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F925B" w14:textId="77777777" w:rsidR="003C4DA7" w:rsidRDefault="003C4DA7" w:rsidP="003C4DA7">
      <w:pPr>
        <w:rPr>
          <w:rFonts w:ascii="Times New Roman" w:hAnsi="Times New Roman" w:cs="Times New Roman"/>
          <w:sz w:val="28"/>
          <w:szCs w:val="28"/>
          <w:u w:val="single"/>
        </w:rPr>
      </w:pPr>
      <w:bookmarkStart w:id="0" w:name="_Hlk36825433"/>
      <w:bookmarkEnd w:id="0"/>
      <w:r>
        <w:rPr>
          <w:rFonts w:ascii="Times New Roman" w:hAnsi="Times New Roman" w:cs="Times New Roman"/>
          <w:sz w:val="28"/>
          <w:szCs w:val="28"/>
          <w:u w:val="single"/>
        </w:rPr>
        <w:t>Bernadette Horton</w:t>
      </w:r>
    </w:p>
    <w:p w14:paraId="005EA6E5" w14:textId="77777777" w:rsidR="003C4DA7" w:rsidRDefault="003C4DA7" w:rsidP="003C4DA7">
      <w:pPr>
        <w:rPr>
          <w:rFonts w:ascii="Times New Roman" w:hAnsi="Times New Roman" w:cs="Times New Roman"/>
          <w:sz w:val="28"/>
          <w:szCs w:val="28"/>
          <w:u w:val="single"/>
        </w:rPr>
      </w:pPr>
      <w:r>
        <w:rPr>
          <w:rFonts w:ascii="Times New Roman" w:hAnsi="Times New Roman" w:cs="Times New Roman"/>
          <w:sz w:val="28"/>
          <w:szCs w:val="28"/>
          <w:u w:val="single"/>
        </w:rPr>
        <w:t>Student No: 1800006</w:t>
      </w:r>
    </w:p>
    <w:p w14:paraId="4A356027" w14:textId="53012C5C" w:rsidR="003C4DA7" w:rsidRDefault="003C4DA7" w:rsidP="003C4DA7">
      <w:pPr>
        <w:rPr>
          <w:rFonts w:ascii="Times New Roman" w:hAnsi="Times New Roman" w:cs="Times New Roman"/>
          <w:sz w:val="28"/>
          <w:szCs w:val="28"/>
          <w:u w:val="single"/>
        </w:rPr>
      </w:pPr>
      <w:r>
        <w:rPr>
          <w:rFonts w:ascii="Times New Roman" w:hAnsi="Times New Roman" w:cs="Times New Roman"/>
          <w:sz w:val="28"/>
          <w:szCs w:val="28"/>
          <w:u w:val="single"/>
        </w:rPr>
        <w:t>Module: HPEN 5017</w:t>
      </w:r>
    </w:p>
    <w:p w14:paraId="6F0FA481" w14:textId="4626D5F5" w:rsidR="003C4DA7" w:rsidRDefault="003C4DA7" w:rsidP="003C4DA7">
      <w:pPr>
        <w:rPr>
          <w:rFonts w:ascii="Times New Roman" w:hAnsi="Times New Roman" w:cs="Times New Roman"/>
          <w:sz w:val="28"/>
          <w:szCs w:val="28"/>
          <w:u w:val="single"/>
        </w:rPr>
      </w:pPr>
    </w:p>
    <w:p w14:paraId="5AEB03D3" w14:textId="77777777" w:rsidR="003C4DA7" w:rsidRDefault="003C4DA7" w:rsidP="003C4DA7">
      <w:pPr>
        <w:rPr>
          <w:rFonts w:ascii="Times New Roman" w:hAnsi="Times New Roman" w:cs="Times New Roman"/>
          <w:sz w:val="28"/>
          <w:szCs w:val="28"/>
          <w:u w:val="single"/>
        </w:rPr>
      </w:pPr>
    </w:p>
    <w:p w14:paraId="7CB6A483" w14:textId="2FAD2E07" w:rsidR="003C4DA7" w:rsidRDefault="003C4DA7" w:rsidP="003C4DA7">
      <w:pPr>
        <w:rPr>
          <w:rFonts w:ascii="Times New Roman" w:hAnsi="Times New Roman" w:cs="Times New Roman"/>
          <w:sz w:val="28"/>
          <w:szCs w:val="28"/>
          <w:u w:val="single"/>
        </w:rPr>
      </w:pPr>
      <w:r w:rsidRPr="003C4DA7">
        <w:rPr>
          <w:rFonts w:ascii="Times New Roman" w:hAnsi="Times New Roman" w:cs="Times New Roman"/>
          <w:sz w:val="28"/>
          <w:szCs w:val="28"/>
        </w:rPr>
        <w:t xml:space="preserve">                                             </w:t>
      </w:r>
      <w:r>
        <w:rPr>
          <w:rFonts w:ascii="Times New Roman" w:hAnsi="Times New Roman" w:cs="Times New Roman"/>
          <w:sz w:val="28"/>
          <w:szCs w:val="28"/>
          <w:u w:val="single"/>
        </w:rPr>
        <w:t>English Independent Project</w:t>
      </w:r>
    </w:p>
    <w:p w14:paraId="21CB8263" w14:textId="1755D128" w:rsidR="003C4DA7" w:rsidRDefault="003C4DA7" w:rsidP="003C4DA7">
      <w:pPr>
        <w:rPr>
          <w:rFonts w:ascii="Times New Roman" w:hAnsi="Times New Roman" w:cs="Times New Roman"/>
          <w:sz w:val="28"/>
          <w:szCs w:val="28"/>
          <w:u w:val="single"/>
        </w:rPr>
      </w:pPr>
    </w:p>
    <w:p w14:paraId="5245A00E" w14:textId="33894A8C" w:rsidR="003C4DA7" w:rsidRDefault="003C4DA7" w:rsidP="003C4DA7">
      <w:pPr>
        <w:jc w:val="center"/>
        <w:rPr>
          <w:rFonts w:ascii="Times New Roman" w:hAnsi="Times New Roman" w:cs="Times New Roman"/>
          <w:sz w:val="28"/>
          <w:szCs w:val="28"/>
          <w:u w:val="single"/>
        </w:rPr>
      </w:pPr>
      <w:r>
        <w:rPr>
          <w:rFonts w:ascii="Times New Roman" w:hAnsi="Times New Roman" w:cs="Times New Roman"/>
          <w:sz w:val="28"/>
          <w:szCs w:val="28"/>
          <w:u w:val="single"/>
        </w:rPr>
        <w:t>Title</w:t>
      </w:r>
    </w:p>
    <w:p w14:paraId="05D236D8" w14:textId="77777777" w:rsidR="003C4DA7" w:rsidRDefault="003C4DA7" w:rsidP="003C4DA7">
      <w:pPr>
        <w:rPr>
          <w:rFonts w:ascii="Times New Roman" w:hAnsi="Times New Roman" w:cs="Times New Roman"/>
          <w:sz w:val="28"/>
          <w:szCs w:val="28"/>
          <w:u w:val="single"/>
        </w:rPr>
      </w:pPr>
    </w:p>
    <w:p w14:paraId="0C4FA8C0" w14:textId="74BB08A1" w:rsidR="003C4DA7" w:rsidRDefault="003C4DA7" w:rsidP="003C4DA7">
      <w:pPr>
        <w:jc w:val="center"/>
        <w:rPr>
          <w:rFonts w:ascii="Times New Roman" w:hAnsi="Times New Roman" w:cs="Times New Roman"/>
          <w:sz w:val="24"/>
          <w:szCs w:val="24"/>
        </w:rPr>
      </w:pPr>
      <w:r w:rsidRPr="003C4DA7">
        <w:rPr>
          <w:rFonts w:ascii="Times New Roman" w:hAnsi="Times New Roman" w:cs="Times New Roman"/>
          <w:sz w:val="24"/>
          <w:szCs w:val="24"/>
        </w:rPr>
        <w:t>An exploration of the importance of the Guilds to the York cycle of mystery plays in the</w:t>
      </w:r>
    </w:p>
    <w:p w14:paraId="72C37ED6" w14:textId="77777777" w:rsidR="003C4DA7" w:rsidRDefault="003C4DA7" w:rsidP="003C4DA7">
      <w:pPr>
        <w:jc w:val="center"/>
        <w:rPr>
          <w:rFonts w:ascii="Times New Roman" w:hAnsi="Times New Roman" w:cs="Times New Roman"/>
          <w:sz w:val="24"/>
          <w:szCs w:val="24"/>
        </w:rPr>
      </w:pPr>
      <w:r w:rsidRPr="003C4DA7">
        <w:rPr>
          <w:rFonts w:ascii="Times New Roman" w:hAnsi="Times New Roman" w:cs="Times New Roman"/>
          <w:sz w:val="24"/>
          <w:szCs w:val="24"/>
        </w:rPr>
        <w:t>fourteenth to sixteenth centuries,</w:t>
      </w:r>
    </w:p>
    <w:p w14:paraId="18364328" w14:textId="4647040C" w:rsidR="003C4DA7" w:rsidRDefault="003C4DA7" w:rsidP="003C4DA7">
      <w:pPr>
        <w:jc w:val="center"/>
        <w:rPr>
          <w:rFonts w:ascii="Times New Roman" w:hAnsi="Times New Roman" w:cs="Times New Roman"/>
          <w:sz w:val="24"/>
          <w:szCs w:val="24"/>
        </w:rPr>
      </w:pPr>
      <w:r w:rsidRPr="003C4DA7">
        <w:rPr>
          <w:rFonts w:ascii="Times New Roman" w:hAnsi="Times New Roman" w:cs="Times New Roman"/>
          <w:sz w:val="24"/>
          <w:szCs w:val="24"/>
        </w:rPr>
        <w:t>and whether the Guilds have a role to play</w:t>
      </w:r>
    </w:p>
    <w:p w14:paraId="6C8EBCAE" w14:textId="0CE16DA4" w:rsidR="003C4DA7" w:rsidRDefault="003C4DA7" w:rsidP="003C4DA7">
      <w:pPr>
        <w:jc w:val="center"/>
        <w:rPr>
          <w:rFonts w:ascii="Times New Roman" w:hAnsi="Times New Roman" w:cs="Times New Roman"/>
          <w:sz w:val="24"/>
          <w:szCs w:val="24"/>
        </w:rPr>
      </w:pPr>
      <w:r w:rsidRPr="003C4DA7">
        <w:rPr>
          <w:rFonts w:ascii="Times New Roman" w:hAnsi="Times New Roman" w:cs="Times New Roman"/>
          <w:sz w:val="24"/>
          <w:szCs w:val="24"/>
        </w:rPr>
        <w:t xml:space="preserve">in the revival of the York </w:t>
      </w:r>
      <w:r w:rsidR="00061C26">
        <w:rPr>
          <w:rFonts w:ascii="Times New Roman" w:hAnsi="Times New Roman" w:cs="Times New Roman"/>
          <w:sz w:val="24"/>
          <w:szCs w:val="24"/>
        </w:rPr>
        <w:t>P</w:t>
      </w:r>
      <w:r w:rsidRPr="003C4DA7">
        <w:rPr>
          <w:rFonts w:ascii="Times New Roman" w:hAnsi="Times New Roman" w:cs="Times New Roman"/>
          <w:sz w:val="24"/>
          <w:szCs w:val="24"/>
        </w:rPr>
        <w:t>lays in modern times.</w:t>
      </w:r>
    </w:p>
    <w:p w14:paraId="4C08AC60" w14:textId="03C9C588" w:rsidR="003C4DA7" w:rsidRDefault="003C4DA7" w:rsidP="003C4DA7">
      <w:pPr>
        <w:jc w:val="center"/>
        <w:rPr>
          <w:rFonts w:ascii="Times New Roman" w:hAnsi="Times New Roman" w:cs="Times New Roman"/>
          <w:sz w:val="24"/>
          <w:szCs w:val="24"/>
        </w:rPr>
      </w:pPr>
    </w:p>
    <w:p w14:paraId="6EABA009" w14:textId="49276ADC" w:rsidR="003C4DA7" w:rsidRDefault="003C4DA7" w:rsidP="003C4DA7">
      <w:pPr>
        <w:jc w:val="center"/>
        <w:rPr>
          <w:rFonts w:ascii="Times New Roman" w:hAnsi="Times New Roman" w:cs="Times New Roman"/>
          <w:sz w:val="24"/>
          <w:szCs w:val="24"/>
        </w:rPr>
      </w:pPr>
    </w:p>
    <w:p w14:paraId="083B61DA" w14:textId="69259932" w:rsidR="003C4DA7" w:rsidRDefault="003C4DA7" w:rsidP="003C4DA7">
      <w:pPr>
        <w:jc w:val="center"/>
        <w:rPr>
          <w:rFonts w:ascii="Times New Roman" w:hAnsi="Times New Roman" w:cs="Times New Roman"/>
          <w:sz w:val="24"/>
          <w:szCs w:val="24"/>
        </w:rPr>
      </w:pPr>
    </w:p>
    <w:p w14:paraId="62730B6C" w14:textId="728A1C87" w:rsidR="003C4DA7" w:rsidRDefault="003C4DA7" w:rsidP="003C4DA7">
      <w:pPr>
        <w:jc w:val="center"/>
        <w:rPr>
          <w:rFonts w:ascii="Times New Roman" w:hAnsi="Times New Roman" w:cs="Times New Roman"/>
          <w:sz w:val="24"/>
          <w:szCs w:val="24"/>
        </w:rPr>
      </w:pPr>
    </w:p>
    <w:p w14:paraId="37754F45" w14:textId="2A6ED705" w:rsidR="003C4DA7" w:rsidRDefault="003C4DA7" w:rsidP="003C4DA7">
      <w:pPr>
        <w:jc w:val="center"/>
        <w:rPr>
          <w:rFonts w:ascii="Times New Roman" w:hAnsi="Times New Roman" w:cs="Times New Roman"/>
          <w:sz w:val="24"/>
          <w:szCs w:val="24"/>
        </w:rPr>
      </w:pPr>
    </w:p>
    <w:p w14:paraId="793BA332" w14:textId="7FF0A0D5" w:rsidR="003C4DA7" w:rsidRDefault="003C4DA7" w:rsidP="003C4DA7">
      <w:pPr>
        <w:jc w:val="center"/>
        <w:rPr>
          <w:rFonts w:ascii="Times New Roman" w:hAnsi="Times New Roman" w:cs="Times New Roman"/>
          <w:sz w:val="24"/>
          <w:szCs w:val="24"/>
        </w:rPr>
      </w:pPr>
    </w:p>
    <w:p w14:paraId="4D570C54" w14:textId="1F80E396" w:rsidR="003C4DA7" w:rsidRDefault="003C4DA7" w:rsidP="003C4DA7">
      <w:pPr>
        <w:jc w:val="center"/>
        <w:rPr>
          <w:rFonts w:ascii="Times New Roman" w:hAnsi="Times New Roman" w:cs="Times New Roman"/>
          <w:sz w:val="24"/>
          <w:szCs w:val="24"/>
        </w:rPr>
      </w:pPr>
    </w:p>
    <w:p w14:paraId="2EA7A8A4" w14:textId="70FD696D" w:rsidR="003C4DA7" w:rsidRDefault="003C4DA7" w:rsidP="003C4DA7">
      <w:pPr>
        <w:jc w:val="center"/>
        <w:rPr>
          <w:rFonts w:ascii="Times New Roman" w:hAnsi="Times New Roman" w:cs="Times New Roman"/>
          <w:sz w:val="24"/>
          <w:szCs w:val="24"/>
        </w:rPr>
      </w:pPr>
    </w:p>
    <w:p w14:paraId="44C2703C" w14:textId="72588E87" w:rsidR="003C4DA7" w:rsidRDefault="003C4DA7" w:rsidP="003C4DA7">
      <w:pPr>
        <w:jc w:val="center"/>
        <w:rPr>
          <w:rFonts w:ascii="Times New Roman" w:hAnsi="Times New Roman" w:cs="Times New Roman"/>
          <w:sz w:val="24"/>
          <w:szCs w:val="24"/>
        </w:rPr>
      </w:pPr>
    </w:p>
    <w:p w14:paraId="4A60BDFD" w14:textId="7C6570F1" w:rsidR="003C4DA7" w:rsidRDefault="003C4DA7" w:rsidP="003C4DA7">
      <w:pPr>
        <w:jc w:val="center"/>
        <w:rPr>
          <w:rFonts w:ascii="Times New Roman" w:hAnsi="Times New Roman" w:cs="Times New Roman"/>
          <w:sz w:val="24"/>
          <w:szCs w:val="24"/>
        </w:rPr>
      </w:pPr>
    </w:p>
    <w:p w14:paraId="5AAACC2E" w14:textId="6567D9A6" w:rsidR="003C4DA7" w:rsidRDefault="003C4DA7" w:rsidP="003C4DA7">
      <w:pPr>
        <w:jc w:val="center"/>
        <w:rPr>
          <w:rFonts w:ascii="Times New Roman" w:hAnsi="Times New Roman" w:cs="Times New Roman"/>
          <w:sz w:val="24"/>
          <w:szCs w:val="24"/>
        </w:rPr>
      </w:pPr>
    </w:p>
    <w:p w14:paraId="5C15A672" w14:textId="459F47E5" w:rsidR="003C4DA7" w:rsidRDefault="003C4DA7" w:rsidP="003C4DA7">
      <w:pPr>
        <w:jc w:val="center"/>
        <w:rPr>
          <w:rFonts w:ascii="Times New Roman" w:hAnsi="Times New Roman" w:cs="Times New Roman"/>
          <w:sz w:val="24"/>
          <w:szCs w:val="24"/>
        </w:rPr>
      </w:pPr>
    </w:p>
    <w:p w14:paraId="0A95E5ED" w14:textId="33A25E62" w:rsidR="003C4DA7" w:rsidRDefault="003C4DA7" w:rsidP="003C4DA7">
      <w:pPr>
        <w:jc w:val="center"/>
        <w:rPr>
          <w:rFonts w:ascii="Times New Roman" w:hAnsi="Times New Roman" w:cs="Times New Roman"/>
          <w:sz w:val="24"/>
          <w:szCs w:val="24"/>
        </w:rPr>
      </w:pPr>
    </w:p>
    <w:p w14:paraId="770BB2A9" w14:textId="16D1EE2A" w:rsidR="003C4DA7" w:rsidRDefault="003C4DA7" w:rsidP="003C4DA7">
      <w:pPr>
        <w:jc w:val="center"/>
        <w:rPr>
          <w:rFonts w:ascii="Times New Roman" w:hAnsi="Times New Roman" w:cs="Times New Roman"/>
          <w:sz w:val="24"/>
          <w:szCs w:val="24"/>
        </w:rPr>
      </w:pPr>
    </w:p>
    <w:p w14:paraId="0EAA82F9" w14:textId="3E6F4966" w:rsidR="003C4DA7" w:rsidRDefault="003C4DA7" w:rsidP="003C4DA7">
      <w:pPr>
        <w:jc w:val="center"/>
        <w:rPr>
          <w:rFonts w:ascii="Times New Roman" w:hAnsi="Times New Roman" w:cs="Times New Roman"/>
          <w:sz w:val="24"/>
          <w:szCs w:val="24"/>
        </w:rPr>
      </w:pPr>
    </w:p>
    <w:p w14:paraId="4E5F97B5" w14:textId="444BE9CC" w:rsidR="003C4DA7" w:rsidRDefault="003C4DA7" w:rsidP="003C4DA7">
      <w:pPr>
        <w:jc w:val="center"/>
        <w:rPr>
          <w:rFonts w:ascii="Times New Roman" w:hAnsi="Times New Roman" w:cs="Times New Roman"/>
          <w:sz w:val="24"/>
          <w:szCs w:val="24"/>
        </w:rPr>
      </w:pPr>
    </w:p>
    <w:p w14:paraId="2F55184B" w14:textId="6E91BF46" w:rsidR="003C4DA7" w:rsidRDefault="003C4DA7" w:rsidP="003C4DA7">
      <w:pPr>
        <w:jc w:val="center"/>
        <w:rPr>
          <w:rFonts w:ascii="Times New Roman" w:hAnsi="Times New Roman" w:cs="Times New Roman"/>
          <w:sz w:val="24"/>
          <w:szCs w:val="24"/>
        </w:rPr>
      </w:pPr>
    </w:p>
    <w:p w14:paraId="6863CBF3" w14:textId="6D92D3EB" w:rsidR="003C4DA7" w:rsidRDefault="003C4DA7" w:rsidP="003C4DA7">
      <w:pPr>
        <w:rPr>
          <w:rFonts w:ascii="Times New Roman" w:hAnsi="Times New Roman" w:cs="Times New Roman"/>
          <w:b/>
          <w:bCs/>
          <w:sz w:val="24"/>
          <w:szCs w:val="24"/>
        </w:rPr>
      </w:pPr>
      <w:r w:rsidRPr="003C4DA7">
        <w:rPr>
          <w:rFonts w:ascii="Times New Roman" w:hAnsi="Times New Roman" w:cs="Times New Roman"/>
          <w:b/>
          <w:bCs/>
          <w:sz w:val="24"/>
          <w:szCs w:val="24"/>
        </w:rPr>
        <w:lastRenderedPageBreak/>
        <w:t>1. Introduction</w:t>
      </w:r>
    </w:p>
    <w:p w14:paraId="34D8CBC4" w14:textId="08C9315D" w:rsidR="003C4DA7" w:rsidRDefault="003C4DA7" w:rsidP="003C4DA7">
      <w:pPr>
        <w:rPr>
          <w:rFonts w:ascii="Times New Roman" w:hAnsi="Times New Roman" w:cs="Times New Roman"/>
          <w:sz w:val="24"/>
          <w:szCs w:val="24"/>
        </w:rPr>
      </w:pPr>
    </w:p>
    <w:p w14:paraId="04DD4D6F" w14:textId="63F76DAD" w:rsidR="00B27831" w:rsidRDefault="00A16B20" w:rsidP="00CE1BE8">
      <w:pPr>
        <w:spacing w:line="480" w:lineRule="auto"/>
        <w:rPr>
          <w:rFonts w:ascii="Times New Roman" w:hAnsi="Times New Roman" w:cs="Times New Roman"/>
          <w:sz w:val="24"/>
          <w:szCs w:val="24"/>
        </w:rPr>
      </w:pPr>
      <w:r>
        <w:rPr>
          <w:rFonts w:ascii="Times New Roman" w:hAnsi="Times New Roman" w:cs="Times New Roman"/>
          <w:sz w:val="24"/>
          <w:szCs w:val="24"/>
        </w:rPr>
        <w:t>Religion, class and social hierarchy in the Middle Ages were important factors in the emergence of a new order of civic drama.</w:t>
      </w:r>
      <w:r w:rsidR="00F95F32">
        <w:rPr>
          <w:rFonts w:ascii="Times New Roman" w:hAnsi="Times New Roman" w:cs="Times New Roman"/>
          <w:sz w:val="24"/>
          <w:szCs w:val="24"/>
        </w:rPr>
        <w:t xml:space="preserve"> The </w:t>
      </w:r>
      <w:r w:rsidR="00B27831">
        <w:rPr>
          <w:rFonts w:ascii="Times New Roman" w:hAnsi="Times New Roman" w:cs="Times New Roman"/>
          <w:sz w:val="24"/>
          <w:szCs w:val="24"/>
        </w:rPr>
        <w:t>T</w:t>
      </w:r>
      <w:r w:rsidR="00F95F32">
        <w:rPr>
          <w:rFonts w:ascii="Times New Roman" w:hAnsi="Times New Roman" w:cs="Times New Roman"/>
          <w:sz w:val="24"/>
          <w:szCs w:val="24"/>
        </w:rPr>
        <w:t xml:space="preserve">hree </w:t>
      </w:r>
      <w:r w:rsidR="00B27831">
        <w:rPr>
          <w:rFonts w:ascii="Times New Roman" w:hAnsi="Times New Roman" w:cs="Times New Roman"/>
          <w:sz w:val="24"/>
          <w:szCs w:val="24"/>
        </w:rPr>
        <w:t>E</w:t>
      </w:r>
      <w:r w:rsidR="00F95F32">
        <w:rPr>
          <w:rFonts w:ascii="Times New Roman" w:hAnsi="Times New Roman" w:cs="Times New Roman"/>
          <w:sz w:val="24"/>
          <w:szCs w:val="24"/>
        </w:rPr>
        <w:t>states in medieval England of social hierarchy/class were: The Clergy as First Estate, Nobles as Second Estate and Peasantry as the Third Estate. Dr. Debora S</w:t>
      </w:r>
      <w:r w:rsidR="00B27831">
        <w:rPr>
          <w:rFonts w:ascii="Times New Roman" w:hAnsi="Times New Roman" w:cs="Times New Roman"/>
          <w:sz w:val="24"/>
          <w:szCs w:val="24"/>
        </w:rPr>
        <w:t>chwartz</w:t>
      </w:r>
      <w:r w:rsidR="00F95F32">
        <w:rPr>
          <w:rFonts w:ascii="Times New Roman" w:hAnsi="Times New Roman" w:cs="Times New Roman"/>
          <w:sz w:val="24"/>
          <w:szCs w:val="24"/>
        </w:rPr>
        <w:t xml:space="preserve"> </w:t>
      </w:r>
      <w:r w:rsidR="00B27831">
        <w:rPr>
          <w:rFonts w:ascii="Times New Roman" w:hAnsi="Times New Roman" w:cs="Times New Roman"/>
          <w:sz w:val="24"/>
          <w:szCs w:val="24"/>
        </w:rPr>
        <w:t>comments</w:t>
      </w:r>
      <w:r w:rsidR="00F95F32">
        <w:rPr>
          <w:rFonts w:ascii="Times New Roman" w:hAnsi="Times New Roman" w:cs="Times New Roman"/>
          <w:sz w:val="24"/>
          <w:szCs w:val="24"/>
        </w:rPr>
        <w:t xml:space="preserve"> that in the fourteenth century there was also ‘a mercantile class […] an urban middle class as well as a subdivision of the clergy;</w:t>
      </w:r>
      <w:r w:rsidR="00B27831">
        <w:rPr>
          <w:rFonts w:ascii="Times New Roman" w:hAnsi="Times New Roman" w:cs="Times New Roman"/>
          <w:sz w:val="24"/>
          <w:szCs w:val="24"/>
        </w:rPr>
        <w:t xml:space="preserve"> </w:t>
      </w:r>
      <w:r w:rsidR="00F95F32">
        <w:rPr>
          <w:rFonts w:ascii="Times New Roman" w:hAnsi="Times New Roman" w:cs="Times New Roman"/>
          <w:sz w:val="24"/>
          <w:szCs w:val="24"/>
        </w:rPr>
        <w:t>intellectuals trained in literature and writing.’</w:t>
      </w:r>
      <w:r w:rsidR="00F95F32">
        <w:rPr>
          <w:rStyle w:val="FootnoteReference"/>
          <w:rFonts w:ascii="Times New Roman" w:hAnsi="Times New Roman" w:cs="Times New Roman"/>
          <w:sz w:val="24"/>
          <w:szCs w:val="24"/>
        </w:rPr>
        <w:footnoteReference w:id="1"/>
      </w:r>
      <w:r w:rsidR="00EA1F2F">
        <w:rPr>
          <w:rFonts w:ascii="Times New Roman" w:hAnsi="Times New Roman" w:cs="Times New Roman"/>
          <w:sz w:val="24"/>
          <w:szCs w:val="24"/>
        </w:rPr>
        <w:t xml:space="preserve"> </w:t>
      </w:r>
      <w:r w:rsidR="00B27831">
        <w:rPr>
          <w:rFonts w:ascii="Times New Roman" w:hAnsi="Times New Roman" w:cs="Times New Roman"/>
          <w:sz w:val="24"/>
          <w:szCs w:val="24"/>
        </w:rPr>
        <w:t xml:space="preserve"> As the old feudal system went into decline, a new system emerged.  Katie </w:t>
      </w:r>
      <w:r w:rsidR="00EA1F2F">
        <w:rPr>
          <w:rFonts w:ascii="Times New Roman" w:hAnsi="Times New Roman" w:cs="Times New Roman"/>
          <w:sz w:val="24"/>
          <w:szCs w:val="24"/>
        </w:rPr>
        <w:t>Normington states,</w:t>
      </w:r>
      <w:r>
        <w:rPr>
          <w:rFonts w:ascii="Times New Roman" w:hAnsi="Times New Roman" w:cs="Times New Roman"/>
          <w:sz w:val="24"/>
          <w:szCs w:val="24"/>
        </w:rPr>
        <w:t xml:space="preserve"> ‘ The old system of the rural landlord and indentur</w:t>
      </w:r>
      <w:r w:rsidR="00EA1F2F">
        <w:rPr>
          <w:rFonts w:ascii="Times New Roman" w:hAnsi="Times New Roman" w:cs="Times New Roman"/>
          <w:sz w:val="24"/>
          <w:szCs w:val="24"/>
        </w:rPr>
        <w:t>e</w:t>
      </w:r>
      <w:r>
        <w:rPr>
          <w:rFonts w:ascii="Times New Roman" w:hAnsi="Times New Roman" w:cs="Times New Roman"/>
          <w:sz w:val="24"/>
          <w:szCs w:val="24"/>
        </w:rPr>
        <w:t xml:space="preserve">d peasant was  </w:t>
      </w:r>
      <w:r w:rsidR="004036B7">
        <w:rPr>
          <w:rFonts w:ascii="Times New Roman" w:hAnsi="Times New Roman" w:cs="Times New Roman"/>
          <w:sz w:val="24"/>
          <w:szCs w:val="24"/>
        </w:rPr>
        <w:t>[…]</w:t>
      </w:r>
      <w:r>
        <w:rPr>
          <w:rFonts w:ascii="Times New Roman" w:hAnsi="Times New Roman" w:cs="Times New Roman"/>
          <w:sz w:val="24"/>
          <w:szCs w:val="24"/>
        </w:rPr>
        <w:t xml:space="preserve"> replaced by a variety of town structures, including that of the guild </w:t>
      </w:r>
      <w:r w:rsidR="004036B7">
        <w:rPr>
          <w:rFonts w:ascii="Times New Roman" w:hAnsi="Times New Roman" w:cs="Times New Roman"/>
          <w:sz w:val="24"/>
          <w:szCs w:val="24"/>
        </w:rPr>
        <w:t>[…]</w:t>
      </w:r>
      <w:r>
        <w:rPr>
          <w:rFonts w:ascii="Times New Roman" w:hAnsi="Times New Roman" w:cs="Times New Roman"/>
          <w:sz w:val="24"/>
          <w:szCs w:val="24"/>
        </w:rPr>
        <w:t xml:space="preserve"> whose function was to both protect and develop skills of their craft.’</w:t>
      </w:r>
      <w:r>
        <w:rPr>
          <w:rStyle w:val="FootnoteReference"/>
          <w:rFonts w:ascii="Times New Roman" w:hAnsi="Times New Roman" w:cs="Times New Roman"/>
          <w:sz w:val="24"/>
          <w:szCs w:val="24"/>
        </w:rPr>
        <w:footnoteReference w:id="2"/>
      </w:r>
      <w:r w:rsidR="00EA1F2F">
        <w:rPr>
          <w:rFonts w:ascii="Times New Roman" w:hAnsi="Times New Roman" w:cs="Times New Roman"/>
          <w:sz w:val="24"/>
          <w:szCs w:val="24"/>
        </w:rPr>
        <w:t xml:space="preserve"> These skills, and it could be argued </w:t>
      </w:r>
      <w:r w:rsidR="00202DA7">
        <w:rPr>
          <w:rFonts w:ascii="Times New Roman" w:hAnsi="Times New Roman" w:cs="Times New Roman"/>
          <w:sz w:val="24"/>
          <w:szCs w:val="24"/>
        </w:rPr>
        <w:t>promotion of a guild’s craft, were seen in the enactment of ‘Mystery Plays’ and the largest of these productions and processions was seen in</w:t>
      </w:r>
      <w:r w:rsidR="006E7636">
        <w:rPr>
          <w:rFonts w:ascii="Times New Roman" w:hAnsi="Times New Roman" w:cs="Times New Roman"/>
          <w:sz w:val="24"/>
          <w:szCs w:val="24"/>
        </w:rPr>
        <w:t xml:space="preserve"> medieval</w:t>
      </w:r>
      <w:r w:rsidR="00202DA7">
        <w:rPr>
          <w:rFonts w:ascii="Times New Roman" w:hAnsi="Times New Roman" w:cs="Times New Roman"/>
          <w:sz w:val="24"/>
          <w:szCs w:val="24"/>
        </w:rPr>
        <w:t xml:space="preserve"> York.</w:t>
      </w:r>
    </w:p>
    <w:p w14:paraId="29776E51" w14:textId="0B0494F0" w:rsidR="00A16B20" w:rsidRDefault="00A30090" w:rsidP="00CE1BE8">
      <w:pPr>
        <w:spacing w:line="480" w:lineRule="auto"/>
        <w:rPr>
          <w:rFonts w:ascii="Times New Roman" w:hAnsi="Times New Roman" w:cs="Times New Roman"/>
          <w:sz w:val="24"/>
          <w:szCs w:val="24"/>
        </w:rPr>
      </w:pPr>
      <w:r>
        <w:rPr>
          <w:rFonts w:ascii="Times New Roman" w:hAnsi="Times New Roman" w:cs="Times New Roman"/>
          <w:sz w:val="24"/>
          <w:szCs w:val="24"/>
        </w:rPr>
        <w:t xml:space="preserve">Varying, at different periods throughout their two-hundred-year medieval enactment, anything from </w:t>
      </w:r>
      <w:r w:rsidR="009D28DA">
        <w:rPr>
          <w:rFonts w:ascii="Times New Roman" w:hAnsi="Times New Roman" w:cs="Times New Roman"/>
          <w:sz w:val="24"/>
          <w:szCs w:val="24"/>
        </w:rPr>
        <w:t>sixteen</w:t>
      </w:r>
      <w:r>
        <w:rPr>
          <w:rFonts w:ascii="Times New Roman" w:hAnsi="Times New Roman" w:cs="Times New Roman"/>
          <w:sz w:val="24"/>
          <w:szCs w:val="24"/>
        </w:rPr>
        <w:t xml:space="preserve"> to </w:t>
      </w:r>
      <w:r w:rsidR="009D28DA">
        <w:rPr>
          <w:rFonts w:ascii="Times New Roman" w:hAnsi="Times New Roman" w:cs="Times New Roman"/>
          <w:sz w:val="24"/>
          <w:szCs w:val="24"/>
        </w:rPr>
        <w:t>fifty</w:t>
      </w:r>
      <w:r>
        <w:rPr>
          <w:rFonts w:ascii="Times New Roman" w:hAnsi="Times New Roman" w:cs="Times New Roman"/>
          <w:sz w:val="24"/>
          <w:szCs w:val="24"/>
        </w:rPr>
        <w:t xml:space="preserve"> different pageants or plays were performed. These were all of a biblical </w:t>
      </w:r>
      <w:r w:rsidR="00B27831">
        <w:rPr>
          <w:rFonts w:ascii="Times New Roman" w:hAnsi="Times New Roman" w:cs="Times New Roman"/>
          <w:sz w:val="24"/>
          <w:szCs w:val="24"/>
        </w:rPr>
        <w:t xml:space="preserve"> and religious </w:t>
      </w:r>
      <w:r>
        <w:rPr>
          <w:rFonts w:ascii="Times New Roman" w:hAnsi="Times New Roman" w:cs="Times New Roman"/>
          <w:sz w:val="24"/>
          <w:szCs w:val="24"/>
        </w:rPr>
        <w:t>nature, depicting scenes from the Creation to the Last Judgement.</w:t>
      </w:r>
      <w:r w:rsidR="00202DA7">
        <w:rPr>
          <w:rFonts w:ascii="Times New Roman" w:hAnsi="Times New Roman" w:cs="Times New Roman"/>
          <w:sz w:val="24"/>
          <w:szCs w:val="24"/>
        </w:rPr>
        <w:t xml:space="preserve"> Fast forward to 1951, and after </w:t>
      </w:r>
      <w:r w:rsidR="00150C68">
        <w:rPr>
          <w:rFonts w:ascii="Times New Roman" w:hAnsi="Times New Roman" w:cs="Times New Roman"/>
          <w:sz w:val="24"/>
          <w:szCs w:val="24"/>
        </w:rPr>
        <w:t xml:space="preserve">a </w:t>
      </w:r>
      <w:r w:rsidR="00EC6DCD">
        <w:rPr>
          <w:rFonts w:ascii="Times New Roman" w:hAnsi="Times New Roman" w:cs="Times New Roman"/>
          <w:sz w:val="24"/>
          <w:szCs w:val="24"/>
        </w:rPr>
        <w:t>four-hundred-year</w:t>
      </w:r>
      <w:r w:rsidR="00150C68">
        <w:rPr>
          <w:rFonts w:ascii="Times New Roman" w:hAnsi="Times New Roman" w:cs="Times New Roman"/>
          <w:sz w:val="24"/>
          <w:szCs w:val="24"/>
        </w:rPr>
        <w:t xml:space="preserve"> hiatus,</w:t>
      </w:r>
      <w:r w:rsidR="002D38BE">
        <w:rPr>
          <w:rFonts w:ascii="Times New Roman" w:hAnsi="Times New Roman" w:cs="Times New Roman"/>
          <w:sz w:val="24"/>
          <w:szCs w:val="24"/>
        </w:rPr>
        <w:t xml:space="preserve"> </w:t>
      </w:r>
      <w:r w:rsidR="00202DA7">
        <w:rPr>
          <w:rFonts w:ascii="Times New Roman" w:hAnsi="Times New Roman" w:cs="Times New Roman"/>
          <w:sz w:val="24"/>
          <w:szCs w:val="24"/>
        </w:rPr>
        <w:t>the</w:t>
      </w:r>
      <w:r w:rsidR="006E7636">
        <w:rPr>
          <w:rFonts w:ascii="Times New Roman" w:hAnsi="Times New Roman" w:cs="Times New Roman"/>
          <w:sz w:val="24"/>
          <w:szCs w:val="24"/>
        </w:rPr>
        <w:t xml:space="preserve"> York</w:t>
      </w:r>
      <w:r w:rsidR="00202DA7">
        <w:rPr>
          <w:rFonts w:ascii="Times New Roman" w:hAnsi="Times New Roman" w:cs="Times New Roman"/>
          <w:sz w:val="24"/>
          <w:szCs w:val="24"/>
        </w:rPr>
        <w:t xml:space="preserve"> </w:t>
      </w:r>
      <w:r w:rsidR="00061C26">
        <w:rPr>
          <w:rFonts w:ascii="Times New Roman" w:hAnsi="Times New Roman" w:cs="Times New Roman"/>
          <w:sz w:val="24"/>
          <w:szCs w:val="24"/>
        </w:rPr>
        <w:t>P</w:t>
      </w:r>
      <w:r w:rsidR="00202DA7">
        <w:rPr>
          <w:rFonts w:ascii="Times New Roman" w:hAnsi="Times New Roman" w:cs="Times New Roman"/>
          <w:sz w:val="24"/>
          <w:szCs w:val="24"/>
        </w:rPr>
        <w:t>lays were revived to mark the Festival of Britain</w:t>
      </w:r>
      <w:r w:rsidR="00CE1BE8">
        <w:rPr>
          <w:rFonts w:ascii="Times New Roman" w:hAnsi="Times New Roman" w:cs="Times New Roman"/>
          <w:sz w:val="24"/>
          <w:szCs w:val="24"/>
        </w:rPr>
        <w:t xml:space="preserve">. The modern </w:t>
      </w:r>
      <w:r w:rsidR="00EC6DCD">
        <w:rPr>
          <w:rFonts w:ascii="Times New Roman" w:hAnsi="Times New Roman" w:cs="Times New Roman"/>
          <w:sz w:val="24"/>
          <w:szCs w:val="24"/>
        </w:rPr>
        <w:t>guilds,</w:t>
      </w:r>
      <w:r w:rsidR="00CE1BE8">
        <w:rPr>
          <w:rFonts w:ascii="Times New Roman" w:hAnsi="Times New Roman" w:cs="Times New Roman"/>
          <w:sz w:val="24"/>
          <w:szCs w:val="24"/>
        </w:rPr>
        <w:t xml:space="preserve"> however, differ </w:t>
      </w:r>
      <w:r w:rsidR="004036B7">
        <w:rPr>
          <w:rFonts w:ascii="Times New Roman" w:hAnsi="Times New Roman" w:cs="Times New Roman"/>
          <w:sz w:val="24"/>
          <w:szCs w:val="24"/>
        </w:rPr>
        <w:t>from</w:t>
      </w:r>
      <w:r w:rsidR="00CE1BE8">
        <w:rPr>
          <w:rFonts w:ascii="Times New Roman" w:hAnsi="Times New Roman" w:cs="Times New Roman"/>
          <w:sz w:val="24"/>
          <w:szCs w:val="24"/>
        </w:rPr>
        <w:t xml:space="preserve"> thei</w:t>
      </w:r>
      <w:r w:rsidR="004036B7">
        <w:rPr>
          <w:rFonts w:ascii="Times New Roman" w:hAnsi="Times New Roman" w:cs="Times New Roman"/>
          <w:sz w:val="24"/>
          <w:szCs w:val="24"/>
        </w:rPr>
        <w:t xml:space="preserve">r </w:t>
      </w:r>
      <w:r w:rsidR="00CE1BE8">
        <w:rPr>
          <w:rFonts w:ascii="Times New Roman" w:hAnsi="Times New Roman" w:cs="Times New Roman"/>
          <w:sz w:val="24"/>
          <w:szCs w:val="24"/>
        </w:rPr>
        <w:t>medieval counterparts in terms of number of guilds and their place in York society.</w:t>
      </w:r>
      <w:r w:rsidR="004036B7">
        <w:rPr>
          <w:rFonts w:ascii="Times New Roman" w:hAnsi="Times New Roman" w:cs="Times New Roman"/>
          <w:sz w:val="24"/>
          <w:szCs w:val="24"/>
        </w:rPr>
        <w:t xml:space="preserve"> The modern guilds are seen as just one </w:t>
      </w:r>
      <w:r w:rsidR="00E534F6">
        <w:rPr>
          <w:rFonts w:ascii="Times New Roman" w:hAnsi="Times New Roman" w:cs="Times New Roman"/>
          <w:sz w:val="24"/>
          <w:szCs w:val="24"/>
        </w:rPr>
        <w:t>section</w:t>
      </w:r>
      <w:r w:rsidR="004036B7">
        <w:rPr>
          <w:rFonts w:ascii="Times New Roman" w:hAnsi="Times New Roman" w:cs="Times New Roman"/>
          <w:sz w:val="24"/>
          <w:szCs w:val="24"/>
        </w:rPr>
        <w:t xml:space="preserve"> of</w:t>
      </w:r>
      <w:r w:rsidR="00E534F6">
        <w:rPr>
          <w:rFonts w:ascii="Times New Roman" w:hAnsi="Times New Roman" w:cs="Times New Roman"/>
          <w:sz w:val="24"/>
          <w:szCs w:val="24"/>
        </w:rPr>
        <w:t xml:space="preserve"> York’s</w:t>
      </w:r>
      <w:r w:rsidR="004036B7">
        <w:rPr>
          <w:rFonts w:ascii="Times New Roman" w:hAnsi="Times New Roman" w:cs="Times New Roman"/>
          <w:sz w:val="24"/>
          <w:szCs w:val="24"/>
        </w:rPr>
        <w:t xml:space="preserve"> community groups.</w:t>
      </w:r>
      <w:r w:rsidR="00CE1BE8">
        <w:rPr>
          <w:rFonts w:ascii="Times New Roman" w:hAnsi="Times New Roman" w:cs="Times New Roman"/>
          <w:sz w:val="24"/>
          <w:szCs w:val="24"/>
        </w:rPr>
        <w:t xml:space="preserve"> Margaret Rogerson states that  E. Martin Browne who was brought in to oversee the 1951 revival ‘sought to foreground the York Guilds, thus making a statement about the plays, past and present, in the formal structures of local community.’</w:t>
      </w:r>
      <w:r w:rsidR="00CE1BE8">
        <w:rPr>
          <w:rStyle w:val="FootnoteReference"/>
          <w:rFonts w:ascii="Times New Roman" w:hAnsi="Times New Roman" w:cs="Times New Roman"/>
          <w:sz w:val="24"/>
          <w:szCs w:val="24"/>
        </w:rPr>
        <w:footnoteReference w:id="3"/>
      </w:r>
      <w:r w:rsidR="005A44C9">
        <w:rPr>
          <w:rFonts w:ascii="Times New Roman" w:hAnsi="Times New Roman" w:cs="Times New Roman"/>
          <w:sz w:val="24"/>
          <w:szCs w:val="24"/>
        </w:rPr>
        <w:t xml:space="preserve"> The</w:t>
      </w:r>
      <w:r w:rsidR="00DA7574">
        <w:rPr>
          <w:rFonts w:ascii="Times New Roman" w:hAnsi="Times New Roman" w:cs="Times New Roman"/>
          <w:sz w:val="24"/>
          <w:szCs w:val="24"/>
        </w:rPr>
        <w:t xml:space="preserve"> modern</w:t>
      </w:r>
      <w:r w:rsidR="005A44C9">
        <w:rPr>
          <w:rFonts w:ascii="Times New Roman" w:hAnsi="Times New Roman" w:cs="Times New Roman"/>
          <w:sz w:val="24"/>
          <w:szCs w:val="24"/>
        </w:rPr>
        <w:t xml:space="preserve"> guilds served as an historical link to the guilds of medieval York.</w:t>
      </w:r>
    </w:p>
    <w:p w14:paraId="07B7F29D" w14:textId="4963E759" w:rsidR="00480423" w:rsidRDefault="002D1388" w:rsidP="00CE1BE8">
      <w:pPr>
        <w:spacing w:line="480" w:lineRule="auto"/>
        <w:rPr>
          <w:rFonts w:ascii="Times New Roman" w:hAnsi="Times New Roman" w:cs="Times New Roman"/>
          <w:sz w:val="24"/>
          <w:szCs w:val="24"/>
        </w:rPr>
      </w:pPr>
      <w:r>
        <w:rPr>
          <w:rFonts w:ascii="Times New Roman" w:hAnsi="Times New Roman" w:cs="Times New Roman"/>
          <w:sz w:val="24"/>
          <w:szCs w:val="24"/>
        </w:rPr>
        <w:t>This project will examine civic drama</w:t>
      </w:r>
      <w:r w:rsidR="00DA7574">
        <w:rPr>
          <w:rFonts w:ascii="Times New Roman" w:hAnsi="Times New Roman" w:cs="Times New Roman"/>
          <w:sz w:val="24"/>
          <w:szCs w:val="24"/>
        </w:rPr>
        <w:t xml:space="preserve"> in York</w:t>
      </w:r>
      <w:r>
        <w:rPr>
          <w:rFonts w:ascii="Times New Roman" w:hAnsi="Times New Roman" w:cs="Times New Roman"/>
          <w:sz w:val="24"/>
          <w:szCs w:val="24"/>
        </w:rPr>
        <w:t xml:space="preserve"> after the Black Death of 1349,</w:t>
      </w:r>
      <w:r w:rsidR="00E534F6">
        <w:rPr>
          <w:rFonts w:ascii="Times New Roman" w:hAnsi="Times New Roman" w:cs="Times New Roman"/>
          <w:sz w:val="24"/>
          <w:szCs w:val="24"/>
        </w:rPr>
        <w:t xml:space="preserve"> and</w:t>
      </w:r>
      <w:r w:rsidR="006E7636">
        <w:rPr>
          <w:rFonts w:ascii="Times New Roman" w:hAnsi="Times New Roman" w:cs="Times New Roman"/>
          <w:sz w:val="24"/>
          <w:szCs w:val="24"/>
        </w:rPr>
        <w:t xml:space="preserve"> its liturgical connection to the feast of Corpus Christi</w:t>
      </w:r>
      <w:r w:rsidR="00E534F6">
        <w:rPr>
          <w:rFonts w:ascii="Times New Roman" w:hAnsi="Times New Roman" w:cs="Times New Roman"/>
          <w:sz w:val="24"/>
          <w:szCs w:val="24"/>
        </w:rPr>
        <w:t>.</w:t>
      </w:r>
      <w:r>
        <w:rPr>
          <w:rFonts w:ascii="Times New Roman" w:hAnsi="Times New Roman" w:cs="Times New Roman"/>
          <w:sz w:val="24"/>
          <w:szCs w:val="24"/>
        </w:rPr>
        <w:t xml:space="preserve"> </w:t>
      </w:r>
      <w:r w:rsidR="00E534F6">
        <w:rPr>
          <w:rFonts w:ascii="Times New Roman" w:hAnsi="Times New Roman" w:cs="Times New Roman"/>
          <w:sz w:val="24"/>
          <w:szCs w:val="24"/>
        </w:rPr>
        <w:t xml:space="preserve">I will examine </w:t>
      </w:r>
      <w:r>
        <w:rPr>
          <w:rFonts w:ascii="Times New Roman" w:hAnsi="Times New Roman" w:cs="Times New Roman"/>
          <w:sz w:val="24"/>
          <w:szCs w:val="24"/>
        </w:rPr>
        <w:t>difference</w:t>
      </w:r>
      <w:r w:rsidR="002107FA">
        <w:rPr>
          <w:rFonts w:ascii="Times New Roman" w:hAnsi="Times New Roman" w:cs="Times New Roman"/>
          <w:sz w:val="24"/>
          <w:szCs w:val="24"/>
        </w:rPr>
        <w:t>s</w:t>
      </w:r>
      <w:r>
        <w:rPr>
          <w:rFonts w:ascii="Times New Roman" w:hAnsi="Times New Roman" w:cs="Times New Roman"/>
          <w:sz w:val="24"/>
          <w:szCs w:val="24"/>
        </w:rPr>
        <w:t xml:space="preserve"> between the</w:t>
      </w:r>
      <w:r w:rsidR="0090704C">
        <w:rPr>
          <w:rFonts w:ascii="Times New Roman" w:hAnsi="Times New Roman" w:cs="Times New Roman"/>
          <w:sz w:val="24"/>
          <w:szCs w:val="24"/>
        </w:rPr>
        <w:t xml:space="preserve"> trade,</w:t>
      </w:r>
      <w:r>
        <w:rPr>
          <w:rFonts w:ascii="Times New Roman" w:hAnsi="Times New Roman" w:cs="Times New Roman"/>
          <w:sz w:val="24"/>
          <w:szCs w:val="24"/>
        </w:rPr>
        <w:t xml:space="preserve"> craft</w:t>
      </w:r>
      <w:r w:rsidR="0090704C">
        <w:rPr>
          <w:rFonts w:ascii="Times New Roman" w:hAnsi="Times New Roman" w:cs="Times New Roman"/>
          <w:sz w:val="24"/>
          <w:szCs w:val="24"/>
        </w:rPr>
        <w:t xml:space="preserve"> </w:t>
      </w:r>
      <w:r>
        <w:rPr>
          <w:rFonts w:ascii="Times New Roman" w:hAnsi="Times New Roman" w:cs="Times New Roman"/>
          <w:sz w:val="24"/>
          <w:szCs w:val="24"/>
        </w:rPr>
        <w:t>and religious guilds in</w:t>
      </w:r>
      <w:r w:rsidR="0090704C">
        <w:rPr>
          <w:rFonts w:ascii="Times New Roman" w:hAnsi="Times New Roman" w:cs="Times New Roman"/>
          <w:sz w:val="24"/>
          <w:szCs w:val="24"/>
        </w:rPr>
        <w:t xml:space="preserve"> medieval</w:t>
      </w:r>
      <w:r>
        <w:rPr>
          <w:rFonts w:ascii="Times New Roman" w:hAnsi="Times New Roman" w:cs="Times New Roman"/>
          <w:sz w:val="24"/>
          <w:szCs w:val="24"/>
        </w:rPr>
        <w:t xml:space="preserve"> York</w:t>
      </w:r>
      <w:r w:rsidR="006E7636">
        <w:rPr>
          <w:rFonts w:ascii="Times New Roman" w:hAnsi="Times New Roman" w:cs="Times New Roman"/>
          <w:sz w:val="24"/>
          <w:szCs w:val="24"/>
        </w:rPr>
        <w:t xml:space="preserve"> who enacted and financed the plays</w:t>
      </w:r>
      <w:r w:rsidR="00305F6C">
        <w:rPr>
          <w:rFonts w:ascii="Times New Roman" w:hAnsi="Times New Roman" w:cs="Times New Roman"/>
          <w:sz w:val="24"/>
          <w:szCs w:val="24"/>
        </w:rPr>
        <w:t xml:space="preserve"> in existence</w:t>
      </w:r>
      <w:r w:rsidR="00E51264">
        <w:rPr>
          <w:rFonts w:ascii="Times New Roman" w:hAnsi="Times New Roman" w:cs="Times New Roman"/>
          <w:sz w:val="24"/>
          <w:szCs w:val="24"/>
        </w:rPr>
        <w:t>,</w:t>
      </w:r>
      <w:r w:rsidR="00305F6C">
        <w:rPr>
          <w:rFonts w:ascii="Times New Roman" w:hAnsi="Times New Roman" w:cs="Times New Roman"/>
          <w:sz w:val="24"/>
          <w:szCs w:val="24"/>
        </w:rPr>
        <w:t xml:space="preserve"> in the medieval and modern eras.</w:t>
      </w:r>
      <w:r w:rsidR="0090704C">
        <w:rPr>
          <w:rFonts w:ascii="Times New Roman" w:hAnsi="Times New Roman" w:cs="Times New Roman"/>
          <w:sz w:val="24"/>
          <w:szCs w:val="24"/>
        </w:rPr>
        <w:t xml:space="preserve"> </w:t>
      </w:r>
      <w:r w:rsidR="00106890">
        <w:rPr>
          <w:rFonts w:ascii="Times New Roman" w:hAnsi="Times New Roman" w:cs="Times New Roman"/>
          <w:sz w:val="24"/>
          <w:szCs w:val="24"/>
        </w:rPr>
        <w:t xml:space="preserve">The project will </w:t>
      </w:r>
      <w:r w:rsidR="00983BE7">
        <w:rPr>
          <w:rFonts w:ascii="Times New Roman" w:hAnsi="Times New Roman" w:cs="Times New Roman"/>
          <w:sz w:val="24"/>
          <w:szCs w:val="24"/>
        </w:rPr>
        <w:t>explore</w:t>
      </w:r>
      <w:r w:rsidR="00BD492F">
        <w:rPr>
          <w:rFonts w:ascii="Times New Roman" w:hAnsi="Times New Roman" w:cs="Times New Roman"/>
          <w:sz w:val="24"/>
          <w:szCs w:val="24"/>
        </w:rPr>
        <w:t xml:space="preserve"> the</w:t>
      </w:r>
      <w:r w:rsidR="002107FA">
        <w:rPr>
          <w:rFonts w:ascii="Times New Roman" w:hAnsi="Times New Roman" w:cs="Times New Roman"/>
          <w:sz w:val="24"/>
          <w:szCs w:val="24"/>
        </w:rPr>
        <w:t xml:space="preserve"> social</w:t>
      </w:r>
      <w:r w:rsidR="00305F6C">
        <w:rPr>
          <w:rFonts w:ascii="Times New Roman" w:hAnsi="Times New Roman" w:cs="Times New Roman"/>
          <w:sz w:val="24"/>
          <w:szCs w:val="24"/>
        </w:rPr>
        <w:t xml:space="preserve"> and </w:t>
      </w:r>
      <w:r w:rsidR="002107FA">
        <w:rPr>
          <w:rFonts w:ascii="Times New Roman" w:hAnsi="Times New Roman" w:cs="Times New Roman"/>
          <w:sz w:val="24"/>
          <w:szCs w:val="24"/>
        </w:rPr>
        <w:t xml:space="preserve">economic function </w:t>
      </w:r>
      <w:r w:rsidR="00BD492F">
        <w:rPr>
          <w:rFonts w:ascii="Times New Roman" w:hAnsi="Times New Roman" w:cs="Times New Roman"/>
          <w:sz w:val="24"/>
          <w:szCs w:val="24"/>
        </w:rPr>
        <w:t>of guilds</w:t>
      </w:r>
      <w:r w:rsidR="009D28DA">
        <w:rPr>
          <w:rFonts w:ascii="Times New Roman" w:hAnsi="Times New Roman" w:cs="Times New Roman"/>
          <w:sz w:val="24"/>
          <w:szCs w:val="24"/>
        </w:rPr>
        <w:t xml:space="preserve">, </w:t>
      </w:r>
      <w:r w:rsidR="00811633">
        <w:rPr>
          <w:rFonts w:ascii="Times New Roman" w:hAnsi="Times New Roman" w:cs="Times New Roman"/>
          <w:sz w:val="24"/>
          <w:szCs w:val="24"/>
        </w:rPr>
        <w:t>their numbers</w:t>
      </w:r>
      <w:r w:rsidR="00150C68">
        <w:rPr>
          <w:rFonts w:ascii="Times New Roman" w:hAnsi="Times New Roman" w:cs="Times New Roman"/>
          <w:sz w:val="24"/>
          <w:szCs w:val="24"/>
        </w:rPr>
        <w:t>,</w:t>
      </w:r>
      <w:r w:rsidR="00BD492F">
        <w:rPr>
          <w:rFonts w:ascii="Times New Roman" w:hAnsi="Times New Roman" w:cs="Times New Roman"/>
          <w:sz w:val="24"/>
          <w:szCs w:val="24"/>
        </w:rPr>
        <w:t xml:space="preserve"> </w:t>
      </w:r>
      <w:r w:rsidR="00150C68">
        <w:rPr>
          <w:rFonts w:ascii="Times New Roman" w:hAnsi="Times New Roman" w:cs="Times New Roman"/>
          <w:sz w:val="24"/>
          <w:szCs w:val="24"/>
        </w:rPr>
        <w:t>a</w:t>
      </w:r>
      <w:r w:rsidR="009D28DA">
        <w:rPr>
          <w:rFonts w:ascii="Times New Roman" w:hAnsi="Times New Roman" w:cs="Times New Roman"/>
          <w:sz w:val="24"/>
          <w:szCs w:val="24"/>
        </w:rPr>
        <w:t>nd</w:t>
      </w:r>
      <w:r w:rsidR="00150C68">
        <w:rPr>
          <w:rFonts w:ascii="Times New Roman" w:hAnsi="Times New Roman" w:cs="Times New Roman"/>
          <w:sz w:val="24"/>
          <w:szCs w:val="24"/>
        </w:rPr>
        <w:t xml:space="preserve"> </w:t>
      </w:r>
      <w:r w:rsidR="00BD492F">
        <w:rPr>
          <w:rFonts w:ascii="Times New Roman" w:hAnsi="Times New Roman" w:cs="Times New Roman"/>
          <w:sz w:val="24"/>
          <w:szCs w:val="24"/>
        </w:rPr>
        <w:t>the production and procession of the plays</w:t>
      </w:r>
      <w:r w:rsidR="006E7636">
        <w:rPr>
          <w:rFonts w:ascii="Times New Roman" w:hAnsi="Times New Roman" w:cs="Times New Roman"/>
          <w:sz w:val="24"/>
          <w:szCs w:val="24"/>
        </w:rPr>
        <w:t xml:space="preserve"> and their organisational development</w:t>
      </w:r>
      <w:r w:rsidR="00EC6DCD">
        <w:rPr>
          <w:rFonts w:ascii="Times New Roman" w:hAnsi="Times New Roman" w:cs="Times New Roman"/>
          <w:sz w:val="24"/>
          <w:szCs w:val="24"/>
        </w:rPr>
        <w:t xml:space="preserve">. </w:t>
      </w:r>
      <w:r w:rsidR="006E7636">
        <w:rPr>
          <w:rFonts w:ascii="Times New Roman" w:hAnsi="Times New Roman" w:cs="Times New Roman"/>
          <w:sz w:val="24"/>
          <w:szCs w:val="24"/>
        </w:rPr>
        <w:t>Additionally,</w:t>
      </w:r>
      <w:r w:rsidR="00E534F6">
        <w:rPr>
          <w:rFonts w:ascii="Times New Roman" w:hAnsi="Times New Roman" w:cs="Times New Roman"/>
          <w:sz w:val="24"/>
          <w:szCs w:val="24"/>
        </w:rPr>
        <w:t xml:space="preserve"> I will look at</w:t>
      </w:r>
      <w:r w:rsidR="002107FA">
        <w:rPr>
          <w:rFonts w:ascii="Times New Roman" w:hAnsi="Times New Roman" w:cs="Times New Roman"/>
          <w:sz w:val="24"/>
          <w:szCs w:val="24"/>
        </w:rPr>
        <w:t xml:space="preserve"> </w:t>
      </w:r>
      <w:r w:rsidR="00BD492F">
        <w:rPr>
          <w:rFonts w:ascii="Times New Roman" w:hAnsi="Times New Roman" w:cs="Times New Roman"/>
          <w:sz w:val="24"/>
          <w:szCs w:val="24"/>
        </w:rPr>
        <w:t>how a particular play lent itself to be performed by a certain guild.</w:t>
      </w:r>
      <w:bookmarkStart w:id="1" w:name="_Hlk36039453"/>
      <w:r w:rsidR="00BD492F">
        <w:rPr>
          <w:rFonts w:ascii="Times New Roman" w:hAnsi="Times New Roman" w:cs="Times New Roman"/>
          <w:sz w:val="24"/>
          <w:szCs w:val="24"/>
        </w:rPr>
        <w:t xml:space="preserve"> </w:t>
      </w:r>
      <w:bookmarkEnd w:id="1"/>
      <w:r w:rsidR="00BD492F">
        <w:rPr>
          <w:rFonts w:ascii="Times New Roman" w:hAnsi="Times New Roman" w:cs="Times New Roman"/>
          <w:sz w:val="24"/>
          <w:szCs w:val="24"/>
        </w:rPr>
        <w:t xml:space="preserve">The scholarly critical edition of </w:t>
      </w:r>
      <w:r w:rsidR="00BD492F" w:rsidRPr="00BD492F">
        <w:rPr>
          <w:rFonts w:ascii="Times New Roman" w:hAnsi="Times New Roman" w:cs="Times New Roman"/>
          <w:i/>
          <w:iCs/>
          <w:sz w:val="24"/>
          <w:szCs w:val="24"/>
        </w:rPr>
        <w:t>The York Plays</w:t>
      </w:r>
      <w:r w:rsidR="00BD492F">
        <w:rPr>
          <w:rFonts w:ascii="Times New Roman" w:hAnsi="Times New Roman" w:cs="Times New Roman"/>
          <w:i/>
          <w:iCs/>
          <w:sz w:val="24"/>
          <w:szCs w:val="24"/>
        </w:rPr>
        <w:t xml:space="preserve"> </w:t>
      </w:r>
      <w:r w:rsidR="00BD492F" w:rsidRPr="00BD492F">
        <w:rPr>
          <w:rFonts w:ascii="Times New Roman" w:hAnsi="Times New Roman" w:cs="Times New Roman"/>
          <w:sz w:val="24"/>
          <w:szCs w:val="24"/>
        </w:rPr>
        <w:t>by</w:t>
      </w:r>
      <w:r w:rsidR="00BD492F">
        <w:rPr>
          <w:rFonts w:ascii="Times New Roman" w:hAnsi="Times New Roman" w:cs="Times New Roman"/>
          <w:sz w:val="24"/>
          <w:szCs w:val="24"/>
        </w:rPr>
        <w:t xml:space="preserve"> Richard Beadle will be used </w:t>
      </w:r>
      <w:r w:rsidR="00983BE7">
        <w:rPr>
          <w:rFonts w:ascii="Times New Roman" w:hAnsi="Times New Roman" w:cs="Times New Roman"/>
          <w:sz w:val="24"/>
          <w:szCs w:val="24"/>
        </w:rPr>
        <w:t>as a primary source for</w:t>
      </w:r>
      <w:r w:rsidR="00BD492F">
        <w:rPr>
          <w:rFonts w:ascii="Times New Roman" w:hAnsi="Times New Roman" w:cs="Times New Roman"/>
          <w:sz w:val="24"/>
          <w:szCs w:val="24"/>
        </w:rPr>
        <w:t xml:space="preserve"> the guilds from </w:t>
      </w:r>
      <w:r w:rsidR="00983BE7">
        <w:rPr>
          <w:rFonts w:ascii="Times New Roman" w:hAnsi="Times New Roman" w:cs="Times New Roman"/>
          <w:sz w:val="24"/>
          <w:szCs w:val="24"/>
        </w:rPr>
        <w:t>the medieval era</w:t>
      </w:r>
      <w:r w:rsidR="00DA7574">
        <w:rPr>
          <w:rFonts w:ascii="Times New Roman" w:hAnsi="Times New Roman" w:cs="Times New Roman"/>
          <w:sz w:val="24"/>
          <w:szCs w:val="24"/>
        </w:rPr>
        <w:t>,</w:t>
      </w:r>
      <w:r w:rsidR="002107FA">
        <w:rPr>
          <w:rFonts w:ascii="Times New Roman" w:hAnsi="Times New Roman" w:cs="Times New Roman"/>
          <w:sz w:val="24"/>
          <w:szCs w:val="24"/>
        </w:rPr>
        <w:t xml:space="preserve"> and </w:t>
      </w:r>
      <w:r w:rsidR="002107FA" w:rsidRPr="002107FA">
        <w:rPr>
          <w:rFonts w:ascii="Times New Roman" w:hAnsi="Times New Roman" w:cs="Times New Roman"/>
          <w:sz w:val="24"/>
          <w:szCs w:val="24"/>
        </w:rPr>
        <w:t xml:space="preserve"> </w:t>
      </w:r>
      <w:r w:rsidR="002107FA">
        <w:rPr>
          <w:rFonts w:ascii="Times New Roman" w:hAnsi="Times New Roman" w:cs="Times New Roman"/>
          <w:sz w:val="24"/>
          <w:szCs w:val="24"/>
        </w:rPr>
        <w:t>Margaret Rogerson</w:t>
      </w:r>
      <w:r w:rsidR="004036B7">
        <w:rPr>
          <w:rFonts w:ascii="Times New Roman" w:hAnsi="Times New Roman" w:cs="Times New Roman"/>
          <w:sz w:val="24"/>
          <w:szCs w:val="24"/>
        </w:rPr>
        <w:t>’s</w:t>
      </w:r>
      <w:r w:rsidR="00DA7574">
        <w:rPr>
          <w:rFonts w:ascii="Times New Roman" w:hAnsi="Times New Roman" w:cs="Times New Roman"/>
          <w:sz w:val="24"/>
          <w:szCs w:val="24"/>
        </w:rPr>
        <w:t xml:space="preserve"> </w:t>
      </w:r>
      <w:r w:rsidR="00DA7574" w:rsidRPr="00DA7574">
        <w:rPr>
          <w:rFonts w:ascii="Times New Roman" w:hAnsi="Times New Roman" w:cs="Times New Roman"/>
          <w:i/>
          <w:iCs/>
          <w:sz w:val="24"/>
          <w:szCs w:val="24"/>
        </w:rPr>
        <w:t>Playing a part in History:</w:t>
      </w:r>
      <w:r w:rsidR="006E7636">
        <w:rPr>
          <w:rFonts w:ascii="Times New Roman" w:hAnsi="Times New Roman" w:cs="Times New Roman"/>
          <w:sz w:val="24"/>
          <w:szCs w:val="24"/>
        </w:rPr>
        <w:t xml:space="preserve"> </w:t>
      </w:r>
      <w:r w:rsidR="006E7636" w:rsidRPr="006E7636">
        <w:rPr>
          <w:rFonts w:ascii="Times New Roman" w:hAnsi="Times New Roman" w:cs="Times New Roman"/>
          <w:i/>
          <w:iCs/>
          <w:sz w:val="24"/>
          <w:szCs w:val="24"/>
        </w:rPr>
        <w:t>The York Mysteries 1951-2006</w:t>
      </w:r>
      <w:r w:rsidR="006E7636">
        <w:rPr>
          <w:rFonts w:ascii="Times New Roman" w:hAnsi="Times New Roman" w:cs="Times New Roman"/>
          <w:sz w:val="24"/>
          <w:szCs w:val="24"/>
        </w:rPr>
        <w:t>,</w:t>
      </w:r>
      <w:r w:rsidR="002107FA">
        <w:rPr>
          <w:rFonts w:ascii="Times New Roman" w:hAnsi="Times New Roman" w:cs="Times New Roman"/>
          <w:sz w:val="24"/>
          <w:szCs w:val="24"/>
        </w:rPr>
        <w:t xml:space="preserve"> </w:t>
      </w:r>
      <w:r w:rsidR="00983BE7">
        <w:rPr>
          <w:rFonts w:ascii="Times New Roman" w:hAnsi="Times New Roman" w:cs="Times New Roman"/>
          <w:sz w:val="24"/>
          <w:szCs w:val="24"/>
        </w:rPr>
        <w:t>as</w:t>
      </w:r>
      <w:r w:rsidR="002107FA">
        <w:rPr>
          <w:rFonts w:ascii="Times New Roman" w:hAnsi="Times New Roman" w:cs="Times New Roman"/>
          <w:sz w:val="24"/>
          <w:szCs w:val="24"/>
        </w:rPr>
        <w:t xml:space="preserve"> the primary source of the plays</w:t>
      </w:r>
      <w:r w:rsidR="006E7636">
        <w:rPr>
          <w:rFonts w:ascii="Times New Roman" w:hAnsi="Times New Roman" w:cs="Times New Roman"/>
          <w:sz w:val="24"/>
          <w:szCs w:val="24"/>
        </w:rPr>
        <w:t xml:space="preserve"> and role of the guilds</w:t>
      </w:r>
      <w:r w:rsidR="002107FA">
        <w:rPr>
          <w:rFonts w:ascii="Times New Roman" w:hAnsi="Times New Roman" w:cs="Times New Roman"/>
          <w:sz w:val="24"/>
          <w:szCs w:val="24"/>
        </w:rPr>
        <w:t xml:space="preserve"> in the modern era.</w:t>
      </w:r>
      <w:r w:rsidR="006E7636">
        <w:rPr>
          <w:rFonts w:ascii="Times New Roman" w:hAnsi="Times New Roman" w:cs="Times New Roman"/>
          <w:sz w:val="24"/>
          <w:szCs w:val="24"/>
        </w:rPr>
        <w:t xml:space="preserve"> </w:t>
      </w:r>
    </w:p>
    <w:p w14:paraId="36F5FC95" w14:textId="35DAD9C4" w:rsidR="002D1388" w:rsidRDefault="006E7636" w:rsidP="00CE1BE8">
      <w:pPr>
        <w:spacing w:line="480" w:lineRule="auto"/>
        <w:rPr>
          <w:rFonts w:ascii="Times New Roman" w:hAnsi="Times New Roman" w:cs="Times New Roman"/>
          <w:sz w:val="24"/>
          <w:szCs w:val="24"/>
        </w:rPr>
      </w:pPr>
      <w:r>
        <w:rPr>
          <w:rFonts w:ascii="Times New Roman" w:hAnsi="Times New Roman" w:cs="Times New Roman"/>
          <w:sz w:val="24"/>
          <w:szCs w:val="24"/>
        </w:rPr>
        <w:t>Moving forward, I will</w:t>
      </w:r>
      <w:r w:rsidR="00BD492F">
        <w:rPr>
          <w:rFonts w:ascii="Times New Roman" w:hAnsi="Times New Roman" w:cs="Times New Roman"/>
          <w:sz w:val="24"/>
          <w:szCs w:val="24"/>
        </w:rPr>
        <w:t xml:space="preserve"> </w:t>
      </w:r>
      <w:r w:rsidR="00E51264">
        <w:rPr>
          <w:rFonts w:ascii="Times New Roman" w:hAnsi="Times New Roman" w:cs="Times New Roman"/>
          <w:sz w:val="24"/>
          <w:szCs w:val="24"/>
        </w:rPr>
        <w:t>examine</w:t>
      </w:r>
      <w:r w:rsidR="00BD492F">
        <w:rPr>
          <w:rFonts w:ascii="Times New Roman" w:hAnsi="Times New Roman" w:cs="Times New Roman"/>
          <w:sz w:val="24"/>
          <w:szCs w:val="24"/>
        </w:rPr>
        <w:t xml:space="preserve"> how the </w:t>
      </w:r>
      <w:r w:rsidR="00DA7574">
        <w:rPr>
          <w:rFonts w:ascii="Times New Roman" w:hAnsi="Times New Roman" w:cs="Times New Roman"/>
          <w:sz w:val="24"/>
          <w:szCs w:val="24"/>
        </w:rPr>
        <w:t>guilds</w:t>
      </w:r>
      <w:r w:rsidR="00BD492F">
        <w:rPr>
          <w:rFonts w:ascii="Times New Roman" w:hAnsi="Times New Roman" w:cs="Times New Roman"/>
          <w:sz w:val="24"/>
          <w:szCs w:val="24"/>
        </w:rPr>
        <w:t xml:space="preserve"> financed</w:t>
      </w:r>
      <w:r w:rsidR="00DA7574">
        <w:rPr>
          <w:rFonts w:ascii="Times New Roman" w:hAnsi="Times New Roman" w:cs="Times New Roman"/>
          <w:sz w:val="24"/>
          <w:szCs w:val="24"/>
        </w:rPr>
        <w:t xml:space="preserve"> the plays</w:t>
      </w:r>
      <w:r w:rsidR="002107FA">
        <w:rPr>
          <w:rFonts w:ascii="Times New Roman" w:hAnsi="Times New Roman" w:cs="Times New Roman"/>
          <w:sz w:val="24"/>
          <w:szCs w:val="24"/>
        </w:rPr>
        <w:t xml:space="preserve"> in </w:t>
      </w:r>
      <w:r w:rsidR="00150C68">
        <w:rPr>
          <w:rFonts w:ascii="Times New Roman" w:hAnsi="Times New Roman" w:cs="Times New Roman"/>
          <w:sz w:val="24"/>
          <w:szCs w:val="24"/>
        </w:rPr>
        <w:t>medieval England,</w:t>
      </w:r>
      <w:r w:rsidR="00BD492F">
        <w:rPr>
          <w:rFonts w:ascii="Times New Roman" w:hAnsi="Times New Roman" w:cs="Times New Roman"/>
          <w:sz w:val="24"/>
          <w:szCs w:val="24"/>
        </w:rPr>
        <w:t xml:space="preserve"> and </w:t>
      </w:r>
      <w:r w:rsidR="00E92DDF">
        <w:rPr>
          <w:rFonts w:ascii="Times New Roman" w:hAnsi="Times New Roman" w:cs="Times New Roman"/>
          <w:sz w:val="24"/>
          <w:szCs w:val="24"/>
        </w:rPr>
        <w:t>whether they are</w:t>
      </w:r>
      <w:r w:rsidR="00BD492F">
        <w:rPr>
          <w:rFonts w:ascii="Times New Roman" w:hAnsi="Times New Roman" w:cs="Times New Roman"/>
          <w:sz w:val="24"/>
          <w:szCs w:val="24"/>
        </w:rPr>
        <w:t xml:space="preserve"> still financed by guilds</w:t>
      </w:r>
      <w:r>
        <w:rPr>
          <w:rFonts w:ascii="Times New Roman" w:hAnsi="Times New Roman" w:cs="Times New Roman"/>
          <w:sz w:val="24"/>
          <w:szCs w:val="24"/>
        </w:rPr>
        <w:t xml:space="preserve"> today</w:t>
      </w:r>
      <w:r w:rsidR="00DA7574">
        <w:rPr>
          <w:rFonts w:ascii="Times New Roman" w:hAnsi="Times New Roman" w:cs="Times New Roman"/>
          <w:sz w:val="24"/>
          <w:szCs w:val="24"/>
        </w:rPr>
        <w:t>.</w:t>
      </w:r>
      <w:r w:rsidR="00BD492F">
        <w:rPr>
          <w:rFonts w:ascii="Times New Roman" w:hAnsi="Times New Roman" w:cs="Times New Roman"/>
          <w:sz w:val="24"/>
          <w:szCs w:val="24"/>
        </w:rPr>
        <w:t xml:space="preserve"> </w:t>
      </w:r>
      <w:r w:rsidR="00DA7574">
        <w:rPr>
          <w:rFonts w:ascii="Times New Roman" w:hAnsi="Times New Roman" w:cs="Times New Roman"/>
          <w:sz w:val="24"/>
          <w:szCs w:val="24"/>
        </w:rPr>
        <w:t>I will</w:t>
      </w:r>
      <w:r w:rsidR="00BD492F">
        <w:rPr>
          <w:rFonts w:ascii="Times New Roman" w:hAnsi="Times New Roman" w:cs="Times New Roman"/>
          <w:sz w:val="24"/>
          <w:szCs w:val="24"/>
        </w:rPr>
        <w:t xml:space="preserve"> question whether the guilds were happy to provide </w:t>
      </w:r>
      <w:r w:rsidR="00E92DDF">
        <w:rPr>
          <w:rFonts w:ascii="Times New Roman" w:hAnsi="Times New Roman" w:cs="Times New Roman"/>
          <w:sz w:val="24"/>
          <w:szCs w:val="24"/>
        </w:rPr>
        <w:t>this support</w:t>
      </w:r>
      <w:bookmarkStart w:id="2" w:name="_Hlk36037907"/>
      <w:r w:rsidR="00E92DDF">
        <w:rPr>
          <w:rFonts w:ascii="Times New Roman" w:hAnsi="Times New Roman" w:cs="Times New Roman"/>
          <w:sz w:val="24"/>
          <w:szCs w:val="24"/>
        </w:rPr>
        <w:t xml:space="preserve">. </w:t>
      </w:r>
      <w:bookmarkEnd w:id="2"/>
      <w:r w:rsidR="0090704C">
        <w:rPr>
          <w:rFonts w:ascii="Times New Roman" w:hAnsi="Times New Roman" w:cs="Times New Roman"/>
          <w:sz w:val="24"/>
          <w:szCs w:val="24"/>
        </w:rPr>
        <w:t xml:space="preserve">I will briefly </w:t>
      </w:r>
      <w:r w:rsidR="00E51264">
        <w:rPr>
          <w:rFonts w:ascii="Times New Roman" w:hAnsi="Times New Roman" w:cs="Times New Roman"/>
          <w:sz w:val="24"/>
          <w:szCs w:val="24"/>
        </w:rPr>
        <w:t>outline</w:t>
      </w:r>
      <w:r w:rsidR="0090704C">
        <w:rPr>
          <w:rFonts w:ascii="Times New Roman" w:hAnsi="Times New Roman" w:cs="Times New Roman"/>
          <w:sz w:val="24"/>
          <w:szCs w:val="24"/>
        </w:rPr>
        <w:t xml:space="preserve"> the effect the Reformation</w:t>
      </w:r>
      <w:r w:rsidR="00E51264">
        <w:rPr>
          <w:rFonts w:ascii="Times New Roman" w:hAnsi="Times New Roman" w:cs="Times New Roman"/>
          <w:sz w:val="24"/>
          <w:szCs w:val="24"/>
        </w:rPr>
        <w:t xml:space="preserve"> had</w:t>
      </w:r>
      <w:r w:rsidR="0090704C">
        <w:rPr>
          <w:rFonts w:ascii="Times New Roman" w:hAnsi="Times New Roman" w:cs="Times New Roman"/>
          <w:sz w:val="24"/>
          <w:szCs w:val="24"/>
        </w:rPr>
        <w:t xml:space="preserve"> on the cycle of plays. </w:t>
      </w:r>
      <w:r w:rsidR="00983BE7">
        <w:rPr>
          <w:rFonts w:ascii="Times New Roman" w:hAnsi="Times New Roman" w:cs="Times New Roman"/>
          <w:sz w:val="24"/>
          <w:szCs w:val="24"/>
        </w:rPr>
        <w:t xml:space="preserve">I </w:t>
      </w:r>
      <w:r w:rsidR="00E92DDF">
        <w:rPr>
          <w:rFonts w:ascii="Times New Roman" w:hAnsi="Times New Roman" w:cs="Times New Roman"/>
          <w:sz w:val="24"/>
          <w:szCs w:val="24"/>
        </w:rPr>
        <w:t>will</w:t>
      </w:r>
      <w:r w:rsidR="00983BE7">
        <w:rPr>
          <w:rFonts w:ascii="Times New Roman" w:hAnsi="Times New Roman" w:cs="Times New Roman"/>
          <w:sz w:val="24"/>
          <w:szCs w:val="24"/>
        </w:rPr>
        <w:t xml:space="preserve"> also</w:t>
      </w:r>
      <w:r w:rsidR="00E92DDF">
        <w:rPr>
          <w:rFonts w:ascii="Times New Roman" w:hAnsi="Times New Roman" w:cs="Times New Roman"/>
          <w:sz w:val="24"/>
          <w:szCs w:val="24"/>
        </w:rPr>
        <w:t xml:space="preserve"> look at</w:t>
      </w:r>
      <w:r w:rsidR="00EA3C43">
        <w:rPr>
          <w:rFonts w:ascii="Times New Roman" w:hAnsi="Times New Roman" w:cs="Times New Roman"/>
          <w:sz w:val="24"/>
          <w:szCs w:val="24"/>
        </w:rPr>
        <w:t xml:space="preserve"> whether</w:t>
      </w:r>
      <w:r w:rsidR="00E92DDF">
        <w:rPr>
          <w:rFonts w:ascii="Times New Roman" w:hAnsi="Times New Roman" w:cs="Times New Roman"/>
          <w:sz w:val="24"/>
          <w:szCs w:val="24"/>
        </w:rPr>
        <w:t xml:space="preserve"> Marxist </w:t>
      </w:r>
      <w:r w:rsidR="00E51264">
        <w:rPr>
          <w:rFonts w:ascii="Times New Roman" w:hAnsi="Times New Roman" w:cs="Times New Roman"/>
          <w:sz w:val="24"/>
          <w:szCs w:val="24"/>
        </w:rPr>
        <w:t xml:space="preserve">literary </w:t>
      </w:r>
      <w:r w:rsidR="00E92DDF">
        <w:rPr>
          <w:rFonts w:ascii="Times New Roman" w:hAnsi="Times New Roman" w:cs="Times New Roman"/>
          <w:sz w:val="24"/>
          <w:szCs w:val="24"/>
        </w:rPr>
        <w:t>theor</w:t>
      </w:r>
      <w:r w:rsidR="00E51264">
        <w:rPr>
          <w:rFonts w:ascii="Times New Roman" w:hAnsi="Times New Roman" w:cs="Times New Roman"/>
          <w:sz w:val="24"/>
          <w:szCs w:val="24"/>
        </w:rPr>
        <w:t>y</w:t>
      </w:r>
      <w:r w:rsidR="00E92DDF">
        <w:rPr>
          <w:rFonts w:ascii="Times New Roman" w:hAnsi="Times New Roman" w:cs="Times New Roman"/>
          <w:sz w:val="24"/>
          <w:szCs w:val="24"/>
        </w:rPr>
        <w:t xml:space="preserve"> </w:t>
      </w:r>
      <w:r w:rsidR="00EA3C43">
        <w:rPr>
          <w:rFonts w:ascii="Times New Roman" w:hAnsi="Times New Roman" w:cs="Times New Roman"/>
          <w:sz w:val="24"/>
          <w:szCs w:val="24"/>
        </w:rPr>
        <w:t xml:space="preserve">can </w:t>
      </w:r>
      <w:r w:rsidR="00E92DDF">
        <w:rPr>
          <w:rFonts w:ascii="Times New Roman" w:hAnsi="Times New Roman" w:cs="Times New Roman"/>
          <w:sz w:val="24"/>
          <w:szCs w:val="24"/>
        </w:rPr>
        <w:t xml:space="preserve">shed light </w:t>
      </w:r>
      <w:r w:rsidR="00EA3C43">
        <w:rPr>
          <w:rFonts w:ascii="Times New Roman" w:hAnsi="Times New Roman" w:cs="Times New Roman"/>
          <w:sz w:val="24"/>
          <w:szCs w:val="24"/>
        </w:rPr>
        <w:t xml:space="preserve">on how the literary mode of production may have influenced civic drama through the original manuscripts of the York </w:t>
      </w:r>
      <w:r w:rsidR="009D28DA">
        <w:rPr>
          <w:rFonts w:ascii="Times New Roman" w:hAnsi="Times New Roman" w:cs="Times New Roman"/>
          <w:sz w:val="24"/>
          <w:szCs w:val="24"/>
        </w:rPr>
        <w:t>P</w:t>
      </w:r>
      <w:r w:rsidR="00EA3C43">
        <w:rPr>
          <w:rFonts w:ascii="Times New Roman" w:hAnsi="Times New Roman" w:cs="Times New Roman"/>
          <w:sz w:val="24"/>
          <w:szCs w:val="24"/>
        </w:rPr>
        <w:t>lays</w:t>
      </w:r>
      <w:r w:rsidR="00150C68">
        <w:rPr>
          <w:rFonts w:ascii="Times New Roman" w:hAnsi="Times New Roman" w:cs="Times New Roman"/>
          <w:sz w:val="24"/>
          <w:szCs w:val="24"/>
        </w:rPr>
        <w:t>,</w:t>
      </w:r>
      <w:r w:rsidR="00DA7574">
        <w:rPr>
          <w:rFonts w:ascii="Times New Roman" w:hAnsi="Times New Roman" w:cs="Times New Roman"/>
          <w:sz w:val="24"/>
          <w:szCs w:val="24"/>
        </w:rPr>
        <w:t xml:space="preserve"> and whether literary history can </w:t>
      </w:r>
      <w:r w:rsidR="009D28DA">
        <w:rPr>
          <w:rFonts w:ascii="Times New Roman" w:hAnsi="Times New Roman" w:cs="Times New Roman"/>
          <w:sz w:val="24"/>
          <w:szCs w:val="24"/>
        </w:rPr>
        <w:t>be an aid</w:t>
      </w:r>
      <w:r w:rsidR="00DA7574">
        <w:rPr>
          <w:rFonts w:ascii="Times New Roman" w:hAnsi="Times New Roman" w:cs="Times New Roman"/>
          <w:sz w:val="24"/>
          <w:szCs w:val="24"/>
        </w:rPr>
        <w:t xml:space="preserve"> to the </w:t>
      </w:r>
      <w:r w:rsidR="00F44575">
        <w:rPr>
          <w:rFonts w:ascii="Times New Roman" w:hAnsi="Times New Roman" w:cs="Times New Roman"/>
          <w:sz w:val="24"/>
          <w:szCs w:val="24"/>
        </w:rPr>
        <w:t>modern-day</w:t>
      </w:r>
      <w:r w:rsidR="00DA7574">
        <w:rPr>
          <w:rFonts w:ascii="Times New Roman" w:hAnsi="Times New Roman" w:cs="Times New Roman"/>
          <w:sz w:val="24"/>
          <w:szCs w:val="24"/>
        </w:rPr>
        <w:t xml:space="preserve"> plays</w:t>
      </w:r>
      <w:r w:rsidR="00EC6DCD">
        <w:rPr>
          <w:rFonts w:ascii="Times New Roman" w:hAnsi="Times New Roman" w:cs="Times New Roman"/>
          <w:sz w:val="24"/>
          <w:szCs w:val="24"/>
        </w:rPr>
        <w:t xml:space="preserve">. </w:t>
      </w:r>
      <w:r>
        <w:rPr>
          <w:rFonts w:ascii="Times New Roman" w:hAnsi="Times New Roman" w:cs="Times New Roman"/>
          <w:sz w:val="24"/>
          <w:szCs w:val="24"/>
        </w:rPr>
        <w:t>I will draw conclusions</w:t>
      </w:r>
      <w:r w:rsidR="00106890">
        <w:rPr>
          <w:rFonts w:ascii="Times New Roman" w:hAnsi="Times New Roman" w:cs="Times New Roman"/>
          <w:sz w:val="24"/>
          <w:szCs w:val="24"/>
        </w:rPr>
        <w:t xml:space="preserve"> about the role of the guilds</w:t>
      </w:r>
      <w:r w:rsidR="004036B7">
        <w:rPr>
          <w:rFonts w:ascii="Times New Roman" w:hAnsi="Times New Roman" w:cs="Times New Roman"/>
          <w:sz w:val="24"/>
          <w:szCs w:val="24"/>
        </w:rPr>
        <w:t xml:space="preserve"> in connection to the plays,</w:t>
      </w:r>
      <w:r w:rsidR="00106890">
        <w:rPr>
          <w:rFonts w:ascii="Times New Roman" w:hAnsi="Times New Roman" w:cs="Times New Roman"/>
          <w:sz w:val="24"/>
          <w:szCs w:val="24"/>
        </w:rPr>
        <w:t xml:space="preserve"> summarising observations and assessment made</w:t>
      </w:r>
      <w:r w:rsidR="004036B7">
        <w:rPr>
          <w:rFonts w:ascii="Times New Roman" w:hAnsi="Times New Roman" w:cs="Times New Roman"/>
          <w:sz w:val="24"/>
          <w:szCs w:val="24"/>
        </w:rPr>
        <w:t>,</w:t>
      </w:r>
      <w:r w:rsidR="00106890">
        <w:rPr>
          <w:rFonts w:ascii="Times New Roman" w:hAnsi="Times New Roman" w:cs="Times New Roman"/>
          <w:sz w:val="24"/>
          <w:szCs w:val="24"/>
        </w:rPr>
        <w:t xml:space="preserve"> based on the evidence </w:t>
      </w:r>
      <w:r w:rsidR="00E51264">
        <w:rPr>
          <w:rFonts w:ascii="Times New Roman" w:hAnsi="Times New Roman" w:cs="Times New Roman"/>
          <w:sz w:val="24"/>
          <w:szCs w:val="24"/>
        </w:rPr>
        <w:t>found.</w:t>
      </w:r>
    </w:p>
    <w:p w14:paraId="74A86452" w14:textId="77777777" w:rsidR="009D28DA" w:rsidRDefault="009D28DA" w:rsidP="00CE1BE8">
      <w:pPr>
        <w:spacing w:line="480" w:lineRule="auto"/>
        <w:rPr>
          <w:rFonts w:ascii="Times New Roman" w:hAnsi="Times New Roman" w:cs="Times New Roman"/>
          <w:b/>
          <w:bCs/>
          <w:sz w:val="24"/>
          <w:szCs w:val="24"/>
        </w:rPr>
      </w:pPr>
    </w:p>
    <w:p w14:paraId="36A554AA" w14:textId="77777777" w:rsidR="009D28DA" w:rsidRDefault="009D28DA" w:rsidP="00CE1BE8">
      <w:pPr>
        <w:spacing w:line="480" w:lineRule="auto"/>
        <w:rPr>
          <w:rFonts w:ascii="Times New Roman" w:hAnsi="Times New Roman" w:cs="Times New Roman"/>
          <w:b/>
          <w:bCs/>
          <w:sz w:val="24"/>
          <w:szCs w:val="24"/>
        </w:rPr>
      </w:pPr>
    </w:p>
    <w:p w14:paraId="7F73B27D" w14:textId="7B1D85DC" w:rsidR="009661D7" w:rsidRDefault="009661D7" w:rsidP="00CE1BE8">
      <w:pPr>
        <w:spacing w:line="480" w:lineRule="auto"/>
        <w:rPr>
          <w:rFonts w:ascii="Times New Roman" w:hAnsi="Times New Roman" w:cs="Times New Roman"/>
          <w:b/>
          <w:bCs/>
          <w:sz w:val="24"/>
          <w:szCs w:val="24"/>
        </w:rPr>
      </w:pPr>
      <w:r w:rsidRPr="009661D7">
        <w:rPr>
          <w:rFonts w:ascii="Times New Roman" w:hAnsi="Times New Roman" w:cs="Times New Roman"/>
          <w:b/>
          <w:bCs/>
          <w:sz w:val="24"/>
          <w:szCs w:val="24"/>
        </w:rPr>
        <w:t>2. How Civic Drama came about</w:t>
      </w:r>
    </w:p>
    <w:p w14:paraId="014345F4" w14:textId="3DF93E97" w:rsidR="00EB3E88" w:rsidRDefault="008A7FC7" w:rsidP="00CE1BE8">
      <w:pPr>
        <w:spacing w:line="480" w:lineRule="auto"/>
        <w:rPr>
          <w:rFonts w:ascii="Times New Roman" w:hAnsi="Times New Roman" w:cs="Times New Roman"/>
          <w:color w:val="000000"/>
          <w:sz w:val="24"/>
          <w:szCs w:val="24"/>
          <w:shd w:val="clear" w:color="auto" w:fill="FFFFFF"/>
        </w:rPr>
      </w:pPr>
      <w:r w:rsidRPr="00C371C6">
        <w:rPr>
          <w:rFonts w:ascii="Times New Roman" w:hAnsi="Times New Roman" w:cs="Times New Roman"/>
          <w:sz w:val="24"/>
          <w:szCs w:val="24"/>
        </w:rPr>
        <w:t>‘Survival from</w:t>
      </w:r>
      <w:r w:rsidRPr="00C371C6">
        <w:rPr>
          <w:rFonts w:ascii="Times New Roman" w:hAnsi="Times New Roman" w:cs="Times New Roman"/>
          <w:color w:val="000000"/>
          <w:sz w:val="24"/>
          <w:szCs w:val="24"/>
          <w:shd w:val="clear" w:color="auto" w:fill="FFFFFF"/>
        </w:rPr>
        <w:t xml:space="preserve"> plagues and other disasters has traditionally moved communities to great acts of collective expression’</w:t>
      </w:r>
      <w:r w:rsidR="00C371C6" w:rsidRPr="00C371C6">
        <w:rPr>
          <w:rStyle w:val="FootnoteReference"/>
          <w:rFonts w:ascii="Times New Roman" w:hAnsi="Times New Roman" w:cs="Times New Roman"/>
          <w:color w:val="000000"/>
          <w:sz w:val="24"/>
          <w:szCs w:val="24"/>
          <w:shd w:val="clear" w:color="auto" w:fill="FFFFFF"/>
        </w:rPr>
        <w:footnoteReference w:id="4"/>
      </w:r>
      <w:r w:rsidRPr="00C371C6">
        <w:rPr>
          <w:rFonts w:ascii="Times New Roman" w:hAnsi="Times New Roman" w:cs="Times New Roman"/>
          <w:color w:val="000000"/>
          <w:sz w:val="24"/>
          <w:szCs w:val="24"/>
          <w:shd w:val="clear" w:color="auto" w:fill="FFFFFF"/>
        </w:rPr>
        <w:t xml:space="preserve"> comments Beadle</w:t>
      </w:r>
      <w:r w:rsidR="00C371C6">
        <w:rPr>
          <w:rFonts w:ascii="Times New Roman" w:hAnsi="Times New Roman" w:cs="Times New Roman"/>
          <w:color w:val="000000"/>
          <w:sz w:val="24"/>
          <w:szCs w:val="24"/>
          <w:shd w:val="clear" w:color="auto" w:fill="FFFFFF"/>
        </w:rPr>
        <w:t>. This could be said of York, after the Black Death of 1349.</w:t>
      </w:r>
      <w:r w:rsidR="007420DB">
        <w:rPr>
          <w:rFonts w:ascii="Times New Roman" w:hAnsi="Times New Roman" w:cs="Times New Roman"/>
          <w:color w:val="000000"/>
          <w:sz w:val="24"/>
          <w:szCs w:val="24"/>
          <w:shd w:val="clear" w:color="auto" w:fill="FFFFFF"/>
        </w:rPr>
        <w:t xml:space="preserve"> Although the disease ravaged England</w:t>
      </w:r>
      <w:r w:rsidR="00E51264">
        <w:rPr>
          <w:rFonts w:ascii="Times New Roman" w:hAnsi="Times New Roman" w:cs="Times New Roman"/>
          <w:color w:val="000000"/>
          <w:sz w:val="24"/>
          <w:szCs w:val="24"/>
          <w:shd w:val="clear" w:color="auto" w:fill="FFFFFF"/>
        </w:rPr>
        <w:t>,</w:t>
      </w:r>
      <w:r w:rsidR="007420DB">
        <w:rPr>
          <w:rFonts w:ascii="Times New Roman" w:hAnsi="Times New Roman" w:cs="Times New Roman"/>
          <w:color w:val="000000"/>
          <w:sz w:val="24"/>
          <w:szCs w:val="24"/>
          <w:shd w:val="clear" w:color="auto" w:fill="FFFFFF"/>
        </w:rPr>
        <w:t xml:space="preserve"> and approximately 45% of the population were killed as a result, York emerge</w:t>
      </w:r>
      <w:r w:rsidR="002D38BE">
        <w:rPr>
          <w:rFonts w:ascii="Times New Roman" w:hAnsi="Times New Roman" w:cs="Times New Roman"/>
          <w:color w:val="000000"/>
          <w:sz w:val="24"/>
          <w:szCs w:val="24"/>
          <w:shd w:val="clear" w:color="auto" w:fill="FFFFFF"/>
        </w:rPr>
        <w:t>d</w:t>
      </w:r>
      <w:r w:rsidR="007420DB">
        <w:rPr>
          <w:rFonts w:ascii="Times New Roman" w:hAnsi="Times New Roman" w:cs="Times New Roman"/>
          <w:color w:val="000000"/>
          <w:sz w:val="24"/>
          <w:szCs w:val="24"/>
          <w:shd w:val="clear" w:color="auto" w:fill="FFFFFF"/>
        </w:rPr>
        <w:t xml:space="preserve"> well</w:t>
      </w:r>
      <w:r w:rsidR="00D404E6">
        <w:rPr>
          <w:rFonts w:ascii="Times New Roman" w:hAnsi="Times New Roman" w:cs="Times New Roman"/>
          <w:color w:val="000000"/>
          <w:sz w:val="24"/>
          <w:szCs w:val="24"/>
          <w:shd w:val="clear" w:color="auto" w:fill="FFFFFF"/>
        </w:rPr>
        <w:t>,</w:t>
      </w:r>
      <w:r w:rsidR="00BD4C9F">
        <w:rPr>
          <w:rFonts w:ascii="Times New Roman" w:hAnsi="Times New Roman" w:cs="Times New Roman"/>
          <w:color w:val="000000"/>
          <w:sz w:val="24"/>
          <w:szCs w:val="24"/>
          <w:shd w:val="clear" w:color="auto" w:fill="FFFFFF"/>
        </w:rPr>
        <w:t xml:space="preserve"> as new buildings were built in the city financed by the local civic authority and the early guilds.</w:t>
      </w:r>
      <w:r w:rsidR="007420DB">
        <w:rPr>
          <w:rFonts w:ascii="Times New Roman" w:hAnsi="Times New Roman" w:cs="Times New Roman"/>
          <w:color w:val="000000"/>
          <w:sz w:val="24"/>
          <w:szCs w:val="24"/>
          <w:shd w:val="clear" w:color="auto" w:fill="FFFFFF"/>
        </w:rPr>
        <w:t xml:space="preserve"> </w:t>
      </w:r>
      <w:r w:rsidR="00C371C6">
        <w:rPr>
          <w:rFonts w:ascii="Times New Roman" w:hAnsi="Times New Roman" w:cs="Times New Roman"/>
          <w:color w:val="000000"/>
          <w:sz w:val="24"/>
          <w:szCs w:val="24"/>
          <w:shd w:val="clear" w:color="auto" w:fill="FFFFFF"/>
        </w:rPr>
        <w:t xml:space="preserve"> Prior to this date, </w:t>
      </w:r>
      <w:r w:rsidR="00FB15E2">
        <w:rPr>
          <w:rFonts w:ascii="Times New Roman" w:hAnsi="Times New Roman" w:cs="Times New Roman"/>
          <w:color w:val="000000"/>
          <w:sz w:val="24"/>
          <w:szCs w:val="24"/>
          <w:shd w:val="clear" w:color="auto" w:fill="FFFFFF"/>
        </w:rPr>
        <w:t>church-based</w:t>
      </w:r>
      <w:r w:rsidR="00C371C6">
        <w:rPr>
          <w:rFonts w:ascii="Times New Roman" w:hAnsi="Times New Roman" w:cs="Times New Roman"/>
          <w:color w:val="000000"/>
          <w:sz w:val="24"/>
          <w:szCs w:val="24"/>
          <w:shd w:val="clear" w:color="auto" w:fill="FFFFFF"/>
        </w:rPr>
        <w:t xml:space="preserve"> drama had been performed in churches in the twelfth </w:t>
      </w:r>
      <w:r w:rsidR="00150C68">
        <w:rPr>
          <w:rFonts w:ascii="Times New Roman" w:hAnsi="Times New Roman" w:cs="Times New Roman"/>
          <w:color w:val="000000"/>
          <w:sz w:val="24"/>
          <w:szCs w:val="24"/>
          <w:shd w:val="clear" w:color="auto" w:fill="FFFFFF"/>
        </w:rPr>
        <w:t>century,</w:t>
      </w:r>
      <w:r w:rsidR="007420DB">
        <w:rPr>
          <w:rFonts w:ascii="Times New Roman" w:hAnsi="Times New Roman" w:cs="Times New Roman"/>
          <w:color w:val="000000"/>
          <w:sz w:val="24"/>
          <w:szCs w:val="24"/>
          <w:shd w:val="clear" w:color="auto" w:fill="FFFFFF"/>
        </w:rPr>
        <w:t xml:space="preserve"> and w</w:t>
      </w:r>
      <w:r w:rsidR="009D28DA">
        <w:rPr>
          <w:rFonts w:ascii="Times New Roman" w:hAnsi="Times New Roman" w:cs="Times New Roman"/>
          <w:color w:val="000000"/>
          <w:sz w:val="24"/>
          <w:szCs w:val="24"/>
          <w:shd w:val="clear" w:color="auto" w:fill="FFFFFF"/>
        </w:rPr>
        <w:t>as</w:t>
      </w:r>
      <w:r w:rsidR="0087400F">
        <w:rPr>
          <w:rFonts w:ascii="Times New Roman" w:hAnsi="Times New Roman" w:cs="Times New Roman"/>
          <w:color w:val="000000"/>
          <w:sz w:val="24"/>
          <w:szCs w:val="24"/>
          <w:shd w:val="clear" w:color="auto" w:fill="FFFFFF"/>
        </w:rPr>
        <w:t xml:space="preserve"> written by </w:t>
      </w:r>
      <w:r w:rsidR="00530C37">
        <w:rPr>
          <w:rFonts w:ascii="Times New Roman" w:hAnsi="Times New Roman" w:cs="Times New Roman"/>
          <w:color w:val="000000"/>
          <w:sz w:val="24"/>
          <w:szCs w:val="24"/>
          <w:shd w:val="clear" w:color="auto" w:fill="FFFFFF"/>
        </w:rPr>
        <w:t>educated members of the c</w:t>
      </w:r>
      <w:r w:rsidR="00C1713F">
        <w:rPr>
          <w:rFonts w:ascii="Times New Roman" w:hAnsi="Times New Roman" w:cs="Times New Roman"/>
          <w:color w:val="000000"/>
          <w:sz w:val="24"/>
          <w:szCs w:val="24"/>
          <w:shd w:val="clear" w:color="auto" w:fill="FFFFFF"/>
        </w:rPr>
        <w:t>lergy,</w:t>
      </w:r>
      <w:r w:rsidR="00530C37">
        <w:rPr>
          <w:rFonts w:ascii="Times New Roman" w:hAnsi="Times New Roman" w:cs="Times New Roman"/>
          <w:color w:val="000000"/>
          <w:sz w:val="24"/>
          <w:szCs w:val="24"/>
          <w:shd w:val="clear" w:color="auto" w:fill="FFFFFF"/>
        </w:rPr>
        <w:t xml:space="preserve"> </w:t>
      </w:r>
      <w:r w:rsidR="007420DB">
        <w:rPr>
          <w:rFonts w:ascii="Times New Roman" w:hAnsi="Times New Roman" w:cs="Times New Roman"/>
          <w:color w:val="000000"/>
          <w:sz w:val="24"/>
          <w:szCs w:val="24"/>
          <w:shd w:val="clear" w:color="auto" w:fill="FFFFFF"/>
        </w:rPr>
        <w:t>such as</w:t>
      </w:r>
      <w:r w:rsidR="00530C37">
        <w:rPr>
          <w:rFonts w:ascii="Times New Roman" w:hAnsi="Times New Roman" w:cs="Times New Roman"/>
          <w:color w:val="000000"/>
          <w:sz w:val="24"/>
          <w:szCs w:val="24"/>
          <w:shd w:val="clear" w:color="auto" w:fill="FFFFFF"/>
        </w:rPr>
        <w:t xml:space="preserve"> monks and </w:t>
      </w:r>
      <w:r w:rsidR="00BD4C9F">
        <w:rPr>
          <w:rFonts w:ascii="Times New Roman" w:hAnsi="Times New Roman" w:cs="Times New Roman"/>
          <w:color w:val="000000"/>
          <w:sz w:val="24"/>
          <w:szCs w:val="24"/>
          <w:shd w:val="clear" w:color="auto" w:fill="FFFFFF"/>
        </w:rPr>
        <w:t>clerics.</w:t>
      </w:r>
      <w:r w:rsidR="00530C37">
        <w:rPr>
          <w:rFonts w:ascii="Times New Roman" w:hAnsi="Times New Roman" w:cs="Times New Roman"/>
          <w:color w:val="000000"/>
          <w:sz w:val="24"/>
          <w:szCs w:val="24"/>
          <w:shd w:val="clear" w:color="auto" w:fill="FFFFFF"/>
        </w:rPr>
        <w:t xml:space="preserve"> </w:t>
      </w:r>
      <w:r w:rsidR="007420DB">
        <w:rPr>
          <w:rFonts w:ascii="Times New Roman" w:hAnsi="Times New Roman" w:cs="Times New Roman"/>
          <w:color w:val="000000"/>
          <w:sz w:val="24"/>
          <w:szCs w:val="24"/>
          <w:shd w:val="clear" w:color="auto" w:fill="FFFFFF"/>
        </w:rPr>
        <w:t>They were purposefully didactic in nature, so had a biblical doctrine</w:t>
      </w:r>
      <w:r w:rsidR="000A7F15">
        <w:rPr>
          <w:rFonts w:ascii="Times New Roman" w:hAnsi="Times New Roman" w:cs="Times New Roman"/>
          <w:color w:val="000000"/>
          <w:sz w:val="24"/>
          <w:szCs w:val="24"/>
          <w:shd w:val="clear" w:color="auto" w:fill="FFFFFF"/>
        </w:rPr>
        <w:t xml:space="preserve"> to put forward to the church congregation.</w:t>
      </w:r>
      <w:r w:rsidR="007420DB">
        <w:rPr>
          <w:rFonts w:ascii="Times New Roman" w:hAnsi="Times New Roman" w:cs="Times New Roman"/>
          <w:color w:val="000000"/>
          <w:sz w:val="24"/>
          <w:szCs w:val="24"/>
          <w:shd w:val="clear" w:color="auto" w:fill="FFFFFF"/>
        </w:rPr>
        <w:t xml:space="preserve"> </w:t>
      </w:r>
      <w:r w:rsidR="00EB3E88">
        <w:rPr>
          <w:rFonts w:ascii="Times New Roman" w:hAnsi="Times New Roman" w:cs="Times New Roman"/>
          <w:color w:val="000000"/>
          <w:sz w:val="24"/>
          <w:szCs w:val="24"/>
          <w:shd w:val="clear" w:color="auto" w:fill="FFFFFF"/>
        </w:rPr>
        <w:t xml:space="preserve">Terry Eagleton asserts </w:t>
      </w:r>
    </w:p>
    <w:p w14:paraId="77E64DB0" w14:textId="4BB5E2D9" w:rsidR="007420DB" w:rsidRDefault="00EB3E88" w:rsidP="00EB3E88">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medieval author is typically a cleric, part of an ideological apparatus. But his literary production is an aspect of this function rather than identical with it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 voluntary and amateur mode of exercising his priesthood.</w:t>
      </w:r>
      <w:r>
        <w:rPr>
          <w:rStyle w:val="FootnoteReference"/>
          <w:rFonts w:ascii="Times New Roman" w:hAnsi="Times New Roman" w:cs="Times New Roman"/>
          <w:color w:val="000000"/>
          <w:sz w:val="24"/>
          <w:szCs w:val="24"/>
          <w:shd w:val="clear" w:color="auto" w:fill="FFFFFF"/>
        </w:rPr>
        <w:footnoteReference w:id="5"/>
      </w:r>
    </w:p>
    <w:p w14:paraId="07D7724E" w14:textId="7E7D3DD5" w:rsidR="00C1713F" w:rsidRDefault="000A7F15" w:rsidP="00CE1BE8">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Eagleton arguably demonstrates that church drama, written by a cleric, will espouse all the religious doctrine that the Catholic church of the day wanted to get across to its brethren, as a form of control</w:t>
      </w:r>
      <w:r w:rsidR="009D28DA">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9D28DA">
        <w:rPr>
          <w:rFonts w:ascii="Times New Roman" w:hAnsi="Times New Roman" w:cs="Times New Roman"/>
          <w:color w:val="000000"/>
          <w:sz w:val="24"/>
          <w:szCs w:val="24"/>
          <w:shd w:val="clear" w:color="auto" w:fill="FFFFFF"/>
        </w:rPr>
        <w:t>The</w:t>
      </w:r>
      <w:r>
        <w:rPr>
          <w:rFonts w:ascii="Times New Roman" w:hAnsi="Times New Roman" w:cs="Times New Roman"/>
          <w:color w:val="000000"/>
          <w:sz w:val="24"/>
          <w:szCs w:val="24"/>
          <w:shd w:val="clear" w:color="auto" w:fill="FFFFFF"/>
        </w:rPr>
        <w:t xml:space="preserve"> uneducated peasants of the time under the old feudal system, would not question anything written by an educated man of the church.</w:t>
      </w:r>
      <w:r w:rsidR="00BD4C9F">
        <w:rPr>
          <w:rFonts w:ascii="Times New Roman" w:hAnsi="Times New Roman" w:cs="Times New Roman"/>
          <w:color w:val="000000"/>
          <w:sz w:val="24"/>
          <w:szCs w:val="24"/>
          <w:shd w:val="clear" w:color="auto" w:fill="FFFFFF"/>
        </w:rPr>
        <w:t xml:space="preserve"> Equally</w:t>
      </w:r>
      <w:r w:rsidR="009D28DA">
        <w:rPr>
          <w:rFonts w:ascii="Times New Roman" w:hAnsi="Times New Roman" w:cs="Times New Roman"/>
          <w:color w:val="000000"/>
          <w:sz w:val="24"/>
          <w:szCs w:val="24"/>
          <w:shd w:val="clear" w:color="auto" w:fill="FFFFFF"/>
        </w:rPr>
        <w:t>,</w:t>
      </w:r>
      <w:r w:rsidR="00BD4C9F">
        <w:rPr>
          <w:rFonts w:ascii="Times New Roman" w:hAnsi="Times New Roman" w:cs="Times New Roman"/>
          <w:color w:val="000000"/>
          <w:sz w:val="24"/>
          <w:szCs w:val="24"/>
          <w:shd w:val="clear" w:color="auto" w:fill="FFFFFF"/>
        </w:rPr>
        <w:t xml:space="preserve"> they would obey the messages given out in the drama which </w:t>
      </w:r>
      <w:r w:rsidR="002D38BE">
        <w:rPr>
          <w:rFonts w:ascii="Times New Roman" w:hAnsi="Times New Roman" w:cs="Times New Roman"/>
          <w:color w:val="000000"/>
          <w:sz w:val="24"/>
          <w:szCs w:val="24"/>
          <w:shd w:val="clear" w:color="auto" w:fill="FFFFFF"/>
        </w:rPr>
        <w:t>included</w:t>
      </w:r>
      <w:r w:rsidR="00BD4C9F">
        <w:rPr>
          <w:rFonts w:ascii="Times New Roman" w:hAnsi="Times New Roman" w:cs="Times New Roman"/>
          <w:color w:val="000000"/>
          <w:sz w:val="24"/>
          <w:szCs w:val="24"/>
          <w:shd w:val="clear" w:color="auto" w:fill="FFFFFF"/>
        </w:rPr>
        <w:t xml:space="preserve"> giving al</w:t>
      </w:r>
      <w:r w:rsidR="005B152B">
        <w:rPr>
          <w:rFonts w:ascii="Times New Roman" w:hAnsi="Times New Roman" w:cs="Times New Roman"/>
          <w:color w:val="000000"/>
          <w:sz w:val="24"/>
          <w:szCs w:val="24"/>
          <w:shd w:val="clear" w:color="auto" w:fill="FFFFFF"/>
        </w:rPr>
        <w:t>ms</w:t>
      </w:r>
      <w:r w:rsidR="002D38BE">
        <w:rPr>
          <w:rFonts w:ascii="Times New Roman" w:hAnsi="Times New Roman" w:cs="Times New Roman"/>
          <w:color w:val="000000"/>
          <w:sz w:val="24"/>
          <w:szCs w:val="24"/>
          <w:shd w:val="clear" w:color="auto" w:fill="FFFFFF"/>
        </w:rPr>
        <w:t xml:space="preserve"> </w:t>
      </w:r>
      <w:r w:rsidR="00BD4C9F">
        <w:rPr>
          <w:rFonts w:ascii="Times New Roman" w:hAnsi="Times New Roman" w:cs="Times New Roman"/>
          <w:color w:val="000000"/>
          <w:sz w:val="24"/>
          <w:szCs w:val="24"/>
          <w:shd w:val="clear" w:color="auto" w:fill="FFFFFF"/>
        </w:rPr>
        <w:t>to the church</w:t>
      </w:r>
      <w:r w:rsidR="00EC6DC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Eagleton goes on to show how the Literary Mode of Production (LMP) in the Middle Ages originated by word of mouth </w:t>
      </w:r>
      <w:r w:rsidR="00FB15E2">
        <w:rPr>
          <w:rFonts w:ascii="Times New Roman" w:hAnsi="Times New Roman" w:cs="Times New Roman"/>
          <w:color w:val="000000"/>
          <w:sz w:val="24"/>
          <w:szCs w:val="24"/>
          <w:shd w:val="clear" w:color="auto" w:fill="FFFFFF"/>
        </w:rPr>
        <w:t>storytelling</w:t>
      </w:r>
      <w:r>
        <w:rPr>
          <w:rFonts w:ascii="Times New Roman" w:hAnsi="Times New Roman" w:cs="Times New Roman"/>
          <w:color w:val="000000"/>
          <w:sz w:val="24"/>
          <w:szCs w:val="24"/>
          <w:shd w:val="clear" w:color="auto" w:fill="FFFFFF"/>
        </w:rPr>
        <w:t xml:space="preserve">, ‘In Medieval England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much of the “written” LMP consists in committing to manuscript form products of the “oral” mode (of production).</w:t>
      </w:r>
      <w:r>
        <w:rPr>
          <w:rStyle w:val="FootnoteReference"/>
          <w:rFonts w:ascii="Times New Roman" w:hAnsi="Times New Roman" w:cs="Times New Roman"/>
          <w:color w:val="000000"/>
          <w:sz w:val="24"/>
          <w:szCs w:val="24"/>
          <w:shd w:val="clear" w:color="auto" w:fill="FFFFFF"/>
        </w:rPr>
        <w:footnoteReference w:id="6"/>
      </w:r>
      <w:r w:rsidR="003F30EA">
        <w:rPr>
          <w:rFonts w:ascii="Times New Roman" w:hAnsi="Times New Roman" w:cs="Times New Roman"/>
          <w:color w:val="000000"/>
          <w:sz w:val="24"/>
          <w:szCs w:val="24"/>
          <w:shd w:val="clear" w:color="auto" w:fill="FFFFFF"/>
        </w:rPr>
        <w:t xml:space="preserve"> </w:t>
      </w:r>
      <w:r w:rsidR="00EA45D2">
        <w:rPr>
          <w:rFonts w:ascii="Times New Roman" w:hAnsi="Times New Roman" w:cs="Times New Roman"/>
          <w:color w:val="000000"/>
          <w:sz w:val="24"/>
          <w:szCs w:val="24"/>
          <w:shd w:val="clear" w:color="auto" w:fill="FFFFFF"/>
        </w:rPr>
        <w:t xml:space="preserve"> </w:t>
      </w:r>
      <w:r w:rsidR="000932A6">
        <w:rPr>
          <w:rFonts w:ascii="Times New Roman" w:hAnsi="Times New Roman" w:cs="Times New Roman"/>
          <w:color w:val="000000"/>
          <w:sz w:val="24"/>
          <w:szCs w:val="24"/>
          <w:shd w:val="clear" w:color="auto" w:fill="FFFFFF"/>
        </w:rPr>
        <w:t>It could be argued the York Plays manuscripts depicting biblical stories which were passed down by word of mouth</w:t>
      </w:r>
      <w:r w:rsidR="00D404E6">
        <w:rPr>
          <w:rFonts w:ascii="Times New Roman" w:hAnsi="Times New Roman" w:cs="Times New Roman"/>
          <w:color w:val="000000"/>
          <w:sz w:val="24"/>
          <w:szCs w:val="24"/>
          <w:shd w:val="clear" w:color="auto" w:fill="FFFFFF"/>
        </w:rPr>
        <w:t xml:space="preserve"> through the ages,</w:t>
      </w:r>
      <w:r w:rsidR="000932A6">
        <w:rPr>
          <w:rFonts w:ascii="Times New Roman" w:hAnsi="Times New Roman" w:cs="Times New Roman"/>
          <w:color w:val="000000"/>
          <w:sz w:val="24"/>
          <w:szCs w:val="24"/>
          <w:shd w:val="clear" w:color="auto" w:fill="FFFFFF"/>
        </w:rPr>
        <w:t xml:space="preserve"> could be enacted in a particular way that benefitted the medieval church in York.</w:t>
      </w:r>
      <w:r w:rsidR="00C1713F">
        <w:rPr>
          <w:rFonts w:ascii="Times New Roman" w:hAnsi="Times New Roman" w:cs="Times New Roman"/>
          <w:color w:val="000000"/>
          <w:sz w:val="24"/>
          <w:szCs w:val="24"/>
          <w:shd w:val="clear" w:color="auto" w:fill="FFFFFF"/>
        </w:rPr>
        <w:t xml:space="preserve"> </w:t>
      </w:r>
      <w:r w:rsidR="00EA45D2">
        <w:rPr>
          <w:rFonts w:ascii="Times New Roman" w:hAnsi="Times New Roman" w:cs="Times New Roman"/>
          <w:color w:val="000000"/>
          <w:sz w:val="24"/>
          <w:szCs w:val="24"/>
          <w:shd w:val="clear" w:color="auto" w:fill="FFFFFF"/>
        </w:rPr>
        <w:t>After 1300 and leading up to the Black Death</w:t>
      </w:r>
      <w:r w:rsidR="00467C86">
        <w:rPr>
          <w:rFonts w:ascii="Times New Roman" w:hAnsi="Times New Roman" w:cs="Times New Roman"/>
          <w:color w:val="000000"/>
          <w:sz w:val="24"/>
          <w:szCs w:val="24"/>
          <w:shd w:val="clear" w:color="auto" w:fill="FFFFFF"/>
        </w:rPr>
        <w:t xml:space="preserve"> says R.B. Dobson</w:t>
      </w:r>
    </w:p>
    <w:p w14:paraId="59B2D7B6" w14:textId="23E671E5" w:rsidR="00C1713F" w:rsidRDefault="00EA45D2" w:rsidP="00C1713F">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9D28DA">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 xml:space="preserve">he majority of townsmen </w:t>
      </w:r>
      <w:r w:rsidR="00FB15E2">
        <w:rPr>
          <w:rFonts w:ascii="Times New Roman" w:hAnsi="Times New Roman" w:cs="Times New Roman"/>
          <w:color w:val="000000"/>
          <w:sz w:val="24"/>
          <w:szCs w:val="24"/>
          <w:shd w:val="clear" w:color="auto" w:fill="FFFFFF"/>
        </w:rPr>
        <w:t>in</w:t>
      </w:r>
      <w:r>
        <w:rPr>
          <w:rFonts w:ascii="Times New Roman" w:hAnsi="Times New Roman" w:cs="Times New Roman"/>
          <w:color w:val="000000"/>
          <w:sz w:val="24"/>
          <w:szCs w:val="24"/>
          <w:shd w:val="clear" w:color="auto" w:fill="FFFFFF"/>
        </w:rPr>
        <w:t xml:space="preserve"> York</w:t>
      </w:r>
      <w:r w:rsidR="007D4FC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were primarily identified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in terms of their trade or occupation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no less than 75% of York’s citizens were given a trade description when their names were entered in the great York Freemen’s Register.’</w:t>
      </w:r>
      <w:r>
        <w:rPr>
          <w:rStyle w:val="FootnoteReference"/>
          <w:rFonts w:ascii="Times New Roman" w:hAnsi="Times New Roman" w:cs="Times New Roman"/>
          <w:color w:val="000000"/>
          <w:sz w:val="24"/>
          <w:szCs w:val="24"/>
          <w:shd w:val="clear" w:color="auto" w:fill="FFFFFF"/>
        </w:rPr>
        <w:footnoteReference w:id="7"/>
      </w:r>
      <w:r>
        <w:rPr>
          <w:rFonts w:ascii="Times New Roman" w:hAnsi="Times New Roman" w:cs="Times New Roman"/>
          <w:color w:val="000000"/>
          <w:sz w:val="24"/>
          <w:szCs w:val="24"/>
          <w:shd w:val="clear" w:color="auto" w:fill="FFFFFF"/>
        </w:rPr>
        <w:t xml:space="preserve"> </w:t>
      </w:r>
    </w:p>
    <w:p w14:paraId="6C684A8C" w14:textId="4BDE30EB" w:rsidR="009661D7" w:rsidRDefault="00D45702" w:rsidP="00C1713F">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D404E6">
        <w:rPr>
          <w:rFonts w:ascii="Times New Roman" w:hAnsi="Times New Roman" w:cs="Times New Roman"/>
          <w:color w:val="000000"/>
          <w:sz w:val="24"/>
          <w:szCs w:val="24"/>
          <w:shd w:val="clear" w:color="auto" w:fill="FFFFFF"/>
        </w:rPr>
        <w:t xml:space="preserve">Although </w:t>
      </w:r>
      <w:r w:rsidR="00C1713F">
        <w:rPr>
          <w:rFonts w:ascii="Times New Roman" w:hAnsi="Times New Roman" w:cs="Times New Roman"/>
          <w:color w:val="000000"/>
          <w:sz w:val="24"/>
          <w:szCs w:val="24"/>
          <w:shd w:val="clear" w:color="auto" w:fill="FFFFFF"/>
        </w:rPr>
        <w:t>uneducated peasants still existed</w:t>
      </w:r>
      <w:r w:rsidR="00D404E6">
        <w:rPr>
          <w:rFonts w:ascii="Times New Roman" w:hAnsi="Times New Roman" w:cs="Times New Roman"/>
          <w:color w:val="000000"/>
          <w:sz w:val="24"/>
          <w:szCs w:val="24"/>
          <w:shd w:val="clear" w:color="auto" w:fill="FFFFFF"/>
        </w:rPr>
        <w:t>, more</w:t>
      </w:r>
      <w:r w:rsidR="00842F3A">
        <w:rPr>
          <w:rFonts w:ascii="Times New Roman" w:hAnsi="Times New Roman" w:cs="Times New Roman"/>
          <w:color w:val="000000"/>
          <w:sz w:val="24"/>
          <w:szCs w:val="24"/>
          <w:shd w:val="clear" w:color="auto" w:fill="FFFFFF"/>
        </w:rPr>
        <w:t xml:space="preserve"> men were keen to learn a skill and trade. Thus, craft and trade groups emerged to</w:t>
      </w:r>
      <w:r>
        <w:rPr>
          <w:rFonts w:ascii="Times New Roman" w:hAnsi="Times New Roman" w:cs="Times New Roman"/>
          <w:color w:val="000000"/>
          <w:sz w:val="24"/>
          <w:szCs w:val="24"/>
          <w:shd w:val="clear" w:color="auto" w:fill="FFFFFF"/>
        </w:rPr>
        <w:t xml:space="preserve"> apprentice young men, </w:t>
      </w:r>
      <w:r w:rsidR="00842F3A">
        <w:rPr>
          <w:rFonts w:ascii="Times New Roman" w:hAnsi="Times New Roman" w:cs="Times New Roman"/>
          <w:color w:val="000000"/>
          <w:sz w:val="24"/>
          <w:szCs w:val="24"/>
          <w:shd w:val="clear" w:color="auto" w:fill="FFFFFF"/>
        </w:rPr>
        <w:t>who would spend</w:t>
      </w:r>
      <w:r>
        <w:rPr>
          <w:rFonts w:ascii="Times New Roman" w:hAnsi="Times New Roman" w:cs="Times New Roman"/>
          <w:color w:val="000000"/>
          <w:sz w:val="24"/>
          <w:szCs w:val="24"/>
          <w:shd w:val="clear" w:color="auto" w:fill="FFFFFF"/>
        </w:rPr>
        <w:t xml:space="preserve"> as </w:t>
      </w:r>
      <w:r w:rsidR="00842F3A">
        <w:rPr>
          <w:rFonts w:ascii="Times New Roman" w:hAnsi="Times New Roman" w:cs="Times New Roman"/>
          <w:color w:val="000000"/>
          <w:sz w:val="24"/>
          <w:szCs w:val="24"/>
          <w:shd w:val="clear" w:color="auto" w:fill="FFFFFF"/>
        </w:rPr>
        <w:t>long</w:t>
      </w:r>
      <w:r>
        <w:rPr>
          <w:rFonts w:ascii="Times New Roman" w:hAnsi="Times New Roman" w:cs="Times New Roman"/>
          <w:color w:val="000000"/>
          <w:sz w:val="24"/>
          <w:szCs w:val="24"/>
          <w:shd w:val="clear" w:color="auto" w:fill="FFFFFF"/>
        </w:rPr>
        <w:t xml:space="preserve"> as seven years learning </w:t>
      </w:r>
      <w:r w:rsidR="00842F3A">
        <w:rPr>
          <w:rFonts w:ascii="Times New Roman" w:hAnsi="Times New Roman" w:cs="Times New Roman"/>
          <w:color w:val="000000"/>
          <w:sz w:val="24"/>
          <w:szCs w:val="24"/>
          <w:shd w:val="clear" w:color="auto" w:fill="FFFFFF"/>
        </w:rPr>
        <w:t>their craft.</w:t>
      </w:r>
      <w:r>
        <w:rPr>
          <w:rFonts w:ascii="Times New Roman" w:hAnsi="Times New Roman" w:cs="Times New Roman"/>
          <w:color w:val="000000"/>
          <w:sz w:val="24"/>
          <w:szCs w:val="24"/>
          <w:shd w:val="clear" w:color="auto" w:fill="FFFFFF"/>
        </w:rPr>
        <w:t xml:space="preserve"> </w:t>
      </w:r>
      <w:r w:rsidR="00842F3A">
        <w:rPr>
          <w:rFonts w:ascii="Times New Roman" w:hAnsi="Times New Roman" w:cs="Times New Roman"/>
          <w:color w:val="000000"/>
          <w:sz w:val="24"/>
          <w:szCs w:val="24"/>
          <w:shd w:val="clear" w:color="auto" w:fill="FFFFFF"/>
        </w:rPr>
        <w:t>These groups were</w:t>
      </w:r>
      <w:r>
        <w:rPr>
          <w:rFonts w:ascii="Times New Roman" w:hAnsi="Times New Roman" w:cs="Times New Roman"/>
          <w:color w:val="000000"/>
          <w:sz w:val="24"/>
          <w:szCs w:val="24"/>
          <w:shd w:val="clear" w:color="auto" w:fill="FFFFFF"/>
        </w:rPr>
        <w:t xml:space="preserve"> known as ‘gilds’ with their own structures within towns and their own civic responsibilities. Thus, </w:t>
      </w:r>
      <w:r w:rsidR="00530C37">
        <w:rPr>
          <w:rFonts w:ascii="Times New Roman" w:hAnsi="Times New Roman" w:cs="Times New Roman"/>
          <w:color w:val="000000"/>
          <w:sz w:val="24"/>
          <w:szCs w:val="24"/>
          <w:shd w:val="clear" w:color="auto" w:fill="FFFFFF"/>
        </w:rPr>
        <w:t xml:space="preserve">‘Drama of the church </w:t>
      </w:r>
      <w:r w:rsidR="007D4FC8">
        <w:rPr>
          <w:rFonts w:ascii="Times New Roman" w:hAnsi="Times New Roman" w:cs="Times New Roman"/>
          <w:color w:val="000000"/>
          <w:sz w:val="24"/>
          <w:szCs w:val="24"/>
          <w:shd w:val="clear" w:color="auto" w:fill="FFFFFF"/>
        </w:rPr>
        <w:t>[…]</w:t>
      </w:r>
      <w:r w:rsidR="00530C37">
        <w:rPr>
          <w:rFonts w:ascii="Times New Roman" w:hAnsi="Times New Roman" w:cs="Times New Roman"/>
          <w:color w:val="000000"/>
          <w:sz w:val="24"/>
          <w:szCs w:val="24"/>
          <w:shd w:val="clear" w:color="auto" w:fill="FFFFFF"/>
        </w:rPr>
        <w:t xml:space="preserve"> evolved into drama performed outside the church and then into drama performed away from the church, in the town’</w:t>
      </w:r>
      <w:r w:rsidR="00530C37">
        <w:rPr>
          <w:rStyle w:val="FootnoteReference"/>
          <w:rFonts w:ascii="Times New Roman" w:hAnsi="Times New Roman" w:cs="Times New Roman"/>
          <w:color w:val="000000"/>
          <w:sz w:val="24"/>
          <w:szCs w:val="24"/>
          <w:shd w:val="clear" w:color="auto" w:fill="FFFFFF"/>
        </w:rPr>
        <w:footnoteReference w:id="8"/>
      </w:r>
      <w:r w:rsidR="00530C37">
        <w:rPr>
          <w:rFonts w:ascii="Times New Roman" w:hAnsi="Times New Roman" w:cs="Times New Roman"/>
          <w:color w:val="000000"/>
          <w:sz w:val="24"/>
          <w:szCs w:val="24"/>
          <w:shd w:val="clear" w:color="auto" w:fill="FFFFFF"/>
        </w:rPr>
        <w:t xml:space="preserve"> says Bevington</w:t>
      </w:r>
      <w:r w:rsidR="007420DB">
        <w:rPr>
          <w:rFonts w:ascii="Times New Roman" w:hAnsi="Times New Roman" w:cs="Times New Roman"/>
          <w:color w:val="000000"/>
          <w:sz w:val="24"/>
          <w:szCs w:val="24"/>
          <w:shd w:val="clear" w:color="auto" w:fill="FFFFFF"/>
        </w:rPr>
        <w:t>, once the fourteenth</w:t>
      </w:r>
      <w:r w:rsidR="00371903">
        <w:rPr>
          <w:rFonts w:ascii="Times New Roman" w:hAnsi="Times New Roman" w:cs="Times New Roman"/>
          <w:color w:val="000000"/>
          <w:sz w:val="24"/>
          <w:szCs w:val="24"/>
          <w:shd w:val="clear" w:color="auto" w:fill="FFFFFF"/>
        </w:rPr>
        <w:t xml:space="preserve"> century began</w:t>
      </w:r>
      <w:r w:rsidR="007420D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842F3A">
        <w:rPr>
          <w:rFonts w:ascii="Times New Roman" w:hAnsi="Times New Roman" w:cs="Times New Roman"/>
          <w:color w:val="000000"/>
          <w:sz w:val="24"/>
          <w:szCs w:val="24"/>
          <w:shd w:val="clear" w:color="auto" w:fill="FFFFFF"/>
        </w:rPr>
        <w:t>But</w:t>
      </w:r>
      <w:r>
        <w:rPr>
          <w:rFonts w:ascii="Times New Roman" w:hAnsi="Times New Roman" w:cs="Times New Roman"/>
          <w:color w:val="000000"/>
          <w:sz w:val="24"/>
          <w:szCs w:val="24"/>
          <w:shd w:val="clear" w:color="auto" w:fill="FFFFFF"/>
        </w:rPr>
        <w:t xml:space="preserve"> how did the cycle of York Mystery Plays come about and did religion</w:t>
      </w:r>
      <w:r w:rsidR="002D38BE">
        <w:rPr>
          <w:rFonts w:ascii="Times New Roman" w:hAnsi="Times New Roman" w:cs="Times New Roman"/>
          <w:color w:val="000000"/>
          <w:sz w:val="24"/>
          <w:szCs w:val="24"/>
          <w:shd w:val="clear" w:color="auto" w:fill="FFFFFF"/>
        </w:rPr>
        <w:t xml:space="preserve"> link</w:t>
      </w:r>
      <w:r>
        <w:rPr>
          <w:rFonts w:ascii="Times New Roman" w:hAnsi="Times New Roman" w:cs="Times New Roman"/>
          <w:color w:val="000000"/>
          <w:sz w:val="24"/>
          <w:szCs w:val="24"/>
          <w:shd w:val="clear" w:color="auto" w:fill="FFFFFF"/>
        </w:rPr>
        <w:t xml:space="preserve"> the plays</w:t>
      </w:r>
      <w:r w:rsidR="00842F3A">
        <w:rPr>
          <w:rFonts w:ascii="Times New Roman" w:hAnsi="Times New Roman" w:cs="Times New Roman"/>
          <w:color w:val="000000"/>
          <w:sz w:val="24"/>
          <w:szCs w:val="24"/>
          <w:shd w:val="clear" w:color="auto" w:fill="FFFFFF"/>
        </w:rPr>
        <w:t xml:space="preserve"> to</w:t>
      </w:r>
      <w:r>
        <w:rPr>
          <w:rFonts w:ascii="Times New Roman" w:hAnsi="Times New Roman" w:cs="Times New Roman"/>
          <w:color w:val="000000"/>
          <w:sz w:val="24"/>
          <w:szCs w:val="24"/>
          <w:shd w:val="clear" w:color="auto" w:fill="FFFFFF"/>
        </w:rPr>
        <w:t xml:space="preserve"> the guilds?</w:t>
      </w:r>
    </w:p>
    <w:p w14:paraId="46ABC476" w14:textId="77777777" w:rsidR="00842F3A" w:rsidRDefault="00842F3A" w:rsidP="00CE1BE8">
      <w:pPr>
        <w:spacing w:line="480" w:lineRule="auto"/>
        <w:rPr>
          <w:rFonts w:ascii="Times New Roman" w:hAnsi="Times New Roman" w:cs="Times New Roman"/>
          <w:b/>
          <w:bCs/>
          <w:color w:val="000000"/>
          <w:sz w:val="24"/>
          <w:szCs w:val="24"/>
          <w:shd w:val="clear" w:color="auto" w:fill="FFFFFF"/>
        </w:rPr>
      </w:pPr>
    </w:p>
    <w:p w14:paraId="433F52D0" w14:textId="5DDB71DB" w:rsidR="00D45702" w:rsidRDefault="00D45702" w:rsidP="00CE1BE8">
      <w:pPr>
        <w:spacing w:line="480" w:lineRule="auto"/>
        <w:rPr>
          <w:rFonts w:ascii="Times New Roman" w:hAnsi="Times New Roman" w:cs="Times New Roman"/>
          <w:b/>
          <w:bCs/>
          <w:color w:val="000000"/>
          <w:sz w:val="24"/>
          <w:szCs w:val="24"/>
          <w:shd w:val="clear" w:color="auto" w:fill="FFFFFF"/>
        </w:rPr>
      </w:pPr>
      <w:r w:rsidRPr="00D45702">
        <w:rPr>
          <w:rFonts w:ascii="Times New Roman" w:hAnsi="Times New Roman" w:cs="Times New Roman"/>
          <w:b/>
          <w:bCs/>
          <w:color w:val="000000"/>
          <w:sz w:val="24"/>
          <w:szCs w:val="24"/>
          <w:shd w:val="clear" w:color="auto" w:fill="FFFFFF"/>
        </w:rPr>
        <w:t>2.1 The Significance of the Feast of Corpus Christi.</w:t>
      </w:r>
    </w:p>
    <w:p w14:paraId="6B175425" w14:textId="4CCB4476" w:rsidR="00E9310B" w:rsidRDefault="00C455BA" w:rsidP="00CE1BE8">
      <w:pPr>
        <w:spacing w:line="480" w:lineRule="auto"/>
        <w:rPr>
          <w:rFonts w:ascii="Times New Roman" w:hAnsi="Times New Roman" w:cs="Times New Roman"/>
          <w:color w:val="000000"/>
          <w:sz w:val="24"/>
          <w:szCs w:val="24"/>
          <w:shd w:val="clear" w:color="auto" w:fill="FFFFFF"/>
        </w:rPr>
      </w:pPr>
      <w:r w:rsidRPr="00C455BA">
        <w:rPr>
          <w:rFonts w:ascii="Times New Roman" w:hAnsi="Times New Roman" w:cs="Times New Roman"/>
          <w:color w:val="000000"/>
          <w:sz w:val="24"/>
          <w:szCs w:val="24"/>
          <w:shd w:val="clear" w:color="auto" w:fill="FFFFFF"/>
        </w:rPr>
        <w:t xml:space="preserve">Before </w:t>
      </w:r>
      <w:r>
        <w:rPr>
          <w:rFonts w:ascii="Times New Roman" w:hAnsi="Times New Roman" w:cs="Times New Roman"/>
          <w:color w:val="000000"/>
          <w:sz w:val="24"/>
          <w:szCs w:val="24"/>
          <w:shd w:val="clear" w:color="auto" w:fill="FFFFFF"/>
        </w:rPr>
        <w:t xml:space="preserve">focussing on the relationship between the feast of Corpus Christi, the York plays and  </w:t>
      </w:r>
      <w:r w:rsidR="00371903">
        <w:rPr>
          <w:rFonts w:ascii="Times New Roman" w:hAnsi="Times New Roman" w:cs="Times New Roman"/>
          <w:color w:val="000000"/>
          <w:sz w:val="24"/>
          <w:szCs w:val="24"/>
          <w:shd w:val="clear" w:color="auto" w:fill="FFFFFF"/>
        </w:rPr>
        <w:t>G</w:t>
      </w:r>
      <w:r>
        <w:rPr>
          <w:rFonts w:ascii="Times New Roman" w:hAnsi="Times New Roman" w:cs="Times New Roman"/>
          <w:color w:val="000000"/>
          <w:sz w:val="24"/>
          <w:szCs w:val="24"/>
          <w:shd w:val="clear" w:color="auto" w:fill="FFFFFF"/>
        </w:rPr>
        <w:t>uilds, it is essential to understand some terminology from leading scholars. ‘Mystery Plays’ ‘The York Cycle’, ‘The Corpus Christi Play’, ‘York Pageants’ ‘The York Plays’ are just some of the terms used to describe the enactment of biblical stories in York in the fourtee</w:t>
      </w:r>
      <w:r w:rsidR="00371903">
        <w:rPr>
          <w:rFonts w:ascii="Times New Roman" w:hAnsi="Times New Roman" w:cs="Times New Roman"/>
          <w:color w:val="000000"/>
          <w:sz w:val="24"/>
          <w:szCs w:val="24"/>
          <w:shd w:val="clear" w:color="auto" w:fill="FFFFFF"/>
        </w:rPr>
        <w:t>nth century</w:t>
      </w:r>
      <w:r>
        <w:rPr>
          <w:rFonts w:ascii="Times New Roman" w:hAnsi="Times New Roman" w:cs="Times New Roman"/>
          <w:color w:val="000000"/>
          <w:sz w:val="24"/>
          <w:szCs w:val="24"/>
          <w:shd w:val="clear" w:color="auto" w:fill="FFFFFF"/>
        </w:rPr>
        <w:t xml:space="preserve">. I will use the terminology of  leading scholar, Richard Beadle who </w:t>
      </w:r>
      <w:r w:rsidR="005B152B">
        <w:rPr>
          <w:rFonts w:ascii="Times New Roman" w:hAnsi="Times New Roman" w:cs="Times New Roman"/>
          <w:color w:val="000000"/>
          <w:sz w:val="24"/>
          <w:szCs w:val="24"/>
          <w:shd w:val="clear" w:color="auto" w:fill="FFFFFF"/>
        </w:rPr>
        <w:t>refers in his critical edition</w:t>
      </w:r>
      <w:r w:rsidR="00371903">
        <w:rPr>
          <w:rFonts w:ascii="Times New Roman" w:hAnsi="Times New Roman" w:cs="Times New Roman"/>
          <w:color w:val="000000"/>
          <w:sz w:val="24"/>
          <w:szCs w:val="24"/>
          <w:shd w:val="clear" w:color="auto" w:fill="FFFFFF"/>
        </w:rPr>
        <w:t xml:space="preserve"> </w:t>
      </w:r>
      <w:r w:rsidR="00842F3A">
        <w:rPr>
          <w:rFonts w:ascii="Times New Roman" w:hAnsi="Times New Roman" w:cs="Times New Roman"/>
          <w:color w:val="000000"/>
          <w:sz w:val="24"/>
          <w:szCs w:val="24"/>
          <w:shd w:val="clear" w:color="auto" w:fill="FFFFFF"/>
        </w:rPr>
        <w:t>work</w:t>
      </w:r>
      <w:r w:rsidR="005B152B">
        <w:rPr>
          <w:rFonts w:ascii="Times New Roman" w:hAnsi="Times New Roman" w:cs="Times New Roman"/>
          <w:color w:val="000000"/>
          <w:sz w:val="24"/>
          <w:szCs w:val="24"/>
          <w:shd w:val="clear" w:color="auto" w:fill="FFFFFF"/>
        </w:rPr>
        <w:t xml:space="preserve"> </w:t>
      </w:r>
      <w:r w:rsidR="00371903">
        <w:rPr>
          <w:rFonts w:ascii="Times New Roman" w:hAnsi="Times New Roman" w:cs="Times New Roman"/>
          <w:color w:val="000000"/>
          <w:sz w:val="24"/>
          <w:szCs w:val="24"/>
          <w:shd w:val="clear" w:color="auto" w:fill="FFFFFF"/>
        </w:rPr>
        <w:t>to</w:t>
      </w:r>
      <w:r w:rsidR="001465ED">
        <w:rPr>
          <w:rFonts w:ascii="Times New Roman" w:hAnsi="Times New Roman" w:cs="Times New Roman"/>
          <w:color w:val="000000"/>
          <w:sz w:val="24"/>
          <w:szCs w:val="24"/>
          <w:shd w:val="clear" w:color="auto" w:fill="FFFFFF"/>
        </w:rPr>
        <w:t xml:space="preserve"> </w:t>
      </w:r>
      <w:r w:rsidR="005B152B">
        <w:rPr>
          <w:rFonts w:ascii="Times New Roman" w:hAnsi="Times New Roman" w:cs="Times New Roman"/>
          <w:color w:val="000000"/>
          <w:sz w:val="24"/>
          <w:szCs w:val="24"/>
          <w:shd w:val="clear" w:color="auto" w:fill="FFFFFF"/>
        </w:rPr>
        <w:t>‘</w:t>
      </w:r>
      <w:r w:rsidR="005B152B" w:rsidRPr="00842F3A">
        <w:rPr>
          <w:rFonts w:ascii="Times New Roman" w:hAnsi="Times New Roman" w:cs="Times New Roman"/>
          <w:i/>
          <w:iCs/>
          <w:color w:val="000000"/>
          <w:sz w:val="24"/>
          <w:szCs w:val="24"/>
          <w:shd w:val="clear" w:color="auto" w:fill="FFFFFF"/>
        </w:rPr>
        <w:t>The York Plays.</w:t>
      </w:r>
      <w:r w:rsidR="005B152B">
        <w:rPr>
          <w:rFonts w:ascii="Times New Roman" w:hAnsi="Times New Roman" w:cs="Times New Roman"/>
          <w:color w:val="000000"/>
          <w:sz w:val="24"/>
          <w:szCs w:val="24"/>
          <w:shd w:val="clear" w:color="auto" w:fill="FFFFFF"/>
        </w:rPr>
        <w:t>’</w:t>
      </w:r>
      <w:r w:rsidR="005B152B">
        <w:rPr>
          <w:rStyle w:val="FootnoteReference"/>
          <w:rFonts w:ascii="Times New Roman" w:hAnsi="Times New Roman" w:cs="Times New Roman"/>
          <w:color w:val="000000"/>
          <w:sz w:val="24"/>
          <w:szCs w:val="24"/>
          <w:shd w:val="clear" w:color="auto" w:fill="FFFFFF"/>
        </w:rPr>
        <w:footnoteReference w:id="9"/>
      </w:r>
      <w:r w:rsidR="005B152B">
        <w:rPr>
          <w:rFonts w:ascii="Times New Roman" w:hAnsi="Times New Roman" w:cs="Times New Roman"/>
          <w:color w:val="000000"/>
          <w:sz w:val="24"/>
          <w:szCs w:val="24"/>
          <w:shd w:val="clear" w:color="auto" w:fill="FFFFFF"/>
        </w:rPr>
        <w:t xml:space="preserve"> It is worth noting that Pamela M. King</w:t>
      </w:r>
      <w:r w:rsidR="000502AB">
        <w:rPr>
          <w:rFonts w:ascii="Times New Roman" w:hAnsi="Times New Roman" w:cs="Times New Roman"/>
          <w:color w:val="000000"/>
          <w:sz w:val="24"/>
          <w:szCs w:val="24"/>
          <w:shd w:val="clear" w:color="auto" w:fill="FFFFFF"/>
        </w:rPr>
        <w:t xml:space="preserve"> extracts the term ‘pageants’ as ‘ a series of </w:t>
      </w:r>
      <w:r w:rsidR="007D4FC8">
        <w:rPr>
          <w:rFonts w:ascii="Times New Roman" w:hAnsi="Times New Roman" w:cs="Times New Roman"/>
          <w:color w:val="000000"/>
          <w:sz w:val="24"/>
          <w:szCs w:val="24"/>
          <w:shd w:val="clear" w:color="auto" w:fill="FFFFFF"/>
        </w:rPr>
        <w:t>“</w:t>
      </w:r>
      <w:r w:rsidR="000502AB">
        <w:rPr>
          <w:rFonts w:ascii="Times New Roman" w:hAnsi="Times New Roman" w:cs="Times New Roman"/>
          <w:color w:val="000000"/>
          <w:sz w:val="24"/>
          <w:szCs w:val="24"/>
          <w:shd w:val="clear" w:color="auto" w:fill="FFFFFF"/>
        </w:rPr>
        <w:t>pageant</w:t>
      </w:r>
      <w:r w:rsidR="007D4FC8">
        <w:rPr>
          <w:rFonts w:ascii="Times New Roman" w:hAnsi="Times New Roman" w:cs="Times New Roman"/>
          <w:color w:val="000000"/>
          <w:sz w:val="24"/>
          <w:szCs w:val="24"/>
          <w:shd w:val="clear" w:color="auto" w:fill="FFFFFF"/>
        </w:rPr>
        <w:t>”</w:t>
      </w:r>
      <w:r w:rsidR="000502AB">
        <w:rPr>
          <w:rFonts w:ascii="Times New Roman" w:hAnsi="Times New Roman" w:cs="Times New Roman"/>
          <w:color w:val="000000"/>
          <w:sz w:val="24"/>
          <w:szCs w:val="24"/>
          <w:shd w:val="clear" w:color="auto" w:fill="FFFFFF"/>
        </w:rPr>
        <w:t xml:space="preserve">  </w:t>
      </w:r>
      <w:r w:rsidR="007D4FC8">
        <w:rPr>
          <w:rFonts w:ascii="Times New Roman" w:hAnsi="Times New Roman" w:cs="Times New Roman"/>
          <w:color w:val="000000"/>
          <w:sz w:val="24"/>
          <w:szCs w:val="24"/>
          <w:shd w:val="clear" w:color="auto" w:fill="FFFFFF"/>
        </w:rPr>
        <w:t>[…]</w:t>
      </w:r>
      <w:r w:rsidR="000502AB">
        <w:rPr>
          <w:rFonts w:ascii="Times New Roman" w:hAnsi="Times New Roman" w:cs="Times New Roman"/>
          <w:color w:val="000000"/>
          <w:sz w:val="24"/>
          <w:szCs w:val="24"/>
          <w:shd w:val="clear" w:color="auto" w:fill="FFFFFF"/>
        </w:rPr>
        <w:t xml:space="preserve"> to describe individual episodes’</w:t>
      </w:r>
      <w:r w:rsidR="000502AB">
        <w:rPr>
          <w:rStyle w:val="FootnoteReference"/>
          <w:rFonts w:ascii="Times New Roman" w:hAnsi="Times New Roman" w:cs="Times New Roman"/>
          <w:color w:val="000000"/>
          <w:sz w:val="24"/>
          <w:szCs w:val="24"/>
          <w:shd w:val="clear" w:color="auto" w:fill="FFFFFF"/>
        </w:rPr>
        <w:footnoteReference w:id="10"/>
      </w:r>
      <w:r w:rsidR="000502AB">
        <w:rPr>
          <w:rFonts w:ascii="Times New Roman" w:hAnsi="Times New Roman" w:cs="Times New Roman"/>
          <w:color w:val="000000"/>
          <w:sz w:val="24"/>
          <w:szCs w:val="24"/>
          <w:shd w:val="clear" w:color="auto" w:fill="FFFFFF"/>
        </w:rPr>
        <w:t xml:space="preserve"> (of the entire play cycle).</w:t>
      </w:r>
      <w:r w:rsidR="00E029CD">
        <w:rPr>
          <w:rFonts w:ascii="Times New Roman" w:hAnsi="Times New Roman" w:cs="Times New Roman"/>
          <w:color w:val="000000"/>
          <w:sz w:val="24"/>
          <w:szCs w:val="24"/>
          <w:shd w:val="clear" w:color="auto" w:fill="FFFFFF"/>
        </w:rPr>
        <w:t xml:space="preserve"> The word ‘Mysteries’ comes from the medieval ‘misteries’ which was another name for </w:t>
      </w:r>
      <w:r w:rsidR="000932A6">
        <w:rPr>
          <w:rFonts w:ascii="Times New Roman" w:hAnsi="Times New Roman" w:cs="Times New Roman"/>
          <w:color w:val="000000"/>
          <w:sz w:val="24"/>
          <w:szCs w:val="24"/>
          <w:shd w:val="clear" w:color="auto" w:fill="FFFFFF"/>
        </w:rPr>
        <w:t>medieval</w:t>
      </w:r>
      <w:r w:rsidR="00E029CD">
        <w:rPr>
          <w:rFonts w:ascii="Times New Roman" w:hAnsi="Times New Roman" w:cs="Times New Roman"/>
          <w:color w:val="000000"/>
          <w:sz w:val="24"/>
          <w:szCs w:val="24"/>
          <w:shd w:val="clear" w:color="auto" w:fill="FFFFFF"/>
        </w:rPr>
        <w:t xml:space="preserve"> guilds</w:t>
      </w:r>
      <w:r w:rsidR="00842F3A">
        <w:rPr>
          <w:rFonts w:ascii="Times New Roman" w:hAnsi="Times New Roman" w:cs="Times New Roman"/>
          <w:color w:val="000000"/>
          <w:sz w:val="24"/>
          <w:szCs w:val="24"/>
          <w:shd w:val="clear" w:color="auto" w:fill="FFFFFF"/>
        </w:rPr>
        <w:t xml:space="preserve">, thus providing a direct link </w:t>
      </w:r>
      <w:r w:rsidR="00C1713F">
        <w:rPr>
          <w:rFonts w:ascii="Times New Roman" w:hAnsi="Times New Roman" w:cs="Times New Roman"/>
          <w:color w:val="000000"/>
          <w:sz w:val="24"/>
          <w:szCs w:val="24"/>
          <w:shd w:val="clear" w:color="auto" w:fill="FFFFFF"/>
        </w:rPr>
        <w:t xml:space="preserve"> from guilds, </w:t>
      </w:r>
      <w:r w:rsidR="00842F3A">
        <w:rPr>
          <w:rFonts w:ascii="Times New Roman" w:hAnsi="Times New Roman" w:cs="Times New Roman"/>
          <w:color w:val="000000"/>
          <w:sz w:val="24"/>
          <w:szCs w:val="24"/>
          <w:shd w:val="clear" w:color="auto" w:fill="FFFFFF"/>
        </w:rPr>
        <w:t>to the term “York Mystery Plays”.</w:t>
      </w:r>
    </w:p>
    <w:p w14:paraId="5091E8D9" w14:textId="77777777" w:rsidR="00602375" w:rsidRDefault="000502AB" w:rsidP="00CE1BE8">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church feast of Corpus Christi when the York Plays were performed </w:t>
      </w:r>
      <w:r w:rsidR="00C86A1C">
        <w:rPr>
          <w:rFonts w:ascii="Times New Roman" w:hAnsi="Times New Roman" w:cs="Times New Roman"/>
          <w:color w:val="000000"/>
          <w:sz w:val="24"/>
          <w:szCs w:val="24"/>
          <w:shd w:val="clear" w:color="auto" w:fill="FFFFFF"/>
        </w:rPr>
        <w:t>did not actually become a feast day until ‘it was authorised by the papacy for universal use in 1264.’</w:t>
      </w:r>
      <w:r w:rsidR="00C86A1C">
        <w:rPr>
          <w:rStyle w:val="FootnoteReference"/>
          <w:rFonts w:ascii="Times New Roman" w:hAnsi="Times New Roman" w:cs="Times New Roman"/>
          <w:color w:val="000000"/>
          <w:sz w:val="24"/>
          <w:szCs w:val="24"/>
          <w:shd w:val="clear" w:color="auto" w:fill="FFFFFF"/>
        </w:rPr>
        <w:footnoteReference w:id="11"/>
      </w:r>
      <w:r w:rsidR="00C86A1C">
        <w:rPr>
          <w:rFonts w:ascii="Times New Roman" w:hAnsi="Times New Roman" w:cs="Times New Roman"/>
          <w:color w:val="000000"/>
          <w:sz w:val="24"/>
          <w:szCs w:val="24"/>
          <w:shd w:val="clear" w:color="auto" w:fill="FFFFFF"/>
        </w:rPr>
        <w:t xml:space="preserve"> The feast day was celebrated ‘on the last Thursday after Trinity Sunday, which could be anytime between 23 May and 24 June.’</w:t>
      </w:r>
      <w:r w:rsidR="00C86A1C">
        <w:rPr>
          <w:rStyle w:val="FootnoteReference"/>
          <w:rFonts w:ascii="Times New Roman" w:hAnsi="Times New Roman" w:cs="Times New Roman"/>
          <w:color w:val="000000"/>
          <w:sz w:val="24"/>
          <w:szCs w:val="24"/>
          <w:shd w:val="clear" w:color="auto" w:fill="FFFFFF"/>
        </w:rPr>
        <w:footnoteReference w:id="12"/>
      </w:r>
      <w:r w:rsidR="00C86A1C">
        <w:rPr>
          <w:rFonts w:ascii="Times New Roman" w:hAnsi="Times New Roman" w:cs="Times New Roman"/>
          <w:color w:val="000000"/>
          <w:sz w:val="24"/>
          <w:szCs w:val="24"/>
          <w:shd w:val="clear" w:color="auto" w:fill="FFFFFF"/>
        </w:rPr>
        <w:t xml:space="preserve"> The timing of the feast was often a period of good weather so festivals and events were held in towns across England and were holidays for the townspeople. However, although there appeared to be </w:t>
      </w:r>
      <w:r w:rsidR="00E04AFB">
        <w:rPr>
          <w:rFonts w:ascii="Times New Roman" w:hAnsi="Times New Roman" w:cs="Times New Roman"/>
          <w:color w:val="000000"/>
          <w:sz w:val="24"/>
          <w:szCs w:val="24"/>
          <w:shd w:val="clear" w:color="auto" w:fill="FFFFFF"/>
        </w:rPr>
        <w:t>a</w:t>
      </w:r>
      <w:r w:rsidR="00C86A1C">
        <w:rPr>
          <w:rFonts w:ascii="Times New Roman" w:hAnsi="Times New Roman" w:cs="Times New Roman"/>
          <w:color w:val="000000"/>
          <w:sz w:val="24"/>
          <w:szCs w:val="24"/>
          <w:shd w:val="clear" w:color="auto" w:fill="FFFFFF"/>
        </w:rPr>
        <w:t xml:space="preserve"> version of the plays in York</w:t>
      </w:r>
      <w:r w:rsidR="00E04AFB">
        <w:rPr>
          <w:rFonts w:ascii="Times New Roman" w:hAnsi="Times New Roman" w:cs="Times New Roman"/>
          <w:color w:val="000000"/>
          <w:sz w:val="24"/>
          <w:szCs w:val="24"/>
          <w:shd w:val="clear" w:color="auto" w:fill="FFFFFF"/>
        </w:rPr>
        <w:t xml:space="preserve"> occurring</w:t>
      </w:r>
      <w:r w:rsidR="00C86A1C">
        <w:rPr>
          <w:rFonts w:ascii="Times New Roman" w:hAnsi="Times New Roman" w:cs="Times New Roman"/>
          <w:color w:val="000000"/>
          <w:sz w:val="24"/>
          <w:szCs w:val="24"/>
          <w:shd w:val="clear" w:color="auto" w:fill="FFFFFF"/>
        </w:rPr>
        <w:t xml:space="preserve"> in the late 1300’s</w:t>
      </w:r>
      <w:r w:rsidR="00A56693">
        <w:rPr>
          <w:rFonts w:ascii="Times New Roman" w:hAnsi="Times New Roman" w:cs="Times New Roman"/>
          <w:color w:val="000000"/>
          <w:sz w:val="24"/>
          <w:szCs w:val="24"/>
          <w:shd w:val="clear" w:color="auto" w:fill="FFFFFF"/>
        </w:rPr>
        <w:t xml:space="preserve"> ‘Meg T</w:t>
      </w:r>
      <w:r w:rsidR="00006B1B">
        <w:rPr>
          <w:rFonts w:ascii="Times New Roman" w:hAnsi="Times New Roman" w:cs="Times New Roman"/>
          <w:color w:val="000000"/>
          <w:sz w:val="24"/>
          <w:szCs w:val="24"/>
          <w:shd w:val="clear" w:color="auto" w:fill="FFFFFF"/>
        </w:rPr>
        <w:t xml:space="preserve">wycross suggests in relation to the </w:t>
      </w:r>
      <w:r w:rsidR="00006B1B" w:rsidRPr="00006B1B">
        <w:rPr>
          <w:rFonts w:ascii="Times New Roman" w:hAnsi="Times New Roman" w:cs="Times New Roman"/>
          <w:i/>
          <w:iCs/>
          <w:color w:val="000000"/>
          <w:sz w:val="24"/>
          <w:szCs w:val="24"/>
          <w:shd w:val="clear" w:color="auto" w:fill="FFFFFF"/>
        </w:rPr>
        <w:t>Ordo Paginarum</w:t>
      </w:r>
      <w:r w:rsidR="00006B1B">
        <w:rPr>
          <w:rFonts w:ascii="Times New Roman" w:hAnsi="Times New Roman" w:cs="Times New Roman"/>
          <w:color w:val="000000"/>
          <w:sz w:val="24"/>
          <w:szCs w:val="24"/>
          <w:shd w:val="clear" w:color="auto" w:fill="FFFFFF"/>
        </w:rPr>
        <w:t xml:space="preserve"> of 1415, we cannot be certain whether the local guilds were presenting fully fledged plays </w:t>
      </w:r>
      <w:r w:rsidR="007D4FC8">
        <w:rPr>
          <w:rFonts w:ascii="Times New Roman" w:hAnsi="Times New Roman" w:cs="Times New Roman"/>
          <w:color w:val="000000"/>
          <w:sz w:val="24"/>
          <w:szCs w:val="24"/>
          <w:shd w:val="clear" w:color="auto" w:fill="FFFFFF"/>
        </w:rPr>
        <w:t>[…]</w:t>
      </w:r>
      <w:r w:rsidR="00006B1B">
        <w:rPr>
          <w:rFonts w:ascii="Times New Roman" w:hAnsi="Times New Roman" w:cs="Times New Roman"/>
          <w:color w:val="000000"/>
          <w:sz w:val="24"/>
          <w:szCs w:val="24"/>
          <w:shd w:val="clear" w:color="auto" w:fill="FFFFFF"/>
        </w:rPr>
        <w:t>or some other dramatic display’</w:t>
      </w:r>
      <w:r w:rsidR="00006B1B">
        <w:rPr>
          <w:rStyle w:val="FootnoteReference"/>
          <w:rFonts w:ascii="Times New Roman" w:hAnsi="Times New Roman" w:cs="Times New Roman"/>
          <w:color w:val="000000"/>
          <w:sz w:val="24"/>
          <w:szCs w:val="24"/>
          <w:shd w:val="clear" w:color="auto" w:fill="FFFFFF"/>
        </w:rPr>
        <w:footnoteReference w:id="13"/>
      </w:r>
      <w:r w:rsidR="00006B1B">
        <w:rPr>
          <w:rFonts w:ascii="Times New Roman" w:hAnsi="Times New Roman" w:cs="Times New Roman"/>
          <w:color w:val="000000"/>
          <w:sz w:val="24"/>
          <w:szCs w:val="24"/>
          <w:shd w:val="clear" w:color="auto" w:fill="FFFFFF"/>
        </w:rPr>
        <w:t xml:space="preserve"> </w:t>
      </w:r>
      <w:r w:rsidR="00BA435E">
        <w:rPr>
          <w:rFonts w:ascii="Times New Roman" w:hAnsi="Times New Roman" w:cs="Times New Roman"/>
          <w:color w:val="000000"/>
          <w:sz w:val="24"/>
          <w:szCs w:val="24"/>
          <w:shd w:val="clear" w:color="auto" w:fill="FFFFFF"/>
        </w:rPr>
        <w:t xml:space="preserve"> before 1379. </w:t>
      </w:r>
      <w:r w:rsidR="00006B1B">
        <w:rPr>
          <w:rFonts w:ascii="Times New Roman" w:hAnsi="Times New Roman" w:cs="Times New Roman"/>
          <w:color w:val="000000"/>
          <w:sz w:val="24"/>
          <w:szCs w:val="24"/>
          <w:shd w:val="clear" w:color="auto" w:fill="FFFFFF"/>
        </w:rPr>
        <w:t xml:space="preserve">The </w:t>
      </w:r>
      <w:r w:rsidR="00006B1B" w:rsidRPr="00BA435E">
        <w:rPr>
          <w:rFonts w:ascii="Times New Roman" w:hAnsi="Times New Roman" w:cs="Times New Roman"/>
          <w:i/>
          <w:iCs/>
          <w:color w:val="000000"/>
          <w:sz w:val="24"/>
          <w:szCs w:val="24"/>
          <w:shd w:val="clear" w:color="auto" w:fill="FFFFFF"/>
        </w:rPr>
        <w:t>Ordo Paginarum</w:t>
      </w:r>
      <w:r w:rsidR="00BA435E">
        <w:rPr>
          <w:rFonts w:ascii="Times New Roman" w:hAnsi="Times New Roman" w:cs="Times New Roman"/>
          <w:color w:val="000000"/>
          <w:sz w:val="24"/>
          <w:szCs w:val="24"/>
          <w:shd w:val="clear" w:color="auto" w:fill="FFFFFF"/>
        </w:rPr>
        <w:t xml:space="preserve"> documenting the pageants and organisation of the plays was entered into the A/Y Memorandum book, still kept in York City Archive today</w:t>
      </w:r>
      <w:r w:rsidR="00C1713F">
        <w:rPr>
          <w:rFonts w:ascii="Times New Roman" w:hAnsi="Times New Roman" w:cs="Times New Roman"/>
          <w:color w:val="000000"/>
          <w:sz w:val="24"/>
          <w:szCs w:val="24"/>
          <w:shd w:val="clear" w:color="auto" w:fill="FFFFFF"/>
        </w:rPr>
        <w:t>,</w:t>
      </w:r>
      <w:r w:rsidR="00BA435E">
        <w:rPr>
          <w:rFonts w:ascii="Times New Roman" w:hAnsi="Times New Roman" w:cs="Times New Roman"/>
          <w:color w:val="000000"/>
          <w:sz w:val="24"/>
          <w:szCs w:val="24"/>
          <w:shd w:val="clear" w:color="auto" w:fill="FFFFFF"/>
        </w:rPr>
        <w:t xml:space="preserve"> and lists the pageants and guilds associated with them.</w:t>
      </w:r>
      <w:r w:rsidR="00006B1B">
        <w:rPr>
          <w:rFonts w:ascii="Times New Roman" w:hAnsi="Times New Roman" w:cs="Times New Roman"/>
          <w:color w:val="000000"/>
          <w:sz w:val="24"/>
          <w:szCs w:val="24"/>
          <w:shd w:val="clear" w:color="auto" w:fill="FFFFFF"/>
        </w:rPr>
        <w:t xml:space="preserve"> It </w:t>
      </w:r>
      <w:r w:rsidR="00C86A1C">
        <w:rPr>
          <w:rFonts w:ascii="Times New Roman" w:hAnsi="Times New Roman" w:cs="Times New Roman"/>
          <w:color w:val="000000"/>
          <w:sz w:val="24"/>
          <w:szCs w:val="24"/>
          <w:shd w:val="clear" w:color="auto" w:fill="FFFFFF"/>
        </w:rPr>
        <w:t xml:space="preserve">wasn’t until </w:t>
      </w:r>
      <w:r w:rsidR="00E04AFB">
        <w:rPr>
          <w:rFonts w:ascii="Times New Roman" w:hAnsi="Times New Roman" w:cs="Times New Roman"/>
          <w:color w:val="000000"/>
          <w:sz w:val="24"/>
          <w:szCs w:val="24"/>
          <w:shd w:val="clear" w:color="auto" w:fill="FFFFFF"/>
        </w:rPr>
        <w:t>the late 1400’s that the York Plays</w:t>
      </w:r>
      <w:r w:rsidR="004764E6">
        <w:rPr>
          <w:rFonts w:ascii="Times New Roman" w:hAnsi="Times New Roman" w:cs="Times New Roman"/>
          <w:color w:val="000000"/>
          <w:sz w:val="24"/>
          <w:szCs w:val="24"/>
          <w:shd w:val="clear" w:color="auto" w:fill="FFFFFF"/>
        </w:rPr>
        <w:t xml:space="preserve"> </w:t>
      </w:r>
      <w:r w:rsidR="00BA435E">
        <w:rPr>
          <w:rFonts w:ascii="Times New Roman" w:hAnsi="Times New Roman" w:cs="Times New Roman"/>
          <w:color w:val="000000"/>
          <w:sz w:val="24"/>
          <w:szCs w:val="24"/>
          <w:shd w:val="clear" w:color="auto" w:fill="FFFFFF"/>
        </w:rPr>
        <w:t>were handwritten</w:t>
      </w:r>
      <w:r w:rsidR="00E04AFB">
        <w:rPr>
          <w:rFonts w:ascii="Times New Roman" w:hAnsi="Times New Roman" w:cs="Times New Roman"/>
          <w:color w:val="000000"/>
          <w:sz w:val="24"/>
          <w:szCs w:val="24"/>
          <w:shd w:val="clear" w:color="auto" w:fill="FFFFFF"/>
        </w:rPr>
        <w:t xml:space="preserve"> in various anonymous manuscripts. </w:t>
      </w:r>
    </w:p>
    <w:p w14:paraId="4BEB0972" w14:textId="77777777" w:rsidR="00602375" w:rsidRDefault="00602375" w:rsidP="00CE1BE8">
      <w:pPr>
        <w:spacing w:line="480" w:lineRule="auto"/>
        <w:rPr>
          <w:rFonts w:ascii="Times New Roman" w:hAnsi="Times New Roman" w:cs="Times New Roman"/>
          <w:color w:val="000000"/>
          <w:sz w:val="24"/>
          <w:szCs w:val="24"/>
          <w:shd w:val="clear" w:color="auto" w:fill="FFFFFF"/>
        </w:rPr>
      </w:pPr>
    </w:p>
    <w:p w14:paraId="3F6E69F9" w14:textId="77777777" w:rsidR="00602375" w:rsidRDefault="00602375" w:rsidP="00CE1BE8">
      <w:pPr>
        <w:spacing w:line="480" w:lineRule="auto"/>
        <w:rPr>
          <w:rFonts w:ascii="Times New Roman" w:hAnsi="Times New Roman" w:cs="Times New Roman"/>
          <w:color w:val="000000"/>
          <w:sz w:val="24"/>
          <w:szCs w:val="24"/>
          <w:shd w:val="clear" w:color="auto" w:fill="FFFFFF"/>
        </w:rPr>
      </w:pPr>
    </w:p>
    <w:p w14:paraId="7C76BDD5" w14:textId="77777777" w:rsidR="00467C86" w:rsidRDefault="00467C86" w:rsidP="00CE1BE8">
      <w:pPr>
        <w:spacing w:line="480" w:lineRule="auto"/>
        <w:rPr>
          <w:rFonts w:ascii="Times New Roman" w:hAnsi="Times New Roman" w:cs="Times New Roman"/>
          <w:color w:val="000000"/>
          <w:sz w:val="24"/>
          <w:szCs w:val="24"/>
          <w:shd w:val="clear" w:color="auto" w:fill="FFFFFF"/>
        </w:rPr>
      </w:pPr>
    </w:p>
    <w:p w14:paraId="28B2E400" w14:textId="7C0F9291" w:rsidR="000502AB" w:rsidRDefault="00E04AFB" w:rsidP="00CE1BE8">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These manuscripts are described by Beadle</w:t>
      </w:r>
      <w:r w:rsidR="00F024C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p>
    <w:p w14:paraId="70BD56B8" w14:textId="493CAE2A" w:rsidR="00E40DF8" w:rsidRDefault="00E04AFB" w:rsidP="00E534F6">
      <w:pPr>
        <w:spacing w:line="480" w:lineRule="auto"/>
        <w:ind w:left="720"/>
        <w:rPr>
          <w:rFonts w:ascii="Times New Roman" w:hAnsi="Times New Roman" w:cs="Times New Roman"/>
          <w:noProof/>
          <w:color w:val="000000"/>
          <w:sz w:val="24"/>
          <w:szCs w:val="24"/>
          <w:shd w:val="clear" w:color="auto" w:fill="FFFFFF"/>
        </w:rPr>
      </w:pPr>
      <w:r>
        <w:rPr>
          <w:rFonts w:ascii="Times New Roman" w:hAnsi="Times New Roman" w:cs="Times New Roman"/>
          <w:color w:val="000000"/>
          <w:sz w:val="24"/>
          <w:szCs w:val="24"/>
          <w:shd w:val="clear" w:color="auto" w:fill="FFFFFF"/>
        </w:rPr>
        <w:t>They are  (i) London British Library, Additional MS 35290 (known from early times as the Register)</w:t>
      </w:r>
      <w:r w:rsidR="005D3A1C">
        <w:rPr>
          <w:rStyle w:val="FootnoteReference"/>
          <w:rFonts w:ascii="Times New Roman" w:hAnsi="Times New Roman" w:cs="Times New Roman"/>
          <w:color w:val="000000"/>
          <w:sz w:val="24"/>
          <w:szCs w:val="24"/>
          <w:shd w:val="clear" w:color="auto" w:fill="FFFFFF"/>
        </w:rPr>
        <w:footnoteReference w:id="14"/>
      </w:r>
      <w:r>
        <w:rPr>
          <w:rFonts w:ascii="Times New Roman" w:hAnsi="Times New Roman" w:cs="Times New Roman"/>
          <w:color w:val="000000"/>
          <w:sz w:val="24"/>
          <w:szCs w:val="24"/>
          <w:shd w:val="clear" w:color="auto" w:fill="FFFFFF"/>
        </w:rPr>
        <w:t xml:space="preserve"> which contains the bulk of the cycle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(ii) York City Archives, Acc. 104/G.I (known as the Sykes manuscript)</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and (iii) the Towneley Manuscript</w:t>
      </w:r>
      <w:r w:rsidR="007D4FC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some of them connected with the town of Wakefield.</w:t>
      </w:r>
      <w:r>
        <w:rPr>
          <w:rStyle w:val="FootnoteReference"/>
          <w:rFonts w:ascii="Times New Roman" w:hAnsi="Times New Roman" w:cs="Times New Roman"/>
          <w:color w:val="000000"/>
          <w:sz w:val="24"/>
          <w:szCs w:val="24"/>
          <w:shd w:val="clear" w:color="auto" w:fill="FFFFFF"/>
        </w:rPr>
        <w:footnoteReference w:id="15"/>
      </w:r>
      <w:r w:rsidR="001465ED" w:rsidRPr="001465ED">
        <w:rPr>
          <w:rFonts w:ascii="Times New Roman" w:hAnsi="Times New Roman" w:cs="Times New Roman"/>
          <w:noProof/>
          <w:color w:val="000000"/>
          <w:sz w:val="24"/>
          <w:szCs w:val="24"/>
          <w:shd w:val="clear" w:color="auto" w:fill="FFFFFF"/>
        </w:rPr>
        <w:t xml:space="preserve"> </w:t>
      </w:r>
    </w:p>
    <w:p w14:paraId="78F27223" w14:textId="5B5B1C83" w:rsidR="00E40DF8" w:rsidRDefault="00E40DF8" w:rsidP="00E534F6">
      <w:pPr>
        <w:spacing w:line="480" w:lineRule="auto"/>
        <w:ind w:left="720"/>
        <w:rPr>
          <w:rFonts w:ascii="Times New Roman" w:hAnsi="Times New Roman" w:cs="Times New Roman"/>
          <w:noProof/>
          <w:color w:val="000000"/>
          <w:sz w:val="24"/>
          <w:szCs w:val="24"/>
          <w:shd w:val="clear" w:color="auto" w:fill="FFFFFF"/>
        </w:rPr>
      </w:pPr>
    </w:p>
    <w:p w14:paraId="5161A747" w14:textId="038453B4" w:rsidR="00E40DF8" w:rsidRDefault="00E40DF8" w:rsidP="00E40DF8">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10326A32" wp14:editId="27665425">
            <wp:extent cx="3324225" cy="2294890"/>
            <wp:effectExtent l="0" t="0" r="0" b="0"/>
            <wp:docPr id="10" name="Picture 10" descr="A picture containing sitting, table, food,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L York Mystery Plays.png"/>
                    <pic:cNvPicPr/>
                  </pic:nvPicPr>
                  <pic:blipFill>
                    <a:blip r:embed="rId8">
                      <a:extLst>
                        <a:ext uri="{28A0092B-C50C-407E-A947-70E740481C1C}">
                          <a14:useLocalDpi xmlns:a14="http://schemas.microsoft.com/office/drawing/2010/main" val="0"/>
                        </a:ext>
                      </a:extLst>
                    </a:blip>
                    <a:stretch>
                      <a:fillRect/>
                    </a:stretch>
                  </pic:blipFill>
                  <pic:spPr>
                    <a:xfrm>
                      <a:off x="0" y="0"/>
                      <a:ext cx="3324225" cy="2294890"/>
                    </a:xfrm>
                    <a:prstGeom prst="rect">
                      <a:avLst/>
                    </a:prstGeom>
                  </pic:spPr>
                </pic:pic>
              </a:graphicData>
            </a:graphic>
          </wp:inline>
        </w:drawing>
      </w:r>
      <w:r>
        <w:rPr>
          <w:rFonts w:ascii="Times New Roman" w:hAnsi="Times New Roman" w:cs="Times New Roman"/>
          <w:noProof/>
          <w:color w:val="000000"/>
          <w:sz w:val="24"/>
          <w:szCs w:val="24"/>
          <w:shd w:val="clear" w:color="auto" w:fill="FFFFFF"/>
        </w:rPr>
        <w:drawing>
          <wp:inline distT="0" distB="0" distL="0" distR="0" wp14:anchorId="58F4D058" wp14:editId="49A50C11">
            <wp:extent cx="1819275" cy="2516266"/>
            <wp:effectExtent l="0" t="0" r="0"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e-York-Plays-add_ms_35290_f004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32368" cy="2534375"/>
                    </a:xfrm>
                    <a:prstGeom prst="rect">
                      <a:avLst/>
                    </a:prstGeom>
                  </pic:spPr>
                </pic:pic>
              </a:graphicData>
            </a:graphic>
          </wp:inline>
        </w:drawing>
      </w:r>
    </w:p>
    <w:p w14:paraId="786C33BB" w14:textId="1769526D" w:rsidR="00E40DF8" w:rsidRDefault="00E40DF8" w:rsidP="00E40DF8">
      <w:pPr>
        <w:spacing w:line="480" w:lineRule="auto"/>
        <w:ind w:left="720"/>
        <w:rPr>
          <w:rFonts w:ascii="Times New Roman" w:hAnsi="Times New Roman" w:cs="Times New Roman"/>
          <w:noProof/>
          <w:color w:val="000000"/>
          <w:sz w:val="24"/>
          <w:szCs w:val="24"/>
          <w:shd w:val="clear" w:color="auto" w:fill="FFFFFF"/>
        </w:rPr>
      </w:pPr>
      <w:r>
        <w:rPr>
          <w:rFonts w:ascii="Times New Roman" w:hAnsi="Times New Roman" w:cs="Times New Roman"/>
          <w:noProof/>
          <w:color w:val="000000"/>
          <w:sz w:val="24"/>
          <w:szCs w:val="24"/>
          <w:shd w:val="clear" w:color="auto" w:fill="FFFFFF"/>
        </w:rPr>
        <w:t>York Mystery Plays, British Library Manuscript Collections</w:t>
      </w:r>
      <w:r w:rsidR="00F024C6">
        <w:rPr>
          <w:rFonts w:ascii="Times New Roman" w:hAnsi="Times New Roman" w:cs="Times New Roman"/>
          <w:noProof/>
          <w:color w:val="000000"/>
          <w:sz w:val="24"/>
          <w:szCs w:val="24"/>
          <w:shd w:val="clear" w:color="auto" w:fill="FFFFFF"/>
        </w:rPr>
        <w:t xml:space="preserve"> – ‘The Register’.</w:t>
      </w:r>
      <w:r>
        <w:rPr>
          <w:rFonts w:ascii="Times New Roman" w:hAnsi="Times New Roman" w:cs="Times New Roman"/>
          <w:noProof/>
          <w:color w:val="000000"/>
          <w:sz w:val="24"/>
          <w:szCs w:val="24"/>
          <w:shd w:val="clear" w:color="auto" w:fill="FFFFFF"/>
        </w:rPr>
        <w:t xml:space="preserve"> </w:t>
      </w:r>
      <w:hyperlink r:id="rId10" w:history="1">
        <w:r w:rsidRPr="00480DB3">
          <w:rPr>
            <w:rStyle w:val="Hyperlink"/>
          </w:rPr>
          <w:t>http://www.bl.uk/manuscripts/Viewer.aspx?ref=add_ms_35290_fs001r</w:t>
        </w:r>
      </w:hyperlink>
    </w:p>
    <w:p w14:paraId="068BDB23" w14:textId="77777777" w:rsidR="00E40DF8" w:rsidRDefault="00E40DF8" w:rsidP="00E40DF8">
      <w:pPr>
        <w:spacing w:line="480" w:lineRule="auto"/>
        <w:ind w:left="720"/>
        <w:rPr>
          <w:rFonts w:ascii="Times New Roman" w:hAnsi="Times New Roman" w:cs="Times New Roman"/>
          <w:color w:val="000000"/>
          <w:sz w:val="24"/>
          <w:szCs w:val="24"/>
          <w:shd w:val="clear" w:color="auto" w:fill="FFFFFF"/>
        </w:rPr>
      </w:pPr>
    </w:p>
    <w:p w14:paraId="46B8D53E" w14:textId="43D4D66E" w:rsidR="009C1A83" w:rsidRDefault="002C0A02" w:rsidP="00E04AF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Beadle goes on to say that the year 1476 is significant. ‘The year 1476 appears to be something of a turning point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 Play in relation to the Corpus Christi procession was finally settled, with the Play coming to occupy the Thursday of the liturgical occasion itsel</w:t>
      </w:r>
      <w:r w:rsidR="007D4FC8">
        <w:rPr>
          <w:rFonts w:ascii="Times New Roman" w:hAnsi="Times New Roman" w:cs="Times New Roman"/>
          <w:color w:val="000000"/>
          <w:sz w:val="24"/>
          <w:szCs w:val="24"/>
          <w:shd w:val="clear" w:color="auto" w:fill="FFFFFF"/>
        </w:rPr>
        <w:t>f</w:t>
      </w:r>
      <w:r>
        <w:rPr>
          <w:rFonts w:ascii="Times New Roman" w:hAnsi="Times New Roman" w:cs="Times New Roman"/>
          <w:color w:val="000000"/>
          <w:sz w:val="24"/>
          <w:szCs w:val="24"/>
          <w:shd w:val="clear" w:color="auto" w:fill="FFFFFF"/>
        </w:rPr>
        <w:t>’</w:t>
      </w:r>
      <w:r w:rsidR="007D4FC8">
        <w:rPr>
          <w:rFonts w:ascii="Times New Roman" w:hAnsi="Times New Roman" w:cs="Times New Roman"/>
          <w:color w:val="000000"/>
          <w:sz w:val="24"/>
          <w:szCs w:val="24"/>
          <w:shd w:val="clear" w:color="auto" w:fill="FFFFFF"/>
        </w:rPr>
        <w:t>.</w:t>
      </w:r>
      <w:r>
        <w:rPr>
          <w:rStyle w:val="FootnoteReference"/>
          <w:rFonts w:ascii="Times New Roman" w:hAnsi="Times New Roman" w:cs="Times New Roman"/>
          <w:color w:val="000000"/>
          <w:sz w:val="24"/>
          <w:szCs w:val="24"/>
          <w:shd w:val="clear" w:color="auto" w:fill="FFFFFF"/>
        </w:rPr>
        <w:footnoteReference w:id="16"/>
      </w:r>
      <w:r>
        <w:rPr>
          <w:rFonts w:ascii="Times New Roman" w:hAnsi="Times New Roman" w:cs="Times New Roman"/>
          <w:color w:val="000000"/>
          <w:sz w:val="24"/>
          <w:szCs w:val="24"/>
          <w:shd w:val="clear" w:color="auto" w:fill="FFFFFF"/>
        </w:rPr>
        <w:t xml:space="preserve"> Although the Plays were likely written by </w:t>
      </w:r>
      <w:r w:rsidR="001A2741">
        <w:rPr>
          <w:rFonts w:ascii="Times New Roman" w:hAnsi="Times New Roman" w:cs="Times New Roman"/>
          <w:color w:val="000000"/>
          <w:sz w:val="24"/>
          <w:szCs w:val="24"/>
          <w:shd w:val="clear" w:color="auto" w:fill="FFFFFF"/>
        </w:rPr>
        <w:t>ecclesiastical</w:t>
      </w:r>
      <w:r>
        <w:rPr>
          <w:rFonts w:ascii="Times New Roman" w:hAnsi="Times New Roman" w:cs="Times New Roman"/>
          <w:color w:val="000000"/>
          <w:sz w:val="24"/>
          <w:szCs w:val="24"/>
          <w:shd w:val="clear" w:color="auto" w:fill="FFFFFF"/>
        </w:rPr>
        <w:t xml:space="preserve"> clerics, the procession outside of the church to celebrate the elevation of the host, was very much a community affair. King comments</w:t>
      </w:r>
    </w:p>
    <w:p w14:paraId="743E5180" w14:textId="6ACF5F0F" w:rsidR="00E04AFB" w:rsidRDefault="002C0A02" w:rsidP="009C1A83">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w:t>
      </w:r>
      <w:r w:rsidR="001A2741">
        <w:rPr>
          <w:rFonts w:ascii="Times New Roman" w:hAnsi="Times New Roman" w:cs="Times New Roman"/>
          <w:color w:val="000000"/>
          <w:sz w:val="24"/>
          <w:szCs w:val="24"/>
          <w:shd w:val="clear" w:color="auto" w:fill="FFFFFF"/>
        </w:rPr>
        <w:t>line-up</w:t>
      </w:r>
      <w:r>
        <w:rPr>
          <w:rFonts w:ascii="Times New Roman" w:hAnsi="Times New Roman" w:cs="Times New Roman"/>
          <w:color w:val="000000"/>
          <w:sz w:val="24"/>
          <w:szCs w:val="24"/>
          <w:shd w:val="clear" w:color="auto" w:fill="FFFFFF"/>
        </w:rPr>
        <w:t xml:space="preserve"> of groups accompanying the Host, also reflected civic hierarchies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 laity</w:t>
      </w:r>
      <w:r w:rsidR="009C1A83">
        <w:rPr>
          <w:rFonts w:ascii="Times New Roman" w:hAnsi="Times New Roman" w:cs="Times New Roman"/>
          <w:color w:val="000000"/>
          <w:sz w:val="24"/>
          <w:szCs w:val="24"/>
          <w:shd w:val="clear" w:color="auto" w:fill="FFFFFF"/>
        </w:rPr>
        <w:t xml:space="preserve"> according to the hierarchy of central civic government </w:t>
      </w:r>
      <w:r w:rsidR="007D4FC8">
        <w:rPr>
          <w:rFonts w:ascii="Times New Roman" w:hAnsi="Times New Roman" w:cs="Times New Roman"/>
          <w:color w:val="000000"/>
          <w:sz w:val="24"/>
          <w:szCs w:val="24"/>
          <w:shd w:val="clear" w:color="auto" w:fill="FFFFFF"/>
        </w:rPr>
        <w:t>[…]</w:t>
      </w:r>
      <w:r w:rsidR="009C1A83">
        <w:rPr>
          <w:rFonts w:ascii="Times New Roman" w:hAnsi="Times New Roman" w:cs="Times New Roman"/>
          <w:color w:val="000000"/>
          <w:sz w:val="24"/>
          <w:szCs w:val="24"/>
          <w:shd w:val="clear" w:color="auto" w:fill="FFFFFF"/>
        </w:rPr>
        <w:t xml:space="preserve"> and secondly confraternal organisations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9C1A83">
        <w:rPr>
          <w:rFonts w:ascii="Times New Roman" w:hAnsi="Times New Roman" w:cs="Times New Roman"/>
          <w:color w:val="000000"/>
          <w:sz w:val="24"/>
          <w:szCs w:val="24"/>
          <w:shd w:val="clear" w:color="auto" w:fill="FFFFFF"/>
        </w:rPr>
        <w:t xml:space="preserve">Manufacturing and trading activity was controlled through the exclusive trade and craft guilds. These guilds </w:t>
      </w:r>
      <w:r w:rsidR="007D4FC8">
        <w:rPr>
          <w:rFonts w:ascii="Times New Roman" w:hAnsi="Times New Roman" w:cs="Times New Roman"/>
          <w:color w:val="000000"/>
          <w:sz w:val="24"/>
          <w:szCs w:val="24"/>
          <w:shd w:val="clear" w:color="auto" w:fill="FFFFFF"/>
        </w:rPr>
        <w:t>[…]</w:t>
      </w:r>
      <w:r w:rsidR="009C1A83">
        <w:rPr>
          <w:rFonts w:ascii="Times New Roman" w:hAnsi="Times New Roman" w:cs="Times New Roman"/>
          <w:color w:val="000000"/>
          <w:sz w:val="24"/>
          <w:szCs w:val="24"/>
          <w:shd w:val="clear" w:color="auto" w:fill="FFFFFF"/>
        </w:rPr>
        <w:t xml:space="preserve"> took responsibility for production of the individual pageants in the York cycle.</w:t>
      </w:r>
      <w:r w:rsidR="009C1A83">
        <w:rPr>
          <w:rStyle w:val="FootnoteReference"/>
          <w:rFonts w:ascii="Times New Roman" w:hAnsi="Times New Roman" w:cs="Times New Roman"/>
          <w:color w:val="000000"/>
          <w:sz w:val="24"/>
          <w:szCs w:val="24"/>
          <w:shd w:val="clear" w:color="auto" w:fill="FFFFFF"/>
        </w:rPr>
        <w:footnoteReference w:id="17"/>
      </w:r>
    </w:p>
    <w:p w14:paraId="1B26C82D" w14:textId="2770CE5C" w:rsidR="00A56693" w:rsidRDefault="00A56693" w:rsidP="00A5669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Therefore, as the plays emerged </w:t>
      </w:r>
      <w:r w:rsidR="00E10E1B">
        <w:rPr>
          <w:rFonts w:ascii="Times New Roman" w:hAnsi="Times New Roman" w:cs="Times New Roman"/>
          <w:color w:val="000000"/>
          <w:sz w:val="24"/>
          <w:szCs w:val="24"/>
          <w:shd w:val="clear" w:color="auto" w:fill="FFFFFF"/>
        </w:rPr>
        <w:t>to be performed</w:t>
      </w:r>
      <w:r>
        <w:rPr>
          <w:rFonts w:ascii="Times New Roman" w:hAnsi="Times New Roman" w:cs="Times New Roman"/>
          <w:color w:val="000000"/>
          <w:sz w:val="24"/>
          <w:szCs w:val="24"/>
          <w:shd w:val="clear" w:color="auto" w:fill="FFFFFF"/>
        </w:rPr>
        <w:t xml:space="preserve"> in early summer as a civic holiday with a didactic religious theme in the Middle Ages, was the feast of Corpus Christi </w:t>
      </w:r>
      <w:r w:rsidR="004764E6">
        <w:rPr>
          <w:rFonts w:ascii="Times New Roman" w:hAnsi="Times New Roman" w:cs="Times New Roman"/>
          <w:color w:val="000000"/>
          <w:sz w:val="24"/>
          <w:szCs w:val="24"/>
          <w:shd w:val="clear" w:color="auto" w:fill="FFFFFF"/>
        </w:rPr>
        <w:t xml:space="preserve">still </w:t>
      </w:r>
      <w:r>
        <w:rPr>
          <w:rFonts w:ascii="Times New Roman" w:hAnsi="Times New Roman" w:cs="Times New Roman"/>
          <w:color w:val="000000"/>
          <w:sz w:val="24"/>
          <w:szCs w:val="24"/>
          <w:shd w:val="clear" w:color="auto" w:fill="FFFFFF"/>
        </w:rPr>
        <w:t>significant in the modern revival of the plays?</w:t>
      </w:r>
    </w:p>
    <w:p w14:paraId="3B43D7F6" w14:textId="37DD4D79" w:rsidR="00E10E1B" w:rsidRDefault="00E10E1B" w:rsidP="00A5669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York Plays were revived as part of the Festival of Britain programme occurring throughout Britain in 1951 as a boost for citizens after years of war. The 1951 exhibition of the plays in York was indeed performed during the original Corpus Christi period as the Festival Programme in the </w:t>
      </w:r>
      <w:r w:rsidR="00984D67">
        <w:rPr>
          <w:rFonts w:ascii="Times New Roman" w:hAnsi="Times New Roman" w:cs="Times New Roman"/>
          <w:color w:val="000000"/>
          <w:sz w:val="24"/>
          <w:szCs w:val="24"/>
          <w:shd w:val="clear" w:color="auto" w:fill="FFFFFF"/>
        </w:rPr>
        <w:t>City of York</w:t>
      </w:r>
      <w:r>
        <w:rPr>
          <w:rFonts w:ascii="Times New Roman" w:hAnsi="Times New Roman" w:cs="Times New Roman"/>
          <w:color w:val="000000"/>
          <w:sz w:val="24"/>
          <w:szCs w:val="24"/>
          <w:shd w:val="clear" w:color="auto" w:fill="FFFFFF"/>
        </w:rPr>
        <w:t xml:space="preserve"> archive tells us (3-17 June 1951)</w:t>
      </w:r>
      <w:r w:rsidR="004E52BD">
        <w:rPr>
          <w:rStyle w:val="FootnoteReference"/>
          <w:rFonts w:ascii="Times New Roman" w:hAnsi="Times New Roman" w:cs="Times New Roman"/>
          <w:color w:val="000000"/>
          <w:sz w:val="24"/>
          <w:szCs w:val="24"/>
          <w:shd w:val="clear" w:color="auto" w:fill="FFFFFF"/>
        </w:rPr>
        <w:footnoteReference w:id="18"/>
      </w:r>
    </w:p>
    <w:p w14:paraId="6F03793F" w14:textId="4E353979" w:rsidR="00E10E1B" w:rsidRDefault="00E10E1B" w:rsidP="00A5669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0E0BDBFC" wp14:editId="1103E3E4">
            <wp:extent cx="1695450" cy="2261789"/>
            <wp:effectExtent l="0" t="0" r="0" b="5715"/>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51 pro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5477" cy="2315186"/>
                    </a:xfrm>
                    <a:prstGeom prst="rect">
                      <a:avLst/>
                    </a:prstGeom>
                  </pic:spPr>
                </pic:pic>
              </a:graphicData>
            </a:graphic>
          </wp:inline>
        </w:drawing>
      </w:r>
    </w:p>
    <w:p w14:paraId="6AEAB24B" w14:textId="48C6D132" w:rsidR="00E40DF8" w:rsidRDefault="00E40DF8" w:rsidP="00A56693">
      <w:pPr>
        <w:spacing w:line="480" w:lineRule="auto"/>
        <w:rPr>
          <w:rFonts w:ascii="Times New Roman" w:hAnsi="Times New Roman" w:cs="Times New Roman"/>
          <w:color w:val="000000"/>
          <w:sz w:val="24"/>
          <w:szCs w:val="24"/>
          <w:shd w:val="clear" w:color="auto" w:fill="FFFFFF"/>
        </w:rPr>
      </w:pPr>
      <w:r w:rsidRPr="004E52BD">
        <w:rPr>
          <w:rFonts w:ascii="Times New Roman" w:hAnsi="Times New Roman" w:cs="Times New Roman"/>
        </w:rPr>
        <w:t xml:space="preserve">York City Archive, </w:t>
      </w:r>
      <w:r w:rsidRPr="004E52BD">
        <w:rPr>
          <w:rFonts w:ascii="Times New Roman" w:hAnsi="Times New Roman" w:cs="Times New Roman"/>
          <w:i/>
          <w:iCs/>
        </w:rPr>
        <w:t>York Festival Programme 1951</w:t>
      </w:r>
      <w:r w:rsidRPr="004E52BD">
        <w:rPr>
          <w:rFonts w:ascii="Times New Roman" w:hAnsi="Times New Roman" w:cs="Times New Roman"/>
        </w:rPr>
        <w:t>, PUR/23/2.</w:t>
      </w:r>
    </w:p>
    <w:p w14:paraId="4D6242E2" w14:textId="0764BEE8" w:rsidR="003508FD" w:rsidRDefault="004E52BD" w:rsidP="00A5669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E. Martin Browne, the director of the York Festival in 1951 was a</w:t>
      </w:r>
      <w:r w:rsidR="00984D67">
        <w:rPr>
          <w:rFonts w:ascii="Times New Roman" w:hAnsi="Times New Roman" w:cs="Times New Roman"/>
          <w:color w:val="000000"/>
          <w:sz w:val="24"/>
          <w:szCs w:val="24"/>
          <w:shd w:val="clear" w:color="auto" w:fill="FFFFFF"/>
        </w:rPr>
        <w:t>n admirer</w:t>
      </w:r>
      <w:r w:rsidR="00E029CD">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of the German, Oberammergau Passion Play and</w:t>
      </w:r>
      <w:r w:rsidR="00EC3767">
        <w:rPr>
          <w:rFonts w:ascii="Times New Roman" w:hAnsi="Times New Roman" w:cs="Times New Roman"/>
          <w:color w:val="000000"/>
          <w:sz w:val="24"/>
          <w:szCs w:val="24"/>
          <w:shd w:val="clear" w:color="auto" w:fill="FFFFFF"/>
        </w:rPr>
        <w:t xml:space="preserve"> wanted to revive the medieval York Plays which he hoped would rival their German counterpart.</w:t>
      </w:r>
      <w:r w:rsidR="00E029CD">
        <w:rPr>
          <w:rFonts w:ascii="Times New Roman" w:hAnsi="Times New Roman" w:cs="Times New Roman"/>
          <w:color w:val="000000"/>
          <w:sz w:val="24"/>
          <w:szCs w:val="24"/>
          <w:shd w:val="clear" w:color="auto" w:fill="FFFFFF"/>
        </w:rPr>
        <w:t xml:space="preserve"> </w:t>
      </w:r>
      <w:r w:rsidR="00EC3767">
        <w:rPr>
          <w:rFonts w:ascii="Times New Roman" w:hAnsi="Times New Roman" w:cs="Times New Roman"/>
          <w:color w:val="000000"/>
          <w:sz w:val="24"/>
          <w:szCs w:val="24"/>
          <w:shd w:val="clear" w:color="auto" w:fill="FFFFFF"/>
        </w:rPr>
        <w:t>Rogerson comments, ‘The mysteries were admired in 1951 because they belonged to the past; they were also admired as sacred theatre</w:t>
      </w:r>
      <w:r w:rsidR="00E029CD">
        <w:rPr>
          <w:rFonts w:ascii="Times New Roman" w:hAnsi="Times New Roman" w:cs="Times New Roman"/>
          <w:color w:val="000000"/>
          <w:sz w:val="24"/>
          <w:szCs w:val="24"/>
          <w:shd w:val="clear" w:color="auto" w:fill="FFFFFF"/>
        </w:rPr>
        <w:t>.</w:t>
      </w:r>
      <w:r w:rsidR="00EC3767">
        <w:rPr>
          <w:rFonts w:ascii="Times New Roman" w:hAnsi="Times New Roman" w:cs="Times New Roman"/>
          <w:color w:val="000000"/>
          <w:sz w:val="24"/>
          <w:szCs w:val="24"/>
          <w:shd w:val="clear" w:color="auto" w:fill="FFFFFF"/>
        </w:rPr>
        <w:t>’</w:t>
      </w:r>
      <w:r w:rsidR="00EC3767">
        <w:rPr>
          <w:rStyle w:val="FootnoteReference"/>
          <w:rFonts w:ascii="Times New Roman" w:hAnsi="Times New Roman" w:cs="Times New Roman"/>
          <w:color w:val="000000"/>
          <w:sz w:val="24"/>
          <w:szCs w:val="24"/>
          <w:shd w:val="clear" w:color="auto" w:fill="FFFFFF"/>
        </w:rPr>
        <w:footnoteReference w:id="19"/>
      </w:r>
      <w:r w:rsidR="00EC3767">
        <w:rPr>
          <w:rFonts w:ascii="Times New Roman" w:hAnsi="Times New Roman" w:cs="Times New Roman"/>
          <w:color w:val="000000"/>
          <w:sz w:val="24"/>
          <w:szCs w:val="24"/>
          <w:shd w:val="clear" w:color="auto" w:fill="FFFFFF"/>
        </w:rPr>
        <w:t xml:space="preserve"> Religion, although not strictly celebrating the Feast of Corpus Christi itself in the way the medieval Plays did, was certainly at the core of the 1951 and subsequent  modern revivals. ‘Their openings have been marked by services in the Minster; official chaplains have been attached to the</w:t>
      </w:r>
      <w:r w:rsidR="00AD688D">
        <w:rPr>
          <w:rFonts w:ascii="Times New Roman" w:hAnsi="Times New Roman" w:cs="Times New Roman"/>
          <w:color w:val="000000"/>
          <w:sz w:val="24"/>
          <w:szCs w:val="24"/>
          <w:shd w:val="clear" w:color="auto" w:fill="FFFFFF"/>
        </w:rPr>
        <w:t>m</w:t>
      </w:r>
      <w:r w:rsidR="00EC3767">
        <w:rPr>
          <w:rFonts w:ascii="Times New Roman" w:hAnsi="Times New Roman" w:cs="Times New Roman"/>
          <w:color w:val="000000"/>
          <w:sz w:val="24"/>
          <w:szCs w:val="24"/>
          <w:shd w:val="clear" w:color="auto" w:fill="FFFFFF"/>
        </w:rPr>
        <w:t xml:space="preserve">; and post performance prayers have been available </w:t>
      </w:r>
      <w:r w:rsidR="007D4FC8">
        <w:rPr>
          <w:rFonts w:ascii="Times New Roman" w:hAnsi="Times New Roman" w:cs="Times New Roman"/>
          <w:color w:val="000000"/>
          <w:sz w:val="24"/>
          <w:szCs w:val="24"/>
          <w:shd w:val="clear" w:color="auto" w:fill="FFFFFF"/>
        </w:rPr>
        <w:t>[…]</w:t>
      </w:r>
      <w:r w:rsidR="00EC3767">
        <w:rPr>
          <w:rFonts w:ascii="Times New Roman" w:hAnsi="Times New Roman" w:cs="Times New Roman"/>
          <w:color w:val="000000"/>
          <w:sz w:val="24"/>
          <w:szCs w:val="24"/>
          <w:shd w:val="clear" w:color="auto" w:fill="FFFFFF"/>
        </w:rPr>
        <w:t xml:space="preserve"> the local guilds are moreover “all inspired by a Christian ethic</w:t>
      </w:r>
      <w:r w:rsidR="00AD688D">
        <w:rPr>
          <w:rFonts w:ascii="Times New Roman" w:hAnsi="Times New Roman" w:cs="Times New Roman"/>
          <w:color w:val="000000"/>
          <w:sz w:val="24"/>
          <w:szCs w:val="24"/>
          <w:shd w:val="clear" w:color="auto" w:fill="FFFFFF"/>
        </w:rPr>
        <w:t>”.</w:t>
      </w:r>
      <w:r w:rsidR="00AD688D">
        <w:rPr>
          <w:rStyle w:val="FootnoteReference"/>
          <w:rFonts w:ascii="Times New Roman" w:hAnsi="Times New Roman" w:cs="Times New Roman"/>
          <w:color w:val="000000"/>
          <w:sz w:val="24"/>
          <w:szCs w:val="24"/>
          <w:shd w:val="clear" w:color="auto" w:fill="FFFFFF"/>
        </w:rPr>
        <w:footnoteReference w:id="20"/>
      </w:r>
      <w:r w:rsidR="00AD688D">
        <w:rPr>
          <w:rFonts w:ascii="Times New Roman" w:hAnsi="Times New Roman" w:cs="Times New Roman"/>
          <w:color w:val="000000"/>
          <w:sz w:val="24"/>
          <w:szCs w:val="24"/>
          <w:shd w:val="clear" w:color="auto" w:fill="FFFFFF"/>
        </w:rPr>
        <w:t xml:space="preserve"> </w:t>
      </w:r>
      <w:r w:rsidR="00C1713F">
        <w:rPr>
          <w:rFonts w:ascii="Times New Roman" w:hAnsi="Times New Roman" w:cs="Times New Roman"/>
          <w:color w:val="000000"/>
          <w:sz w:val="24"/>
          <w:szCs w:val="24"/>
          <w:shd w:val="clear" w:color="auto" w:fill="FFFFFF"/>
        </w:rPr>
        <w:t>comments</w:t>
      </w:r>
      <w:r w:rsidR="00AD688D">
        <w:rPr>
          <w:rFonts w:ascii="Times New Roman" w:hAnsi="Times New Roman" w:cs="Times New Roman"/>
          <w:color w:val="000000"/>
          <w:sz w:val="24"/>
          <w:szCs w:val="24"/>
          <w:shd w:val="clear" w:color="auto" w:fill="FFFFFF"/>
        </w:rPr>
        <w:t xml:space="preserve"> Rogerson.</w:t>
      </w:r>
    </w:p>
    <w:p w14:paraId="42ABE75B" w14:textId="1FAD9C8C" w:rsidR="004E52BD" w:rsidRPr="009D4B8A" w:rsidRDefault="00AD688D" w:rsidP="00A5669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However, </w:t>
      </w:r>
      <w:r w:rsidR="00FB045D">
        <w:rPr>
          <w:rFonts w:ascii="Times New Roman" w:hAnsi="Times New Roman" w:cs="Times New Roman"/>
          <w:color w:val="000000"/>
          <w:sz w:val="24"/>
          <w:szCs w:val="24"/>
          <w:shd w:val="clear" w:color="auto" w:fill="FFFFFF"/>
        </w:rPr>
        <w:t xml:space="preserve">I argue </w:t>
      </w:r>
      <w:r>
        <w:rPr>
          <w:rFonts w:ascii="Times New Roman" w:hAnsi="Times New Roman" w:cs="Times New Roman"/>
          <w:color w:val="000000"/>
          <w:sz w:val="24"/>
          <w:szCs w:val="24"/>
          <w:shd w:val="clear" w:color="auto" w:fill="FFFFFF"/>
        </w:rPr>
        <w:t xml:space="preserve">that when the plays </w:t>
      </w:r>
      <w:r w:rsidR="00E029CD">
        <w:rPr>
          <w:rFonts w:ascii="Times New Roman" w:hAnsi="Times New Roman" w:cs="Times New Roman"/>
          <w:color w:val="000000"/>
          <w:sz w:val="24"/>
          <w:szCs w:val="24"/>
          <w:shd w:val="clear" w:color="auto" w:fill="FFFFFF"/>
        </w:rPr>
        <w:t>ceased</w:t>
      </w:r>
      <w:r w:rsidR="00C1713F">
        <w:rPr>
          <w:rFonts w:ascii="Times New Roman" w:hAnsi="Times New Roman" w:cs="Times New Roman"/>
          <w:color w:val="000000"/>
          <w:sz w:val="24"/>
          <w:szCs w:val="24"/>
          <w:shd w:val="clear" w:color="auto" w:fill="FFFFFF"/>
        </w:rPr>
        <w:t xml:space="preserve"> in 1569</w:t>
      </w:r>
      <w:r w:rsidR="00E029CD">
        <w:rPr>
          <w:rFonts w:ascii="Times New Roman" w:hAnsi="Times New Roman" w:cs="Times New Roman"/>
          <w:color w:val="000000"/>
          <w:sz w:val="24"/>
          <w:szCs w:val="24"/>
          <w:shd w:val="clear" w:color="auto" w:fill="FFFFFF"/>
        </w:rPr>
        <w:t xml:space="preserve"> and</w:t>
      </w:r>
      <w:r>
        <w:rPr>
          <w:rFonts w:ascii="Times New Roman" w:hAnsi="Times New Roman" w:cs="Times New Roman"/>
          <w:color w:val="000000"/>
          <w:sz w:val="24"/>
          <w:szCs w:val="24"/>
          <w:shd w:val="clear" w:color="auto" w:fill="FFFFFF"/>
        </w:rPr>
        <w:t xml:space="preserve"> the Catholic Corpus Christi fe</w:t>
      </w:r>
      <w:r w:rsidR="00E029CD">
        <w:rPr>
          <w:rFonts w:ascii="Times New Roman" w:hAnsi="Times New Roman" w:cs="Times New Roman"/>
          <w:color w:val="000000"/>
          <w:sz w:val="24"/>
          <w:szCs w:val="24"/>
          <w:shd w:val="clear" w:color="auto" w:fill="FFFFFF"/>
        </w:rPr>
        <w:t>ast day</w:t>
      </w:r>
      <w:r>
        <w:rPr>
          <w:rFonts w:ascii="Times New Roman" w:hAnsi="Times New Roman" w:cs="Times New Roman"/>
          <w:color w:val="000000"/>
          <w:sz w:val="24"/>
          <w:szCs w:val="24"/>
          <w:shd w:val="clear" w:color="auto" w:fill="FFFFFF"/>
        </w:rPr>
        <w:t xml:space="preserve"> was abolished</w:t>
      </w:r>
      <w:r w:rsidR="00820BE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it would not have been an important feature to replicate the worship of that feast day </w:t>
      </w:r>
      <w:r w:rsidR="00E029CD">
        <w:rPr>
          <w:rFonts w:ascii="Times New Roman" w:hAnsi="Times New Roman" w:cs="Times New Roman"/>
          <w:color w:val="000000"/>
          <w:sz w:val="24"/>
          <w:szCs w:val="24"/>
          <w:shd w:val="clear" w:color="auto" w:fill="FFFFFF"/>
        </w:rPr>
        <w:t xml:space="preserve">in </w:t>
      </w:r>
      <w:r>
        <w:rPr>
          <w:rFonts w:ascii="Times New Roman" w:hAnsi="Times New Roman" w:cs="Times New Roman"/>
          <w:color w:val="000000"/>
          <w:sz w:val="24"/>
          <w:szCs w:val="24"/>
          <w:shd w:val="clear" w:color="auto" w:fill="FFFFFF"/>
        </w:rPr>
        <w:t>1951</w:t>
      </w:r>
      <w:r w:rsidR="00FB045D">
        <w:rPr>
          <w:rFonts w:ascii="Times New Roman" w:hAnsi="Times New Roman" w:cs="Times New Roman"/>
          <w:color w:val="000000"/>
          <w:sz w:val="24"/>
          <w:szCs w:val="24"/>
          <w:shd w:val="clear" w:color="auto" w:fill="FFFFFF"/>
        </w:rPr>
        <w:t xml:space="preserve"> in an England where the Head of the Church is still the monarch.</w:t>
      </w:r>
      <w:r w:rsidR="003508FD">
        <w:rPr>
          <w:rFonts w:ascii="Times New Roman" w:hAnsi="Times New Roman" w:cs="Times New Roman"/>
          <w:color w:val="000000"/>
          <w:sz w:val="24"/>
          <w:szCs w:val="24"/>
          <w:shd w:val="clear" w:color="auto" w:fill="FFFFFF"/>
        </w:rPr>
        <w:t xml:space="preserve"> The likelihood, in my opinion, is that the festival was both reaching back in nostalgia to the medieval era so Corpus Christi was used as a link, and</w:t>
      </w:r>
      <w:r w:rsidR="00984D67">
        <w:rPr>
          <w:rFonts w:ascii="Times New Roman" w:hAnsi="Times New Roman" w:cs="Times New Roman"/>
          <w:color w:val="000000"/>
          <w:sz w:val="24"/>
          <w:szCs w:val="24"/>
          <w:shd w:val="clear" w:color="auto" w:fill="FFFFFF"/>
        </w:rPr>
        <w:t xml:space="preserve"> simply that</w:t>
      </w:r>
      <w:r w:rsidR="003508FD">
        <w:rPr>
          <w:rFonts w:ascii="Times New Roman" w:hAnsi="Times New Roman" w:cs="Times New Roman"/>
          <w:color w:val="000000"/>
          <w:sz w:val="24"/>
          <w:szCs w:val="24"/>
          <w:shd w:val="clear" w:color="auto" w:fill="FFFFFF"/>
        </w:rPr>
        <w:t xml:space="preserve"> June is a perfect month to be assured of mostly decent weather for enactment and tourism purposes.</w:t>
      </w:r>
      <w:r w:rsidR="00811633">
        <w:rPr>
          <w:rFonts w:ascii="Times New Roman" w:hAnsi="Times New Roman" w:cs="Times New Roman"/>
          <w:color w:val="000000"/>
          <w:sz w:val="24"/>
          <w:szCs w:val="24"/>
          <w:shd w:val="clear" w:color="auto" w:fill="FFFFFF"/>
        </w:rPr>
        <w:t xml:space="preserve"> Upon further</w:t>
      </w:r>
      <w:r w:rsidR="009D4B8A">
        <w:rPr>
          <w:rFonts w:ascii="Times New Roman" w:hAnsi="Times New Roman" w:cs="Times New Roman"/>
          <w:color w:val="000000"/>
          <w:sz w:val="24"/>
          <w:szCs w:val="24"/>
          <w:shd w:val="clear" w:color="auto" w:fill="FFFFFF"/>
        </w:rPr>
        <w:t xml:space="preserve"> research</w:t>
      </w:r>
      <w:r w:rsidR="00811633">
        <w:rPr>
          <w:rFonts w:ascii="Times New Roman" w:hAnsi="Times New Roman" w:cs="Times New Roman"/>
          <w:color w:val="000000"/>
          <w:sz w:val="24"/>
          <w:szCs w:val="24"/>
          <w:shd w:val="clear" w:color="auto" w:fill="FFFFFF"/>
        </w:rPr>
        <w:t xml:space="preserve"> I </w:t>
      </w:r>
      <w:r w:rsidR="009D4B8A">
        <w:rPr>
          <w:rFonts w:ascii="Times New Roman" w:hAnsi="Times New Roman" w:cs="Times New Roman"/>
          <w:color w:val="000000"/>
          <w:sz w:val="24"/>
          <w:szCs w:val="24"/>
          <w:shd w:val="clear" w:color="auto" w:fill="FFFFFF"/>
        </w:rPr>
        <w:t xml:space="preserve"> found that Sarah Beckwith in her </w:t>
      </w:r>
      <w:r w:rsidR="00EB1CCC">
        <w:rPr>
          <w:rFonts w:ascii="Times New Roman" w:hAnsi="Times New Roman" w:cs="Times New Roman"/>
          <w:color w:val="000000"/>
          <w:sz w:val="24"/>
          <w:szCs w:val="24"/>
          <w:shd w:val="clear" w:color="auto" w:fill="FFFFFF"/>
        </w:rPr>
        <w:t>work</w:t>
      </w:r>
      <w:r w:rsidR="009D4B8A">
        <w:rPr>
          <w:rFonts w:ascii="Times New Roman" w:hAnsi="Times New Roman" w:cs="Times New Roman"/>
          <w:color w:val="000000"/>
          <w:sz w:val="24"/>
          <w:szCs w:val="24"/>
          <w:shd w:val="clear" w:color="auto" w:fill="FFFFFF"/>
        </w:rPr>
        <w:t xml:space="preserve">, </w:t>
      </w:r>
      <w:r w:rsidR="009D4B8A" w:rsidRPr="009D4B8A">
        <w:rPr>
          <w:rFonts w:ascii="Times New Roman" w:hAnsi="Times New Roman" w:cs="Times New Roman"/>
          <w:i/>
          <w:iCs/>
          <w:color w:val="000000"/>
          <w:sz w:val="24"/>
          <w:szCs w:val="24"/>
          <w:shd w:val="clear" w:color="auto" w:fill="FFFFFF"/>
        </w:rPr>
        <w:t>Signifying God</w:t>
      </w:r>
      <w:r w:rsidR="009D4B8A">
        <w:rPr>
          <w:rFonts w:ascii="Times New Roman" w:hAnsi="Times New Roman" w:cs="Times New Roman"/>
          <w:color w:val="000000"/>
          <w:sz w:val="24"/>
          <w:szCs w:val="24"/>
          <w:shd w:val="clear" w:color="auto" w:fill="FFFFFF"/>
        </w:rPr>
        <w:t xml:space="preserve">, thought that the </w:t>
      </w:r>
      <w:r w:rsidR="003508FD">
        <w:rPr>
          <w:rFonts w:ascii="Times New Roman" w:hAnsi="Times New Roman" w:cs="Times New Roman"/>
          <w:color w:val="000000"/>
          <w:sz w:val="24"/>
          <w:szCs w:val="24"/>
          <w:shd w:val="clear" w:color="auto" w:fill="FFFFFF"/>
        </w:rPr>
        <w:t>modern</w:t>
      </w:r>
      <w:r w:rsidR="009D4B8A">
        <w:rPr>
          <w:rFonts w:ascii="Times New Roman" w:hAnsi="Times New Roman" w:cs="Times New Roman"/>
          <w:color w:val="000000"/>
          <w:sz w:val="24"/>
          <w:szCs w:val="24"/>
          <w:shd w:val="clear" w:color="auto" w:fill="FFFFFF"/>
        </w:rPr>
        <w:t xml:space="preserve"> revival of the plays ‘are an unavoidable part of a commodified heritage industry’</w:t>
      </w:r>
      <w:r w:rsidR="00E95736">
        <w:rPr>
          <w:rStyle w:val="FootnoteReference"/>
          <w:rFonts w:ascii="Times New Roman" w:hAnsi="Times New Roman" w:cs="Times New Roman"/>
          <w:color w:val="000000"/>
          <w:sz w:val="24"/>
          <w:szCs w:val="24"/>
          <w:shd w:val="clear" w:color="auto" w:fill="FFFFFF"/>
        </w:rPr>
        <w:footnoteReference w:id="21"/>
      </w:r>
      <w:r w:rsidR="002F6A04">
        <w:rPr>
          <w:rFonts w:ascii="Times New Roman" w:hAnsi="Times New Roman" w:cs="Times New Roman"/>
          <w:color w:val="000000"/>
          <w:sz w:val="24"/>
          <w:szCs w:val="24"/>
          <w:shd w:val="clear" w:color="auto" w:fill="FFFFFF"/>
        </w:rPr>
        <w:t xml:space="preserve"> and had</w:t>
      </w:r>
      <w:r w:rsidR="00820BE6">
        <w:rPr>
          <w:rFonts w:ascii="Times New Roman" w:hAnsi="Times New Roman" w:cs="Times New Roman"/>
          <w:color w:val="000000"/>
          <w:sz w:val="24"/>
          <w:szCs w:val="24"/>
          <w:shd w:val="clear" w:color="auto" w:fill="FFFFFF"/>
        </w:rPr>
        <w:t xml:space="preserve"> thus</w:t>
      </w:r>
      <w:r w:rsidR="002F6A04">
        <w:rPr>
          <w:rFonts w:ascii="Times New Roman" w:hAnsi="Times New Roman" w:cs="Times New Roman"/>
          <w:color w:val="000000"/>
          <w:sz w:val="24"/>
          <w:szCs w:val="24"/>
          <w:shd w:val="clear" w:color="auto" w:fill="FFFFFF"/>
        </w:rPr>
        <w:t xml:space="preserve"> lost their link to</w:t>
      </w:r>
      <w:r w:rsidR="00820BE6">
        <w:rPr>
          <w:rFonts w:ascii="Times New Roman" w:hAnsi="Times New Roman" w:cs="Times New Roman"/>
          <w:color w:val="000000"/>
          <w:sz w:val="24"/>
          <w:szCs w:val="24"/>
          <w:shd w:val="clear" w:color="auto" w:fill="FFFFFF"/>
        </w:rPr>
        <w:t xml:space="preserve"> the medieval church</w:t>
      </w:r>
      <w:r w:rsidR="002F6A04">
        <w:rPr>
          <w:rFonts w:ascii="Times New Roman" w:hAnsi="Times New Roman" w:cs="Times New Roman"/>
          <w:color w:val="000000"/>
          <w:sz w:val="24"/>
          <w:szCs w:val="24"/>
          <w:shd w:val="clear" w:color="auto" w:fill="FFFFFF"/>
        </w:rPr>
        <w:t>.</w:t>
      </w:r>
      <w:r w:rsidR="00E95736">
        <w:rPr>
          <w:rFonts w:ascii="Times New Roman" w:hAnsi="Times New Roman" w:cs="Times New Roman"/>
          <w:color w:val="000000"/>
          <w:sz w:val="24"/>
          <w:szCs w:val="24"/>
          <w:shd w:val="clear" w:color="auto" w:fill="FFFFFF"/>
        </w:rPr>
        <w:t xml:space="preserve"> </w:t>
      </w:r>
      <w:r w:rsidR="002F6A04">
        <w:rPr>
          <w:rFonts w:ascii="Times New Roman" w:hAnsi="Times New Roman" w:cs="Times New Roman"/>
          <w:color w:val="000000"/>
          <w:sz w:val="24"/>
          <w:szCs w:val="24"/>
          <w:shd w:val="clear" w:color="auto" w:fill="FFFFFF"/>
        </w:rPr>
        <w:t xml:space="preserve">Therefore, they </w:t>
      </w:r>
      <w:r w:rsidR="00984D67">
        <w:rPr>
          <w:rFonts w:ascii="Times New Roman" w:hAnsi="Times New Roman" w:cs="Times New Roman"/>
          <w:color w:val="000000"/>
          <w:sz w:val="24"/>
          <w:szCs w:val="24"/>
          <w:shd w:val="clear" w:color="auto" w:fill="FFFFFF"/>
        </w:rPr>
        <w:t xml:space="preserve">no longer </w:t>
      </w:r>
      <w:r w:rsidR="00E95736">
        <w:rPr>
          <w:rFonts w:ascii="Times New Roman" w:hAnsi="Times New Roman" w:cs="Times New Roman"/>
          <w:color w:val="000000"/>
          <w:sz w:val="24"/>
          <w:szCs w:val="24"/>
          <w:shd w:val="clear" w:color="auto" w:fill="FFFFFF"/>
        </w:rPr>
        <w:t xml:space="preserve">resemble the sacred York </w:t>
      </w:r>
      <w:r w:rsidR="00820BE6">
        <w:rPr>
          <w:rFonts w:ascii="Times New Roman" w:hAnsi="Times New Roman" w:cs="Times New Roman"/>
          <w:color w:val="000000"/>
          <w:sz w:val="24"/>
          <w:szCs w:val="24"/>
          <w:shd w:val="clear" w:color="auto" w:fill="FFFFFF"/>
        </w:rPr>
        <w:t>Plays</w:t>
      </w:r>
      <w:r w:rsidR="00E95736">
        <w:rPr>
          <w:rFonts w:ascii="Times New Roman" w:hAnsi="Times New Roman" w:cs="Times New Roman"/>
          <w:color w:val="000000"/>
          <w:sz w:val="24"/>
          <w:szCs w:val="24"/>
          <w:shd w:val="clear" w:color="auto" w:fill="FFFFFF"/>
        </w:rPr>
        <w:t xml:space="preserve"> </w:t>
      </w:r>
      <w:r w:rsidR="00820BE6">
        <w:rPr>
          <w:rFonts w:ascii="Times New Roman" w:hAnsi="Times New Roman" w:cs="Times New Roman"/>
          <w:color w:val="000000"/>
          <w:sz w:val="24"/>
          <w:szCs w:val="24"/>
          <w:shd w:val="clear" w:color="auto" w:fill="FFFFFF"/>
        </w:rPr>
        <w:t>of</w:t>
      </w:r>
      <w:r w:rsidR="00E95736">
        <w:rPr>
          <w:rFonts w:ascii="Times New Roman" w:hAnsi="Times New Roman" w:cs="Times New Roman"/>
          <w:color w:val="000000"/>
          <w:sz w:val="24"/>
          <w:szCs w:val="24"/>
          <w:shd w:val="clear" w:color="auto" w:fill="FFFFFF"/>
        </w:rPr>
        <w:t xml:space="preserve"> the medieval era</w:t>
      </w:r>
      <w:r w:rsidR="00EB1CCC">
        <w:rPr>
          <w:rFonts w:ascii="Times New Roman" w:hAnsi="Times New Roman" w:cs="Times New Roman"/>
          <w:color w:val="000000"/>
          <w:sz w:val="24"/>
          <w:szCs w:val="24"/>
          <w:shd w:val="clear" w:color="auto" w:fill="FFFFFF"/>
        </w:rPr>
        <w:t>,</w:t>
      </w:r>
      <w:r w:rsidR="003508FD">
        <w:rPr>
          <w:rFonts w:ascii="Times New Roman" w:hAnsi="Times New Roman" w:cs="Times New Roman"/>
          <w:color w:val="000000"/>
          <w:sz w:val="24"/>
          <w:szCs w:val="24"/>
          <w:shd w:val="clear" w:color="auto" w:fill="FFFFFF"/>
        </w:rPr>
        <w:t xml:space="preserve"> and</w:t>
      </w:r>
      <w:r w:rsidR="00984D67">
        <w:rPr>
          <w:rFonts w:ascii="Times New Roman" w:hAnsi="Times New Roman" w:cs="Times New Roman"/>
          <w:color w:val="000000"/>
          <w:sz w:val="24"/>
          <w:szCs w:val="24"/>
          <w:shd w:val="clear" w:color="auto" w:fill="FFFFFF"/>
        </w:rPr>
        <w:t xml:space="preserve"> their revival in the main</w:t>
      </w:r>
      <w:r w:rsidR="00EB1CCC">
        <w:rPr>
          <w:rFonts w:ascii="Times New Roman" w:hAnsi="Times New Roman" w:cs="Times New Roman"/>
          <w:color w:val="000000"/>
          <w:sz w:val="24"/>
          <w:szCs w:val="24"/>
          <w:shd w:val="clear" w:color="auto" w:fill="FFFFFF"/>
        </w:rPr>
        <w:t>,</w:t>
      </w:r>
      <w:r w:rsidR="00984D67">
        <w:rPr>
          <w:rFonts w:ascii="Times New Roman" w:hAnsi="Times New Roman" w:cs="Times New Roman"/>
          <w:color w:val="000000"/>
          <w:sz w:val="24"/>
          <w:szCs w:val="24"/>
          <w:shd w:val="clear" w:color="auto" w:fill="FFFFFF"/>
        </w:rPr>
        <w:t xml:space="preserve"> </w:t>
      </w:r>
      <w:r w:rsidR="00EB1CCC">
        <w:rPr>
          <w:rFonts w:ascii="Times New Roman" w:hAnsi="Times New Roman" w:cs="Times New Roman"/>
          <w:color w:val="000000"/>
          <w:sz w:val="24"/>
          <w:szCs w:val="24"/>
          <w:shd w:val="clear" w:color="auto" w:fill="FFFFFF"/>
        </w:rPr>
        <w:t xml:space="preserve">has been </w:t>
      </w:r>
      <w:r w:rsidR="003508FD">
        <w:rPr>
          <w:rFonts w:ascii="Times New Roman" w:hAnsi="Times New Roman" w:cs="Times New Roman"/>
          <w:color w:val="000000"/>
          <w:sz w:val="24"/>
          <w:szCs w:val="24"/>
          <w:shd w:val="clear" w:color="auto" w:fill="FFFFFF"/>
        </w:rPr>
        <w:t>for tourism and heritage purposes</w:t>
      </w:r>
      <w:r w:rsidR="00984D67">
        <w:rPr>
          <w:rFonts w:ascii="Times New Roman" w:hAnsi="Times New Roman" w:cs="Times New Roman"/>
          <w:color w:val="000000"/>
          <w:sz w:val="24"/>
          <w:szCs w:val="24"/>
          <w:shd w:val="clear" w:color="auto" w:fill="FFFFFF"/>
        </w:rPr>
        <w:t>.</w:t>
      </w:r>
    </w:p>
    <w:p w14:paraId="18EE4E0E" w14:textId="09353991" w:rsidR="00AD688D" w:rsidRDefault="00AD688D" w:rsidP="00A56693">
      <w:pPr>
        <w:spacing w:line="480" w:lineRule="auto"/>
        <w:rPr>
          <w:rFonts w:ascii="Times New Roman" w:hAnsi="Times New Roman" w:cs="Times New Roman"/>
          <w:color w:val="000000"/>
          <w:sz w:val="24"/>
          <w:szCs w:val="24"/>
          <w:shd w:val="clear" w:color="auto" w:fill="FFFFFF"/>
        </w:rPr>
      </w:pPr>
    </w:p>
    <w:p w14:paraId="59EE3848" w14:textId="2DDBA099" w:rsidR="00AD688D" w:rsidRDefault="00AD688D" w:rsidP="00A56693">
      <w:pPr>
        <w:spacing w:line="480" w:lineRule="auto"/>
        <w:rPr>
          <w:rFonts w:ascii="Times New Roman" w:hAnsi="Times New Roman" w:cs="Times New Roman"/>
          <w:b/>
          <w:bCs/>
          <w:color w:val="000000"/>
          <w:sz w:val="24"/>
          <w:szCs w:val="24"/>
          <w:shd w:val="clear" w:color="auto" w:fill="FFFFFF"/>
        </w:rPr>
      </w:pPr>
      <w:r w:rsidRPr="00AD688D">
        <w:rPr>
          <w:rFonts w:ascii="Times New Roman" w:hAnsi="Times New Roman" w:cs="Times New Roman"/>
          <w:b/>
          <w:bCs/>
          <w:color w:val="000000"/>
          <w:sz w:val="24"/>
          <w:szCs w:val="24"/>
          <w:shd w:val="clear" w:color="auto" w:fill="FFFFFF"/>
        </w:rPr>
        <w:t xml:space="preserve">3. Trade, Craft and Religious Guilds of York </w:t>
      </w:r>
    </w:p>
    <w:p w14:paraId="52A20296" w14:textId="08FCEE2E" w:rsidR="007501FA" w:rsidRDefault="00305F6C" w:rsidP="00A56693">
      <w:pPr>
        <w:spacing w:line="480" w:lineRule="auto"/>
        <w:rPr>
          <w:rFonts w:ascii="Times New Roman" w:hAnsi="Times New Roman" w:cs="Times New Roman"/>
          <w:color w:val="000000"/>
          <w:sz w:val="24"/>
          <w:szCs w:val="24"/>
          <w:shd w:val="clear" w:color="auto" w:fill="FFFFFF"/>
        </w:rPr>
      </w:pPr>
      <w:r w:rsidRPr="00305F6C">
        <w:rPr>
          <w:rFonts w:ascii="Times New Roman" w:hAnsi="Times New Roman" w:cs="Times New Roman"/>
          <w:color w:val="000000"/>
          <w:sz w:val="24"/>
          <w:szCs w:val="24"/>
          <w:shd w:val="clear" w:color="auto" w:fill="FFFFFF"/>
        </w:rPr>
        <w:t xml:space="preserve">It </w:t>
      </w:r>
      <w:r>
        <w:rPr>
          <w:rFonts w:ascii="Times New Roman" w:hAnsi="Times New Roman" w:cs="Times New Roman"/>
          <w:color w:val="000000"/>
          <w:sz w:val="24"/>
          <w:szCs w:val="24"/>
          <w:shd w:val="clear" w:color="auto" w:fill="FFFFFF"/>
        </w:rPr>
        <w:t xml:space="preserve">is important to distinguish that the ‘gilds’ were not </w:t>
      </w:r>
      <w:r w:rsidR="000E6415">
        <w:rPr>
          <w:rFonts w:ascii="Times New Roman" w:hAnsi="Times New Roman" w:cs="Times New Roman"/>
          <w:color w:val="000000"/>
          <w:sz w:val="24"/>
          <w:szCs w:val="24"/>
          <w:shd w:val="clear" w:color="auto" w:fill="FFFFFF"/>
        </w:rPr>
        <w:t>formed purely</w:t>
      </w:r>
      <w:r>
        <w:rPr>
          <w:rFonts w:ascii="Times New Roman" w:hAnsi="Times New Roman" w:cs="Times New Roman"/>
          <w:color w:val="000000"/>
          <w:sz w:val="24"/>
          <w:szCs w:val="24"/>
          <w:shd w:val="clear" w:color="auto" w:fill="FFFFFF"/>
        </w:rPr>
        <w:t xml:space="preserve"> on the basis of their trade</w:t>
      </w:r>
      <w:r w:rsidR="00467C8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as is widely assumed.</w:t>
      </w:r>
      <w:r w:rsidR="0077514C">
        <w:rPr>
          <w:rFonts w:ascii="Times New Roman" w:hAnsi="Times New Roman" w:cs="Times New Roman"/>
          <w:color w:val="000000"/>
          <w:sz w:val="24"/>
          <w:szCs w:val="24"/>
          <w:shd w:val="clear" w:color="auto" w:fill="FFFFFF"/>
        </w:rPr>
        <w:t xml:space="preserve"> King states ‘ Pre-dating the evolved trade-and-craft guild system was a</w:t>
      </w:r>
      <w:r w:rsidR="00136EE1">
        <w:rPr>
          <w:rFonts w:ascii="Times New Roman" w:hAnsi="Times New Roman" w:cs="Times New Roman"/>
          <w:color w:val="000000"/>
          <w:sz w:val="24"/>
          <w:szCs w:val="24"/>
          <w:shd w:val="clear" w:color="auto" w:fill="FFFFFF"/>
        </w:rPr>
        <w:t xml:space="preserve"> </w:t>
      </w:r>
      <w:r w:rsidR="0077514C">
        <w:rPr>
          <w:rFonts w:ascii="Times New Roman" w:hAnsi="Times New Roman" w:cs="Times New Roman"/>
          <w:color w:val="000000"/>
          <w:sz w:val="24"/>
          <w:szCs w:val="24"/>
          <w:shd w:val="clear" w:color="auto" w:fill="FFFFFF"/>
        </w:rPr>
        <w:t>network of religious confraternities</w:t>
      </w:r>
      <w:r w:rsidR="007D4FC8">
        <w:rPr>
          <w:rFonts w:ascii="Times New Roman" w:hAnsi="Times New Roman" w:cs="Times New Roman"/>
          <w:color w:val="000000"/>
          <w:sz w:val="24"/>
          <w:szCs w:val="24"/>
          <w:shd w:val="clear" w:color="auto" w:fill="FFFFFF"/>
        </w:rPr>
        <w:t xml:space="preserve"> […]</w:t>
      </w:r>
      <w:r w:rsidR="00136EE1">
        <w:rPr>
          <w:rFonts w:ascii="Times New Roman" w:hAnsi="Times New Roman" w:cs="Times New Roman"/>
          <w:color w:val="000000"/>
          <w:sz w:val="24"/>
          <w:szCs w:val="24"/>
          <w:shd w:val="clear" w:color="auto" w:fill="FFFFFF"/>
        </w:rPr>
        <w:t xml:space="preserve"> Their membership </w:t>
      </w:r>
      <w:r w:rsidR="007D4FC8">
        <w:rPr>
          <w:rFonts w:ascii="Times New Roman" w:hAnsi="Times New Roman" w:cs="Times New Roman"/>
          <w:color w:val="000000"/>
          <w:sz w:val="24"/>
          <w:szCs w:val="24"/>
          <w:shd w:val="clear" w:color="auto" w:fill="FFFFFF"/>
        </w:rPr>
        <w:t>[…]</w:t>
      </w:r>
      <w:r w:rsidR="00136EE1">
        <w:rPr>
          <w:rFonts w:ascii="Times New Roman" w:hAnsi="Times New Roman" w:cs="Times New Roman"/>
          <w:color w:val="000000"/>
          <w:sz w:val="24"/>
          <w:szCs w:val="24"/>
          <w:shd w:val="clear" w:color="auto" w:fill="FFFFFF"/>
        </w:rPr>
        <w:t xml:space="preserve"> also included members of the secular clergy’</w:t>
      </w:r>
      <w:r w:rsidR="00136EE1">
        <w:rPr>
          <w:rStyle w:val="FootnoteReference"/>
          <w:rFonts w:ascii="Times New Roman" w:hAnsi="Times New Roman" w:cs="Times New Roman"/>
          <w:color w:val="000000"/>
          <w:sz w:val="24"/>
          <w:szCs w:val="24"/>
          <w:shd w:val="clear" w:color="auto" w:fill="FFFFFF"/>
        </w:rPr>
        <w:footnoteReference w:id="22"/>
      </w:r>
      <w:r w:rsidR="00136EE1">
        <w:rPr>
          <w:rFonts w:ascii="Times New Roman" w:hAnsi="Times New Roman" w:cs="Times New Roman"/>
          <w:color w:val="000000"/>
          <w:sz w:val="24"/>
          <w:szCs w:val="24"/>
          <w:shd w:val="clear" w:color="auto" w:fill="FFFFFF"/>
        </w:rPr>
        <w:t xml:space="preserve">. In fact, Alexandra F. Johnson explains that there were two religious guilds who performed two </w:t>
      </w:r>
      <w:r w:rsidR="00484C5C">
        <w:rPr>
          <w:rFonts w:ascii="Times New Roman" w:hAnsi="Times New Roman" w:cs="Times New Roman"/>
          <w:color w:val="000000"/>
          <w:sz w:val="24"/>
          <w:szCs w:val="24"/>
          <w:shd w:val="clear" w:color="auto" w:fill="FFFFFF"/>
        </w:rPr>
        <w:t>different</w:t>
      </w:r>
      <w:r w:rsidR="00136EE1">
        <w:rPr>
          <w:rFonts w:ascii="Times New Roman" w:hAnsi="Times New Roman" w:cs="Times New Roman"/>
          <w:color w:val="000000"/>
          <w:sz w:val="24"/>
          <w:szCs w:val="24"/>
          <w:shd w:val="clear" w:color="auto" w:fill="FFFFFF"/>
        </w:rPr>
        <w:t xml:space="preserve"> plays, quite </w:t>
      </w:r>
      <w:r w:rsidR="00484C5C">
        <w:rPr>
          <w:rFonts w:ascii="Times New Roman" w:hAnsi="Times New Roman" w:cs="Times New Roman"/>
          <w:color w:val="000000"/>
          <w:sz w:val="24"/>
          <w:szCs w:val="24"/>
          <w:shd w:val="clear" w:color="auto" w:fill="FFFFFF"/>
        </w:rPr>
        <w:t>separate</w:t>
      </w:r>
      <w:r w:rsidR="00136EE1">
        <w:rPr>
          <w:rFonts w:ascii="Times New Roman" w:hAnsi="Times New Roman" w:cs="Times New Roman"/>
          <w:color w:val="000000"/>
          <w:sz w:val="24"/>
          <w:szCs w:val="24"/>
          <w:shd w:val="clear" w:color="auto" w:fill="FFFFFF"/>
        </w:rPr>
        <w:t xml:space="preserve"> from the York</w:t>
      </w:r>
      <w:r w:rsidR="00484C5C">
        <w:rPr>
          <w:rFonts w:ascii="Times New Roman" w:hAnsi="Times New Roman" w:cs="Times New Roman"/>
          <w:color w:val="000000"/>
          <w:sz w:val="24"/>
          <w:szCs w:val="24"/>
          <w:shd w:val="clear" w:color="auto" w:fill="FFFFFF"/>
        </w:rPr>
        <w:t xml:space="preserve"> P</w:t>
      </w:r>
      <w:r w:rsidR="00136EE1">
        <w:rPr>
          <w:rFonts w:ascii="Times New Roman" w:hAnsi="Times New Roman" w:cs="Times New Roman"/>
          <w:color w:val="000000"/>
          <w:sz w:val="24"/>
          <w:szCs w:val="24"/>
          <w:shd w:val="clear" w:color="auto" w:fill="FFFFFF"/>
        </w:rPr>
        <w:t>lays</w:t>
      </w:r>
      <w:r w:rsidR="00484C5C">
        <w:rPr>
          <w:rFonts w:ascii="Times New Roman" w:hAnsi="Times New Roman" w:cs="Times New Roman"/>
          <w:color w:val="000000"/>
          <w:sz w:val="24"/>
          <w:szCs w:val="24"/>
          <w:shd w:val="clear" w:color="auto" w:fill="FFFFFF"/>
        </w:rPr>
        <w:t>. ‘The Corpus Christi Guild was responsible for the Creed Play and the Pater Noster Guild (later the St. Anthony’s Guild) was responsible for the Pater Noster Play.’</w:t>
      </w:r>
      <w:r w:rsidR="00484C5C">
        <w:rPr>
          <w:rStyle w:val="FootnoteReference"/>
          <w:rFonts w:ascii="Times New Roman" w:hAnsi="Times New Roman" w:cs="Times New Roman"/>
          <w:color w:val="000000"/>
          <w:sz w:val="24"/>
          <w:szCs w:val="24"/>
          <w:shd w:val="clear" w:color="auto" w:fill="FFFFFF"/>
        </w:rPr>
        <w:footnoteReference w:id="23"/>
      </w:r>
      <w:r w:rsidR="008F3EB8">
        <w:rPr>
          <w:rFonts w:ascii="Times New Roman" w:hAnsi="Times New Roman" w:cs="Times New Roman"/>
          <w:color w:val="000000"/>
          <w:sz w:val="24"/>
          <w:szCs w:val="24"/>
          <w:shd w:val="clear" w:color="auto" w:fill="FFFFFF"/>
        </w:rPr>
        <w:t xml:space="preserve"> The Corpus Christi Guild was founded in 1408 and was </w:t>
      </w:r>
      <w:r w:rsidR="00820BE6">
        <w:rPr>
          <w:rFonts w:ascii="Times New Roman" w:hAnsi="Times New Roman" w:cs="Times New Roman"/>
          <w:color w:val="000000"/>
          <w:sz w:val="24"/>
          <w:szCs w:val="24"/>
          <w:shd w:val="clear" w:color="auto" w:fill="FFFFFF"/>
        </w:rPr>
        <w:t>abolished</w:t>
      </w:r>
      <w:r w:rsidR="008F3EB8">
        <w:rPr>
          <w:rFonts w:ascii="Times New Roman" w:hAnsi="Times New Roman" w:cs="Times New Roman"/>
          <w:color w:val="000000"/>
          <w:sz w:val="24"/>
          <w:szCs w:val="24"/>
          <w:shd w:val="clear" w:color="auto" w:fill="FFFFFF"/>
        </w:rPr>
        <w:t xml:space="preserve">, due to the Reformation in 1546. </w:t>
      </w:r>
      <w:r w:rsidR="00C5343A">
        <w:rPr>
          <w:rFonts w:ascii="Times New Roman" w:hAnsi="Times New Roman" w:cs="Times New Roman"/>
          <w:color w:val="000000"/>
          <w:sz w:val="24"/>
          <w:szCs w:val="24"/>
          <w:shd w:val="clear" w:color="auto" w:fill="FFFFFF"/>
        </w:rPr>
        <w:t xml:space="preserve"> The plays were both didactic in nature. Johnston comments ‘from the account roll of the Corpus Christi guild for 1449 -51 we learn that the play was one of instruction and information of the Christian faith.</w:t>
      </w:r>
      <w:r w:rsidR="00EB1CCC">
        <w:rPr>
          <w:rFonts w:ascii="Times New Roman" w:hAnsi="Times New Roman" w:cs="Times New Roman"/>
          <w:color w:val="000000"/>
          <w:sz w:val="24"/>
          <w:szCs w:val="24"/>
          <w:shd w:val="clear" w:color="auto" w:fill="FFFFFF"/>
        </w:rPr>
        <w:t>’</w:t>
      </w:r>
      <w:r w:rsidR="00C5343A">
        <w:rPr>
          <w:rStyle w:val="FootnoteReference"/>
          <w:rFonts w:ascii="Times New Roman" w:hAnsi="Times New Roman" w:cs="Times New Roman"/>
          <w:color w:val="000000"/>
          <w:sz w:val="24"/>
          <w:szCs w:val="24"/>
          <w:shd w:val="clear" w:color="auto" w:fill="FFFFFF"/>
        </w:rPr>
        <w:footnoteReference w:id="24"/>
      </w:r>
      <w:r w:rsidR="00C5343A">
        <w:rPr>
          <w:rFonts w:ascii="Times New Roman" w:hAnsi="Times New Roman" w:cs="Times New Roman"/>
          <w:color w:val="000000"/>
          <w:sz w:val="24"/>
          <w:szCs w:val="24"/>
          <w:shd w:val="clear" w:color="auto" w:fill="FFFFFF"/>
        </w:rPr>
        <w:t xml:space="preserve"> while the Pater Noster Play was</w:t>
      </w:r>
      <w:r w:rsidR="007501FA">
        <w:rPr>
          <w:rFonts w:ascii="Times New Roman" w:hAnsi="Times New Roman" w:cs="Times New Roman"/>
          <w:color w:val="000000"/>
          <w:sz w:val="24"/>
          <w:szCs w:val="24"/>
          <w:shd w:val="clear" w:color="auto" w:fill="FFFFFF"/>
        </w:rPr>
        <w:t xml:space="preserve"> slightly different.</w:t>
      </w:r>
    </w:p>
    <w:p w14:paraId="75414939" w14:textId="74D0E78E" w:rsidR="00305F6C" w:rsidRDefault="007501FA" w:rsidP="007501FA">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In 1388-89 [the Pater Noster Guild made a return to Richard II’s council] this return makes it clear the play predated the guild and that the guild was founded for the specific purpose of being the custodian of the play.</w:t>
      </w:r>
      <w:r>
        <w:rPr>
          <w:rStyle w:val="FootnoteReference"/>
          <w:rFonts w:ascii="Times New Roman" w:hAnsi="Times New Roman" w:cs="Times New Roman"/>
          <w:color w:val="000000"/>
          <w:sz w:val="24"/>
          <w:szCs w:val="24"/>
          <w:shd w:val="clear" w:color="auto" w:fill="FFFFFF"/>
        </w:rPr>
        <w:footnoteReference w:id="25"/>
      </w:r>
    </w:p>
    <w:p w14:paraId="0D5030D8" w14:textId="2A1546C6" w:rsidR="007501FA" w:rsidRDefault="007501FA" w:rsidP="007501F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Pater Noster is the Lord’s Prayer in Latin, and so the play evolved around the prayer, educating the townspeople through enactment.</w:t>
      </w:r>
      <w:r w:rsidR="001F4382">
        <w:rPr>
          <w:rFonts w:ascii="Times New Roman" w:hAnsi="Times New Roman" w:cs="Times New Roman"/>
          <w:color w:val="000000"/>
          <w:sz w:val="24"/>
          <w:szCs w:val="24"/>
          <w:shd w:val="clear" w:color="auto" w:fill="FFFFFF"/>
        </w:rPr>
        <w:t xml:space="preserve"> </w:t>
      </w:r>
      <w:r w:rsidR="00B665A5">
        <w:rPr>
          <w:rFonts w:ascii="Times New Roman" w:hAnsi="Times New Roman" w:cs="Times New Roman"/>
          <w:color w:val="000000"/>
          <w:sz w:val="24"/>
          <w:szCs w:val="24"/>
          <w:shd w:val="clear" w:color="auto" w:fill="FFFFFF"/>
        </w:rPr>
        <w:t>The membership of the</w:t>
      </w:r>
      <w:r w:rsidR="00820BE6">
        <w:rPr>
          <w:rFonts w:ascii="Times New Roman" w:hAnsi="Times New Roman" w:cs="Times New Roman"/>
          <w:color w:val="000000"/>
          <w:sz w:val="24"/>
          <w:szCs w:val="24"/>
          <w:shd w:val="clear" w:color="auto" w:fill="FFFFFF"/>
        </w:rPr>
        <w:t>se</w:t>
      </w:r>
      <w:r w:rsidR="00B665A5">
        <w:rPr>
          <w:rFonts w:ascii="Times New Roman" w:hAnsi="Times New Roman" w:cs="Times New Roman"/>
          <w:color w:val="000000"/>
          <w:sz w:val="24"/>
          <w:szCs w:val="24"/>
          <w:shd w:val="clear" w:color="auto" w:fill="FFFFFF"/>
        </w:rPr>
        <w:t xml:space="preserve"> guilds was mostly made up </w:t>
      </w:r>
      <w:r w:rsidR="00820BE6">
        <w:rPr>
          <w:rFonts w:ascii="Times New Roman" w:hAnsi="Times New Roman" w:cs="Times New Roman"/>
          <w:color w:val="000000"/>
          <w:sz w:val="24"/>
          <w:szCs w:val="24"/>
          <w:shd w:val="clear" w:color="auto" w:fill="FFFFFF"/>
        </w:rPr>
        <w:t>from</w:t>
      </w:r>
      <w:r w:rsidR="00B665A5">
        <w:rPr>
          <w:rFonts w:ascii="Times New Roman" w:hAnsi="Times New Roman" w:cs="Times New Roman"/>
          <w:color w:val="000000"/>
          <w:sz w:val="24"/>
          <w:szCs w:val="24"/>
          <w:shd w:val="clear" w:color="auto" w:fill="FFFFFF"/>
        </w:rPr>
        <w:t xml:space="preserve"> the clergy. </w:t>
      </w:r>
      <w:r w:rsidR="00A30090">
        <w:rPr>
          <w:rFonts w:ascii="Times New Roman" w:hAnsi="Times New Roman" w:cs="Times New Roman"/>
          <w:color w:val="000000"/>
          <w:sz w:val="24"/>
          <w:szCs w:val="24"/>
          <w:shd w:val="clear" w:color="auto" w:fill="FFFFFF"/>
        </w:rPr>
        <w:t>The</w:t>
      </w:r>
      <w:r w:rsidR="001F4382">
        <w:rPr>
          <w:rFonts w:ascii="Times New Roman" w:hAnsi="Times New Roman" w:cs="Times New Roman"/>
          <w:color w:val="000000"/>
          <w:sz w:val="24"/>
          <w:szCs w:val="24"/>
          <w:shd w:val="clear" w:color="auto" w:fill="FFFFFF"/>
        </w:rPr>
        <w:t xml:space="preserve"> Corpus Christi Guild and the Pater Noster Guild </w:t>
      </w:r>
      <w:r w:rsidR="00B10F44">
        <w:rPr>
          <w:rFonts w:ascii="Times New Roman" w:hAnsi="Times New Roman" w:cs="Times New Roman"/>
          <w:color w:val="000000"/>
          <w:sz w:val="24"/>
          <w:szCs w:val="24"/>
          <w:shd w:val="clear" w:color="auto" w:fill="FFFFFF"/>
        </w:rPr>
        <w:t>did,</w:t>
      </w:r>
      <w:r w:rsidR="001F4382">
        <w:rPr>
          <w:rFonts w:ascii="Times New Roman" w:hAnsi="Times New Roman" w:cs="Times New Roman"/>
          <w:color w:val="000000"/>
          <w:sz w:val="24"/>
          <w:szCs w:val="24"/>
          <w:shd w:val="clear" w:color="auto" w:fill="FFFFFF"/>
        </w:rPr>
        <w:t xml:space="preserve"> however, take part in the procession of the York Plays.</w:t>
      </w:r>
    </w:p>
    <w:p w14:paraId="31C70D20" w14:textId="0A8FC0AB" w:rsidR="00A951D3" w:rsidRDefault="00B665A5" w:rsidP="007501F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Urban communities, forming boroughs in the </w:t>
      </w:r>
      <w:r w:rsidR="00290622">
        <w:rPr>
          <w:rFonts w:ascii="Times New Roman" w:hAnsi="Times New Roman" w:cs="Times New Roman"/>
          <w:color w:val="000000"/>
          <w:sz w:val="24"/>
          <w:szCs w:val="24"/>
          <w:shd w:val="clear" w:color="auto" w:fill="FFFFFF"/>
        </w:rPr>
        <w:t>Middle Ages</w:t>
      </w:r>
      <w:r>
        <w:rPr>
          <w:rFonts w:ascii="Times New Roman" w:hAnsi="Times New Roman" w:cs="Times New Roman"/>
          <w:color w:val="000000"/>
          <w:sz w:val="24"/>
          <w:szCs w:val="24"/>
          <w:shd w:val="clear" w:color="auto" w:fill="FFFFFF"/>
        </w:rPr>
        <w:t>, set up their own guilds. These guilds were based around trade and crafts. ‘</w:t>
      </w:r>
      <w:r w:rsidR="00B10F44">
        <w:rPr>
          <w:rFonts w:ascii="Times New Roman" w:hAnsi="Times New Roman" w:cs="Times New Roman"/>
          <w:color w:val="000000"/>
          <w:sz w:val="24"/>
          <w:szCs w:val="24"/>
          <w:shd w:val="clear" w:color="auto" w:fill="FFFFFF"/>
        </w:rPr>
        <w:t>York’s gild merchant</w:t>
      </w:r>
      <w:r>
        <w:rPr>
          <w:rFonts w:ascii="Times New Roman" w:hAnsi="Times New Roman" w:cs="Times New Roman"/>
          <w:color w:val="000000"/>
          <w:sz w:val="24"/>
          <w:szCs w:val="24"/>
          <w:shd w:val="clear" w:color="auto" w:fill="FFFFFF"/>
        </w:rPr>
        <w:t xml:space="preserve"> first explicitly authorised by Henry II can be shown to have existed in Henry I’s time’</w:t>
      </w:r>
      <w:r w:rsidR="00290622">
        <w:rPr>
          <w:rStyle w:val="FootnoteReference"/>
          <w:rFonts w:ascii="Times New Roman" w:hAnsi="Times New Roman" w:cs="Times New Roman"/>
          <w:color w:val="000000"/>
          <w:sz w:val="24"/>
          <w:szCs w:val="24"/>
          <w:shd w:val="clear" w:color="auto" w:fill="FFFFFF"/>
        </w:rPr>
        <w:footnoteReference w:id="26"/>
      </w:r>
      <w:r w:rsidR="00290622">
        <w:rPr>
          <w:rFonts w:ascii="Times New Roman" w:hAnsi="Times New Roman" w:cs="Times New Roman"/>
          <w:color w:val="000000"/>
          <w:sz w:val="24"/>
          <w:szCs w:val="24"/>
          <w:shd w:val="clear" w:color="auto" w:fill="FFFFFF"/>
        </w:rPr>
        <w:t xml:space="preserve"> (1068-1135), state Miller and Hatcher.</w:t>
      </w:r>
      <w:r w:rsidR="0059041E">
        <w:rPr>
          <w:rFonts w:ascii="Times New Roman" w:hAnsi="Times New Roman" w:cs="Times New Roman"/>
          <w:color w:val="000000"/>
          <w:sz w:val="24"/>
          <w:szCs w:val="24"/>
          <w:shd w:val="clear" w:color="auto" w:fill="FFFFFF"/>
        </w:rPr>
        <w:t xml:space="preserve"> As mentioned previously, R.B Dobson states that 75% of York’s citizens were identified by their trade description by 1350. Fraternities were established </w:t>
      </w:r>
      <w:r w:rsidR="00C84F92">
        <w:rPr>
          <w:rFonts w:ascii="Times New Roman" w:hAnsi="Times New Roman" w:cs="Times New Roman"/>
          <w:color w:val="000000"/>
          <w:sz w:val="24"/>
          <w:szCs w:val="24"/>
          <w:shd w:val="clear" w:color="auto" w:fill="FFFFFF"/>
        </w:rPr>
        <w:t xml:space="preserve"> and by 1390 registration of the guilds ordinances were required to be registered with the city. Dobson goes on to argue that could ‘the emergence of ambitious sequences of plays, actually </w:t>
      </w:r>
      <w:r w:rsidR="00B10F44">
        <w:rPr>
          <w:rFonts w:ascii="Times New Roman" w:hAnsi="Times New Roman" w:cs="Times New Roman"/>
          <w:color w:val="000000"/>
          <w:sz w:val="24"/>
          <w:szCs w:val="24"/>
          <w:shd w:val="clear" w:color="auto" w:fill="FFFFFF"/>
        </w:rPr>
        <w:t>initiated</w:t>
      </w:r>
      <w:r w:rsidR="00C84F92">
        <w:rPr>
          <w:rFonts w:ascii="Times New Roman" w:hAnsi="Times New Roman" w:cs="Times New Roman"/>
          <w:color w:val="000000"/>
          <w:sz w:val="24"/>
          <w:szCs w:val="24"/>
          <w:shd w:val="clear" w:color="auto" w:fill="FFFFFF"/>
        </w:rPr>
        <w:t xml:space="preserve"> craft organisation, that the Corpus Christi plays brought a sophisticated craft structure into being?’</w:t>
      </w:r>
      <w:r w:rsidR="00C84F92">
        <w:rPr>
          <w:rStyle w:val="FootnoteReference"/>
          <w:rFonts w:ascii="Times New Roman" w:hAnsi="Times New Roman" w:cs="Times New Roman"/>
          <w:color w:val="000000"/>
          <w:sz w:val="24"/>
          <w:szCs w:val="24"/>
          <w:shd w:val="clear" w:color="auto" w:fill="FFFFFF"/>
        </w:rPr>
        <w:footnoteReference w:id="27"/>
      </w:r>
      <w:r w:rsidR="00C84F92">
        <w:rPr>
          <w:rFonts w:ascii="Times New Roman" w:hAnsi="Times New Roman" w:cs="Times New Roman"/>
          <w:color w:val="000000"/>
          <w:sz w:val="24"/>
          <w:szCs w:val="24"/>
          <w:shd w:val="clear" w:color="auto" w:fill="FFFFFF"/>
        </w:rPr>
        <w:t xml:space="preserve"> This could have been the case, as up until this period it was impossible to know just how many craft and trade guilds or fraternities existed in York.</w:t>
      </w:r>
      <w:r w:rsidR="00A951D3">
        <w:rPr>
          <w:rFonts w:ascii="Times New Roman" w:hAnsi="Times New Roman" w:cs="Times New Roman"/>
          <w:color w:val="000000"/>
          <w:sz w:val="24"/>
          <w:szCs w:val="24"/>
          <w:shd w:val="clear" w:color="auto" w:fill="FFFFFF"/>
        </w:rPr>
        <w:t xml:space="preserve"> The plays were big productions demanding finance, time and effort but were also </w:t>
      </w:r>
      <w:r w:rsidR="00EB1CCC">
        <w:rPr>
          <w:rFonts w:ascii="Times New Roman" w:hAnsi="Times New Roman" w:cs="Times New Roman"/>
          <w:color w:val="000000"/>
          <w:sz w:val="24"/>
          <w:szCs w:val="24"/>
          <w:shd w:val="clear" w:color="auto" w:fill="FFFFFF"/>
        </w:rPr>
        <w:t>promoters</w:t>
      </w:r>
      <w:r w:rsidR="00A951D3">
        <w:rPr>
          <w:rFonts w:ascii="Times New Roman" w:hAnsi="Times New Roman" w:cs="Times New Roman"/>
          <w:color w:val="000000"/>
          <w:sz w:val="24"/>
          <w:szCs w:val="24"/>
          <w:shd w:val="clear" w:color="auto" w:fill="FFFFFF"/>
        </w:rPr>
        <w:t xml:space="preserve"> for specific crafts and trades that were assigned to each of them. It was prestigious to take part. </w:t>
      </w:r>
      <w:r w:rsidR="00EB1CCC">
        <w:rPr>
          <w:rFonts w:ascii="Times New Roman" w:hAnsi="Times New Roman" w:cs="Times New Roman"/>
          <w:color w:val="000000"/>
          <w:sz w:val="24"/>
          <w:szCs w:val="24"/>
          <w:shd w:val="clear" w:color="auto" w:fill="FFFFFF"/>
        </w:rPr>
        <w:t xml:space="preserve"> It could be argued that</w:t>
      </w:r>
      <w:r w:rsidR="00A951D3">
        <w:rPr>
          <w:rFonts w:ascii="Times New Roman" w:hAnsi="Times New Roman" w:cs="Times New Roman"/>
          <w:color w:val="000000"/>
          <w:sz w:val="24"/>
          <w:szCs w:val="24"/>
          <w:shd w:val="clear" w:color="auto" w:fill="FFFFFF"/>
        </w:rPr>
        <w:t xml:space="preserve"> early guilds structured themselves in order to enact a specific play</w:t>
      </w:r>
      <w:r w:rsidR="00EB1CCC">
        <w:rPr>
          <w:rFonts w:ascii="Times New Roman" w:hAnsi="Times New Roman" w:cs="Times New Roman"/>
          <w:color w:val="000000"/>
          <w:sz w:val="24"/>
          <w:szCs w:val="24"/>
          <w:shd w:val="clear" w:color="auto" w:fill="FFFFFF"/>
        </w:rPr>
        <w:t xml:space="preserve"> that related to their craft or skill.</w:t>
      </w:r>
    </w:p>
    <w:p w14:paraId="445D78C8" w14:textId="05C35601" w:rsidR="0018126A" w:rsidRDefault="00C84F92" w:rsidP="007501F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The local civic hierarchy consisted of the mayor</w:t>
      </w:r>
      <w:r w:rsidR="00811633">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various aldermen,</w:t>
      </w:r>
      <w:r w:rsidR="00811633">
        <w:rPr>
          <w:rFonts w:ascii="Times New Roman" w:hAnsi="Times New Roman" w:cs="Times New Roman"/>
          <w:color w:val="000000"/>
          <w:sz w:val="24"/>
          <w:szCs w:val="24"/>
          <w:shd w:val="clear" w:color="auto" w:fill="FFFFFF"/>
        </w:rPr>
        <w:t xml:space="preserve"> bailiffs and counsellors</w:t>
      </w:r>
      <w:r>
        <w:rPr>
          <w:rFonts w:ascii="Times New Roman" w:hAnsi="Times New Roman" w:cs="Times New Roman"/>
          <w:color w:val="000000"/>
          <w:sz w:val="24"/>
          <w:szCs w:val="24"/>
          <w:shd w:val="clear" w:color="auto" w:fill="FFFFFF"/>
        </w:rPr>
        <w:t xml:space="preserve"> as municipal development prospered</w:t>
      </w:r>
      <w:r w:rsidR="00811633">
        <w:rPr>
          <w:rFonts w:ascii="Times New Roman" w:hAnsi="Times New Roman" w:cs="Times New Roman"/>
          <w:color w:val="000000"/>
          <w:sz w:val="24"/>
          <w:szCs w:val="24"/>
          <w:shd w:val="clear" w:color="auto" w:fill="FFFFFF"/>
        </w:rPr>
        <w:t xml:space="preserve">. Craft guilds were distinguished by their skill </w:t>
      </w:r>
      <w:r w:rsidR="00B10F44">
        <w:rPr>
          <w:rFonts w:ascii="Times New Roman" w:hAnsi="Times New Roman" w:cs="Times New Roman"/>
          <w:color w:val="000000"/>
          <w:sz w:val="24"/>
          <w:szCs w:val="24"/>
          <w:shd w:val="clear" w:color="auto" w:fill="FFFFFF"/>
        </w:rPr>
        <w:t>e.g.</w:t>
      </w:r>
      <w:r w:rsidR="00811633">
        <w:rPr>
          <w:rFonts w:ascii="Times New Roman" w:hAnsi="Times New Roman" w:cs="Times New Roman"/>
          <w:color w:val="000000"/>
          <w:sz w:val="24"/>
          <w:szCs w:val="24"/>
          <w:shd w:val="clear" w:color="auto" w:fill="FFFFFF"/>
        </w:rPr>
        <w:t xml:space="preserve"> The Baker’s Guild, whilst trade guilds were guilds such as the mercers and woolbrokers.</w:t>
      </w:r>
      <w:r w:rsidR="00511FE7">
        <w:rPr>
          <w:rFonts w:ascii="Times New Roman" w:hAnsi="Times New Roman" w:cs="Times New Roman"/>
          <w:color w:val="000000"/>
          <w:sz w:val="24"/>
          <w:szCs w:val="24"/>
          <w:shd w:val="clear" w:color="auto" w:fill="FFFFFF"/>
        </w:rPr>
        <w:t xml:space="preserve"> </w:t>
      </w:r>
      <w:r w:rsidR="00471DE6">
        <w:rPr>
          <w:rFonts w:ascii="Times New Roman" w:hAnsi="Times New Roman" w:cs="Times New Roman"/>
          <w:color w:val="000000"/>
          <w:sz w:val="24"/>
          <w:szCs w:val="24"/>
          <w:shd w:val="clear" w:color="auto" w:fill="FFFFFF"/>
        </w:rPr>
        <w:t>The class system</w:t>
      </w:r>
      <w:r w:rsidR="00820BE6">
        <w:rPr>
          <w:rFonts w:ascii="Times New Roman" w:hAnsi="Times New Roman" w:cs="Times New Roman"/>
          <w:color w:val="000000"/>
          <w:sz w:val="24"/>
          <w:szCs w:val="24"/>
          <w:shd w:val="clear" w:color="auto" w:fill="FFFFFF"/>
        </w:rPr>
        <w:t>,</w:t>
      </w:r>
      <w:r w:rsidR="00471DE6">
        <w:rPr>
          <w:rFonts w:ascii="Times New Roman" w:hAnsi="Times New Roman" w:cs="Times New Roman"/>
          <w:color w:val="000000"/>
          <w:sz w:val="24"/>
          <w:szCs w:val="24"/>
          <w:shd w:val="clear" w:color="auto" w:fill="FFFFFF"/>
        </w:rPr>
        <w:t xml:space="preserve"> inherent under the old feudal system</w:t>
      </w:r>
      <w:r w:rsidR="00820BE6">
        <w:rPr>
          <w:rFonts w:ascii="Times New Roman" w:hAnsi="Times New Roman" w:cs="Times New Roman"/>
          <w:color w:val="000000"/>
          <w:sz w:val="24"/>
          <w:szCs w:val="24"/>
          <w:shd w:val="clear" w:color="auto" w:fill="FFFFFF"/>
        </w:rPr>
        <w:t>,</w:t>
      </w:r>
      <w:r w:rsidR="00471DE6">
        <w:rPr>
          <w:rFonts w:ascii="Times New Roman" w:hAnsi="Times New Roman" w:cs="Times New Roman"/>
          <w:color w:val="000000"/>
          <w:sz w:val="24"/>
          <w:szCs w:val="24"/>
          <w:shd w:val="clear" w:color="auto" w:fill="FFFFFF"/>
        </w:rPr>
        <w:t xml:space="preserve"> did not change considerably under the new civic hierarchy or indeed within the guilds. Normington quotes the medieval historian, Jacques Le Goff  “the traditional opinion that the medieval town patriciate wrenched the peasant from servitude</w:t>
      </w:r>
      <w:r w:rsidR="009C5ED3">
        <w:rPr>
          <w:rFonts w:ascii="Times New Roman" w:hAnsi="Times New Roman" w:cs="Times New Roman"/>
          <w:color w:val="000000"/>
          <w:sz w:val="24"/>
          <w:szCs w:val="24"/>
          <w:shd w:val="clear" w:color="auto" w:fill="FFFFFF"/>
        </w:rPr>
        <w:t xml:space="preserve"> to the land to tie him to servitude in the workshop remains true in its essentials”</w:t>
      </w:r>
      <w:r w:rsidR="009C5ED3">
        <w:rPr>
          <w:rStyle w:val="FootnoteReference"/>
          <w:rFonts w:ascii="Times New Roman" w:hAnsi="Times New Roman" w:cs="Times New Roman"/>
          <w:color w:val="000000"/>
          <w:sz w:val="24"/>
          <w:szCs w:val="24"/>
          <w:shd w:val="clear" w:color="auto" w:fill="FFFFFF"/>
        </w:rPr>
        <w:footnoteReference w:id="28"/>
      </w:r>
      <w:r w:rsidR="009C5ED3">
        <w:rPr>
          <w:rFonts w:ascii="Times New Roman" w:hAnsi="Times New Roman" w:cs="Times New Roman"/>
          <w:color w:val="000000"/>
          <w:sz w:val="24"/>
          <w:szCs w:val="24"/>
          <w:shd w:val="clear" w:color="auto" w:fill="FFFFFF"/>
        </w:rPr>
        <w:t xml:space="preserve"> The guilds often supplied officers to the hierarchy of civic government</w:t>
      </w:r>
      <w:r w:rsidR="008A1E34">
        <w:rPr>
          <w:rFonts w:ascii="Times New Roman" w:hAnsi="Times New Roman" w:cs="Times New Roman"/>
          <w:color w:val="000000"/>
          <w:sz w:val="24"/>
          <w:szCs w:val="24"/>
          <w:shd w:val="clear" w:color="auto" w:fill="FFFFFF"/>
        </w:rPr>
        <w:t xml:space="preserve"> too.</w:t>
      </w:r>
      <w:r w:rsidR="009C5ED3">
        <w:rPr>
          <w:rFonts w:ascii="Times New Roman" w:hAnsi="Times New Roman" w:cs="Times New Roman"/>
          <w:color w:val="000000"/>
          <w:sz w:val="24"/>
          <w:szCs w:val="24"/>
          <w:shd w:val="clear" w:color="auto" w:fill="FFFFFF"/>
        </w:rPr>
        <w:t xml:space="preserve"> </w:t>
      </w:r>
    </w:p>
    <w:p w14:paraId="156B996B" w14:textId="05686C64" w:rsidR="00B665A5" w:rsidRDefault="009C5ED3" w:rsidP="007501F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It could be argued that as the guilds</w:t>
      </w:r>
      <w:r w:rsidR="0018126A">
        <w:rPr>
          <w:rFonts w:ascii="Times New Roman" w:hAnsi="Times New Roman" w:cs="Times New Roman"/>
          <w:color w:val="000000"/>
          <w:sz w:val="24"/>
          <w:szCs w:val="24"/>
          <w:shd w:val="clear" w:color="auto" w:fill="FFFFFF"/>
        </w:rPr>
        <w:t>men</w:t>
      </w:r>
      <w:r>
        <w:rPr>
          <w:rFonts w:ascii="Times New Roman" w:hAnsi="Times New Roman" w:cs="Times New Roman"/>
          <w:color w:val="000000"/>
          <w:sz w:val="24"/>
          <w:szCs w:val="24"/>
          <w:shd w:val="clear" w:color="auto" w:fill="FFFFFF"/>
        </w:rPr>
        <w:t xml:space="preserve"> </w:t>
      </w:r>
      <w:r w:rsidR="0018126A">
        <w:rPr>
          <w:rFonts w:ascii="Times New Roman" w:hAnsi="Times New Roman" w:cs="Times New Roman"/>
          <w:color w:val="000000"/>
          <w:sz w:val="24"/>
          <w:szCs w:val="24"/>
          <w:shd w:val="clear" w:color="auto" w:fill="FFFFFF"/>
        </w:rPr>
        <w:t xml:space="preserve">were so intrinsic to the running, finance, production and enactment of the York Plays, the actual interpretation of the plays from the manuscript from members of a more educated skilled class, meant they could have deliberately targeted </w:t>
      </w:r>
      <w:r w:rsidR="003E2259">
        <w:rPr>
          <w:rFonts w:ascii="Times New Roman" w:hAnsi="Times New Roman" w:cs="Times New Roman"/>
          <w:color w:val="000000"/>
          <w:sz w:val="24"/>
          <w:szCs w:val="24"/>
          <w:shd w:val="clear" w:color="auto" w:fill="FFFFFF"/>
        </w:rPr>
        <w:t xml:space="preserve"> </w:t>
      </w:r>
      <w:r w:rsidR="00A951D3">
        <w:rPr>
          <w:rFonts w:ascii="Times New Roman" w:hAnsi="Times New Roman" w:cs="Times New Roman"/>
          <w:color w:val="000000"/>
          <w:sz w:val="24"/>
          <w:szCs w:val="24"/>
          <w:shd w:val="clear" w:color="auto" w:fill="FFFFFF"/>
        </w:rPr>
        <w:t xml:space="preserve">their own </w:t>
      </w:r>
      <w:r w:rsidR="003E2259">
        <w:rPr>
          <w:rFonts w:ascii="Times New Roman" w:hAnsi="Times New Roman" w:cs="Times New Roman"/>
          <w:color w:val="000000"/>
          <w:sz w:val="24"/>
          <w:szCs w:val="24"/>
          <w:shd w:val="clear" w:color="auto" w:fill="FFFFFF"/>
        </w:rPr>
        <w:t>didactic</w:t>
      </w:r>
      <w:r w:rsidR="00602375">
        <w:rPr>
          <w:rFonts w:ascii="Times New Roman" w:hAnsi="Times New Roman" w:cs="Times New Roman"/>
          <w:color w:val="000000"/>
          <w:sz w:val="24"/>
          <w:szCs w:val="24"/>
          <w:shd w:val="clear" w:color="auto" w:fill="FFFFFF"/>
        </w:rPr>
        <w:t xml:space="preserve"> promotional</w:t>
      </w:r>
      <w:r w:rsidR="003E2259">
        <w:rPr>
          <w:rFonts w:ascii="Times New Roman" w:hAnsi="Times New Roman" w:cs="Times New Roman"/>
          <w:color w:val="000000"/>
          <w:sz w:val="24"/>
          <w:szCs w:val="24"/>
          <w:shd w:val="clear" w:color="auto" w:fill="FFFFFF"/>
        </w:rPr>
        <w:t xml:space="preserve"> </w:t>
      </w:r>
      <w:r w:rsidR="0018126A">
        <w:rPr>
          <w:rFonts w:ascii="Times New Roman" w:hAnsi="Times New Roman" w:cs="Times New Roman"/>
          <w:color w:val="000000"/>
          <w:sz w:val="24"/>
          <w:szCs w:val="24"/>
          <w:shd w:val="clear" w:color="auto" w:fill="FFFFFF"/>
        </w:rPr>
        <w:t xml:space="preserve">messages to the largely uneducated townspeople of York. Eagleton </w:t>
      </w:r>
      <w:r w:rsidR="00B10F44">
        <w:rPr>
          <w:rFonts w:ascii="Times New Roman" w:hAnsi="Times New Roman" w:cs="Times New Roman"/>
          <w:color w:val="000000"/>
          <w:sz w:val="24"/>
          <w:szCs w:val="24"/>
          <w:shd w:val="clear" w:color="auto" w:fill="FFFFFF"/>
        </w:rPr>
        <w:t>says,</w:t>
      </w:r>
      <w:r w:rsidR="0018126A">
        <w:rPr>
          <w:rFonts w:ascii="Times New Roman" w:hAnsi="Times New Roman" w:cs="Times New Roman"/>
          <w:color w:val="000000"/>
          <w:sz w:val="24"/>
          <w:szCs w:val="24"/>
          <w:shd w:val="clear" w:color="auto" w:fill="FFFFFF"/>
        </w:rPr>
        <w:t xml:space="preserve"> ‘The theatrical mode of production in no sense merely ‘mediates’ the text; on the contrary its practices and conventions ‘operate’ the textual materials according to an internal logic of their own.’</w:t>
      </w:r>
      <w:r w:rsidR="0018126A">
        <w:rPr>
          <w:rStyle w:val="FootnoteReference"/>
          <w:rFonts w:ascii="Times New Roman" w:hAnsi="Times New Roman" w:cs="Times New Roman"/>
          <w:color w:val="000000"/>
          <w:sz w:val="24"/>
          <w:szCs w:val="24"/>
          <w:shd w:val="clear" w:color="auto" w:fill="FFFFFF"/>
        </w:rPr>
        <w:footnoteReference w:id="29"/>
      </w:r>
    </w:p>
    <w:p w14:paraId="7DB8594A" w14:textId="73DB4371" w:rsidR="0018126A" w:rsidRDefault="0018126A" w:rsidP="007501F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Due to the fact that by 1951 all but </w:t>
      </w:r>
      <w:r w:rsidR="006E70A2">
        <w:rPr>
          <w:rFonts w:ascii="Times New Roman" w:hAnsi="Times New Roman" w:cs="Times New Roman"/>
          <w:color w:val="000000"/>
          <w:sz w:val="24"/>
          <w:szCs w:val="24"/>
          <w:shd w:val="clear" w:color="auto" w:fill="FFFFFF"/>
        </w:rPr>
        <w:t>three</w:t>
      </w:r>
      <w:r>
        <w:rPr>
          <w:rFonts w:ascii="Times New Roman" w:hAnsi="Times New Roman" w:cs="Times New Roman"/>
          <w:color w:val="000000"/>
          <w:sz w:val="24"/>
          <w:szCs w:val="24"/>
          <w:shd w:val="clear" w:color="auto" w:fill="FFFFFF"/>
        </w:rPr>
        <w:t xml:space="preserve"> guilds</w:t>
      </w:r>
      <w:r w:rsidR="003E2259">
        <w:rPr>
          <w:rFonts w:ascii="Times New Roman" w:hAnsi="Times New Roman" w:cs="Times New Roman"/>
          <w:color w:val="000000"/>
          <w:sz w:val="24"/>
          <w:szCs w:val="24"/>
          <w:shd w:val="clear" w:color="auto" w:fill="FFFFFF"/>
        </w:rPr>
        <w:t xml:space="preserve"> (The Merchant Taylors, Merchant Adventurers, Butchers</w:t>
      </w:r>
      <w:r w:rsidR="006E70A2">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had ceased to function,</w:t>
      </w:r>
      <w:r w:rsidR="00F97E7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it is perhaps more appropriate to discuss the modern guilds in the next segment of the project.</w:t>
      </w:r>
    </w:p>
    <w:p w14:paraId="3DB73DB6" w14:textId="77777777" w:rsidR="00F44575" w:rsidRDefault="00F44575" w:rsidP="007501FA">
      <w:pPr>
        <w:spacing w:line="480" w:lineRule="auto"/>
        <w:rPr>
          <w:rFonts w:ascii="Times New Roman" w:hAnsi="Times New Roman" w:cs="Times New Roman"/>
          <w:color w:val="000000"/>
          <w:sz w:val="24"/>
          <w:szCs w:val="24"/>
          <w:shd w:val="clear" w:color="auto" w:fill="FFFFFF"/>
        </w:rPr>
      </w:pPr>
    </w:p>
    <w:p w14:paraId="4F2CD50A" w14:textId="51426349" w:rsidR="00F97E75" w:rsidRDefault="00F97E75" w:rsidP="007501FA">
      <w:pPr>
        <w:spacing w:line="480" w:lineRule="auto"/>
        <w:rPr>
          <w:rFonts w:ascii="Times New Roman" w:hAnsi="Times New Roman" w:cs="Times New Roman"/>
          <w:b/>
          <w:bCs/>
          <w:color w:val="000000"/>
          <w:sz w:val="24"/>
          <w:szCs w:val="24"/>
          <w:shd w:val="clear" w:color="auto" w:fill="FFFFFF"/>
        </w:rPr>
      </w:pPr>
      <w:r w:rsidRPr="00F97E75">
        <w:rPr>
          <w:rFonts w:ascii="Times New Roman" w:hAnsi="Times New Roman" w:cs="Times New Roman"/>
          <w:b/>
          <w:bCs/>
          <w:color w:val="000000"/>
          <w:sz w:val="24"/>
          <w:szCs w:val="24"/>
          <w:shd w:val="clear" w:color="auto" w:fill="FFFFFF"/>
        </w:rPr>
        <w:t>3.1 The Social and Economic Function of Guilds in Medieval and Modern York.</w:t>
      </w:r>
    </w:p>
    <w:p w14:paraId="21217E2B" w14:textId="77777777" w:rsidR="00D628DC" w:rsidRDefault="00D628DC" w:rsidP="007501FA">
      <w:pPr>
        <w:spacing w:line="480" w:lineRule="auto"/>
        <w:rPr>
          <w:rFonts w:ascii="Times New Roman" w:hAnsi="Times New Roman" w:cs="Times New Roman"/>
          <w:color w:val="000000"/>
          <w:sz w:val="24"/>
          <w:szCs w:val="24"/>
          <w:shd w:val="clear" w:color="auto" w:fill="FFFFFF"/>
        </w:rPr>
      </w:pPr>
      <w:r w:rsidRPr="00D628DC">
        <w:rPr>
          <w:rFonts w:ascii="Times New Roman" w:hAnsi="Times New Roman" w:cs="Times New Roman"/>
          <w:color w:val="000000"/>
          <w:sz w:val="24"/>
          <w:szCs w:val="24"/>
          <w:shd w:val="clear" w:color="auto" w:fill="FFFFFF"/>
        </w:rPr>
        <w:t>Me</w:t>
      </w:r>
      <w:r>
        <w:rPr>
          <w:rFonts w:ascii="Times New Roman" w:hAnsi="Times New Roman" w:cs="Times New Roman"/>
          <w:color w:val="000000"/>
          <w:sz w:val="24"/>
          <w:szCs w:val="24"/>
          <w:shd w:val="clear" w:color="auto" w:fill="FFFFFF"/>
        </w:rPr>
        <w:t>d</w:t>
      </w:r>
      <w:r w:rsidRPr="00D628DC">
        <w:rPr>
          <w:rFonts w:ascii="Times New Roman" w:hAnsi="Times New Roman" w:cs="Times New Roman"/>
          <w:color w:val="000000"/>
          <w:sz w:val="24"/>
          <w:szCs w:val="24"/>
          <w:shd w:val="clear" w:color="auto" w:fill="FFFFFF"/>
        </w:rPr>
        <w:t>ieval ‘gilds’</w:t>
      </w:r>
      <w:r>
        <w:rPr>
          <w:rFonts w:ascii="Times New Roman" w:hAnsi="Times New Roman" w:cs="Times New Roman"/>
          <w:color w:val="000000"/>
          <w:sz w:val="24"/>
          <w:szCs w:val="24"/>
          <w:shd w:val="clear" w:color="auto" w:fill="FFFFFF"/>
        </w:rPr>
        <w:t xml:space="preserve"> in York existed from the 1100’s in some form. By the 1400’s and when the York Plays were an annual occurrence there were as many as 96 guilds active in the city. Miller and Hatcher state that </w:t>
      </w:r>
    </w:p>
    <w:p w14:paraId="7AE7CB65" w14:textId="5C86A0BE" w:rsidR="006E70A2" w:rsidRDefault="00D628DC" w:rsidP="00D628DC">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Master craftsmen engaged in specific branches of trade or manufacture for the </w:t>
      </w:r>
      <w:r w:rsidR="00F262F5">
        <w:rPr>
          <w:rFonts w:ascii="Times New Roman" w:hAnsi="Times New Roman" w:cs="Times New Roman"/>
          <w:color w:val="000000"/>
          <w:sz w:val="24"/>
          <w:szCs w:val="24"/>
          <w:shd w:val="clear" w:color="auto" w:fill="FFFFFF"/>
        </w:rPr>
        <w:t>defence</w:t>
      </w:r>
      <w:r>
        <w:rPr>
          <w:rFonts w:ascii="Times New Roman" w:hAnsi="Times New Roman" w:cs="Times New Roman"/>
          <w:color w:val="000000"/>
          <w:sz w:val="24"/>
          <w:szCs w:val="24"/>
          <w:shd w:val="clear" w:color="auto" w:fill="FFFFFF"/>
        </w:rPr>
        <w:t xml:space="preserve"> of their common interests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to defend the good repute of their craft and products,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what the gild members got in return were common privileges, a monopoly of a craft or trade for the gildsmen, a “closed shop”.</w:t>
      </w:r>
      <w:r>
        <w:rPr>
          <w:rStyle w:val="FootnoteReference"/>
          <w:rFonts w:ascii="Times New Roman" w:hAnsi="Times New Roman" w:cs="Times New Roman"/>
          <w:color w:val="000000"/>
          <w:sz w:val="24"/>
          <w:szCs w:val="24"/>
          <w:shd w:val="clear" w:color="auto" w:fill="FFFFFF"/>
        </w:rPr>
        <w:footnoteReference w:id="30"/>
      </w:r>
    </w:p>
    <w:p w14:paraId="6F4289FD" w14:textId="3319EB7E" w:rsidR="00D628DC" w:rsidRDefault="00D628DC" w:rsidP="00D628DC">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Guildsmen were thus part of a ‘trade club’ where they paid a financial contribution to participate and receive benefits from membership.</w:t>
      </w:r>
      <w:r w:rsidR="00D34421">
        <w:rPr>
          <w:rFonts w:ascii="Times New Roman" w:hAnsi="Times New Roman" w:cs="Times New Roman"/>
          <w:color w:val="000000"/>
          <w:sz w:val="24"/>
          <w:szCs w:val="24"/>
          <w:shd w:val="clear" w:color="auto" w:fill="FFFFFF"/>
        </w:rPr>
        <w:t xml:space="preserve"> Benefits included a set fair wage for the craft and financial aid given in times of sickness and death.</w:t>
      </w:r>
      <w:r>
        <w:rPr>
          <w:rFonts w:ascii="Times New Roman" w:hAnsi="Times New Roman" w:cs="Times New Roman"/>
          <w:color w:val="000000"/>
          <w:sz w:val="24"/>
          <w:szCs w:val="24"/>
          <w:shd w:val="clear" w:color="auto" w:fill="FFFFFF"/>
        </w:rPr>
        <w:t xml:space="preserve"> </w:t>
      </w:r>
      <w:r w:rsidR="005A2D2E">
        <w:rPr>
          <w:rFonts w:ascii="Times New Roman" w:hAnsi="Times New Roman" w:cs="Times New Roman"/>
          <w:color w:val="000000"/>
          <w:sz w:val="24"/>
          <w:szCs w:val="24"/>
          <w:shd w:val="clear" w:color="auto" w:fill="FFFFFF"/>
        </w:rPr>
        <w:t xml:space="preserve">It could be said they were the initial architects of  </w:t>
      </w:r>
      <w:r w:rsidR="00F262F5">
        <w:rPr>
          <w:rFonts w:ascii="Times New Roman" w:hAnsi="Times New Roman" w:cs="Times New Roman"/>
          <w:color w:val="000000"/>
          <w:sz w:val="24"/>
          <w:szCs w:val="24"/>
          <w:shd w:val="clear" w:color="auto" w:fill="FFFFFF"/>
        </w:rPr>
        <w:t>modern-day</w:t>
      </w:r>
      <w:r w:rsidR="005A2D2E">
        <w:rPr>
          <w:rFonts w:ascii="Times New Roman" w:hAnsi="Times New Roman" w:cs="Times New Roman"/>
          <w:color w:val="000000"/>
          <w:sz w:val="24"/>
          <w:szCs w:val="24"/>
          <w:shd w:val="clear" w:color="auto" w:fill="FFFFFF"/>
        </w:rPr>
        <w:t xml:space="preserve"> trade unions. Each member’s craft or trade interest was protected and promoted by the collective guild within the city as there were restrictions in place as to whom could practise the craft or trade. They operated apprenticeships under the master craftsmen so were organisations of education too. However, both medieval and </w:t>
      </w:r>
      <w:r w:rsidR="00F262F5">
        <w:rPr>
          <w:rFonts w:ascii="Times New Roman" w:hAnsi="Times New Roman" w:cs="Times New Roman"/>
          <w:color w:val="000000"/>
          <w:sz w:val="24"/>
          <w:szCs w:val="24"/>
          <w:shd w:val="clear" w:color="auto" w:fill="FFFFFF"/>
        </w:rPr>
        <w:t>modern-day</w:t>
      </w:r>
      <w:r w:rsidR="005A2D2E">
        <w:rPr>
          <w:rFonts w:ascii="Times New Roman" w:hAnsi="Times New Roman" w:cs="Times New Roman"/>
          <w:color w:val="000000"/>
          <w:sz w:val="24"/>
          <w:szCs w:val="24"/>
          <w:shd w:val="clear" w:color="auto" w:fill="FFFFFF"/>
        </w:rPr>
        <w:t xml:space="preserve"> guilds ha</w:t>
      </w:r>
      <w:r w:rsidR="00574F0C">
        <w:rPr>
          <w:rFonts w:ascii="Times New Roman" w:hAnsi="Times New Roman" w:cs="Times New Roman"/>
          <w:color w:val="000000"/>
          <w:sz w:val="24"/>
          <w:szCs w:val="24"/>
          <w:shd w:val="clear" w:color="auto" w:fill="FFFFFF"/>
        </w:rPr>
        <w:t>ve</w:t>
      </w:r>
      <w:r w:rsidR="005A2D2E">
        <w:rPr>
          <w:rFonts w:ascii="Times New Roman" w:hAnsi="Times New Roman" w:cs="Times New Roman"/>
          <w:color w:val="000000"/>
          <w:sz w:val="24"/>
          <w:szCs w:val="24"/>
          <w:shd w:val="clear" w:color="auto" w:fill="FFFFFF"/>
        </w:rPr>
        <w:t xml:space="preserve"> a benevolent function</w:t>
      </w:r>
      <w:r w:rsidR="00574F0C">
        <w:rPr>
          <w:rFonts w:ascii="Times New Roman" w:hAnsi="Times New Roman" w:cs="Times New Roman"/>
          <w:color w:val="000000"/>
          <w:sz w:val="24"/>
          <w:szCs w:val="24"/>
          <w:shd w:val="clear" w:color="auto" w:fill="FFFFFF"/>
        </w:rPr>
        <w:t>. In the Middle Ages ‘York Mercers[built] a hospital for the poor, aged and sick of their crafts’</w:t>
      </w:r>
      <w:r w:rsidR="00574F0C">
        <w:rPr>
          <w:rStyle w:val="FootnoteReference"/>
          <w:rFonts w:ascii="Times New Roman" w:hAnsi="Times New Roman" w:cs="Times New Roman"/>
          <w:color w:val="000000"/>
          <w:sz w:val="24"/>
          <w:szCs w:val="24"/>
          <w:shd w:val="clear" w:color="auto" w:fill="FFFFFF"/>
        </w:rPr>
        <w:footnoteReference w:id="31"/>
      </w:r>
      <w:r w:rsidR="00574F0C">
        <w:rPr>
          <w:rFonts w:ascii="Times New Roman" w:hAnsi="Times New Roman" w:cs="Times New Roman"/>
          <w:color w:val="000000"/>
          <w:sz w:val="24"/>
          <w:szCs w:val="24"/>
          <w:shd w:val="clear" w:color="auto" w:fill="FFFFFF"/>
        </w:rPr>
        <w:t xml:space="preserve"> </w:t>
      </w:r>
      <w:r w:rsidR="00C238E9">
        <w:rPr>
          <w:rFonts w:ascii="Times New Roman" w:hAnsi="Times New Roman" w:cs="Times New Roman"/>
          <w:color w:val="000000"/>
          <w:sz w:val="24"/>
          <w:szCs w:val="24"/>
          <w:shd w:val="clear" w:color="auto" w:fill="FFFFFF"/>
        </w:rPr>
        <w:t xml:space="preserve"> and Andrea Bobec comments ‘ [There was] a theme of work for a higher purpose. The rich Mercers displayed their power and status in the procession of pageant wagons but they also renegotiate their relationship to the poor.’</w:t>
      </w:r>
      <w:r w:rsidR="00C238E9">
        <w:rPr>
          <w:rStyle w:val="FootnoteReference"/>
          <w:rFonts w:ascii="Times New Roman" w:hAnsi="Times New Roman" w:cs="Times New Roman"/>
          <w:color w:val="000000"/>
          <w:sz w:val="24"/>
          <w:szCs w:val="24"/>
          <w:shd w:val="clear" w:color="auto" w:fill="FFFFFF"/>
        </w:rPr>
        <w:footnoteReference w:id="32"/>
      </w:r>
      <w:r w:rsidR="00574F0C">
        <w:rPr>
          <w:rFonts w:ascii="Times New Roman" w:hAnsi="Times New Roman" w:cs="Times New Roman"/>
          <w:color w:val="000000"/>
          <w:sz w:val="24"/>
          <w:szCs w:val="24"/>
          <w:shd w:val="clear" w:color="auto" w:fill="FFFFFF"/>
        </w:rPr>
        <w:t xml:space="preserve">while the modern York Butchers Gild have a charitable trust set up in 1992 </w:t>
      </w:r>
      <w:r w:rsidR="00F262F5">
        <w:rPr>
          <w:rFonts w:ascii="Times New Roman" w:hAnsi="Times New Roman" w:cs="Times New Roman"/>
          <w:color w:val="000000"/>
          <w:sz w:val="24"/>
          <w:szCs w:val="24"/>
          <w:shd w:val="clear" w:color="auto" w:fill="FFFFFF"/>
        </w:rPr>
        <w:t>whereby,</w:t>
      </w:r>
      <w:r w:rsidR="00574F0C">
        <w:rPr>
          <w:rFonts w:ascii="Times New Roman" w:hAnsi="Times New Roman" w:cs="Times New Roman"/>
          <w:color w:val="000000"/>
          <w:sz w:val="24"/>
          <w:szCs w:val="24"/>
          <w:shd w:val="clear" w:color="auto" w:fill="FFFFFF"/>
        </w:rPr>
        <w:t xml:space="preserve"> they donate funds</w:t>
      </w:r>
    </w:p>
    <w:p w14:paraId="57A6CD7F" w14:textId="685C7044" w:rsidR="00574F0C" w:rsidRPr="00574F0C" w:rsidRDefault="00574F0C" w:rsidP="00574F0C">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sidRPr="00574F0C">
        <w:rPr>
          <w:rFonts w:ascii="Times New Roman" w:eastAsia="Times New Roman" w:hAnsi="Times New Roman" w:cs="Times New Roman"/>
          <w:sz w:val="24"/>
          <w:szCs w:val="24"/>
          <w:lang w:eastAsia="en-GB"/>
        </w:rPr>
        <w:t>for the furtherance of Civic, Gild, and Gild Church Life in the city of York</w:t>
      </w:r>
    </w:p>
    <w:p w14:paraId="1F0C3180" w14:textId="4F9C8B64" w:rsidR="00574F0C" w:rsidRPr="00574F0C" w:rsidRDefault="00574F0C" w:rsidP="002F6A04">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sidRPr="00574F0C">
        <w:rPr>
          <w:rFonts w:ascii="Times New Roman" w:eastAsia="Times New Roman" w:hAnsi="Times New Roman" w:cs="Times New Roman"/>
          <w:sz w:val="24"/>
          <w:szCs w:val="24"/>
          <w:lang w:eastAsia="en-GB"/>
        </w:rPr>
        <w:t>for the benefit of persons in training and education in the butchers’ trade, meat and food industry, and allied trades; for the relief of people in need </w:t>
      </w:r>
    </w:p>
    <w:p w14:paraId="31D3AC81" w14:textId="65BCB055" w:rsidR="00574F0C" w:rsidRPr="00574F0C" w:rsidRDefault="00574F0C" w:rsidP="00574F0C">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sidRPr="00574F0C">
        <w:rPr>
          <w:rFonts w:ascii="Times New Roman" w:eastAsia="Times New Roman" w:hAnsi="Times New Roman" w:cs="Times New Roman"/>
          <w:sz w:val="24"/>
          <w:szCs w:val="24"/>
          <w:lang w:eastAsia="en-GB"/>
        </w:rPr>
        <w:t xml:space="preserve">for the advancement of arts and crafts and the appreciation of </w:t>
      </w:r>
      <w:r w:rsidR="007A3FAC" w:rsidRPr="00574F0C">
        <w:rPr>
          <w:rFonts w:ascii="Times New Roman" w:eastAsia="Times New Roman" w:hAnsi="Times New Roman" w:cs="Times New Roman"/>
          <w:sz w:val="24"/>
          <w:szCs w:val="24"/>
          <w:lang w:eastAsia="en-GB"/>
        </w:rPr>
        <w:t>arts.</w:t>
      </w:r>
      <w:r w:rsidRPr="00574F0C">
        <w:rPr>
          <w:rFonts w:ascii="Times New Roman" w:eastAsia="Times New Roman" w:hAnsi="Times New Roman" w:cs="Times New Roman"/>
          <w:sz w:val="24"/>
          <w:szCs w:val="24"/>
          <w:lang w:eastAsia="en-GB"/>
        </w:rPr>
        <w:t> </w:t>
      </w:r>
    </w:p>
    <w:p w14:paraId="208DA2C3" w14:textId="403B0449" w:rsidR="00574F0C" w:rsidRDefault="00574F0C" w:rsidP="00574F0C">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sidRPr="00574F0C">
        <w:rPr>
          <w:rFonts w:ascii="Times New Roman" w:eastAsia="Times New Roman" w:hAnsi="Times New Roman" w:cs="Times New Roman"/>
          <w:sz w:val="24"/>
          <w:szCs w:val="24"/>
          <w:lang w:eastAsia="en-GB"/>
        </w:rPr>
        <w:t>for the provision and maintenance of buildings and facilities for the purpose of education, recreation and leisure</w:t>
      </w:r>
      <w:r>
        <w:rPr>
          <w:rStyle w:val="FootnoteReference"/>
          <w:rFonts w:ascii="Times New Roman" w:eastAsia="Times New Roman" w:hAnsi="Times New Roman" w:cs="Times New Roman"/>
          <w:sz w:val="24"/>
          <w:szCs w:val="24"/>
          <w:lang w:eastAsia="en-GB"/>
        </w:rPr>
        <w:footnoteReference w:id="33"/>
      </w:r>
    </w:p>
    <w:p w14:paraId="7A7454F0" w14:textId="77777777" w:rsidR="00602375" w:rsidRDefault="00602375" w:rsidP="002F6A04">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
    <w:p w14:paraId="33203106" w14:textId="6A4A1E85" w:rsidR="00406E29" w:rsidRDefault="000167FE" w:rsidP="002F6A04">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Guild of Weavers, Spinners and Dyers formed in 1960 also has an educational aspect to its membership</w:t>
      </w:r>
      <w:r w:rsidR="00467C8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‘The knowledge of traditional crafts is kept alive and standards are maintained.’</w:t>
      </w:r>
      <w:r>
        <w:rPr>
          <w:rStyle w:val="FootnoteReference"/>
          <w:rFonts w:ascii="Times New Roman" w:eastAsia="Times New Roman" w:hAnsi="Times New Roman" w:cs="Times New Roman"/>
          <w:sz w:val="24"/>
          <w:szCs w:val="24"/>
          <w:lang w:eastAsia="en-GB"/>
        </w:rPr>
        <w:footnoteReference w:id="34"/>
      </w:r>
      <w:r>
        <w:rPr>
          <w:rFonts w:ascii="Times New Roman" w:eastAsia="Times New Roman" w:hAnsi="Times New Roman" w:cs="Times New Roman"/>
          <w:sz w:val="24"/>
          <w:szCs w:val="24"/>
          <w:lang w:eastAsia="en-GB"/>
        </w:rPr>
        <w:t xml:space="preserve"> as found in a pamphlet in the York City Archive</w:t>
      </w:r>
      <w:r w:rsidR="008A1E34">
        <w:rPr>
          <w:rFonts w:ascii="Times New Roman" w:eastAsia="Times New Roman" w:hAnsi="Times New Roman" w:cs="Times New Roman"/>
          <w:sz w:val="24"/>
          <w:szCs w:val="24"/>
          <w:lang w:eastAsia="en-GB"/>
        </w:rPr>
        <w:t>.</w:t>
      </w:r>
    </w:p>
    <w:p w14:paraId="1E84BB59" w14:textId="57AE6068" w:rsidR="000167FE" w:rsidRDefault="000167FE" w:rsidP="00574F0C">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C4161EA" wp14:editId="4EF8F76B">
            <wp:extent cx="1403447" cy="2581275"/>
            <wp:effectExtent l="0" t="0" r="6350" b="0"/>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inners guild pamphelt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26382" cy="2623457"/>
                    </a:xfrm>
                    <a:prstGeom prst="rect">
                      <a:avLst/>
                    </a:prstGeom>
                  </pic:spPr>
                </pic:pic>
              </a:graphicData>
            </a:graphic>
          </wp:inline>
        </w:drawing>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noProof/>
          <w:sz w:val="24"/>
          <w:szCs w:val="24"/>
          <w:lang w:eastAsia="en-GB"/>
        </w:rPr>
        <w:drawing>
          <wp:inline distT="0" distB="0" distL="0" distR="0" wp14:anchorId="6BE1BD31" wp14:editId="2987D9FF">
            <wp:extent cx="1554356" cy="2962275"/>
            <wp:effectExtent l="0" t="0" r="8255"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inners pamphelt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71666" cy="2995264"/>
                    </a:xfrm>
                    <a:prstGeom prst="rect">
                      <a:avLst/>
                    </a:prstGeom>
                  </pic:spPr>
                </pic:pic>
              </a:graphicData>
            </a:graphic>
          </wp:inline>
        </w:drawing>
      </w:r>
    </w:p>
    <w:p w14:paraId="57B54C66" w14:textId="6140BDFE" w:rsidR="00E40DF8" w:rsidRPr="00574F0C" w:rsidRDefault="00E40DF8" w:rsidP="00574F0C">
      <w:pPr>
        <w:shd w:val="clear" w:color="auto" w:fill="FFFFFF"/>
        <w:spacing w:before="100" w:beforeAutospacing="1" w:after="100" w:afterAutospacing="1" w:line="240" w:lineRule="auto"/>
        <w:ind w:left="360"/>
        <w:rPr>
          <w:rFonts w:ascii="Times New Roman" w:eastAsia="Times New Roman" w:hAnsi="Times New Roman" w:cs="Times New Roman"/>
          <w:sz w:val="24"/>
          <w:szCs w:val="24"/>
          <w:lang w:eastAsia="en-GB"/>
        </w:rPr>
      </w:pPr>
      <w:r w:rsidRPr="00A94348">
        <w:rPr>
          <w:rFonts w:ascii="Times New Roman" w:hAnsi="Times New Roman" w:cs="Times New Roman"/>
        </w:rPr>
        <w:t xml:space="preserve">York City Archive : </w:t>
      </w:r>
      <w:r w:rsidRPr="00A94348">
        <w:rPr>
          <w:rFonts w:ascii="Times New Roman" w:hAnsi="Times New Roman" w:cs="Times New Roman"/>
          <w:i/>
          <w:iCs/>
        </w:rPr>
        <w:t>York and District Guild of Weavers, Spinners and Dyers Leaflet</w:t>
      </w:r>
      <w:r w:rsidRPr="00A94348">
        <w:rPr>
          <w:rFonts w:ascii="Times New Roman" w:hAnsi="Times New Roman" w:cs="Times New Roman"/>
        </w:rPr>
        <w:t>, DYE/7/14.</w:t>
      </w:r>
    </w:p>
    <w:p w14:paraId="0CEBB1A3" w14:textId="77777777" w:rsidR="00574F0C" w:rsidRPr="00D628DC" w:rsidRDefault="00574F0C" w:rsidP="00D628DC">
      <w:pPr>
        <w:spacing w:line="480" w:lineRule="auto"/>
        <w:rPr>
          <w:rFonts w:ascii="Times New Roman" w:hAnsi="Times New Roman" w:cs="Times New Roman"/>
          <w:color w:val="000000"/>
          <w:sz w:val="24"/>
          <w:szCs w:val="24"/>
          <w:shd w:val="clear" w:color="auto" w:fill="FFFFFF"/>
        </w:rPr>
      </w:pPr>
    </w:p>
    <w:p w14:paraId="372D2E7F" w14:textId="60C81AB4" w:rsidR="00511FE7" w:rsidRDefault="00A94348" w:rsidP="00387B6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Whil</w:t>
      </w:r>
      <w:r w:rsidR="00387B63">
        <w:rPr>
          <w:rFonts w:ascii="Times New Roman" w:hAnsi="Times New Roman" w:cs="Times New Roman"/>
          <w:color w:val="000000"/>
          <w:sz w:val="24"/>
          <w:szCs w:val="24"/>
          <w:shd w:val="clear" w:color="auto" w:fill="FFFFFF"/>
        </w:rPr>
        <w:t>st</w:t>
      </w:r>
      <w:r>
        <w:rPr>
          <w:rFonts w:ascii="Times New Roman" w:hAnsi="Times New Roman" w:cs="Times New Roman"/>
          <w:color w:val="000000"/>
          <w:sz w:val="24"/>
          <w:szCs w:val="24"/>
          <w:shd w:val="clear" w:color="auto" w:fill="FFFFFF"/>
        </w:rPr>
        <w:t xml:space="preserve"> the numbers ran into thousands in the medieval era of membership of the 96 craft guilds, perhaps because of the protective</w:t>
      </w:r>
      <w:r w:rsidR="00F167D3">
        <w:rPr>
          <w:rFonts w:ascii="Times New Roman" w:hAnsi="Times New Roman" w:cs="Times New Roman"/>
          <w:color w:val="000000"/>
          <w:sz w:val="24"/>
          <w:szCs w:val="24"/>
          <w:shd w:val="clear" w:color="auto" w:fill="FFFFFF"/>
        </w:rPr>
        <w:t xml:space="preserve"> and economic</w:t>
      </w:r>
      <w:r>
        <w:rPr>
          <w:rFonts w:ascii="Times New Roman" w:hAnsi="Times New Roman" w:cs="Times New Roman"/>
          <w:color w:val="000000"/>
          <w:sz w:val="24"/>
          <w:szCs w:val="24"/>
          <w:shd w:val="clear" w:color="auto" w:fill="FFFFFF"/>
        </w:rPr>
        <w:t xml:space="preserve"> </w:t>
      </w:r>
      <w:r w:rsidR="00F167D3">
        <w:rPr>
          <w:rFonts w:ascii="Times New Roman" w:hAnsi="Times New Roman" w:cs="Times New Roman"/>
          <w:color w:val="000000"/>
          <w:sz w:val="24"/>
          <w:szCs w:val="24"/>
          <w:shd w:val="clear" w:color="auto" w:fill="FFFFFF"/>
        </w:rPr>
        <w:t xml:space="preserve">benefits </w:t>
      </w:r>
      <w:r>
        <w:rPr>
          <w:rFonts w:ascii="Times New Roman" w:hAnsi="Times New Roman" w:cs="Times New Roman"/>
          <w:color w:val="000000"/>
          <w:sz w:val="24"/>
          <w:szCs w:val="24"/>
          <w:shd w:val="clear" w:color="auto" w:fill="FFFFFF"/>
        </w:rPr>
        <w:t>of belonging to a craft, this has not been the case in the modern era. Jane Oakshott lists the numbers of membership in the seven active guilds in York operating in 1998, ‘Merchant Adventurers, 150, Merchant Taylors, 89, York Butcher’s Gild, 65, Cordwainers, 52, Scriveners, 56, Freemen, 500 and York Building Guild, 160.</w:t>
      </w:r>
      <w:r>
        <w:rPr>
          <w:rStyle w:val="FootnoteReference"/>
          <w:rFonts w:ascii="Times New Roman" w:hAnsi="Times New Roman" w:cs="Times New Roman"/>
          <w:color w:val="000000"/>
          <w:sz w:val="24"/>
          <w:szCs w:val="24"/>
          <w:shd w:val="clear" w:color="auto" w:fill="FFFFFF"/>
        </w:rPr>
        <w:footnoteReference w:id="35"/>
      </w:r>
      <w:r w:rsidR="00D34421">
        <w:rPr>
          <w:rFonts w:ascii="Times New Roman" w:hAnsi="Times New Roman" w:cs="Times New Roman"/>
          <w:color w:val="000000"/>
          <w:sz w:val="24"/>
          <w:szCs w:val="24"/>
          <w:shd w:val="clear" w:color="auto" w:fill="FFFFFF"/>
        </w:rPr>
        <w:t xml:space="preserve"> As only three guilds out of the seven were in operation in 1951 in the city, when the York Plays were revived, it seems there was a vast decline in membership between the medieval and modern day era.</w:t>
      </w:r>
    </w:p>
    <w:p w14:paraId="77B54334" w14:textId="77777777" w:rsidR="00F44575" w:rsidRDefault="00F44575" w:rsidP="00387B63">
      <w:pPr>
        <w:spacing w:line="480" w:lineRule="auto"/>
        <w:rPr>
          <w:rFonts w:ascii="Times New Roman" w:hAnsi="Times New Roman" w:cs="Times New Roman"/>
          <w:color w:val="000000"/>
          <w:sz w:val="24"/>
          <w:szCs w:val="24"/>
          <w:shd w:val="clear" w:color="auto" w:fill="FFFFFF"/>
        </w:rPr>
      </w:pPr>
    </w:p>
    <w:p w14:paraId="71099E2E" w14:textId="77777777" w:rsidR="00602375" w:rsidRDefault="00602375" w:rsidP="007501FA">
      <w:pPr>
        <w:spacing w:line="480" w:lineRule="auto"/>
        <w:rPr>
          <w:rFonts w:ascii="Times New Roman" w:hAnsi="Times New Roman" w:cs="Times New Roman"/>
          <w:b/>
          <w:bCs/>
          <w:color w:val="000000"/>
          <w:sz w:val="24"/>
          <w:szCs w:val="24"/>
          <w:shd w:val="clear" w:color="auto" w:fill="FFFFFF"/>
        </w:rPr>
      </w:pPr>
    </w:p>
    <w:p w14:paraId="13EE405A" w14:textId="5BEB6835" w:rsidR="00D34421" w:rsidRDefault="00D34421" w:rsidP="007501FA">
      <w:pPr>
        <w:spacing w:line="480" w:lineRule="auto"/>
        <w:rPr>
          <w:rFonts w:ascii="Times New Roman" w:hAnsi="Times New Roman" w:cs="Times New Roman"/>
          <w:b/>
          <w:bCs/>
          <w:color w:val="000000"/>
          <w:sz w:val="24"/>
          <w:szCs w:val="24"/>
          <w:shd w:val="clear" w:color="auto" w:fill="FFFFFF"/>
        </w:rPr>
      </w:pPr>
      <w:r w:rsidRPr="00D34421">
        <w:rPr>
          <w:rFonts w:ascii="Times New Roman" w:hAnsi="Times New Roman" w:cs="Times New Roman"/>
          <w:b/>
          <w:bCs/>
          <w:color w:val="000000"/>
          <w:sz w:val="24"/>
          <w:szCs w:val="24"/>
          <w:shd w:val="clear" w:color="auto" w:fill="FFFFFF"/>
        </w:rPr>
        <w:t>3.2 List of P</w:t>
      </w:r>
      <w:r>
        <w:rPr>
          <w:rFonts w:ascii="Times New Roman" w:hAnsi="Times New Roman" w:cs="Times New Roman"/>
          <w:b/>
          <w:bCs/>
          <w:color w:val="000000"/>
          <w:sz w:val="24"/>
          <w:szCs w:val="24"/>
          <w:shd w:val="clear" w:color="auto" w:fill="FFFFFF"/>
        </w:rPr>
        <w:t>ageants in the York Plays</w:t>
      </w:r>
      <w:r w:rsidRPr="00D34421">
        <w:rPr>
          <w:rFonts w:ascii="Times New Roman" w:hAnsi="Times New Roman" w:cs="Times New Roman"/>
          <w:b/>
          <w:bCs/>
          <w:color w:val="000000"/>
          <w:sz w:val="24"/>
          <w:szCs w:val="24"/>
          <w:shd w:val="clear" w:color="auto" w:fill="FFFFFF"/>
        </w:rPr>
        <w:t xml:space="preserve"> and Responsible Guild</w:t>
      </w:r>
      <w:r>
        <w:rPr>
          <w:rFonts w:ascii="Times New Roman" w:hAnsi="Times New Roman" w:cs="Times New Roman"/>
          <w:b/>
          <w:bCs/>
          <w:color w:val="000000"/>
          <w:sz w:val="24"/>
          <w:szCs w:val="24"/>
          <w:shd w:val="clear" w:color="auto" w:fill="FFFFFF"/>
        </w:rPr>
        <w:t>s</w:t>
      </w:r>
    </w:p>
    <w:p w14:paraId="41A0C6FE" w14:textId="180015F6" w:rsidR="00B8523B" w:rsidRDefault="00D34421" w:rsidP="007501FA">
      <w:pPr>
        <w:spacing w:line="480" w:lineRule="auto"/>
        <w:rPr>
          <w:rFonts w:ascii="Times New Roman" w:hAnsi="Times New Roman" w:cs="Times New Roman"/>
          <w:color w:val="000000"/>
          <w:sz w:val="24"/>
          <w:szCs w:val="24"/>
          <w:shd w:val="clear" w:color="auto" w:fill="FFFFFF"/>
        </w:rPr>
      </w:pPr>
      <w:r w:rsidRPr="00D34421">
        <w:rPr>
          <w:rFonts w:ascii="Times New Roman" w:hAnsi="Times New Roman" w:cs="Times New Roman"/>
          <w:color w:val="000000"/>
          <w:sz w:val="24"/>
          <w:szCs w:val="24"/>
          <w:shd w:val="clear" w:color="auto" w:fill="FFFFFF"/>
        </w:rPr>
        <w:t>R</w:t>
      </w:r>
      <w:r>
        <w:rPr>
          <w:rFonts w:ascii="Times New Roman" w:hAnsi="Times New Roman" w:cs="Times New Roman"/>
          <w:color w:val="000000"/>
          <w:sz w:val="24"/>
          <w:szCs w:val="24"/>
          <w:shd w:val="clear" w:color="auto" w:fill="FFFFFF"/>
        </w:rPr>
        <w:t>ichard Beadle</w:t>
      </w:r>
      <w:r w:rsidR="0012221B">
        <w:rPr>
          <w:rFonts w:ascii="Times New Roman" w:hAnsi="Times New Roman" w:cs="Times New Roman"/>
          <w:color w:val="000000"/>
          <w:sz w:val="24"/>
          <w:szCs w:val="24"/>
          <w:shd w:val="clear" w:color="auto" w:fill="FFFFFF"/>
        </w:rPr>
        <w:t xml:space="preserve"> and Pamela M. King</w:t>
      </w:r>
      <w:r>
        <w:rPr>
          <w:rFonts w:ascii="Times New Roman" w:hAnsi="Times New Roman" w:cs="Times New Roman"/>
          <w:color w:val="000000"/>
          <w:sz w:val="24"/>
          <w:szCs w:val="24"/>
          <w:shd w:val="clear" w:color="auto" w:fill="FFFFFF"/>
        </w:rPr>
        <w:t xml:space="preserve"> ha</w:t>
      </w:r>
      <w:r w:rsidR="0012221B">
        <w:rPr>
          <w:rFonts w:ascii="Times New Roman" w:hAnsi="Times New Roman" w:cs="Times New Roman"/>
          <w:color w:val="000000"/>
          <w:sz w:val="24"/>
          <w:szCs w:val="24"/>
          <w:shd w:val="clear" w:color="auto" w:fill="FFFFFF"/>
        </w:rPr>
        <w:t>ve</w:t>
      </w:r>
      <w:r>
        <w:rPr>
          <w:rFonts w:ascii="Times New Roman" w:hAnsi="Times New Roman" w:cs="Times New Roman"/>
          <w:color w:val="000000"/>
          <w:sz w:val="24"/>
          <w:szCs w:val="24"/>
          <w:shd w:val="clear" w:color="auto" w:fill="FFFFFF"/>
        </w:rPr>
        <w:t xml:space="preserve"> researched the approximate definitive list of pageants </w:t>
      </w:r>
      <w:r w:rsidR="009A2A8E">
        <w:rPr>
          <w:rFonts w:ascii="Times New Roman" w:hAnsi="Times New Roman" w:cs="Times New Roman"/>
          <w:color w:val="000000"/>
          <w:sz w:val="24"/>
          <w:szCs w:val="24"/>
          <w:shd w:val="clear" w:color="auto" w:fill="FFFFFF"/>
        </w:rPr>
        <w:t>which were</w:t>
      </w:r>
      <w:r>
        <w:rPr>
          <w:rFonts w:ascii="Times New Roman" w:hAnsi="Times New Roman" w:cs="Times New Roman"/>
          <w:color w:val="000000"/>
          <w:sz w:val="24"/>
          <w:szCs w:val="24"/>
          <w:shd w:val="clear" w:color="auto" w:fill="FFFFFF"/>
        </w:rPr>
        <w:t xml:space="preserve"> performed by guilds</w:t>
      </w:r>
      <w:r w:rsidR="009A2A8E">
        <w:rPr>
          <w:rFonts w:ascii="Times New Roman" w:hAnsi="Times New Roman" w:cs="Times New Roman"/>
          <w:color w:val="000000"/>
          <w:sz w:val="24"/>
          <w:szCs w:val="24"/>
          <w:shd w:val="clear" w:color="auto" w:fill="FFFFFF"/>
        </w:rPr>
        <w:t xml:space="preserve"> within the York Plays</w:t>
      </w:r>
      <w:r>
        <w:rPr>
          <w:rFonts w:ascii="Times New Roman" w:hAnsi="Times New Roman" w:cs="Times New Roman"/>
          <w:color w:val="000000"/>
          <w:sz w:val="24"/>
          <w:szCs w:val="24"/>
          <w:shd w:val="clear" w:color="auto" w:fill="FFFFFF"/>
        </w:rPr>
        <w:t xml:space="preserve"> in </w:t>
      </w:r>
      <w:r w:rsidR="009A2A8E">
        <w:rPr>
          <w:rFonts w:ascii="Times New Roman" w:hAnsi="Times New Roman" w:cs="Times New Roman"/>
          <w:color w:val="000000"/>
          <w:sz w:val="24"/>
          <w:szCs w:val="24"/>
          <w:shd w:val="clear" w:color="auto" w:fill="FFFFFF"/>
        </w:rPr>
        <w:t>the medieval period</w:t>
      </w:r>
      <w:r w:rsidR="0012221B">
        <w:rPr>
          <w:rFonts w:ascii="Times New Roman" w:hAnsi="Times New Roman" w:cs="Times New Roman"/>
          <w:color w:val="000000"/>
          <w:sz w:val="24"/>
          <w:szCs w:val="24"/>
          <w:shd w:val="clear" w:color="auto" w:fill="FFFFFF"/>
        </w:rPr>
        <w:t xml:space="preserve"> in their </w:t>
      </w:r>
      <w:r w:rsidR="007D4FC8">
        <w:rPr>
          <w:rFonts w:ascii="Times New Roman" w:hAnsi="Times New Roman" w:cs="Times New Roman"/>
          <w:color w:val="000000"/>
          <w:sz w:val="24"/>
          <w:szCs w:val="24"/>
          <w:shd w:val="clear" w:color="auto" w:fill="FFFFFF"/>
        </w:rPr>
        <w:t>work,</w:t>
      </w:r>
      <w:r w:rsidR="0012221B">
        <w:rPr>
          <w:rFonts w:ascii="Times New Roman" w:hAnsi="Times New Roman" w:cs="Times New Roman"/>
          <w:color w:val="000000"/>
          <w:sz w:val="24"/>
          <w:szCs w:val="24"/>
          <w:shd w:val="clear" w:color="auto" w:fill="FFFFFF"/>
        </w:rPr>
        <w:t xml:space="preserve"> </w:t>
      </w:r>
      <w:r w:rsidR="0012221B" w:rsidRPr="0012221B">
        <w:rPr>
          <w:rFonts w:ascii="Times New Roman" w:hAnsi="Times New Roman" w:cs="Times New Roman"/>
          <w:i/>
          <w:iCs/>
          <w:color w:val="000000"/>
          <w:sz w:val="24"/>
          <w:szCs w:val="24"/>
          <w:shd w:val="clear" w:color="auto" w:fill="FFFFFF"/>
        </w:rPr>
        <w:t>York Mystery Plays: A selection in Modern Spelling.</w:t>
      </w:r>
      <w:r w:rsidR="00863E54">
        <w:rPr>
          <w:rFonts w:ascii="Times New Roman" w:hAnsi="Times New Roman" w:cs="Times New Roman"/>
          <w:i/>
          <w:iCs/>
          <w:color w:val="000000"/>
          <w:sz w:val="24"/>
          <w:szCs w:val="24"/>
          <w:shd w:val="clear" w:color="auto" w:fill="FFFFFF"/>
        </w:rPr>
        <w:t xml:space="preserve"> </w:t>
      </w:r>
      <w:r w:rsidR="00863E54" w:rsidRPr="00863E54">
        <w:rPr>
          <w:rFonts w:ascii="Times New Roman" w:hAnsi="Times New Roman" w:cs="Times New Roman"/>
          <w:color w:val="000000"/>
          <w:sz w:val="24"/>
          <w:szCs w:val="24"/>
          <w:shd w:val="clear" w:color="auto" w:fill="FFFFFF"/>
        </w:rPr>
        <w:t>They</w:t>
      </w:r>
      <w:r w:rsidR="00863E54">
        <w:rPr>
          <w:rFonts w:ascii="Times New Roman" w:hAnsi="Times New Roman" w:cs="Times New Roman"/>
          <w:i/>
          <w:iCs/>
          <w:color w:val="000000"/>
          <w:sz w:val="24"/>
          <w:szCs w:val="24"/>
          <w:shd w:val="clear" w:color="auto" w:fill="FFFFFF"/>
        </w:rPr>
        <w:t xml:space="preserve"> </w:t>
      </w:r>
      <w:r w:rsidR="00863E54" w:rsidRPr="00863E54">
        <w:rPr>
          <w:rFonts w:ascii="Times New Roman" w:hAnsi="Times New Roman" w:cs="Times New Roman"/>
          <w:color w:val="000000"/>
          <w:sz w:val="24"/>
          <w:szCs w:val="24"/>
          <w:shd w:val="clear" w:color="auto" w:fill="FFFFFF"/>
        </w:rPr>
        <w:t>list</w:t>
      </w:r>
      <w:r w:rsidR="00863E54">
        <w:rPr>
          <w:rFonts w:ascii="Times New Roman" w:hAnsi="Times New Roman" w:cs="Times New Roman"/>
          <w:color w:val="000000"/>
          <w:sz w:val="24"/>
          <w:szCs w:val="24"/>
          <w:shd w:val="clear" w:color="auto" w:fill="FFFFFF"/>
        </w:rPr>
        <w:t xml:space="preserve"> 50 separate pageants, although other scholars suggest forty-seven or forty-eight was the total number.</w:t>
      </w:r>
      <w:r w:rsidR="00863E54">
        <w:rPr>
          <w:rFonts w:ascii="Times New Roman" w:hAnsi="Times New Roman" w:cs="Times New Roman"/>
          <w:i/>
          <w:iCs/>
          <w:color w:val="000000"/>
          <w:sz w:val="24"/>
          <w:szCs w:val="24"/>
          <w:shd w:val="clear" w:color="auto" w:fill="FFFFFF"/>
        </w:rPr>
        <w:t xml:space="preserve">  </w:t>
      </w:r>
      <w:r w:rsidR="009A2A8E">
        <w:rPr>
          <w:rFonts w:ascii="Times New Roman" w:hAnsi="Times New Roman" w:cs="Times New Roman"/>
          <w:color w:val="000000"/>
          <w:sz w:val="24"/>
          <w:szCs w:val="24"/>
          <w:shd w:val="clear" w:color="auto" w:fill="FFFFFF"/>
        </w:rPr>
        <w:t xml:space="preserve"> I attach the</w:t>
      </w:r>
      <w:r w:rsidR="00863E54">
        <w:rPr>
          <w:rFonts w:ascii="Times New Roman" w:hAnsi="Times New Roman" w:cs="Times New Roman"/>
          <w:color w:val="000000"/>
          <w:sz w:val="24"/>
          <w:szCs w:val="24"/>
          <w:shd w:val="clear" w:color="auto" w:fill="FFFFFF"/>
        </w:rPr>
        <w:t xml:space="preserve"> 50 pageants and Guilds</w:t>
      </w:r>
      <w:r w:rsidR="009A2A8E">
        <w:rPr>
          <w:rFonts w:ascii="Times New Roman" w:hAnsi="Times New Roman" w:cs="Times New Roman"/>
          <w:color w:val="000000"/>
          <w:sz w:val="24"/>
          <w:szCs w:val="24"/>
          <w:shd w:val="clear" w:color="auto" w:fill="FFFFFF"/>
        </w:rPr>
        <w:t xml:space="preserve"> as an appendix.</w:t>
      </w:r>
      <w:r w:rsidR="00F42EAB">
        <w:rPr>
          <w:rStyle w:val="EndnoteReference"/>
          <w:rFonts w:ascii="Times New Roman" w:hAnsi="Times New Roman" w:cs="Times New Roman"/>
          <w:color w:val="000000"/>
          <w:sz w:val="24"/>
          <w:szCs w:val="24"/>
          <w:shd w:val="clear" w:color="auto" w:fill="FFFFFF"/>
        </w:rPr>
        <w:endnoteReference w:id="1"/>
      </w:r>
      <w:r w:rsidR="00B8523B">
        <w:rPr>
          <w:rFonts w:ascii="Times New Roman" w:hAnsi="Times New Roman" w:cs="Times New Roman"/>
          <w:color w:val="000000"/>
          <w:sz w:val="24"/>
          <w:szCs w:val="24"/>
          <w:shd w:val="clear" w:color="auto" w:fill="FFFFFF"/>
        </w:rPr>
        <w:t xml:space="preserve"> Beadle and King state</w:t>
      </w:r>
      <w:r w:rsidR="00863E54">
        <w:rPr>
          <w:rFonts w:ascii="Times New Roman" w:hAnsi="Times New Roman" w:cs="Times New Roman"/>
          <w:color w:val="000000"/>
          <w:sz w:val="24"/>
          <w:szCs w:val="24"/>
          <w:shd w:val="clear" w:color="auto" w:fill="FFFFFF"/>
        </w:rPr>
        <w:t>,</w:t>
      </w:r>
      <w:r w:rsidR="00B8523B">
        <w:rPr>
          <w:rFonts w:ascii="Times New Roman" w:hAnsi="Times New Roman" w:cs="Times New Roman"/>
          <w:color w:val="000000"/>
          <w:sz w:val="24"/>
          <w:szCs w:val="24"/>
          <w:shd w:val="clear" w:color="auto" w:fill="FFFFFF"/>
        </w:rPr>
        <w:t xml:space="preserve"> </w:t>
      </w:r>
    </w:p>
    <w:p w14:paraId="43279E2E" w14:textId="4156EC4F" w:rsidR="00D34421" w:rsidRDefault="00B8523B" w:rsidP="00B8523B">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Manuscript containing the text of the cycle </w:t>
      </w:r>
      <w:r w:rsidR="007D4FC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in the handwriting of an unidentified scribe probably executed the work between 1463 and 1477. [This was] k</w:t>
      </w:r>
      <w:r w:rsidR="00DD3102">
        <w:rPr>
          <w:rFonts w:ascii="Times New Roman" w:hAnsi="Times New Roman" w:cs="Times New Roman"/>
          <w:color w:val="000000"/>
          <w:sz w:val="24"/>
          <w:szCs w:val="24"/>
          <w:shd w:val="clear" w:color="auto" w:fill="FFFFFF"/>
        </w:rPr>
        <w:t>n</w:t>
      </w:r>
      <w:r>
        <w:rPr>
          <w:rFonts w:ascii="Times New Roman" w:hAnsi="Times New Roman" w:cs="Times New Roman"/>
          <w:color w:val="000000"/>
          <w:sz w:val="24"/>
          <w:szCs w:val="24"/>
          <w:shd w:val="clear" w:color="auto" w:fill="FFFFFF"/>
        </w:rPr>
        <w:t>own as the ‘Register’ [and] constituted the city’s official record of the content of the cycle and was the property of the corporation</w:t>
      </w:r>
      <w:r>
        <w:rPr>
          <w:rStyle w:val="FootnoteReference"/>
          <w:rFonts w:ascii="Times New Roman" w:hAnsi="Times New Roman" w:cs="Times New Roman"/>
          <w:color w:val="000000"/>
          <w:sz w:val="24"/>
          <w:szCs w:val="24"/>
          <w:shd w:val="clear" w:color="auto" w:fill="FFFFFF"/>
        </w:rPr>
        <w:footnoteReference w:id="36"/>
      </w:r>
    </w:p>
    <w:p w14:paraId="47CA7298" w14:textId="394BCA09" w:rsidR="00BA40BD" w:rsidRDefault="00DD3102" w:rsidP="007D1A20">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Beadle and King also comment ‘The Register was compiled from copies of the individual plays held by craft guilds.’</w:t>
      </w:r>
      <w:r>
        <w:rPr>
          <w:rStyle w:val="FootnoteReference"/>
          <w:rFonts w:ascii="Times New Roman" w:hAnsi="Times New Roman" w:cs="Times New Roman"/>
          <w:color w:val="000000"/>
          <w:sz w:val="24"/>
          <w:szCs w:val="24"/>
          <w:shd w:val="clear" w:color="auto" w:fill="FFFFFF"/>
        </w:rPr>
        <w:footnoteReference w:id="37"/>
      </w:r>
      <w:r>
        <w:rPr>
          <w:rFonts w:ascii="Times New Roman" w:hAnsi="Times New Roman" w:cs="Times New Roman"/>
          <w:color w:val="000000"/>
          <w:sz w:val="24"/>
          <w:szCs w:val="24"/>
          <w:shd w:val="clear" w:color="auto" w:fill="FFFFFF"/>
        </w:rPr>
        <w:t xml:space="preserve">  This was in the era when the Plays were an annual event, causing much preparation and excitement among guild members and townspeople. However, before that </w:t>
      </w:r>
      <w:r w:rsidR="007D1A20">
        <w:rPr>
          <w:rFonts w:ascii="Times New Roman" w:hAnsi="Times New Roman" w:cs="Times New Roman"/>
          <w:color w:val="000000"/>
          <w:sz w:val="24"/>
          <w:szCs w:val="24"/>
          <w:shd w:val="clear" w:color="auto" w:fill="FFFFFF"/>
        </w:rPr>
        <w:t xml:space="preserve">The </w:t>
      </w:r>
      <w:r w:rsidR="007D1A20" w:rsidRPr="007D1A20">
        <w:rPr>
          <w:rFonts w:ascii="Times New Roman" w:hAnsi="Times New Roman" w:cs="Times New Roman"/>
          <w:i/>
          <w:iCs/>
          <w:color w:val="000000"/>
          <w:sz w:val="24"/>
          <w:szCs w:val="24"/>
          <w:shd w:val="clear" w:color="auto" w:fill="FFFFFF"/>
        </w:rPr>
        <w:t>Ordo Paginarum</w:t>
      </w:r>
      <w:r w:rsidR="007D1A20">
        <w:rPr>
          <w:rFonts w:ascii="Times New Roman" w:hAnsi="Times New Roman" w:cs="Times New Roman"/>
          <w:i/>
          <w:iCs/>
          <w:color w:val="000000"/>
          <w:sz w:val="24"/>
          <w:szCs w:val="24"/>
          <w:shd w:val="clear" w:color="auto" w:fill="FFFFFF"/>
        </w:rPr>
        <w:t xml:space="preserve"> </w:t>
      </w:r>
      <w:r w:rsidR="007D1A20" w:rsidRPr="007D1A20">
        <w:rPr>
          <w:rFonts w:ascii="Times New Roman" w:hAnsi="Times New Roman" w:cs="Times New Roman"/>
          <w:color w:val="000000"/>
          <w:sz w:val="24"/>
          <w:szCs w:val="24"/>
          <w:shd w:val="clear" w:color="auto" w:fill="FFFFFF"/>
        </w:rPr>
        <w:t>of 1415</w:t>
      </w:r>
      <w:r>
        <w:rPr>
          <w:rFonts w:ascii="Times New Roman" w:hAnsi="Times New Roman" w:cs="Times New Roman"/>
          <w:color w:val="000000"/>
          <w:sz w:val="24"/>
          <w:szCs w:val="24"/>
          <w:shd w:val="clear" w:color="auto" w:fill="FFFFFF"/>
        </w:rPr>
        <w:t xml:space="preserve"> which translates as ‘Order of Pageants’ lists the guilds and their responsibility for the individual biblical pageants which made up the cycle.</w:t>
      </w:r>
      <w:r w:rsidR="009D27B6">
        <w:rPr>
          <w:rFonts w:ascii="Times New Roman" w:hAnsi="Times New Roman" w:cs="Times New Roman"/>
          <w:color w:val="000000"/>
          <w:sz w:val="24"/>
          <w:szCs w:val="24"/>
          <w:shd w:val="clear" w:color="auto" w:fill="FFFFFF"/>
        </w:rPr>
        <w:t xml:space="preserve"> The Guilds w</w:t>
      </w:r>
      <w:r w:rsidR="008A1E34">
        <w:rPr>
          <w:rFonts w:ascii="Times New Roman" w:hAnsi="Times New Roman" w:cs="Times New Roman"/>
          <w:color w:val="000000"/>
          <w:sz w:val="24"/>
          <w:szCs w:val="24"/>
          <w:shd w:val="clear" w:color="auto" w:fill="FFFFFF"/>
        </w:rPr>
        <w:t>e</w:t>
      </w:r>
      <w:r w:rsidR="009D27B6">
        <w:rPr>
          <w:rFonts w:ascii="Times New Roman" w:hAnsi="Times New Roman" w:cs="Times New Roman"/>
          <w:color w:val="000000"/>
          <w:sz w:val="24"/>
          <w:szCs w:val="24"/>
          <w:shd w:val="clear" w:color="auto" w:fill="FFFFFF"/>
        </w:rPr>
        <w:t xml:space="preserve">re allotted individual pageants and were responsible for their finance, enactment, costume and responsibility for engineering pageant wagons on which to perform the plays at twelve stations around the city walls. It was an incredible feat of organisation due to the fact that the pageants were performed on just one day on the feast of Corpus Christi. Beadle states ‘The Play </w:t>
      </w:r>
      <w:r w:rsidR="007D4FC8">
        <w:rPr>
          <w:rFonts w:ascii="Times New Roman" w:hAnsi="Times New Roman" w:cs="Times New Roman"/>
          <w:color w:val="000000"/>
          <w:sz w:val="24"/>
          <w:szCs w:val="24"/>
          <w:shd w:val="clear" w:color="auto" w:fill="FFFFFF"/>
        </w:rPr>
        <w:t>[…]</w:t>
      </w:r>
      <w:r w:rsidR="009D27B6">
        <w:rPr>
          <w:rFonts w:ascii="Times New Roman" w:hAnsi="Times New Roman" w:cs="Times New Roman"/>
          <w:color w:val="000000"/>
          <w:sz w:val="24"/>
          <w:szCs w:val="24"/>
          <w:shd w:val="clear" w:color="auto" w:fill="FFFFFF"/>
        </w:rPr>
        <w:t xml:space="preserve"> was authorised at a meeting of the city council early in Lent</w:t>
      </w:r>
      <w:r w:rsidR="00863E54">
        <w:rPr>
          <w:rFonts w:ascii="Times New Roman" w:hAnsi="Times New Roman" w:cs="Times New Roman"/>
          <w:color w:val="000000"/>
          <w:sz w:val="24"/>
          <w:szCs w:val="24"/>
          <w:shd w:val="clear" w:color="auto" w:fill="FFFFFF"/>
        </w:rPr>
        <w:t xml:space="preserve"> whereupon the common clerk issued the billets to the individual crafts</w:t>
      </w:r>
      <w:r w:rsidR="009D27B6">
        <w:rPr>
          <w:rFonts w:ascii="Times New Roman" w:hAnsi="Times New Roman" w:cs="Times New Roman"/>
          <w:color w:val="000000"/>
          <w:sz w:val="24"/>
          <w:szCs w:val="24"/>
          <w:shd w:val="clear" w:color="auto" w:fill="FFFFFF"/>
        </w:rPr>
        <w:t>’</w:t>
      </w:r>
      <w:r w:rsidR="009D27B6">
        <w:rPr>
          <w:rStyle w:val="FootnoteReference"/>
          <w:rFonts w:ascii="Times New Roman" w:hAnsi="Times New Roman" w:cs="Times New Roman"/>
          <w:color w:val="000000"/>
          <w:sz w:val="24"/>
          <w:szCs w:val="24"/>
          <w:shd w:val="clear" w:color="auto" w:fill="FFFFFF"/>
        </w:rPr>
        <w:footnoteReference w:id="38"/>
      </w:r>
      <w:r w:rsidR="00BA40BD">
        <w:rPr>
          <w:rFonts w:ascii="Times New Roman" w:hAnsi="Times New Roman" w:cs="Times New Roman"/>
          <w:color w:val="000000"/>
          <w:sz w:val="24"/>
          <w:szCs w:val="24"/>
          <w:shd w:val="clear" w:color="auto" w:fill="FFFFFF"/>
        </w:rPr>
        <w:t xml:space="preserve"> Therefore, the pageants and their organisation came from civic hierarchy to the guilds, and there was no religious clerical involvement. </w:t>
      </w:r>
      <w:r w:rsidR="00863E54">
        <w:rPr>
          <w:rFonts w:ascii="Times New Roman" w:hAnsi="Times New Roman" w:cs="Times New Roman"/>
          <w:color w:val="000000"/>
          <w:sz w:val="24"/>
          <w:szCs w:val="24"/>
          <w:shd w:val="clear" w:color="auto" w:fill="FFFFFF"/>
        </w:rPr>
        <w:t xml:space="preserve"> </w:t>
      </w:r>
    </w:p>
    <w:p w14:paraId="3DEA93FE" w14:textId="7FE272A5" w:rsidR="007D1A20" w:rsidRDefault="00863E54" w:rsidP="00A773D6">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Some guilds crafts lent themselves to certain pageants</w:t>
      </w:r>
      <w:r w:rsidR="00E2322C">
        <w:rPr>
          <w:rFonts w:ascii="Times New Roman" w:hAnsi="Times New Roman" w:cs="Times New Roman"/>
          <w:color w:val="000000"/>
          <w:sz w:val="24"/>
          <w:szCs w:val="24"/>
          <w:shd w:val="clear" w:color="auto" w:fill="FFFFFF"/>
        </w:rPr>
        <w:t xml:space="preserve">, </w:t>
      </w:r>
      <w:r w:rsidR="00F262F5">
        <w:rPr>
          <w:rFonts w:ascii="Times New Roman" w:hAnsi="Times New Roman" w:cs="Times New Roman"/>
          <w:color w:val="000000"/>
          <w:sz w:val="24"/>
          <w:szCs w:val="24"/>
          <w:shd w:val="clear" w:color="auto" w:fill="FFFFFF"/>
        </w:rPr>
        <w:t>e.g.</w:t>
      </w:r>
      <w:r w:rsidR="00E2322C">
        <w:rPr>
          <w:rFonts w:ascii="Times New Roman" w:hAnsi="Times New Roman" w:cs="Times New Roman"/>
          <w:color w:val="000000"/>
          <w:sz w:val="24"/>
          <w:szCs w:val="24"/>
          <w:shd w:val="clear" w:color="auto" w:fill="FFFFFF"/>
        </w:rPr>
        <w:t>, The Shipwrights were responsible for The Building of the Ark, The Vintners were responsible for The Marriage at Cana and The Bakers for The Last Supper. The Merchant Adventurers (The Mercers) were the wealthiest guild and chose to have responsibility for the final pageant, The Last Judgement, which they still have responsibility for today.</w:t>
      </w:r>
      <w:r w:rsidR="009F7F74">
        <w:rPr>
          <w:rFonts w:ascii="Times New Roman" w:hAnsi="Times New Roman" w:cs="Times New Roman"/>
          <w:color w:val="000000"/>
          <w:sz w:val="24"/>
          <w:szCs w:val="24"/>
          <w:shd w:val="clear" w:color="auto" w:fill="FFFFFF"/>
        </w:rPr>
        <w:t xml:space="preserve"> Justice </w:t>
      </w:r>
      <w:r w:rsidR="008A1E34">
        <w:rPr>
          <w:rFonts w:ascii="Times New Roman" w:hAnsi="Times New Roman" w:cs="Times New Roman"/>
          <w:color w:val="000000"/>
          <w:sz w:val="24"/>
          <w:szCs w:val="24"/>
          <w:shd w:val="clear" w:color="auto" w:fill="FFFFFF"/>
        </w:rPr>
        <w:t>comments</w:t>
      </w:r>
      <w:r w:rsidR="009F7F74">
        <w:rPr>
          <w:rFonts w:ascii="Times New Roman" w:hAnsi="Times New Roman" w:cs="Times New Roman"/>
          <w:color w:val="000000"/>
          <w:sz w:val="24"/>
          <w:szCs w:val="24"/>
          <w:shd w:val="clear" w:color="auto" w:fill="FFFFFF"/>
        </w:rPr>
        <w:t xml:space="preserve"> </w:t>
      </w:r>
      <w:r w:rsidR="00A773D6">
        <w:rPr>
          <w:rFonts w:ascii="Times New Roman" w:hAnsi="Times New Roman" w:cs="Times New Roman"/>
          <w:color w:val="000000"/>
          <w:sz w:val="24"/>
          <w:szCs w:val="24"/>
          <w:shd w:val="clear" w:color="auto" w:fill="FFFFFF"/>
        </w:rPr>
        <w:t>‘</w:t>
      </w:r>
      <w:r w:rsidR="009F7F74">
        <w:rPr>
          <w:rFonts w:ascii="Times New Roman" w:hAnsi="Times New Roman" w:cs="Times New Roman"/>
          <w:color w:val="000000"/>
          <w:sz w:val="24"/>
          <w:szCs w:val="24"/>
          <w:shd w:val="clear" w:color="auto" w:fill="FFFFFF"/>
        </w:rPr>
        <w:t xml:space="preserve">The connection between guild and subject was not entirely arbitrary </w:t>
      </w:r>
      <w:r w:rsidR="007D4FC8">
        <w:rPr>
          <w:rFonts w:ascii="Times New Roman" w:hAnsi="Times New Roman" w:cs="Times New Roman"/>
          <w:color w:val="000000"/>
          <w:sz w:val="24"/>
          <w:szCs w:val="24"/>
          <w:shd w:val="clear" w:color="auto" w:fill="FFFFFF"/>
        </w:rPr>
        <w:t>[…]</w:t>
      </w:r>
      <w:r w:rsidR="009F7F74">
        <w:rPr>
          <w:rFonts w:ascii="Times New Roman" w:hAnsi="Times New Roman" w:cs="Times New Roman"/>
          <w:color w:val="000000"/>
          <w:sz w:val="24"/>
          <w:szCs w:val="24"/>
          <w:shd w:val="clear" w:color="auto" w:fill="FFFFFF"/>
        </w:rPr>
        <w:t xml:space="preserve"> a craft dedicated to a particular biblical event </w:t>
      </w:r>
      <w:r w:rsidR="007D4FC8">
        <w:rPr>
          <w:rFonts w:ascii="Times New Roman" w:hAnsi="Times New Roman" w:cs="Times New Roman"/>
          <w:color w:val="000000"/>
          <w:sz w:val="24"/>
          <w:szCs w:val="24"/>
          <w:shd w:val="clear" w:color="auto" w:fill="FFFFFF"/>
        </w:rPr>
        <w:t>[…]</w:t>
      </w:r>
      <w:r w:rsidR="009F7F74">
        <w:rPr>
          <w:rFonts w:ascii="Times New Roman" w:hAnsi="Times New Roman" w:cs="Times New Roman"/>
          <w:color w:val="000000"/>
          <w:sz w:val="24"/>
          <w:szCs w:val="24"/>
          <w:shd w:val="clear" w:color="auto" w:fill="FFFFFF"/>
        </w:rPr>
        <w:t xml:space="preserve"> staged a pageant on the same subject.</w:t>
      </w:r>
      <w:r w:rsidR="009F7F74">
        <w:rPr>
          <w:rStyle w:val="FootnoteReference"/>
          <w:rFonts w:ascii="Times New Roman" w:hAnsi="Times New Roman" w:cs="Times New Roman"/>
          <w:color w:val="000000"/>
          <w:sz w:val="24"/>
          <w:szCs w:val="24"/>
          <w:shd w:val="clear" w:color="auto" w:fill="FFFFFF"/>
        </w:rPr>
        <w:footnoteReference w:id="39"/>
      </w:r>
    </w:p>
    <w:p w14:paraId="6C90FC1D" w14:textId="259D8C00" w:rsidR="00BA40BD" w:rsidRDefault="00BA40BD"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In 1951 only three guilds still existed from the medieval era so it was not possible to replicate either the pageants or the staging of the York Plays as they were in medieval times. In fact, it wasn’t until </w:t>
      </w:r>
      <w:r w:rsidR="005E5211">
        <w:rPr>
          <w:rFonts w:ascii="Times New Roman" w:hAnsi="Times New Roman" w:cs="Times New Roman"/>
          <w:color w:val="000000"/>
          <w:sz w:val="24"/>
          <w:szCs w:val="24"/>
          <w:shd w:val="clear" w:color="auto" w:fill="FFFFFF"/>
        </w:rPr>
        <w:t>as recent</w:t>
      </w:r>
      <w:r w:rsidR="00AE7371">
        <w:rPr>
          <w:rFonts w:ascii="Times New Roman" w:hAnsi="Times New Roman" w:cs="Times New Roman"/>
          <w:color w:val="000000"/>
          <w:sz w:val="24"/>
          <w:szCs w:val="24"/>
          <w:shd w:val="clear" w:color="auto" w:fill="FFFFFF"/>
        </w:rPr>
        <w:t>ly</w:t>
      </w:r>
      <w:r w:rsidR="005E5211">
        <w:rPr>
          <w:rFonts w:ascii="Times New Roman" w:hAnsi="Times New Roman" w:cs="Times New Roman"/>
          <w:color w:val="000000"/>
          <w:sz w:val="24"/>
          <w:szCs w:val="24"/>
          <w:shd w:val="clear" w:color="auto" w:fill="FFFFFF"/>
        </w:rPr>
        <w:t xml:space="preserve"> as 1998 that the </w:t>
      </w:r>
      <w:r w:rsidR="00AE7371">
        <w:rPr>
          <w:rFonts w:ascii="Times New Roman" w:hAnsi="Times New Roman" w:cs="Times New Roman"/>
          <w:color w:val="000000"/>
          <w:sz w:val="24"/>
          <w:szCs w:val="24"/>
          <w:shd w:val="clear" w:color="auto" w:fill="FFFFFF"/>
        </w:rPr>
        <w:t>seven guilds existing in York were heavily involved again in the production of the York Plays. In 1951 the Plays had been performed statically</w:t>
      </w:r>
      <w:r w:rsidR="0039100B">
        <w:rPr>
          <w:rFonts w:ascii="Times New Roman" w:hAnsi="Times New Roman" w:cs="Times New Roman"/>
          <w:color w:val="000000"/>
          <w:sz w:val="24"/>
          <w:szCs w:val="24"/>
          <w:shd w:val="clear" w:color="auto" w:fill="FFFFFF"/>
        </w:rPr>
        <w:t xml:space="preserve"> in the Museum Gardens </w:t>
      </w:r>
      <w:r w:rsidR="00AE7371">
        <w:rPr>
          <w:rFonts w:ascii="Times New Roman" w:hAnsi="Times New Roman" w:cs="Times New Roman"/>
          <w:color w:val="000000"/>
          <w:sz w:val="24"/>
          <w:szCs w:val="24"/>
          <w:shd w:val="clear" w:color="auto" w:fill="FFFFFF"/>
        </w:rPr>
        <w:t>over a period of four hours</w:t>
      </w:r>
      <w:r w:rsidR="00881857">
        <w:rPr>
          <w:rFonts w:ascii="Times New Roman" w:hAnsi="Times New Roman" w:cs="Times New Roman"/>
          <w:color w:val="000000"/>
          <w:sz w:val="24"/>
          <w:szCs w:val="24"/>
          <w:shd w:val="clear" w:color="auto" w:fill="FFFFFF"/>
        </w:rPr>
        <w:t xml:space="preserve"> each</w:t>
      </w:r>
      <w:r w:rsidR="00AE7371">
        <w:rPr>
          <w:rFonts w:ascii="Times New Roman" w:hAnsi="Times New Roman" w:cs="Times New Roman"/>
          <w:color w:val="000000"/>
          <w:sz w:val="24"/>
          <w:szCs w:val="24"/>
          <w:shd w:val="clear" w:color="auto" w:fill="FFFFFF"/>
        </w:rPr>
        <w:t xml:space="preserve"> evening</w:t>
      </w:r>
      <w:r w:rsidR="00016757">
        <w:rPr>
          <w:rFonts w:ascii="Times New Roman" w:hAnsi="Times New Roman" w:cs="Times New Roman"/>
          <w:color w:val="000000"/>
          <w:sz w:val="24"/>
          <w:szCs w:val="24"/>
          <w:shd w:val="clear" w:color="auto" w:fill="FFFFFF"/>
        </w:rPr>
        <w:t xml:space="preserve"> across 15 </w:t>
      </w:r>
      <w:r w:rsidR="00157287">
        <w:rPr>
          <w:rFonts w:ascii="Times New Roman" w:hAnsi="Times New Roman" w:cs="Times New Roman"/>
          <w:color w:val="000000"/>
          <w:sz w:val="24"/>
          <w:szCs w:val="24"/>
          <w:shd w:val="clear" w:color="auto" w:fill="FFFFFF"/>
        </w:rPr>
        <w:t>days and</w:t>
      </w:r>
      <w:r w:rsidR="00387B63">
        <w:rPr>
          <w:rFonts w:ascii="Times New Roman" w:hAnsi="Times New Roman" w:cs="Times New Roman"/>
          <w:color w:val="000000"/>
          <w:sz w:val="24"/>
          <w:szCs w:val="24"/>
          <w:shd w:val="clear" w:color="auto" w:fill="FFFFFF"/>
        </w:rPr>
        <w:t xml:space="preserve"> remained there until 1988. They then moved indoors again to the Theatre Royal in 1992 and 1996</w:t>
      </w:r>
      <w:r w:rsidR="00AA4866">
        <w:rPr>
          <w:rFonts w:ascii="Times New Roman" w:hAnsi="Times New Roman" w:cs="Times New Roman"/>
          <w:color w:val="000000"/>
          <w:sz w:val="24"/>
          <w:szCs w:val="24"/>
          <w:shd w:val="clear" w:color="auto" w:fill="FFFFFF"/>
        </w:rPr>
        <w:t>.</w:t>
      </w:r>
      <w:r w:rsidR="00387B63">
        <w:rPr>
          <w:rFonts w:ascii="Times New Roman" w:hAnsi="Times New Roman" w:cs="Times New Roman"/>
          <w:color w:val="000000"/>
          <w:sz w:val="24"/>
          <w:szCs w:val="24"/>
          <w:shd w:val="clear" w:color="auto" w:fill="FFFFFF"/>
        </w:rPr>
        <w:t xml:space="preserve"> It was only </w:t>
      </w:r>
      <w:r w:rsidR="00157287">
        <w:rPr>
          <w:rFonts w:ascii="Times New Roman" w:hAnsi="Times New Roman" w:cs="Times New Roman"/>
          <w:color w:val="000000"/>
          <w:sz w:val="24"/>
          <w:szCs w:val="24"/>
          <w:shd w:val="clear" w:color="auto" w:fill="FFFFFF"/>
        </w:rPr>
        <w:t>Oakeshott’s</w:t>
      </w:r>
      <w:r w:rsidR="00387B63">
        <w:rPr>
          <w:rFonts w:ascii="Times New Roman" w:hAnsi="Times New Roman" w:cs="Times New Roman"/>
          <w:color w:val="000000"/>
          <w:sz w:val="24"/>
          <w:szCs w:val="24"/>
          <w:shd w:val="clear" w:color="auto" w:fill="FFFFFF"/>
        </w:rPr>
        <w:t xml:space="preserve"> vision for 1998 to revive the pageants performance at stations on pageant wagons throughout York, that saw a </w:t>
      </w:r>
      <w:r w:rsidR="002206DE">
        <w:rPr>
          <w:rFonts w:ascii="Times New Roman" w:hAnsi="Times New Roman" w:cs="Times New Roman"/>
          <w:color w:val="000000"/>
          <w:sz w:val="24"/>
          <w:szCs w:val="24"/>
          <w:shd w:val="clear" w:color="auto" w:fill="FFFFFF"/>
        </w:rPr>
        <w:t xml:space="preserve">more historically linked and </w:t>
      </w:r>
      <w:r w:rsidR="00157287">
        <w:rPr>
          <w:rFonts w:ascii="Times New Roman" w:hAnsi="Times New Roman" w:cs="Times New Roman"/>
          <w:color w:val="000000"/>
          <w:sz w:val="24"/>
          <w:szCs w:val="24"/>
          <w:shd w:val="clear" w:color="auto" w:fill="FFFFFF"/>
        </w:rPr>
        <w:t>in-depth</w:t>
      </w:r>
      <w:r w:rsidR="00387B63">
        <w:rPr>
          <w:rFonts w:ascii="Times New Roman" w:hAnsi="Times New Roman" w:cs="Times New Roman"/>
          <w:color w:val="000000"/>
          <w:sz w:val="24"/>
          <w:szCs w:val="24"/>
          <w:shd w:val="clear" w:color="auto" w:fill="FFFFFF"/>
        </w:rPr>
        <w:t xml:space="preserve"> role for the guilds. This was</w:t>
      </w:r>
      <w:r w:rsidR="002206DE">
        <w:rPr>
          <w:rFonts w:ascii="Times New Roman" w:hAnsi="Times New Roman" w:cs="Times New Roman"/>
          <w:color w:val="000000"/>
          <w:sz w:val="24"/>
          <w:szCs w:val="24"/>
          <w:shd w:val="clear" w:color="auto" w:fill="FFFFFF"/>
        </w:rPr>
        <w:t xml:space="preserve"> </w:t>
      </w:r>
      <w:r w:rsidR="00AE7371">
        <w:rPr>
          <w:rFonts w:ascii="Times New Roman" w:hAnsi="Times New Roman" w:cs="Times New Roman"/>
          <w:color w:val="000000"/>
          <w:sz w:val="24"/>
          <w:szCs w:val="24"/>
          <w:shd w:val="clear" w:color="auto" w:fill="FFFFFF"/>
        </w:rPr>
        <w:t>very unlike the 4.30am until midnight productions on moving pageant wagons across the twelve stations in the city</w:t>
      </w:r>
      <w:r w:rsidR="00881857">
        <w:rPr>
          <w:rFonts w:ascii="Times New Roman" w:hAnsi="Times New Roman" w:cs="Times New Roman"/>
          <w:color w:val="000000"/>
          <w:sz w:val="24"/>
          <w:szCs w:val="24"/>
          <w:shd w:val="clear" w:color="auto" w:fill="FFFFFF"/>
        </w:rPr>
        <w:t>,</w:t>
      </w:r>
      <w:r w:rsidR="00016757">
        <w:rPr>
          <w:rFonts w:ascii="Times New Roman" w:hAnsi="Times New Roman" w:cs="Times New Roman"/>
          <w:color w:val="000000"/>
          <w:sz w:val="24"/>
          <w:szCs w:val="24"/>
          <w:shd w:val="clear" w:color="auto" w:fill="FFFFFF"/>
        </w:rPr>
        <w:t xml:space="preserve"> on one day only in medieval times.</w:t>
      </w:r>
      <w:r w:rsidR="00881857">
        <w:rPr>
          <w:rFonts w:ascii="Times New Roman" w:hAnsi="Times New Roman" w:cs="Times New Roman"/>
          <w:color w:val="000000"/>
          <w:sz w:val="24"/>
          <w:szCs w:val="24"/>
          <w:shd w:val="clear" w:color="auto" w:fill="FFFFFF"/>
        </w:rPr>
        <w:t xml:space="preserve"> However, the original processional route was followed</w:t>
      </w:r>
      <w:r w:rsidR="002206DE">
        <w:rPr>
          <w:rFonts w:ascii="Times New Roman" w:hAnsi="Times New Roman" w:cs="Times New Roman"/>
          <w:color w:val="000000"/>
          <w:sz w:val="24"/>
          <w:szCs w:val="24"/>
          <w:shd w:val="clear" w:color="auto" w:fill="FFFFFF"/>
        </w:rPr>
        <w:t xml:space="preserve"> in 1951-1996</w:t>
      </w:r>
      <w:r w:rsidR="00881857">
        <w:rPr>
          <w:rFonts w:ascii="Times New Roman" w:hAnsi="Times New Roman" w:cs="Times New Roman"/>
          <w:color w:val="000000"/>
          <w:sz w:val="24"/>
          <w:szCs w:val="24"/>
          <w:shd w:val="clear" w:color="auto" w:fill="FFFFFF"/>
        </w:rPr>
        <w:t xml:space="preserve"> without the pageant wagons, as pictured in Eileen White’s pamphlet </w:t>
      </w:r>
      <w:r w:rsidR="008A1E34">
        <w:rPr>
          <w:rFonts w:ascii="Times New Roman" w:hAnsi="Times New Roman" w:cs="Times New Roman"/>
          <w:color w:val="000000"/>
          <w:sz w:val="24"/>
          <w:szCs w:val="24"/>
          <w:shd w:val="clear" w:color="auto" w:fill="FFFFFF"/>
        </w:rPr>
        <w:t>.</w:t>
      </w:r>
      <w:r w:rsidR="00881857">
        <w:rPr>
          <w:rStyle w:val="FootnoteReference"/>
          <w:rFonts w:ascii="Times New Roman" w:hAnsi="Times New Roman" w:cs="Times New Roman"/>
          <w:color w:val="000000"/>
          <w:sz w:val="24"/>
          <w:szCs w:val="24"/>
          <w:shd w:val="clear" w:color="auto" w:fill="FFFFFF"/>
        </w:rPr>
        <w:footnoteReference w:id="40"/>
      </w:r>
    </w:p>
    <w:p w14:paraId="6AE9DED4" w14:textId="4F9E37E5" w:rsidR="00881857" w:rsidRDefault="00881857"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11917175" wp14:editId="479313D7">
            <wp:extent cx="2847975" cy="1976796"/>
            <wp:effectExtent l="0" t="0" r="0" b="444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 of procession route medieval era.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309" cy="1999239"/>
                    </a:xfrm>
                    <a:prstGeom prst="rect">
                      <a:avLst/>
                    </a:prstGeom>
                  </pic:spPr>
                </pic:pic>
              </a:graphicData>
            </a:graphic>
          </wp:inline>
        </w:drawing>
      </w:r>
    </w:p>
    <w:p w14:paraId="03D32B6E" w14:textId="45771948" w:rsidR="00E40DF8" w:rsidRDefault="00E40DF8" w:rsidP="00BA40BD">
      <w:pPr>
        <w:spacing w:line="480" w:lineRule="auto"/>
        <w:rPr>
          <w:rFonts w:ascii="Times New Roman" w:hAnsi="Times New Roman" w:cs="Times New Roman"/>
        </w:rPr>
      </w:pPr>
      <w:r w:rsidRPr="00881857">
        <w:rPr>
          <w:rFonts w:ascii="Times New Roman" w:hAnsi="Times New Roman" w:cs="Times New Roman"/>
        </w:rPr>
        <w:t xml:space="preserve">Eileen White, </w:t>
      </w:r>
      <w:r w:rsidRPr="00881857">
        <w:rPr>
          <w:rFonts w:ascii="Times New Roman" w:hAnsi="Times New Roman" w:cs="Times New Roman"/>
          <w:i/>
          <w:iCs/>
        </w:rPr>
        <w:t>The York Mystery Play,</w:t>
      </w:r>
      <w:r w:rsidRPr="00881857">
        <w:rPr>
          <w:rFonts w:ascii="Times New Roman" w:hAnsi="Times New Roman" w:cs="Times New Roman"/>
        </w:rPr>
        <w:t xml:space="preserve"> York City Archive 822.051 (YPM).</w:t>
      </w:r>
    </w:p>
    <w:p w14:paraId="0511C85C" w14:textId="77777777" w:rsidR="00E40DF8" w:rsidRDefault="00E40DF8" w:rsidP="00BA40BD">
      <w:pPr>
        <w:spacing w:line="480" w:lineRule="auto"/>
        <w:rPr>
          <w:rFonts w:ascii="Times New Roman" w:hAnsi="Times New Roman" w:cs="Times New Roman"/>
          <w:color w:val="000000"/>
          <w:sz w:val="24"/>
          <w:szCs w:val="24"/>
          <w:shd w:val="clear" w:color="auto" w:fill="FFFFFF"/>
        </w:rPr>
      </w:pPr>
    </w:p>
    <w:p w14:paraId="39BF5156" w14:textId="376469B2" w:rsidR="00881857" w:rsidRDefault="00881857"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Interestingly as E. Martin Browne the director of the 1951 play revival wanted to link</w:t>
      </w:r>
      <w:r w:rsidR="00B5596F">
        <w:rPr>
          <w:rFonts w:ascii="Times New Roman" w:hAnsi="Times New Roman" w:cs="Times New Roman"/>
          <w:color w:val="000000"/>
          <w:sz w:val="24"/>
          <w:szCs w:val="24"/>
          <w:shd w:val="clear" w:color="auto" w:fill="FFFFFF"/>
        </w:rPr>
        <w:t xml:space="preserve"> the</w:t>
      </w:r>
      <w:r>
        <w:rPr>
          <w:rFonts w:ascii="Times New Roman" w:hAnsi="Times New Roman" w:cs="Times New Roman"/>
          <w:color w:val="000000"/>
          <w:sz w:val="24"/>
          <w:szCs w:val="24"/>
          <w:shd w:val="clear" w:color="auto" w:fill="FFFFFF"/>
        </w:rPr>
        <w:t xml:space="preserve"> present </w:t>
      </w:r>
      <w:r w:rsidR="00B5596F">
        <w:rPr>
          <w:rFonts w:ascii="Times New Roman" w:hAnsi="Times New Roman" w:cs="Times New Roman"/>
          <w:color w:val="000000"/>
          <w:sz w:val="24"/>
          <w:szCs w:val="24"/>
          <w:shd w:val="clear" w:color="auto" w:fill="FFFFFF"/>
        </w:rPr>
        <w:t>to the</w:t>
      </w:r>
      <w:r>
        <w:rPr>
          <w:rFonts w:ascii="Times New Roman" w:hAnsi="Times New Roman" w:cs="Times New Roman"/>
          <w:color w:val="000000"/>
          <w:sz w:val="24"/>
          <w:szCs w:val="24"/>
          <w:shd w:val="clear" w:color="auto" w:fill="FFFFFF"/>
        </w:rPr>
        <w:t xml:space="preserve"> past</w:t>
      </w:r>
      <w:r w:rsidR="00B5596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the original proclamation announcing the commencement of the York Plays was made. A transcript of the </w:t>
      </w:r>
      <w:r w:rsidR="009E7C1D">
        <w:rPr>
          <w:rFonts w:ascii="Times New Roman" w:hAnsi="Times New Roman" w:cs="Times New Roman"/>
          <w:color w:val="000000"/>
          <w:sz w:val="24"/>
          <w:szCs w:val="24"/>
          <w:shd w:val="clear" w:color="auto" w:fill="FFFFFF"/>
        </w:rPr>
        <w:t>medieval</w:t>
      </w:r>
      <w:r>
        <w:rPr>
          <w:rFonts w:ascii="Times New Roman" w:hAnsi="Times New Roman" w:cs="Times New Roman"/>
          <w:color w:val="000000"/>
          <w:sz w:val="24"/>
          <w:szCs w:val="24"/>
          <w:shd w:val="clear" w:color="auto" w:fill="FFFFFF"/>
        </w:rPr>
        <w:t xml:space="preserve"> proclamation is also in the City Archive</w:t>
      </w:r>
      <w:r w:rsidR="00B5596F">
        <w:rPr>
          <w:rFonts w:ascii="Times New Roman" w:hAnsi="Times New Roman" w:cs="Times New Roman"/>
          <w:color w:val="000000"/>
          <w:sz w:val="24"/>
          <w:szCs w:val="24"/>
          <w:shd w:val="clear" w:color="auto" w:fill="FFFFFF"/>
        </w:rPr>
        <w:t>.</w:t>
      </w:r>
      <w:r w:rsidR="00602375">
        <w:rPr>
          <w:rFonts w:ascii="Times New Roman" w:hAnsi="Times New Roman" w:cs="Times New Roman"/>
          <w:color w:val="000000"/>
          <w:sz w:val="24"/>
          <w:szCs w:val="24"/>
          <w:shd w:val="clear" w:color="auto" w:fill="FFFFFF"/>
        </w:rPr>
        <w:t xml:space="preserve"> ‘And all  manner of craftsmen shall bring forth their pageants’</w:t>
      </w:r>
      <w:r w:rsidR="00602375">
        <w:rPr>
          <w:rStyle w:val="FootnoteReference"/>
          <w:rFonts w:ascii="Times New Roman" w:hAnsi="Times New Roman" w:cs="Times New Roman"/>
          <w:color w:val="000000"/>
          <w:sz w:val="24"/>
          <w:szCs w:val="24"/>
          <w:shd w:val="clear" w:color="auto" w:fill="FFFFFF"/>
        </w:rPr>
        <w:footnoteReference w:id="41"/>
      </w:r>
    </w:p>
    <w:p w14:paraId="40995F23" w14:textId="2BFB22E1" w:rsidR="00602375" w:rsidRDefault="00602375" w:rsidP="00BA40BD">
      <w:pPr>
        <w:spacing w:line="480" w:lineRule="auto"/>
        <w:rPr>
          <w:rFonts w:ascii="Times New Roman" w:hAnsi="Times New Roman" w:cs="Times New Roman"/>
        </w:rPr>
      </w:pPr>
      <w:r>
        <w:rPr>
          <w:rFonts w:ascii="Times New Roman" w:hAnsi="Times New Roman" w:cs="Times New Roman"/>
          <w:noProof/>
          <w:color w:val="000000"/>
          <w:sz w:val="24"/>
          <w:szCs w:val="24"/>
          <w:shd w:val="clear" w:color="auto" w:fill="FFFFFF"/>
        </w:rPr>
        <w:drawing>
          <wp:inline distT="0" distB="0" distL="0" distR="0" wp14:anchorId="5C75E56F" wp14:editId="31EFA90B">
            <wp:extent cx="3124200" cy="2452009"/>
            <wp:effectExtent l="0" t="0" r="0" b="5715"/>
            <wp:docPr id="5" name="Picture 5"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clamation before plays 195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91098" cy="2504514"/>
                    </a:xfrm>
                    <a:prstGeom prst="rect">
                      <a:avLst/>
                    </a:prstGeom>
                  </pic:spPr>
                </pic:pic>
              </a:graphicData>
            </a:graphic>
          </wp:inline>
        </w:drawing>
      </w:r>
    </w:p>
    <w:p w14:paraId="2AABD54D" w14:textId="77777777" w:rsidR="00602375" w:rsidRDefault="00E40DF8" w:rsidP="00BA40BD">
      <w:pPr>
        <w:spacing w:line="480" w:lineRule="auto"/>
        <w:rPr>
          <w:rFonts w:ascii="Times New Roman" w:hAnsi="Times New Roman" w:cs="Times New Roman"/>
          <w:color w:val="000000"/>
          <w:sz w:val="24"/>
          <w:szCs w:val="24"/>
          <w:shd w:val="clear" w:color="auto" w:fill="FFFFFF"/>
        </w:rPr>
      </w:pPr>
      <w:r w:rsidRPr="00B5596F">
        <w:rPr>
          <w:rFonts w:ascii="Times New Roman" w:hAnsi="Times New Roman" w:cs="Times New Roman"/>
        </w:rPr>
        <w:t>Proclamation made each evening before the Mystery Plays were performed, 3</w:t>
      </w:r>
      <w:r w:rsidRPr="00B5596F">
        <w:rPr>
          <w:rFonts w:ascii="Times New Roman" w:hAnsi="Times New Roman" w:cs="Times New Roman"/>
          <w:vertAlign w:val="superscript"/>
        </w:rPr>
        <w:t>rd</w:t>
      </w:r>
      <w:r w:rsidRPr="00B5596F">
        <w:rPr>
          <w:rFonts w:ascii="Times New Roman" w:hAnsi="Times New Roman" w:cs="Times New Roman"/>
        </w:rPr>
        <w:t xml:space="preserve"> June-17</w:t>
      </w:r>
      <w:r w:rsidRPr="00B5596F">
        <w:rPr>
          <w:rFonts w:ascii="Times New Roman" w:hAnsi="Times New Roman" w:cs="Times New Roman"/>
          <w:vertAlign w:val="superscript"/>
        </w:rPr>
        <w:t>th</w:t>
      </w:r>
      <w:r w:rsidRPr="00B5596F">
        <w:rPr>
          <w:rFonts w:ascii="Times New Roman" w:hAnsi="Times New Roman" w:cs="Times New Roman"/>
        </w:rPr>
        <w:t xml:space="preserve"> 1951, York City Archive, Y822.1 EPH/2/3107.</w:t>
      </w:r>
    </w:p>
    <w:p w14:paraId="7F08705F" w14:textId="15F31CFD" w:rsidR="00795DE3" w:rsidRDefault="00B5596F"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Jane Oakshott commenting on the 1998 York Plays gives an insight as to how guilds are still the centre of community in York and how as director that year, she wanted the guilds to play a more prominent role by putting the concept of ‘community’ at the heart of the production.</w:t>
      </w:r>
      <w:r w:rsidR="00795DE3">
        <w:rPr>
          <w:rFonts w:ascii="Times New Roman" w:hAnsi="Times New Roman" w:cs="Times New Roman"/>
          <w:color w:val="000000"/>
          <w:sz w:val="24"/>
          <w:szCs w:val="24"/>
          <w:shd w:val="clear" w:color="auto" w:fill="FFFFFF"/>
        </w:rPr>
        <w:t xml:space="preserve"> In 1998 </w:t>
      </w:r>
    </w:p>
    <w:p w14:paraId="6A7D6069" w14:textId="0E985D42" w:rsidR="00B5596F" w:rsidRDefault="00795DE3" w:rsidP="00795DE3">
      <w:pPr>
        <w:spacing w:line="480" w:lineRule="auto"/>
        <w:ind w:left="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795DE3">
        <w:rPr>
          <w:rFonts w:ascii="Times New Roman" w:hAnsi="Times New Roman" w:cs="Times New Roman"/>
          <w:color w:val="000000"/>
          <w:sz w:val="24"/>
          <w:szCs w:val="24"/>
          <w:shd w:val="clear" w:color="auto" w:fill="FFFFFF"/>
        </w:rPr>
        <w:t>The mode</w:t>
      </w:r>
      <w:r w:rsidR="00AA4866">
        <w:rPr>
          <w:rFonts w:ascii="Times New Roman" w:hAnsi="Times New Roman" w:cs="Times New Roman"/>
          <w:color w:val="000000"/>
          <w:sz w:val="24"/>
          <w:szCs w:val="24"/>
          <w:shd w:val="clear" w:color="auto" w:fill="FFFFFF"/>
        </w:rPr>
        <w:t>rn</w:t>
      </w:r>
      <w:r w:rsidRPr="00795DE3">
        <w:rPr>
          <w:rFonts w:ascii="Times New Roman" w:hAnsi="Times New Roman" w:cs="Times New Roman"/>
          <w:color w:val="000000"/>
          <w:sz w:val="24"/>
          <w:szCs w:val="24"/>
          <w:shd w:val="clear" w:color="auto" w:fill="FFFFFF"/>
        </w:rPr>
        <w:t xml:space="preserve"> Guilds had clearly defined reasons for deciding to become involved in a production of the Mystery Plays: the identification with Guild traditions; a concern for education and heritage; a wish for the Guild to contribute to the life of the city; fun; and the opportunity to raise the Guilds’ profile in York and beyond.</w:t>
      </w:r>
      <w:r>
        <w:rPr>
          <w:rStyle w:val="FootnoteReference"/>
          <w:rFonts w:ascii="Times New Roman" w:hAnsi="Times New Roman" w:cs="Times New Roman"/>
          <w:color w:val="000000"/>
          <w:sz w:val="24"/>
          <w:szCs w:val="24"/>
          <w:shd w:val="clear" w:color="auto" w:fill="FFFFFF"/>
        </w:rPr>
        <w:footnoteReference w:id="42"/>
      </w:r>
    </w:p>
    <w:p w14:paraId="05D7EA95" w14:textId="51D9274F" w:rsidR="00795DE3" w:rsidRDefault="00795DE3" w:rsidP="00795DE3">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Guilds brought in community groups to help them with the production</w:t>
      </w:r>
      <w:r w:rsidR="00B375E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of their plays and it took two years to finance,</w:t>
      </w:r>
      <w:r w:rsidR="00B375E5">
        <w:rPr>
          <w:rFonts w:ascii="Times New Roman" w:hAnsi="Times New Roman" w:cs="Times New Roman"/>
          <w:color w:val="000000"/>
          <w:sz w:val="24"/>
          <w:szCs w:val="24"/>
          <w:shd w:val="clear" w:color="auto" w:fill="FFFFFF"/>
        </w:rPr>
        <w:t xml:space="preserve"> for</w:t>
      </w:r>
      <w:r w:rsidR="00AA4866">
        <w:rPr>
          <w:rFonts w:ascii="Times New Roman" w:hAnsi="Times New Roman" w:cs="Times New Roman"/>
          <w:color w:val="000000"/>
          <w:sz w:val="24"/>
          <w:szCs w:val="24"/>
          <w:shd w:val="clear" w:color="auto" w:fill="FFFFFF"/>
        </w:rPr>
        <w:t xml:space="preserve"> the enactment in</w:t>
      </w:r>
      <w:r w:rsidR="00B375E5">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July 1998. Following the successful reintegration of the Guilds into the York Plays four yearly performances, it was decided to continue with this tradition into the new millennium.</w:t>
      </w:r>
    </w:p>
    <w:p w14:paraId="402814E7" w14:textId="73AF88FC" w:rsidR="00CA3584" w:rsidRDefault="00B07AC7" w:rsidP="00B07AC7">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Interestingly, Hans Jauss and Elizabeth Benzinger in their work, </w:t>
      </w:r>
      <w:r w:rsidR="00F024C6">
        <w:rPr>
          <w:rFonts w:ascii="Times New Roman" w:hAnsi="Times New Roman" w:cs="Times New Roman"/>
          <w:sz w:val="24"/>
          <w:szCs w:val="24"/>
          <w:shd w:val="clear" w:color="auto" w:fill="FFFFFF"/>
        </w:rPr>
        <w:t>speak</w:t>
      </w:r>
      <w:r>
        <w:rPr>
          <w:rFonts w:ascii="Times New Roman" w:hAnsi="Times New Roman" w:cs="Times New Roman"/>
          <w:sz w:val="24"/>
          <w:szCs w:val="24"/>
          <w:shd w:val="clear" w:color="auto" w:fill="FFFFFF"/>
        </w:rPr>
        <w:t xml:space="preserve"> about Literary History, rather than Literary Theory. It could be argued that the medieval York Plays and the modern interpretation of the original manuscripts are linked by the audience reception and understanding of them. ‘The historical life of a literary work is unthinkable without the active participation of its audience’</w:t>
      </w:r>
      <w:r>
        <w:rPr>
          <w:rStyle w:val="FootnoteReference"/>
          <w:rFonts w:ascii="Times New Roman" w:hAnsi="Times New Roman" w:cs="Times New Roman"/>
          <w:sz w:val="24"/>
          <w:szCs w:val="24"/>
          <w:shd w:val="clear" w:color="auto" w:fill="FFFFFF"/>
        </w:rPr>
        <w:footnoteReference w:id="43"/>
      </w:r>
      <w:r>
        <w:rPr>
          <w:rFonts w:ascii="Times New Roman" w:hAnsi="Times New Roman" w:cs="Times New Roman"/>
          <w:sz w:val="24"/>
          <w:szCs w:val="24"/>
          <w:shd w:val="clear" w:color="auto" w:fill="FFFFFF"/>
        </w:rPr>
        <w:t xml:space="preserve"> They argue that historical literature is viewed by literary theorists focussing on production and representation but ‘this should be widened to include an aesthetics of reception and impact [in order to understand]the historical sequence of literary works as a continuity of literary history’.</w:t>
      </w:r>
      <w:r>
        <w:rPr>
          <w:rStyle w:val="FootnoteReference"/>
          <w:rFonts w:ascii="Times New Roman" w:hAnsi="Times New Roman" w:cs="Times New Roman"/>
          <w:sz w:val="24"/>
          <w:szCs w:val="24"/>
          <w:shd w:val="clear" w:color="auto" w:fill="FFFFFF"/>
        </w:rPr>
        <w:footnoteReference w:id="44"/>
      </w:r>
      <w:r>
        <w:rPr>
          <w:rFonts w:ascii="Times New Roman" w:hAnsi="Times New Roman" w:cs="Times New Roman"/>
          <w:sz w:val="24"/>
          <w:szCs w:val="24"/>
          <w:shd w:val="clear" w:color="auto" w:fill="FFFFFF"/>
        </w:rPr>
        <w:t xml:space="preserve"> </w:t>
      </w:r>
      <w:r w:rsidR="00AA4866">
        <w:rPr>
          <w:rFonts w:ascii="Times New Roman" w:hAnsi="Times New Roman" w:cs="Times New Roman"/>
          <w:sz w:val="24"/>
          <w:szCs w:val="24"/>
          <w:shd w:val="clear" w:color="auto" w:fill="FFFFFF"/>
        </w:rPr>
        <w:t xml:space="preserve"> </w:t>
      </w:r>
    </w:p>
    <w:p w14:paraId="0F19CB57" w14:textId="21F100C6" w:rsidR="00B07AC7" w:rsidRDefault="00AA4866" w:rsidP="00B07AC7">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Of course, with a medieval audience having a more reverent attitude towards the established church, the Plays impact would differ from a </w:t>
      </w:r>
      <w:r w:rsidR="00F44575">
        <w:rPr>
          <w:rFonts w:ascii="Times New Roman" w:hAnsi="Times New Roman" w:cs="Times New Roman"/>
          <w:sz w:val="24"/>
          <w:szCs w:val="24"/>
          <w:shd w:val="clear" w:color="auto" w:fill="FFFFFF"/>
        </w:rPr>
        <w:t>modern-day</w:t>
      </w:r>
      <w:r>
        <w:rPr>
          <w:rFonts w:ascii="Times New Roman" w:hAnsi="Times New Roman" w:cs="Times New Roman"/>
          <w:sz w:val="24"/>
          <w:szCs w:val="24"/>
          <w:shd w:val="clear" w:color="auto" w:fill="FFFFFF"/>
        </w:rPr>
        <w:t xml:space="preserve"> audience, who have a variety of different faiths and non-faith.</w:t>
      </w:r>
      <w:r w:rsidR="002740F3">
        <w:rPr>
          <w:rFonts w:ascii="Times New Roman" w:hAnsi="Times New Roman" w:cs="Times New Roman"/>
          <w:sz w:val="24"/>
          <w:szCs w:val="24"/>
          <w:shd w:val="clear" w:color="auto" w:fill="FFFFFF"/>
        </w:rPr>
        <w:t xml:space="preserve"> However, the </w:t>
      </w:r>
      <w:r w:rsidR="009E7C1D">
        <w:rPr>
          <w:rFonts w:ascii="Times New Roman" w:hAnsi="Times New Roman" w:cs="Times New Roman"/>
          <w:sz w:val="24"/>
          <w:szCs w:val="24"/>
          <w:shd w:val="clear" w:color="auto" w:fill="FFFFFF"/>
        </w:rPr>
        <w:t>P</w:t>
      </w:r>
      <w:r w:rsidR="002740F3">
        <w:rPr>
          <w:rFonts w:ascii="Times New Roman" w:hAnsi="Times New Roman" w:cs="Times New Roman"/>
          <w:sz w:val="24"/>
          <w:szCs w:val="24"/>
          <w:shd w:val="clear" w:color="auto" w:fill="FFFFFF"/>
        </w:rPr>
        <w:t xml:space="preserve">lays had to get over their central message quickly as medieval audiences were often bawdy and drunken as it was a holiday from the grind of their daily work. The </w:t>
      </w:r>
      <w:r w:rsidR="009E7C1D">
        <w:rPr>
          <w:rFonts w:ascii="Times New Roman" w:hAnsi="Times New Roman" w:cs="Times New Roman"/>
          <w:sz w:val="24"/>
          <w:szCs w:val="24"/>
          <w:shd w:val="clear" w:color="auto" w:fill="FFFFFF"/>
        </w:rPr>
        <w:t>P</w:t>
      </w:r>
      <w:r w:rsidR="002740F3">
        <w:rPr>
          <w:rFonts w:ascii="Times New Roman" w:hAnsi="Times New Roman" w:cs="Times New Roman"/>
          <w:sz w:val="24"/>
          <w:szCs w:val="24"/>
          <w:shd w:val="clear" w:color="auto" w:fill="FFFFFF"/>
        </w:rPr>
        <w:t>lays invited audience reaction and comedy was mixed to good effect with the central didactic message of the individual pageant.</w:t>
      </w:r>
      <w:r w:rsidR="00CA3584">
        <w:rPr>
          <w:rFonts w:ascii="Times New Roman" w:hAnsi="Times New Roman" w:cs="Times New Roman"/>
          <w:sz w:val="24"/>
          <w:szCs w:val="24"/>
          <w:shd w:val="clear" w:color="auto" w:fill="FFFFFF"/>
        </w:rPr>
        <w:t xml:space="preserve"> It could be argued </w:t>
      </w:r>
      <w:r w:rsidR="002740F3">
        <w:rPr>
          <w:rFonts w:ascii="Times New Roman" w:hAnsi="Times New Roman" w:cs="Times New Roman"/>
          <w:sz w:val="24"/>
          <w:szCs w:val="24"/>
          <w:shd w:val="clear" w:color="auto" w:fill="FFFFFF"/>
        </w:rPr>
        <w:t xml:space="preserve">both eras audiences share the joy of the </w:t>
      </w:r>
      <w:r w:rsidR="00CA3584">
        <w:rPr>
          <w:rFonts w:ascii="Times New Roman" w:hAnsi="Times New Roman" w:cs="Times New Roman"/>
          <w:sz w:val="24"/>
          <w:szCs w:val="24"/>
          <w:shd w:val="clear" w:color="auto" w:fill="FFFFFF"/>
        </w:rPr>
        <w:t xml:space="preserve"> enactment, drama and spectacle</w:t>
      </w:r>
      <w:r w:rsidR="002740F3">
        <w:rPr>
          <w:rFonts w:ascii="Times New Roman" w:hAnsi="Times New Roman" w:cs="Times New Roman"/>
          <w:sz w:val="24"/>
          <w:szCs w:val="24"/>
          <w:shd w:val="clear" w:color="auto" w:fill="FFFFFF"/>
        </w:rPr>
        <w:t>, but the modern day better educated audience, can appreciate the drama and question what is being enacted before them.</w:t>
      </w:r>
    </w:p>
    <w:p w14:paraId="27206938" w14:textId="77777777" w:rsidR="001F0625" w:rsidRDefault="001F0625" w:rsidP="00BA40BD">
      <w:pPr>
        <w:spacing w:line="480" w:lineRule="auto"/>
        <w:rPr>
          <w:rFonts w:ascii="Times New Roman" w:hAnsi="Times New Roman" w:cs="Times New Roman"/>
          <w:color w:val="000000"/>
          <w:sz w:val="24"/>
          <w:szCs w:val="24"/>
          <w:shd w:val="clear" w:color="auto" w:fill="FFFFFF"/>
        </w:rPr>
      </w:pPr>
    </w:p>
    <w:p w14:paraId="2DE65646" w14:textId="5EFCE66A" w:rsidR="00F262F5" w:rsidRDefault="00F262F5" w:rsidP="00BA40BD">
      <w:pPr>
        <w:spacing w:line="480" w:lineRule="auto"/>
        <w:rPr>
          <w:rFonts w:ascii="Times New Roman" w:hAnsi="Times New Roman" w:cs="Times New Roman"/>
          <w:b/>
          <w:bCs/>
          <w:color w:val="000000"/>
          <w:sz w:val="24"/>
          <w:szCs w:val="24"/>
          <w:shd w:val="clear" w:color="auto" w:fill="FFFFFF"/>
        </w:rPr>
      </w:pPr>
      <w:r w:rsidRPr="00F262F5">
        <w:rPr>
          <w:rFonts w:ascii="Times New Roman" w:hAnsi="Times New Roman" w:cs="Times New Roman"/>
          <w:b/>
          <w:bCs/>
          <w:color w:val="000000"/>
          <w:sz w:val="24"/>
          <w:szCs w:val="24"/>
          <w:shd w:val="clear" w:color="auto" w:fill="FFFFFF"/>
        </w:rPr>
        <w:t>4. The Financing of the York Mystery Plays</w:t>
      </w:r>
    </w:p>
    <w:p w14:paraId="153E3B94" w14:textId="6ACC6460" w:rsidR="00AF3EE6" w:rsidRDefault="00AF3EE6" w:rsidP="00BA40BD">
      <w:pPr>
        <w:spacing w:line="480" w:lineRule="auto"/>
        <w:rPr>
          <w:rFonts w:ascii="Times New Roman" w:hAnsi="Times New Roman" w:cs="Times New Roman"/>
          <w:color w:val="000000"/>
          <w:sz w:val="24"/>
          <w:szCs w:val="24"/>
          <w:shd w:val="clear" w:color="auto" w:fill="FFFFFF"/>
        </w:rPr>
      </w:pPr>
      <w:r w:rsidRPr="00AF3EE6">
        <w:rPr>
          <w:rFonts w:ascii="Times New Roman" w:hAnsi="Times New Roman" w:cs="Times New Roman"/>
          <w:color w:val="000000"/>
          <w:sz w:val="24"/>
          <w:szCs w:val="24"/>
          <w:shd w:val="clear" w:color="auto" w:fill="FFFFFF"/>
        </w:rPr>
        <w:t>In the</w:t>
      </w:r>
      <w:r>
        <w:rPr>
          <w:rFonts w:ascii="Times New Roman" w:hAnsi="Times New Roman" w:cs="Times New Roman"/>
          <w:color w:val="000000"/>
          <w:sz w:val="24"/>
          <w:szCs w:val="24"/>
          <w:shd w:val="clear" w:color="auto" w:fill="FFFFFF"/>
        </w:rPr>
        <w:t xml:space="preserve"> medieval era it was a considerable financial undertaking to build the pageant wagons which were valuable assets to the individual guilds. As each guildsman contributed a subscription to his guild this money went towards the building of the wagons, but more money was needed. Each guild appointed a ‘pageant master’ to handle all the guild’s organisational details for the day itself. </w:t>
      </w:r>
      <w:r w:rsidR="0014490D">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Pageant masters were in effect producers of the pageants collecting financial contributions (pageant silver) from the members of the craft’</w:t>
      </w:r>
      <w:r>
        <w:rPr>
          <w:rStyle w:val="FootnoteReference"/>
          <w:rFonts w:ascii="Times New Roman" w:hAnsi="Times New Roman" w:cs="Times New Roman"/>
          <w:color w:val="000000"/>
          <w:sz w:val="24"/>
          <w:szCs w:val="24"/>
          <w:shd w:val="clear" w:color="auto" w:fill="FFFFFF"/>
        </w:rPr>
        <w:footnoteReference w:id="45"/>
      </w:r>
      <w:r>
        <w:rPr>
          <w:rFonts w:ascii="Times New Roman" w:hAnsi="Times New Roman" w:cs="Times New Roman"/>
          <w:color w:val="000000"/>
          <w:sz w:val="24"/>
          <w:szCs w:val="24"/>
          <w:shd w:val="clear" w:color="auto" w:fill="FFFFFF"/>
        </w:rPr>
        <w:t xml:space="preserve"> state Beadle and Fletcher. Numerous items had to be paid for</w:t>
      </w:r>
      <w:r w:rsidR="0039100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like costumes and props</w:t>
      </w:r>
      <w:r w:rsidR="0014490D">
        <w:rPr>
          <w:rFonts w:ascii="Times New Roman" w:hAnsi="Times New Roman" w:cs="Times New Roman"/>
          <w:color w:val="000000"/>
          <w:sz w:val="24"/>
          <w:szCs w:val="24"/>
          <w:shd w:val="clear" w:color="auto" w:fill="FFFFFF"/>
        </w:rPr>
        <w:t xml:space="preserve"> plus the storage of the pageant wagon throughout the year.</w:t>
      </w:r>
      <w:r>
        <w:rPr>
          <w:rFonts w:ascii="Times New Roman" w:hAnsi="Times New Roman" w:cs="Times New Roman"/>
          <w:color w:val="000000"/>
          <w:sz w:val="24"/>
          <w:szCs w:val="24"/>
          <w:shd w:val="clear" w:color="auto" w:fill="FFFFFF"/>
        </w:rPr>
        <w:t xml:space="preserve"> </w:t>
      </w:r>
      <w:r w:rsidR="0014490D">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ome actors were paid for their performances.</w:t>
      </w:r>
      <w:r w:rsidR="0014490D">
        <w:rPr>
          <w:rFonts w:ascii="Times New Roman" w:hAnsi="Times New Roman" w:cs="Times New Roman"/>
          <w:color w:val="000000"/>
          <w:sz w:val="24"/>
          <w:szCs w:val="24"/>
          <w:shd w:val="clear" w:color="auto" w:fill="FFFFFF"/>
        </w:rPr>
        <w:t xml:space="preserve"> Rogerson comments ‘[Pageant Masters also arranged] for a “reckoning dinner” held on the occasion [at a later date] of the presentation of their accounts.’</w:t>
      </w:r>
      <w:r w:rsidR="0014490D">
        <w:rPr>
          <w:rStyle w:val="FootnoteReference"/>
          <w:rFonts w:ascii="Times New Roman" w:hAnsi="Times New Roman" w:cs="Times New Roman"/>
          <w:color w:val="000000"/>
          <w:sz w:val="24"/>
          <w:szCs w:val="24"/>
          <w:shd w:val="clear" w:color="auto" w:fill="FFFFFF"/>
        </w:rPr>
        <w:footnoteReference w:id="46"/>
      </w:r>
      <w:r w:rsidR="00FA05AF">
        <w:rPr>
          <w:rFonts w:ascii="Times New Roman" w:hAnsi="Times New Roman" w:cs="Times New Roman"/>
          <w:color w:val="000000"/>
          <w:sz w:val="24"/>
          <w:szCs w:val="24"/>
          <w:shd w:val="clear" w:color="auto" w:fill="FFFFFF"/>
        </w:rPr>
        <w:t xml:space="preserve"> Alth</w:t>
      </w:r>
      <w:r w:rsidR="00F25F65">
        <w:rPr>
          <w:rFonts w:ascii="Times New Roman" w:hAnsi="Times New Roman" w:cs="Times New Roman"/>
          <w:color w:val="000000"/>
          <w:sz w:val="24"/>
          <w:szCs w:val="24"/>
          <w:shd w:val="clear" w:color="auto" w:fill="FFFFFF"/>
        </w:rPr>
        <w:t xml:space="preserve">ough </w:t>
      </w:r>
      <w:r w:rsidR="00FA05AF">
        <w:rPr>
          <w:rFonts w:ascii="Times New Roman" w:hAnsi="Times New Roman" w:cs="Times New Roman"/>
          <w:color w:val="000000"/>
          <w:sz w:val="24"/>
          <w:szCs w:val="24"/>
          <w:shd w:val="clear" w:color="auto" w:fill="FFFFFF"/>
        </w:rPr>
        <w:t>the pageant procession promoted the guild and its standing in the city some scholars suggest that the financial burden was not altogether welcome.</w:t>
      </w:r>
    </w:p>
    <w:p w14:paraId="7E6B80AF" w14:textId="45115A4B" w:rsidR="00FA05AF" w:rsidRDefault="00FA05AF"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Clifford Davidson says ‘craft guilds ordered [by the council] to contribute to others pageants were often unenthusiastic </w:t>
      </w:r>
      <w:r w:rsidR="0039100B">
        <w:rPr>
          <w:rFonts w:ascii="Times New Roman" w:hAnsi="Times New Roman" w:cs="Times New Roman"/>
          <w:color w:val="000000"/>
          <w:sz w:val="24"/>
          <w:szCs w:val="24"/>
          <w:shd w:val="clear" w:color="auto" w:fill="FFFFFF"/>
        </w:rPr>
        <w:t>[…]</w:t>
      </w:r>
      <w:r w:rsidR="00EA1C73">
        <w:rPr>
          <w:rFonts w:ascii="Times New Roman" w:hAnsi="Times New Roman" w:cs="Times New Roman"/>
          <w:color w:val="000000"/>
          <w:sz w:val="24"/>
          <w:szCs w:val="24"/>
          <w:shd w:val="clear" w:color="auto" w:fill="FFFFFF"/>
        </w:rPr>
        <w:t xml:space="preserve"> there were heavy fines if they did not pay their allotted shares.’</w:t>
      </w:r>
      <w:r w:rsidR="00EA1C73">
        <w:rPr>
          <w:rStyle w:val="FootnoteReference"/>
          <w:rFonts w:ascii="Times New Roman" w:hAnsi="Times New Roman" w:cs="Times New Roman"/>
          <w:color w:val="000000"/>
          <w:sz w:val="24"/>
          <w:szCs w:val="24"/>
          <w:shd w:val="clear" w:color="auto" w:fill="FFFFFF"/>
        </w:rPr>
        <w:footnoteReference w:id="47"/>
      </w:r>
      <w:r w:rsidR="00EA1C73">
        <w:rPr>
          <w:rFonts w:ascii="Times New Roman" w:hAnsi="Times New Roman" w:cs="Times New Roman"/>
          <w:color w:val="000000"/>
          <w:sz w:val="24"/>
          <w:szCs w:val="24"/>
          <w:shd w:val="clear" w:color="auto" w:fill="FFFFFF"/>
        </w:rPr>
        <w:t xml:space="preserve"> It has to be understood that during the 200 years the plays ran</w:t>
      </w:r>
      <w:r w:rsidR="002206DE">
        <w:rPr>
          <w:rFonts w:ascii="Times New Roman" w:hAnsi="Times New Roman" w:cs="Times New Roman"/>
          <w:color w:val="000000"/>
          <w:sz w:val="24"/>
          <w:szCs w:val="24"/>
          <w:shd w:val="clear" w:color="auto" w:fill="FFFFFF"/>
        </w:rPr>
        <w:t xml:space="preserve"> for,</w:t>
      </w:r>
      <w:r w:rsidR="00EA1C73">
        <w:rPr>
          <w:rFonts w:ascii="Times New Roman" w:hAnsi="Times New Roman" w:cs="Times New Roman"/>
          <w:color w:val="000000"/>
          <w:sz w:val="24"/>
          <w:szCs w:val="24"/>
          <w:shd w:val="clear" w:color="auto" w:fill="FFFFFF"/>
        </w:rPr>
        <w:t xml:space="preserve"> York had its fair share of disease and sickness, so some years were a lot harder than others for the guilds to shoulder the entire cost of the plays. I</w:t>
      </w:r>
      <w:r w:rsidR="00B375E5">
        <w:rPr>
          <w:rFonts w:ascii="Times New Roman" w:hAnsi="Times New Roman" w:cs="Times New Roman"/>
          <w:color w:val="000000"/>
          <w:sz w:val="24"/>
          <w:szCs w:val="24"/>
          <w:shd w:val="clear" w:color="auto" w:fill="FFFFFF"/>
        </w:rPr>
        <w:t xml:space="preserve"> </w:t>
      </w:r>
      <w:r w:rsidR="00EA1C73">
        <w:rPr>
          <w:rFonts w:ascii="Times New Roman" w:hAnsi="Times New Roman" w:cs="Times New Roman"/>
          <w:color w:val="000000"/>
          <w:sz w:val="24"/>
          <w:szCs w:val="24"/>
          <w:shd w:val="clear" w:color="auto" w:fill="FFFFFF"/>
        </w:rPr>
        <w:t xml:space="preserve">argue that due to the religious aspect of the plays and the predominant reverence amongst people to the Church, some Guilds grudgingly paid their pageant silver even if they could not afford to, in order not to offend the church or </w:t>
      </w:r>
      <w:r w:rsidR="002206DE">
        <w:rPr>
          <w:rFonts w:ascii="Times New Roman" w:hAnsi="Times New Roman" w:cs="Times New Roman"/>
          <w:color w:val="000000"/>
          <w:sz w:val="24"/>
          <w:szCs w:val="24"/>
          <w:shd w:val="clear" w:color="auto" w:fill="FFFFFF"/>
        </w:rPr>
        <w:t>thought of as mean spirited</w:t>
      </w:r>
      <w:r w:rsidR="00EA1C73">
        <w:rPr>
          <w:rFonts w:ascii="Times New Roman" w:hAnsi="Times New Roman" w:cs="Times New Roman"/>
          <w:color w:val="000000"/>
          <w:sz w:val="24"/>
          <w:szCs w:val="24"/>
          <w:shd w:val="clear" w:color="auto" w:fill="FFFFFF"/>
        </w:rPr>
        <w:t xml:space="preserve"> in front of the town’s citizens.</w:t>
      </w:r>
      <w:r w:rsidR="00E6247C">
        <w:rPr>
          <w:rFonts w:ascii="Times New Roman" w:hAnsi="Times New Roman" w:cs="Times New Roman"/>
          <w:color w:val="000000"/>
          <w:sz w:val="24"/>
          <w:szCs w:val="24"/>
          <w:shd w:val="clear" w:color="auto" w:fill="FFFFFF"/>
        </w:rPr>
        <w:t xml:space="preserve"> There are some</w:t>
      </w:r>
      <w:r w:rsidR="00B375E5">
        <w:rPr>
          <w:rFonts w:ascii="Times New Roman" w:hAnsi="Times New Roman" w:cs="Times New Roman"/>
          <w:color w:val="000000"/>
          <w:sz w:val="24"/>
          <w:szCs w:val="24"/>
          <w:shd w:val="clear" w:color="auto" w:fill="FFFFFF"/>
        </w:rPr>
        <w:t xml:space="preserve"> individual finances from guilds held </w:t>
      </w:r>
      <w:r w:rsidR="00E6247C">
        <w:rPr>
          <w:rFonts w:ascii="Times New Roman" w:hAnsi="Times New Roman" w:cs="Times New Roman"/>
          <w:color w:val="000000"/>
          <w:sz w:val="24"/>
          <w:szCs w:val="24"/>
          <w:shd w:val="clear" w:color="auto" w:fill="FFFFFF"/>
        </w:rPr>
        <w:t>in the A/Y memorandum book in York</w:t>
      </w:r>
      <w:r w:rsidR="00B375E5">
        <w:rPr>
          <w:rFonts w:ascii="Times New Roman" w:hAnsi="Times New Roman" w:cs="Times New Roman"/>
          <w:color w:val="000000"/>
          <w:sz w:val="24"/>
          <w:szCs w:val="24"/>
          <w:shd w:val="clear" w:color="auto" w:fill="FFFFFF"/>
        </w:rPr>
        <w:t>, but not full accounts.</w:t>
      </w:r>
    </w:p>
    <w:p w14:paraId="2BE78DAA" w14:textId="670EED03" w:rsidR="00E6247C" w:rsidRDefault="00E6247C"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There is</w:t>
      </w:r>
      <w:r w:rsidR="00B375E5">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however</w:t>
      </w:r>
      <w:r w:rsidR="00B375E5">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an account of the finance for the York Festival in 1951. By this time only three guilds were in existence so the finance was burdened entirely by the civic council of York through sponsorship, admission charges and fundraising. This was a total contrast to the medieval era</w:t>
      </w:r>
      <w:r w:rsidR="002206DE">
        <w:rPr>
          <w:rFonts w:ascii="Times New Roman" w:hAnsi="Times New Roman" w:cs="Times New Roman"/>
          <w:color w:val="000000"/>
          <w:sz w:val="24"/>
          <w:szCs w:val="24"/>
          <w:shd w:val="clear" w:color="auto" w:fill="FFFFFF"/>
        </w:rPr>
        <w:t xml:space="preserve"> of guilds shouldering all the financial responsibility for their pageant.</w:t>
      </w:r>
      <w:r>
        <w:rPr>
          <w:rFonts w:ascii="Times New Roman" w:hAnsi="Times New Roman" w:cs="Times New Roman"/>
          <w:color w:val="000000"/>
          <w:sz w:val="24"/>
          <w:szCs w:val="24"/>
          <w:shd w:val="clear" w:color="auto" w:fill="FFFFFF"/>
        </w:rPr>
        <w:t xml:space="preserve"> A finance estimate is lodged in the civic archive of the entire festival cost</w:t>
      </w:r>
      <w:r w:rsidR="002206DE">
        <w:rPr>
          <w:rFonts w:ascii="Times New Roman" w:hAnsi="Times New Roman" w:cs="Times New Roman"/>
          <w:color w:val="000000"/>
          <w:sz w:val="24"/>
          <w:szCs w:val="24"/>
          <w:shd w:val="clear" w:color="auto" w:fill="FFFFFF"/>
        </w:rPr>
        <w:t xml:space="preserve"> in 1951</w:t>
      </w:r>
      <w:r>
        <w:rPr>
          <w:rFonts w:ascii="Times New Roman" w:hAnsi="Times New Roman" w:cs="Times New Roman"/>
          <w:color w:val="000000"/>
          <w:sz w:val="24"/>
          <w:szCs w:val="24"/>
          <w:shd w:val="clear" w:color="auto" w:fill="FFFFFF"/>
        </w:rPr>
        <w:t xml:space="preserve"> of £29</w:t>
      </w:r>
      <w:r w:rsidR="00CA3584">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895 as the plays were not financed as a separate entity.</w:t>
      </w:r>
      <w:r>
        <w:rPr>
          <w:rStyle w:val="FootnoteReference"/>
          <w:rFonts w:ascii="Times New Roman" w:hAnsi="Times New Roman" w:cs="Times New Roman"/>
          <w:color w:val="000000"/>
          <w:sz w:val="24"/>
          <w:szCs w:val="24"/>
          <w:shd w:val="clear" w:color="auto" w:fill="FFFFFF"/>
        </w:rPr>
        <w:footnoteReference w:id="48"/>
      </w:r>
    </w:p>
    <w:p w14:paraId="23DB910C" w14:textId="241E81C5" w:rsidR="00E6247C" w:rsidRDefault="00E6247C"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7F082546" wp14:editId="47F4D56C">
            <wp:extent cx="5731510" cy="2712085"/>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nance estimate 195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12085"/>
                    </a:xfrm>
                    <a:prstGeom prst="rect">
                      <a:avLst/>
                    </a:prstGeom>
                  </pic:spPr>
                </pic:pic>
              </a:graphicData>
            </a:graphic>
          </wp:inline>
        </w:drawing>
      </w:r>
    </w:p>
    <w:p w14:paraId="416537FC" w14:textId="1B7A2DAC" w:rsidR="00E40DF8" w:rsidRDefault="00E40DF8" w:rsidP="00BA40BD">
      <w:pPr>
        <w:spacing w:line="480" w:lineRule="auto"/>
        <w:rPr>
          <w:rFonts w:ascii="Times New Roman" w:hAnsi="Times New Roman" w:cs="Times New Roman"/>
          <w:color w:val="000000"/>
          <w:sz w:val="24"/>
          <w:szCs w:val="24"/>
          <w:shd w:val="clear" w:color="auto" w:fill="FFFFFF"/>
        </w:rPr>
      </w:pPr>
      <w:r w:rsidRPr="00E6247C">
        <w:rPr>
          <w:rFonts w:ascii="Times New Roman" w:hAnsi="Times New Roman" w:cs="Times New Roman"/>
        </w:rPr>
        <w:t>York City Archive, Finance Estimates York Festival 1951, Y/CUL/1/1/1.</w:t>
      </w:r>
    </w:p>
    <w:p w14:paraId="7E2FCE63" w14:textId="4F9C9580" w:rsidR="00E6247C" w:rsidRDefault="00E6247C" w:rsidP="00BA40BD">
      <w:pPr>
        <w:spacing w:line="480" w:lineRule="auto"/>
        <w:rPr>
          <w:rFonts w:ascii="Times New Roman" w:hAnsi="Times New Roman" w:cs="Times New Roman"/>
          <w:color w:val="000000"/>
          <w:sz w:val="24"/>
          <w:szCs w:val="24"/>
          <w:shd w:val="clear" w:color="auto" w:fill="FFFFFF"/>
        </w:rPr>
      </w:pPr>
    </w:p>
    <w:p w14:paraId="45203674" w14:textId="2B106071" w:rsidR="00E6247C" w:rsidRDefault="00E6247C" w:rsidP="00BA40BD">
      <w:pPr>
        <w:spacing w:line="480" w:lineRule="auto"/>
        <w:rPr>
          <w:rFonts w:ascii="Times New Roman" w:hAnsi="Times New Roman" w:cs="Times New Roman"/>
          <w:b/>
          <w:bCs/>
          <w:color w:val="000000"/>
          <w:sz w:val="24"/>
          <w:szCs w:val="24"/>
          <w:shd w:val="clear" w:color="auto" w:fill="FFFFFF"/>
        </w:rPr>
      </w:pPr>
      <w:r w:rsidRPr="00E6247C">
        <w:rPr>
          <w:rFonts w:ascii="Times New Roman" w:hAnsi="Times New Roman" w:cs="Times New Roman"/>
          <w:b/>
          <w:bCs/>
          <w:color w:val="000000"/>
          <w:sz w:val="24"/>
          <w:szCs w:val="24"/>
          <w:shd w:val="clear" w:color="auto" w:fill="FFFFFF"/>
        </w:rPr>
        <w:t>5. The effect of the Reformation on the York Plays</w:t>
      </w:r>
    </w:p>
    <w:p w14:paraId="6BF97DA3" w14:textId="150593ED" w:rsidR="008F0E14" w:rsidRDefault="0091044A" w:rsidP="00BA40BD">
      <w:pPr>
        <w:spacing w:line="480" w:lineRule="auto"/>
        <w:rPr>
          <w:rFonts w:ascii="Times New Roman" w:hAnsi="Times New Roman" w:cs="Times New Roman"/>
          <w:color w:val="000000"/>
          <w:sz w:val="24"/>
          <w:szCs w:val="24"/>
          <w:shd w:val="clear" w:color="auto" w:fill="FFFFFF"/>
        </w:rPr>
      </w:pPr>
      <w:r w:rsidRPr="0091044A">
        <w:rPr>
          <w:rFonts w:ascii="Times New Roman" w:hAnsi="Times New Roman" w:cs="Times New Roman"/>
          <w:color w:val="000000"/>
          <w:sz w:val="24"/>
          <w:szCs w:val="24"/>
          <w:shd w:val="clear" w:color="auto" w:fill="FFFFFF"/>
        </w:rPr>
        <w:t xml:space="preserve">The last </w:t>
      </w:r>
      <w:r>
        <w:rPr>
          <w:rFonts w:ascii="Times New Roman" w:hAnsi="Times New Roman" w:cs="Times New Roman"/>
          <w:color w:val="000000"/>
          <w:sz w:val="24"/>
          <w:szCs w:val="24"/>
          <w:shd w:val="clear" w:color="auto" w:fill="FFFFFF"/>
        </w:rPr>
        <w:t>recorded performance of the York Plays</w:t>
      </w:r>
      <w:r w:rsidR="00300C24">
        <w:rPr>
          <w:rFonts w:ascii="Times New Roman" w:hAnsi="Times New Roman" w:cs="Times New Roman"/>
          <w:color w:val="000000"/>
          <w:sz w:val="24"/>
          <w:szCs w:val="24"/>
          <w:shd w:val="clear" w:color="auto" w:fill="FFFFFF"/>
        </w:rPr>
        <w:t xml:space="preserve"> in the medieval era</w:t>
      </w:r>
      <w:r>
        <w:rPr>
          <w:rFonts w:ascii="Times New Roman" w:hAnsi="Times New Roman" w:cs="Times New Roman"/>
          <w:color w:val="000000"/>
          <w:sz w:val="24"/>
          <w:szCs w:val="24"/>
          <w:shd w:val="clear" w:color="auto" w:fill="FFFFFF"/>
        </w:rPr>
        <w:t xml:space="preserve"> was in 1569, although Beadle informs us ‘the feast [Corpus Christi] having been officially expunged from the calendar in 1548’</w:t>
      </w:r>
      <w:r>
        <w:rPr>
          <w:rStyle w:val="FootnoteReference"/>
          <w:rFonts w:ascii="Times New Roman" w:hAnsi="Times New Roman" w:cs="Times New Roman"/>
          <w:color w:val="000000"/>
          <w:sz w:val="24"/>
          <w:szCs w:val="24"/>
          <w:shd w:val="clear" w:color="auto" w:fill="FFFFFF"/>
        </w:rPr>
        <w:footnoteReference w:id="49"/>
      </w:r>
      <w:r>
        <w:rPr>
          <w:rFonts w:ascii="Times New Roman" w:hAnsi="Times New Roman" w:cs="Times New Roman"/>
          <w:color w:val="000000"/>
          <w:sz w:val="24"/>
          <w:szCs w:val="24"/>
          <w:shd w:val="clear" w:color="auto" w:fill="FFFFFF"/>
        </w:rPr>
        <w:t xml:space="preserve"> saw the </w:t>
      </w:r>
      <w:r w:rsidR="00CA3584">
        <w:rPr>
          <w:rFonts w:ascii="Times New Roman" w:hAnsi="Times New Roman" w:cs="Times New Roman"/>
          <w:color w:val="000000"/>
          <w:sz w:val="24"/>
          <w:szCs w:val="24"/>
          <w:shd w:val="clear" w:color="auto" w:fill="FFFFFF"/>
        </w:rPr>
        <w:t>abolition</w:t>
      </w:r>
      <w:r>
        <w:rPr>
          <w:rFonts w:ascii="Times New Roman" w:hAnsi="Times New Roman" w:cs="Times New Roman"/>
          <w:color w:val="000000"/>
          <w:sz w:val="24"/>
          <w:szCs w:val="24"/>
          <w:shd w:val="clear" w:color="auto" w:fill="FFFFFF"/>
        </w:rPr>
        <w:t xml:space="preserve"> of the Virgin Mary</w:t>
      </w:r>
      <w:r w:rsidR="00B330DF">
        <w:rPr>
          <w:rFonts w:ascii="Times New Roman" w:hAnsi="Times New Roman" w:cs="Times New Roman"/>
          <w:color w:val="000000"/>
          <w:sz w:val="24"/>
          <w:szCs w:val="24"/>
          <w:shd w:val="clear" w:color="auto" w:fill="FFFFFF"/>
        </w:rPr>
        <w:t xml:space="preserve"> (Marian)</w:t>
      </w:r>
      <w:r>
        <w:rPr>
          <w:rFonts w:ascii="Times New Roman" w:hAnsi="Times New Roman" w:cs="Times New Roman"/>
          <w:color w:val="000000"/>
          <w:sz w:val="24"/>
          <w:szCs w:val="24"/>
          <w:shd w:val="clear" w:color="auto" w:fill="FFFFFF"/>
        </w:rPr>
        <w:t xml:space="preserve"> pageants as a result. However, despite </w:t>
      </w:r>
      <w:r w:rsidR="00CA3584">
        <w:rPr>
          <w:rFonts w:ascii="Times New Roman" w:hAnsi="Times New Roman" w:cs="Times New Roman"/>
          <w:color w:val="000000"/>
          <w:sz w:val="24"/>
          <w:szCs w:val="24"/>
          <w:shd w:val="clear" w:color="auto" w:fill="FFFFFF"/>
        </w:rPr>
        <w:t>extensive</w:t>
      </w:r>
      <w:r>
        <w:rPr>
          <w:rFonts w:ascii="Times New Roman" w:hAnsi="Times New Roman" w:cs="Times New Roman"/>
          <w:color w:val="000000"/>
          <w:sz w:val="24"/>
          <w:szCs w:val="24"/>
          <w:shd w:val="clear" w:color="auto" w:fill="FFFFFF"/>
        </w:rPr>
        <w:t xml:space="preserve"> research I cannot find any declaration</w:t>
      </w:r>
      <w:r w:rsidR="00B330DF">
        <w:rPr>
          <w:rFonts w:ascii="Times New Roman" w:hAnsi="Times New Roman" w:cs="Times New Roman"/>
          <w:color w:val="000000"/>
          <w:sz w:val="24"/>
          <w:szCs w:val="24"/>
          <w:shd w:val="clear" w:color="auto" w:fill="FFFFFF"/>
        </w:rPr>
        <w:t xml:space="preserve"> or law from the crown</w:t>
      </w:r>
      <w:r>
        <w:rPr>
          <w:rFonts w:ascii="Times New Roman" w:hAnsi="Times New Roman" w:cs="Times New Roman"/>
          <w:color w:val="000000"/>
          <w:sz w:val="24"/>
          <w:szCs w:val="24"/>
          <w:shd w:val="clear" w:color="auto" w:fill="FFFFFF"/>
        </w:rPr>
        <w:t xml:space="preserve"> in this period that ‘abolished’ the production of the</w:t>
      </w:r>
      <w:r w:rsidR="00B330DF">
        <w:rPr>
          <w:rFonts w:ascii="Times New Roman" w:hAnsi="Times New Roman" w:cs="Times New Roman"/>
          <w:color w:val="000000"/>
          <w:sz w:val="24"/>
          <w:szCs w:val="24"/>
          <w:shd w:val="clear" w:color="auto" w:fill="FFFFFF"/>
        </w:rPr>
        <w:t xml:space="preserve"> entire</w:t>
      </w:r>
      <w:r>
        <w:rPr>
          <w:rFonts w:ascii="Times New Roman" w:hAnsi="Times New Roman" w:cs="Times New Roman"/>
          <w:color w:val="000000"/>
          <w:sz w:val="24"/>
          <w:szCs w:val="24"/>
          <w:shd w:val="clear" w:color="auto" w:fill="FFFFFF"/>
        </w:rPr>
        <w:t xml:space="preserve"> play</w:t>
      </w:r>
      <w:r w:rsidR="00B330DF">
        <w:rPr>
          <w:rFonts w:ascii="Times New Roman" w:hAnsi="Times New Roman" w:cs="Times New Roman"/>
          <w:color w:val="000000"/>
          <w:sz w:val="24"/>
          <w:szCs w:val="24"/>
          <w:shd w:val="clear" w:color="auto" w:fill="FFFFFF"/>
        </w:rPr>
        <w:t xml:space="preserve"> cycle</w:t>
      </w:r>
      <w:r>
        <w:rPr>
          <w:rFonts w:ascii="Times New Roman" w:hAnsi="Times New Roman" w:cs="Times New Roman"/>
          <w:color w:val="000000"/>
          <w:sz w:val="24"/>
          <w:szCs w:val="24"/>
          <w:shd w:val="clear" w:color="auto" w:fill="FFFFFF"/>
        </w:rPr>
        <w:t>. Considering that</w:t>
      </w:r>
      <w:r w:rsidR="008F0E14">
        <w:rPr>
          <w:rFonts w:ascii="Times New Roman" w:hAnsi="Times New Roman" w:cs="Times New Roman"/>
          <w:color w:val="000000"/>
          <w:sz w:val="24"/>
          <w:szCs w:val="24"/>
          <w:shd w:val="clear" w:color="auto" w:fill="FFFFFF"/>
        </w:rPr>
        <w:t xml:space="preserve"> only a year previously</w:t>
      </w:r>
      <w:r w:rsidR="002206DE">
        <w:rPr>
          <w:rFonts w:ascii="Times New Roman" w:hAnsi="Times New Roman" w:cs="Times New Roman"/>
          <w:color w:val="000000"/>
          <w:sz w:val="24"/>
          <w:szCs w:val="24"/>
          <w:shd w:val="clear" w:color="auto" w:fill="FFFFFF"/>
        </w:rPr>
        <w:t>,</w:t>
      </w:r>
      <w:r w:rsidR="008F0E14">
        <w:rPr>
          <w:rFonts w:ascii="Times New Roman" w:hAnsi="Times New Roman" w:cs="Times New Roman"/>
          <w:color w:val="000000"/>
          <w:sz w:val="24"/>
          <w:szCs w:val="24"/>
          <w:shd w:val="clear" w:color="auto" w:fill="FFFFFF"/>
        </w:rPr>
        <w:t xml:space="preserve"> before his death in 1547,</w:t>
      </w:r>
      <w:r>
        <w:rPr>
          <w:rFonts w:ascii="Times New Roman" w:hAnsi="Times New Roman" w:cs="Times New Roman"/>
          <w:color w:val="000000"/>
          <w:sz w:val="24"/>
          <w:szCs w:val="24"/>
          <w:shd w:val="clear" w:color="auto" w:fill="FFFFFF"/>
        </w:rPr>
        <w:t xml:space="preserve"> books were burnt, monasteries destroyed and many declarations from King Henry VIII were made, there is no evidence that the plays were officially told to halt</w:t>
      </w:r>
      <w:r w:rsidR="008F0E14">
        <w:rPr>
          <w:rFonts w:ascii="Times New Roman" w:hAnsi="Times New Roman" w:cs="Times New Roman"/>
          <w:color w:val="000000"/>
          <w:sz w:val="24"/>
          <w:szCs w:val="24"/>
          <w:shd w:val="clear" w:color="auto" w:fill="FFFFFF"/>
        </w:rPr>
        <w:t xml:space="preserve"> by the guardians </w:t>
      </w:r>
      <w:r w:rsidR="00153A57">
        <w:rPr>
          <w:rFonts w:ascii="Times New Roman" w:hAnsi="Times New Roman" w:cs="Times New Roman"/>
          <w:color w:val="000000"/>
          <w:sz w:val="24"/>
          <w:szCs w:val="24"/>
          <w:shd w:val="clear" w:color="auto" w:fill="FFFFFF"/>
        </w:rPr>
        <w:t>of</w:t>
      </w:r>
      <w:r w:rsidR="008F0E14">
        <w:rPr>
          <w:rFonts w:ascii="Times New Roman" w:hAnsi="Times New Roman" w:cs="Times New Roman"/>
          <w:color w:val="000000"/>
          <w:sz w:val="24"/>
          <w:szCs w:val="24"/>
          <w:shd w:val="clear" w:color="auto" w:fill="FFFFFF"/>
        </w:rPr>
        <w:t xml:space="preserve"> Edward VI, other than the abolition of Corpus Christi. </w:t>
      </w:r>
    </w:p>
    <w:p w14:paraId="08A86E9B" w14:textId="349CFE2E" w:rsidR="0091044A" w:rsidRDefault="000E61A1"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Leading scholars such as Beadle and King</w:t>
      </w:r>
      <w:r w:rsidR="00B330DF">
        <w:rPr>
          <w:rFonts w:ascii="Times New Roman" w:hAnsi="Times New Roman" w:cs="Times New Roman"/>
          <w:color w:val="000000"/>
          <w:sz w:val="24"/>
          <w:szCs w:val="24"/>
          <w:shd w:val="clear" w:color="auto" w:fill="FFFFFF"/>
        </w:rPr>
        <w:t>, among</w:t>
      </w:r>
      <w:r w:rsidR="00B375E5">
        <w:rPr>
          <w:rFonts w:ascii="Times New Roman" w:hAnsi="Times New Roman" w:cs="Times New Roman"/>
          <w:color w:val="000000"/>
          <w:sz w:val="24"/>
          <w:szCs w:val="24"/>
          <w:shd w:val="clear" w:color="auto" w:fill="FFFFFF"/>
        </w:rPr>
        <w:t xml:space="preserve"> </w:t>
      </w:r>
      <w:r w:rsidR="00B330DF">
        <w:rPr>
          <w:rFonts w:ascii="Times New Roman" w:hAnsi="Times New Roman" w:cs="Times New Roman"/>
          <w:color w:val="000000"/>
          <w:sz w:val="24"/>
          <w:szCs w:val="24"/>
          <w:shd w:val="clear" w:color="auto" w:fill="FFFFFF"/>
        </w:rPr>
        <w:t xml:space="preserve">others, </w:t>
      </w:r>
      <w:r>
        <w:rPr>
          <w:rFonts w:ascii="Times New Roman" w:hAnsi="Times New Roman" w:cs="Times New Roman"/>
          <w:color w:val="000000"/>
          <w:sz w:val="24"/>
          <w:szCs w:val="24"/>
          <w:shd w:val="clear" w:color="auto" w:fill="FFFFFF"/>
        </w:rPr>
        <w:t>concur that the Reformation period was the reason the York Plays e</w:t>
      </w:r>
      <w:r w:rsidR="00B330DF">
        <w:rPr>
          <w:rFonts w:ascii="Times New Roman" w:hAnsi="Times New Roman" w:cs="Times New Roman"/>
          <w:color w:val="000000"/>
          <w:sz w:val="24"/>
          <w:szCs w:val="24"/>
          <w:shd w:val="clear" w:color="auto" w:fill="FFFFFF"/>
        </w:rPr>
        <w:t xml:space="preserve">nded owing to immense pressure from the </w:t>
      </w:r>
      <w:r w:rsidR="00300C24">
        <w:rPr>
          <w:rFonts w:ascii="Times New Roman" w:hAnsi="Times New Roman" w:cs="Times New Roman"/>
          <w:color w:val="000000"/>
          <w:sz w:val="24"/>
          <w:szCs w:val="24"/>
          <w:shd w:val="clear" w:color="auto" w:fill="FFFFFF"/>
        </w:rPr>
        <w:t>crown.</w:t>
      </w:r>
      <w:r w:rsidR="00B330DF">
        <w:rPr>
          <w:rFonts w:ascii="Times New Roman" w:hAnsi="Times New Roman" w:cs="Times New Roman"/>
          <w:color w:val="000000"/>
          <w:sz w:val="24"/>
          <w:szCs w:val="24"/>
          <w:shd w:val="clear" w:color="auto" w:fill="FFFFFF"/>
        </w:rPr>
        <w:t xml:space="preserve"> </w:t>
      </w:r>
      <w:r w:rsidR="0003663C">
        <w:rPr>
          <w:rFonts w:ascii="Times New Roman" w:hAnsi="Times New Roman" w:cs="Times New Roman"/>
          <w:color w:val="000000"/>
          <w:sz w:val="24"/>
          <w:szCs w:val="24"/>
          <w:shd w:val="clear" w:color="auto" w:fill="FFFFFF"/>
        </w:rPr>
        <w:t xml:space="preserve"> Yet why </w:t>
      </w:r>
      <w:r w:rsidR="002206DE">
        <w:rPr>
          <w:rFonts w:ascii="Times New Roman" w:hAnsi="Times New Roman" w:cs="Times New Roman"/>
          <w:color w:val="000000"/>
          <w:sz w:val="24"/>
          <w:szCs w:val="24"/>
          <w:shd w:val="clear" w:color="auto" w:fill="FFFFFF"/>
        </w:rPr>
        <w:t>were</w:t>
      </w:r>
      <w:r w:rsidR="008F0E14">
        <w:rPr>
          <w:rFonts w:ascii="Times New Roman" w:hAnsi="Times New Roman" w:cs="Times New Roman"/>
          <w:color w:val="000000"/>
          <w:sz w:val="24"/>
          <w:szCs w:val="24"/>
          <w:shd w:val="clear" w:color="auto" w:fill="FFFFFF"/>
        </w:rPr>
        <w:t xml:space="preserve"> the </w:t>
      </w:r>
      <w:r w:rsidR="002206DE">
        <w:rPr>
          <w:rFonts w:ascii="Times New Roman" w:hAnsi="Times New Roman" w:cs="Times New Roman"/>
          <w:color w:val="000000"/>
          <w:sz w:val="24"/>
          <w:szCs w:val="24"/>
          <w:shd w:val="clear" w:color="auto" w:fill="FFFFFF"/>
        </w:rPr>
        <w:t>Marian pageants abolished</w:t>
      </w:r>
      <w:r w:rsidR="0003663C">
        <w:rPr>
          <w:rFonts w:ascii="Times New Roman" w:hAnsi="Times New Roman" w:cs="Times New Roman"/>
          <w:color w:val="000000"/>
          <w:sz w:val="24"/>
          <w:szCs w:val="24"/>
          <w:shd w:val="clear" w:color="auto" w:fill="FFFFFF"/>
        </w:rPr>
        <w:t xml:space="preserve"> and not</w:t>
      </w:r>
      <w:r w:rsidR="002206DE">
        <w:rPr>
          <w:rFonts w:ascii="Times New Roman" w:hAnsi="Times New Roman" w:cs="Times New Roman"/>
          <w:color w:val="000000"/>
          <w:sz w:val="24"/>
          <w:szCs w:val="24"/>
          <w:shd w:val="clear" w:color="auto" w:fill="FFFFFF"/>
        </w:rPr>
        <w:t xml:space="preserve"> simply</w:t>
      </w:r>
      <w:r w:rsidR="0003663C">
        <w:rPr>
          <w:rFonts w:ascii="Times New Roman" w:hAnsi="Times New Roman" w:cs="Times New Roman"/>
          <w:color w:val="000000"/>
          <w:sz w:val="24"/>
          <w:szCs w:val="24"/>
          <w:shd w:val="clear" w:color="auto" w:fill="FFFFFF"/>
        </w:rPr>
        <w:t xml:space="preserve"> the whole</w:t>
      </w:r>
      <w:r w:rsidR="002206DE">
        <w:rPr>
          <w:rFonts w:ascii="Times New Roman" w:hAnsi="Times New Roman" w:cs="Times New Roman"/>
          <w:color w:val="000000"/>
          <w:sz w:val="24"/>
          <w:szCs w:val="24"/>
          <w:shd w:val="clear" w:color="auto" w:fill="FFFFFF"/>
        </w:rPr>
        <w:t xml:space="preserve"> play</w:t>
      </w:r>
      <w:r w:rsidR="0003663C">
        <w:rPr>
          <w:rFonts w:ascii="Times New Roman" w:hAnsi="Times New Roman" w:cs="Times New Roman"/>
          <w:color w:val="000000"/>
          <w:sz w:val="24"/>
          <w:szCs w:val="24"/>
          <w:shd w:val="clear" w:color="auto" w:fill="FFFFFF"/>
        </w:rPr>
        <w:t xml:space="preserve"> cycle? </w:t>
      </w:r>
      <w:r w:rsidR="00300C24">
        <w:rPr>
          <w:rFonts w:ascii="Times New Roman" w:hAnsi="Times New Roman" w:cs="Times New Roman"/>
          <w:color w:val="000000"/>
          <w:sz w:val="24"/>
          <w:szCs w:val="24"/>
          <w:shd w:val="clear" w:color="auto" w:fill="FFFFFF"/>
        </w:rPr>
        <w:t xml:space="preserve">The Plays were performed for twenty-one years after the abolition of Corpus Christi, </w:t>
      </w:r>
      <w:r w:rsidR="00153A57">
        <w:rPr>
          <w:rFonts w:ascii="Times New Roman" w:hAnsi="Times New Roman" w:cs="Times New Roman"/>
          <w:color w:val="000000"/>
          <w:sz w:val="24"/>
          <w:szCs w:val="24"/>
          <w:shd w:val="clear" w:color="auto" w:fill="FFFFFF"/>
        </w:rPr>
        <w:t>and</w:t>
      </w:r>
      <w:r w:rsidR="00300C24">
        <w:rPr>
          <w:rFonts w:ascii="Times New Roman" w:hAnsi="Times New Roman" w:cs="Times New Roman"/>
          <w:color w:val="000000"/>
          <w:sz w:val="24"/>
          <w:szCs w:val="24"/>
          <w:shd w:val="clear" w:color="auto" w:fill="FFFFFF"/>
        </w:rPr>
        <w:t xml:space="preserve"> were not stopped immediately in 1548, as one would expect. </w:t>
      </w:r>
      <w:r w:rsidR="00B330DF">
        <w:rPr>
          <w:rFonts w:ascii="Times New Roman" w:hAnsi="Times New Roman" w:cs="Times New Roman"/>
          <w:color w:val="000000"/>
          <w:sz w:val="24"/>
          <w:szCs w:val="24"/>
          <w:shd w:val="clear" w:color="auto" w:fill="FFFFFF"/>
        </w:rPr>
        <w:t>Whilst there was obviously pressure from th</w:t>
      </w:r>
      <w:r w:rsidR="00300C24">
        <w:rPr>
          <w:rFonts w:ascii="Times New Roman" w:hAnsi="Times New Roman" w:cs="Times New Roman"/>
          <w:color w:val="000000"/>
          <w:sz w:val="24"/>
          <w:szCs w:val="24"/>
          <w:shd w:val="clear" w:color="auto" w:fill="FFFFFF"/>
        </w:rPr>
        <w:t xml:space="preserve">e </w:t>
      </w:r>
      <w:r w:rsidR="008F0E14">
        <w:rPr>
          <w:rFonts w:ascii="Times New Roman" w:hAnsi="Times New Roman" w:cs="Times New Roman"/>
          <w:color w:val="000000"/>
          <w:sz w:val="24"/>
          <w:szCs w:val="24"/>
          <w:shd w:val="clear" w:color="auto" w:fill="FFFFFF"/>
        </w:rPr>
        <w:t>Crown</w:t>
      </w:r>
      <w:r w:rsidR="00300C24">
        <w:rPr>
          <w:rFonts w:ascii="Times New Roman" w:hAnsi="Times New Roman" w:cs="Times New Roman"/>
          <w:color w:val="000000"/>
          <w:sz w:val="24"/>
          <w:szCs w:val="24"/>
          <w:shd w:val="clear" w:color="auto" w:fill="FFFFFF"/>
        </w:rPr>
        <w:t xml:space="preserve"> </w:t>
      </w:r>
      <w:r w:rsidR="00B330DF">
        <w:rPr>
          <w:rFonts w:ascii="Times New Roman" w:hAnsi="Times New Roman" w:cs="Times New Roman"/>
          <w:color w:val="000000"/>
          <w:sz w:val="24"/>
          <w:szCs w:val="24"/>
          <w:shd w:val="clear" w:color="auto" w:fill="FFFFFF"/>
        </w:rPr>
        <w:t>to abolish the Marian pageants and ultimately the feast of Corpus Christi, could the York Plays</w:t>
      </w:r>
      <w:r w:rsidR="0003663C">
        <w:rPr>
          <w:rFonts w:ascii="Times New Roman" w:hAnsi="Times New Roman" w:cs="Times New Roman"/>
          <w:color w:val="000000"/>
          <w:sz w:val="24"/>
          <w:szCs w:val="24"/>
          <w:shd w:val="clear" w:color="auto" w:fill="FFFFFF"/>
        </w:rPr>
        <w:t xml:space="preserve"> have died a natural death through lack of finance, lack of interest or even local civic wrangling between council and guilds? </w:t>
      </w:r>
    </w:p>
    <w:p w14:paraId="11AB1CB3" w14:textId="6F488795" w:rsidR="0003663C" w:rsidRDefault="0003663C"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I discovered on</w:t>
      </w:r>
      <w:r w:rsidR="008F0E14">
        <w:rPr>
          <w:rFonts w:ascii="Times New Roman" w:hAnsi="Times New Roman" w:cs="Times New Roman"/>
          <w:color w:val="000000"/>
          <w:sz w:val="24"/>
          <w:szCs w:val="24"/>
          <w:shd w:val="clear" w:color="auto" w:fill="FFFFFF"/>
        </w:rPr>
        <w:t>e scholarly</w:t>
      </w:r>
      <w:r>
        <w:rPr>
          <w:rFonts w:ascii="Times New Roman" w:hAnsi="Times New Roman" w:cs="Times New Roman"/>
          <w:color w:val="000000"/>
          <w:sz w:val="24"/>
          <w:szCs w:val="24"/>
          <w:shd w:val="clear" w:color="auto" w:fill="FFFFFF"/>
        </w:rPr>
        <w:t xml:space="preserve"> work by Bing D. Bills who speaks of a ‘suppression theory’ surrounding the plays</w:t>
      </w:r>
      <w:r w:rsidR="00A30090">
        <w:rPr>
          <w:rFonts w:ascii="Times New Roman" w:hAnsi="Times New Roman" w:cs="Times New Roman"/>
          <w:color w:val="000000"/>
          <w:sz w:val="24"/>
          <w:szCs w:val="24"/>
          <w:shd w:val="clear" w:color="auto" w:fill="FFFFFF"/>
        </w:rPr>
        <w:t xml:space="preserve"> and shares the same concern I have for the lack of official evidence to abolish the plays.</w:t>
      </w:r>
      <w:r>
        <w:rPr>
          <w:rFonts w:ascii="Times New Roman" w:hAnsi="Times New Roman" w:cs="Times New Roman"/>
          <w:color w:val="000000"/>
          <w:sz w:val="24"/>
          <w:szCs w:val="24"/>
          <w:shd w:val="clear" w:color="auto" w:fill="FFFFFF"/>
        </w:rPr>
        <w:t xml:space="preserve"> Whilst he acknowledges the role of the Church during the Reformation, he </w:t>
      </w:r>
      <w:r w:rsidR="00A30090">
        <w:rPr>
          <w:rFonts w:ascii="Times New Roman" w:hAnsi="Times New Roman" w:cs="Times New Roman"/>
          <w:color w:val="000000"/>
          <w:sz w:val="24"/>
          <w:szCs w:val="24"/>
          <w:shd w:val="clear" w:color="auto" w:fill="FFFFFF"/>
        </w:rPr>
        <w:t>states</w:t>
      </w:r>
      <w:r>
        <w:rPr>
          <w:rFonts w:ascii="Times New Roman" w:hAnsi="Times New Roman" w:cs="Times New Roman"/>
          <w:color w:val="000000"/>
          <w:sz w:val="24"/>
          <w:szCs w:val="24"/>
          <w:shd w:val="clear" w:color="auto" w:fill="FFFFFF"/>
        </w:rPr>
        <w:t xml:space="preserve"> ‘ what can be said about how these plays were perceived by sixteenth century Englishmen? [and what does this mean in connection to] the disappearance of the plays?’</w:t>
      </w:r>
      <w:r>
        <w:rPr>
          <w:rStyle w:val="FootnoteReference"/>
          <w:rFonts w:ascii="Times New Roman" w:hAnsi="Times New Roman" w:cs="Times New Roman"/>
          <w:color w:val="000000"/>
          <w:sz w:val="24"/>
          <w:szCs w:val="24"/>
          <w:shd w:val="clear" w:color="auto" w:fill="FFFFFF"/>
        </w:rPr>
        <w:footnoteReference w:id="50"/>
      </w:r>
      <w:r w:rsidR="00AD62BB">
        <w:rPr>
          <w:rFonts w:ascii="Times New Roman" w:hAnsi="Times New Roman" w:cs="Times New Roman"/>
          <w:color w:val="000000"/>
          <w:sz w:val="24"/>
          <w:szCs w:val="24"/>
          <w:shd w:val="clear" w:color="auto" w:fill="FFFFFF"/>
        </w:rPr>
        <w:t xml:space="preserve"> He goes on to comment, ‘none of the official documents used as evidence [by other scholars, such as proclamations, statutes] ever specifically refer</w:t>
      </w:r>
      <w:r w:rsidR="00300C24">
        <w:rPr>
          <w:rFonts w:ascii="Times New Roman" w:hAnsi="Times New Roman" w:cs="Times New Roman"/>
          <w:color w:val="000000"/>
          <w:sz w:val="24"/>
          <w:szCs w:val="24"/>
          <w:shd w:val="clear" w:color="auto" w:fill="FFFFFF"/>
        </w:rPr>
        <w:t xml:space="preserve"> to [ the abolition of]</w:t>
      </w:r>
      <w:r w:rsidR="00AD62BB">
        <w:rPr>
          <w:rFonts w:ascii="Times New Roman" w:hAnsi="Times New Roman" w:cs="Times New Roman"/>
          <w:color w:val="000000"/>
          <w:sz w:val="24"/>
          <w:szCs w:val="24"/>
          <w:shd w:val="clear" w:color="auto" w:fill="FFFFFF"/>
        </w:rPr>
        <w:t xml:space="preserve"> the cycle plays.’</w:t>
      </w:r>
      <w:r w:rsidR="00AD62BB">
        <w:rPr>
          <w:rStyle w:val="FootnoteReference"/>
          <w:rFonts w:ascii="Times New Roman" w:hAnsi="Times New Roman" w:cs="Times New Roman"/>
          <w:color w:val="000000"/>
          <w:sz w:val="24"/>
          <w:szCs w:val="24"/>
          <w:shd w:val="clear" w:color="auto" w:fill="FFFFFF"/>
        </w:rPr>
        <w:footnoteReference w:id="51"/>
      </w:r>
    </w:p>
    <w:p w14:paraId="5A824EB4" w14:textId="213D3149" w:rsidR="00AD62BB" w:rsidRDefault="00AD62BB"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This</w:t>
      </w:r>
      <w:r w:rsidR="00300C24">
        <w:rPr>
          <w:rFonts w:ascii="Times New Roman" w:hAnsi="Times New Roman" w:cs="Times New Roman"/>
          <w:color w:val="000000"/>
          <w:sz w:val="24"/>
          <w:szCs w:val="24"/>
          <w:shd w:val="clear" w:color="auto" w:fill="FFFFFF"/>
        </w:rPr>
        <w:t xml:space="preserve"> area</w:t>
      </w:r>
      <w:r>
        <w:rPr>
          <w:rFonts w:ascii="Times New Roman" w:hAnsi="Times New Roman" w:cs="Times New Roman"/>
          <w:color w:val="000000"/>
          <w:sz w:val="24"/>
          <w:szCs w:val="24"/>
          <w:shd w:val="clear" w:color="auto" w:fill="FFFFFF"/>
        </w:rPr>
        <w:t xml:space="preserve"> in my opinion, requires further extensive research and to date, has no definitive answer as to the effect of the Reformation on the York Plays.</w:t>
      </w:r>
    </w:p>
    <w:p w14:paraId="4100B64D" w14:textId="77777777" w:rsidR="0076165E" w:rsidRDefault="0076165E" w:rsidP="00BA40BD">
      <w:pPr>
        <w:spacing w:line="480" w:lineRule="auto"/>
        <w:rPr>
          <w:rFonts w:ascii="Times New Roman" w:hAnsi="Times New Roman" w:cs="Times New Roman"/>
          <w:b/>
          <w:bCs/>
          <w:color w:val="000000"/>
          <w:sz w:val="24"/>
          <w:szCs w:val="24"/>
          <w:shd w:val="clear" w:color="auto" w:fill="FFFFFF"/>
        </w:rPr>
      </w:pPr>
    </w:p>
    <w:p w14:paraId="5213DFAD" w14:textId="6CF653FB" w:rsidR="00AD62BB" w:rsidRDefault="00AD62BB" w:rsidP="00BA40BD">
      <w:pPr>
        <w:spacing w:line="480" w:lineRule="auto"/>
        <w:rPr>
          <w:rFonts w:ascii="Times New Roman" w:hAnsi="Times New Roman" w:cs="Times New Roman"/>
          <w:b/>
          <w:bCs/>
          <w:color w:val="000000"/>
          <w:sz w:val="24"/>
          <w:szCs w:val="24"/>
          <w:shd w:val="clear" w:color="auto" w:fill="FFFFFF"/>
        </w:rPr>
      </w:pPr>
      <w:r w:rsidRPr="00AD62BB">
        <w:rPr>
          <w:rFonts w:ascii="Times New Roman" w:hAnsi="Times New Roman" w:cs="Times New Roman"/>
          <w:b/>
          <w:bCs/>
          <w:color w:val="000000"/>
          <w:sz w:val="24"/>
          <w:szCs w:val="24"/>
          <w:shd w:val="clear" w:color="auto" w:fill="FFFFFF"/>
        </w:rPr>
        <w:t>6. Conclusion and Summary</w:t>
      </w:r>
    </w:p>
    <w:p w14:paraId="11CEC97A" w14:textId="2776923E" w:rsidR="0006151D" w:rsidRDefault="00300C24"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From the outset, this topic had more material to be </w:t>
      </w:r>
      <w:r w:rsidR="00153A57">
        <w:rPr>
          <w:rFonts w:ascii="Times New Roman" w:hAnsi="Times New Roman" w:cs="Times New Roman"/>
          <w:color w:val="000000"/>
          <w:sz w:val="24"/>
          <w:szCs w:val="24"/>
          <w:shd w:val="clear" w:color="auto" w:fill="FFFFFF"/>
        </w:rPr>
        <w:t>researched</w:t>
      </w:r>
      <w:r>
        <w:rPr>
          <w:rFonts w:ascii="Times New Roman" w:hAnsi="Times New Roman" w:cs="Times New Roman"/>
          <w:color w:val="000000"/>
          <w:sz w:val="24"/>
          <w:szCs w:val="24"/>
          <w:shd w:val="clear" w:color="auto" w:fill="FFFFFF"/>
        </w:rPr>
        <w:t xml:space="preserve"> than is possible within the scope of this project. However, it illustrated just how vital the York guilds were in the medieval period</w:t>
      </w:r>
      <w:r w:rsidR="00BC3D32">
        <w:rPr>
          <w:rFonts w:ascii="Times New Roman" w:hAnsi="Times New Roman" w:cs="Times New Roman"/>
          <w:color w:val="000000"/>
          <w:sz w:val="24"/>
          <w:szCs w:val="24"/>
          <w:shd w:val="clear" w:color="auto" w:fill="FFFFFF"/>
        </w:rPr>
        <w:t xml:space="preserve"> to the plays</w:t>
      </w:r>
      <w:r>
        <w:rPr>
          <w:rFonts w:ascii="Times New Roman" w:hAnsi="Times New Roman" w:cs="Times New Roman"/>
          <w:color w:val="000000"/>
          <w:sz w:val="24"/>
          <w:szCs w:val="24"/>
          <w:shd w:val="clear" w:color="auto" w:fill="FFFFFF"/>
        </w:rPr>
        <w:t xml:space="preserve"> and how</w:t>
      </w:r>
      <w:r w:rsidR="0006151D">
        <w:rPr>
          <w:rFonts w:ascii="Times New Roman" w:hAnsi="Times New Roman" w:cs="Times New Roman"/>
          <w:color w:val="000000"/>
          <w:sz w:val="24"/>
          <w:szCs w:val="24"/>
          <w:shd w:val="clear" w:color="auto" w:fill="FFFFFF"/>
        </w:rPr>
        <w:t xml:space="preserve"> an emphasis on</w:t>
      </w:r>
      <w:r>
        <w:rPr>
          <w:rFonts w:ascii="Times New Roman" w:hAnsi="Times New Roman" w:cs="Times New Roman"/>
          <w:color w:val="000000"/>
          <w:sz w:val="24"/>
          <w:szCs w:val="24"/>
          <w:shd w:val="clear" w:color="auto" w:fill="FFFFFF"/>
        </w:rPr>
        <w:t xml:space="preserve"> </w:t>
      </w:r>
      <w:r w:rsidR="0006151D">
        <w:rPr>
          <w:rFonts w:ascii="Times New Roman" w:hAnsi="Times New Roman" w:cs="Times New Roman"/>
          <w:color w:val="000000"/>
          <w:sz w:val="24"/>
          <w:szCs w:val="24"/>
          <w:shd w:val="clear" w:color="auto" w:fill="FFFFFF"/>
        </w:rPr>
        <w:t xml:space="preserve">community drama was important in both medieval and modern periods. Community in the Middle Ages came together from all aspects of society to witness the York Plays as a significant event in the calendar, enjoying the holiday, the spectacle, the didactic messages, and the sense of comradeship in promoting and having pride in their city. </w:t>
      </w:r>
      <w:r w:rsidR="00BC3D32">
        <w:rPr>
          <w:rFonts w:ascii="Times New Roman" w:hAnsi="Times New Roman" w:cs="Times New Roman"/>
          <w:color w:val="000000"/>
          <w:sz w:val="24"/>
          <w:szCs w:val="24"/>
          <w:shd w:val="clear" w:color="auto" w:fill="FFFFFF"/>
        </w:rPr>
        <w:t xml:space="preserve"> </w:t>
      </w:r>
      <w:r w:rsidR="0006151D">
        <w:rPr>
          <w:rFonts w:ascii="Times New Roman" w:hAnsi="Times New Roman" w:cs="Times New Roman"/>
          <w:color w:val="000000"/>
          <w:sz w:val="24"/>
          <w:szCs w:val="24"/>
          <w:shd w:val="clear" w:color="auto" w:fill="FFFFFF"/>
        </w:rPr>
        <w:t xml:space="preserve">In 1998 </w:t>
      </w:r>
      <w:r w:rsidR="00D7274E">
        <w:rPr>
          <w:rFonts w:ascii="Times New Roman" w:hAnsi="Times New Roman" w:cs="Times New Roman"/>
          <w:color w:val="000000"/>
          <w:sz w:val="24"/>
          <w:szCs w:val="24"/>
          <w:shd w:val="clear" w:color="auto" w:fill="FFFFFF"/>
        </w:rPr>
        <w:t xml:space="preserve">the </w:t>
      </w:r>
      <w:r w:rsidR="00FA6505">
        <w:rPr>
          <w:rFonts w:ascii="Times New Roman" w:hAnsi="Times New Roman" w:cs="Times New Roman"/>
          <w:color w:val="000000"/>
          <w:sz w:val="24"/>
          <w:szCs w:val="24"/>
          <w:shd w:val="clear" w:color="auto" w:fill="FFFFFF"/>
        </w:rPr>
        <w:t>Master of the</w:t>
      </w:r>
      <w:r w:rsidR="0006151D">
        <w:rPr>
          <w:rFonts w:ascii="Times New Roman" w:hAnsi="Times New Roman" w:cs="Times New Roman"/>
          <w:color w:val="000000"/>
          <w:sz w:val="24"/>
          <w:szCs w:val="24"/>
          <w:shd w:val="clear" w:color="auto" w:fill="FFFFFF"/>
        </w:rPr>
        <w:t xml:space="preserve"> Gild of Freemen commented ‘</w:t>
      </w:r>
      <w:r w:rsidR="00FA6505" w:rsidRPr="00FA6505">
        <w:rPr>
          <w:rFonts w:ascii="Times New Roman" w:hAnsi="Times New Roman" w:cs="Times New Roman"/>
          <w:color w:val="000000"/>
          <w:sz w:val="24"/>
          <w:szCs w:val="24"/>
          <w:shd w:val="clear" w:color="auto" w:fill="FFFFFF"/>
        </w:rPr>
        <w:t>This July [1998] the Mystery Plays were reclaimed by the people of York.’</w:t>
      </w:r>
      <w:r w:rsidR="00FA6505">
        <w:rPr>
          <w:rStyle w:val="FootnoteReference"/>
          <w:rFonts w:ascii="Times New Roman" w:hAnsi="Times New Roman" w:cs="Times New Roman"/>
          <w:color w:val="000000"/>
          <w:sz w:val="24"/>
          <w:szCs w:val="24"/>
          <w:shd w:val="clear" w:color="auto" w:fill="FFFFFF"/>
        </w:rPr>
        <w:footnoteReference w:id="52"/>
      </w:r>
      <w:r w:rsidR="00FA6505">
        <w:rPr>
          <w:rFonts w:ascii="Times New Roman" w:hAnsi="Times New Roman" w:cs="Times New Roman"/>
          <w:color w:val="000000"/>
          <w:sz w:val="24"/>
          <w:szCs w:val="24"/>
          <w:shd w:val="clear" w:color="auto" w:fill="FFFFFF"/>
        </w:rPr>
        <w:t xml:space="preserve"> </w:t>
      </w:r>
      <w:r w:rsidR="00D7274E">
        <w:rPr>
          <w:rFonts w:ascii="Times New Roman" w:hAnsi="Times New Roman" w:cs="Times New Roman"/>
          <w:color w:val="000000"/>
          <w:sz w:val="24"/>
          <w:szCs w:val="24"/>
          <w:shd w:val="clear" w:color="auto" w:fill="FFFFFF"/>
        </w:rPr>
        <w:t xml:space="preserve">The </w:t>
      </w:r>
      <w:r w:rsidR="00FA6505">
        <w:rPr>
          <w:rFonts w:ascii="Times New Roman" w:hAnsi="Times New Roman" w:cs="Times New Roman"/>
          <w:color w:val="000000"/>
          <w:sz w:val="24"/>
          <w:szCs w:val="24"/>
          <w:shd w:val="clear" w:color="auto" w:fill="FFFFFF"/>
        </w:rPr>
        <w:t>traditional staging of procession across the twelve stages in the city was revived, so everyone in the community could enjoy the performances, not just those who in previous years were limited in numbers to indoor venues.</w:t>
      </w:r>
      <w:r w:rsidR="0076165E">
        <w:rPr>
          <w:rFonts w:ascii="Times New Roman" w:hAnsi="Times New Roman" w:cs="Times New Roman"/>
          <w:color w:val="000000"/>
          <w:sz w:val="24"/>
          <w:szCs w:val="24"/>
          <w:shd w:val="clear" w:color="auto" w:fill="FFFFFF"/>
        </w:rPr>
        <w:t xml:space="preserve"> Therefore, a marked similarity</w:t>
      </w:r>
      <w:r w:rsidR="00153A57">
        <w:rPr>
          <w:rFonts w:ascii="Times New Roman" w:hAnsi="Times New Roman" w:cs="Times New Roman"/>
          <w:color w:val="000000"/>
          <w:sz w:val="24"/>
          <w:szCs w:val="24"/>
          <w:shd w:val="clear" w:color="auto" w:fill="FFFFFF"/>
        </w:rPr>
        <w:t>,</w:t>
      </w:r>
      <w:r w:rsidR="0076165E">
        <w:rPr>
          <w:rFonts w:ascii="Times New Roman" w:hAnsi="Times New Roman" w:cs="Times New Roman"/>
          <w:color w:val="000000"/>
          <w:sz w:val="24"/>
          <w:szCs w:val="24"/>
          <w:shd w:val="clear" w:color="auto" w:fill="FFFFFF"/>
        </w:rPr>
        <w:t xml:space="preserve"> is the shared sense of community between the medieval citizens of York, and the</w:t>
      </w:r>
      <w:r w:rsidR="00153A57">
        <w:rPr>
          <w:rFonts w:ascii="Times New Roman" w:hAnsi="Times New Roman" w:cs="Times New Roman"/>
          <w:color w:val="000000"/>
          <w:sz w:val="24"/>
          <w:szCs w:val="24"/>
          <w:shd w:val="clear" w:color="auto" w:fill="FFFFFF"/>
        </w:rPr>
        <w:t xml:space="preserve">ir </w:t>
      </w:r>
      <w:r w:rsidR="00EC6DCD">
        <w:rPr>
          <w:rFonts w:ascii="Times New Roman" w:hAnsi="Times New Roman" w:cs="Times New Roman"/>
          <w:color w:val="000000"/>
          <w:sz w:val="24"/>
          <w:szCs w:val="24"/>
          <w:shd w:val="clear" w:color="auto" w:fill="FFFFFF"/>
        </w:rPr>
        <w:t>modern-day</w:t>
      </w:r>
      <w:r w:rsidR="00153A57">
        <w:rPr>
          <w:rFonts w:ascii="Times New Roman" w:hAnsi="Times New Roman" w:cs="Times New Roman"/>
          <w:color w:val="000000"/>
          <w:sz w:val="24"/>
          <w:szCs w:val="24"/>
          <w:shd w:val="clear" w:color="auto" w:fill="FFFFFF"/>
        </w:rPr>
        <w:t xml:space="preserve"> counterparts.</w:t>
      </w:r>
    </w:p>
    <w:p w14:paraId="4B5EAADC" w14:textId="4E0E098E" w:rsidR="00300C24" w:rsidRDefault="0006151D"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An observation I have made is that guilds have not only had social, </w:t>
      </w:r>
      <w:r w:rsidR="00EC6DCD">
        <w:rPr>
          <w:rFonts w:ascii="Times New Roman" w:hAnsi="Times New Roman" w:cs="Times New Roman"/>
          <w:color w:val="000000"/>
          <w:sz w:val="24"/>
          <w:szCs w:val="24"/>
          <w:shd w:val="clear" w:color="auto" w:fill="FFFFFF"/>
        </w:rPr>
        <w:t>economic,</w:t>
      </w:r>
      <w:r>
        <w:rPr>
          <w:rFonts w:ascii="Times New Roman" w:hAnsi="Times New Roman" w:cs="Times New Roman"/>
          <w:color w:val="000000"/>
          <w:sz w:val="24"/>
          <w:szCs w:val="24"/>
          <w:shd w:val="clear" w:color="auto" w:fill="FFFFFF"/>
        </w:rPr>
        <w:t xml:space="preserve"> and educational functions but have also been catalysts of a cultural function in society too as promoters of the arts.</w:t>
      </w:r>
      <w:r w:rsidR="00FA6505">
        <w:rPr>
          <w:rFonts w:ascii="Times New Roman" w:hAnsi="Times New Roman" w:cs="Times New Roman"/>
          <w:color w:val="000000"/>
          <w:sz w:val="24"/>
          <w:szCs w:val="24"/>
          <w:shd w:val="clear" w:color="auto" w:fill="FFFFFF"/>
        </w:rPr>
        <w:t xml:space="preserve"> They have produced, staged, acted, built and costumed the York Plays to an audience of thousands. In the modern era this audience comes from countries around the world to witness the </w:t>
      </w:r>
      <w:r w:rsidR="00F06F52">
        <w:rPr>
          <w:rFonts w:ascii="Times New Roman" w:hAnsi="Times New Roman" w:cs="Times New Roman"/>
          <w:color w:val="000000"/>
          <w:sz w:val="24"/>
          <w:szCs w:val="24"/>
          <w:shd w:val="clear" w:color="auto" w:fill="FFFFFF"/>
        </w:rPr>
        <w:t>four-yearly</w:t>
      </w:r>
      <w:r w:rsidR="00FA6505">
        <w:rPr>
          <w:rFonts w:ascii="Times New Roman" w:hAnsi="Times New Roman" w:cs="Times New Roman"/>
          <w:color w:val="000000"/>
          <w:sz w:val="24"/>
          <w:szCs w:val="24"/>
          <w:shd w:val="clear" w:color="auto" w:fill="FFFFFF"/>
        </w:rPr>
        <w:t xml:space="preserve"> cycle of the plays</w:t>
      </w:r>
      <w:r w:rsidR="00A64777">
        <w:rPr>
          <w:rFonts w:ascii="Times New Roman" w:hAnsi="Times New Roman" w:cs="Times New Roman"/>
          <w:color w:val="000000"/>
          <w:sz w:val="24"/>
          <w:szCs w:val="24"/>
          <w:shd w:val="clear" w:color="auto" w:fill="FFFFFF"/>
        </w:rPr>
        <w:t xml:space="preserve"> and the performances market York as a tourist destination to the rest of the world.</w:t>
      </w:r>
      <w:r w:rsidR="0076165E">
        <w:rPr>
          <w:rFonts w:ascii="Times New Roman" w:hAnsi="Times New Roman" w:cs="Times New Roman"/>
          <w:color w:val="000000"/>
          <w:sz w:val="24"/>
          <w:szCs w:val="24"/>
          <w:shd w:val="clear" w:color="auto" w:fill="FFFFFF"/>
        </w:rPr>
        <w:t xml:space="preserve"> The Plays that were written in the medieval period can still attract a less religious global audience nearly five hundred years later, as there is a shared sense that historical theatre must be preserved.</w:t>
      </w:r>
    </w:p>
    <w:p w14:paraId="41DF0F64" w14:textId="1E12ECD3" w:rsidR="0076165E" w:rsidRDefault="00FA6505"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interesting mix of overlapping subject areas to research has been fascinating too with English literature, </w:t>
      </w:r>
      <w:r w:rsidR="00A64777">
        <w:rPr>
          <w:rFonts w:ascii="Times New Roman" w:hAnsi="Times New Roman" w:cs="Times New Roman"/>
          <w:color w:val="000000"/>
          <w:sz w:val="24"/>
          <w:szCs w:val="24"/>
          <w:shd w:val="clear" w:color="auto" w:fill="FFFFFF"/>
        </w:rPr>
        <w:t>L</w:t>
      </w:r>
      <w:r>
        <w:rPr>
          <w:rFonts w:ascii="Times New Roman" w:hAnsi="Times New Roman" w:cs="Times New Roman"/>
          <w:color w:val="000000"/>
          <w:sz w:val="24"/>
          <w:szCs w:val="24"/>
          <w:shd w:val="clear" w:color="auto" w:fill="FFFFFF"/>
        </w:rPr>
        <w:t>iterary theory</w:t>
      </w:r>
      <w:r w:rsidR="00A64777">
        <w:rPr>
          <w:rFonts w:ascii="Times New Roman" w:hAnsi="Times New Roman" w:cs="Times New Roman"/>
          <w:color w:val="000000"/>
          <w:sz w:val="24"/>
          <w:szCs w:val="24"/>
          <w:shd w:val="clear" w:color="auto" w:fill="FFFFFF"/>
        </w:rPr>
        <w:t>, History, Theatre history,</w:t>
      </w:r>
      <w:r>
        <w:rPr>
          <w:rFonts w:ascii="Times New Roman" w:hAnsi="Times New Roman" w:cs="Times New Roman"/>
          <w:color w:val="000000"/>
          <w:sz w:val="24"/>
          <w:szCs w:val="24"/>
          <w:shd w:val="clear" w:color="auto" w:fill="FFFFFF"/>
        </w:rPr>
        <w:t xml:space="preserve"> </w:t>
      </w:r>
      <w:r w:rsidR="00A64777">
        <w:rPr>
          <w:rFonts w:ascii="Times New Roman" w:hAnsi="Times New Roman" w:cs="Times New Roman"/>
          <w:color w:val="000000"/>
          <w:sz w:val="24"/>
          <w:szCs w:val="24"/>
          <w:shd w:val="clear" w:color="auto" w:fill="FFFFFF"/>
        </w:rPr>
        <w:t>R</w:t>
      </w:r>
      <w:r>
        <w:rPr>
          <w:rFonts w:ascii="Times New Roman" w:hAnsi="Times New Roman" w:cs="Times New Roman"/>
          <w:color w:val="000000"/>
          <w:sz w:val="24"/>
          <w:szCs w:val="24"/>
          <w:shd w:val="clear" w:color="auto" w:fill="FFFFFF"/>
        </w:rPr>
        <w:t>eligion,</w:t>
      </w:r>
      <w:r w:rsidR="00A64777">
        <w:rPr>
          <w:rFonts w:ascii="Times New Roman" w:hAnsi="Times New Roman" w:cs="Times New Roman"/>
          <w:color w:val="000000"/>
          <w:sz w:val="24"/>
          <w:szCs w:val="24"/>
          <w:shd w:val="clear" w:color="auto" w:fill="FFFFFF"/>
        </w:rPr>
        <w:t xml:space="preserve"> and</w:t>
      </w:r>
      <w:r>
        <w:rPr>
          <w:rFonts w:ascii="Times New Roman" w:hAnsi="Times New Roman" w:cs="Times New Roman"/>
          <w:color w:val="000000"/>
          <w:sz w:val="24"/>
          <w:szCs w:val="24"/>
          <w:shd w:val="clear" w:color="auto" w:fill="FFFFFF"/>
        </w:rPr>
        <w:t xml:space="preserve"> </w:t>
      </w:r>
      <w:r w:rsidR="00A64777">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ociology, all playing a part in this project</w:t>
      </w:r>
      <w:r w:rsidR="00A64777">
        <w:rPr>
          <w:rFonts w:ascii="Times New Roman" w:hAnsi="Times New Roman" w:cs="Times New Roman"/>
          <w:color w:val="000000"/>
          <w:sz w:val="24"/>
          <w:szCs w:val="24"/>
          <w:shd w:val="clear" w:color="auto" w:fill="FFFFFF"/>
        </w:rPr>
        <w:t>.</w:t>
      </w:r>
      <w:r w:rsidR="0076165E">
        <w:rPr>
          <w:rFonts w:ascii="Times New Roman" w:hAnsi="Times New Roman" w:cs="Times New Roman"/>
          <w:color w:val="000000"/>
          <w:sz w:val="24"/>
          <w:szCs w:val="24"/>
          <w:shd w:val="clear" w:color="auto" w:fill="FFFFFF"/>
        </w:rPr>
        <w:t xml:space="preserve"> When I first embarked upon this project, I did not realise just how many subject areas I would be researching to get an </w:t>
      </w:r>
      <w:r w:rsidR="00F44575">
        <w:rPr>
          <w:rFonts w:ascii="Times New Roman" w:hAnsi="Times New Roman" w:cs="Times New Roman"/>
          <w:color w:val="000000"/>
          <w:sz w:val="24"/>
          <w:szCs w:val="24"/>
          <w:shd w:val="clear" w:color="auto" w:fill="FFFFFF"/>
        </w:rPr>
        <w:t>all-round</w:t>
      </w:r>
      <w:r w:rsidR="0076165E">
        <w:rPr>
          <w:rFonts w:ascii="Times New Roman" w:hAnsi="Times New Roman" w:cs="Times New Roman"/>
          <w:color w:val="000000"/>
          <w:sz w:val="24"/>
          <w:szCs w:val="24"/>
          <w:shd w:val="clear" w:color="auto" w:fill="FFFFFF"/>
        </w:rPr>
        <w:t xml:space="preserve"> opinion on the</w:t>
      </w:r>
      <w:r w:rsidR="00153A57">
        <w:rPr>
          <w:rFonts w:ascii="Times New Roman" w:hAnsi="Times New Roman" w:cs="Times New Roman"/>
          <w:color w:val="000000"/>
          <w:sz w:val="24"/>
          <w:szCs w:val="24"/>
          <w:shd w:val="clear" w:color="auto" w:fill="FFFFFF"/>
        </w:rPr>
        <w:t xml:space="preserve"> role of the Guilds.</w:t>
      </w:r>
    </w:p>
    <w:p w14:paraId="509C74DD" w14:textId="321F0F60" w:rsidR="00FA6505" w:rsidRPr="00300C24" w:rsidRDefault="00A64777" w:rsidP="00BA40BD">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I have also learnt that there are areas of research </w:t>
      </w:r>
      <w:r w:rsidR="00153A57">
        <w:rPr>
          <w:rFonts w:ascii="Times New Roman" w:hAnsi="Times New Roman" w:cs="Times New Roman"/>
          <w:color w:val="000000"/>
          <w:sz w:val="24"/>
          <w:szCs w:val="24"/>
          <w:shd w:val="clear" w:color="auto" w:fill="FFFFFF"/>
        </w:rPr>
        <w:t>concerning</w:t>
      </w:r>
      <w:r>
        <w:rPr>
          <w:rFonts w:ascii="Times New Roman" w:hAnsi="Times New Roman" w:cs="Times New Roman"/>
          <w:color w:val="000000"/>
          <w:sz w:val="24"/>
          <w:szCs w:val="24"/>
          <w:shd w:val="clear" w:color="auto" w:fill="FFFFFF"/>
        </w:rPr>
        <w:t xml:space="preserve"> the guilds and the York Plays in both periods that are </w:t>
      </w:r>
      <w:r w:rsidR="00F06F52">
        <w:rPr>
          <w:rFonts w:ascii="Times New Roman" w:hAnsi="Times New Roman" w:cs="Times New Roman"/>
          <w:color w:val="000000"/>
          <w:sz w:val="24"/>
          <w:szCs w:val="24"/>
          <w:shd w:val="clear" w:color="auto" w:fill="FFFFFF"/>
        </w:rPr>
        <w:t>underdeveloped</w:t>
      </w:r>
      <w:r>
        <w:rPr>
          <w:rFonts w:ascii="Times New Roman" w:hAnsi="Times New Roman" w:cs="Times New Roman"/>
          <w:color w:val="000000"/>
          <w:sz w:val="24"/>
          <w:szCs w:val="24"/>
          <w:shd w:val="clear" w:color="auto" w:fill="FFFFFF"/>
        </w:rPr>
        <w:t xml:space="preserve"> and need further scrutiny</w:t>
      </w:r>
      <w:r w:rsidR="00153A57">
        <w:rPr>
          <w:rFonts w:ascii="Times New Roman" w:hAnsi="Times New Roman" w:cs="Times New Roman"/>
          <w:color w:val="000000"/>
          <w:sz w:val="24"/>
          <w:szCs w:val="24"/>
          <w:shd w:val="clear" w:color="auto" w:fill="FFFFFF"/>
        </w:rPr>
        <w:t>.</w:t>
      </w:r>
      <w:r w:rsidR="002F6A04">
        <w:rPr>
          <w:rFonts w:ascii="Times New Roman" w:hAnsi="Times New Roman" w:cs="Times New Roman"/>
          <w:color w:val="000000"/>
          <w:sz w:val="24"/>
          <w:szCs w:val="24"/>
          <w:shd w:val="clear" w:color="auto" w:fill="FFFFFF"/>
        </w:rPr>
        <w:t xml:space="preserve"> </w:t>
      </w:r>
      <w:r w:rsidR="00EC6DCD">
        <w:rPr>
          <w:rFonts w:ascii="Times New Roman" w:hAnsi="Times New Roman" w:cs="Times New Roman"/>
          <w:color w:val="000000"/>
          <w:sz w:val="24"/>
          <w:szCs w:val="24"/>
          <w:shd w:val="clear" w:color="auto" w:fill="FFFFFF"/>
        </w:rPr>
        <w:t xml:space="preserve">Why the </w:t>
      </w:r>
      <w:r w:rsidR="003A6975">
        <w:rPr>
          <w:rFonts w:ascii="Times New Roman" w:hAnsi="Times New Roman" w:cs="Times New Roman"/>
          <w:color w:val="000000"/>
          <w:sz w:val="24"/>
          <w:szCs w:val="24"/>
          <w:shd w:val="clear" w:color="auto" w:fill="FFFFFF"/>
        </w:rPr>
        <w:t>P</w:t>
      </w:r>
      <w:r w:rsidR="002F6A04">
        <w:rPr>
          <w:rFonts w:ascii="Times New Roman" w:hAnsi="Times New Roman" w:cs="Times New Roman"/>
          <w:color w:val="000000"/>
          <w:sz w:val="24"/>
          <w:szCs w:val="24"/>
          <w:shd w:val="clear" w:color="auto" w:fill="FFFFFF"/>
        </w:rPr>
        <w:t>lays</w:t>
      </w:r>
      <w:r w:rsidR="00EC6DCD">
        <w:rPr>
          <w:rFonts w:ascii="Times New Roman" w:hAnsi="Times New Roman" w:cs="Times New Roman"/>
          <w:color w:val="000000"/>
          <w:sz w:val="24"/>
          <w:szCs w:val="24"/>
          <w:shd w:val="clear" w:color="auto" w:fill="FFFFFF"/>
        </w:rPr>
        <w:t xml:space="preserve"> came to an</w:t>
      </w:r>
      <w:r w:rsidR="00122F9A">
        <w:rPr>
          <w:rFonts w:ascii="Times New Roman" w:hAnsi="Times New Roman" w:cs="Times New Roman"/>
          <w:color w:val="000000"/>
          <w:sz w:val="24"/>
          <w:szCs w:val="24"/>
          <w:shd w:val="clear" w:color="auto" w:fill="FFFFFF"/>
        </w:rPr>
        <w:t xml:space="preserve"> abrupt </w:t>
      </w:r>
      <w:r w:rsidR="002F6A04">
        <w:rPr>
          <w:rFonts w:ascii="Times New Roman" w:hAnsi="Times New Roman" w:cs="Times New Roman"/>
          <w:color w:val="000000"/>
          <w:sz w:val="24"/>
          <w:szCs w:val="24"/>
          <w:shd w:val="clear" w:color="auto" w:fill="FFFFFF"/>
        </w:rPr>
        <w:t>end in 1569,</w:t>
      </w:r>
      <w:r w:rsidR="00A773D6">
        <w:rPr>
          <w:rFonts w:ascii="Times New Roman" w:hAnsi="Times New Roman" w:cs="Times New Roman"/>
          <w:color w:val="000000"/>
          <w:sz w:val="24"/>
          <w:szCs w:val="24"/>
          <w:shd w:val="clear" w:color="auto" w:fill="FFFFFF"/>
        </w:rPr>
        <w:t xml:space="preserve"> the </w:t>
      </w:r>
      <w:r w:rsidR="00EC6DCD">
        <w:rPr>
          <w:rFonts w:ascii="Times New Roman" w:hAnsi="Times New Roman" w:cs="Times New Roman"/>
          <w:color w:val="000000"/>
          <w:sz w:val="24"/>
          <w:szCs w:val="24"/>
          <w:shd w:val="clear" w:color="auto" w:fill="FFFFFF"/>
        </w:rPr>
        <w:t>four-hundred-year</w:t>
      </w:r>
      <w:r w:rsidR="00A773D6">
        <w:rPr>
          <w:rFonts w:ascii="Times New Roman" w:hAnsi="Times New Roman" w:cs="Times New Roman"/>
          <w:color w:val="000000"/>
          <w:sz w:val="24"/>
          <w:szCs w:val="24"/>
          <w:shd w:val="clear" w:color="auto" w:fill="FFFFFF"/>
        </w:rPr>
        <w:t xml:space="preserve"> hiatus,</w:t>
      </w:r>
      <w:r w:rsidR="002F6A04">
        <w:rPr>
          <w:rFonts w:ascii="Times New Roman" w:hAnsi="Times New Roman" w:cs="Times New Roman"/>
          <w:color w:val="000000"/>
          <w:sz w:val="24"/>
          <w:szCs w:val="24"/>
          <w:shd w:val="clear" w:color="auto" w:fill="FFFFFF"/>
        </w:rPr>
        <w:t xml:space="preserve"> and why did the guilds vastly decline in number by 1951 in York</w:t>
      </w:r>
      <w:r w:rsidR="00EC6DCD">
        <w:rPr>
          <w:rFonts w:ascii="Times New Roman" w:hAnsi="Times New Roman" w:cs="Times New Roman"/>
          <w:color w:val="000000"/>
          <w:sz w:val="24"/>
          <w:szCs w:val="24"/>
          <w:shd w:val="clear" w:color="auto" w:fill="FFFFFF"/>
        </w:rPr>
        <w:t xml:space="preserve">? </w:t>
      </w:r>
      <w:r w:rsidR="0076165E">
        <w:rPr>
          <w:rFonts w:ascii="Times New Roman" w:hAnsi="Times New Roman" w:cs="Times New Roman"/>
          <w:color w:val="000000"/>
          <w:sz w:val="24"/>
          <w:szCs w:val="24"/>
          <w:shd w:val="clear" w:color="auto" w:fill="FFFFFF"/>
        </w:rPr>
        <w:t>On reflection, I have drawn out unanswered questions with my research</w:t>
      </w:r>
      <w:r w:rsidR="00C72AC7">
        <w:rPr>
          <w:rFonts w:ascii="Times New Roman" w:hAnsi="Times New Roman" w:cs="Times New Roman"/>
          <w:color w:val="000000"/>
          <w:sz w:val="24"/>
          <w:szCs w:val="24"/>
          <w:shd w:val="clear" w:color="auto" w:fill="FFFFFF"/>
        </w:rPr>
        <w:t>,</w:t>
      </w:r>
      <w:r w:rsidR="0076165E">
        <w:rPr>
          <w:rFonts w:ascii="Times New Roman" w:hAnsi="Times New Roman" w:cs="Times New Roman"/>
          <w:color w:val="000000"/>
          <w:sz w:val="24"/>
          <w:szCs w:val="24"/>
          <w:shd w:val="clear" w:color="auto" w:fill="FFFFFF"/>
        </w:rPr>
        <w:t xml:space="preserve"> and</w:t>
      </w:r>
      <w:r>
        <w:rPr>
          <w:rFonts w:ascii="Times New Roman" w:hAnsi="Times New Roman" w:cs="Times New Roman"/>
          <w:color w:val="000000"/>
          <w:sz w:val="24"/>
          <w:szCs w:val="24"/>
          <w:shd w:val="clear" w:color="auto" w:fill="FFFFFF"/>
        </w:rPr>
        <w:t xml:space="preserve"> I hope to be able to address th</w:t>
      </w:r>
      <w:r w:rsidR="004B2434">
        <w:rPr>
          <w:rFonts w:ascii="Times New Roman" w:hAnsi="Times New Roman" w:cs="Times New Roman"/>
          <w:color w:val="000000"/>
          <w:sz w:val="24"/>
          <w:szCs w:val="24"/>
          <w:shd w:val="clear" w:color="auto" w:fill="FFFFFF"/>
        </w:rPr>
        <w:t>ese issues</w:t>
      </w:r>
      <w:r>
        <w:rPr>
          <w:rFonts w:ascii="Times New Roman" w:hAnsi="Times New Roman" w:cs="Times New Roman"/>
          <w:color w:val="000000"/>
          <w:sz w:val="24"/>
          <w:szCs w:val="24"/>
          <w:shd w:val="clear" w:color="auto" w:fill="FFFFFF"/>
        </w:rPr>
        <w:t xml:space="preserve"> in future study.</w:t>
      </w:r>
    </w:p>
    <w:p w14:paraId="17E10474" w14:textId="77777777" w:rsidR="00F5160E" w:rsidRDefault="00F5160E" w:rsidP="00BA40BD">
      <w:pPr>
        <w:spacing w:line="480" w:lineRule="auto"/>
        <w:rPr>
          <w:rFonts w:ascii="Times New Roman" w:hAnsi="Times New Roman" w:cs="Times New Roman"/>
          <w:b/>
          <w:bCs/>
          <w:color w:val="000000"/>
          <w:sz w:val="24"/>
          <w:szCs w:val="24"/>
          <w:shd w:val="clear" w:color="auto" w:fill="FFFFFF"/>
        </w:rPr>
      </w:pPr>
    </w:p>
    <w:p w14:paraId="386DFB01" w14:textId="77777777" w:rsidR="00CA3584" w:rsidRDefault="00CA3584">
      <w:pPr>
        <w:rPr>
          <w:rFonts w:ascii="Times New Roman" w:hAnsi="Times New Roman" w:cs="Times New Roman"/>
          <w:b/>
          <w:bCs/>
          <w:color w:val="000000"/>
          <w:sz w:val="24"/>
          <w:szCs w:val="24"/>
          <w:shd w:val="clear" w:color="auto" w:fill="FFFFFF"/>
        </w:rPr>
      </w:pPr>
    </w:p>
    <w:p w14:paraId="1F1B363C" w14:textId="77777777" w:rsidR="00CA3584" w:rsidRDefault="00CA3584">
      <w:pPr>
        <w:rPr>
          <w:rFonts w:ascii="Times New Roman" w:hAnsi="Times New Roman" w:cs="Times New Roman"/>
          <w:b/>
          <w:bCs/>
          <w:color w:val="000000"/>
          <w:sz w:val="24"/>
          <w:szCs w:val="24"/>
          <w:shd w:val="clear" w:color="auto" w:fill="FFFFFF"/>
        </w:rPr>
      </w:pPr>
    </w:p>
    <w:p w14:paraId="09E7ACAE" w14:textId="77777777" w:rsidR="0076165E" w:rsidRDefault="0076165E">
      <w:pPr>
        <w:rPr>
          <w:rFonts w:ascii="Times New Roman" w:hAnsi="Times New Roman" w:cs="Times New Roman"/>
          <w:b/>
          <w:bCs/>
          <w:sz w:val="24"/>
          <w:szCs w:val="24"/>
        </w:rPr>
      </w:pPr>
    </w:p>
    <w:p w14:paraId="5D01FCF0" w14:textId="77777777" w:rsidR="0076165E" w:rsidRDefault="0076165E">
      <w:pPr>
        <w:rPr>
          <w:rFonts w:ascii="Times New Roman" w:hAnsi="Times New Roman" w:cs="Times New Roman"/>
          <w:b/>
          <w:bCs/>
          <w:sz w:val="24"/>
          <w:szCs w:val="24"/>
        </w:rPr>
      </w:pPr>
    </w:p>
    <w:p w14:paraId="3E9E0DDE" w14:textId="77777777" w:rsidR="0076165E" w:rsidRDefault="0076165E">
      <w:pPr>
        <w:rPr>
          <w:rFonts w:ascii="Times New Roman" w:hAnsi="Times New Roman" w:cs="Times New Roman"/>
          <w:b/>
          <w:bCs/>
          <w:sz w:val="24"/>
          <w:szCs w:val="24"/>
        </w:rPr>
      </w:pPr>
    </w:p>
    <w:p w14:paraId="5FA3EC7A" w14:textId="77777777" w:rsidR="0076165E" w:rsidRDefault="0076165E">
      <w:pPr>
        <w:rPr>
          <w:rFonts w:ascii="Times New Roman" w:hAnsi="Times New Roman" w:cs="Times New Roman"/>
          <w:b/>
          <w:bCs/>
          <w:sz w:val="24"/>
          <w:szCs w:val="24"/>
        </w:rPr>
      </w:pPr>
    </w:p>
    <w:p w14:paraId="490D7226" w14:textId="77777777" w:rsidR="0076165E" w:rsidRDefault="0076165E">
      <w:pPr>
        <w:rPr>
          <w:rFonts w:ascii="Times New Roman" w:hAnsi="Times New Roman" w:cs="Times New Roman"/>
          <w:b/>
          <w:bCs/>
          <w:sz w:val="24"/>
          <w:szCs w:val="24"/>
        </w:rPr>
      </w:pPr>
    </w:p>
    <w:p w14:paraId="06D25CEA" w14:textId="77777777" w:rsidR="0076165E" w:rsidRDefault="0076165E">
      <w:pPr>
        <w:rPr>
          <w:rFonts w:ascii="Times New Roman" w:hAnsi="Times New Roman" w:cs="Times New Roman"/>
          <w:b/>
          <w:bCs/>
          <w:sz w:val="24"/>
          <w:szCs w:val="24"/>
        </w:rPr>
      </w:pPr>
    </w:p>
    <w:p w14:paraId="652F57CF" w14:textId="77777777" w:rsidR="00602375" w:rsidRDefault="00602375">
      <w:pPr>
        <w:rPr>
          <w:rFonts w:ascii="Times New Roman" w:hAnsi="Times New Roman" w:cs="Times New Roman"/>
          <w:b/>
          <w:bCs/>
          <w:sz w:val="24"/>
          <w:szCs w:val="24"/>
        </w:rPr>
      </w:pPr>
    </w:p>
    <w:p w14:paraId="32C5E0D3" w14:textId="77777777" w:rsidR="00C72AC7" w:rsidRDefault="00C72AC7">
      <w:pPr>
        <w:rPr>
          <w:rFonts w:ascii="Times New Roman" w:hAnsi="Times New Roman" w:cs="Times New Roman"/>
          <w:b/>
          <w:bCs/>
          <w:sz w:val="24"/>
          <w:szCs w:val="24"/>
        </w:rPr>
      </w:pPr>
    </w:p>
    <w:p w14:paraId="2833072E" w14:textId="77777777" w:rsidR="00C72AC7" w:rsidRDefault="00C72AC7">
      <w:pPr>
        <w:rPr>
          <w:rFonts w:ascii="Times New Roman" w:hAnsi="Times New Roman" w:cs="Times New Roman"/>
          <w:b/>
          <w:bCs/>
          <w:sz w:val="24"/>
          <w:szCs w:val="24"/>
        </w:rPr>
      </w:pPr>
    </w:p>
    <w:p w14:paraId="518D1C9F" w14:textId="77777777" w:rsidR="00C72AC7" w:rsidRDefault="00C72AC7">
      <w:pPr>
        <w:rPr>
          <w:rFonts w:ascii="Times New Roman" w:hAnsi="Times New Roman" w:cs="Times New Roman"/>
          <w:b/>
          <w:bCs/>
          <w:sz w:val="24"/>
          <w:szCs w:val="24"/>
        </w:rPr>
      </w:pPr>
    </w:p>
    <w:p w14:paraId="0575D9C6" w14:textId="77777777" w:rsidR="00C72AC7" w:rsidRDefault="00C72AC7">
      <w:pPr>
        <w:rPr>
          <w:rFonts w:ascii="Times New Roman" w:hAnsi="Times New Roman" w:cs="Times New Roman"/>
          <w:b/>
          <w:bCs/>
          <w:sz w:val="24"/>
          <w:szCs w:val="24"/>
        </w:rPr>
      </w:pPr>
    </w:p>
    <w:p w14:paraId="73A25F1C" w14:textId="77777777" w:rsidR="00C72AC7" w:rsidRDefault="00C72AC7">
      <w:pPr>
        <w:rPr>
          <w:rFonts w:ascii="Times New Roman" w:hAnsi="Times New Roman" w:cs="Times New Roman"/>
          <w:b/>
          <w:bCs/>
          <w:sz w:val="24"/>
          <w:szCs w:val="24"/>
        </w:rPr>
      </w:pPr>
    </w:p>
    <w:p w14:paraId="0577E2E4" w14:textId="77777777" w:rsidR="00C72AC7" w:rsidRDefault="00C72AC7">
      <w:pPr>
        <w:rPr>
          <w:rFonts w:ascii="Times New Roman" w:hAnsi="Times New Roman" w:cs="Times New Roman"/>
          <w:b/>
          <w:bCs/>
          <w:sz w:val="24"/>
          <w:szCs w:val="24"/>
        </w:rPr>
      </w:pPr>
    </w:p>
    <w:p w14:paraId="59B78965" w14:textId="77777777" w:rsidR="00C72AC7" w:rsidRDefault="00C72AC7">
      <w:pPr>
        <w:rPr>
          <w:rFonts w:ascii="Times New Roman" w:hAnsi="Times New Roman" w:cs="Times New Roman"/>
          <w:b/>
          <w:bCs/>
          <w:sz w:val="24"/>
          <w:szCs w:val="24"/>
        </w:rPr>
      </w:pPr>
    </w:p>
    <w:p w14:paraId="4862BCFF" w14:textId="77777777" w:rsidR="00C72AC7" w:rsidRDefault="00C72AC7">
      <w:pPr>
        <w:rPr>
          <w:rFonts w:ascii="Times New Roman" w:hAnsi="Times New Roman" w:cs="Times New Roman"/>
          <w:b/>
          <w:bCs/>
          <w:sz w:val="24"/>
          <w:szCs w:val="24"/>
        </w:rPr>
      </w:pPr>
    </w:p>
    <w:p w14:paraId="0CD3E339" w14:textId="77777777" w:rsidR="00C72AC7" w:rsidRDefault="00C72AC7">
      <w:pPr>
        <w:rPr>
          <w:rFonts w:ascii="Times New Roman" w:hAnsi="Times New Roman" w:cs="Times New Roman"/>
          <w:b/>
          <w:bCs/>
          <w:sz w:val="24"/>
          <w:szCs w:val="24"/>
        </w:rPr>
      </w:pPr>
    </w:p>
    <w:p w14:paraId="787A8C28" w14:textId="77777777" w:rsidR="00C72AC7" w:rsidRDefault="00C72AC7">
      <w:pPr>
        <w:rPr>
          <w:rFonts w:ascii="Times New Roman" w:hAnsi="Times New Roman" w:cs="Times New Roman"/>
          <w:b/>
          <w:bCs/>
          <w:sz w:val="24"/>
          <w:szCs w:val="24"/>
        </w:rPr>
      </w:pPr>
    </w:p>
    <w:p w14:paraId="44C5192B" w14:textId="77777777" w:rsidR="00C72AC7" w:rsidRDefault="00C72AC7">
      <w:pPr>
        <w:rPr>
          <w:rFonts w:ascii="Times New Roman" w:hAnsi="Times New Roman" w:cs="Times New Roman"/>
          <w:b/>
          <w:bCs/>
          <w:sz w:val="24"/>
          <w:szCs w:val="24"/>
        </w:rPr>
      </w:pPr>
    </w:p>
    <w:p w14:paraId="795E2AAE" w14:textId="77777777" w:rsidR="00C72AC7" w:rsidRDefault="00C72AC7">
      <w:pPr>
        <w:rPr>
          <w:rFonts w:ascii="Times New Roman" w:hAnsi="Times New Roman" w:cs="Times New Roman"/>
          <w:b/>
          <w:bCs/>
          <w:sz w:val="24"/>
          <w:szCs w:val="24"/>
        </w:rPr>
      </w:pPr>
    </w:p>
    <w:p w14:paraId="6A1D4052" w14:textId="77777777" w:rsidR="00C72AC7" w:rsidRDefault="00C72AC7">
      <w:pPr>
        <w:rPr>
          <w:rFonts w:ascii="Times New Roman" w:hAnsi="Times New Roman" w:cs="Times New Roman"/>
          <w:b/>
          <w:bCs/>
          <w:sz w:val="24"/>
          <w:szCs w:val="24"/>
        </w:rPr>
      </w:pPr>
    </w:p>
    <w:p w14:paraId="5A75E937" w14:textId="77777777" w:rsidR="00C72AC7" w:rsidRDefault="00C72AC7">
      <w:pPr>
        <w:rPr>
          <w:rFonts w:ascii="Times New Roman" w:hAnsi="Times New Roman" w:cs="Times New Roman"/>
          <w:b/>
          <w:bCs/>
          <w:sz w:val="24"/>
          <w:szCs w:val="24"/>
        </w:rPr>
      </w:pPr>
    </w:p>
    <w:p w14:paraId="007937B4" w14:textId="77777777" w:rsidR="00C72AC7" w:rsidRDefault="00C72AC7">
      <w:pPr>
        <w:rPr>
          <w:rFonts w:ascii="Times New Roman" w:hAnsi="Times New Roman" w:cs="Times New Roman"/>
          <w:b/>
          <w:bCs/>
          <w:sz w:val="24"/>
          <w:szCs w:val="24"/>
        </w:rPr>
      </w:pPr>
    </w:p>
    <w:p w14:paraId="410C4B27" w14:textId="77777777" w:rsidR="00C72AC7" w:rsidRDefault="00C72AC7">
      <w:pPr>
        <w:rPr>
          <w:rFonts w:ascii="Times New Roman" w:hAnsi="Times New Roman" w:cs="Times New Roman"/>
          <w:b/>
          <w:bCs/>
          <w:sz w:val="24"/>
          <w:szCs w:val="24"/>
        </w:rPr>
      </w:pPr>
    </w:p>
    <w:p w14:paraId="4F21EFBD" w14:textId="77777777" w:rsidR="00C72AC7" w:rsidRDefault="00C72AC7">
      <w:pPr>
        <w:rPr>
          <w:rFonts w:ascii="Times New Roman" w:hAnsi="Times New Roman" w:cs="Times New Roman"/>
          <w:b/>
          <w:bCs/>
          <w:sz w:val="24"/>
          <w:szCs w:val="24"/>
        </w:rPr>
      </w:pPr>
    </w:p>
    <w:p w14:paraId="16B477AA" w14:textId="77777777" w:rsidR="00C72AC7" w:rsidRDefault="00C72AC7">
      <w:pPr>
        <w:rPr>
          <w:rFonts w:ascii="Times New Roman" w:hAnsi="Times New Roman" w:cs="Times New Roman"/>
          <w:b/>
          <w:bCs/>
          <w:sz w:val="24"/>
          <w:szCs w:val="24"/>
        </w:rPr>
      </w:pPr>
    </w:p>
    <w:p w14:paraId="16D0B3B2" w14:textId="63F7062A" w:rsidR="00774B2E" w:rsidRPr="00631818" w:rsidRDefault="0012221B">
      <w:pPr>
        <w:rPr>
          <w:rFonts w:ascii="Times New Roman" w:hAnsi="Times New Roman" w:cs="Times New Roman"/>
          <w:b/>
          <w:bCs/>
          <w:sz w:val="24"/>
          <w:szCs w:val="24"/>
        </w:rPr>
      </w:pPr>
      <w:r w:rsidRPr="00631818">
        <w:rPr>
          <w:rFonts w:ascii="Times New Roman" w:hAnsi="Times New Roman" w:cs="Times New Roman"/>
          <w:b/>
          <w:bCs/>
          <w:sz w:val="24"/>
          <w:szCs w:val="24"/>
        </w:rPr>
        <w:t>7. Appendix :  List of Pageants in the York Plays and Responsible Guilds</w:t>
      </w:r>
    </w:p>
    <w:p w14:paraId="7A4567A5" w14:textId="09F75C05"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 xml:space="preserve"> Beadle and King 2009</w:t>
      </w:r>
      <w:r w:rsidRPr="00631818">
        <w:rPr>
          <w:rStyle w:val="FootnoteReference"/>
          <w:rFonts w:ascii="Times New Roman" w:hAnsi="Times New Roman" w:cs="Times New Roman"/>
          <w:sz w:val="24"/>
          <w:szCs w:val="24"/>
        </w:rPr>
        <w:footnoteReference w:id="53"/>
      </w:r>
      <w:r w:rsidR="00A6766A" w:rsidRPr="00631818">
        <w:rPr>
          <w:rFonts w:ascii="Times New Roman" w:hAnsi="Times New Roman" w:cs="Times New Roman"/>
          <w:sz w:val="24"/>
          <w:szCs w:val="24"/>
        </w:rPr>
        <w:t xml:space="preserve"> Those</w:t>
      </w:r>
      <w:r w:rsidR="003B1C11" w:rsidRPr="00631818">
        <w:rPr>
          <w:rFonts w:ascii="Times New Roman" w:hAnsi="Times New Roman" w:cs="Times New Roman"/>
          <w:sz w:val="24"/>
          <w:szCs w:val="24"/>
        </w:rPr>
        <w:t xml:space="preserve"> p</w:t>
      </w:r>
      <w:r w:rsidR="00B8523B">
        <w:rPr>
          <w:rFonts w:ascii="Times New Roman" w:hAnsi="Times New Roman" w:cs="Times New Roman"/>
          <w:sz w:val="24"/>
          <w:szCs w:val="24"/>
        </w:rPr>
        <w:t>ageants</w:t>
      </w:r>
      <w:r w:rsidR="00A6766A" w:rsidRPr="00631818">
        <w:rPr>
          <w:rFonts w:ascii="Times New Roman" w:hAnsi="Times New Roman" w:cs="Times New Roman"/>
          <w:sz w:val="24"/>
          <w:szCs w:val="24"/>
        </w:rPr>
        <w:t xml:space="preserve"> marked † are no longer in existence. Those </w:t>
      </w:r>
      <w:r w:rsidR="00B8523B">
        <w:rPr>
          <w:rFonts w:ascii="Times New Roman" w:hAnsi="Times New Roman" w:cs="Times New Roman"/>
          <w:sz w:val="24"/>
          <w:szCs w:val="24"/>
        </w:rPr>
        <w:t>pageants</w:t>
      </w:r>
      <w:r w:rsidR="003B1C11" w:rsidRPr="00631818">
        <w:rPr>
          <w:rFonts w:ascii="Times New Roman" w:hAnsi="Times New Roman" w:cs="Times New Roman"/>
          <w:sz w:val="24"/>
          <w:szCs w:val="24"/>
        </w:rPr>
        <w:t xml:space="preserve"> </w:t>
      </w:r>
      <w:r w:rsidR="00A6766A" w:rsidRPr="00631818">
        <w:rPr>
          <w:rFonts w:ascii="Times New Roman" w:hAnsi="Times New Roman" w:cs="Times New Roman"/>
          <w:sz w:val="24"/>
          <w:szCs w:val="24"/>
        </w:rPr>
        <w:t xml:space="preserve">marked </w:t>
      </w:r>
      <w:r w:rsidR="003B1C11" w:rsidRPr="00631818">
        <w:rPr>
          <w:rFonts w:ascii="Times New Roman" w:hAnsi="Times New Roman" w:cs="Times New Roman"/>
          <w:sz w:val="24"/>
          <w:szCs w:val="24"/>
        </w:rPr>
        <w:t>* are</w:t>
      </w:r>
      <w:r w:rsidR="00B8523B">
        <w:rPr>
          <w:rFonts w:ascii="Times New Roman" w:hAnsi="Times New Roman" w:cs="Times New Roman"/>
          <w:sz w:val="24"/>
          <w:szCs w:val="24"/>
        </w:rPr>
        <w:t xml:space="preserve"> </w:t>
      </w:r>
      <w:r w:rsidR="003B1C11" w:rsidRPr="00631818">
        <w:rPr>
          <w:rFonts w:ascii="Times New Roman" w:hAnsi="Times New Roman" w:cs="Times New Roman"/>
          <w:sz w:val="24"/>
          <w:szCs w:val="24"/>
        </w:rPr>
        <w:t xml:space="preserve"> performed in the </w:t>
      </w:r>
      <w:r w:rsidR="007A3FAC" w:rsidRPr="00631818">
        <w:rPr>
          <w:rFonts w:ascii="Times New Roman" w:hAnsi="Times New Roman" w:cs="Times New Roman"/>
          <w:sz w:val="24"/>
          <w:szCs w:val="24"/>
        </w:rPr>
        <w:t>modern-day</w:t>
      </w:r>
      <w:r w:rsidR="003B1C11" w:rsidRPr="00631818">
        <w:rPr>
          <w:rFonts w:ascii="Times New Roman" w:hAnsi="Times New Roman" w:cs="Times New Roman"/>
          <w:sz w:val="24"/>
          <w:szCs w:val="24"/>
        </w:rPr>
        <w:t xml:space="preserve"> plays.</w:t>
      </w:r>
    </w:p>
    <w:p w14:paraId="5B504580" w14:textId="31871D50" w:rsidR="00774B2E" w:rsidRPr="00631818" w:rsidRDefault="00774B2E">
      <w:pPr>
        <w:rPr>
          <w:rFonts w:ascii="Times New Roman" w:hAnsi="Times New Roman" w:cs="Times New Roman"/>
          <w:sz w:val="24"/>
          <w:szCs w:val="24"/>
        </w:rPr>
      </w:pPr>
    </w:p>
    <w:p w14:paraId="4E8CF65D" w14:textId="716A43FB" w:rsidR="00EC3767" w:rsidRPr="00631818" w:rsidRDefault="0012221B">
      <w:pPr>
        <w:rPr>
          <w:rFonts w:ascii="Times New Roman" w:hAnsi="Times New Roman" w:cs="Times New Roman"/>
          <w:sz w:val="24"/>
          <w:szCs w:val="24"/>
        </w:rPr>
      </w:pPr>
      <w:r w:rsidRPr="00631818">
        <w:rPr>
          <w:rFonts w:ascii="Times New Roman" w:hAnsi="Times New Roman" w:cs="Times New Roman"/>
          <w:sz w:val="24"/>
          <w:szCs w:val="24"/>
        </w:rPr>
        <w:t>(As listed in the  ‘Register’)</w:t>
      </w:r>
    </w:p>
    <w:p w14:paraId="4403119C" w14:textId="44C771ED" w:rsidR="00A261D1" w:rsidRPr="00631818" w:rsidRDefault="00A261D1">
      <w:pPr>
        <w:rPr>
          <w:rFonts w:ascii="Times New Roman" w:hAnsi="Times New Roman" w:cs="Times New Roman"/>
          <w:sz w:val="24"/>
          <w:szCs w:val="24"/>
        </w:rPr>
      </w:pPr>
    </w:p>
    <w:p w14:paraId="326A6C49" w14:textId="4A9DFB8B"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The Barkers                                                                                       The Fall of the Angels</w:t>
      </w:r>
    </w:p>
    <w:p w14:paraId="0F2B7C35" w14:textId="7C810C73"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The Plasterers                                                                                              The Creation</w:t>
      </w:r>
    </w:p>
    <w:p w14:paraId="7DC78279" w14:textId="315A3B14"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The Cardmakers                                                                         The Cr</w:t>
      </w:r>
      <w:r w:rsidR="00631818">
        <w:rPr>
          <w:rFonts w:ascii="Times New Roman" w:hAnsi="Times New Roman" w:cs="Times New Roman"/>
          <w:sz w:val="24"/>
          <w:szCs w:val="24"/>
        </w:rPr>
        <w:t xml:space="preserve">eation of </w:t>
      </w:r>
      <w:r w:rsidRPr="00631818">
        <w:rPr>
          <w:rFonts w:ascii="Times New Roman" w:hAnsi="Times New Roman" w:cs="Times New Roman"/>
          <w:sz w:val="24"/>
          <w:szCs w:val="24"/>
        </w:rPr>
        <w:t>Adam and Eve</w:t>
      </w:r>
    </w:p>
    <w:p w14:paraId="241349CE" w14:textId="51D3341C"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The Fullers                                                                                           Adam and Eve in Eden</w:t>
      </w:r>
    </w:p>
    <w:p w14:paraId="7C45FC38" w14:textId="50B68311"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The Coopers                                                                                              The Fall of Man</w:t>
      </w:r>
    </w:p>
    <w:p w14:paraId="162136CB" w14:textId="2FB8E498"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 xml:space="preserve">The Armourers                                                                                            </w:t>
      </w:r>
      <w:r w:rsidR="00EE6E1B" w:rsidRPr="00631818">
        <w:rPr>
          <w:rFonts w:ascii="Times New Roman" w:hAnsi="Times New Roman" w:cs="Times New Roman"/>
          <w:sz w:val="24"/>
          <w:szCs w:val="24"/>
        </w:rPr>
        <w:t xml:space="preserve"> </w:t>
      </w:r>
      <w:r w:rsidRPr="00631818">
        <w:rPr>
          <w:rFonts w:ascii="Times New Roman" w:hAnsi="Times New Roman" w:cs="Times New Roman"/>
          <w:sz w:val="24"/>
          <w:szCs w:val="24"/>
        </w:rPr>
        <w:t>The Expulsion</w:t>
      </w:r>
    </w:p>
    <w:p w14:paraId="71F70A80" w14:textId="04CF0483"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The Glovers                                                                                                  Cain and Abel</w:t>
      </w:r>
    </w:p>
    <w:p w14:paraId="5032CB5D" w14:textId="446A450E"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The Shipwrights                                                                                The Building of the Ark</w:t>
      </w:r>
    </w:p>
    <w:p w14:paraId="1A0009CC" w14:textId="7923759A"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The Fishers and Mariners                                                                            The Flood</w:t>
      </w:r>
    </w:p>
    <w:p w14:paraId="6C41D8FB" w14:textId="50445D40"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 xml:space="preserve">The Parchmentmakers and Bookbinders                                                  </w:t>
      </w:r>
      <w:r w:rsidR="00631818">
        <w:rPr>
          <w:rFonts w:ascii="Times New Roman" w:hAnsi="Times New Roman" w:cs="Times New Roman"/>
          <w:sz w:val="24"/>
          <w:szCs w:val="24"/>
        </w:rPr>
        <w:t xml:space="preserve">  </w:t>
      </w:r>
      <w:r w:rsidRPr="00631818">
        <w:rPr>
          <w:rFonts w:ascii="Times New Roman" w:hAnsi="Times New Roman" w:cs="Times New Roman"/>
          <w:sz w:val="24"/>
          <w:szCs w:val="24"/>
        </w:rPr>
        <w:t>Abraham and Isaac</w:t>
      </w:r>
    </w:p>
    <w:p w14:paraId="33132811" w14:textId="4FFA3A56"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 xml:space="preserve">The Hosiers                                                                                             </w:t>
      </w:r>
      <w:r w:rsidR="00631818">
        <w:rPr>
          <w:rFonts w:ascii="Times New Roman" w:hAnsi="Times New Roman" w:cs="Times New Roman"/>
          <w:sz w:val="24"/>
          <w:szCs w:val="24"/>
        </w:rPr>
        <w:t xml:space="preserve"> </w:t>
      </w:r>
      <w:r w:rsidR="00A261D1" w:rsidRPr="00631818">
        <w:rPr>
          <w:rFonts w:ascii="Times New Roman" w:hAnsi="Times New Roman" w:cs="Times New Roman"/>
          <w:sz w:val="24"/>
          <w:szCs w:val="24"/>
        </w:rPr>
        <w:t xml:space="preserve"> Moses and Pharoah</w:t>
      </w:r>
    </w:p>
    <w:p w14:paraId="47431315" w14:textId="509AFBBA" w:rsidR="00A261D1" w:rsidRPr="00631818" w:rsidRDefault="00B8523B">
      <w:pPr>
        <w:rPr>
          <w:rFonts w:ascii="Times New Roman" w:hAnsi="Times New Roman" w:cs="Times New Roman"/>
          <w:sz w:val="24"/>
          <w:szCs w:val="24"/>
        </w:rPr>
      </w:pPr>
      <w:r>
        <w:rPr>
          <w:rFonts w:ascii="Times New Roman" w:hAnsi="Times New Roman" w:cs="Times New Roman"/>
          <w:sz w:val="24"/>
          <w:szCs w:val="24"/>
        </w:rPr>
        <w:t xml:space="preserve"> </w:t>
      </w:r>
      <w:r w:rsidR="00A261D1" w:rsidRPr="00631818">
        <w:rPr>
          <w:rFonts w:ascii="Times New Roman" w:hAnsi="Times New Roman" w:cs="Times New Roman"/>
          <w:sz w:val="24"/>
          <w:szCs w:val="24"/>
        </w:rPr>
        <w:t>The Spicers                                                                             The Annunciation and Visitation</w:t>
      </w:r>
    </w:p>
    <w:p w14:paraId="2CF670D1" w14:textId="51207D4D"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The Pewterers and Founders                                                       Joseph’s Trouble about Mary</w:t>
      </w:r>
    </w:p>
    <w:p w14:paraId="76CC84F3" w14:textId="5E9C787C"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A261D1" w:rsidRPr="00631818">
        <w:rPr>
          <w:rFonts w:ascii="Times New Roman" w:hAnsi="Times New Roman" w:cs="Times New Roman"/>
          <w:sz w:val="24"/>
          <w:szCs w:val="24"/>
        </w:rPr>
        <w:t>The Tilethatchers                                                                                        The Nativity</w:t>
      </w:r>
    </w:p>
    <w:p w14:paraId="2F038554" w14:textId="18EB9776" w:rsidR="00A261D1" w:rsidRPr="00631818" w:rsidRDefault="00A261D1">
      <w:pPr>
        <w:rPr>
          <w:rFonts w:ascii="Times New Roman" w:hAnsi="Times New Roman" w:cs="Times New Roman"/>
          <w:sz w:val="24"/>
          <w:szCs w:val="24"/>
        </w:rPr>
      </w:pPr>
      <w:r w:rsidRPr="00631818">
        <w:rPr>
          <w:rFonts w:ascii="Times New Roman" w:hAnsi="Times New Roman" w:cs="Times New Roman"/>
          <w:sz w:val="24"/>
          <w:szCs w:val="24"/>
        </w:rPr>
        <w:t>The Chandlers                                                                                               The Shepherds</w:t>
      </w:r>
    </w:p>
    <w:p w14:paraId="6AFCC4C1" w14:textId="783821FD" w:rsidR="00A261D1"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Masons; The Goldsmiths                                                              Herod and The Magi</w:t>
      </w:r>
    </w:p>
    <w:p w14:paraId="374130BA" w14:textId="419A40E0"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St. Leonard’s Hospital                                                                                  The Purification</w:t>
      </w:r>
    </w:p>
    <w:p w14:paraId="01215ACC" w14:textId="7B8BEC8B"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Marshals                                                                                         The Flight into Egypt</w:t>
      </w:r>
    </w:p>
    <w:p w14:paraId="4295C2F5" w14:textId="2E9C969E"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Girdlers and Nailers                                                           The Slaughter of the Innocents</w:t>
      </w:r>
    </w:p>
    <w:p w14:paraId="23904751" w14:textId="53CB97F6"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 xml:space="preserve">The Spurriers and Lorimers                                                                   </w:t>
      </w:r>
      <w:r w:rsidR="00631818">
        <w:rPr>
          <w:rFonts w:ascii="Times New Roman" w:hAnsi="Times New Roman" w:cs="Times New Roman"/>
          <w:sz w:val="24"/>
          <w:szCs w:val="24"/>
        </w:rPr>
        <w:t xml:space="preserve"> </w:t>
      </w:r>
      <w:r w:rsidRPr="00631818">
        <w:rPr>
          <w:rFonts w:ascii="Times New Roman" w:hAnsi="Times New Roman" w:cs="Times New Roman"/>
          <w:sz w:val="24"/>
          <w:szCs w:val="24"/>
        </w:rPr>
        <w:t>Christ and the Doctors</w:t>
      </w:r>
    </w:p>
    <w:p w14:paraId="7A8013B7" w14:textId="66D0244B"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The Barbers                                                                                                           The Baptism</w:t>
      </w:r>
    </w:p>
    <w:p w14:paraId="5A0D4994" w14:textId="418CCBE0"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Smiths                                                                                                 The Temptation</w:t>
      </w:r>
    </w:p>
    <w:p w14:paraId="2D244739" w14:textId="41E8DD26" w:rsidR="00C4390F" w:rsidRPr="00631818" w:rsidRDefault="00A6766A">
      <w:pPr>
        <w:rPr>
          <w:rFonts w:ascii="Times New Roman" w:hAnsi="Times New Roman" w:cs="Times New Roman"/>
          <w:sz w:val="24"/>
          <w:szCs w:val="24"/>
        </w:rPr>
      </w:pPr>
      <w:r w:rsidRPr="00631818">
        <w:rPr>
          <w:rFonts w:ascii="Times New Roman" w:hAnsi="Times New Roman" w:cs="Times New Roman"/>
          <w:sz w:val="24"/>
          <w:szCs w:val="24"/>
        </w:rPr>
        <w:t>†</w:t>
      </w:r>
      <w:r w:rsidR="003B1C11" w:rsidRPr="00631818">
        <w:rPr>
          <w:rFonts w:ascii="Times New Roman" w:hAnsi="Times New Roman" w:cs="Times New Roman"/>
          <w:sz w:val="24"/>
          <w:szCs w:val="24"/>
        </w:rPr>
        <w:t xml:space="preserve"> </w:t>
      </w:r>
      <w:r w:rsidR="00C4390F" w:rsidRPr="00631818">
        <w:rPr>
          <w:rFonts w:ascii="Times New Roman" w:hAnsi="Times New Roman" w:cs="Times New Roman"/>
          <w:sz w:val="24"/>
          <w:szCs w:val="24"/>
        </w:rPr>
        <w:t>The Vintners                                                                                        The Marriage at Cana</w:t>
      </w:r>
    </w:p>
    <w:p w14:paraId="254C8327" w14:textId="7388FE7C"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The Curriers                                                                                              The Transfiguration</w:t>
      </w:r>
    </w:p>
    <w:p w14:paraId="7C49F444" w14:textId="6C9F15E4" w:rsidR="00C4390F" w:rsidRPr="00631818" w:rsidRDefault="00A6766A">
      <w:pPr>
        <w:rPr>
          <w:rFonts w:ascii="Times New Roman" w:hAnsi="Times New Roman" w:cs="Times New Roman"/>
          <w:sz w:val="24"/>
          <w:szCs w:val="24"/>
        </w:rPr>
      </w:pPr>
      <w:r w:rsidRPr="00631818">
        <w:rPr>
          <w:rFonts w:ascii="Times New Roman" w:hAnsi="Times New Roman" w:cs="Times New Roman"/>
          <w:sz w:val="24"/>
          <w:szCs w:val="24"/>
        </w:rPr>
        <w:t>†</w:t>
      </w:r>
      <w:r w:rsidR="003B1C11" w:rsidRPr="00631818">
        <w:rPr>
          <w:rFonts w:ascii="Times New Roman" w:hAnsi="Times New Roman" w:cs="Times New Roman"/>
          <w:sz w:val="24"/>
          <w:szCs w:val="24"/>
        </w:rPr>
        <w:t xml:space="preserve"> </w:t>
      </w:r>
      <w:r w:rsidR="00C4390F" w:rsidRPr="00631818">
        <w:rPr>
          <w:rFonts w:ascii="Times New Roman" w:hAnsi="Times New Roman" w:cs="Times New Roman"/>
          <w:sz w:val="24"/>
          <w:szCs w:val="24"/>
        </w:rPr>
        <w:t>The Ironmongers                                                           Jesus in the house of Simon the Leper</w:t>
      </w:r>
    </w:p>
    <w:p w14:paraId="00782240" w14:textId="76385F13"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The Cappers                                          The Woman taken in Adultery/The Raising of Lazarus</w:t>
      </w:r>
    </w:p>
    <w:p w14:paraId="39465CA4" w14:textId="6851F040"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Skinners                                                                                      The Entry into Jerusalem</w:t>
      </w:r>
    </w:p>
    <w:p w14:paraId="66B7B79C" w14:textId="46D79394"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Cutlers                                                                                              The Conspiracy</w:t>
      </w:r>
    </w:p>
    <w:p w14:paraId="3D59B2A8" w14:textId="12CE6F82"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The Bakers                                                                                                 The Last Supper</w:t>
      </w:r>
    </w:p>
    <w:p w14:paraId="6C4E0DFB" w14:textId="433BC9CB"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The Cordwainers                                                     The Agony in the Garden and the Betrayal</w:t>
      </w:r>
    </w:p>
    <w:p w14:paraId="0E45FF08" w14:textId="55B100AF"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 xml:space="preserve">The Bowers and Fletchers                                            </w:t>
      </w:r>
      <w:r w:rsidR="00EE6E1B" w:rsidRPr="00631818">
        <w:rPr>
          <w:rFonts w:ascii="Times New Roman" w:hAnsi="Times New Roman" w:cs="Times New Roman"/>
          <w:sz w:val="24"/>
          <w:szCs w:val="24"/>
        </w:rPr>
        <w:t xml:space="preserve">    </w:t>
      </w:r>
      <w:r w:rsidR="00C4390F" w:rsidRPr="00631818">
        <w:rPr>
          <w:rFonts w:ascii="Times New Roman" w:hAnsi="Times New Roman" w:cs="Times New Roman"/>
          <w:sz w:val="24"/>
          <w:szCs w:val="24"/>
        </w:rPr>
        <w:t xml:space="preserve"> Christ before Annas and Caiaphas</w:t>
      </w:r>
    </w:p>
    <w:p w14:paraId="5F2C3599" w14:textId="22A98384"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The Tapiters and Couchers                     Christ before Pilate (1) :The Dream of Pilate’s Wife</w:t>
      </w:r>
    </w:p>
    <w:p w14:paraId="0F95D466" w14:textId="0A4836A8"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 xml:space="preserve">The Litsters                                                                                      </w:t>
      </w:r>
      <w:r w:rsidR="00EE6E1B" w:rsidRPr="00631818">
        <w:rPr>
          <w:rFonts w:ascii="Times New Roman" w:hAnsi="Times New Roman" w:cs="Times New Roman"/>
          <w:sz w:val="24"/>
          <w:szCs w:val="24"/>
        </w:rPr>
        <w:t xml:space="preserve">  </w:t>
      </w:r>
      <w:r w:rsidR="00631818">
        <w:rPr>
          <w:rFonts w:ascii="Times New Roman" w:hAnsi="Times New Roman" w:cs="Times New Roman"/>
          <w:sz w:val="24"/>
          <w:szCs w:val="24"/>
        </w:rPr>
        <w:t xml:space="preserve">    </w:t>
      </w:r>
      <w:r w:rsidR="00C4390F" w:rsidRPr="00631818">
        <w:rPr>
          <w:rFonts w:ascii="Times New Roman" w:hAnsi="Times New Roman" w:cs="Times New Roman"/>
          <w:sz w:val="24"/>
          <w:szCs w:val="24"/>
        </w:rPr>
        <w:t>Christ before Herod</w:t>
      </w:r>
    </w:p>
    <w:p w14:paraId="0A87C5C2" w14:textId="4B6ACAA7" w:rsidR="00C4390F" w:rsidRPr="00631818" w:rsidRDefault="00C4390F">
      <w:pPr>
        <w:rPr>
          <w:rFonts w:ascii="Times New Roman" w:hAnsi="Times New Roman" w:cs="Times New Roman"/>
          <w:sz w:val="24"/>
          <w:szCs w:val="24"/>
        </w:rPr>
      </w:pPr>
      <w:r w:rsidRPr="00631818">
        <w:rPr>
          <w:rFonts w:ascii="Times New Roman" w:hAnsi="Times New Roman" w:cs="Times New Roman"/>
          <w:sz w:val="24"/>
          <w:szCs w:val="24"/>
        </w:rPr>
        <w:t xml:space="preserve">The Cooks and Waterleaders                                                         </w:t>
      </w:r>
      <w:r w:rsidR="00EE6E1B" w:rsidRPr="00631818">
        <w:rPr>
          <w:rFonts w:ascii="Times New Roman" w:hAnsi="Times New Roman" w:cs="Times New Roman"/>
          <w:sz w:val="24"/>
          <w:szCs w:val="24"/>
        </w:rPr>
        <w:t xml:space="preserve">      </w:t>
      </w:r>
      <w:r w:rsidRPr="00631818">
        <w:rPr>
          <w:rFonts w:ascii="Times New Roman" w:hAnsi="Times New Roman" w:cs="Times New Roman"/>
          <w:sz w:val="24"/>
          <w:szCs w:val="24"/>
        </w:rPr>
        <w:t xml:space="preserve"> The Remorse of Judas</w:t>
      </w:r>
    </w:p>
    <w:p w14:paraId="7E3ECC8F" w14:textId="776AED1D" w:rsidR="00C4390F"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C4390F" w:rsidRPr="00631818">
        <w:rPr>
          <w:rFonts w:ascii="Times New Roman" w:hAnsi="Times New Roman" w:cs="Times New Roman"/>
          <w:sz w:val="24"/>
          <w:szCs w:val="24"/>
        </w:rPr>
        <w:t xml:space="preserve">The Tilemakers                                                    </w:t>
      </w:r>
      <w:r w:rsidR="00EE6E1B" w:rsidRPr="00631818">
        <w:rPr>
          <w:rFonts w:ascii="Times New Roman" w:hAnsi="Times New Roman" w:cs="Times New Roman"/>
          <w:sz w:val="24"/>
          <w:szCs w:val="24"/>
        </w:rPr>
        <w:t xml:space="preserve">   </w:t>
      </w:r>
      <w:r w:rsidR="00C4390F" w:rsidRPr="00631818">
        <w:rPr>
          <w:rFonts w:ascii="Times New Roman" w:hAnsi="Times New Roman" w:cs="Times New Roman"/>
          <w:sz w:val="24"/>
          <w:szCs w:val="24"/>
        </w:rPr>
        <w:t xml:space="preserve"> Christ before Pilate (2) : The Judgement</w:t>
      </w:r>
    </w:p>
    <w:p w14:paraId="1EEE626C" w14:textId="4DBDD125" w:rsidR="00C4390F"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Shearmen                                                                                        The Road to Calvary</w:t>
      </w:r>
    </w:p>
    <w:p w14:paraId="37EBBF7A" w14:textId="52FB965E" w:rsidR="00EE6E1B"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EE6E1B" w:rsidRPr="00631818">
        <w:rPr>
          <w:rFonts w:ascii="Times New Roman" w:hAnsi="Times New Roman" w:cs="Times New Roman"/>
          <w:sz w:val="24"/>
          <w:szCs w:val="24"/>
        </w:rPr>
        <w:t>The Pinners                                                                                           The Crucifixion</w:t>
      </w:r>
    </w:p>
    <w:p w14:paraId="3844FDA8" w14:textId="52E3FB5F" w:rsidR="00EE6E1B"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EE6E1B" w:rsidRPr="00631818">
        <w:rPr>
          <w:rFonts w:ascii="Times New Roman" w:hAnsi="Times New Roman" w:cs="Times New Roman"/>
          <w:sz w:val="24"/>
          <w:szCs w:val="24"/>
        </w:rPr>
        <w:t>The Butchers                                                                                         The Death of Christ</w:t>
      </w:r>
    </w:p>
    <w:p w14:paraId="3FBAC227" w14:textId="09814C80" w:rsidR="00EE6E1B"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EE6E1B" w:rsidRPr="00631818">
        <w:rPr>
          <w:rFonts w:ascii="Times New Roman" w:hAnsi="Times New Roman" w:cs="Times New Roman"/>
          <w:sz w:val="24"/>
          <w:szCs w:val="24"/>
        </w:rPr>
        <w:t>The Saddlers                                                                                         The Harrowing of Hell</w:t>
      </w:r>
    </w:p>
    <w:p w14:paraId="73690F88" w14:textId="3ECD17EB" w:rsidR="00EE6E1B"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EE6E1B" w:rsidRPr="00631818">
        <w:rPr>
          <w:rFonts w:ascii="Times New Roman" w:hAnsi="Times New Roman" w:cs="Times New Roman"/>
          <w:sz w:val="24"/>
          <w:szCs w:val="24"/>
        </w:rPr>
        <w:t>The Carpenters                                                                                     The Resurrection</w:t>
      </w:r>
    </w:p>
    <w:p w14:paraId="3A687867" w14:textId="7DEFAE5C"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Winedrawers                                                      Christ’s Appearance to Mary Magdalene</w:t>
      </w:r>
    </w:p>
    <w:p w14:paraId="3A1BA79A" w14:textId="30097FC8"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Woolpackers and Woolbrokers                                                   The Supper at Emmaus</w:t>
      </w:r>
    </w:p>
    <w:p w14:paraId="5ED40CCD" w14:textId="0F842B37"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Scriveners                                                                                   The Incredulity of Thomas</w:t>
      </w:r>
    </w:p>
    <w:p w14:paraId="3FC64EF0" w14:textId="14B516E0"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Tailors                                                                                                 The Ascension</w:t>
      </w:r>
    </w:p>
    <w:p w14:paraId="5A1FD50A" w14:textId="6C6793E9"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Potters                                                                                                  Pentecost</w:t>
      </w:r>
    </w:p>
    <w:p w14:paraId="28D494C4" w14:textId="688ECAEC"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Drapers                                                                                         The Death of the Virgin</w:t>
      </w:r>
    </w:p>
    <w:p w14:paraId="41D37BD0" w14:textId="0BE1C2CC" w:rsidR="00EE6E1B" w:rsidRPr="00631818" w:rsidRDefault="00A6766A">
      <w:pPr>
        <w:rPr>
          <w:rFonts w:ascii="Times New Roman" w:hAnsi="Times New Roman" w:cs="Times New Roman"/>
          <w:sz w:val="24"/>
          <w:szCs w:val="24"/>
        </w:rPr>
      </w:pPr>
      <w:r w:rsidRPr="00631818">
        <w:rPr>
          <w:rFonts w:ascii="Times New Roman" w:hAnsi="Times New Roman" w:cs="Times New Roman"/>
          <w:sz w:val="24"/>
          <w:szCs w:val="24"/>
        </w:rPr>
        <w:t>†</w:t>
      </w:r>
      <w:r w:rsidR="003B1C11" w:rsidRPr="00631818">
        <w:rPr>
          <w:rFonts w:ascii="Times New Roman" w:hAnsi="Times New Roman" w:cs="Times New Roman"/>
          <w:sz w:val="24"/>
          <w:szCs w:val="24"/>
        </w:rPr>
        <w:t xml:space="preserve"> </w:t>
      </w:r>
      <w:r w:rsidR="00EE6E1B" w:rsidRPr="00631818">
        <w:rPr>
          <w:rFonts w:ascii="Times New Roman" w:hAnsi="Times New Roman" w:cs="Times New Roman"/>
          <w:sz w:val="24"/>
          <w:szCs w:val="24"/>
        </w:rPr>
        <w:t>The Linenweavers                                                                            The Funeral of the Virgin</w:t>
      </w:r>
    </w:p>
    <w:p w14:paraId="68C2BF19" w14:textId="7C59F90E"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The Woollenweavers                                                                   The Assumption of the Virgin</w:t>
      </w:r>
    </w:p>
    <w:p w14:paraId="6C85493C" w14:textId="5C949F05" w:rsidR="00EE6E1B" w:rsidRPr="00631818" w:rsidRDefault="00EE6E1B">
      <w:pPr>
        <w:rPr>
          <w:rFonts w:ascii="Times New Roman" w:hAnsi="Times New Roman" w:cs="Times New Roman"/>
          <w:sz w:val="24"/>
          <w:szCs w:val="24"/>
        </w:rPr>
      </w:pPr>
      <w:r w:rsidRPr="00631818">
        <w:rPr>
          <w:rFonts w:ascii="Times New Roman" w:hAnsi="Times New Roman" w:cs="Times New Roman"/>
          <w:sz w:val="24"/>
          <w:szCs w:val="24"/>
        </w:rPr>
        <w:t xml:space="preserve">The Hostelers                                                                             </w:t>
      </w:r>
      <w:r w:rsidR="00B8523B">
        <w:rPr>
          <w:rFonts w:ascii="Times New Roman" w:hAnsi="Times New Roman" w:cs="Times New Roman"/>
          <w:sz w:val="24"/>
          <w:szCs w:val="24"/>
        </w:rPr>
        <w:t xml:space="preserve">  </w:t>
      </w:r>
      <w:r w:rsidRPr="00631818">
        <w:rPr>
          <w:rFonts w:ascii="Times New Roman" w:hAnsi="Times New Roman" w:cs="Times New Roman"/>
          <w:sz w:val="24"/>
          <w:szCs w:val="24"/>
        </w:rPr>
        <w:t>The Coronation of the Virgin</w:t>
      </w:r>
    </w:p>
    <w:p w14:paraId="3F15AD98" w14:textId="174F06D7" w:rsidR="00EE6E1B" w:rsidRPr="00631818" w:rsidRDefault="003B1C11">
      <w:pPr>
        <w:rPr>
          <w:rFonts w:ascii="Times New Roman" w:hAnsi="Times New Roman" w:cs="Times New Roman"/>
          <w:sz w:val="24"/>
          <w:szCs w:val="24"/>
        </w:rPr>
      </w:pPr>
      <w:r w:rsidRPr="00631818">
        <w:rPr>
          <w:rFonts w:ascii="Times New Roman" w:hAnsi="Times New Roman" w:cs="Times New Roman"/>
          <w:sz w:val="24"/>
          <w:szCs w:val="24"/>
        </w:rPr>
        <w:t>*</w:t>
      </w:r>
      <w:r w:rsidR="00EE6E1B" w:rsidRPr="00631818">
        <w:rPr>
          <w:rFonts w:ascii="Times New Roman" w:hAnsi="Times New Roman" w:cs="Times New Roman"/>
          <w:sz w:val="24"/>
          <w:szCs w:val="24"/>
        </w:rPr>
        <w:t>The Mercers                                                                                        The Last Judgement</w:t>
      </w:r>
    </w:p>
    <w:p w14:paraId="2C59D353" w14:textId="77777777" w:rsidR="00C4390F" w:rsidRDefault="00C4390F"/>
    <w:p w14:paraId="2CB1522D" w14:textId="77777777" w:rsidR="00D34421" w:rsidRDefault="00D34421"/>
    <w:p w14:paraId="0643D71C" w14:textId="77777777" w:rsidR="00D34421" w:rsidRDefault="00D34421"/>
    <w:p w14:paraId="59DBADC8" w14:textId="77777777" w:rsidR="00D34421" w:rsidRDefault="00D34421"/>
    <w:p w14:paraId="6D550B4C" w14:textId="77777777" w:rsidR="00756C4F" w:rsidRDefault="00756C4F" w:rsidP="00756C4F"/>
    <w:p w14:paraId="0931500E" w14:textId="77777777" w:rsidR="0010071D" w:rsidRDefault="0010071D" w:rsidP="0010071D">
      <w:pPr>
        <w:rPr>
          <w:rFonts w:ascii="Times New Roman" w:hAnsi="Times New Roman" w:cs="Times New Roman"/>
          <w:b/>
          <w:bCs/>
          <w:sz w:val="28"/>
          <w:szCs w:val="28"/>
        </w:rPr>
      </w:pPr>
      <w:r w:rsidRPr="00774B2E">
        <w:rPr>
          <w:rFonts w:ascii="Times New Roman" w:hAnsi="Times New Roman" w:cs="Times New Roman"/>
          <w:b/>
          <w:bCs/>
          <w:sz w:val="28"/>
          <w:szCs w:val="28"/>
        </w:rPr>
        <w:t>Bibliography</w:t>
      </w:r>
    </w:p>
    <w:p w14:paraId="3309CC8A" w14:textId="77777777" w:rsidR="00480423" w:rsidRDefault="00480423" w:rsidP="0010071D">
      <w:pPr>
        <w:rPr>
          <w:rFonts w:ascii="Times New Roman" w:hAnsi="Times New Roman" w:cs="Times New Roman"/>
          <w:b/>
          <w:bCs/>
          <w:sz w:val="28"/>
          <w:szCs w:val="28"/>
        </w:rPr>
      </w:pPr>
    </w:p>
    <w:p w14:paraId="711F5728" w14:textId="00FADD56" w:rsidR="0010071D" w:rsidRPr="00F25F65" w:rsidRDefault="0010071D" w:rsidP="0010071D">
      <w:pPr>
        <w:rPr>
          <w:rFonts w:ascii="Times New Roman" w:hAnsi="Times New Roman" w:cs="Times New Roman"/>
          <w:b/>
          <w:bCs/>
          <w:sz w:val="24"/>
          <w:szCs w:val="24"/>
        </w:rPr>
      </w:pPr>
      <w:r w:rsidRPr="00F25F65">
        <w:rPr>
          <w:rFonts w:ascii="Times New Roman" w:hAnsi="Times New Roman" w:cs="Times New Roman"/>
          <w:sz w:val="24"/>
          <w:szCs w:val="24"/>
        </w:rPr>
        <w:t>Archive, City of York.</w:t>
      </w:r>
    </w:p>
    <w:p w14:paraId="5A5F7E4F" w14:textId="77777777" w:rsidR="0010071D" w:rsidRDefault="0010071D" w:rsidP="0010071D">
      <w:pPr>
        <w:rPr>
          <w:rFonts w:ascii="Times New Roman" w:hAnsi="Times New Roman" w:cs="Times New Roman"/>
          <w:color w:val="000000"/>
          <w:sz w:val="24"/>
          <w:szCs w:val="24"/>
          <w:shd w:val="clear" w:color="auto" w:fill="FFFFFF"/>
        </w:rPr>
      </w:pPr>
      <w:r w:rsidRPr="00C371C6">
        <w:rPr>
          <w:rFonts w:ascii="Times New Roman" w:hAnsi="Times New Roman" w:cs="Times New Roman"/>
          <w:sz w:val="24"/>
          <w:szCs w:val="24"/>
        </w:rPr>
        <w:t xml:space="preserve">Beadle, Richard, ‘The York Corpus Christi Play’ in </w:t>
      </w:r>
      <w:r w:rsidRPr="00C371C6">
        <w:rPr>
          <w:rFonts w:ascii="Times New Roman" w:hAnsi="Times New Roman" w:cs="Times New Roman"/>
          <w:i/>
          <w:iCs/>
          <w:sz w:val="24"/>
          <w:szCs w:val="24"/>
        </w:rPr>
        <w:t>The Cambridge Companion to Medieval English Theatre</w:t>
      </w:r>
      <w:r w:rsidRPr="00C371C6">
        <w:rPr>
          <w:rFonts w:ascii="Times New Roman" w:hAnsi="Times New Roman" w:cs="Times New Roman"/>
          <w:sz w:val="24"/>
          <w:szCs w:val="24"/>
        </w:rPr>
        <w:t xml:space="preserve"> (</w:t>
      </w:r>
      <w:r w:rsidRPr="00C371C6">
        <w:rPr>
          <w:rFonts w:ascii="Times New Roman" w:hAnsi="Times New Roman" w:cs="Times New Roman"/>
          <w:color w:val="000000"/>
          <w:sz w:val="24"/>
          <w:szCs w:val="24"/>
          <w:shd w:val="clear" w:color="auto" w:fill="FFFFFF"/>
        </w:rPr>
        <w:t>NY, USA: Cambridge University Press, 2008).</w:t>
      </w:r>
    </w:p>
    <w:p w14:paraId="1C7D8261" w14:textId="77777777" w:rsidR="0010071D" w:rsidRDefault="0010071D" w:rsidP="0010071D">
      <w:pPr>
        <w:rPr>
          <w:rFonts w:ascii="Times New Roman" w:hAnsi="Times New Roman" w:cs="Times New Roman"/>
          <w:color w:val="000000"/>
          <w:sz w:val="24"/>
          <w:szCs w:val="24"/>
          <w:shd w:val="clear" w:color="auto" w:fill="FFFFFF"/>
        </w:rPr>
      </w:pPr>
      <w:r w:rsidRPr="005B152B">
        <w:rPr>
          <w:rFonts w:ascii="Times New Roman" w:hAnsi="Times New Roman" w:cs="Times New Roman"/>
          <w:color w:val="000000"/>
          <w:sz w:val="24"/>
          <w:szCs w:val="24"/>
          <w:shd w:val="clear" w:color="auto" w:fill="FFFFFF"/>
        </w:rPr>
        <w:t xml:space="preserve">Beadle, Richard, </w:t>
      </w:r>
      <w:r w:rsidRPr="005B152B">
        <w:rPr>
          <w:rFonts w:ascii="Times New Roman" w:hAnsi="Times New Roman" w:cs="Times New Roman"/>
          <w:i/>
          <w:iCs/>
          <w:color w:val="000000"/>
          <w:sz w:val="24"/>
          <w:szCs w:val="24"/>
          <w:shd w:val="clear" w:color="auto" w:fill="FFFFFF"/>
        </w:rPr>
        <w:t>The York Plays: A Critical Edition of the York Corpus Christi Play as recorded in British Library Additional MS 35290 Vol.1</w:t>
      </w:r>
      <w:r w:rsidRPr="005B152B">
        <w:rPr>
          <w:rFonts w:ascii="Times New Roman" w:hAnsi="Times New Roman" w:cs="Times New Roman"/>
          <w:color w:val="000000"/>
          <w:sz w:val="24"/>
          <w:szCs w:val="24"/>
          <w:shd w:val="clear" w:color="auto" w:fill="FFFFFF"/>
        </w:rPr>
        <w:t>, 1st edn (NY: Oxford University Press, 2009).</w:t>
      </w:r>
    </w:p>
    <w:p w14:paraId="15FF8960" w14:textId="77777777" w:rsidR="0010071D" w:rsidRDefault="0010071D" w:rsidP="0010071D">
      <w:pPr>
        <w:rPr>
          <w:rFonts w:ascii="Times New Roman" w:hAnsi="Times New Roman" w:cs="Times New Roman"/>
          <w:color w:val="000000"/>
          <w:sz w:val="24"/>
          <w:szCs w:val="24"/>
          <w:shd w:val="clear" w:color="auto" w:fill="FFFFFF"/>
        </w:rPr>
      </w:pPr>
      <w:r w:rsidRPr="005B152B">
        <w:rPr>
          <w:rFonts w:ascii="Times New Roman" w:hAnsi="Times New Roman" w:cs="Times New Roman"/>
          <w:color w:val="000000"/>
          <w:sz w:val="24"/>
          <w:szCs w:val="24"/>
          <w:shd w:val="clear" w:color="auto" w:fill="FFFFFF"/>
        </w:rPr>
        <w:t xml:space="preserve">Beadle, Richard, </w:t>
      </w:r>
      <w:r w:rsidRPr="005B152B">
        <w:rPr>
          <w:rFonts w:ascii="Times New Roman" w:hAnsi="Times New Roman" w:cs="Times New Roman"/>
          <w:i/>
          <w:iCs/>
          <w:color w:val="000000"/>
          <w:sz w:val="24"/>
          <w:szCs w:val="24"/>
          <w:shd w:val="clear" w:color="auto" w:fill="FFFFFF"/>
        </w:rPr>
        <w:t>The York Plays: A Critical Edition of the York Corpus Christi Play as recorded in British Library Additional MS 35290 Vol.</w:t>
      </w:r>
      <w:r>
        <w:rPr>
          <w:rFonts w:ascii="Times New Roman" w:hAnsi="Times New Roman" w:cs="Times New Roman"/>
          <w:i/>
          <w:iCs/>
          <w:color w:val="000000"/>
          <w:sz w:val="24"/>
          <w:szCs w:val="24"/>
          <w:shd w:val="clear" w:color="auto" w:fill="FFFFFF"/>
        </w:rPr>
        <w:t>2</w:t>
      </w:r>
      <w:r w:rsidRPr="005B152B">
        <w:rPr>
          <w:rFonts w:ascii="Times New Roman" w:hAnsi="Times New Roman" w:cs="Times New Roman"/>
          <w:color w:val="000000"/>
          <w:sz w:val="24"/>
          <w:szCs w:val="24"/>
          <w:shd w:val="clear" w:color="auto" w:fill="FFFFFF"/>
        </w:rPr>
        <w:t>, 1st edn (NY: Oxford University Press, 2009).</w:t>
      </w:r>
    </w:p>
    <w:p w14:paraId="0745DBF4" w14:textId="772F652C" w:rsidR="0010071D" w:rsidRPr="00A261D1" w:rsidRDefault="0010071D" w:rsidP="0010071D">
      <w:pPr>
        <w:rPr>
          <w:rFonts w:ascii="Times New Roman" w:hAnsi="Times New Roman" w:cs="Times New Roman"/>
          <w:color w:val="000000"/>
          <w:sz w:val="24"/>
          <w:szCs w:val="24"/>
          <w:shd w:val="clear" w:color="auto" w:fill="FFFFFF"/>
        </w:rPr>
      </w:pPr>
      <w:r w:rsidRPr="00A261D1">
        <w:rPr>
          <w:rFonts w:ascii="Times New Roman" w:hAnsi="Times New Roman" w:cs="Times New Roman"/>
          <w:color w:val="000000"/>
          <w:sz w:val="24"/>
          <w:szCs w:val="24"/>
          <w:shd w:val="clear" w:color="auto" w:fill="FFFFFF"/>
        </w:rPr>
        <w:t xml:space="preserve">Beadle Richard, and </w:t>
      </w:r>
      <w:r w:rsidR="00F25F65">
        <w:rPr>
          <w:rFonts w:ascii="Times New Roman" w:hAnsi="Times New Roman" w:cs="Times New Roman"/>
          <w:color w:val="000000"/>
          <w:sz w:val="24"/>
          <w:szCs w:val="24"/>
          <w:shd w:val="clear" w:color="auto" w:fill="FFFFFF"/>
        </w:rPr>
        <w:t>Pamela M. King,</w:t>
      </w:r>
      <w:r w:rsidRPr="00A261D1">
        <w:rPr>
          <w:rFonts w:ascii="Times New Roman" w:hAnsi="Times New Roman" w:cs="Times New Roman"/>
          <w:color w:val="000000"/>
          <w:sz w:val="24"/>
          <w:szCs w:val="24"/>
          <w:shd w:val="clear" w:color="auto" w:fill="FFFFFF"/>
        </w:rPr>
        <w:t> </w:t>
      </w:r>
      <w:r w:rsidRPr="00A261D1">
        <w:rPr>
          <w:rFonts w:ascii="Times New Roman" w:hAnsi="Times New Roman" w:cs="Times New Roman"/>
          <w:i/>
          <w:iCs/>
          <w:color w:val="000000"/>
          <w:sz w:val="24"/>
          <w:szCs w:val="24"/>
          <w:shd w:val="clear" w:color="auto" w:fill="FFFFFF"/>
        </w:rPr>
        <w:t>York Mystery Plays: A selection in Modern Spelling</w:t>
      </w:r>
      <w:r w:rsidRPr="00A261D1">
        <w:rPr>
          <w:rFonts w:ascii="Times New Roman" w:hAnsi="Times New Roman" w:cs="Times New Roman"/>
          <w:color w:val="000000"/>
          <w:sz w:val="24"/>
          <w:szCs w:val="24"/>
          <w:shd w:val="clear" w:color="auto" w:fill="FFFFFF"/>
        </w:rPr>
        <w:t>,  Reissue edn (NY: Oxford University Press, 2009).</w:t>
      </w:r>
    </w:p>
    <w:p w14:paraId="1E13DC56" w14:textId="77777777" w:rsidR="0010071D" w:rsidRPr="00305F6C" w:rsidRDefault="0010071D" w:rsidP="0010071D">
      <w:pPr>
        <w:rPr>
          <w:rFonts w:ascii="Times New Roman" w:hAnsi="Times New Roman" w:cs="Times New Roman"/>
          <w:color w:val="000000"/>
          <w:sz w:val="24"/>
          <w:szCs w:val="24"/>
          <w:shd w:val="clear" w:color="auto" w:fill="FFFFFF"/>
        </w:rPr>
      </w:pPr>
      <w:r w:rsidRPr="00305F6C">
        <w:rPr>
          <w:rFonts w:ascii="Times New Roman" w:hAnsi="Times New Roman" w:cs="Times New Roman"/>
          <w:color w:val="000000"/>
          <w:sz w:val="24"/>
          <w:szCs w:val="24"/>
          <w:shd w:val="clear" w:color="auto" w:fill="FFFFFF"/>
        </w:rPr>
        <w:t>Beckwith, Sarah,  </w:t>
      </w:r>
      <w:r w:rsidRPr="00305F6C">
        <w:rPr>
          <w:rFonts w:ascii="Times New Roman" w:hAnsi="Times New Roman" w:cs="Times New Roman"/>
          <w:i/>
          <w:iCs/>
          <w:color w:val="000000"/>
          <w:sz w:val="24"/>
          <w:szCs w:val="24"/>
          <w:shd w:val="clear" w:color="auto" w:fill="FFFFFF"/>
        </w:rPr>
        <w:t>Signifying God : Social Relation and Symbolic Act in the York Corpus Christi Plays</w:t>
      </w:r>
      <w:r w:rsidRPr="00305F6C">
        <w:rPr>
          <w:rFonts w:ascii="Times New Roman" w:hAnsi="Times New Roman" w:cs="Times New Roman"/>
          <w:color w:val="000000"/>
          <w:sz w:val="24"/>
          <w:szCs w:val="24"/>
          <w:shd w:val="clear" w:color="auto" w:fill="FFFFFF"/>
        </w:rPr>
        <w:t> (USA: University of Chicago Press, 2001).</w:t>
      </w:r>
    </w:p>
    <w:p w14:paraId="7AF887A9" w14:textId="77777777" w:rsidR="0010071D" w:rsidRDefault="0010071D" w:rsidP="0010071D">
      <w:pPr>
        <w:rPr>
          <w:rFonts w:ascii="Times New Roman" w:hAnsi="Times New Roman" w:cs="Times New Roman"/>
          <w:color w:val="000000"/>
          <w:sz w:val="24"/>
          <w:szCs w:val="24"/>
          <w:shd w:val="clear" w:color="auto" w:fill="FFFFFF"/>
        </w:rPr>
      </w:pPr>
      <w:r w:rsidRPr="00530C37">
        <w:rPr>
          <w:rFonts w:ascii="Times New Roman" w:hAnsi="Times New Roman" w:cs="Times New Roman"/>
          <w:color w:val="000000"/>
          <w:sz w:val="24"/>
          <w:szCs w:val="24"/>
          <w:shd w:val="clear" w:color="auto" w:fill="FFFFFF"/>
        </w:rPr>
        <w:t xml:space="preserve">Bevington, David, </w:t>
      </w:r>
      <w:r w:rsidRPr="00530C37">
        <w:rPr>
          <w:rFonts w:ascii="Times New Roman" w:hAnsi="Times New Roman" w:cs="Times New Roman"/>
          <w:i/>
          <w:iCs/>
          <w:color w:val="000000"/>
          <w:sz w:val="24"/>
          <w:szCs w:val="24"/>
          <w:shd w:val="clear" w:color="auto" w:fill="FFFFFF"/>
        </w:rPr>
        <w:t>Medieval Drama</w:t>
      </w:r>
      <w:r w:rsidRPr="00530C37">
        <w:rPr>
          <w:rFonts w:ascii="Times New Roman" w:hAnsi="Times New Roman" w:cs="Times New Roman"/>
          <w:color w:val="000000"/>
          <w:sz w:val="24"/>
          <w:szCs w:val="24"/>
          <w:shd w:val="clear" w:color="auto" w:fill="FFFFFF"/>
        </w:rPr>
        <w:t> (USA: Houghton Mifflin Co., 1975).</w:t>
      </w:r>
    </w:p>
    <w:p w14:paraId="2B7955FB" w14:textId="77777777" w:rsidR="0010071D" w:rsidRPr="00AD62BB" w:rsidRDefault="0010071D" w:rsidP="0010071D">
      <w:pPr>
        <w:rPr>
          <w:rFonts w:ascii="Times New Roman" w:hAnsi="Times New Roman" w:cs="Times New Roman"/>
          <w:color w:val="000000"/>
          <w:sz w:val="24"/>
          <w:szCs w:val="24"/>
          <w:shd w:val="clear" w:color="auto" w:fill="FFFFFF"/>
        </w:rPr>
      </w:pPr>
      <w:r w:rsidRPr="00AD62BB">
        <w:rPr>
          <w:rFonts w:ascii="Times New Roman" w:hAnsi="Times New Roman" w:cs="Times New Roman"/>
          <w:color w:val="000000"/>
          <w:sz w:val="24"/>
          <w:szCs w:val="24"/>
          <w:shd w:val="clear" w:color="auto" w:fill="FFFFFF"/>
        </w:rPr>
        <w:t>Bills, Bing D. 'The "Suppression Theory" and the English Corpus Christi Play: A Re-Examination', </w:t>
      </w:r>
      <w:r w:rsidRPr="00AD62BB">
        <w:rPr>
          <w:rFonts w:ascii="Times New Roman" w:hAnsi="Times New Roman" w:cs="Times New Roman"/>
          <w:i/>
          <w:iCs/>
          <w:color w:val="000000"/>
          <w:sz w:val="24"/>
          <w:szCs w:val="24"/>
          <w:shd w:val="clear" w:color="auto" w:fill="FFFFFF"/>
        </w:rPr>
        <w:t>Theatre Journal</w:t>
      </w:r>
      <w:r w:rsidRPr="00AD62BB">
        <w:rPr>
          <w:rFonts w:ascii="Times New Roman" w:hAnsi="Times New Roman" w:cs="Times New Roman"/>
          <w:color w:val="000000"/>
          <w:sz w:val="24"/>
          <w:szCs w:val="24"/>
          <w:shd w:val="clear" w:color="auto" w:fill="FFFFFF"/>
        </w:rPr>
        <w:t>, Vol.32.2, (1980).</w:t>
      </w:r>
    </w:p>
    <w:p w14:paraId="68E45420" w14:textId="77777777" w:rsidR="0010071D" w:rsidRDefault="0010071D" w:rsidP="0010071D">
      <w:pPr>
        <w:rPr>
          <w:rFonts w:ascii="Times New Roman" w:hAnsi="Times New Roman" w:cs="Times New Roman"/>
          <w:color w:val="000000"/>
          <w:sz w:val="24"/>
          <w:szCs w:val="24"/>
          <w:shd w:val="clear" w:color="auto" w:fill="FFFFFF"/>
        </w:rPr>
      </w:pPr>
      <w:r w:rsidRPr="00C238E9">
        <w:rPr>
          <w:rFonts w:ascii="Times New Roman" w:hAnsi="Times New Roman" w:cs="Times New Roman"/>
          <w:color w:val="000000"/>
          <w:sz w:val="24"/>
          <w:szCs w:val="24"/>
          <w:shd w:val="clear" w:color="auto" w:fill="FFFFFF"/>
        </w:rPr>
        <w:t>Bobec, Andrea, 'Lay Performances of Work and Salvation in the York Cycle', </w:t>
      </w:r>
      <w:r w:rsidRPr="00C238E9">
        <w:rPr>
          <w:rFonts w:ascii="Times New Roman" w:hAnsi="Times New Roman" w:cs="Times New Roman"/>
          <w:i/>
          <w:iCs/>
          <w:color w:val="000000"/>
          <w:sz w:val="24"/>
          <w:szCs w:val="24"/>
          <w:shd w:val="clear" w:color="auto" w:fill="FFFFFF"/>
        </w:rPr>
        <w:t>Kalamazoo</w:t>
      </w:r>
      <w:r w:rsidRPr="00C238E9">
        <w:rPr>
          <w:rFonts w:ascii="Times New Roman" w:hAnsi="Times New Roman" w:cs="Times New Roman"/>
          <w:color w:val="000000"/>
          <w:sz w:val="24"/>
          <w:szCs w:val="24"/>
          <w:shd w:val="clear" w:color="auto" w:fill="FFFFFF"/>
        </w:rPr>
        <w:t>, Vol. 43.2, (2009)</w:t>
      </w:r>
      <w:r>
        <w:rPr>
          <w:rFonts w:ascii="Times New Roman" w:hAnsi="Times New Roman" w:cs="Times New Roman"/>
          <w:color w:val="000000"/>
          <w:sz w:val="24"/>
          <w:szCs w:val="24"/>
          <w:shd w:val="clear" w:color="auto" w:fill="FFFFFF"/>
        </w:rPr>
        <w:t>.</w:t>
      </w:r>
    </w:p>
    <w:p w14:paraId="1A7C3694" w14:textId="77777777" w:rsidR="0010071D" w:rsidRPr="00EA1C73" w:rsidRDefault="0010071D" w:rsidP="0010071D">
      <w:pPr>
        <w:rPr>
          <w:rFonts w:ascii="Times New Roman" w:hAnsi="Times New Roman" w:cs="Times New Roman"/>
          <w:color w:val="000000"/>
          <w:sz w:val="24"/>
          <w:szCs w:val="24"/>
          <w:shd w:val="clear" w:color="auto" w:fill="FFFFFF"/>
        </w:rPr>
      </w:pPr>
      <w:r w:rsidRPr="00EA1C73">
        <w:rPr>
          <w:rFonts w:ascii="Times New Roman" w:hAnsi="Times New Roman" w:cs="Times New Roman"/>
          <w:color w:val="000000"/>
          <w:sz w:val="24"/>
          <w:szCs w:val="24"/>
          <w:shd w:val="clear" w:color="auto" w:fill="FFFFFF"/>
        </w:rPr>
        <w:t>Davidson, Clifford,  'York Guilds and the Corpus Christi Plays: Unwilling Participants?', </w:t>
      </w:r>
      <w:r w:rsidRPr="00EA1C73">
        <w:rPr>
          <w:rFonts w:ascii="Times New Roman" w:hAnsi="Times New Roman" w:cs="Times New Roman"/>
          <w:i/>
          <w:iCs/>
          <w:color w:val="000000"/>
          <w:sz w:val="24"/>
          <w:szCs w:val="24"/>
          <w:shd w:val="clear" w:color="auto" w:fill="FFFFFF"/>
        </w:rPr>
        <w:t>Early Theatre</w:t>
      </w:r>
      <w:r w:rsidRPr="00EA1C73">
        <w:rPr>
          <w:rFonts w:ascii="Times New Roman" w:hAnsi="Times New Roman" w:cs="Times New Roman"/>
          <w:color w:val="000000"/>
          <w:sz w:val="24"/>
          <w:szCs w:val="24"/>
          <w:shd w:val="clear" w:color="auto" w:fill="FFFFFF"/>
        </w:rPr>
        <w:t>, Vol.9.2, (2006)</w:t>
      </w:r>
      <w:r>
        <w:rPr>
          <w:rFonts w:ascii="Times New Roman" w:hAnsi="Times New Roman" w:cs="Times New Roman"/>
          <w:color w:val="000000"/>
          <w:sz w:val="24"/>
          <w:szCs w:val="24"/>
          <w:shd w:val="clear" w:color="auto" w:fill="FFFFFF"/>
        </w:rPr>
        <w:t>.</w:t>
      </w:r>
    </w:p>
    <w:p w14:paraId="2A469546" w14:textId="77777777" w:rsidR="0010071D" w:rsidRDefault="0010071D" w:rsidP="0010071D">
      <w:pPr>
        <w:rPr>
          <w:rFonts w:ascii="Times New Roman" w:hAnsi="Times New Roman" w:cs="Times New Roman"/>
          <w:color w:val="000000"/>
          <w:sz w:val="24"/>
          <w:szCs w:val="24"/>
          <w:shd w:val="clear" w:color="auto" w:fill="FFFFFF"/>
        </w:rPr>
      </w:pPr>
      <w:r w:rsidRPr="00D45702">
        <w:rPr>
          <w:rFonts w:ascii="Times New Roman" w:hAnsi="Times New Roman" w:cs="Times New Roman"/>
          <w:color w:val="000000"/>
          <w:sz w:val="24"/>
          <w:szCs w:val="24"/>
          <w:shd w:val="clear" w:color="auto" w:fill="FFFFFF"/>
        </w:rPr>
        <w:t>Dobson, R.B, 'Craft Guilds and City: The Historical Origins of the York Mystery Plays Reassessed', in </w:t>
      </w:r>
      <w:r w:rsidRPr="00D45702">
        <w:rPr>
          <w:rFonts w:ascii="Times New Roman" w:hAnsi="Times New Roman" w:cs="Times New Roman"/>
          <w:i/>
          <w:iCs/>
          <w:color w:val="000000"/>
          <w:sz w:val="24"/>
          <w:szCs w:val="24"/>
          <w:shd w:val="clear" w:color="auto" w:fill="FFFFFF"/>
        </w:rPr>
        <w:t>The Stage as Mirror : Civic Theatre in Late Medieval Europe</w:t>
      </w:r>
      <w:r w:rsidRPr="00D45702">
        <w:rPr>
          <w:rFonts w:ascii="Times New Roman" w:hAnsi="Times New Roman" w:cs="Times New Roman"/>
          <w:color w:val="000000"/>
          <w:sz w:val="24"/>
          <w:szCs w:val="24"/>
          <w:shd w:val="clear" w:color="auto" w:fill="FFFFFF"/>
        </w:rPr>
        <w:t>, ed. by Alan E. Knight (Bury St Edmunds: D.S.Brewer, 1997</w:t>
      </w:r>
      <w:r>
        <w:rPr>
          <w:rFonts w:ascii="Times New Roman" w:hAnsi="Times New Roman" w:cs="Times New Roman"/>
          <w:color w:val="000000"/>
          <w:sz w:val="20"/>
          <w:szCs w:val="20"/>
          <w:shd w:val="clear" w:color="auto" w:fill="FFFFFF"/>
        </w:rPr>
        <w:t>).</w:t>
      </w:r>
    </w:p>
    <w:p w14:paraId="70D9592C" w14:textId="77777777" w:rsidR="0010071D" w:rsidRDefault="0010071D" w:rsidP="0010071D">
      <w:pPr>
        <w:rPr>
          <w:rFonts w:ascii="Times New Roman" w:hAnsi="Times New Roman" w:cs="Times New Roman"/>
          <w:color w:val="000000"/>
          <w:sz w:val="24"/>
          <w:szCs w:val="24"/>
          <w:shd w:val="clear" w:color="auto" w:fill="FFFFFF"/>
        </w:rPr>
      </w:pPr>
      <w:r w:rsidRPr="00EB3E88">
        <w:rPr>
          <w:rFonts w:ascii="Times New Roman" w:hAnsi="Times New Roman" w:cs="Times New Roman"/>
          <w:color w:val="000000"/>
          <w:sz w:val="24"/>
          <w:szCs w:val="24"/>
          <w:shd w:val="clear" w:color="auto" w:fill="FFFFFF"/>
        </w:rPr>
        <w:t xml:space="preserve">Eagleton, Terry, </w:t>
      </w:r>
      <w:r w:rsidRPr="00EB3E88">
        <w:rPr>
          <w:rFonts w:ascii="Times New Roman" w:hAnsi="Times New Roman" w:cs="Times New Roman"/>
          <w:i/>
          <w:iCs/>
          <w:color w:val="000000"/>
          <w:sz w:val="24"/>
          <w:szCs w:val="24"/>
          <w:shd w:val="clear" w:color="auto" w:fill="FFFFFF"/>
        </w:rPr>
        <w:t>Criticism and Ideology: A Study in Marxist Literary Theory</w:t>
      </w:r>
      <w:r w:rsidRPr="00EB3E88">
        <w:rPr>
          <w:rFonts w:ascii="Times New Roman" w:hAnsi="Times New Roman" w:cs="Times New Roman"/>
          <w:color w:val="000000"/>
          <w:sz w:val="24"/>
          <w:szCs w:val="24"/>
          <w:shd w:val="clear" w:color="auto" w:fill="FFFFFF"/>
        </w:rPr>
        <w:t>, New edn (London: Verso, 2006)</w:t>
      </w:r>
      <w:r>
        <w:rPr>
          <w:rFonts w:ascii="Times New Roman" w:hAnsi="Times New Roman" w:cs="Times New Roman"/>
          <w:color w:val="000000"/>
          <w:sz w:val="24"/>
          <w:szCs w:val="24"/>
          <w:shd w:val="clear" w:color="auto" w:fill="FFFFFF"/>
        </w:rPr>
        <w:t>.</w:t>
      </w:r>
    </w:p>
    <w:p w14:paraId="7D9EBA65" w14:textId="77777777" w:rsidR="00F25F65" w:rsidRDefault="0010071D" w:rsidP="0010071D">
      <w:pPr>
        <w:rPr>
          <w:rFonts w:ascii="Times New Roman" w:hAnsi="Times New Roman" w:cs="Times New Roman"/>
          <w:color w:val="000000"/>
          <w:shd w:val="clear" w:color="auto" w:fill="FFFFFF"/>
        </w:rPr>
      </w:pPr>
      <w:r w:rsidRPr="00406E29">
        <w:rPr>
          <w:rFonts w:ascii="Times New Roman" w:hAnsi="Times New Roman" w:cs="Times New Roman"/>
          <w:color w:val="000000"/>
          <w:sz w:val="24"/>
          <w:szCs w:val="24"/>
          <w:shd w:val="clear" w:color="auto" w:fill="FFFFFF"/>
        </w:rPr>
        <w:t xml:space="preserve">Gild, York Butcher’s, </w:t>
      </w:r>
      <w:r w:rsidRPr="00406E29">
        <w:rPr>
          <w:rFonts w:ascii="Times New Roman" w:hAnsi="Times New Roman" w:cs="Times New Roman"/>
          <w:i/>
          <w:iCs/>
          <w:color w:val="000000"/>
          <w:sz w:val="24"/>
          <w:szCs w:val="24"/>
          <w:shd w:val="clear" w:color="auto" w:fill="FFFFFF"/>
        </w:rPr>
        <w:t>Charitable Trust</w:t>
      </w:r>
      <w:r w:rsidRPr="00406E29">
        <w:rPr>
          <w:rFonts w:ascii="Times New Roman" w:hAnsi="Times New Roman" w:cs="Times New Roman"/>
          <w:color w:val="000000"/>
          <w:sz w:val="24"/>
          <w:szCs w:val="24"/>
          <w:shd w:val="clear" w:color="auto" w:fill="FFFFFF"/>
        </w:rPr>
        <w:t> </w:t>
      </w:r>
      <w:hyperlink r:id="rId17" w:history="1">
        <w:r w:rsidRPr="00406E29">
          <w:rPr>
            <w:rStyle w:val="Hyperlink"/>
            <w:rFonts w:ascii="Times New Roman" w:hAnsi="Times New Roman" w:cs="Times New Roman"/>
            <w:sz w:val="24"/>
            <w:szCs w:val="24"/>
            <w:shd w:val="clear" w:color="auto" w:fill="FFFFFF"/>
          </w:rPr>
          <w:t>http://www.yorkbutchersgild.co.uk/charitable-trust.html</w:t>
        </w:r>
      </w:hyperlink>
      <w:r w:rsidRPr="00406E29">
        <w:rPr>
          <w:rFonts w:ascii="Times New Roman" w:hAnsi="Times New Roman" w:cs="Times New Roman"/>
          <w:color w:val="000000"/>
          <w:sz w:val="24"/>
          <w:szCs w:val="24"/>
          <w:shd w:val="clear" w:color="auto" w:fill="FFFFFF"/>
        </w:rPr>
        <w:t xml:space="preserve">  </w:t>
      </w:r>
      <w:r w:rsidR="00E1350D" w:rsidRPr="00574F0C">
        <w:rPr>
          <w:rFonts w:ascii="Times New Roman" w:hAnsi="Times New Roman" w:cs="Times New Roman"/>
          <w:color w:val="000000"/>
          <w:shd w:val="clear" w:color="auto" w:fill="FFFFFF"/>
        </w:rPr>
        <w:t>[accessed 3 April 2020].</w:t>
      </w:r>
    </w:p>
    <w:p w14:paraId="5E685867" w14:textId="7F879894" w:rsidR="00E1350D" w:rsidRPr="00F25F65" w:rsidRDefault="00F25F65" w:rsidP="0010071D">
      <w:pPr>
        <w:rPr>
          <w:rFonts w:ascii="Times New Roman" w:hAnsi="Times New Roman" w:cs="Times New Roman"/>
          <w:color w:val="000000"/>
          <w:shd w:val="clear" w:color="auto" w:fill="FFFFFF"/>
        </w:rPr>
      </w:pPr>
      <w:r w:rsidRPr="00F25F65">
        <w:rPr>
          <w:rFonts w:ascii="Times New Roman" w:hAnsi="Times New Roman" w:cs="Times New Roman"/>
          <w:sz w:val="24"/>
          <w:szCs w:val="24"/>
          <w:shd w:val="clear" w:color="auto" w:fill="FFFFFF"/>
        </w:rPr>
        <w:t xml:space="preserve"> Jauss</w:t>
      </w:r>
      <w:r>
        <w:rPr>
          <w:rFonts w:ascii="Times New Roman" w:hAnsi="Times New Roman" w:cs="Times New Roman"/>
          <w:sz w:val="24"/>
          <w:szCs w:val="24"/>
          <w:shd w:val="clear" w:color="auto" w:fill="FFFFFF"/>
        </w:rPr>
        <w:t>, Hans Robert</w:t>
      </w:r>
      <w:r w:rsidRPr="00F25F65">
        <w:rPr>
          <w:rFonts w:ascii="Times New Roman" w:hAnsi="Times New Roman" w:cs="Times New Roman"/>
          <w:sz w:val="24"/>
          <w:szCs w:val="24"/>
          <w:shd w:val="clear" w:color="auto" w:fill="FFFFFF"/>
        </w:rPr>
        <w:t xml:space="preserve"> and Elizabeth Benzinger, 'Literary History as a Challenge to Literary Theory', </w:t>
      </w:r>
      <w:r w:rsidRPr="00F25F65">
        <w:rPr>
          <w:rFonts w:ascii="Times New Roman" w:hAnsi="Times New Roman" w:cs="Times New Roman"/>
          <w:i/>
          <w:iCs/>
          <w:sz w:val="24"/>
          <w:szCs w:val="24"/>
          <w:shd w:val="clear" w:color="auto" w:fill="FFFFFF"/>
        </w:rPr>
        <w:t>New Literary History</w:t>
      </w:r>
      <w:r w:rsidRPr="00F25F65">
        <w:rPr>
          <w:rFonts w:ascii="Times New Roman" w:hAnsi="Times New Roman" w:cs="Times New Roman"/>
          <w:sz w:val="24"/>
          <w:szCs w:val="24"/>
          <w:shd w:val="clear" w:color="auto" w:fill="FFFFFF"/>
        </w:rPr>
        <w:t xml:space="preserve">, Vol.2.1, (1970), 7 -37 (p. 8). JSTOR, </w:t>
      </w:r>
      <w:hyperlink r:id="rId18" w:history="1">
        <w:r w:rsidRPr="00F25F65">
          <w:rPr>
            <w:rStyle w:val="Hyperlink"/>
            <w:rFonts w:ascii="Times New Roman" w:hAnsi="Times New Roman" w:cs="Times New Roman"/>
            <w:sz w:val="24"/>
            <w:szCs w:val="24"/>
            <w:shd w:val="clear" w:color="auto" w:fill="FFFFFF"/>
          </w:rPr>
          <w:t>www.jstor.org/stable/468585</w:t>
        </w:r>
      </w:hyperlink>
      <w:r w:rsidRPr="00F25F65">
        <w:rPr>
          <w:rFonts w:ascii="Times New Roman" w:hAnsi="Times New Roman" w:cs="Times New Roman"/>
          <w:sz w:val="24"/>
          <w:szCs w:val="24"/>
          <w:shd w:val="clear" w:color="auto" w:fill="FFFFFF"/>
        </w:rPr>
        <w:t xml:space="preserve">  [Accessed 18 April 2020]</w:t>
      </w:r>
    </w:p>
    <w:p w14:paraId="4EB44380" w14:textId="77777777" w:rsidR="0010071D" w:rsidRDefault="0010071D" w:rsidP="0010071D">
      <w:pPr>
        <w:rPr>
          <w:rFonts w:ascii="Times New Roman" w:hAnsi="Times New Roman" w:cs="Times New Roman"/>
          <w:color w:val="000000"/>
          <w:sz w:val="24"/>
          <w:szCs w:val="24"/>
          <w:shd w:val="clear" w:color="auto" w:fill="FFFFFF"/>
        </w:rPr>
      </w:pPr>
      <w:r w:rsidRPr="00484C5C">
        <w:rPr>
          <w:rFonts w:ascii="Times New Roman" w:hAnsi="Times New Roman" w:cs="Times New Roman"/>
          <w:color w:val="000000"/>
          <w:sz w:val="24"/>
          <w:szCs w:val="24"/>
          <w:shd w:val="clear" w:color="auto" w:fill="FFFFFF"/>
        </w:rPr>
        <w:t>Johnston, Alexandra, F. 'The Plays of the Religious Guilds of York: The Creed Play and the Pater Noster Play', </w:t>
      </w:r>
      <w:r w:rsidRPr="00484C5C">
        <w:rPr>
          <w:rFonts w:ascii="Times New Roman" w:hAnsi="Times New Roman" w:cs="Times New Roman"/>
          <w:i/>
          <w:iCs/>
          <w:color w:val="000000"/>
          <w:sz w:val="24"/>
          <w:szCs w:val="24"/>
          <w:shd w:val="clear" w:color="auto" w:fill="FFFFFF"/>
        </w:rPr>
        <w:t>Speculum</w:t>
      </w:r>
      <w:r w:rsidRPr="00484C5C">
        <w:rPr>
          <w:rFonts w:ascii="Times New Roman" w:hAnsi="Times New Roman" w:cs="Times New Roman"/>
          <w:color w:val="000000"/>
          <w:sz w:val="24"/>
          <w:szCs w:val="24"/>
          <w:shd w:val="clear" w:color="auto" w:fill="FFFFFF"/>
        </w:rPr>
        <w:t>, 50.1, (1975).</w:t>
      </w:r>
    </w:p>
    <w:p w14:paraId="748E58AB" w14:textId="77777777" w:rsidR="0010071D" w:rsidRPr="00BA40BD" w:rsidRDefault="0010071D" w:rsidP="0010071D">
      <w:pPr>
        <w:rPr>
          <w:rFonts w:ascii="Times New Roman" w:hAnsi="Times New Roman" w:cs="Times New Roman"/>
          <w:color w:val="000000"/>
          <w:sz w:val="24"/>
          <w:szCs w:val="24"/>
          <w:shd w:val="clear" w:color="auto" w:fill="FFFFFF"/>
        </w:rPr>
      </w:pPr>
      <w:r w:rsidRPr="00BA40BD">
        <w:rPr>
          <w:rFonts w:ascii="Times New Roman" w:hAnsi="Times New Roman" w:cs="Times New Roman"/>
          <w:color w:val="000000"/>
          <w:sz w:val="24"/>
          <w:szCs w:val="24"/>
          <w:shd w:val="clear" w:color="auto" w:fill="FFFFFF"/>
        </w:rPr>
        <w:t>Justice, Alan D.  'Trade Symbolism in the York Cycle', </w:t>
      </w:r>
      <w:r w:rsidRPr="00BA40BD">
        <w:rPr>
          <w:rFonts w:ascii="Times New Roman" w:hAnsi="Times New Roman" w:cs="Times New Roman"/>
          <w:i/>
          <w:iCs/>
          <w:color w:val="000000"/>
          <w:sz w:val="24"/>
          <w:szCs w:val="24"/>
          <w:shd w:val="clear" w:color="auto" w:fill="FFFFFF"/>
        </w:rPr>
        <w:t>Theatre Journal</w:t>
      </w:r>
      <w:r w:rsidRPr="00BA40BD">
        <w:rPr>
          <w:rFonts w:ascii="Times New Roman" w:hAnsi="Times New Roman" w:cs="Times New Roman"/>
          <w:color w:val="000000"/>
          <w:sz w:val="24"/>
          <w:szCs w:val="24"/>
          <w:shd w:val="clear" w:color="auto" w:fill="FFFFFF"/>
        </w:rPr>
        <w:t>, Vol. 31.1, (March 1979), 47-58.</w:t>
      </w:r>
    </w:p>
    <w:p w14:paraId="13EC89CA" w14:textId="77777777" w:rsidR="0010071D" w:rsidRDefault="0010071D" w:rsidP="0010071D">
      <w:pPr>
        <w:rPr>
          <w:rFonts w:ascii="Times New Roman" w:hAnsi="Times New Roman" w:cs="Times New Roman"/>
          <w:color w:val="000000"/>
          <w:sz w:val="24"/>
          <w:szCs w:val="24"/>
          <w:shd w:val="clear" w:color="auto" w:fill="FFFFFF"/>
        </w:rPr>
      </w:pPr>
      <w:r w:rsidRPr="000502AB">
        <w:rPr>
          <w:rFonts w:ascii="Times New Roman" w:hAnsi="Times New Roman" w:cs="Times New Roman"/>
          <w:color w:val="000000"/>
          <w:sz w:val="24"/>
          <w:szCs w:val="24"/>
          <w:shd w:val="clear" w:color="auto" w:fill="FFFFFF"/>
        </w:rPr>
        <w:t xml:space="preserve">King, Pamela M. </w:t>
      </w:r>
      <w:r w:rsidRPr="000502AB">
        <w:rPr>
          <w:rFonts w:ascii="Times New Roman" w:hAnsi="Times New Roman" w:cs="Times New Roman"/>
          <w:i/>
          <w:iCs/>
          <w:color w:val="000000"/>
          <w:sz w:val="24"/>
          <w:szCs w:val="24"/>
          <w:shd w:val="clear" w:color="auto" w:fill="FFFFFF"/>
        </w:rPr>
        <w:t>The York Mystery Cycle and the Worship of the City</w:t>
      </w:r>
      <w:r w:rsidRPr="000502AB">
        <w:rPr>
          <w:rFonts w:ascii="Times New Roman" w:hAnsi="Times New Roman" w:cs="Times New Roman"/>
          <w:color w:val="000000"/>
          <w:sz w:val="24"/>
          <w:szCs w:val="24"/>
          <w:shd w:val="clear" w:color="auto" w:fill="FFFFFF"/>
        </w:rPr>
        <w:t>, 1st edn (Cambridge: D.S.Brewer, 2006).</w:t>
      </w:r>
    </w:p>
    <w:p w14:paraId="746ED2FC" w14:textId="5C19A33B" w:rsidR="0010071D" w:rsidRPr="001465ED" w:rsidRDefault="0010071D" w:rsidP="0010071D">
      <w:pPr>
        <w:rPr>
          <w:rFonts w:ascii="Times New Roman" w:hAnsi="Times New Roman" w:cs="Times New Roman"/>
          <w:color w:val="000000"/>
          <w:sz w:val="24"/>
          <w:szCs w:val="24"/>
          <w:shd w:val="clear" w:color="auto" w:fill="FFFFFF"/>
        </w:rPr>
      </w:pPr>
      <w:r w:rsidRPr="001465ED">
        <w:rPr>
          <w:rFonts w:ascii="Times New Roman" w:hAnsi="Times New Roman" w:cs="Times New Roman"/>
          <w:color w:val="000000"/>
          <w:sz w:val="24"/>
          <w:szCs w:val="24"/>
          <w:shd w:val="clear" w:color="auto" w:fill="FFFFFF"/>
        </w:rPr>
        <w:t>Library, The British, Online.</w:t>
      </w:r>
      <w:r w:rsidRPr="001465ED">
        <w:rPr>
          <w:rFonts w:ascii="Times New Roman" w:hAnsi="Times New Roman" w:cs="Times New Roman"/>
          <w:i/>
          <w:iCs/>
          <w:color w:val="000000"/>
          <w:sz w:val="24"/>
          <w:szCs w:val="24"/>
          <w:shd w:val="clear" w:color="auto" w:fill="FFFFFF"/>
        </w:rPr>
        <w:t xml:space="preserve"> The York Mystery Plays MS35290</w:t>
      </w:r>
      <w:r w:rsidRPr="001465ED">
        <w:rPr>
          <w:rFonts w:ascii="Times New Roman" w:hAnsi="Times New Roman" w:cs="Times New Roman"/>
          <w:color w:val="000000"/>
          <w:sz w:val="24"/>
          <w:szCs w:val="24"/>
          <w:shd w:val="clear" w:color="auto" w:fill="FFFFFF"/>
        </w:rPr>
        <w:t xml:space="preserve">  &lt;http://www.bl.uk/manuscripts/Viewer.aspx?ref=add_ms_35290_fs001r&gt; </w:t>
      </w:r>
      <w:r w:rsidR="00E1350D">
        <w:rPr>
          <w:rFonts w:ascii="Times New Roman" w:hAnsi="Times New Roman" w:cs="Times New Roman"/>
          <w:color w:val="000000"/>
          <w:sz w:val="24"/>
          <w:szCs w:val="24"/>
          <w:shd w:val="clear" w:color="auto" w:fill="FFFFFF"/>
        </w:rPr>
        <w:t>[</w:t>
      </w:r>
      <w:r w:rsidR="00E1350D" w:rsidRPr="001465ED">
        <w:rPr>
          <w:rFonts w:ascii="Times New Roman" w:hAnsi="Times New Roman" w:cs="Times New Roman"/>
          <w:color w:val="000000"/>
          <w:shd w:val="clear" w:color="auto" w:fill="FFFFFF"/>
        </w:rPr>
        <w:t>accessed 8 April 2020].</w:t>
      </w:r>
    </w:p>
    <w:p w14:paraId="5AA10E1F" w14:textId="70493494" w:rsidR="0010071D" w:rsidRPr="00290622" w:rsidRDefault="0010071D" w:rsidP="0010071D">
      <w:pPr>
        <w:rPr>
          <w:rFonts w:ascii="Times New Roman" w:hAnsi="Times New Roman" w:cs="Times New Roman"/>
          <w:sz w:val="24"/>
          <w:szCs w:val="24"/>
        </w:rPr>
      </w:pPr>
      <w:r w:rsidRPr="00290622">
        <w:rPr>
          <w:rFonts w:ascii="Times New Roman" w:hAnsi="Times New Roman" w:cs="Times New Roman"/>
          <w:color w:val="000000"/>
          <w:sz w:val="24"/>
          <w:szCs w:val="24"/>
          <w:shd w:val="clear" w:color="auto" w:fill="FFFFFF"/>
        </w:rPr>
        <w:t>Miller</w:t>
      </w:r>
      <w:r w:rsidR="00F25F65">
        <w:rPr>
          <w:rFonts w:ascii="Times New Roman" w:hAnsi="Times New Roman" w:cs="Times New Roman"/>
          <w:color w:val="000000"/>
          <w:sz w:val="24"/>
          <w:szCs w:val="24"/>
          <w:shd w:val="clear" w:color="auto" w:fill="FFFFFF"/>
        </w:rPr>
        <w:t>,</w:t>
      </w:r>
      <w:r w:rsidRPr="00290622">
        <w:rPr>
          <w:rFonts w:ascii="Times New Roman" w:hAnsi="Times New Roman" w:cs="Times New Roman"/>
          <w:color w:val="000000"/>
          <w:sz w:val="24"/>
          <w:szCs w:val="24"/>
          <w:shd w:val="clear" w:color="auto" w:fill="FFFFFF"/>
        </w:rPr>
        <w:t xml:space="preserve"> Edward and </w:t>
      </w:r>
      <w:r w:rsidR="00B07AC7">
        <w:rPr>
          <w:rFonts w:ascii="Times New Roman" w:hAnsi="Times New Roman" w:cs="Times New Roman"/>
          <w:color w:val="000000"/>
          <w:sz w:val="24"/>
          <w:szCs w:val="24"/>
          <w:shd w:val="clear" w:color="auto" w:fill="FFFFFF"/>
        </w:rPr>
        <w:t xml:space="preserve"> John </w:t>
      </w:r>
      <w:r w:rsidRPr="00290622">
        <w:rPr>
          <w:rFonts w:ascii="Times New Roman" w:hAnsi="Times New Roman" w:cs="Times New Roman"/>
          <w:color w:val="000000"/>
          <w:sz w:val="24"/>
          <w:szCs w:val="24"/>
          <w:shd w:val="clear" w:color="auto" w:fill="FFFFFF"/>
        </w:rPr>
        <w:t>Hatcher, </w:t>
      </w:r>
      <w:r w:rsidRPr="00290622">
        <w:rPr>
          <w:rFonts w:ascii="Times New Roman" w:hAnsi="Times New Roman" w:cs="Times New Roman"/>
          <w:i/>
          <w:iCs/>
          <w:color w:val="000000"/>
          <w:sz w:val="24"/>
          <w:szCs w:val="24"/>
          <w:shd w:val="clear" w:color="auto" w:fill="FFFFFF"/>
        </w:rPr>
        <w:t>Medieval England: Towns, Commerce and Crafts 1086-1348</w:t>
      </w:r>
      <w:r w:rsidRPr="00290622">
        <w:rPr>
          <w:rFonts w:ascii="Times New Roman" w:hAnsi="Times New Roman" w:cs="Times New Roman"/>
          <w:color w:val="000000"/>
          <w:sz w:val="24"/>
          <w:szCs w:val="24"/>
          <w:shd w:val="clear" w:color="auto" w:fill="FFFFFF"/>
        </w:rPr>
        <w:t> (USA: Longman Group Ltd, 1995).</w:t>
      </w:r>
    </w:p>
    <w:p w14:paraId="6FA7AFC6" w14:textId="77777777" w:rsidR="0010071D" w:rsidRDefault="0010071D" w:rsidP="0010071D">
      <w:pPr>
        <w:rPr>
          <w:rFonts w:ascii="Times New Roman" w:hAnsi="Times New Roman" w:cs="Times New Roman"/>
          <w:sz w:val="24"/>
          <w:szCs w:val="24"/>
        </w:rPr>
      </w:pPr>
      <w:r w:rsidRPr="00774B2E">
        <w:rPr>
          <w:rFonts w:ascii="Times New Roman" w:hAnsi="Times New Roman" w:cs="Times New Roman"/>
          <w:sz w:val="24"/>
          <w:szCs w:val="24"/>
        </w:rPr>
        <w:t>No</w:t>
      </w:r>
      <w:r>
        <w:rPr>
          <w:rFonts w:ascii="Times New Roman" w:hAnsi="Times New Roman" w:cs="Times New Roman"/>
          <w:sz w:val="24"/>
          <w:szCs w:val="24"/>
        </w:rPr>
        <w:t xml:space="preserve">rmington, Katie, </w:t>
      </w:r>
      <w:r w:rsidRPr="00EA1F2F">
        <w:rPr>
          <w:rFonts w:ascii="Times New Roman" w:hAnsi="Times New Roman" w:cs="Times New Roman"/>
          <w:i/>
          <w:iCs/>
          <w:sz w:val="24"/>
          <w:szCs w:val="24"/>
        </w:rPr>
        <w:t>Medieval English Drama</w:t>
      </w:r>
      <w:r>
        <w:rPr>
          <w:rFonts w:ascii="Times New Roman" w:hAnsi="Times New Roman" w:cs="Times New Roman"/>
          <w:sz w:val="24"/>
          <w:szCs w:val="24"/>
        </w:rPr>
        <w:t xml:space="preserve"> (Cambridge : Polity Press, 2009).</w:t>
      </w:r>
    </w:p>
    <w:p w14:paraId="0F0F2A15" w14:textId="77777777" w:rsidR="0010071D" w:rsidRPr="00F167D3" w:rsidRDefault="0010071D" w:rsidP="0010071D">
      <w:pPr>
        <w:rPr>
          <w:rFonts w:ascii="Times New Roman" w:hAnsi="Times New Roman" w:cs="Times New Roman"/>
          <w:sz w:val="24"/>
          <w:szCs w:val="24"/>
        </w:rPr>
      </w:pPr>
      <w:r w:rsidRPr="00F167D3">
        <w:rPr>
          <w:rFonts w:ascii="Times New Roman" w:hAnsi="Times New Roman" w:cs="Times New Roman"/>
          <w:color w:val="000000"/>
          <w:sz w:val="24"/>
          <w:szCs w:val="24"/>
          <w:shd w:val="clear" w:color="auto" w:fill="FFFFFF"/>
        </w:rPr>
        <w:t>Oakshott, Jane,  'York Guilds’ Mystery Plays 1998: the rebuilding of dramatic community', in </w:t>
      </w:r>
      <w:r w:rsidRPr="00F167D3">
        <w:rPr>
          <w:rFonts w:ascii="Times New Roman" w:hAnsi="Times New Roman" w:cs="Times New Roman"/>
          <w:i/>
          <w:iCs/>
          <w:color w:val="000000"/>
          <w:sz w:val="24"/>
          <w:szCs w:val="24"/>
          <w:shd w:val="clear" w:color="auto" w:fill="FFFFFF"/>
        </w:rPr>
        <w:t xml:space="preserve">Drama and Community: People and Plays in Medieval </w:t>
      </w:r>
      <w:r w:rsidRPr="00F167D3">
        <w:rPr>
          <w:i/>
          <w:iCs/>
          <w:color w:val="000000"/>
          <w:sz w:val="24"/>
          <w:szCs w:val="24"/>
          <w:shd w:val="clear" w:color="auto" w:fill="FFFFFF"/>
        </w:rPr>
        <w:t> </w:t>
      </w:r>
      <w:r w:rsidRPr="00F167D3">
        <w:rPr>
          <w:rFonts w:ascii="Times New Roman" w:hAnsi="Times New Roman" w:cs="Times New Roman"/>
          <w:i/>
          <w:iCs/>
          <w:color w:val="000000"/>
          <w:sz w:val="24"/>
          <w:szCs w:val="24"/>
          <w:shd w:val="clear" w:color="auto" w:fill="FFFFFF"/>
        </w:rPr>
        <w:t>Europe</w:t>
      </w:r>
      <w:r w:rsidRPr="00F167D3">
        <w:rPr>
          <w:rFonts w:ascii="Times New Roman" w:hAnsi="Times New Roman" w:cs="Times New Roman"/>
          <w:color w:val="000000"/>
          <w:sz w:val="24"/>
          <w:szCs w:val="24"/>
          <w:shd w:val="clear" w:color="auto" w:fill="FFFFFF"/>
        </w:rPr>
        <w:t>, ed. by Alan Hindley</w:t>
      </w:r>
      <w:r>
        <w:rPr>
          <w:rFonts w:ascii="Times New Roman" w:hAnsi="Times New Roman" w:cs="Times New Roman"/>
          <w:color w:val="000000"/>
          <w:sz w:val="24"/>
          <w:szCs w:val="24"/>
          <w:shd w:val="clear" w:color="auto" w:fill="FFFFFF"/>
        </w:rPr>
        <w:t xml:space="preserve"> </w:t>
      </w:r>
      <w:r w:rsidRPr="00F167D3">
        <w:rPr>
          <w:rFonts w:ascii="Times New Roman" w:hAnsi="Times New Roman" w:cs="Times New Roman"/>
          <w:color w:val="000000"/>
          <w:sz w:val="24"/>
          <w:szCs w:val="24"/>
          <w:shd w:val="clear" w:color="auto" w:fill="FFFFFF"/>
        </w:rPr>
        <w:t>(Turnhout : Brepols Publishers, 1999).</w:t>
      </w:r>
    </w:p>
    <w:p w14:paraId="53CE1183" w14:textId="77777777" w:rsidR="0010071D" w:rsidRDefault="0010071D" w:rsidP="0010071D">
      <w:pPr>
        <w:rPr>
          <w:rFonts w:ascii="Times New Roman" w:hAnsi="Times New Roman" w:cs="Times New Roman"/>
          <w:sz w:val="24"/>
          <w:szCs w:val="24"/>
        </w:rPr>
      </w:pPr>
      <w:r>
        <w:rPr>
          <w:rFonts w:ascii="Times New Roman" w:hAnsi="Times New Roman" w:cs="Times New Roman"/>
          <w:sz w:val="24"/>
          <w:szCs w:val="24"/>
        </w:rPr>
        <w:t xml:space="preserve">Rogerson, Margaret, </w:t>
      </w:r>
      <w:r w:rsidRPr="002D1388">
        <w:rPr>
          <w:rFonts w:ascii="Times New Roman" w:hAnsi="Times New Roman" w:cs="Times New Roman"/>
          <w:i/>
          <w:iCs/>
          <w:sz w:val="24"/>
          <w:szCs w:val="24"/>
        </w:rPr>
        <w:t>Playing a part in History : The York Mysteries, 1951-2006</w:t>
      </w:r>
      <w:r>
        <w:rPr>
          <w:rFonts w:ascii="Times New Roman" w:hAnsi="Times New Roman" w:cs="Times New Roman"/>
          <w:sz w:val="24"/>
          <w:szCs w:val="24"/>
        </w:rPr>
        <w:t xml:space="preserve"> (Toronto : Toronto University Press, 2009).</w:t>
      </w:r>
    </w:p>
    <w:p w14:paraId="2382BD09" w14:textId="77777777" w:rsidR="0010071D" w:rsidRDefault="0010071D" w:rsidP="0010071D">
      <w:pPr>
        <w:rPr>
          <w:rFonts w:ascii="Times New Roman" w:hAnsi="Times New Roman" w:cs="Times New Roman"/>
          <w:color w:val="000000"/>
          <w:sz w:val="24"/>
          <w:szCs w:val="24"/>
          <w:shd w:val="clear" w:color="auto" w:fill="FFFFFF"/>
        </w:rPr>
      </w:pPr>
      <w:r w:rsidRPr="00006B1B">
        <w:rPr>
          <w:rFonts w:ascii="Times New Roman" w:hAnsi="Times New Roman" w:cs="Times New Roman"/>
          <w:color w:val="000000"/>
          <w:sz w:val="24"/>
          <w:szCs w:val="24"/>
          <w:shd w:val="clear" w:color="auto" w:fill="FFFFFF"/>
        </w:rPr>
        <w:t>Rogerson, Margaret, </w:t>
      </w:r>
      <w:r w:rsidRPr="00006B1B">
        <w:rPr>
          <w:rFonts w:ascii="Times New Roman" w:hAnsi="Times New Roman" w:cs="Times New Roman"/>
          <w:i/>
          <w:iCs/>
          <w:color w:val="000000"/>
          <w:sz w:val="24"/>
          <w:szCs w:val="24"/>
          <w:shd w:val="clear" w:color="auto" w:fill="FFFFFF"/>
        </w:rPr>
        <w:t>The York Mystery Plays : Performance in the City</w:t>
      </w:r>
      <w:r w:rsidRPr="00006B1B">
        <w:rPr>
          <w:rFonts w:ascii="Times New Roman" w:hAnsi="Times New Roman" w:cs="Times New Roman"/>
          <w:color w:val="000000"/>
          <w:sz w:val="24"/>
          <w:szCs w:val="24"/>
          <w:shd w:val="clear" w:color="auto" w:fill="FFFFFF"/>
        </w:rPr>
        <w:t>, ed. by Margaret Rogerson, 1st edn (Woodbridge: York Medieval Press, 2011).</w:t>
      </w:r>
    </w:p>
    <w:p w14:paraId="699AD211" w14:textId="60A7F0C2" w:rsidR="0010071D" w:rsidRPr="00B27831" w:rsidRDefault="0010071D" w:rsidP="0010071D">
      <w:pPr>
        <w:rPr>
          <w:rFonts w:ascii="Times New Roman" w:hAnsi="Times New Roman" w:cs="Times New Roman"/>
          <w:sz w:val="24"/>
          <w:szCs w:val="24"/>
        </w:rPr>
      </w:pPr>
      <w:r w:rsidRPr="00B27831">
        <w:rPr>
          <w:rFonts w:ascii="Times New Roman" w:hAnsi="Times New Roman" w:cs="Times New Roman"/>
          <w:color w:val="000000"/>
          <w:sz w:val="24"/>
          <w:szCs w:val="24"/>
          <w:shd w:val="clear" w:color="auto" w:fill="FFFFFF"/>
        </w:rPr>
        <w:t>Schwartz, Dr. Debora B. </w:t>
      </w:r>
      <w:r w:rsidRPr="00B27831">
        <w:rPr>
          <w:rFonts w:ascii="Times New Roman" w:hAnsi="Times New Roman" w:cs="Times New Roman"/>
          <w:i/>
          <w:iCs/>
          <w:color w:val="000000"/>
          <w:sz w:val="24"/>
          <w:szCs w:val="24"/>
          <w:shd w:val="clear" w:color="auto" w:fill="FFFFFF"/>
        </w:rPr>
        <w:t>The Three Estate</w:t>
      </w:r>
      <w:r>
        <w:rPr>
          <w:rFonts w:ascii="Times New Roman" w:hAnsi="Times New Roman" w:cs="Times New Roman"/>
          <w:i/>
          <w:iCs/>
          <w:color w:val="000000"/>
          <w:sz w:val="24"/>
          <w:szCs w:val="24"/>
          <w:shd w:val="clear" w:color="auto" w:fill="FFFFFF"/>
        </w:rPr>
        <w:t xml:space="preserve">s </w:t>
      </w:r>
      <w:r w:rsidRPr="00B27831">
        <w:rPr>
          <w:rFonts w:ascii="Times New Roman" w:hAnsi="Times New Roman" w:cs="Times New Roman"/>
          <w:color w:val="000000"/>
          <w:sz w:val="24"/>
          <w:szCs w:val="24"/>
          <w:shd w:val="clear" w:color="auto" w:fill="FFFFFF"/>
        </w:rPr>
        <w:t>&lt;http://cola.calpoly.edu/~dschwart/engl430/estates.html</w:t>
      </w:r>
      <w:r>
        <w:rPr>
          <w:rFonts w:ascii="Times New Roman" w:hAnsi="Times New Roman" w:cs="Times New Roman"/>
          <w:color w:val="000000"/>
          <w:sz w:val="24"/>
          <w:szCs w:val="24"/>
          <w:shd w:val="clear" w:color="auto" w:fill="FFFFFF"/>
        </w:rPr>
        <w:t>&gt;</w:t>
      </w:r>
      <w:r w:rsidR="00E1350D" w:rsidRPr="00B27831">
        <w:rPr>
          <w:rFonts w:ascii="Times New Roman" w:hAnsi="Times New Roman" w:cs="Times New Roman"/>
          <w:color w:val="000000"/>
          <w:shd w:val="clear" w:color="auto" w:fill="FFFFFF"/>
        </w:rPr>
        <w:t xml:space="preserve"> [accessed 17 April 2020].</w:t>
      </w:r>
    </w:p>
    <w:p w14:paraId="3430F622" w14:textId="77777777" w:rsidR="005A44C9" w:rsidRDefault="005A44C9" w:rsidP="005A44C9">
      <w:pPr>
        <w:rPr>
          <w:rFonts w:ascii="Times New Roman" w:hAnsi="Times New Roman" w:cs="Times New Roman"/>
          <w:b/>
          <w:bCs/>
          <w:sz w:val="28"/>
          <w:szCs w:val="28"/>
        </w:rPr>
      </w:pPr>
    </w:p>
    <w:p w14:paraId="555F52BD" w14:textId="77777777" w:rsidR="005A44C9" w:rsidRPr="00006B1B" w:rsidRDefault="005A44C9" w:rsidP="005A44C9">
      <w:pPr>
        <w:rPr>
          <w:rFonts w:ascii="Times New Roman" w:hAnsi="Times New Roman" w:cs="Times New Roman"/>
          <w:sz w:val="24"/>
          <w:szCs w:val="24"/>
        </w:rPr>
      </w:pPr>
    </w:p>
    <w:p w14:paraId="02DADFCA" w14:textId="21C7EF0C" w:rsidR="003508FD" w:rsidRDefault="003508FD">
      <w:pPr>
        <w:rPr>
          <w:rFonts w:ascii="Times New Roman" w:hAnsi="Times New Roman" w:cs="Times New Roman"/>
          <w:b/>
          <w:bCs/>
          <w:sz w:val="28"/>
          <w:szCs w:val="28"/>
        </w:rPr>
      </w:pPr>
    </w:p>
    <w:p w14:paraId="0E2A6EB7" w14:textId="77777777" w:rsidR="003508FD" w:rsidRPr="00006B1B" w:rsidRDefault="003508FD">
      <w:pPr>
        <w:rPr>
          <w:rFonts w:ascii="Times New Roman" w:hAnsi="Times New Roman" w:cs="Times New Roman"/>
          <w:sz w:val="24"/>
          <w:szCs w:val="24"/>
        </w:rPr>
      </w:pPr>
    </w:p>
    <w:sectPr w:rsidR="003508FD" w:rsidRPr="00006B1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29766" w14:textId="77777777" w:rsidR="009E4F9C" w:rsidRDefault="009E4F9C" w:rsidP="00A16B20">
      <w:pPr>
        <w:spacing w:after="0" w:line="240" w:lineRule="auto"/>
      </w:pPr>
      <w:r>
        <w:separator/>
      </w:r>
    </w:p>
  </w:endnote>
  <w:endnote w:type="continuationSeparator" w:id="0">
    <w:p w14:paraId="008AE8E6" w14:textId="77777777" w:rsidR="009E4F9C" w:rsidRDefault="009E4F9C" w:rsidP="00A16B20">
      <w:pPr>
        <w:spacing w:after="0" w:line="240" w:lineRule="auto"/>
      </w:pPr>
      <w:r>
        <w:continuationSeparator/>
      </w:r>
    </w:p>
  </w:endnote>
  <w:endnote w:id="1">
    <w:p w14:paraId="62A8D35F" w14:textId="68F695F8" w:rsidR="00F42EAB" w:rsidRDefault="00F42EAB">
      <w:pPr>
        <w:pStyle w:val="EndnoteText"/>
      </w:pPr>
      <w:r>
        <w:rPr>
          <w:rStyle w:val="EndnoteReference"/>
        </w:rPr>
        <w:endnoteRef/>
      </w:r>
      <w:r>
        <w:t xml:space="preserve"> </w:t>
      </w:r>
      <w:r w:rsidRPr="00F42EAB">
        <w:rPr>
          <w:rFonts w:ascii="Times New Roman" w:hAnsi="Times New Roman" w:cs="Times New Roman"/>
        </w:rPr>
        <w:t>The Appendix lists the 50 different pageants performed on the feast of Corpus Christ in</w:t>
      </w:r>
      <w:r w:rsidR="0039100B">
        <w:rPr>
          <w:rFonts w:ascii="Times New Roman" w:hAnsi="Times New Roman" w:cs="Times New Roman"/>
        </w:rPr>
        <w:t xml:space="preserve"> medieval</w:t>
      </w:r>
      <w:r w:rsidRPr="00F42EAB">
        <w:rPr>
          <w:rFonts w:ascii="Times New Roman" w:hAnsi="Times New Roman" w:cs="Times New Roman"/>
        </w:rPr>
        <w:t xml:space="preserve"> York,</w:t>
      </w:r>
      <w:r w:rsidR="0039100B">
        <w:rPr>
          <w:rFonts w:ascii="Times New Roman" w:hAnsi="Times New Roman" w:cs="Times New Roman"/>
        </w:rPr>
        <w:t xml:space="preserve"> and those performed in the modern era,</w:t>
      </w:r>
      <w:r w:rsidRPr="00F42EAB">
        <w:rPr>
          <w:rFonts w:ascii="Times New Roman" w:hAnsi="Times New Roman" w:cs="Times New Roman"/>
        </w:rPr>
        <w:t xml:space="preserve"> as detailed by Richard Beadle and Pamela M. King.</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7282413"/>
      <w:docPartObj>
        <w:docPartGallery w:val="Page Numbers (Bottom of Page)"/>
        <w:docPartUnique/>
      </w:docPartObj>
    </w:sdtPr>
    <w:sdtEndPr>
      <w:rPr>
        <w:noProof/>
      </w:rPr>
    </w:sdtEndPr>
    <w:sdtContent>
      <w:p w14:paraId="0FCB195B" w14:textId="5BB594B1" w:rsidR="00576D7B" w:rsidRDefault="00576D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995448" w14:textId="77777777" w:rsidR="00576D7B" w:rsidRDefault="00576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8AD65" w14:textId="77777777" w:rsidR="009E4F9C" w:rsidRDefault="009E4F9C" w:rsidP="00A16B20">
      <w:pPr>
        <w:spacing w:after="0" w:line="240" w:lineRule="auto"/>
      </w:pPr>
      <w:r>
        <w:separator/>
      </w:r>
    </w:p>
  </w:footnote>
  <w:footnote w:type="continuationSeparator" w:id="0">
    <w:p w14:paraId="10A1040B" w14:textId="77777777" w:rsidR="009E4F9C" w:rsidRDefault="009E4F9C" w:rsidP="00A16B20">
      <w:pPr>
        <w:spacing w:after="0" w:line="240" w:lineRule="auto"/>
      </w:pPr>
      <w:r>
        <w:continuationSeparator/>
      </w:r>
    </w:p>
  </w:footnote>
  <w:footnote w:id="1">
    <w:p w14:paraId="074686BC" w14:textId="50F52B0A" w:rsidR="00F95F32" w:rsidRDefault="00B27831">
      <w:pPr>
        <w:pStyle w:val="FootnoteText"/>
      </w:pPr>
      <w:r>
        <w:rPr>
          <w:rStyle w:val="FootnoteReference"/>
        </w:rPr>
        <w:footnoteRef/>
      </w:r>
      <w:r w:rsidRPr="00B27831">
        <w:rPr>
          <w:rFonts w:ascii="Times New Roman" w:hAnsi="Times New Roman" w:cs="Times New Roman"/>
          <w:color w:val="000000"/>
          <w:shd w:val="clear" w:color="auto" w:fill="FFFFFF"/>
        </w:rPr>
        <w:t>Dr Debora B. Schwartz, </w:t>
      </w:r>
      <w:r w:rsidRPr="00B27831">
        <w:rPr>
          <w:rFonts w:ascii="Times New Roman" w:hAnsi="Times New Roman" w:cs="Times New Roman"/>
          <w:i/>
          <w:iCs/>
          <w:color w:val="000000"/>
          <w:shd w:val="clear" w:color="auto" w:fill="FFFFFF"/>
        </w:rPr>
        <w:t>The Three Estates</w:t>
      </w:r>
      <w:r w:rsidRPr="00B27831">
        <w:rPr>
          <w:rFonts w:ascii="Times New Roman" w:hAnsi="Times New Roman" w:cs="Times New Roman"/>
          <w:color w:val="000000"/>
          <w:shd w:val="clear" w:color="auto" w:fill="FFFFFF"/>
        </w:rPr>
        <w:t xml:space="preserve"> &lt;http://cola.calpoly.edu/~dschwart/engl430/estates.html&gt; [accessed 17 April 2020].</w:t>
      </w:r>
    </w:p>
  </w:footnote>
  <w:footnote w:id="2">
    <w:p w14:paraId="4472FCF4" w14:textId="44246528" w:rsidR="00576D7B" w:rsidRDefault="00576D7B">
      <w:pPr>
        <w:pStyle w:val="FootnoteText"/>
      </w:pPr>
      <w:r>
        <w:rPr>
          <w:rStyle w:val="FootnoteReference"/>
        </w:rPr>
        <w:footnoteRef/>
      </w:r>
      <w:r>
        <w:t xml:space="preserve"> </w:t>
      </w:r>
      <w:r w:rsidRPr="007D0408">
        <w:rPr>
          <w:rFonts w:ascii="Times New Roman" w:hAnsi="Times New Roman" w:cs="Times New Roman"/>
        </w:rPr>
        <w:t xml:space="preserve">Katie Normington, </w:t>
      </w:r>
      <w:r w:rsidRPr="007D0408">
        <w:rPr>
          <w:rFonts w:ascii="Times New Roman" w:hAnsi="Times New Roman" w:cs="Times New Roman"/>
          <w:i/>
          <w:iCs/>
        </w:rPr>
        <w:t>Medieval English Drama,</w:t>
      </w:r>
      <w:r w:rsidRPr="007D0408">
        <w:rPr>
          <w:rFonts w:ascii="Times New Roman" w:hAnsi="Times New Roman" w:cs="Times New Roman"/>
        </w:rPr>
        <w:t xml:space="preserve"> 1</w:t>
      </w:r>
      <w:r w:rsidRPr="007D0408">
        <w:rPr>
          <w:rFonts w:ascii="Times New Roman" w:hAnsi="Times New Roman" w:cs="Times New Roman"/>
          <w:vertAlign w:val="superscript"/>
        </w:rPr>
        <w:t>st</w:t>
      </w:r>
      <w:r w:rsidRPr="007D0408">
        <w:rPr>
          <w:rFonts w:ascii="Times New Roman" w:hAnsi="Times New Roman" w:cs="Times New Roman"/>
        </w:rPr>
        <w:t xml:space="preserve"> edn, (Cambridge : Polity Press, 2009), p . 11.</w:t>
      </w:r>
    </w:p>
  </w:footnote>
  <w:footnote w:id="3">
    <w:p w14:paraId="31A95E38" w14:textId="794BD7BF" w:rsidR="00576D7B" w:rsidRDefault="00576D7B">
      <w:pPr>
        <w:pStyle w:val="FootnoteText"/>
      </w:pPr>
      <w:r>
        <w:rPr>
          <w:rStyle w:val="FootnoteReference"/>
        </w:rPr>
        <w:footnoteRef/>
      </w:r>
      <w:r>
        <w:t xml:space="preserve"> </w:t>
      </w:r>
      <w:r w:rsidRPr="002D1388">
        <w:rPr>
          <w:rFonts w:ascii="Times New Roman" w:hAnsi="Times New Roman" w:cs="Times New Roman"/>
        </w:rPr>
        <w:t xml:space="preserve">Margaret Rogerson, </w:t>
      </w:r>
      <w:r w:rsidRPr="002D1388">
        <w:rPr>
          <w:rFonts w:ascii="Times New Roman" w:hAnsi="Times New Roman" w:cs="Times New Roman"/>
          <w:i/>
          <w:iCs/>
        </w:rPr>
        <w:t>Playing a part in History : The York Mysteries, 1951-2006,</w:t>
      </w:r>
      <w:r w:rsidRPr="002D1388">
        <w:rPr>
          <w:rFonts w:ascii="Times New Roman" w:hAnsi="Times New Roman" w:cs="Times New Roman"/>
        </w:rPr>
        <w:t xml:space="preserve"> 1</w:t>
      </w:r>
      <w:r w:rsidRPr="002D1388">
        <w:rPr>
          <w:rFonts w:ascii="Times New Roman" w:hAnsi="Times New Roman" w:cs="Times New Roman"/>
          <w:vertAlign w:val="superscript"/>
        </w:rPr>
        <w:t>st</w:t>
      </w:r>
      <w:r w:rsidRPr="002D1388">
        <w:rPr>
          <w:rFonts w:ascii="Times New Roman" w:hAnsi="Times New Roman" w:cs="Times New Roman"/>
        </w:rPr>
        <w:t xml:space="preserve"> edn, (Toronto : Toronto University Press, 2009), p . 69.</w:t>
      </w:r>
    </w:p>
  </w:footnote>
  <w:footnote w:id="4">
    <w:p w14:paraId="2E25E4EF" w14:textId="7B2894B5" w:rsidR="00576D7B" w:rsidRDefault="00576D7B">
      <w:pPr>
        <w:pStyle w:val="FootnoteText"/>
      </w:pPr>
      <w:r>
        <w:rPr>
          <w:rStyle w:val="FootnoteReference"/>
        </w:rPr>
        <w:footnoteRef/>
      </w:r>
      <w:r>
        <w:t xml:space="preserve"> </w:t>
      </w:r>
      <w:r w:rsidRPr="008A7FC7">
        <w:rPr>
          <w:rFonts w:ascii="Times New Roman" w:hAnsi="Times New Roman" w:cs="Times New Roman"/>
          <w:color w:val="000000"/>
          <w:shd w:val="clear" w:color="auto" w:fill="FFFFFF"/>
        </w:rPr>
        <w:t>Richard Beadle, 'The York Corpus Christi Play', in </w:t>
      </w:r>
      <w:r w:rsidRPr="008A7FC7">
        <w:rPr>
          <w:rFonts w:ascii="Times New Roman" w:hAnsi="Times New Roman" w:cs="Times New Roman"/>
          <w:i/>
          <w:iCs/>
          <w:color w:val="000000"/>
          <w:shd w:val="clear" w:color="auto" w:fill="FFFFFF"/>
        </w:rPr>
        <w:t>The Cambridge Companion to Medieval English Theatre</w:t>
      </w:r>
      <w:r w:rsidRPr="008A7FC7">
        <w:rPr>
          <w:rFonts w:ascii="Times New Roman" w:hAnsi="Times New Roman" w:cs="Times New Roman"/>
          <w:color w:val="000000"/>
          <w:shd w:val="clear" w:color="auto" w:fill="FFFFFF"/>
        </w:rPr>
        <w:t>, ed. by Richard Beadle and Alan J. Fletcher, 2nd edn. (</w:t>
      </w:r>
      <w:bookmarkStart w:id="3" w:name="_Hlk36554022"/>
      <w:r w:rsidRPr="008A7FC7">
        <w:rPr>
          <w:rFonts w:ascii="Times New Roman" w:hAnsi="Times New Roman" w:cs="Times New Roman"/>
          <w:color w:val="000000"/>
          <w:shd w:val="clear" w:color="auto" w:fill="FFFFFF"/>
        </w:rPr>
        <w:t xml:space="preserve">NY, USA: Cambridge University Press, 2008), </w:t>
      </w:r>
      <w:bookmarkEnd w:id="3"/>
      <w:r w:rsidRPr="008A7FC7">
        <w:rPr>
          <w:rFonts w:ascii="Times New Roman" w:hAnsi="Times New Roman" w:cs="Times New Roman"/>
          <w:color w:val="000000"/>
          <w:shd w:val="clear" w:color="auto" w:fill="FFFFFF"/>
        </w:rPr>
        <w:t>p. 100</w:t>
      </w:r>
      <w:r>
        <w:rPr>
          <w:rFonts w:ascii="Times New Roman" w:hAnsi="Times New Roman" w:cs="Times New Roman"/>
          <w:color w:val="000000"/>
          <w:shd w:val="clear" w:color="auto" w:fill="FFFFFF"/>
        </w:rPr>
        <w:t>.</w:t>
      </w:r>
    </w:p>
  </w:footnote>
  <w:footnote w:id="5">
    <w:p w14:paraId="74279F3C" w14:textId="536827E2" w:rsidR="00576D7B" w:rsidRDefault="00576D7B">
      <w:pPr>
        <w:pStyle w:val="FootnoteText"/>
      </w:pPr>
      <w:r>
        <w:rPr>
          <w:rStyle w:val="FootnoteReference"/>
        </w:rPr>
        <w:footnoteRef/>
      </w:r>
      <w:r w:rsidRPr="00EB3E88">
        <w:rPr>
          <w:rFonts w:ascii="Times New Roman" w:hAnsi="Times New Roman" w:cs="Times New Roman"/>
          <w:color w:val="000000"/>
          <w:shd w:val="clear" w:color="auto" w:fill="FFFFFF"/>
        </w:rPr>
        <w:t>Terry Eagleton, </w:t>
      </w:r>
      <w:bookmarkStart w:id="4" w:name="_Hlk36557585"/>
      <w:r w:rsidRPr="00EB3E88">
        <w:rPr>
          <w:rFonts w:ascii="Times New Roman" w:hAnsi="Times New Roman" w:cs="Times New Roman"/>
          <w:i/>
          <w:iCs/>
          <w:color w:val="000000"/>
          <w:shd w:val="clear" w:color="auto" w:fill="FFFFFF"/>
        </w:rPr>
        <w:t>Criticism and Ideology: A Study in Marxist Literary Theory</w:t>
      </w:r>
      <w:r w:rsidRPr="00EB3E88">
        <w:rPr>
          <w:rFonts w:ascii="Times New Roman" w:hAnsi="Times New Roman" w:cs="Times New Roman"/>
          <w:color w:val="000000"/>
          <w:shd w:val="clear" w:color="auto" w:fill="FFFFFF"/>
        </w:rPr>
        <w:t xml:space="preserve">, New edn (London: Verso, 2006), </w:t>
      </w:r>
      <w:bookmarkEnd w:id="4"/>
      <w:r w:rsidRPr="00EB3E88">
        <w:rPr>
          <w:rFonts w:ascii="Times New Roman" w:hAnsi="Times New Roman" w:cs="Times New Roman"/>
          <w:color w:val="000000"/>
          <w:shd w:val="clear" w:color="auto" w:fill="FFFFFF"/>
        </w:rPr>
        <w:t>p. 53.</w:t>
      </w:r>
    </w:p>
  </w:footnote>
  <w:footnote w:id="6">
    <w:p w14:paraId="074DEBB6" w14:textId="61BFA18B" w:rsidR="00576D7B" w:rsidRDefault="00576D7B">
      <w:pPr>
        <w:pStyle w:val="FootnoteText"/>
      </w:pPr>
      <w:r>
        <w:rPr>
          <w:rStyle w:val="FootnoteReference"/>
        </w:rPr>
        <w:footnoteRef/>
      </w:r>
      <w:r>
        <w:t xml:space="preserve"> </w:t>
      </w:r>
      <w:r w:rsidRPr="003F30EA">
        <w:rPr>
          <w:rFonts w:ascii="Times New Roman" w:hAnsi="Times New Roman" w:cs="Times New Roman"/>
        </w:rPr>
        <w:t>Eagleton, pp.45-46.</w:t>
      </w:r>
    </w:p>
  </w:footnote>
  <w:footnote w:id="7">
    <w:p w14:paraId="73382C68" w14:textId="056B573A" w:rsidR="00576D7B" w:rsidRDefault="00576D7B">
      <w:pPr>
        <w:pStyle w:val="FootnoteText"/>
      </w:pPr>
      <w:r>
        <w:rPr>
          <w:rStyle w:val="FootnoteReference"/>
        </w:rPr>
        <w:footnoteRef/>
      </w:r>
      <w:r>
        <w:t xml:space="preserve"> </w:t>
      </w:r>
      <w:r w:rsidRPr="00D45702">
        <w:rPr>
          <w:rFonts w:ascii="Times New Roman" w:hAnsi="Times New Roman" w:cs="Times New Roman"/>
          <w:color w:val="000000"/>
          <w:shd w:val="clear" w:color="auto" w:fill="FFFFFF"/>
        </w:rPr>
        <w:t>R.B Dobson</w:t>
      </w:r>
      <w:bookmarkStart w:id="5" w:name="_Hlk36560173"/>
      <w:r w:rsidRPr="00D45702">
        <w:rPr>
          <w:rFonts w:ascii="Times New Roman" w:hAnsi="Times New Roman" w:cs="Times New Roman"/>
          <w:color w:val="000000"/>
          <w:shd w:val="clear" w:color="auto" w:fill="FFFFFF"/>
        </w:rPr>
        <w:t>, 'Craft Guilds and City: The Historical Origins of the York Mystery Plays Reassessed', in </w:t>
      </w:r>
      <w:r w:rsidRPr="00D45702">
        <w:rPr>
          <w:rFonts w:ascii="Times New Roman" w:hAnsi="Times New Roman" w:cs="Times New Roman"/>
          <w:i/>
          <w:iCs/>
          <w:color w:val="000000"/>
          <w:shd w:val="clear" w:color="auto" w:fill="FFFFFF"/>
        </w:rPr>
        <w:t>The Stage as Mirror : Civic Theatre in Late Medieval Europe</w:t>
      </w:r>
      <w:r w:rsidRPr="00D45702">
        <w:rPr>
          <w:rFonts w:ascii="Times New Roman" w:hAnsi="Times New Roman" w:cs="Times New Roman"/>
          <w:color w:val="000000"/>
          <w:shd w:val="clear" w:color="auto" w:fill="FFFFFF"/>
        </w:rPr>
        <w:t>, ed. by Alan E. Knight</w:t>
      </w:r>
      <w:r>
        <w:rPr>
          <w:rFonts w:ascii="Times New Roman" w:hAnsi="Times New Roman" w:cs="Times New Roman"/>
          <w:color w:val="000000"/>
          <w:shd w:val="clear" w:color="auto" w:fill="FFFFFF"/>
        </w:rPr>
        <w:t xml:space="preserve"> </w:t>
      </w:r>
      <w:r w:rsidRPr="00D45702">
        <w:rPr>
          <w:rFonts w:ascii="Times New Roman" w:hAnsi="Times New Roman" w:cs="Times New Roman"/>
          <w:color w:val="000000"/>
          <w:shd w:val="clear" w:color="auto" w:fill="FFFFFF"/>
        </w:rPr>
        <w:t>(Bury St Edmunds: D.S.Brewer, 1997</w:t>
      </w:r>
      <w:bookmarkEnd w:id="5"/>
      <w:r w:rsidRPr="00D45702">
        <w:rPr>
          <w:rFonts w:ascii="Times New Roman" w:hAnsi="Times New Roman" w:cs="Times New Roman"/>
          <w:color w:val="000000"/>
          <w:shd w:val="clear" w:color="auto" w:fill="FFFFFF"/>
        </w:rPr>
        <w:t>), p. 98</w:t>
      </w:r>
      <w:r>
        <w:rPr>
          <w:rFonts w:ascii="Times New Roman" w:hAnsi="Times New Roman" w:cs="Times New Roman"/>
          <w:color w:val="000000"/>
          <w:shd w:val="clear" w:color="auto" w:fill="FFFFFF"/>
        </w:rPr>
        <w:t>.</w:t>
      </w:r>
    </w:p>
  </w:footnote>
  <w:footnote w:id="8">
    <w:p w14:paraId="1B7368B7" w14:textId="0EDE8BAF" w:rsidR="00576D7B" w:rsidRDefault="00576D7B">
      <w:pPr>
        <w:pStyle w:val="FootnoteText"/>
      </w:pPr>
      <w:r>
        <w:rPr>
          <w:rStyle w:val="FootnoteReference"/>
        </w:rPr>
        <w:footnoteRef/>
      </w:r>
      <w:r>
        <w:t xml:space="preserve"> </w:t>
      </w:r>
      <w:r w:rsidRPr="00530C37">
        <w:rPr>
          <w:rFonts w:ascii="Times New Roman" w:hAnsi="Times New Roman" w:cs="Times New Roman"/>
          <w:color w:val="000000"/>
          <w:shd w:val="clear" w:color="auto" w:fill="FFFFFF"/>
        </w:rPr>
        <w:t>David Bevington, </w:t>
      </w:r>
      <w:r w:rsidRPr="00530C37">
        <w:rPr>
          <w:rFonts w:ascii="Times New Roman" w:hAnsi="Times New Roman" w:cs="Times New Roman"/>
          <w:i/>
          <w:iCs/>
          <w:color w:val="000000"/>
          <w:shd w:val="clear" w:color="auto" w:fill="FFFFFF"/>
        </w:rPr>
        <w:t>Medieval Drama</w:t>
      </w:r>
      <w:r w:rsidRPr="00530C37">
        <w:rPr>
          <w:rFonts w:ascii="Times New Roman" w:hAnsi="Times New Roman" w:cs="Times New Roman"/>
          <w:color w:val="000000"/>
          <w:shd w:val="clear" w:color="auto" w:fill="FFFFFF"/>
        </w:rPr>
        <w:t> (USA: Houghton Mifflin Co., 1975), p. 228.</w:t>
      </w:r>
    </w:p>
  </w:footnote>
  <w:footnote w:id="9">
    <w:p w14:paraId="5D17B84C" w14:textId="462D9D50" w:rsidR="00576D7B" w:rsidRDefault="00576D7B">
      <w:pPr>
        <w:pStyle w:val="FootnoteText"/>
      </w:pPr>
      <w:r>
        <w:rPr>
          <w:rStyle w:val="FootnoteReference"/>
        </w:rPr>
        <w:footnoteRef/>
      </w:r>
      <w:r>
        <w:t xml:space="preserve"> </w:t>
      </w:r>
      <w:r w:rsidRPr="005B152B">
        <w:rPr>
          <w:rFonts w:ascii="Times New Roman" w:hAnsi="Times New Roman" w:cs="Times New Roman"/>
          <w:color w:val="000000"/>
          <w:shd w:val="clear" w:color="auto" w:fill="FFFFFF"/>
        </w:rPr>
        <w:t>Richard Beadle, </w:t>
      </w:r>
      <w:bookmarkStart w:id="6" w:name="_Hlk36639362"/>
      <w:r w:rsidRPr="005B152B">
        <w:rPr>
          <w:rFonts w:ascii="Times New Roman" w:hAnsi="Times New Roman" w:cs="Times New Roman"/>
          <w:i/>
          <w:iCs/>
          <w:color w:val="000000"/>
          <w:shd w:val="clear" w:color="auto" w:fill="FFFFFF"/>
        </w:rPr>
        <w:t>The York Plays: A Critical Edition of the York Corpus Christi Play as recorded in British Library Additional MS 35290 Vol.1</w:t>
      </w:r>
      <w:r w:rsidRPr="005B152B">
        <w:rPr>
          <w:rFonts w:ascii="Times New Roman" w:hAnsi="Times New Roman" w:cs="Times New Roman"/>
          <w:color w:val="000000"/>
          <w:shd w:val="clear" w:color="auto" w:fill="FFFFFF"/>
        </w:rPr>
        <w:t>, 1st edn (NY, USA: Oxford University Press, 2009</w:t>
      </w:r>
      <w:bookmarkEnd w:id="6"/>
      <w:r w:rsidRPr="005B152B">
        <w:rPr>
          <w:rFonts w:ascii="Times New Roman" w:hAnsi="Times New Roman" w:cs="Times New Roman"/>
          <w:color w:val="000000"/>
          <w:shd w:val="clear" w:color="auto" w:fill="FFFFFF"/>
        </w:rPr>
        <w:t>), p. Preface.</w:t>
      </w:r>
    </w:p>
  </w:footnote>
  <w:footnote w:id="10">
    <w:p w14:paraId="68927487" w14:textId="28CFE7BD" w:rsidR="00576D7B" w:rsidRDefault="00576D7B">
      <w:pPr>
        <w:pStyle w:val="FootnoteText"/>
      </w:pPr>
      <w:r>
        <w:rPr>
          <w:rStyle w:val="FootnoteReference"/>
        </w:rPr>
        <w:footnoteRef/>
      </w:r>
      <w:r>
        <w:t xml:space="preserve"> </w:t>
      </w:r>
      <w:r w:rsidRPr="000502AB">
        <w:rPr>
          <w:rFonts w:ascii="Times New Roman" w:hAnsi="Times New Roman" w:cs="Times New Roman"/>
          <w:color w:val="000000"/>
          <w:shd w:val="clear" w:color="auto" w:fill="FFFFFF"/>
        </w:rPr>
        <w:t>Pamela M.</w:t>
      </w:r>
      <w:r>
        <w:rPr>
          <w:rFonts w:ascii="Times New Roman" w:hAnsi="Times New Roman" w:cs="Times New Roman"/>
          <w:color w:val="000000"/>
          <w:shd w:val="clear" w:color="auto" w:fill="FFFFFF"/>
        </w:rPr>
        <w:t xml:space="preserve"> </w:t>
      </w:r>
      <w:r w:rsidRPr="000502AB">
        <w:rPr>
          <w:rFonts w:ascii="Times New Roman" w:hAnsi="Times New Roman" w:cs="Times New Roman"/>
          <w:color w:val="000000"/>
          <w:shd w:val="clear" w:color="auto" w:fill="FFFFFF"/>
        </w:rPr>
        <w:t>King, </w:t>
      </w:r>
      <w:r w:rsidRPr="000502AB">
        <w:rPr>
          <w:rFonts w:ascii="Times New Roman" w:hAnsi="Times New Roman" w:cs="Times New Roman"/>
          <w:i/>
          <w:iCs/>
          <w:color w:val="000000"/>
          <w:shd w:val="clear" w:color="auto" w:fill="FFFFFF"/>
        </w:rPr>
        <w:t>The York Mystery Cycle and the Worship of the City</w:t>
      </w:r>
      <w:r w:rsidRPr="000502AB">
        <w:rPr>
          <w:rFonts w:ascii="Times New Roman" w:hAnsi="Times New Roman" w:cs="Times New Roman"/>
          <w:color w:val="000000"/>
          <w:shd w:val="clear" w:color="auto" w:fill="FFFFFF"/>
        </w:rPr>
        <w:t>, 1st edn (Cambridge: D.S.Brewer, 2006), p. 4.</w:t>
      </w:r>
    </w:p>
  </w:footnote>
  <w:footnote w:id="11">
    <w:p w14:paraId="52F0F37D" w14:textId="125090BC" w:rsidR="00576D7B" w:rsidRPr="00C86A1C" w:rsidRDefault="00576D7B">
      <w:pPr>
        <w:pStyle w:val="FootnoteText"/>
        <w:rPr>
          <w:rFonts w:ascii="Times New Roman" w:hAnsi="Times New Roman" w:cs="Times New Roman"/>
        </w:rPr>
      </w:pPr>
      <w:r>
        <w:rPr>
          <w:rStyle w:val="FootnoteReference"/>
        </w:rPr>
        <w:footnoteRef/>
      </w:r>
      <w:r>
        <w:t xml:space="preserve"> </w:t>
      </w:r>
      <w:r w:rsidRPr="00C86A1C">
        <w:rPr>
          <w:rFonts w:ascii="Times New Roman" w:hAnsi="Times New Roman" w:cs="Times New Roman"/>
        </w:rPr>
        <w:t>King, p. 7.</w:t>
      </w:r>
    </w:p>
  </w:footnote>
  <w:footnote w:id="12">
    <w:p w14:paraId="1FF30195" w14:textId="756BC2A5" w:rsidR="00576D7B" w:rsidRDefault="00576D7B">
      <w:pPr>
        <w:pStyle w:val="FootnoteText"/>
      </w:pPr>
      <w:r w:rsidRPr="00C86A1C">
        <w:rPr>
          <w:rStyle w:val="FootnoteReference"/>
          <w:rFonts w:ascii="Times New Roman" w:hAnsi="Times New Roman" w:cs="Times New Roman"/>
        </w:rPr>
        <w:footnoteRef/>
      </w:r>
      <w:r w:rsidRPr="00C86A1C">
        <w:rPr>
          <w:rFonts w:ascii="Times New Roman" w:hAnsi="Times New Roman" w:cs="Times New Roman"/>
        </w:rPr>
        <w:t xml:space="preserve"> King, p. 7.</w:t>
      </w:r>
    </w:p>
  </w:footnote>
  <w:footnote w:id="13">
    <w:p w14:paraId="5DCC2E55" w14:textId="29417F84" w:rsidR="00576D7B" w:rsidRDefault="00576D7B">
      <w:pPr>
        <w:pStyle w:val="FootnoteText"/>
      </w:pPr>
      <w:r>
        <w:rPr>
          <w:rStyle w:val="FootnoteReference"/>
        </w:rPr>
        <w:footnoteRef/>
      </w:r>
      <w:r>
        <w:t xml:space="preserve"> </w:t>
      </w:r>
      <w:bookmarkStart w:id="7" w:name="_Hlk36643794"/>
      <w:r w:rsidRPr="00006B1B">
        <w:rPr>
          <w:rFonts w:ascii="Times New Roman" w:hAnsi="Times New Roman" w:cs="Times New Roman"/>
          <w:color w:val="000000"/>
          <w:shd w:val="clear" w:color="auto" w:fill="FFFFFF"/>
        </w:rPr>
        <w:t>Margaret Rogerson, </w:t>
      </w:r>
      <w:r w:rsidRPr="00006B1B">
        <w:rPr>
          <w:rFonts w:ascii="Times New Roman" w:hAnsi="Times New Roman" w:cs="Times New Roman"/>
          <w:i/>
          <w:iCs/>
          <w:color w:val="000000"/>
          <w:shd w:val="clear" w:color="auto" w:fill="FFFFFF"/>
        </w:rPr>
        <w:t>The York Mystery Plays : Performance in the City</w:t>
      </w:r>
      <w:r w:rsidRPr="00006B1B">
        <w:rPr>
          <w:rFonts w:ascii="Times New Roman" w:hAnsi="Times New Roman" w:cs="Times New Roman"/>
          <w:color w:val="000000"/>
          <w:shd w:val="clear" w:color="auto" w:fill="FFFFFF"/>
        </w:rPr>
        <w:t xml:space="preserve">, ed. by Margaret Rogerson, 1st edn (Woodbridge: York Medieval Press, 2011), </w:t>
      </w:r>
      <w:bookmarkEnd w:id="7"/>
      <w:r w:rsidRPr="00006B1B">
        <w:rPr>
          <w:rFonts w:ascii="Times New Roman" w:hAnsi="Times New Roman" w:cs="Times New Roman"/>
          <w:color w:val="000000"/>
          <w:shd w:val="clear" w:color="auto" w:fill="FFFFFF"/>
        </w:rPr>
        <w:t>p. 5.</w:t>
      </w:r>
    </w:p>
  </w:footnote>
  <w:footnote w:id="14">
    <w:p w14:paraId="30348541" w14:textId="18AB0D34" w:rsidR="00576D7B" w:rsidRDefault="00576D7B">
      <w:pPr>
        <w:pStyle w:val="FootnoteText"/>
      </w:pPr>
      <w:r>
        <w:rPr>
          <w:rStyle w:val="FootnoteReference"/>
        </w:rPr>
        <w:footnoteRef/>
      </w:r>
      <w:r>
        <w:t xml:space="preserve"> </w:t>
      </w:r>
      <w:r w:rsidRPr="001465ED">
        <w:rPr>
          <w:rFonts w:ascii="Times New Roman" w:hAnsi="Times New Roman" w:cs="Times New Roman"/>
        </w:rPr>
        <w:t xml:space="preserve">The British Library Online, Photograph,  </w:t>
      </w:r>
      <w:r w:rsidRPr="001465ED">
        <w:rPr>
          <w:rFonts w:ascii="Times New Roman" w:hAnsi="Times New Roman" w:cs="Times New Roman"/>
          <w:i/>
          <w:iCs/>
          <w:color w:val="000000"/>
          <w:shd w:val="clear" w:color="auto" w:fill="FFFFFF"/>
        </w:rPr>
        <w:t>The York Mystery Plays MS35290</w:t>
      </w:r>
      <w:r w:rsidRPr="001465ED">
        <w:rPr>
          <w:rFonts w:ascii="Times New Roman" w:hAnsi="Times New Roman" w:cs="Times New Roman"/>
          <w:color w:val="000000"/>
          <w:shd w:val="clear" w:color="auto" w:fill="FFFFFF"/>
        </w:rPr>
        <w:t>  &lt;http://www.bl.uk/manuscripts/Viewer.aspx?ref=add_ms_35290_fs001r&gt; [</w:t>
      </w:r>
      <w:bookmarkStart w:id="8" w:name="_Hlk38536826"/>
      <w:r w:rsidRPr="001465ED">
        <w:rPr>
          <w:rFonts w:ascii="Times New Roman" w:hAnsi="Times New Roman" w:cs="Times New Roman"/>
          <w:color w:val="000000"/>
          <w:shd w:val="clear" w:color="auto" w:fill="FFFFFF"/>
        </w:rPr>
        <w:t>accessed 8 April 2020].</w:t>
      </w:r>
      <w:bookmarkEnd w:id="8"/>
    </w:p>
  </w:footnote>
  <w:footnote w:id="15">
    <w:p w14:paraId="71D23B7A" w14:textId="45EA466C" w:rsidR="00576D7B" w:rsidRDefault="00576D7B">
      <w:pPr>
        <w:pStyle w:val="FootnoteText"/>
      </w:pPr>
      <w:r>
        <w:rPr>
          <w:rStyle w:val="FootnoteReference"/>
        </w:rPr>
        <w:footnoteRef/>
      </w:r>
      <w:r>
        <w:t xml:space="preserve"> </w:t>
      </w:r>
      <w:r w:rsidRPr="00E04AFB">
        <w:rPr>
          <w:rFonts w:ascii="Times New Roman" w:hAnsi="Times New Roman" w:cs="Times New Roman"/>
        </w:rPr>
        <w:t xml:space="preserve">Beadle, </w:t>
      </w:r>
      <w:r w:rsidRPr="00E04AFB">
        <w:rPr>
          <w:rFonts w:ascii="Times New Roman" w:hAnsi="Times New Roman" w:cs="Times New Roman"/>
          <w:i/>
          <w:iCs/>
        </w:rPr>
        <w:t>The York Plays</w:t>
      </w:r>
      <w:r w:rsidRPr="00E04AFB">
        <w:rPr>
          <w:rFonts w:ascii="Times New Roman" w:hAnsi="Times New Roman" w:cs="Times New Roman"/>
        </w:rPr>
        <w:t>, p. xi.</w:t>
      </w:r>
    </w:p>
  </w:footnote>
  <w:footnote w:id="16">
    <w:p w14:paraId="60F57964" w14:textId="38F514D1" w:rsidR="00576D7B" w:rsidRDefault="00576D7B">
      <w:pPr>
        <w:pStyle w:val="FootnoteText"/>
      </w:pPr>
      <w:r>
        <w:rPr>
          <w:rStyle w:val="FootnoteReference"/>
        </w:rPr>
        <w:footnoteRef/>
      </w:r>
      <w:r>
        <w:t xml:space="preserve"> </w:t>
      </w:r>
      <w:r w:rsidRPr="002C0A02">
        <w:rPr>
          <w:rFonts w:ascii="Times New Roman" w:hAnsi="Times New Roman" w:cs="Times New Roman"/>
        </w:rPr>
        <w:t xml:space="preserve">Beadle, </w:t>
      </w:r>
      <w:r w:rsidRPr="002C0A02">
        <w:rPr>
          <w:rFonts w:ascii="Times New Roman" w:hAnsi="Times New Roman" w:cs="Times New Roman"/>
          <w:i/>
          <w:iCs/>
        </w:rPr>
        <w:t>The York Plays</w:t>
      </w:r>
      <w:r w:rsidRPr="002C0A02">
        <w:rPr>
          <w:rFonts w:ascii="Times New Roman" w:hAnsi="Times New Roman" w:cs="Times New Roman"/>
        </w:rPr>
        <w:t>, p. xii.</w:t>
      </w:r>
    </w:p>
  </w:footnote>
  <w:footnote w:id="17">
    <w:p w14:paraId="52DC9E51" w14:textId="10825D57" w:rsidR="00576D7B" w:rsidRDefault="00576D7B">
      <w:pPr>
        <w:pStyle w:val="FootnoteText"/>
      </w:pPr>
      <w:r>
        <w:rPr>
          <w:rStyle w:val="FootnoteReference"/>
        </w:rPr>
        <w:footnoteRef/>
      </w:r>
      <w:r>
        <w:t xml:space="preserve"> </w:t>
      </w:r>
      <w:r w:rsidRPr="009C1A83">
        <w:rPr>
          <w:rFonts w:ascii="Times New Roman" w:hAnsi="Times New Roman" w:cs="Times New Roman"/>
        </w:rPr>
        <w:t>King, pp.10 - 11.</w:t>
      </w:r>
    </w:p>
  </w:footnote>
  <w:footnote w:id="18">
    <w:p w14:paraId="27C802F0" w14:textId="526CAB95" w:rsidR="00576D7B" w:rsidRDefault="00576D7B">
      <w:pPr>
        <w:pStyle w:val="FootnoteText"/>
      </w:pPr>
      <w:r>
        <w:rPr>
          <w:rStyle w:val="FootnoteReference"/>
        </w:rPr>
        <w:footnoteRef/>
      </w:r>
      <w:r>
        <w:t xml:space="preserve"> </w:t>
      </w:r>
      <w:r w:rsidRPr="004E52BD">
        <w:rPr>
          <w:rFonts w:ascii="Times New Roman" w:hAnsi="Times New Roman" w:cs="Times New Roman"/>
        </w:rPr>
        <w:t xml:space="preserve">York City Archive, </w:t>
      </w:r>
      <w:r w:rsidRPr="004E52BD">
        <w:rPr>
          <w:rFonts w:ascii="Times New Roman" w:hAnsi="Times New Roman" w:cs="Times New Roman"/>
          <w:i/>
          <w:iCs/>
        </w:rPr>
        <w:t>York Festival Programme 1951</w:t>
      </w:r>
      <w:r w:rsidRPr="004E52BD">
        <w:rPr>
          <w:rFonts w:ascii="Times New Roman" w:hAnsi="Times New Roman" w:cs="Times New Roman"/>
        </w:rPr>
        <w:t>, PUR/23/2.</w:t>
      </w:r>
    </w:p>
  </w:footnote>
  <w:footnote w:id="19">
    <w:p w14:paraId="28BEB124" w14:textId="5E97FC34" w:rsidR="00576D7B" w:rsidRDefault="00576D7B">
      <w:pPr>
        <w:pStyle w:val="FootnoteText"/>
      </w:pPr>
      <w:r>
        <w:rPr>
          <w:rStyle w:val="FootnoteReference"/>
        </w:rPr>
        <w:footnoteRef/>
      </w:r>
      <w:r>
        <w:t xml:space="preserve"> </w:t>
      </w:r>
      <w:r w:rsidRPr="00EC3767">
        <w:rPr>
          <w:rFonts w:ascii="Times New Roman" w:hAnsi="Times New Roman" w:cs="Times New Roman"/>
        </w:rPr>
        <w:t xml:space="preserve">Rogerson, </w:t>
      </w:r>
      <w:r w:rsidRPr="00EC3767">
        <w:rPr>
          <w:rFonts w:ascii="Times New Roman" w:hAnsi="Times New Roman" w:cs="Times New Roman"/>
          <w:i/>
          <w:iCs/>
        </w:rPr>
        <w:t>The York Mysteries</w:t>
      </w:r>
      <w:r w:rsidR="00E1350D">
        <w:rPr>
          <w:rFonts w:ascii="Times New Roman" w:hAnsi="Times New Roman" w:cs="Times New Roman"/>
          <w:i/>
          <w:iCs/>
        </w:rPr>
        <w:t>,</w:t>
      </w:r>
      <w:r w:rsidRPr="00EC3767">
        <w:rPr>
          <w:rFonts w:ascii="Times New Roman" w:hAnsi="Times New Roman" w:cs="Times New Roman"/>
          <w:i/>
          <w:iCs/>
        </w:rPr>
        <w:t xml:space="preserve"> 1951-2006</w:t>
      </w:r>
      <w:r w:rsidRPr="00EC3767">
        <w:rPr>
          <w:rFonts w:ascii="Times New Roman" w:hAnsi="Times New Roman" w:cs="Times New Roman"/>
        </w:rPr>
        <w:t>, p. 15</w:t>
      </w:r>
      <w:r>
        <w:t>.</w:t>
      </w:r>
    </w:p>
  </w:footnote>
  <w:footnote w:id="20">
    <w:p w14:paraId="74D0FA45" w14:textId="7EB0396A" w:rsidR="00576D7B" w:rsidRDefault="00576D7B">
      <w:pPr>
        <w:pStyle w:val="FootnoteText"/>
      </w:pPr>
      <w:r>
        <w:rPr>
          <w:rStyle w:val="FootnoteReference"/>
        </w:rPr>
        <w:footnoteRef/>
      </w:r>
      <w:r>
        <w:t xml:space="preserve"> </w:t>
      </w:r>
      <w:r w:rsidRPr="00AD688D">
        <w:rPr>
          <w:rFonts w:ascii="Times New Roman" w:hAnsi="Times New Roman" w:cs="Times New Roman"/>
        </w:rPr>
        <w:t xml:space="preserve">Rogerson, </w:t>
      </w:r>
      <w:r w:rsidRPr="00AD688D">
        <w:rPr>
          <w:rFonts w:ascii="Times New Roman" w:hAnsi="Times New Roman" w:cs="Times New Roman"/>
          <w:i/>
          <w:iCs/>
        </w:rPr>
        <w:t>The York Mysteries, 1951-2006</w:t>
      </w:r>
      <w:r w:rsidRPr="00AD688D">
        <w:rPr>
          <w:rFonts w:ascii="Times New Roman" w:hAnsi="Times New Roman" w:cs="Times New Roman"/>
        </w:rPr>
        <w:t>, p.16.</w:t>
      </w:r>
    </w:p>
  </w:footnote>
  <w:footnote w:id="21">
    <w:p w14:paraId="264BB0AF" w14:textId="2A64B356" w:rsidR="00576D7B" w:rsidRDefault="00576D7B">
      <w:pPr>
        <w:pStyle w:val="FootnoteText"/>
      </w:pPr>
      <w:r>
        <w:rPr>
          <w:rStyle w:val="FootnoteReference"/>
        </w:rPr>
        <w:footnoteRef/>
      </w:r>
      <w:r>
        <w:t xml:space="preserve"> </w:t>
      </w:r>
      <w:bookmarkStart w:id="9" w:name="_Hlk36729198"/>
      <w:r w:rsidRPr="00305F6C">
        <w:rPr>
          <w:rFonts w:ascii="Times New Roman" w:hAnsi="Times New Roman" w:cs="Times New Roman"/>
          <w:color w:val="000000"/>
          <w:shd w:val="clear" w:color="auto" w:fill="FFFFFF"/>
        </w:rPr>
        <w:t>Sarah Beckwith, </w:t>
      </w:r>
      <w:r w:rsidRPr="00305F6C">
        <w:rPr>
          <w:rFonts w:ascii="Times New Roman" w:hAnsi="Times New Roman" w:cs="Times New Roman"/>
          <w:i/>
          <w:iCs/>
          <w:color w:val="000000"/>
          <w:shd w:val="clear" w:color="auto" w:fill="FFFFFF"/>
        </w:rPr>
        <w:t>Signifying God : Social Relation and Symbolic Act in the York Corpus Christi Plays</w:t>
      </w:r>
      <w:r w:rsidRPr="00305F6C">
        <w:rPr>
          <w:rFonts w:ascii="Times New Roman" w:hAnsi="Times New Roman" w:cs="Times New Roman"/>
          <w:color w:val="000000"/>
          <w:shd w:val="clear" w:color="auto" w:fill="FFFFFF"/>
        </w:rPr>
        <w:t xml:space="preserve"> (USA: University of Chicago Press, 2001), </w:t>
      </w:r>
      <w:bookmarkEnd w:id="9"/>
      <w:r w:rsidRPr="00305F6C">
        <w:rPr>
          <w:rFonts w:ascii="Times New Roman" w:hAnsi="Times New Roman" w:cs="Times New Roman"/>
          <w:color w:val="000000"/>
          <w:shd w:val="clear" w:color="auto" w:fill="FFFFFF"/>
        </w:rPr>
        <w:t>p. 190.</w:t>
      </w:r>
    </w:p>
  </w:footnote>
  <w:footnote w:id="22">
    <w:p w14:paraId="34AC8EAE" w14:textId="1F020FFB" w:rsidR="00576D7B" w:rsidRDefault="00576D7B">
      <w:pPr>
        <w:pStyle w:val="FootnoteText"/>
      </w:pPr>
      <w:r>
        <w:rPr>
          <w:rStyle w:val="FootnoteReference"/>
        </w:rPr>
        <w:footnoteRef/>
      </w:r>
      <w:r>
        <w:t xml:space="preserve"> </w:t>
      </w:r>
      <w:r w:rsidRPr="00136EE1">
        <w:rPr>
          <w:rFonts w:ascii="Times New Roman" w:hAnsi="Times New Roman" w:cs="Times New Roman"/>
        </w:rPr>
        <w:t>King, p. 11.</w:t>
      </w:r>
    </w:p>
  </w:footnote>
  <w:footnote w:id="23">
    <w:p w14:paraId="38DB8020" w14:textId="495A2ED4" w:rsidR="00576D7B" w:rsidRDefault="00576D7B">
      <w:pPr>
        <w:pStyle w:val="FootnoteText"/>
      </w:pPr>
      <w:r>
        <w:rPr>
          <w:rStyle w:val="FootnoteReference"/>
        </w:rPr>
        <w:footnoteRef/>
      </w:r>
      <w:r>
        <w:t xml:space="preserve"> </w:t>
      </w:r>
      <w:bookmarkStart w:id="10" w:name="_Hlk36732184"/>
      <w:r w:rsidRPr="00484C5C">
        <w:rPr>
          <w:rFonts w:ascii="Times New Roman" w:hAnsi="Times New Roman" w:cs="Times New Roman"/>
          <w:color w:val="000000"/>
          <w:shd w:val="clear" w:color="auto" w:fill="FFFFFF"/>
        </w:rPr>
        <w:t>Alexandra F. Johnston, 'The Plays of the Religious Guilds of York: The Creed Play and the Pater Noster Play', </w:t>
      </w:r>
      <w:r w:rsidRPr="00484C5C">
        <w:rPr>
          <w:rFonts w:ascii="Times New Roman" w:hAnsi="Times New Roman" w:cs="Times New Roman"/>
          <w:i/>
          <w:iCs/>
          <w:color w:val="000000"/>
          <w:shd w:val="clear" w:color="auto" w:fill="FFFFFF"/>
        </w:rPr>
        <w:t>Speculum</w:t>
      </w:r>
      <w:r w:rsidRPr="00484C5C">
        <w:rPr>
          <w:rFonts w:ascii="Times New Roman" w:hAnsi="Times New Roman" w:cs="Times New Roman"/>
          <w:color w:val="000000"/>
          <w:shd w:val="clear" w:color="auto" w:fill="FFFFFF"/>
        </w:rPr>
        <w:t xml:space="preserve">, 50.1, (1975), </w:t>
      </w:r>
      <w:bookmarkEnd w:id="10"/>
      <w:r w:rsidRPr="00484C5C">
        <w:rPr>
          <w:rFonts w:ascii="Times New Roman" w:hAnsi="Times New Roman" w:cs="Times New Roman"/>
          <w:color w:val="000000"/>
          <w:shd w:val="clear" w:color="auto" w:fill="FFFFFF"/>
        </w:rPr>
        <w:t>55 -90 (p. 55).</w:t>
      </w:r>
    </w:p>
  </w:footnote>
  <w:footnote w:id="24">
    <w:p w14:paraId="3693E8D1" w14:textId="72AF3C73" w:rsidR="00576D7B" w:rsidRDefault="00576D7B">
      <w:pPr>
        <w:pStyle w:val="FootnoteText"/>
      </w:pPr>
      <w:r>
        <w:rPr>
          <w:rStyle w:val="FootnoteReference"/>
        </w:rPr>
        <w:footnoteRef/>
      </w:r>
      <w:r>
        <w:t xml:space="preserve"> </w:t>
      </w:r>
      <w:r w:rsidRPr="00C5343A">
        <w:rPr>
          <w:rFonts w:ascii="Times New Roman" w:hAnsi="Times New Roman" w:cs="Times New Roman"/>
        </w:rPr>
        <w:t>Johnston, p. 57.</w:t>
      </w:r>
    </w:p>
  </w:footnote>
  <w:footnote w:id="25">
    <w:p w14:paraId="7F09EDF6" w14:textId="3E9E1676" w:rsidR="00576D7B" w:rsidRDefault="00576D7B">
      <w:pPr>
        <w:pStyle w:val="FootnoteText"/>
      </w:pPr>
      <w:r>
        <w:rPr>
          <w:rStyle w:val="FootnoteReference"/>
        </w:rPr>
        <w:footnoteRef/>
      </w:r>
      <w:r>
        <w:t xml:space="preserve"> </w:t>
      </w:r>
      <w:r w:rsidRPr="007501FA">
        <w:rPr>
          <w:rFonts w:ascii="Times New Roman" w:hAnsi="Times New Roman" w:cs="Times New Roman"/>
        </w:rPr>
        <w:t>Johnston, p. 71.</w:t>
      </w:r>
    </w:p>
  </w:footnote>
  <w:footnote w:id="26">
    <w:p w14:paraId="063EC1FD" w14:textId="435DD6F3" w:rsidR="00576D7B" w:rsidRDefault="00576D7B">
      <w:pPr>
        <w:pStyle w:val="FootnoteText"/>
      </w:pPr>
      <w:r>
        <w:rPr>
          <w:rStyle w:val="FootnoteReference"/>
        </w:rPr>
        <w:footnoteRef/>
      </w:r>
      <w:r>
        <w:t xml:space="preserve"> </w:t>
      </w:r>
      <w:r w:rsidRPr="00290622">
        <w:rPr>
          <w:rFonts w:ascii="Times New Roman" w:hAnsi="Times New Roman" w:cs="Times New Roman"/>
          <w:color w:val="000000"/>
          <w:shd w:val="clear" w:color="auto" w:fill="FFFFFF"/>
        </w:rPr>
        <w:t>Edward Miller and John Hatcher, </w:t>
      </w:r>
      <w:r w:rsidRPr="00290622">
        <w:rPr>
          <w:rFonts w:ascii="Times New Roman" w:hAnsi="Times New Roman" w:cs="Times New Roman"/>
          <w:i/>
          <w:iCs/>
          <w:color w:val="000000"/>
          <w:shd w:val="clear" w:color="auto" w:fill="FFFFFF"/>
        </w:rPr>
        <w:t>Medieval England: Towns, Commerce and Crafts 1086-1348</w:t>
      </w:r>
      <w:r w:rsidRPr="00290622">
        <w:rPr>
          <w:rFonts w:ascii="Times New Roman" w:hAnsi="Times New Roman" w:cs="Times New Roman"/>
          <w:color w:val="000000"/>
          <w:shd w:val="clear" w:color="auto" w:fill="FFFFFF"/>
        </w:rPr>
        <w:t> (USA: Longman Group Ltd, 1995), p. 291.</w:t>
      </w:r>
    </w:p>
  </w:footnote>
  <w:footnote w:id="27">
    <w:p w14:paraId="1DCBA74B" w14:textId="0F212CA9" w:rsidR="00576D7B" w:rsidRDefault="00576D7B">
      <w:pPr>
        <w:pStyle w:val="FootnoteText"/>
      </w:pPr>
      <w:r>
        <w:rPr>
          <w:rStyle w:val="FootnoteReference"/>
        </w:rPr>
        <w:footnoteRef/>
      </w:r>
      <w:r>
        <w:t xml:space="preserve"> </w:t>
      </w:r>
      <w:r w:rsidRPr="00C84F92">
        <w:rPr>
          <w:rFonts w:ascii="Times New Roman" w:hAnsi="Times New Roman" w:cs="Times New Roman"/>
        </w:rPr>
        <w:t>Dobson, p .103.</w:t>
      </w:r>
    </w:p>
  </w:footnote>
  <w:footnote w:id="28">
    <w:p w14:paraId="640F742D" w14:textId="07248C77" w:rsidR="00576D7B" w:rsidRDefault="00576D7B">
      <w:pPr>
        <w:pStyle w:val="FootnoteText"/>
      </w:pPr>
      <w:r>
        <w:rPr>
          <w:rStyle w:val="FootnoteReference"/>
        </w:rPr>
        <w:footnoteRef/>
      </w:r>
      <w:r>
        <w:t xml:space="preserve"> </w:t>
      </w:r>
      <w:r w:rsidRPr="009C5ED3">
        <w:rPr>
          <w:rFonts w:ascii="Times New Roman" w:hAnsi="Times New Roman" w:cs="Times New Roman"/>
        </w:rPr>
        <w:t>Normington, p. 11.</w:t>
      </w:r>
    </w:p>
  </w:footnote>
  <w:footnote w:id="29">
    <w:p w14:paraId="32E1B1D4" w14:textId="7B79EA5F" w:rsidR="00576D7B" w:rsidRDefault="00576D7B">
      <w:pPr>
        <w:pStyle w:val="FootnoteText"/>
      </w:pPr>
      <w:r>
        <w:rPr>
          <w:rStyle w:val="FootnoteReference"/>
        </w:rPr>
        <w:footnoteRef/>
      </w:r>
      <w:r>
        <w:t xml:space="preserve"> </w:t>
      </w:r>
      <w:r w:rsidRPr="0018126A">
        <w:rPr>
          <w:rFonts w:ascii="Times New Roman" w:hAnsi="Times New Roman" w:cs="Times New Roman"/>
        </w:rPr>
        <w:t>Eagleton, p .66</w:t>
      </w:r>
    </w:p>
  </w:footnote>
  <w:footnote w:id="30">
    <w:p w14:paraId="679E870C" w14:textId="0B40A3DF" w:rsidR="00576D7B" w:rsidRDefault="00576D7B">
      <w:pPr>
        <w:pStyle w:val="FootnoteText"/>
      </w:pPr>
      <w:r>
        <w:rPr>
          <w:rStyle w:val="FootnoteReference"/>
        </w:rPr>
        <w:footnoteRef/>
      </w:r>
      <w:r>
        <w:t xml:space="preserve"> </w:t>
      </w:r>
      <w:r w:rsidRPr="00D628DC">
        <w:rPr>
          <w:rFonts w:ascii="Times New Roman" w:hAnsi="Times New Roman" w:cs="Times New Roman"/>
        </w:rPr>
        <w:t>Miller and Hatcher, p. 369.</w:t>
      </w:r>
    </w:p>
  </w:footnote>
  <w:footnote w:id="31">
    <w:p w14:paraId="2B2B61AA" w14:textId="652CC0D3" w:rsidR="00576D7B" w:rsidRDefault="00576D7B">
      <w:pPr>
        <w:pStyle w:val="FootnoteText"/>
      </w:pPr>
      <w:r>
        <w:rPr>
          <w:rStyle w:val="FootnoteReference"/>
        </w:rPr>
        <w:footnoteRef/>
      </w:r>
      <w:r>
        <w:t xml:space="preserve"> </w:t>
      </w:r>
      <w:r w:rsidRPr="00574F0C">
        <w:rPr>
          <w:rFonts w:ascii="Times New Roman" w:hAnsi="Times New Roman" w:cs="Times New Roman"/>
        </w:rPr>
        <w:t>Miller and Hatcher, p. 373.</w:t>
      </w:r>
    </w:p>
  </w:footnote>
  <w:footnote w:id="32">
    <w:p w14:paraId="23FA54E8" w14:textId="2450C079" w:rsidR="00576D7B" w:rsidRDefault="00576D7B">
      <w:pPr>
        <w:pStyle w:val="FootnoteText"/>
      </w:pPr>
      <w:r>
        <w:rPr>
          <w:rStyle w:val="FootnoteReference"/>
        </w:rPr>
        <w:footnoteRef/>
      </w:r>
      <w:r>
        <w:t xml:space="preserve"> </w:t>
      </w:r>
      <w:r w:rsidRPr="00C238E9">
        <w:rPr>
          <w:rFonts w:ascii="Times New Roman" w:hAnsi="Times New Roman" w:cs="Times New Roman"/>
          <w:color w:val="000000"/>
          <w:shd w:val="clear" w:color="auto" w:fill="FFFFFF"/>
        </w:rPr>
        <w:t>Andrea Bobec, 'Lay Performances of Work and Salvation in the York Cycle', </w:t>
      </w:r>
      <w:r w:rsidRPr="00C238E9">
        <w:rPr>
          <w:rFonts w:ascii="Times New Roman" w:hAnsi="Times New Roman" w:cs="Times New Roman"/>
          <w:i/>
          <w:iCs/>
          <w:color w:val="000000"/>
          <w:shd w:val="clear" w:color="auto" w:fill="FFFFFF"/>
        </w:rPr>
        <w:t>Kalamazoo</w:t>
      </w:r>
      <w:r w:rsidRPr="00C238E9">
        <w:rPr>
          <w:rFonts w:ascii="Times New Roman" w:hAnsi="Times New Roman" w:cs="Times New Roman"/>
          <w:color w:val="000000"/>
          <w:shd w:val="clear" w:color="auto" w:fill="FFFFFF"/>
        </w:rPr>
        <w:t>, Vol. 43.2, (2009), 247-271 (p. 247).</w:t>
      </w:r>
    </w:p>
  </w:footnote>
  <w:footnote w:id="33">
    <w:p w14:paraId="07DD4BA4" w14:textId="4C80C5FA" w:rsidR="00576D7B" w:rsidRDefault="00576D7B">
      <w:pPr>
        <w:pStyle w:val="FootnoteText"/>
      </w:pPr>
      <w:r>
        <w:rPr>
          <w:rStyle w:val="FootnoteReference"/>
        </w:rPr>
        <w:footnoteRef/>
      </w:r>
      <w:r>
        <w:t xml:space="preserve"> </w:t>
      </w:r>
      <w:bookmarkStart w:id="11" w:name="_Hlk36811071"/>
      <w:r w:rsidRPr="00574F0C">
        <w:rPr>
          <w:rFonts w:ascii="Times New Roman" w:hAnsi="Times New Roman" w:cs="Times New Roman"/>
          <w:color w:val="000000"/>
          <w:shd w:val="clear" w:color="auto" w:fill="FFFFFF"/>
        </w:rPr>
        <w:t>York Butcher's Gild, </w:t>
      </w:r>
      <w:r w:rsidRPr="00574F0C">
        <w:rPr>
          <w:rFonts w:ascii="Times New Roman" w:hAnsi="Times New Roman" w:cs="Times New Roman"/>
          <w:i/>
          <w:iCs/>
          <w:color w:val="000000"/>
          <w:shd w:val="clear" w:color="auto" w:fill="FFFFFF"/>
        </w:rPr>
        <w:t>Charitable Trust</w:t>
      </w:r>
      <w:r w:rsidRPr="00574F0C">
        <w:rPr>
          <w:rFonts w:ascii="Times New Roman" w:hAnsi="Times New Roman" w:cs="Times New Roman"/>
          <w:color w:val="000000"/>
          <w:shd w:val="clear" w:color="auto" w:fill="FFFFFF"/>
        </w:rPr>
        <w:t> </w:t>
      </w:r>
      <w:hyperlink r:id="rId1" w:history="1">
        <w:r w:rsidRPr="00C21B94">
          <w:rPr>
            <w:rStyle w:val="Hyperlink"/>
            <w:rFonts w:ascii="Times New Roman" w:hAnsi="Times New Roman" w:cs="Times New Roman"/>
            <w:shd w:val="clear" w:color="auto" w:fill="FFFFFF"/>
          </w:rPr>
          <w:t>http://www.yorkbutchersgild.co.uk/charitable-trust.html</w:t>
        </w:r>
      </w:hyperlink>
      <w:r>
        <w:rPr>
          <w:rFonts w:ascii="Times New Roman" w:hAnsi="Times New Roman" w:cs="Times New Roman"/>
          <w:color w:val="000000"/>
          <w:shd w:val="clear" w:color="auto" w:fill="FFFFFF"/>
        </w:rPr>
        <w:t xml:space="preserve"> </w:t>
      </w:r>
      <w:r w:rsidRPr="00574F0C">
        <w:rPr>
          <w:rFonts w:ascii="Times New Roman" w:hAnsi="Times New Roman" w:cs="Times New Roman"/>
          <w:color w:val="000000"/>
          <w:shd w:val="clear" w:color="auto" w:fill="FFFFFF"/>
        </w:rPr>
        <w:t xml:space="preserve"> [accessed 3 April 2020].</w:t>
      </w:r>
      <w:bookmarkEnd w:id="11"/>
    </w:p>
  </w:footnote>
  <w:footnote w:id="34">
    <w:p w14:paraId="053CA49C" w14:textId="64744EFB" w:rsidR="00576D7B" w:rsidRDefault="00576D7B">
      <w:pPr>
        <w:pStyle w:val="FootnoteText"/>
      </w:pPr>
      <w:r>
        <w:rPr>
          <w:rStyle w:val="FootnoteReference"/>
        </w:rPr>
        <w:footnoteRef/>
      </w:r>
      <w:r>
        <w:t xml:space="preserve"> </w:t>
      </w:r>
      <w:r w:rsidRPr="00A94348">
        <w:rPr>
          <w:rFonts w:ascii="Times New Roman" w:hAnsi="Times New Roman" w:cs="Times New Roman"/>
        </w:rPr>
        <w:t xml:space="preserve">York City Archive : </w:t>
      </w:r>
      <w:r w:rsidRPr="00A94348">
        <w:rPr>
          <w:rFonts w:ascii="Times New Roman" w:hAnsi="Times New Roman" w:cs="Times New Roman"/>
          <w:i/>
          <w:iCs/>
        </w:rPr>
        <w:t>York and District Guild of Weavers, Spinners and Dyers Leaflet</w:t>
      </w:r>
      <w:r w:rsidRPr="00A94348">
        <w:rPr>
          <w:rFonts w:ascii="Times New Roman" w:hAnsi="Times New Roman" w:cs="Times New Roman"/>
        </w:rPr>
        <w:t>, DYE/7/14.</w:t>
      </w:r>
    </w:p>
  </w:footnote>
  <w:footnote w:id="35">
    <w:p w14:paraId="5EE20E01" w14:textId="53B02CB9" w:rsidR="00576D7B" w:rsidRPr="00F167D3" w:rsidRDefault="00576D7B">
      <w:pPr>
        <w:pStyle w:val="FootnoteText"/>
        <w:rPr>
          <w:rFonts w:ascii="Times New Roman" w:hAnsi="Times New Roman" w:cs="Times New Roman"/>
        </w:rPr>
      </w:pPr>
      <w:r>
        <w:rPr>
          <w:rStyle w:val="FootnoteReference"/>
        </w:rPr>
        <w:footnoteRef/>
      </w:r>
      <w:r>
        <w:t xml:space="preserve"> </w:t>
      </w:r>
      <w:r w:rsidRPr="00F167D3">
        <w:rPr>
          <w:rFonts w:ascii="Times New Roman" w:hAnsi="Times New Roman" w:cs="Times New Roman"/>
          <w:color w:val="000000"/>
          <w:shd w:val="clear" w:color="auto" w:fill="FFFFFF"/>
        </w:rPr>
        <w:t>Jane Oakshott, 'York Guilds’ Mystery Plays 1998: the rebuilding of dramatic community', in </w:t>
      </w:r>
      <w:r w:rsidRPr="00F167D3">
        <w:rPr>
          <w:rFonts w:ascii="Times New Roman" w:hAnsi="Times New Roman" w:cs="Times New Roman"/>
          <w:i/>
          <w:iCs/>
          <w:color w:val="000000"/>
          <w:shd w:val="clear" w:color="auto" w:fill="FFFFFF"/>
        </w:rPr>
        <w:t>Drama and Community: People and Plays in Medieval</w:t>
      </w:r>
      <w:r w:rsidRPr="00F167D3">
        <w:rPr>
          <w:rFonts w:ascii="Times New Roman" w:hAnsi="Times New Roman" w:cs="Times New Roman"/>
          <w:i/>
          <w:iCs/>
          <w:color w:val="000000"/>
          <w:sz w:val="29"/>
          <w:szCs w:val="29"/>
          <w:shd w:val="clear" w:color="auto" w:fill="FFFFFF"/>
        </w:rPr>
        <w:t xml:space="preserve"> </w:t>
      </w:r>
      <w:r>
        <w:rPr>
          <w:i/>
          <w:iCs/>
          <w:color w:val="000000"/>
          <w:sz w:val="29"/>
          <w:szCs w:val="29"/>
          <w:shd w:val="clear" w:color="auto" w:fill="FFFFFF"/>
        </w:rPr>
        <w:t> </w:t>
      </w:r>
      <w:r w:rsidRPr="00F167D3">
        <w:rPr>
          <w:rFonts w:ascii="Times New Roman" w:hAnsi="Times New Roman" w:cs="Times New Roman"/>
          <w:i/>
          <w:iCs/>
          <w:color w:val="000000"/>
          <w:shd w:val="clear" w:color="auto" w:fill="FFFFFF"/>
        </w:rPr>
        <w:t>Europe</w:t>
      </w:r>
      <w:r w:rsidRPr="00F167D3">
        <w:rPr>
          <w:rFonts w:ascii="Times New Roman" w:hAnsi="Times New Roman" w:cs="Times New Roman"/>
          <w:color w:val="000000"/>
          <w:shd w:val="clear" w:color="auto" w:fill="FFFFFF"/>
        </w:rPr>
        <w:t>, ed. by Alan Hindley(Turnhout : Brepols Publishers, 1999), p</w:t>
      </w:r>
      <w:r>
        <w:rPr>
          <w:rFonts w:ascii="Times New Roman" w:hAnsi="Times New Roman" w:cs="Times New Roman"/>
          <w:color w:val="000000"/>
          <w:shd w:val="clear" w:color="auto" w:fill="FFFFFF"/>
        </w:rPr>
        <w:t>p</w:t>
      </w:r>
      <w:r w:rsidRPr="00F167D3">
        <w:rPr>
          <w:rFonts w:ascii="Times New Roman" w:hAnsi="Times New Roman" w:cs="Times New Roman"/>
          <w:color w:val="000000"/>
          <w:shd w:val="clear" w:color="auto" w:fill="FFFFFF"/>
        </w:rPr>
        <w:t>. 270-289</w:t>
      </w:r>
      <w:r>
        <w:rPr>
          <w:rFonts w:ascii="Times New Roman" w:hAnsi="Times New Roman" w:cs="Times New Roman"/>
          <w:color w:val="000000"/>
          <w:shd w:val="clear" w:color="auto" w:fill="FFFFFF"/>
        </w:rPr>
        <w:t>.</w:t>
      </w:r>
    </w:p>
  </w:footnote>
  <w:footnote w:id="36">
    <w:p w14:paraId="11CB53CF" w14:textId="0888ED7E" w:rsidR="00576D7B" w:rsidRDefault="00576D7B">
      <w:pPr>
        <w:pStyle w:val="FootnoteText"/>
      </w:pPr>
      <w:r>
        <w:rPr>
          <w:rStyle w:val="FootnoteReference"/>
        </w:rPr>
        <w:footnoteRef/>
      </w:r>
      <w:r>
        <w:t xml:space="preserve"> </w:t>
      </w:r>
      <w:r w:rsidRPr="00A261D1">
        <w:rPr>
          <w:rFonts w:ascii="Times New Roman" w:hAnsi="Times New Roman" w:cs="Times New Roman"/>
          <w:color w:val="000000"/>
          <w:shd w:val="clear" w:color="auto" w:fill="FFFFFF"/>
        </w:rPr>
        <w:t>Richard Beadle and Pamela M. King, </w:t>
      </w:r>
      <w:r w:rsidRPr="00A261D1">
        <w:rPr>
          <w:rFonts w:ascii="Times New Roman" w:hAnsi="Times New Roman" w:cs="Times New Roman"/>
          <w:i/>
          <w:iCs/>
          <w:color w:val="000000"/>
          <w:shd w:val="clear" w:color="auto" w:fill="FFFFFF"/>
        </w:rPr>
        <w:t>York Mystery Plays: A selection in Modern Spelling</w:t>
      </w:r>
      <w:r w:rsidRPr="00A261D1">
        <w:rPr>
          <w:rFonts w:ascii="Times New Roman" w:hAnsi="Times New Roman" w:cs="Times New Roman"/>
          <w:color w:val="000000"/>
          <w:shd w:val="clear" w:color="auto" w:fill="FFFFFF"/>
        </w:rPr>
        <w:t xml:space="preserve">, ed. by Richard Beadle and Pamela M. King, Reissue edn (NY: Oxford University Press, 2009), p. </w:t>
      </w:r>
      <w:r>
        <w:rPr>
          <w:rFonts w:ascii="Times New Roman" w:hAnsi="Times New Roman" w:cs="Times New Roman"/>
          <w:color w:val="000000"/>
          <w:shd w:val="clear" w:color="auto" w:fill="FFFFFF"/>
        </w:rPr>
        <w:t>xiv.</w:t>
      </w:r>
    </w:p>
  </w:footnote>
  <w:footnote w:id="37">
    <w:p w14:paraId="02A1D23D" w14:textId="4DE1BE72" w:rsidR="00576D7B" w:rsidRDefault="00576D7B">
      <w:pPr>
        <w:pStyle w:val="FootnoteText"/>
      </w:pPr>
      <w:r>
        <w:rPr>
          <w:rStyle w:val="FootnoteReference"/>
        </w:rPr>
        <w:footnoteRef/>
      </w:r>
      <w:r>
        <w:t xml:space="preserve"> </w:t>
      </w:r>
      <w:r w:rsidRPr="00DD3102">
        <w:rPr>
          <w:rFonts w:ascii="Times New Roman" w:hAnsi="Times New Roman" w:cs="Times New Roman"/>
        </w:rPr>
        <w:t>Beadle and King, p.</w:t>
      </w:r>
      <w:r>
        <w:rPr>
          <w:rFonts w:ascii="Times New Roman" w:hAnsi="Times New Roman" w:cs="Times New Roman"/>
        </w:rPr>
        <w:t xml:space="preserve"> </w:t>
      </w:r>
      <w:r w:rsidRPr="00DD3102">
        <w:rPr>
          <w:rFonts w:ascii="Times New Roman" w:hAnsi="Times New Roman" w:cs="Times New Roman"/>
        </w:rPr>
        <w:t>xiv.</w:t>
      </w:r>
    </w:p>
  </w:footnote>
  <w:footnote w:id="38">
    <w:p w14:paraId="282445D2" w14:textId="3212C462" w:rsidR="00576D7B" w:rsidRDefault="00576D7B" w:rsidP="009D27B6">
      <w:pPr>
        <w:rPr>
          <w:rFonts w:ascii="Times New Roman" w:hAnsi="Times New Roman" w:cs="Times New Roman"/>
          <w:color w:val="000000"/>
          <w:sz w:val="24"/>
          <w:szCs w:val="24"/>
          <w:shd w:val="clear" w:color="auto" w:fill="FFFFFF"/>
        </w:rPr>
      </w:pPr>
      <w:r>
        <w:rPr>
          <w:rStyle w:val="FootnoteReference"/>
        </w:rPr>
        <w:footnoteRef/>
      </w:r>
      <w:r>
        <w:t xml:space="preserve"> </w:t>
      </w:r>
      <w:r w:rsidRPr="009D27B6">
        <w:rPr>
          <w:rFonts w:ascii="Times New Roman" w:hAnsi="Times New Roman" w:cs="Times New Roman"/>
          <w:color w:val="000000"/>
          <w:sz w:val="20"/>
          <w:szCs w:val="20"/>
          <w:shd w:val="clear" w:color="auto" w:fill="FFFFFF"/>
        </w:rPr>
        <w:t xml:space="preserve">Beadle, Richard, </w:t>
      </w:r>
      <w:r w:rsidRPr="009D27B6">
        <w:rPr>
          <w:rFonts w:ascii="Times New Roman" w:hAnsi="Times New Roman" w:cs="Times New Roman"/>
          <w:i/>
          <w:iCs/>
          <w:color w:val="000000"/>
          <w:sz w:val="20"/>
          <w:szCs w:val="20"/>
          <w:shd w:val="clear" w:color="auto" w:fill="FFFFFF"/>
        </w:rPr>
        <w:t>The York Plays: A Critical Edition of the York Corpus Christi Play as recorded in British Library Additional MS 35290 Vol.</w:t>
      </w:r>
      <w:r>
        <w:rPr>
          <w:rFonts w:ascii="Times New Roman" w:hAnsi="Times New Roman" w:cs="Times New Roman"/>
          <w:i/>
          <w:iCs/>
          <w:color w:val="000000"/>
          <w:sz w:val="20"/>
          <w:szCs w:val="20"/>
          <w:shd w:val="clear" w:color="auto" w:fill="FFFFFF"/>
        </w:rPr>
        <w:t>2</w:t>
      </w:r>
      <w:r w:rsidRPr="009D27B6">
        <w:rPr>
          <w:rFonts w:ascii="Times New Roman" w:hAnsi="Times New Roman" w:cs="Times New Roman"/>
          <w:color w:val="000000"/>
          <w:sz w:val="20"/>
          <w:szCs w:val="20"/>
          <w:shd w:val="clear" w:color="auto" w:fill="FFFFFF"/>
        </w:rPr>
        <w:t>, 1st edn (NY: Oxford University Press, 2009)</w:t>
      </w:r>
      <w:r>
        <w:rPr>
          <w:rFonts w:ascii="Times New Roman" w:hAnsi="Times New Roman" w:cs="Times New Roman"/>
          <w:color w:val="000000"/>
          <w:sz w:val="20"/>
          <w:szCs w:val="20"/>
          <w:shd w:val="clear" w:color="auto" w:fill="FFFFFF"/>
        </w:rPr>
        <w:t>, p.xxvi.</w:t>
      </w:r>
    </w:p>
    <w:p w14:paraId="158980D6" w14:textId="12975B44" w:rsidR="00576D7B" w:rsidRDefault="00576D7B">
      <w:pPr>
        <w:pStyle w:val="FootnoteText"/>
      </w:pPr>
    </w:p>
  </w:footnote>
  <w:footnote w:id="39">
    <w:p w14:paraId="08F33AB5" w14:textId="508DA24F" w:rsidR="00576D7B" w:rsidRDefault="00576D7B">
      <w:pPr>
        <w:pStyle w:val="FootnoteText"/>
      </w:pPr>
      <w:r>
        <w:rPr>
          <w:rStyle w:val="FootnoteReference"/>
        </w:rPr>
        <w:footnoteRef/>
      </w:r>
      <w:r>
        <w:t xml:space="preserve"> </w:t>
      </w:r>
      <w:r w:rsidRPr="00BA40BD">
        <w:rPr>
          <w:rFonts w:ascii="Times New Roman" w:hAnsi="Times New Roman" w:cs="Times New Roman"/>
          <w:color w:val="000000"/>
          <w:shd w:val="clear" w:color="auto" w:fill="FFFFFF"/>
        </w:rPr>
        <w:t>Alan D. Justice, 'Trade Symbolism in the York Cycle', </w:t>
      </w:r>
      <w:r w:rsidRPr="00BA40BD">
        <w:rPr>
          <w:rFonts w:ascii="Times New Roman" w:hAnsi="Times New Roman" w:cs="Times New Roman"/>
          <w:i/>
          <w:iCs/>
          <w:color w:val="000000"/>
          <w:shd w:val="clear" w:color="auto" w:fill="FFFFFF"/>
        </w:rPr>
        <w:t>Theatre Journal</w:t>
      </w:r>
      <w:r w:rsidRPr="00BA40BD">
        <w:rPr>
          <w:rFonts w:ascii="Times New Roman" w:hAnsi="Times New Roman" w:cs="Times New Roman"/>
          <w:color w:val="000000"/>
          <w:shd w:val="clear" w:color="auto" w:fill="FFFFFF"/>
        </w:rPr>
        <w:t>, Vol. 31.1, (March 1979), 47-58 (p. 47).</w:t>
      </w:r>
    </w:p>
  </w:footnote>
  <w:footnote w:id="40">
    <w:p w14:paraId="266892E7" w14:textId="16DF87CD" w:rsidR="00576D7B" w:rsidRDefault="00576D7B">
      <w:pPr>
        <w:pStyle w:val="FootnoteText"/>
      </w:pPr>
      <w:r>
        <w:rPr>
          <w:rStyle w:val="FootnoteReference"/>
        </w:rPr>
        <w:footnoteRef/>
      </w:r>
      <w:r>
        <w:t xml:space="preserve"> </w:t>
      </w:r>
      <w:r w:rsidRPr="00881857">
        <w:rPr>
          <w:rFonts w:ascii="Times New Roman" w:hAnsi="Times New Roman" w:cs="Times New Roman"/>
        </w:rPr>
        <w:t xml:space="preserve">Eileen White, </w:t>
      </w:r>
      <w:r w:rsidRPr="00881857">
        <w:rPr>
          <w:rFonts w:ascii="Times New Roman" w:hAnsi="Times New Roman" w:cs="Times New Roman"/>
          <w:i/>
          <w:iCs/>
        </w:rPr>
        <w:t>The York Mystery Play,</w:t>
      </w:r>
      <w:r w:rsidRPr="00881857">
        <w:rPr>
          <w:rFonts w:ascii="Times New Roman" w:hAnsi="Times New Roman" w:cs="Times New Roman"/>
        </w:rPr>
        <w:t xml:space="preserve"> York City Archive 822.051 (YPM).</w:t>
      </w:r>
    </w:p>
  </w:footnote>
  <w:footnote w:id="41">
    <w:p w14:paraId="3CA28E24" w14:textId="4C3F7042" w:rsidR="00602375" w:rsidRDefault="00602375">
      <w:pPr>
        <w:pStyle w:val="FootnoteText"/>
      </w:pPr>
      <w:r>
        <w:rPr>
          <w:rStyle w:val="FootnoteReference"/>
        </w:rPr>
        <w:footnoteRef/>
      </w:r>
      <w:r>
        <w:t xml:space="preserve"> </w:t>
      </w:r>
      <w:r w:rsidRPr="00B5596F">
        <w:rPr>
          <w:rFonts w:ascii="Times New Roman" w:hAnsi="Times New Roman" w:cs="Times New Roman"/>
        </w:rPr>
        <w:t>Proclamation made each evening before the Mystery Plays were performed, 3</w:t>
      </w:r>
      <w:r w:rsidRPr="00B5596F">
        <w:rPr>
          <w:rFonts w:ascii="Times New Roman" w:hAnsi="Times New Roman" w:cs="Times New Roman"/>
          <w:vertAlign w:val="superscript"/>
        </w:rPr>
        <w:t>rd</w:t>
      </w:r>
      <w:r w:rsidRPr="00B5596F">
        <w:rPr>
          <w:rFonts w:ascii="Times New Roman" w:hAnsi="Times New Roman" w:cs="Times New Roman"/>
        </w:rPr>
        <w:t xml:space="preserve"> June-17</w:t>
      </w:r>
      <w:r w:rsidRPr="00B5596F">
        <w:rPr>
          <w:rFonts w:ascii="Times New Roman" w:hAnsi="Times New Roman" w:cs="Times New Roman"/>
          <w:vertAlign w:val="superscript"/>
        </w:rPr>
        <w:t>th</w:t>
      </w:r>
      <w:r w:rsidRPr="00B5596F">
        <w:rPr>
          <w:rFonts w:ascii="Times New Roman" w:hAnsi="Times New Roman" w:cs="Times New Roman"/>
        </w:rPr>
        <w:t xml:space="preserve"> 1951, York City Archive, Y822.1 EPH/2/3107.</w:t>
      </w:r>
    </w:p>
  </w:footnote>
  <w:footnote w:id="42">
    <w:p w14:paraId="6973477E" w14:textId="2DA1B650" w:rsidR="00576D7B" w:rsidRDefault="00576D7B">
      <w:pPr>
        <w:pStyle w:val="FootnoteText"/>
      </w:pPr>
      <w:r>
        <w:rPr>
          <w:rStyle w:val="FootnoteReference"/>
        </w:rPr>
        <w:footnoteRef/>
      </w:r>
      <w:r>
        <w:t xml:space="preserve"> </w:t>
      </w:r>
      <w:r w:rsidRPr="00795DE3">
        <w:rPr>
          <w:rFonts w:ascii="Times New Roman" w:hAnsi="Times New Roman" w:cs="Times New Roman"/>
        </w:rPr>
        <w:t>Oakshott, p. 271.</w:t>
      </w:r>
    </w:p>
  </w:footnote>
  <w:footnote w:id="43">
    <w:p w14:paraId="6B9A8A64" w14:textId="32300995" w:rsidR="00B07AC7" w:rsidRDefault="00B07AC7" w:rsidP="00B07AC7">
      <w:pPr>
        <w:pStyle w:val="FootnoteText"/>
      </w:pPr>
      <w:r>
        <w:rPr>
          <w:rStyle w:val="FootnoteReference"/>
        </w:rPr>
        <w:footnoteRef/>
      </w:r>
      <w:r>
        <w:t xml:space="preserve"> </w:t>
      </w:r>
      <w:bookmarkStart w:id="12" w:name="_Hlk38112684"/>
      <w:r>
        <w:rPr>
          <w:rFonts w:ascii="Times New Roman" w:hAnsi="Times New Roman" w:cs="Times New Roman"/>
          <w:shd w:val="clear" w:color="auto" w:fill="FFFFFF"/>
        </w:rPr>
        <w:t>Hans Robert Jauss and Elizabeth Benzinger, 'Literary History as a Challenge to Literary Theory', </w:t>
      </w:r>
      <w:r>
        <w:rPr>
          <w:rFonts w:ascii="Times New Roman" w:hAnsi="Times New Roman" w:cs="Times New Roman"/>
          <w:i/>
          <w:iCs/>
          <w:shd w:val="clear" w:color="auto" w:fill="FFFFFF"/>
        </w:rPr>
        <w:t>New Literary History</w:t>
      </w:r>
      <w:r>
        <w:rPr>
          <w:rFonts w:ascii="Times New Roman" w:hAnsi="Times New Roman" w:cs="Times New Roman"/>
          <w:shd w:val="clear" w:color="auto" w:fill="FFFFFF"/>
        </w:rPr>
        <w:t>, Vol.2.1, (1970), 7 -37 (p. 8). JSTOR,</w:t>
      </w:r>
      <w:r w:rsidR="00E1350D">
        <w:rPr>
          <w:rFonts w:ascii="Times New Roman" w:hAnsi="Times New Roman" w:cs="Times New Roman"/>
          <w:shd w:val="clear" w:color="auto" w:fill="FFFFFF"/>
        </w:rPr>
        <w:t xml:space="preserve"> </w:t>
      </w:r>
      <w:hyperlink r:id="rId2" w:history="1">
        <w:r w:rsidR="00E1350D" w:rsidRPr="007E411E">
          <w:rPr>
            <w:rStyle w:val="Hyperlink"/>
            <w:rFonts w:ascii="Times New Roman" w:hAnsi="Times New Roman" w:cs="Times New Roman"/>
            <w:shd w:val="clear" w:color="auto" w:fill="FFFFFF"/>
          </w:rPr>
          <w:t>www.jstor.org/stable/468585</w:t>
        </w:r>
      </w:hyperlink>
      <w:r w:rsidR="00E1350D">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 </w:t>
      </w:r>
      <w:bookmarkEnd w:id="12"/>
      <w:r w:rsidR="00E1350D">
        <w:rPr>
          <w:rFonts w:ascii="Times New Roman" w:hAnsi="Times New Roman" w:cs="Times New Roman"/>
          <w:shd w:val="clear" w:color="auto" w:fill="FFFFFF"/>
        </w:rPr>
        <w:t xml:space="preserve">[Accessed </w:t>
      </w:r>
      <w:r>
        <w:rPr>
          <w:rFonts w:ascii="Times New Roman" w:hAnsi="Times New Roman" w:cs="Times New Roman"/>
          <w:shd w:val="clear" w:color="auto" w:fill="FFFFFF"/>
        </w:rPr>
        <w:t>18 April 2020]</w:t>
      </w:r>
    </w:p>
  </w:footnote>
  <w:footnote w:id="44">
    <w:p w14:paraId="22BC0A9A" w14:textId="77777777" w:rsidR="00B07AC7" w:rsidRDefault="00B07AC7" w:rsidP="00B07AC7">
      <w:pPr>
        <w:pStyle w:val="FootnoteText"/>
      </w:pPr>
      <w:r>
        <w:rPr>
          <w:rStyle w:val="FootnoteReference"/>
        </w:rPr>
        <w:footnoteRef/>
      </w:r>
      <w:r>
        <w:t xml:space="preserve"> </w:t>
      </w:r>
      <w:r>
        <w:rPr>
          <w:rFonts w:ascii="Times New Roman" w:hAnsi="Times New Roman" w:cs="Times New Roman"/>
        </w:rPr>
        <w:t>Jaus and Benzinger, p. 8</w:t>
      </w:r>
      <w:r>
        <w:t>.</w:t>
      </w:r>
    </w:p>
  </w:footnote>
  <w:footnote w:id="45">
    <w:p w14:paraId="5596C39C" w14:textId="2FB51996" w:rsidR="00576D7B" w:rsidRDefault="00576D7B">
      <w:pPr>
        <w:pStyle w:val="FootnoteText"/>
      </w:pPr>
      <w:r>
        <w:rPr>
          <w:rStyle w:val="FootnoteReference"/>
        </w:rPr>
        <w:footnoteRef/>
      </w:r>
      <w:r>
        <w:t xml:space="preserve"> </w:t>
      </w:r>
      <w:r w:rsidRPr="00AF3EE6">
        <w:rPr>
          <w:rFonts w:ascii="Times New Roman" w:hAnsi="Times New Roman" w:cs="Times New Roman"/>
        </w:rPr>
        <w:t>Beadle and Fletcher, p. 108.</w:t>
      </w:r>
    </w:p>
  </w:footnote>
  <w:footnote w:id="46">
    <w:p w14:paraId="10ABA7F4" w14:textId="48B3BA30" w:rsidR="00576D7B" w:rsidRDefault="00576D7B">
      <w:pPr>
        <w:pStyle w:val="FootnoteText"/>
      </w:pPr>
      <w:r>
        <w:rPr>
          <w:rStyle w:val="FootnoteReference"/>
        </w:rPr>
        <w:footnoteRef/>
      </w:r>
      <w:r>
        <w:t xml:space="preserve"> </w:t>
      </w:r>
      <w:r w:rsidRPr="0014490D">
        <w:rPr>
          <w:rFonts w:ascii="Times New Roman" w:hAnsi="Times New Roman" w:cs="Times New Roman"/>
        </w:rPr>
        <w:t xml:space="preserve">Rogerson, </w:t>
      </w:r>
      <w:r w:rsidRPr="0014490D">
        <w:rPr>
          <w:rFonts w:ascii="Times New Roman" w:hAnsi="Times New Roman" w:cs="Times New Roman"/>
          <w:i/>
          <w:iCs/>
        </w:rPr>
        <w:t>The York Mysteries, 1951- 2006</w:t>
      </w:r>
      <w:r w:rsidRPr="0014490D">
        <w:rPr>
          <w:rFonts w:ascii="Times New Roman" w:hAnsi="Times New Roman" w:cs="Times New Roman"/>
        </w:rPr>
        <w:t>, p. 21.</w:t>
      </w:r>
    </w:p>
  </w:footnote>
  <w:footnote w:id="47">
    <w:p w14:paraId="222CEC42" w14:textId="5DA47337" w:rsidR="00576D7B" w:rsidRDefault="00576D7B">
      <w:pPr>
        <w:pStyle w:val="FootnoteText"/>
      </w:pPr>
      <w:r>
        <w:rPr>
          <w:rStyle w:val="FootnoteReference"/>
        </w:rPr>
        <w:footnoteRef/>
      </w:r>
      <w:r>
        <w:t xml:space="preserve"> </w:t>
      </w:r>
      <w:r w:rsidRPr="00EA1C73">
        <w:rPr>
          <w:rFonts w:ascii="Times New Roman" w:hAnsi="Times New Roman" w:cs="Times New Roman"/>
          <w:color w:val="000000"/>
          <w:shd w:val="clear" w:color="auto" w:fill="FFFFFF"/>
        </w:rPr>
        <w:t>Clifford Davidson, 'York Guilds and the Corpus Christi Plays: Unwilling Participants?', </w:t>
      </w:r>
      <w:r w:rsidRPr="00EA1C73">
        <w:rPr>
          <w:rFonts w:ascii="Times New Roman" w:hAnsi="Times New Roman" w:cs="Times New Roman"/>
          <w:i/>
          <w:iCs/>
          <w:color w:val="000000"/>
          <w:shd w:val="clear" w:color="auto" w:fill="FFFFFF"/>
        </w:rPr>
        <w:t>Early Theatre</w:t>
      </w:r>
      <w:r w:rsidRPr="00EA1C73">
        <w:rPr>
          <w:rFonts w:ascii="Times New Roman" w:hAnsi="Times New Roman" w:cs="Times New Roman"/>
          <w:color w:val="000000"/>
          <w:shd w:val="clear" w:color="auto" w:fill="FFFFFF"/>
        </w:rPr>
        <w:t>, Vol.9.2, (2006), 11-33 (p. 11).</w:t>
      </w:r>
    </w:p>
  </w:footnote>
  <w:footnote w:id="48">
    <w:p w14:paraId="4CF3CFA2" w14:textId="3082CA03" w:rsidR="00576D7B" w:rsidRDefault="00576D7B">
      <w:pPr>
        <w:pStyle w:val="FootnoteText"/>
      </w:pPr>
      <w:r>
        <w:rPr>
          <w:rStyle w:val="FootnoteReference"/>
        </w:rPr>
        <w:footnoteRef/>
      </w:r>
      <w:r>
        <w:t xml:space="preserve"> </w:t>
      </w:r>
      <w:bookmarkStart w:id="13" w:name="_Hlk38450676"/>
      <w:r w:rsidRPr="00E6247C">
        <w:rPr>
          <w:rFonts w:ascii="Times New Roman" w:hAnsi="Times New Roman" w:cs="Times New Roman"/>
        </w:rPr>
        <w:t>York City Archive, Finance Estimates York Festival 1951, Y/CUL/1/1/1.</w:t>
      </w:r>
      <w:bookmarkEnd w:id="13"/>
    </w:p>
  </w:footnote>
  <w:footnote w:id="49">
    <w:p w14:paraId="3B1EC58C" w14:textId="61970609" w:rsidR="00576D7B" w:rsidRDefault="00576D7B">
      <w:pPr>
        <w:pStyle w:val="FootnoteText"/>
      </w:pPr>
      <w:r>
        <w:rPr>
          <w:rStyle w:val="FootnoteReference"/>
        </w:rPr>
        <w:footnoteRef/>
      </w:r>
      <w:r>
        <w:t xml:space="preserve"> </w:t>
      </w:r>
      <w:r w:rsidRPr="0091044A">
        <w:rPr>
          <w:rFonts w:ascii="Times New Roman" w:hAnsi="Times New Roman" w:cs="Times New Roman"/>
        </w:rPr>
        <w:t xml:space="preserve">Beadle, </w:t>
      </w:r>
      <w:r w:rsidRPr="0091044A">
        <w:rPr>
          <w:rFonts w:ascii="Times New Roman" w:hAnsi="Times New Roman" w:cs="Times New Roman"/>
          <w:i/>
          <w:iCs/>
        </w:rPr>
        <w:t xml:space="preserve">The York Plays Vol. </w:t>
      </w:r>
      <w:r>
        <w:rPr>
          <w:rFonts w:ascii="Times New Roman" w:hAnsi="Times New Roman" w:cs="Times New Roman"/>
          <w:i/>
          <w:iCs/>
        </w:rPr>
        <w:t>II</w:t>
      </w:r>
      <w:r w:rsidRPr="0091044A">
        <w:rPr>
          <w:rFonts w:ascii="Times New Roman" w:hAnsi="Times New Roman" w:cs="Times New Roman"/>
          <w:i/>
          <w:iCs/>
        </w:rPr>
        <w:t>,</w:t>
      </w:r>
      <w:r w:rsidRPr="0091044A">
        <w:rPr>
          <w:rFonts w:ascii="Times New Roman" w:hAnsi="Times New Roman" w:cs="Times New Roman"/>
        </w:rPr>
        <w:t xml:space="preserve"> p. xxxiv.</w:t>
      </w:r>
    </w:p>
  </w:footnote>
  <w:footnote w:id="50">
    <w:p w14:paraId="4F4523B5" w14:textId="42AEF98C" w:rsidR="00576D7B" w:rsidRDefault="00576D7B">
      <w:pPr>
        <w:pStyle w:val="FootnoteText"/>
      </w:pPr>
      <w:r>
        <w:rPr>
          <w:rStyle w:val="FootnoteReference"/>
        </w:rPr>
        <w:footnoteRef/>
      </w:r>
      <w:r>
        <w:t xml:space="preserve"> </w:t>
      </w:r>
      <w:r w:rsidRPr="0003663C">
        <w:rPr>
          <w:rFonts w:ascii="Times New Roman" w:hAnsi="Times New Roman" w:cs="Times New Roman"/>
          <w:color w:val="000000"/>
          <w:shd w:val="clear" w:color="auto" w:fill="FFFFFF"/>
        </w:rPr>
        <w:t>Bing D. Bills, 'The "Suppression Theory" and the English Corpus Christi Play: A Re-Examination', </w:t>
      </w:r>
      <w:r w:rsidRPr="0003663C">
        <w:rPr>
          <w:rFonts w:ascii="Times New Roman" w:hAnsi="Times New Roman" w:cs="Times New Roman"/>
          <w:i/>
          <w:iCs/>
          <w:color w:val="000000"/>
          <w:shd w:val="clear" w:color="auto" w:fill="FFFFFF"/>
        </w:rPr>
        <w:t>Theatre Journal</w:t>
      </w:r>
      <w:r w:rsidRPr="0003663C">
        <w:rPr>
          <w:rFonts w:ascii="Times New Roman" w:hAnsi="Times New Roman" w:cs="Times New Roman"/>
          <w:color w:val="000000"/>
          <w:shd w:val="clear" w:color="auto" w:fill="FFFFFF"/>
        </w:rPr>
        <w:t>, Vol.32.2, (1980), 157-168 (p. 158).</w:t>
      </w:r>
    </w:p>
  </w:footnote>
  <w:footnote w:id="51">
    <w:p w14:paraId="73A7B520" w14:textId="13F36E03" w:rsidR="00576D7B" w:rsidRDefault="00576D7B">
      <w:pPr>
        <w:pStyle w:val="FootnoteText"/>
      </w:pPr>
      <w:r>
        <w:rPr>
          <w:rStyle w:val="FootnoteReference"/>
        </w:rPr>
        <w:footnoteRef/>
      </w:r>
      <w:r>
        <w:t xml:space="preserve"> </w:t>
      </w:r>
      <w:r w:rsidRPr="00F5160E">
        <w:rPr>
          <w:rFonts w:ascii="Times New Roman" w:hAnsi="Times New Roman" w:cs="Times New Roman"/>
        </w:rPr>
        <w:t>Bills, p. 158.</w:t>
      </w:r>
    </w:p>
  </w:footnote>
  <w:footnote w:id="52">
    <w:p w14:paraId="0F7A66DA" w14:textId="581170B8" w:rsidR="00576D7B" w:rsidRPr="00FA6505" w:rsidRDefault="00576D7B" w:rsidP="00FA6505">
      <w:pPr>
        <w:pStyle w:val="FootnoteText"/>
        <w:rPr>
          <w:rFonts w:ascii="Times New Roman" w:hAnsi="Times New Roman" w:cs="Times New Roman"/>
        </w:rPr>
      </w:pPr>
      <w:r>
        <w:rPr>
          <w:rStyle w:val="FootnoteReference"/>
        </w:rPr>
        <w:footnoteRef/>
      </w:r>
      <w:r>
        <w:t xml:space="preserve"> </w:t>
      </w:r>
      <w:r w:rsidRPr="00FA6505">
        <w:rPr>
          <w:rFonts w:ascii="Times New Roman" w:hAnsi="Times New Roman" w:cs="Times New Roman"/>
        </w:rPr>
        <w:t>Oakshott, p.270.</w:t>
      </w:r>
      <w:r w:rsidRPr="00FA6505">
        <w:t xml:space="preserve"> </w:t>
      </w:r>
      <w:r w:rsidRPr="00FA6505">
        <w:rPr>
          <w:rFonts w:ascii="Times New Roman" w:hAnsi="Times New Roman" w:cs="Times New Roman"/>
        </w:rPr>
        <w:t>Master of the Gild of Freemen, concluding the formal part of the ‘Post Plays Do’</w:t>
      </w:r>
    </w:p>
    <w:p w14:paraId="7941A6D0" w14:textId="65C88133" w:rsidR="00576D7B" w:rsidRDefault="00576D7B" w:rsidP="00FA6505">
      <w:pPr>
        <w:pStyle w:val="FootnoteText"/>
      </w:pPr>
      <w:r w:rsidRPr="00FA6505">
        <w:rPr>
          <w:rFonts w:ascii="Times New Roman" w:hAnsi="Times New Roman" w:cs="Times New Roman"/>
        </w:rPr>
        <w:t xml:space="preserve"> (de-briefing and party), Merchant Adventurers’ Hall, 15 September 1998.</w:t>
      </w:r>
    </w:p>
  </w:footnote>
  <w:footnote w:id="53">
    <w:p w14:paraId="0E9FB88F" w14:textId="2525E84A" w:rsidR="00576D7B" w:rsidRDefault="00576D7B">
      <w:pPr>
        <w:pStyle w:val="FootnoteText"/>
      </w:pPr>
      <w:r>
        <w:rPr>
          <w:rStyle w:val="FootnoteReference"/>
        </w:rPr>
        <w:footnoteRef/>
      </w:r>
      <w:r>
        <w:t xml:space="preserve"> </w:t>
      </w:r>
      <w:r>
        <w:rPr>
          <w:rFonts w:ascii="Times New Roman" w:hAnsi="Times New Roman" w:cs="Times New Roman"/>
          <w:color w:val="000000"/>
          <w:shd w:val="clear" w:color="auto" w:fill="FFFFFF"/>
        </w:rPr>
        <w:t xml:space="preserve">Beadle and King, </w:t>
      </w:r>
      <w:r w:rsidRPr="00A261D1">
        <w:rPr>
          <w:rFonts w:ascii="Times New Roman" w:hAnsi="Times New Roman" w:cs="Times New Roman"/>
          <w:color w:val="000000"/>
          <w:shd w:val="clear" w:color="auto" w:fill="FFFFFF"/>
        </w:rPr>
        <w:t>p. xii- xiv.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A61EF"/>
    <w:multiLevelType w:val="multilevel"/>
    <w:tmpl w:val="9CE4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A2EBB"/>
    <w:multiLevelType w:val="multilevel"/>
    <w:tmpl w:val="FAF6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DA7"/>
    <w:rsid w:val="00000422"/>
    <w:rsid w:val="00006B1B"/>
    <w:rsid w:val="00016757"/>
    <w:rsid w:val="000167FE"/>
    <w:rsid w:val="0003663C"/>
    <w:rsid w:val="000502AB"/>
    <w:rsid w:val="0006151D"/>
    <w:rsid w:val="00061C26"/>
    <w:rsid w:val="000932A6"/>
    <w:rsid w:val="000A7F15"/>
    <w:rsid w:val="000E61A1"/>
    <w:rsid w:val="000E6415"/>
    <w:rsid w:val="0010071D"/>
    <w:rsid w:val="00106890"/>
    <w:rsid w:val="0012221B"/>
    <w:rsid w:val="00122F9A"/>
    <w:rsid w:val="00136EE1"/>
    <w:rsid w:val="0014490D"/>
    <w:rsid w:val="001465ED"/>
    <w:rsid w:val="00150C68"/>
    <w:rsid w:val="00153A57"/>
    <w:rsid w:val="00157287"/>
    <w:rsid w:val="0018126A"/>
    <w:rsid w:val="001A2741"/>
    <w:rsid w:val="001B1FD9"/>
    <w:rsid w:val="001F0625"/>
    <w:rsid w:val="001F4382"/>
    <w:rsid w:val="00202DA7"/>
    <w:rsid w:val="002107FA"/>
    <w:rsid w:val="002206DE"/>
    <w:rsid w:val="002740F3"/>
    <w:rsid w:val="00290622"/>
    <w:rsid w:val="002A2CBB"/>
    <w:rsid w:val="002C0A02"/>
    <w:rsid w:val="002D1388"/>
    <w:rsid w:val="002D38BE"/>
    <w:rsid w:val="002F6A04"/>
    <w:rsid w:val="00300C24"/>
    <w:rsid w:val="00305F6C"/>
    <w:rsid w:val="003508FD"/>
    <w:rsid w:val="00371903"/>
    <w:rsid w:val="00387B63"/>
    <w:rsid w:val="0039100B"/>
    <w:rsid w:val="003A6975"/>
    <w:rsid w:val="003B1C11"/>
    <w:rsid w:val="003C4DA7"/>
    <w:rsid w:val="003E2259"/>
    <w:rsid w:val="003F30EA"/>
    <w:rsid w:val="004036B7"/>
    <w:rsid w:val="00406E29"/>
    <w:rsid w:val="004226CA"/>
    <w:rsid w:val="0044758E"/>
    <w:rsid w:val="004665E1"/>
    <w:rsid w:val="00467C86"/>
    <w:rsid w:val="00471DE6"/>
    <w:rsid w:val="004764E6"/>
    <w:rsid w:val="00480423"/>
    <w:rsid w:val="00481263"/>
    <w:rsid w:val="00484C5C"/>
    <w:rsid w:val="004B2434"/>
    <w:rsid w:val="004D3138"/>
    <w:rsid w:val="004E52BD"/>
    <w:rsid w:val="00511FE7"/>
    <w:rsid w:val="00530C37"/>
    <w:rsid w:val="00574F0C"/>
    <w:rsid w:val="00576D7B"/>
    <w:rsid w:val="0059041E"/>
    <w:rsid w:val="005A2D2E"/>
    <w:rsid w:val="005A44C9"/>
    <w:rsid w:val="005B152B"/>
    <w:rsid w:val="005D3A1C"/>
    <w:rsid w:val="005E5211"/>
    <w:rsid w:val="00602375"/>
    <w:rsid w:val="00631818"/>
    <w:rsid w:val="00664C39"/>
    <w:rsid w:val="006A5C48"/>
    <w:rsid w:val="006E70A2"/>
    <w:rsid w:val="006E7636"/>
    <w:rsid w:val="007420DB"/>
    <w:rsid w:val="007501FA"/>
    <w:rsid w:val="00756C4F"/>
    <w:rsid w:val="0076165E"/>
    <w:rsid w:val="007647F5"/>
    <w:rsid w:val="00774B2E"/>
    <w:rsid w:val="0077514C"/>
    <w:rsid w:val="00795DE3"/>
    <w:rsid w:val="007A3FAC"/>
    <w:rsid w:val="007C52B0"/>
    <w:rsid w:val="007D0408"/>
    <w:rsid w:val="007D1A20"/>
    <w:rsid w:val="007D4FC8"/>
    <w:rsid w:val="00811633"/>
    <w:rsid w:val="00820BE6"/>
    <w:rsid w:val="00842E59"/>
    <w:rsid w:val="00842F3A"/>
    <w:rsid w:val="00863E54"/>
    <w:rsid w:val="0087400F"/>
    <w:rsid w:val="00881857"/>
    <w:rsid w:val="008A1E34"/>
    <w:rsid w:val="008A7FC7"/>
    <w:rsid w:val="008F0E14"/>
    <w:rsid w:val="008F3EB8"/>
    <w:rsid w:val="0090704C"/>
    <w:rsid w:val="0091044A"/>
    <w:rsid w:val="00936399"/>
    <w:rsid w:val="00960994"/>
    <w:rsid w:val="009661D7"/>
    <w:rsid w:val="00983BE7"/>
    <w:rsid w:val="00984D67"/>
    <w:rsid w:val="009A2A8E"/>
    <w:rsid w:val="009B3C74"/>
    <w:rsid w:val="009C1A83"/>
    <w:rsid w:val="009C5ED3"/>
    <w:rsid w:val="009D27B6"/>
    <w:rsid w:val="009D28DA"/>
    <w:rsid w:val="009D4B8A"/>
    <w:rsid w:val="009E4F9C"/>
    <w:rsid w:val="009E7C1D"/>
    <w:rsid w:val="009F7F74"/>
    <w:rsid w:val="00A16B20"/>
    <w:rsid w:val="00A261D1"/>
    <w:rsid w:val="00A30090"/>
    <w:rsid w:val="00A30C34"/>
    <w:rsid w:val="00A56693"/>
    <w:rsid w:val="00A573AF"/>
    <w:rsid w:val="00A64777"/>
    <w:rsid w:val="00A6766A"/>
    <w:rsid w:val="00A773D6"/>
    <w:rsid w:val="00A94348"/>
    <w:rsid w:val="00A951D3"/>
    <w:rsid w:val="00AA4866"/>
    <w:rsid w:val="00AD62BB"/>
    <w:rsid w:val="00AD688D"/>
    <w:rsid w:val="00AE7371"/>
    <w:rsid w:val="00AF3EE6"/>
    <w:rsid w:val="00B07AC7"/>
    <w:rsid w:val="00B10F44"/>
    <w:rsid w:val="00B27831"/>
    <w:rsid w:val="00B330DF"/>
    <w:rsid w:val="00B375E5"/>
    <w:rsid w:val="00B5596F"/>
    <w:rsid w:val="00B665A5"/>
    <w:rsid w:val="00B8523B"/>
    <w:rsid w:val="00BA40BD"/>
    <w:rsid w:val="00BA435E"/>
    <w:rsid w:val="00BC3D32"/>
    <w:rsid w:val="00BD492F"/>
    <w:rsid w:val="00BD4C9F"/>
    <w:rsid w:val="00C1713F"/>
    <w:rsid w:val="00C238E9"/>
    <w:rsid w:val="00C371C6"/>
    <w:rsid w:val="00C4390F"/>
    <w:rsid w:val="00C455BA"/>
    <w:rsid w:val="00C5343A"/>
    <w:rsid w:val="00C72AC7"/>
    <w:rsid w:val="00C84F92"/>
    <w:rsid w:val="00C86A1C"/>
    <w:rsid w:val="00CA3584"/>
    <w:rsid w:val="00CC2D85"/>
    <w:rsid w:val="00CE1BE8"/>
    <w:rsid w:val="00D233A4"/>
    <w:rsid w:val="00D34421"/>
    <w:rsid w:val="00D404E6"/>
    <w:rsid w:val="00D45702"/>
    <w:rsid w:val="00D53FF6"/>
    <w:rsid w:val="00D628DC"/>
    <w:rsid w:val="00D7274E"/>
    <w:rsid w:val="00DA0DA6"/>
    <w:rsid w:val="00DA23FB"/>
    <w:rsid w:val="00DA7574"/>
    <w:rsid w:val="00DD3102"/>
    <w:rsid w:val="00E029CD"/>
    <w:rsid w:val="00E04AFB"/>
    <w:rsid w:val="00E10E1B"/>
    <w:rsid w:val="00E1350D"/>
    <w:rsid w:val="00E14DC2"/>
    <w:rsid w:val="00E2322C"/>
    <w:rsid w:val="00E40DF8"/>
    <w:rsid w:val="00E460BA"/>
    <w:rsid w:val="00E51264"/>
    <w:rsid w:val="00E534F6"/>
    <w:rsid w:val="00E6247C"/>
    <w:rsid w:val="00E92DDF"/>
    <w:rsid w:val="00E9310B"/>
    <w:rsid w:val="00E93238"/>
    <w:rsid w:val="00E95736"/>
    <w:rsid w:val="00EA1C73"/>
    <w:rsid w:val="00EA1F2F"/>
    <w:rsid w:val="00EA3C43"/>
    <w:rsid w:val="00EA45D2"/>
    <w:rsid w:val="00EA5C04"/>
    <w:rsid w:val="00EB1CCC"/>
    <w:rsid w:val="00EB3E88"/>
    <w:rsid w:val="00EC3767"/>
    <w:rsid w:val="00EC6DCD"/>
    <w:rsid w:val="00EE6E1B"/>
    <w:rsid w:val="00F024C6"/>
    <w:rsid w:val="00F06F52"/>
    <w:rsid w:val="00F167D3"/>
    <w:rsid w:val="00F25F65"/>
    <w:rsid w:val="00F262F5"/>
    <w:rsid w:val="00F42EAB"/>
    <w:rsid w:val="00F44575"/>
    <w:rsid w:val="00F5160E"/>
    <w:rsid w:val="00F95F32"/>
    <w:rsid w:val="00F97E75"/>
    <w:rsid w:val="00FA05AF"/>
    <w:rsid w:val="00FA6505"/>
    <w:rsid w:val="00FB045D"/>
    <w:rsid w:val="00FB1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B890C"/>
  <w15:chartTrackingRefBased/>
  <w15:docId w15:val="{43D88289-F5EC-4D6D-9E1B-E2B923ECF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sz w:val="24"/>
        <w:szCs w:val="21"/>
        <w:lang w:val="en-GB" w:eastAsia="en-US" w:bidi="ar-SA"/>
      </w:rPr>
    </w:rPrDefault>
    <w:pPrDefault>
      <w:pPr>
        <w:spacing w:before="100" w:beforeAutospacing="1" w:after="100" w:afterAutospacing="1"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DA7"/>
    <w:pPr>
      <w:spacing w:before="0" w:beforeAutospacing="0" w:after="160" w:afterAutospacing="0" w:line="252" w:lineRule="auto"/>
    </w:pPr>
    <w:rPr>
      <w:rFonts w:asciiTheme="minorHAnsi" w:hAnsiTheme="minorHAnsi" w:cstheme="minorBidi"/>
      <w:color w:val="auto"/>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16B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16B20"/>
    <w:rPr>
      <w:rFonts w:asciiTheme="minorHAnsi" w:hAnsiTheme="minorHAnsi" w:cstheme="minorBidi"/>
      <w:color w:val="auto"/>
      <w:sz w:val="20"/>
      <w:szCs w:val="20"/>
    </w:rPr>
  </w:style>
  <w:style w:type="character" w:styleId="FootnoteReference">
    <w:name w:val="footnote reference"/>
    <w:basedOn w:val="DefaultParagraphFont"/>
    <w:uiPriority w:val="99"/>
    <w:semiHidden/>
    <w:unhideWhenUsed/>
    <w:rsid w:val="00A16B20"/>
    <w:rPr>
      <w:vertAlign w:val="superscript"/>
    </w:rPr>
  </w:style>
  <w:style w:type="paragraph" w:styleId="Header">
    <w:name w:val="header"/>
    <w:basedOn w:val="Normal"/>
    <w:link w:val="HeaderChar"/>
    <w:uiPriority w:val="99"/>
    <w:unhideWhenUsed/>
    <w:rsid w:val="003E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259"/>
    <w:rPr>
      <w:rFonts w:asciiTheme="minorHAnsi" w:hAnsiTheme="minorHAnsi" w:cstheme="minorBidi"/>
      <w:color w:val="auto"/>
      <w:sz w:val="22"/>
      <w:szCs w:val="22"/>
    </w:rPr>
  </w:style>
  <w:style w:type="paragraph" w:styleId="Footer">
    <w:name w:val="footer"/>
    <w:basedOn w:val="Normal"/>
    <w:link w:val="FooterChar"/>
    <w:uiPriority w:val="99"/>
    <w:unhideWhenUsed/>
    <w:rsid w:val="003E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259"/>
    <w:rPr>
      <w:rFonts w:asciiTheme="minorHAnsi" w:hAnsiTheme="minorHAnsi" w:cstheme="minorBidi"/>
      <w:color w:val="auto"/>
      <w:sz w:val="22"/>
      <w:szCs w:val="22"/>
    </w:rPr>
  </w:style>
  <w:style w:type="character" w:styleId="Hyperlink">
    <w:name w:val="Hyperlink"/>
    <w:basedOn w:val="DefaultParagraphFont"/>
    <w:uiPriority w:val="99"/>
    <w:unhideWhenUsed/>
    <w:rsid w:val="00406E29"/>
    <w:rPr>
      <w:color w:val="0563C1" w:themeColor="hyperlink"/>
      <w:u w:val="single"/>
    </w:rPr>
  </w:style>
  <w:style w:type="character" w:styleId="UnresolvedMention">
    <w:name w:val="Unresolved Mention"/>
    <w:basedOn w:val="DefaultParagraphFont"/>
    <w:uiPriority w:val="99"/>
    <w:semiHidden/>
    <w:unhideWhenUsed/>
    <w:rsid w:val="00406E29"/>
    <w:rPr>
      <w:color w:val="605E5C"/>
      <w:shd w:val="clear" w:color="auto" w:fill="E1DFDD"/>
    </w:rPr>
  </w:style>
  <w:style w:type="paragraph" w:styleId="EndnoteText">
    <w:name w:val="endnote text"/>
    <w:basedOn w:val="Normal"/>
    <w:link w:val="EndnoteTextChar"/>
    <w:uiPriority w:val="99"/>
    <w:semiHidden/>
    <w:unhideWhenUsed/>
    <w:rsid w:val="00F42E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2EAB"/>
    <w:rPr>
      <w:rFonts w:asciiTheme="minorHAnsi" w:hAnsiTheme="minorHAnsi" w:cstheme="minorBidi"/>
      <w:color w:val="auto"/>
      <w:sz w:val="20"/>
      <w:szCs w:val="20"/>
    </w:rPr>
  </w:style>
  <w:style w:type="character" w:styleId="EndnoteReference">
    <w:name w:val="endnote reference"/>
    <w:basedOn w:val="DefaultParagraphFont"/>
    <w:uiPriority w:val="99"/>
    <w:semiHidden/>
    <w:unhideWhenUsed/>
    <w:rsid w:val="00F42E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3429341">
      <w:bodyDiv w:val="1"/>
      <w:marLeft w:val="0"/>
      <w:marRight w:val="0"/>
      <w:marTop w:val="0"/>
      <w:marBottom w:val="0"/>
      <w:divBdr>
        <w:top w:val="none" w:sz="0" w:space="0" w:color="auto"/>
        <w:left w:val="none" w:sz="0" w:space="0" w:color="auto"/>
        <w:bottom w:val="none" w:sz="0" w:space="0" w:color="auto"/>
        <w:right w:val="none" w:sz="0" w:space="0" w:color="auto"/>
      </w:divBdr>
    </w:div>
    <w:div w:id="823349578">
      <w:bodyDiv w:val="1"/>
      <w:marLeft w:val="0"/>
      <w:marRight w:val="0"/>
      <w:marTop w:val="0"/>
      <w:marBottom w:val="0"/>
      <w:divBdr>
        <w:top w:val="none" w:sz="0" w:space="0" w:color="auto"/>
        <w:left w:val="none" w:sz="0" w:space="0" w:color="auto"/>
        <w:bottom w:val="none" w:sz="0" w:space="0" w:color="auto"/>
        <w:right w:val="none" w:sz="0" w:space="0" w:color="auto"/>
      </w:divBdr>
    </w:div>
    <w:div w:id="888148771">
      <w:bodyDiv w:val="1"/>
      <w:marLeft w:val="0"/>
      <w:marRight w:val="0"/>
      <w:marTop w:val="0"/>
      <w:marBottom w:val="0"/>
      <w:divBdr>
        <w:top w:val="none" w:sz="0" w:space="0" w:color="auto"/>
        <w:left w:val="none" w:sz="0" w:space="0" w:color="auto"/>
        <w:bottom w:val="none" w:sz="0" w:space="0" w:color="auto"/>
        <w:right w:val="none" w:sz="0" w:space="0" w:color="auto"/>
      </w:divBdr>
    </w:div>
    <w:div w:id="117468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www.jstor.org/stable/46858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www.yorkbutchersgild.co.uk/charitable-trust.html"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www.bl.uk/manuscripts/Viewer.aspx?ref=add_ms_35290_fs001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2" Type="http://schemas.openxmlformats.org/officeDocument/2006/relationships/hyperlink" Target="http://www.jstor.org/stable/468585" TargetMode="External"/><Relationship Id="rId1" Type="http://schemas.openxmlformats.org/officeDocument/2006/relationships/hyperlink" Target="http://www.yorkbutchersgild.co.uk/charitable-tru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D03B4CF-55D1-40AD-9819-65A3F52DB1E4}">
  <we:reference id="wa104379279" version="2.1.0.0" store="en-001" storeType="OMEX"/>
  <we:alternateReferences>
    <we:reference id="wa104379279" version="2.1.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46D30-F1B0-4B59-8D09-887988CC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25436</TotalTime>
  <Pages>28</Pages>
  <Words>6452</Words>
  <Characters>36779</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Horton</dc:creator>
  <cp:keywords/>
  <dc:description/>
  <cp:lastModifiedBy>Bernadette Horton</cp:lastModifiedBy>
  <cp:revision>54</cp:revision>
  <dcterms:created xsi:type="dcterms:W3CDTF">2020-03-25T12:27:00Z</dcterms:created>
  <dcterms:modified xsi:type="dcterms:W3CDTF">2020-04-23T12:22:00Z</dcterms:modified>
</cp:coreProperties>
</file>