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DE0A44" w14:textId="453CA231" w:rsidR="00FB2CE7" w:rsidRPr="0090345A" w:rsidRDefault="00FB2CE7">
      <w:pPr>
        <w:rPr>
          <w:rFonts w:ascii="Arial" w:hAnsi="Arial" w:cs="Arial"/>
          <w:i/>
          <w:iCs/>
        </w:rPr>
      </w:pPr>
    </w:p>
    <w:p w14:paraId="4227180A" w14:textId="17ADFFB6" w:rsidR="00FB2CE7" w:rsidRDefault="00F54A25">
      <w:pPr>
        <w:rPr>
          <w:rFonts w:ascii="Arial" w:hAnsi="Arial" w:cs="Arial"/>
        </w:rPr>
      </w:pPr>
      <w:r w:rsidRPr="00F54A25">
        <w:rPr>
          <w:rFonts w:ascii="Arial" w:hAnsi="Arial" w:cs="Arial"/>
        </w:rPr>
        <w:t>Gallwch ychwanegu’ch targedau o’ch aseiniad diwethaf (Ond yn berthnasol os yr ydych wedi cwblhau aseiniad) / 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838"/>
        <w:gridCol w:w="7178"/>
      </w:tblGrid>
      <w:tr w:rsidR="00F54A25" w:rsidRPr="00F54A25" w14:paraId="17106772" w14:textId="77777777" w:rsidTr="00404060">
        <w:tc>
          <w:tcPr>
            <w:tcW w:w="1838" w:type="dxa"/>
          </w:tcPr>
          <w:p w14:paraId="7AC98F51" w14:textId="77777777" w:rsidR="00F54A25" w:rsidRPr="00F54A25" w:rsidRDefault="00F54A25" w:rsidP="00F54A25">
            <w:pPr>
              <w:spacing w:after="160" w:line="259" w:lineRule="auto"/>
              <w:rPr>
                <w:rFonts w:ascii="Arial" w:hAnsi="Arial" w:cs="Arial"/>
              </w:rPr>
            </w:pPr>
            <w:r w:rsidRPr="00F54A25">
              <w:rPr>
                <w:rFonts w:ascii="Arial" w:hAnsi="Arial" w:cs="Arial"/>
              </w:rPr>
              <w:t>T</w:t>
            </w:r>
            <w:bookmarkStart w:id="0" w:name="cysill"/>
            <w:bookmarkEnd w:id="0"/>
            <w:r w:rsidRPr="00F54A25">
              <w:rPr>
                <w:rFonts w:ascii="Arial" w:hAnsi="Arial" w:cs="Arial"/>
              </w:rPr>
              <w:t>arged/Target 1</w:t>
            </w:r>
          </w:p>
        </w:tc>
        <w:tc>
          <w:tcPr>
            <w:tcW w:w="7178" w:type="dxa"/>
          </w:tcPr>
          <w:p w14:paraId="218C1BBA" w14:textId="51935E46" w:rsidR="00F54A25" w:rsidRPr="00F54A25" w:rsidRDefault="00F54A25" w:rsidP="00F54A25">
            <w:pPr>
              <w:spacing w:after="160" w:line="259" w:lineRule="auto"/>
              <w:rPr>
                <w:rFonts w:ascii="Arial" w:hAnsi="Arial" w:cs="Arial"/>
              </w:rPr>
            </w:pPr>
            <w:r w:rsidRPr="00F54A25">
              <w:rPr>
                <w:rFonts w:ascii="Arial" w:hAnsi="Arial" w:cs="Arial"/>
              </w:rPr>
              <w:t>Revise Harvard referencing protocols</w:t>
            </w:r>
          </w:p>
        </w:tc>
      </w:tr>
      <w:tr w:rsidR="00F54A25" w:rsidRPr="00F54A25" w14:paraId="63731482" w14:textId="77777777" w:rsidTr="00404060">
        <w:tc>
          <w:tcPr>
            <w:tcW w:w="1838" w:type="dxa"/>
          </w:tcPr>
          <w:p w14:paraId="6B5D2EB8" w14:textId="77777777" w:rsidR="00F54A25" w:rsidRPr="00F54A25" w:rsidRDefault="00F54A25" w:rsidP="00F54A25">
            <w:pPr>
              <w:spacing w:after="160" w:line="259" w:lineRule="auto"/>
              <w:rPr>
                <w:rFonts w:ascii="Arial" w:hAnsi="Arial" w:cs="Arial"/>
              </w:rPr>
            </w:pPr>
            <w:r w:rsidRPr="00F54A25">
              <w:rPr>
                <w:rFonts w:ascii="Arial" w:hAnsi="Arial" w:cs="Arial"/>
              </w:rPr>
              <w:t>Targed/Target 2</w:t>
            </w:r>
          </w:p>
        </w:tc>
        <w:tc>
          <w:tcPr>
            <w:tcW w:w="7178" w:type="dxa"/>
          </w:tcPr>
          <w:p w14:paraId="70D62C6C" w14:textId="33458C07" w:rsidR="00F54A25" w:rsidRPr="00F54A25" w:rsidRDefault="00F54A25" w:rsidP="00F54A25">
            <w:pPr>
              <w:spacing w:after="160" w:line="259" w:lineRule="auto"/>
              <w:rPr>
                <w:rFonts w:ascii="Arial" w:hAnsi="Arial" w:cs="Arial"/>
              </w:rPr>
            </w:pPr>
            <w:r w:rsidRPr="00F54A25">
              <w:rPr>
                <w:rFonts w:ascii="Arial" w:hAnsi="Arial" w:cs="Arial"/>
              </w:rPr>
              <w:t>Effective paragraphing</w:t>
            </w:r>
          </w:p>
        </w:tc>
      </w:tr>
      <w:tr w:rsidR="00F54A25" w:rsidRPr="00F54A25" w14:paraId="4BBB20A2" w14:textId="77777777" w:rsidTr="00404060">
        <w:tc>
          <w:tcPr>
            <w:tcW w:w="1838" w:type="dxa"/>
          </w:tcPr>
          <w:p w14:paraId="50E6A102" w14:textId="77777777" w:rsidR="00F54A25" w:rsidRPr="00F54A25" w:rsidRDefault="00F54A25" w:rsidP="00F54A25">
            <w:pPr>
              <w:spacing w:after="160" w:line="259" w:lineRule="auto"/>
              <w:rPr>
                <w:rFonts w:ascii="Arial" w:hAnsi="Arial" w:cs="Arial"/>
              </w:rPr>
            </w:pPr>
            <w:r w:rsidRPr="00F54A25">
              <w:rPr>
                <w:rFonts w:ascii="Arial" w:hAnsi="Arial" w:cs="Arial"/>
              </w:rPr>
              <w:t>Targed/Target 3</w:t>
            </w:r>
          </w:p>
        </w:tc>
        <w:tc>
          <w:tcPr>
            <w:tcW w:w="7178" w:type="dxa"/>
          </w:tcPr>
          <w:p w14:paraId="3ABBA524" w14:textId="221B79C1" w:rsidR="00F54A25" w:rsidRPr="00F54A25" w:rsidRDefault="00F54A25" w:rsidP="00F54A25">
            <w:pPr>
              <w:spacing w:after="160" w:line="259" w:lineRule="auto"/>
              <w:rPr>
                <w:rFonts w:ascii="Arial" w:hAnsi="Arial" w:cs="Arial"/>
              </w:rPr>
            </w:pPr>
            <w:r w:rsidRPr="00F54A25">
              <w:rPr>
                <w:rFonts w:ascii="Arial" w:hAnsi="Arial" w:cs="Arial"/>
              </w:rPr>
              <w:t>Correct use of apostrophe of possession.</w:t>
            </w:r>
          </w:p>
        </w:tc>
      </w:tr>
      <w:tr w:rsidR="00F54A25" w:rsidRPr="00F54A25" w14:paraId="7025D9D3" w14:textId="77777777" w:rsidTr="00404060">
        <w:tc>
          <w:tcPr>
            <w:tcW w:w="1838" w:type="dxa"/>
          </w:tcPr>
          <w:p w14:paraId="64DFB66C" w14:textId="77777777" w:rsidR="00F54A25" w:rsidRPr="00F54A25" w:rsidRDefault="00F54A25" w:rsidP="00F54A25">
            <w:pPr>
              <w:spacing w:after="160" w:line="259" w:lineRule="auto"/>
              <w:rPr>
                <w:rFonts w:ascii="Arial" w:hAnsi="Arial" w:cs="Arial"/>
              </w:rPr>
            </w:pPr>
            <w:r w:rsidRPr="00F54A25">
              <w:rPr>
                <w:rFonts w:ascii="Arial" w:hAnsi="Arial" w:cs="Arial"/>
              </w:rPr>
              <w:t>Targed/Target 4</w:t>
            </w:r>
          </w:p>
        </w:tc>
        <w:tc>
          <w:tcPr>
            <w:tcW w:w="7178" w:type="dxa"/>
          </w:tcPr>
          <w:p w14:paraId="756649B0" w14:textId="77777777" w:rsidR="00F54A25" w:rsidRPr="00F54A25" w:rsidRDefault="00F54A25" w:rsidP="00F54A25">
            <w:pPr>
              <w:spacing w:after="160" w:line="259" w:lineRule="auto"/>
              <w:rPr>
                <w:rFonts w:ascii="Arial" w:hAnsi="Arial" w:cs="Arial"/>
              </w:rPr>
            </w:pPr>
          </w:p>
        </w:tc>
      </w:tr>
      <w:tr w:rsidR="00F54A25" w:rsidRPr="00F54A25" w14:paraId="3C9A66A2" w14:textId="77777777" w:rsidTr="00404060">
        <w:tc>
          <w:tcPr>
            <w:tcW w:w="1838" w:type="dxa"/>
          </w:tcPr>
          <w:p w14:paraId="77225B46" w14:textId="77777777" w:rsidR="00F54A25" w:rsidRPr="00F54A25" w:rsidRDefault="00F54A25" w:rsidP="00F54A25">
            <w:pPr>
              <w:spacing w:after="160" w:line="259" w:lineRule="auto"/>
              <w:rPr>
                <w:rFonts w:ascii="Arial" w:hAnsi="Arial" w:cs="Arial"/>
              </w:rPr>
            </w:pPr>
            <w:r w:rsidRPr="00F54A25">
              <w:rPr>
                <w:rFonts w:ascii="Arial" w:hAnsi="Arial" w:cs="Arial"/>
              </w:rPr>
              <w:t>Targed/Target 5</w:t>
            </w:r>
          </w:p>
        </w:tc>
        <w:tc>
          <w:tcPr>
            <w:tcW w:w="7178" w:type="dxa"/>
          </w:tcPr>
          <w:p w14:paraId="7C1494B9" w14:textId="77777777" w:rsidR="00F54A25" w:rsidRPr="00F54A25" w:rsidRDefault="00F54A25" w:rsidP="00F54A25">
            <w:pPr>
              <w:spacing w:after="160" w:line="259" w:lineRule="auto"/>
              <w:rPr>
                <w:rFonts w:ascii="Arial" w:hAnsi="Arial" w:cs="Arial"/>
              </w:rPr>
            </w:pPr>
          </w:p>
        </w:tc>
      </w:tr>
    </w:tbl>
    <w:p w14:paraId="0937952E" w14:textId="131AB363" w:rsidR="00F54A25" w:rsidRDefault="00F54A25">
      <w:pPr>
        <w:rPr>
          <w:rFonts w:ascii="Arial" w:hAnsi="Arial" w:cs="Arial"/>
        </w:rPr>
      </w:pPr>
    </w:p>
    <w:p w14:paraId="0260A161" w14:textId="0AC43361" w:rsidR="00F54A25" w:rsidRPr="0090345A" w:rsidRDefault="00F54A25">
      <w:pPr>
        <w:rPr>
          <w:rFonts w:ascii="Arial" w:hAnsi="Arial" w:cs="Arial"/>
        </w:rPr>
      </w:pPr>
      <w:r>
        <w:rPr>
          <w:rFonts w:ascii="Arial" w:hAnsi="Arial" w:cs="Arial"/>
        </w:rPr>
        <w:t xml:space="preserve">My previous essay had some errors within my reference list. I have </w:t>
      </w:r>
      <w:r w:rsidR="0035006D">
        <w:rPr>
          <w:rFonts w:ascii="Arial" w:hAnsi="Arial" w:cs="Arial"/>
        </w:rPr>
        <w:t>proofread</w:t>
      </w:r>
      <w:r>
        <w:rPr>
          <w:rFonts w:ascii="Arial" w:hAnsi="Arial" w:cs="Arial"/>
        </w:rPr>
        <w:t xml:space="preserve"> my</w:t>
      </w:r>
      <w:r w:rsidR="0035006D">
        <w:rPr>
          <w:rFonts w:ascii="Arial" w:hAnsi="Arial" w:cs="Arial"/>
        </w:rPr>
        <w:t xml:space="preserve"> </w:t>
      </w:r>
      <w:r>
        <w:rPr>
          <w:rFonts w:ascii="Arial" w:hAnsi="Arial" w:cs="Arial"/>
        </w:rPr>
        <w:t xml:space="preserve">reference list to ensure that is it referenced correctly. </w:t>
      </w:r>
      <w:r w:rsidR="0035006D">
        <w:rPr>
          <w:rFonts w:ascii="Arial" w:hAnsi="Arial" w:cs="Arial"/>
        </w:rPr>
        <w:t xml:space="preserve">Where appropriate, I have tried to keep my paragraphs concise and focused on a single topic. I have proofread to ensure that </w:t>
      </w:r>
      <w:r w:rsidR="00197759">
        <w:rPr>
          <w:rFonts w:ascii="Arial" w:hAnsi="Arial" w:cs="Arial"/>
        </w:rPr>
        <w:t xml:space="preserve">my </w:t>
      </w:r>
      <w:r w:rsidR="0035006D">
        <w:rPr>
          <w:rFonts w:ascii="Arial" w:hAnsi="Arial" w:cs="Arial"/>
        </w:rPr>
        <w:t xml:space="preserve">grammar is also accurate. </w:t>
      </w:r>
    </w:p>
    <w:p w14:paraId="7DEFBF77" w14:textId="70D21EE2" w:rsidR="00706EF5" w:rsidRPr="0090345A" w:rsidRDefault="00706EF5" w:rsidP="00FB2CE7">
      <w:pPr>
        <w:pBdr>
          <w:bottom w:val="single" w:sz="4" w:space="1" w:color="auto"/>
        </w:pBdr>
        <w:rPr>
          <w:rFonts w:ascii="Arial" w:hAnsi="Arial" w:cs="Arial"/>
        </w:rPr>
      </w:pPr>
    </w:p>
    <w:p w14:paraId="47F7A97B" w14:textId="77777777" w:rsidR="00FB2CE7" w:rsidRPr="0090345A" w:rsidRDefault="00FB2CE7">
      <w:pPr>
        <w:rPr>
          <w:rFonts w:ascii="Arial" w:hAnsi="Arial" w:cs="Arial"/>
        </w:rPr>
      </w:pPr>
    </w:p>
    <w:p w14:paraId="6643233B" w14:textId="303D9E5E" w:rsidR="00AB0EBD" w:rsidRPr="0090345A" w:rsidRDefault="00AB0EBD" w:rsidP="00706EF5">
      <w:pPr>
        <w:jc w:val="center"/>
        <w:rPr>
          <w:rFonts w:ascii="Arial" w:hAnsi="Arial" w:cs="Arial"/>
          <w:b/>
          <w:bCs/>
          <w:u w:val="single"/>
        </w:rPr>
      </w:pPr>
      <w:r w:rsidRPr="0090345A">
        <w:rPr>
          <w:rFonts w:ascii="Arial" w:hAnsi="Arial" w:cs="Arial"/>
          <w:b/>
          <w:bCs/>
          <w:u w:val="single"/>
        </w:rPr>
        <w:t>PART ONE</w:t>
      </w:r>
    </w:p>
    <w:p w14:paraId="4B405DDD" w14:textId="7F5DD760" w:rsidR="00AB0EBD" w:rsidRPr="0090345A" w:rsidRDefault="00AB0EBD">
      <w:pPr>
        <w:rPr>
          <w:rFonts w:ascii="Arial" w:hAnsi="Arial" w:cs="Arial"/>
        </w:rPr>
      </w:pPr>
    </w:p>
    <w:p w14:paraId="4E1C73E3" w14:textId="3944FC18" w:rsidR="00AB0EBD" w:rsidRPr="0090345A" w:rsidRDefault="00AB0EBD" w:rsidP="00706EF5">
      <w:pPr>
        <w:rPr>
          <w:rFonts w:ascii="Arial" w:hAnsi="Arial" w:cs="Arial"/>
          <w:b/>
          <w:bCs/>
        </w:rPr>
      </w:pPr>
      <w:r w:rsidRPr="0090345A">
        <w:rPr>
          <w:rFonts w:ascii="Arial" w:hAnsi="Arial" w:cs="Arial"/>
          <w:b/>
          <w:bCs/>
        </w:rPr>
        <w:t>REFLECTION ON SUBJECT KNOWLEDGE DEVELOPMENT</w:t>
      </w:r>
      <w:r w:rsidR="00706EF5" w:rsidRPr="0090345A">
        <w:rPr>
          <w:rFonts w:ascii="Arial" w:hAnsi="Arial" w:cs="Arial"/>
          <w:b/>
          <w:bCs/>
        </w:rPr>
        <w:t xml:space="preserve"> (TAB 5)</w:t>
      </w:r>
    </w:p>
    <w:p w14:paraId="48B30EB1" w14:textId="44652EF8" w:rsidR="00AB0EBD" w:rsidRPr="0090345A" w:rsidRDefault="00AB0EBD">
      <w:pPr>
        <w:rPr>
          <w:rFonts w:ascii="Arial" w:hAnsi="Arial" w:cs="Arial"/>
        </w:rPr>
      </w:pPr>
      <w:r w:rsidRPr="0090345A">
        <w:rPr>
          <w:rFonts w:ascii="Arial" w:hAnsi="Arial" w:cs="Arial"/>
        </w:rPr>
        <w:t>ASSET ONE</w:t>
      </w:r>
      <w:r w:rsidR="000E1E5B" w:rsidRPr="0090345A">
        <w:rPr>
          <w:rFonts w:ascii="Arial" w:hAnsi="Arial" w:cs="Arial"/>
        </w:rPr>
        <w:t xml:space="preserve"> -Welsh</w:t>
      </w:r>
    </w:p>
    <w:p w14:paraId="1FDDCB78" w14:textId="11700AE3" w:rsidR="000E1E5B" w:rsidRPr="0090345A" w:rsidRDefault="000E1E5B">
      <w:pPr>
        <w:rPr>
          <w:rFonts w:ascii="Arial" w:hAnsi="Arial" w:cs="Arial"/>
        </w:rPr>
      </w:pPr>
      <w:r w:rsidRPr="0090345A">
        <w:rPr>
          <w:rFonts w:ascii="Arial" w:hAnsi="Arial" w:cs="Arial"/>
          <w:noProof/>
        </w:rPr>
        <w:drawing>
          <wp:anchor distT="0" distB="0" distL="114300" distR="114300" simplePos="0" relativeHeight="251659264" behindDoc="1" locked="0" layoutInCell="1" allowOverlap="1" wp14:anchorId="2E4A1D8B" wp14:editId="26A3EEA0">
            <wp:simplePos x="0" y="0"/>
            <wp:positionH relativeFrom="column">
              <wp:posOffset>2413000</wp:posOffset>
            </wp:positionH>
            <wp:positionV relativeFrom="paragraph">
              <wp:posOffset>90170</wp:posOffset>
            </wp:positionV>
            <wp:extent cx="2929890" cy="1555750"/>
            <wp:effectExtent l="0" t="0" r="3810" b="6350"/>
            <wp:wrapTight wrapText="bothSides">
              <wp:wrapPolygon edited="0">
                <wp:start x="0" y="0"/>
                <wp:lineTo x="0" y="21424"/>
                <wp:lineTo x="21488" y="21424"/>
                <wp:lineTo x="2148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28363" t="26590" r="7157" b="12547"/>
                    <a:stretch/>
                  </pic:blipFill>
                  <pic:spPr bwMode="auto">
                    <a:xfrm>
                      <a:off x="0" y="0"/>
                      <a:ext cx="2929890" cy="15557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23F1CC1" w14:textId="125E719F" w:rsidR="00506071" w:rsidRPr="0090345A" w:rsidRDefault="000E1E5B">
      <w:pPr>
        <w:rPr>
          <w:rFonts w:ascii="Arial" w:hAnsi="Arial" w:cs="Arial"/>
        </w:rPr>
      </w:pPr>
      <w:r w:rsidRPr="0090345A">
        <w:rPr>
          <w:rFonts w:ascii="Arial" w:hAnsi="Arial" w:cs="Arial"/>
          <w:noProof/>
        </w:rPr>
        <w:drawing>
          <wp:anchor distT="0" distB="0" distL="114300" distR="114300" simplePos="0" relativeHeight="251658240" behindDoc="1" locked="0" layoutInCell="1" allowOverlap="1" wp14:anchorId="18A2DBEC" wp14:editId="28A1A87A">
            <wp:simplePos x="0" y="0"/>
            <wp:positionH relativeFrom="column">
              <wp:posOffset>95250</wp:posOffset>
            </wp:positionH>
            <wp:positionV relativeFrom="paragraph">
              <wp:posOffset>137160</wp:posOffset>
            </wp:positionV>
            <wp:extent cx="1962150" cy="2620082"/>
            <wp:effectExtent l="0" t="0" r="0" b="8890"/>
            <wp:wrapThrough wrapText="bothSides">
              <wp:wrapPolygon edited="0">
                <wp:start x="0" y="0"/>
                <wp:lineTo x="0" y="21516"/>
                <wp:lineTo x="21390" y="21516"/>
                <wp:lineTo x="21390"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1962150" cy="2620082"/>
                    </a:xfrm>
                    <a:prstGeom prst="rect">
                      <a:avLst/>
                    </a:prstGeom>
                  </pic:spPr>
                </pic:pic>
              </a:graphicData>
            </a:graphic>
          </wp:anchor>
        </w:drawing>
      </w:r>
    </w:p>
    <w:p w14:paraId="38B31BD3" w14:textId="41EA2B2F" w:rsidR="000E1E5B" w:rsidRPr="0090345A" w:rsidRDefault="000E1E5B">
      <w:pPr>
        <w:rPr>
          <w:rFonts w:ascii="Arial" w:hAnsi="Arial" w:cs="Arial"/>
        </w:rPr>
      </w:pPr>
    </w:p>
    <w:p w14:paraId="778CCB1E" w14:textId="77777777" w:rsidR="000E1E5B" w:rsidRPr="0090345A" w:rsidRDefault="000E1E5B">
      <w:pPr>
        <w:rPr>
          <w:rFonts w:ascii="Arial" w:hAnsi="Arial" w:cs="Arial"/>
        </w:rPr>
      </w:pPr>
    </w:p>
    <w:p w14:paraId="4AE75D44" w14:textId="77777777" w:rsidR="000E1E5B" w:rsidRPr="0090345A" w:rsidRDefault="000E1E5B">
      <w:pPr>
        <w:rPr>
          <w:rFonts w:ascii="Arial" w:hAnsi="Arial" w:cs="Arial"/>
        </w:rPr>
      </w:pPr>
    </w:p>
    <w:p w14:paraId="5F395995" w14:textId="19D1EC54" w:rsidR="000E1E5B" w:rsidRPr="0090345A" w:rsidRDefault="000E1E5B">
      <w:pPr>
        <w:rPr>
          <w:rFonts w:ascii="Arial" w:hAnsi="Arial" w:cs="Arial"/>
        </w:rPr>
      </w:pPr>
      <w:r w:rsidRPr="0090345A">
        <w:rPr>
          <w:rFonts w:ascii="Arial" w:hAnsi="Arial" w:cs="Arial"/>
          <w:noProof/>
        </w:rPr>
        <w:drawing>
          <wp:anchor distT="0" distB="0" distL="114300" distR="114300" simplePos="0" relativeHeight="251660288" behindDoc="1" locked="0" layoutInCell="1" allowOverlap="1" wp14:anchorId="136610EA" wp14:editId="14247A31">
            <wp:simplePos x="0" y="0"/>
            <wp:positionH relativeFrom="column">
              <wp:posOffset>2419350</wp:posOffset>
            </wp:positionH>
            <wp:positionV relativeFrom="paragraph">
              <wp:posOffset>281305</wp:posOffset>
            </wp:positionV>
            <wp:extent cx="3333750" cy="1933575"/>
            <wp:effectExtent l="0" t="0" r="0" b="9525"/>
            <wp:wrapTight wrapText="bothSides">
              <wp:wrapPolygon edited="0">
                <wp:start x="0" y="0"/>
                <wp:lineTo x="0" y="21494"/>
                <wp:lineTo x="21477" y="21494"/>
                <wp:lineTo x="21477"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29802" t="24621" r="6603" b="9790"/>
                    <a:stretch/>
                  </pic:blipFill>
                  <pic:spPr bwMode="auto">
                    <a:xfrm>
                      <a:off x="0" y="0"/>
                      <a:ext cx="3333750" cy="19335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31DE1DA" w14:textId="7FC3E916" w:rsidR="000E1E5B" w:rsidRPr="0090345A" w:rsidRDefault="000E1E5B">
      <w:pPr>
        <w:rPr>
          <w:rFonts w:ascii="Arial" w:hAnsi="Arial" w:cs="Arial"/>
        </w:rPr>
      </w:pPr>
    </w:p>
    <w:p w14:paraId="49B7C9AB" w14:textId="77777777" w:rsidR="000E1E5B" w:rsidRPr="0090345A" w:rsidRDefault="000E1E5B">
      <w:pPr>
        <w:rPr>
          <w:rFonts w:ascii="Arial" w:hAnsi="Arial" w:cs="Arial"/>
        </w:rPr>
      </w:pPr>
    </w:p>
    <w:p w14:paraId="38AD9431" w14:textId="77777777" w:rsidR="000E1E5B" w:rsidRPr="0090345A" w:rsidRDefault="000E1E5B">
      <w:pPr>
        <w:rPr>
          <w:rFonts w:ascii="Arial" w:hAnsi="Arial" w:cs="Arial"/>
        </w:rPr>
      </w:pPr>
    </w:p>
    <w:p w14:paraId="019979E9" w14:textId="77777777" w:rsidR="000E1E5B" w:rsidRPr="0090345A" w:rsidRDefault="000E1E5B">
      <w:pPr>
        <w:rPr>
          <w:rFonts w:ascii="Arial" w:hAnsi="Arial" w:cs="Arial"/>
        </w:rPr>
      </w:pPr>
    </w:p>
    <w:p w14:paraId="323561C1" w14:textId="41879EC6" w:rsidR="000E1E5B" w:rsidRDefault="00DE1033">
      <w:pPr>
        <w:rPr>
          <w:rFonts w:ascii="Arial" w:hAnsi="Arial" w:cs="Arial"/>
        </w:rPr>
      </w:pPr>
      <w:r>
        <w:rPr>
          <w:rFonts w:ascii="Arial" w:hAnsi="Arial" w:cs="Arial"/>
        </w:rPr>
        <w:t>The three documents I used to develop my knowledge of Welsh are:</w:t>
      </w:r>
    </w:p>
    <w:p w14:paraId="0AE2EC26" w14:textId="28C00D4B" w:rsidR="00DE1033" w:rsidRDefault="00DE1033" w:rsidP="00DE1033">
      <w:pPr>
        <w:pStyle w:val="ListParagraph"/>
        <w:numPr>
          <w:ilvl w:val="0"/>
          <w:numId w:val="1"/>
        </w:numPr>
        <w:rPr>
          <w:rFonts w:ascii="Arial" w:hAnsi="Arial" w:cs="Arial"/>
        </w:rPr>
      </w:pPr>
      <w:r>
        <w:rPr>
          <w:rFonts w:ascii="Arial" w:hAnsi="Arial" w:cs="Arial"/>
        </w:rPr>
        <w:t>A table with Welsh phrases suitable for the classroom.</w:t>
      </w:r>
    </w:p>
    <w:p w14:paraId="140F4468" w14:textId="6EEAE7F0" w:rsidR="00DE1033" w:rsidRDefault="00DE1033" w:rsidP="00DE1033">
      <w:pPr>
        <w:pStyle w:val="ListParagraph"/>
        <w:numPr>
          <w:ilvl w:val="0"/>
          <w:numId w:val="1"/>
        </w:numPr>
        <w:rPr>
          <w:rFonts w:ascii="Arial" w:hAnsi="Arial" w:cs="Arial"/>
        </w:rPr>
      </w:pPr>
      <w:r>
        <w:rPr>
          <w:rFonts w:ascii="Arial" w:hAnsi="Arial" w:cs="Arial"/>
        </w:rPr>
        <w:t>A call and repeat activity from my Welsh lecture.</w:t>
      </w:r>
    </w:p>
    <w:p w14:paraId="44D0E04B" w14:textId="08E0A83E" w:rsidR="00DE1033" w:rsidRDefault="00DE1033" w:rsidP="00DE1033">
      <w:pPr>
        <w:pStyle w:val="ListParagraph"/>
        <w:numPr>
          <w:ilvl w:val="0"/>
          <w:numId w:val="1"/>
        </w:numPr>
        <w:rPr>
          <w:rFonts w:ascii="Arial" w:hAnsi="Arial" w:cs="Arial"/>
        </w:rPr>
      </w:pPr>
      <w:r>
        <w:rPr>
          <w:rFonts w:ascii="Arial" w:hAnsi="Arial" w:cs="Arial"/>
        </w:rPr>
        <w:t>A matching activity from my Welsh lecture.</w:t>
      </w:r>
    </w:p>
    <w:p w14:paraId="3C927774" w14:textId="59FD6C0A" w:rsidR="00DE1033" w:rsidRDefault="00DE1033" w:rsidP="00DE1033">
      <w:pPr>
        <w:rPr>
          <w:rFonts w:ascii="Arial" w:hAnsi="Arial" w:cs="Arial"/>
        </w:rPr>
      </w:pPr>
    </w:p>
    <w:p w14:paraId="221CED49" w14:textId="6DBA60E3" w:rsidR="00CE198E" w:rsidRDefault="00DE1033" w:rsidP="00DE1033">
      <w:pPr>
        <w:rPr>
          <w:rFonts w:ascii="Arial" w:hAnsi="Arial" w:cs="Arial"/>
        </w:rPr>
      </w:pPr>
      <w:r>
        <w:rPr>
          <w:rFonts w:ascii="Arial" w:hAnsi="Arial" w:cs="Arial"/>
        </w:rPr>
        <w:t>I used the table with Welsh classroom phrases whilst I was on placement to develop my incidental Welsh. It has been a personal target of mine to speak more Welsh in the classroom throughout the day</w:t>
      </w:r>
      <w:r w:rsidR="00662935">
        <w:rPr>
          <w:rFonts w:ascii="Arial" w:hAnsi="Arial" w:cs="Arial"/>
        </w:rPr>
        <w:t xml:space="preserve">. I took this table with me when I went on placement to encourage myself to continuously </w:t>
      </w:r>
      <w:r w:rsidR="00904D1F">
        <w:rPr>
          <w:rFonts w:ascii="Arial" w:hAnsi="Arial" w:cs="Arial"/>
        </w:rPr>
        <w:t>speak Welsh</w:t>
      </w:r>
      <w:r w:rsidR="00662935">
        <w:rPr>
          <w:rFonts w:ascii="Arial" w:hAnsi="Arial" w:cs="Arial"/>
        </w:rPr>
        <w:t xml:space="preserve">. I set myself a target of </w:t>
      </w:r>
      <w:r w:rsidR="00CE198E">
        <w:rPr>
          <w:rFonts w:ascii="Arial" w:hAnsi="Arial" w:cs="Arial"/>
        </w:rPr>
        <w:t>using five of the phrases, then week by week I added another five. Doing this allowed me to build a repertoire of phrases which I am comfortable using incidentally every day.</w:t>
      </w:r>
    </w:p>
    <w:p w14:paraId="5DAF4F07" w14:textId="42BAC8B5" w:rsidR="00482C0E" w:rsidRDefault="00CE198E" w:rsidP="00DE1033">
      <w:pPr>
        <w:rPr>
          <w:rFonts w:ascii="Arial" w:hAnsi="Arial" w:cs="Arial"/>
        </w:rPr>
      </w:pPr>
      <w:r>
        <w:rPr>
          <w:rFonts w:ascii="Arial" w:hAnsi="Arial" w:cs="Arial"/>
        </w:rPr>
        <w:t>I engaged with a university Welsh lecture to develop my classroom Welsh speaking. I used the call and repeat activity to ensure my pronunciation was accurate before I wen</w:t>
      </w:r>
      <w:r w:rsidR="00B84A82">
        <w:rPr>
          <w:rFonts w:ascii="Arial" w:hAnsi="Arial" w:cs="Arial"/>
        </w:rPr>
        <w:t>t</w:t>
      </w:r>
      <w:r>
        <w:rPr>
          <w:rFonts w:ascii="Arial" w:hAnsi="Arial" w:cs="Arial"/>
        </w:rPr>
        <w:t xml:space="preserve"> on placement. </w:t>
      </w:r>
      <w:r w:rsidR="00B84A82">
        <w:rPr>
          <w:rFonts w:ascii="Arial" w:hAnsi="Arial" w:cs="Arial"/>
        </w:rPr>
        <w:t xml:space="preserve">Doing this improved my confidence vastly as I had not spoken much Welsh since my last teaching placement. I wanted to ensure that I was not only speaking more Welsh every </w:t>
      </w:r>
      <w:r w:rsidR="00161DF5">
        <w:rPr>
          <w:rFonts w:ascii="Arial" w:hAnsi="Arial" w:cs="Arial"/>
        </w:rPr>
        <w:t>day but</w:t>
      </w:r>
      <w:r w:rsidR="00B84A82">
        <w:rPr>
          <w:rFonts w:ascii="Arial" w:hAnsi="Arial" w:cs="Arial"/>
        </w:rPr>
        <w:t xml:space="preserve"> speaking it correctly and modelling it well for the pupils in the class.</w:t>
      </w:r>
    </w:p>
    <w:p w14:paraId="71461C97" w14:textId="2E7AAD7F" w:rsidR="00482C0E" w:rsidRPr="00DE1033" w:rsidRDefault="00482C0E" w:rsidP="00DE1033">
      <w:pPr>
        <w:rPr>
          <w:rFonts w:ascii="Arial" w:hAnsi="Arial" w:cs="Arial"/>
        </w:rPr>
      </w:pPr>
      <w:r>
        <w:rPr>
          <w:rFonts w:ascii="Arial" w:hAnsi="Arial" w:cs="Arial"/>
        </w:rPr>
        <w:t xml:space="preserve">I also completed an activity in the same lecture where I had to match the audio to the correct phrase. This helped me to ensure that I could recognise the phrase without a prompt and again improved my confidence. </w:t>
      </w:r>
    </w:p>
    <w:p w14:paraId="1DD278F8" w14:textId="77777777" w:rsidR="000E1E5B" w:rsidRPr="0090345A" w:rsidRDefault="000E1E5B">
      <w:pPr>
        <w:rPr>
          <w:rFonts w:ascii="Arial" w:hAnsi="Arial" w:cs="Arial"/>
        </w:rPr>
      </w:pPr>
    </w:p>
    <w:p w14:paraId="57F7C066" w14:textId="77777777" w:rsidR="000E1E5B" w:rsidRPr="0090345A" w:rsidRDefault="000E1E5B">
      <w:pPr>
        <w:rPr>
          <w:rFonts w:ascii="Arial" w:hAnsi="Arial" w:cs="Arial"/>
        </w:rPr>
      </w:pPr>
    </w:p>
    <w:p w14:paraId="18E4FA8A" w14:textId="4B34231B" w:rsidR="00AB0EBD" w:rsidRPr="0090345A" w:rsidRDefault="005825D5">
      <w:pPr>
        <w:rPr>
          <w:rFonts w:ascii="Arial" w:hAnsi="Arial" w:cs="Arial"/>
        </w:rPr>
      </w:pPr>
      <w:r>
        <w:rPr>
          <w:noProof/>
        </w:rPr>
        <w:drawing>
          <wp:anchor distT="0" distB="0" distL="114300" distR="114300" simplePos="0" relativeHeight="251665408" behindDoc="0" locked="0" layoutInCell="1" allowOverlap="1" wp14:anchorId="2B997067" wp14:editId="12BB09A6">
            <wp:simplePos x="0" y="0"/>
            <wp:positionH relativeFrom="column">
              <wp:posOffset>4267200</wp:posOffset>
            </wp:positionH>
            <wp:positionV relativeFrom="paragraph">
              <wp:posOffset>339090</wp:posOffset>
            </wp:positionV>
            <wp:extent cx="1922780" cy="2825750"/>
            <wp:effectExtent l="0" t="0" r="127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1662" t="23833" r="74740" b="14516"/>
                    <a:stretch/>
                  </pic:blipFill>
                  <pic:spPr bwMode="auto">
                    <a:xfrm>
                      <a:off x="0" y="0"/>
                      <a:ext cx="1922780" cy="28257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4384" behindDoc="0" locked="0" layoutInCell="1" allowOverlap="1" wp14:anchorId="5777B2F3" wp14:editId="6BDDA4F8">
            <wp:simplePos x="0" y="0"/>
            <wp:positionH relativeFrom="column">
              <wp:posOffset>-501650</wp:posOffset>
            </wp:positionH>
            <wp:positionV relativeFrom="paragraph">
              <wp:posOffset>231140</wp:posOffset>
            </wp:positionV>
            <wp:extent cx="4552315" cy="3213100"/>
            <wp:effectExtent l="0" t="0" r="635" b="6350"/>
            <wp:wrapThrough wrapText="bothSides">
              <wp:wrapPolygon edited="0">
                <wp:start x="0" y="0"/>
                <wp:lineTo x="0" y="21515"/>
                <wp:lineTo x="21513" y="21515"/>
                <wp:lineTo x="21513"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4706" t="25999" r="26324" b="12547"/>
                    <a:stretch/>
                  </pic:blipFill>
                  <pic:spPr bwMode="auto">
                    <a:xfrm>
                      <a:off x="0" y="0"/>
                      <a:ext cx="4552315" cy="32131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B0EBD" w:rsidRPr="0090345A">
        <w:rPr>
          <w:rFonts w:ascii="Arial" w:hAnsi="Arial" w:cs="Arial"/>
        </w:rPr>
        <w:t>ASSET TWO</w:t>
      </w:r>
      <w:r w:rsidR="00CF1121" w:rsidRPr="0090345A">
        <w:rPr>
          <w:rFonts w:ascii="Arial" w:hAnsi="Arial" w:cs="Arial"/>
        </w:rPr>
        <w:t>- subject knowledge- Humanities (RE)</w:t>
      </w:r>
    </w:p>
    <w:p w14:paraId="7182A9E6" w14:textId="77777777" w:rsidR="008B19C8" w:rsidRDefault="008B19C8">
      <w:pPr>
        <w:rPr>
          <w:rFonts w:ascii="Arial" w:hAnsi="Arial" w:cs="Arial"/>
        </w:rPr>
      </w:pPr>
    </w:p>
    <w:p w14:paraId="32CFE2D9" w14:textId="77777777" w:rsidR="008B19C8" w:rsidRDefault="008B19C8">
      <w:pPr>
        <w:rPr>
          <w:rFonts w:ascii="Arial" w:hAnsi="Arial" w:cs="Arial"/>
        </w:rPr>
      </w:pPr>
    </w:p>
    <w:p w14:paraId="0534E5A9" w14:textId="6A2DB052" w:rsidR="000E1E5B" w:rsidRDefault="005825D5">
      <w:pPr>
        <w:rPr>
          <w:rFonts w:ascii="Arial" w:hAnsi="Arial" w:cs="Arial"/>
        </w:rPr>
      </w:pPr>
      <w:r>
        <w:rPr>
          <w:rFonts w:ascii="Arial" w:hAnsi="Arial" w:cs="Arial"/>
        </w:rPr>
        <w:t xml:space="preserve">There are two documents to support my subject knowledge development in </w:t>
      </w:r>
      <w:r w:rsidR="007F0122">
        <w:rPr>
          <w:rFonts w:ascii="Arial" w:hAnsi="Arial" w:cs="Arial"/>
        </w:rPr>
        <w:t>R.E.</w:t>
      </w:r>
    </w:p>
    <w:p w14:paraId="34DC5D09" w14:textId="5199ABC3" w:rsidR="005825D5" w:rsidRDefault="005825D5" w:rsidP="005825D5">
      <w:pPr>
        <w:pStyle w:val="ListParagraph"/>
        <w:numPr>
          <w:ilvl w:val="0"/>
          <w:numId w:val="2"/>
        </w:numPr>
        <w:rPr>
          <w:rFonts w:ascii="Arial" w:hAnsi="Arial" w:cs="Arial"/>
        </w:rPr>
      </w:pPr>
      <w:r>
        <w:rPr>
          <w:rFonts w:ascii="Arial" w:hAnsi="Arial" w:cs="Arial"/>
        </w:rPr>
        <w:lastRenderedPageBreak/>
        <w:t xml:space="preserve">Research on </w:t>
      </w:r>
      <w:r w:rsidR="007F0122">
        <w:rPr>
          <w:rFonts w:ascii="Arial" w:hAnsi="Arial" w:cs="Arial"/>
        </w:rPr>
        <w:t>Matthew 4:18-19</w:t>
      </w:r>
    </w:p>
    <w:p w14:paraId="0F5F319B" w14:textId="4005C374" w:rsidR="007F0122" w:rsidRPr="005825D5" w:rsidRDefault="007F0122" w:rsidP="005825D5">
      <w:pPr>
        <w:pStyle w:val="ListParagraph"/>
        <w:numPr>
          <w:ilvl w:val="0"/>
          <w:numId w:val="2"/>
        </w:numPr>
        <w:rPr>
          <w:rFonts w:ascii="Arial" w:hAnsi="Arial" w:cs="Arial"/>
        </w:rPr>
      </w:pPr>
      <w:r>
        <w:rPr>
          <w:rFonts w:ascii="Arial" w:hAnsi="Arial" w:cs="Arial"/>
        </w:rPr>
        <w:t>Lesson plan</w:t>
      </w:r>
    </w:p>
    <w:p w14:paraId="42C70606" w14:textId="443C9A0D" w:rsidR="008B19C8" w:rsidRPr="0090345A" w:rsidRDefault="008B19C8">
      <w:pPr>
        <w:rPr>
          <w:rFonts w:ascii="Arial" w:hAnsi="Arial" w:cs="Arial"/>
        </w:rPr>
      </w:pPr>
      <w:r>
        <w:rPr>
          <w:rFonts w:ascii="Arial" w:hAnsi="Arial" w:cs="Arial"/>
        </w:rPr>
        <w:t xml:space="preserve">Whilst </w:t>
      </w:r>
      <w:r w:rsidR="00904D1F">
        <w:rPr>
          <w:rFonts w:ascii="Arial" w:hAnsi="Arial" w:cs="Arial"/>
        </w:rPr>
        <w:t>o</w:t>
      </w:r>
      <w:r>
        <w:rPr>
          <w:rFonts w:ascii="Arial" w:hAnsi="Arial" w:cs="Arial"/>
        </w:rPr>
        <w:t>n placement in a church school I was asked to teach a R.E lesson on the scripture Matthew 4:18-19. All R.E lessons in the school are planned with the local church so I initially met with the vicar to find out and discuss what I would be teaching. The Vicar briefly explained the scripture and told me to use the website linked on the second page of research</w:t>
      </w:r>
      <w:r w:rsidR="007F0122">
        <w:rPr>
          <w:rFonts w:ascii="Arial" w:hAnsi="Arial" w:cs="Arial"/>
        </w:rPr>
        <w:t xml:space="preserve">. </w:t>
      </w:r>
      <w:r w:rsidR="005825D5" w:rsidRPr="005825D5">
        <w:rPr>
          <w:rFonts w:ascii="Arial" w:hAnsi="Arial" w:cs="Arial"/>
        </w:rPr>
        <w:t>We discussed the learning objectives and success criteria of the lesson to ensure clarity and consistency with the teaching</w:t>
      </w:r>
      <w:r w:rsidR="007F0122">
        <w:rPr>
          <w:rFonts w:ascii="Arial" w:hAnsi="Arial" w:cs="Arial"/>
        </w:rPr>
        <w:t>,</w:t>
      </w:r>
      <w:r w:rsidR="007F0122" w:rsidRPr="007F0122">
        <w:rPr>
          <w:rFonts w:ascii="Arial" w:hAnsi="Arial" w:cs="Arial"/>
        </w:rPr>
        <w:t xml:space="preserve"> </w:t>
      </w:r>
      <w:r w:rsidR="007F0122">
        <w:rPr>
          <w:rFonts w:ascii="Arial" w:hAnsi="Arial" w:cs="Arial"/>
        </w:rPr>
        <w:t>I then linked these to the New Curriculum</w:t>
      </w:r>
      <w:r w:rsidR="005825D5" w:rsidRPr="005825D5">
        <w:rPr>
          <w:rFonts w:ascii="Arial" w:hAnsi="Arial" w:cs="Arial"/>
        </w:rPr>
        <w:t>.</w:t>
      </w:r>
      <w:r>
        <w:rPr>
          <w:rFonts w:ascii="Arial" w:hAnsi="Arial" w:cs="Arial"/>
        </w:rPr>
        <w:t xml:space="preserve"> To develop my knowledge of this I firstly </w:t>
      </w:r>
      <w:r w:rsidR="005825D5">
        <w:rPr>
          <w:rFonts w:ascii="Arial" w:hAnsi="Arial" w:cs="Arial"/>
        </w:rPr>
        <w:t>read through the full chapter to give myse</w:t>
      </w:r>
      <w:r w:rsidR="007F0122">
        <w:rPr>
          <w:rFonts w:ascii="Arial" w:hAnsi="Arial" w:cs="Arial"/>
        </w:rPr>
        <w:t xml:space="preserve">lf context on the story. It was important that I gained a clear understanding of the story, so I researched bible studies to find the interpretations of the scripture. I also watched videos on YouTube to further improve my understanding and incorporated them into the lesson. </w:t>
      </w:r>
      <w:r w:rsidR="00904D1F">
        <w:rPr>
          <w:rFonts w:ascii="Arial" w:hAnsi="Arial" w:cs="Arial"/>
        </w:rPr>
        <w:t xml:space="preserve">Before doing the </w:t>
      </w:r>
      <w:r w:rsidR="00904D1F">
        <w:rPr>
          <w:rFonts w:ascii="Arial" w:hAnsi="Arial" w:cs="Arial"/>
        </w:rPr>
        <w:t>research,</w:t>
      </w:r>
      <w:r w:rsidR="00904D1F">
        <w:rPr>
          <w:rFonts w:ascii="Arial" w:hAnsi="Arial" w:cs="Arial"/>
        </w:rPr>
        <w:t xml:space="preserve"> I was feeling nervous to teach R.E. for the first time.</w:t>
      </w:r>
      <w:r w:rsidR="00904D1F">
        <w:rPr>
          <w:rFonts w:ascii="Arial" w:hAnsi="Arial" w:cs="Arial"/>
        </w:rPr>
        <w:t xml:space="preserve"> </w:t>
      </w:r>
      <w:r w:rsidR="007F0122">
        <w:rPr>
          <w:rFonts w:ascii="Arial" w:hAnsi="Arial" w:cs="Arial"/>
        </w:rPr>
        <w:t>Doing this research prior to teaching the lesson improved my confidence greatly</w:t>
      </w:r>
      <w:r w:rsidR="00904D1F">
        <w:rPr>
          <w:rFonts w:ascii="Arial" w:hAnsi="Arial" w:cs="Arial"/>
        </w:rPr>
        <w:t xml:space="preserve">. </w:t>
      </w:r>
    </w:p>
    <w:p w14:paraId="5909CD8B" w14:textId="77777777" w:rsidR="000E1E5B" w:rsidRPr="0090345A" w:rsidRDefault="000E1E5B">
      <w:pPr>
        <w:rPr>
          <w:rFonts w:ascii="Arial" w:hAnsi="Arial" w:cs="Arial"/>
        </w:rPr>
      </w:pPr>
    </w:p>
    <w:p w14:paraId="31280DA2" w14:textId="425D9A4E" w:rsidR="00AB0EBD" w:rsidRPr="0090345A" w:rsidRDefault="00AB0EBD">
      <w:pPr>
        <w:rPr>
          <w:rFonts w:ascii="Arial" w:hAnsi="Arial" w:cs="Arial"/>
        </w:rPr>
      </w:pPr>
      <w:r w:rsidRPr="0090345A">
        <w:rPr>
          <w:rFonts w:ascii="Arial" w:hAnsi="Arial" w:cs="Arial"/>
        </w:rPr>
        <w:t>ASSET THREE</w:t>
      </w:r>
      <w:r w:rsidR="00706EF5" w:rsidRPr="0090345A">
        <w:rPr>
          <w:rFonts w:ascii="Arial" w:hAnsi="Arial" w:cs="Arial"/>
        </w:rPr>
        <w:t>, related to either Lit, Num, DC, or an AoLE</w:t>
      </w:r>
    </w:p>
    <w:p w14:paraId="51CF4B05" w14:textId="6BE05E7B" w:rsidR="00706EF5" w:rsidRPr="0090345A" w:rsidRDefault="00CF1121" w:rsidP="00706EF5">
      <w:pPr>
        <w:rPr>
          <w:rFonts w:ascii="Arial" w:hAnsi="Arial" w:cs="Arial"/>
        </w:rPr>
      </w:pPr>
      <w:r w:rsidRPr="0090345A">
        <w:rPr>
          <w:rFonts w:ascii="Arial" w:hAnsi="Arial" w:cs="Arial"/>
          <w:noProof/>
        </w:rPr>
        <w:drawing>
          <wp:anchor distT="0" distB="0" distL="114300" distR="114300" simplePos="0" relativeHeight="251663360" behindDoc="1" locked="0" layoutInCell="1" allowOverlap="1" wp14:anchorId="60505182" wp14:editId="4FC631F4">
            <wp:simplePos x="0" y="0"/>
            <wp:positionH relativeFrom="column">
              <wp:posOffset>3530600</wp:posOffset>
            </wp:positionH>
            <wp:positionV relativeFrom="paragraph">
              <wp:posOffset>89535</wp:posOffset>
            </wp:positionV>
            <wp:extent cx="2241550" cy="2470150"/>
            <wp:effectExtent l="0" t="0" r="6350" b="6350"/>
            <wp:wrapTight wrapText="bothSides">
              <wp:wrapPolygon edited="0">
                <wp:start x="0" y="0"/>
                <wp:lineTo x="0" y="21489"/>
                <wp:lineTo x="21478" y="21489"/>
                <wp:lineTo x="2147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30357" t="14575" r="30534" b="8804"/>
                    <a:stretch/>
                  </pic:blipFill>
                  <pic:spPr bwMode="auto">
                    <a:xfrm>
                      <a:off x="0" y="0"/>
                      <a:ext cx="2241550" cy="2470150"/>
                    </a:xfrm>
                    <a:prstGeom prst="rect">
                      <a:avLst/>
                    </a:prstGeom>
                    <a:ln>
                      <a:noFill/>
                    </a:ln>
                    <a:extLst>
                      <a:ext uri="{53640926-AAD7-44D8-BBD7-CCE9431645EC}">
                        <a14:shadowObscured xmlns:a14="http://schemas.microsoft.com/office/drawing/2010/main"/>
                      </a:ext>
                    </a:extLst>
                  </pic:spPr>
                </pic:pic>
              </a:graphicData>
            </a:graphic>
          </wp:anchor>
        </w:drawing>
      </w:r>
      <w:r w:rsidRPr="0090345A">
        <w:rPr>
          <w:rFonts w:ascii="Arial" w:hAnsi="Arial" w:cs="Arial"/>
          <w:noProof/>
        </w:rPr>
        <w:drawing>
          <wp:anchor distT="0" distB="0" distL="114300" distR="114300" simplePos="0" relativeHeight="251662336" behindDoc="1" locked="0" layoutInCell="1" allowOverlap="1" wp14:anchorId="59F981FE" wp14:editId="33FFD824">
            <wp:simplePos x="0" y="0"/>
            <wp:positionH relativeFrom="margin">
              <wp:align>left</wp:align>
            </wp:positionH>
            <wp:positionV relativeFrom="paragraph">
              <wp:posOffset>172085</wp:posOffset>
            </wp:positionV>
            <wp:extent cx="1968500" cy="1745615"/>
            <wp:effectExtent l="0" t="0" r="0" b="6985"/>
            <wp:wrapTight wrapText="bothSides">
              <wp:wrapPolygon edited="0">
                <wp:start x="0" y="0"/>
                <wp:lineTo x="0" y="21451"/>
                <wp:lineTo x="21321" y="21451"/>
                <wp:lineTo x="21321"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38514" t="13787" r="39131" b="50955"/>
                    <a:stretch/>
                  </pic:blipFill>
                  <pic:spPr bwMode="auto">
                    <a:xfrm>
                      <a:off x="0" y="0"/>
                      <a:ext cx="1968500" cy="17456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15BF436" w14:textId="32FFB442" w:rsidR="00CF1121" w:rsidRPr="0090345A" w:rsidRDefault="00CF1121" w:rsidP="00706EF5">
      <w:pPr>
        <w:rPr>
          <w:rFonts w:ascii="Arial" w:hAnsi="Arial" w:cs="Arial"/>
          <w:b/>
          <w:bCs/>
        </w:rPr>
      </w:pPr>
    </w:p>
    <w:p w14:paraId="0393593E" w14:textId="325B1925" w:rsidR="00CF1121" w:rsidRPr="0090345A" w:rsidRDefault="00CF1121" w:rsidP="00706EF5">
      <w:pPr>
        <w:rPr>
          <w:rFonts w:ascii="Arial" w:hAnsi="Arial" w:cs="Arial"/>
          <w:b/>
          <w:bCs/>
        </w:rPr>
      </w:pPr>
    </w:p>
    <w:p w14:paraId="36CA5A27" w14:textId="77777777" w:rsidR="00CF1121" w:rsidRPr="0090345A" w:rsidRDefault="00CF1121" w:rsidP="00706EF5">
      <w:pPr>
        <w:rPr>
          <w:rFonts w:ascii="Arial" w:hAnsi="Arial" w:cs="Arial"/>
          <w:b/>
          <w:bCs/>
        </w:rPr>
      </w:pPr>
    </w:p>
    <w:p w14:paraId="447FCA74" w14:textId="77777777" w:rsidR="00CF1121" w:rsidRPr="0090345A" w:rsidRDefault="00CF1121" w:rsidP="00706EF5">
      <w:pPr>
        <w:rPr>
          <w:rFonts w:ascii="Arial" w:hAnsi="Arial" w:cs="Arial"/>
          <w:b/>
          <w:bCs/>
        </w:rPr>
      </w:pPr>
    </w:p>
    <w:p w14:paraId="483979ED" w14:textId="77777777" w:rsidR="00CF1121" w:rsidRPr="0090345A" w:rsidRDefault="00CF1121" w:rsidP="00706EF5">
      <w:pPr>
        <w:rPr>
          <w:rFonts w:ascii="Arial" w:hAnsi="Arial" w:cs="Arial"/>
          <w:b/>
          <w:bCs/>
        </w:rPr>
      </w:pPr>
    </w:p>
    <w:p w14:paraId="125C2601" w14:textId="77777777" w:rsidR="00CF1121" w:rsidRPr="0090345A" w:rsidRDefault="00CF1121" w:rsidP="00706EF5">
      <w:pPr>
        <w:rPr>
          <w:rFonts w:ascii="Arial" w:hAnsi="Arial" w:cs="Arial"/>
          <w:b/>
          <w:bCs/>
        </w:rPr>
      </w:pPr>
    </w:p>
    <w:p w14:paraId="22CEFC48" w14:textId="77777777" w:rsidR="00CF1121" w:rsidRPr="0090345A" w:rsidRDefault="00CF1121" w:rsidP="00706EF5">
      <w:pPr>
        <w:rPr>
          <w:rFonts w:ascii="Arial" w:hAnsi="Arial" w:cs="Arial"/>
          <w:b/>
          <w:bCs/>
        </w:rPr>
      </w:pPr>
    </w:p>
    <w:p w14:paraId="1708420C" w14:textId="77777777" w:rsidR="00CF1121" w:rsidRPr="0090345A" w:rsidRDefault="00CF1121" w:rsidP="00706EF5">
      <w:pPr>
        <w:rPr>
          <w:rFonts w:ascii="Arial" w:hAnsi="Arial" w:cs="Arial"/>
          <w:b/>
          <w:bCs/>
        </w:rPr>
      </w:pPr>
    </w:p>
    <w:p w14:paraId="03F9677A" w14:textId="77777777" w:rsidR="00CF1121" w:rsidRPr="0090345A" w:rsidRDefault="00CF1121" w:rsidP="00706EF5">
      <w:pPr>
        <w:rPr>
          <w:rFonts w:ascii="Arial" w:hAnsi="Arial" w:cs="Arial"/>
          <w:b/>
          <w:bCs/>
        </w:rPr>
      </w:pPr>
    </w:p>
    <w:p w14:paraId="74876426" w14:textId="0B451C0E" w:rsidR="00F81432" w:rsidRDefault="00F81432" w:rsidP="00706EF5">
      <w:pPr>
        <w:rPr>
          <w:rFonts w:ascii="Arial" w:hAnsi="Arial" w:cs="Arial"/>
        </w:rPr>
      </w:pPr>
      <w:r>
        <w:rPr>
          <w:rFonts w:ascii="Arial" w:hAnsi="Arial" w:cs="Arial"/>
        </w:rPr>
        <w:t xml:space="preserve">Above is the Just2easy programmes I used to learn how to code. </w:t>
      </w:r>
    </w:p>
    <w:p w14:paraId="18D61619" w14:textId="7C814AE8" w:rsidR="00784792" w:rsidRPr="00D17051" w:rsidRDefault="00D17051" w:rsidP="00706EF5">
      <w:pPr>
        <w:rPr>
          <w:rFonts w:ascii="Arial" w:hAnsi="Arial" w:cs="Arial"/>
        </w:rPr>
      </w:pPr>
      <w:r>
        <w:rPr>
          <w:rFonts w:ascii="Arial" w:hAnsi="Arial" w:cs="Arial"/>
        </w:rPr>
        <w:t>When I was asked to teach digital competence</w:t>
      </w:r>
      <w:r w:rsidR="009C2586">
        <w:rPr>
          <w:rFonts w:ascii="Arial" w:hAnsi="Arial" w:cs="Arial"/>
        </w:rPr>
        <w:t>,</w:t>
      </w:r>
      <w:r>
        <w:rPr>
          <w:rFonts w:ascii="Arial" w:hAnsi="Arial" w:cs="Arial"/>
        </w:rPr>
        <w:t xml:space="preserve"> I wanted to chall</w:t>
      </w:r>
      <w:r w:rsidR="009C2586">
        <w:rPr>
          <w:rFonts w:ascii="Arial" w:hAnsi="Arial" w:cs="Arial"/>
        </w:rPr>
        <w:t xml:space="preserve">enge myself and teach a coding lesson. I had no previous experience that I could remember of coding, so I used the Just2easy programme on Hwb and worked my way through </w:t>
      </w:r>
      <w:r w:rsidR="008F1ECA">
        <w:rPr>
          <w:rFonts w:ascii="Arial" w:hAnsi="Arial" w:cs="Arial"/>
        </w:rPr>
        <w:t>all</w:t>
      </w:r>
      <w:r w:rsidR="009C2586">
        <w:rPr>
          <w:rFonts w:ascii="Arial" w:hAnsi="Arial" w:cs="Arial"/>
        </w:rPr>
        <w:t xml:space="preserve"> the lessons starting with the year 1/ 2 lessons. By doing this I was able to build my knowledge as the children had since they had been working on these lessons with their class teacher. I worked my way through the lessons</w:t>
      </w:r>
      <w:r w:rsidR="008F1ECA">
        <w:rPr>
          <w:rFonts w:ascii="Arial" w:hAnsi="Arial" w:cs="Arial"/>
        </w:rPr>
        <w:t xml:space="preserve"> until</w:t>
      </w:r>
      <w:r w:rsidR="009C2586">
        <w:rPr>
          <w:rFonts w:ascii="Arial" w:hAnsi="Arial" w:cs="Arial"/>
        </w:rPr>
        <w:t xml:space="preserve"> I was able to </w:t>
      </w:r>
      <w:r w:rsidR="00904D1F">
        <w:rPr>
          <w:rFonts w:ascii="Arial" w:hAnsi="Arial" w:cs="Arial"/>
        </w:rPr>
        <w:t xml:space="preserve">fully </w:t>
      </w:r>
      <w:r w:rsidR="009C2586">
        <w:rPr>
          <w:rFonts w:ascii="Arial" w:hAnsi="Arial" w:cs="Arial"/>
        </w:rPr>
        <w:t>code a game. I knew the children would also enjoy doing this</w:t>
      </w:r>
      <w:r w:rsidR="00904D1F">
        <w:rPr>
          <w:rFonts w:ascii="Arial" w:hAnsi="Arial" w:cs="Arial"/>
        </w:rPr>
        <w:t>.</w:t>
      </w:r>
      <w:r w:rsidR="009C2586">
        <w:rPr>
          <w:rFonts w:ascii="Arial" w:hAnsi="Arial" w:cs="Arial"/>
        </w:rPr>
        <w:t xml:space="preserve"> </w:t>
      </w:r>
      <w:r w:rsidR="00904D1F">
        <w:rPr>
          <w:rFonts w:ascii="Arial" w:hAnsi="Arial" w:cs="Arial"/>
        </w:rPr>
        <w:t>T</w:t>
      </w:r>
      <w:r w:rsidR="009C2586">
        <w:rPr>
          <w:rFonts w:ascii="Arial" w:hAnsi="Arial" w:cs="Arial"/>
        </w:rPr>
        <w:t>herefore</w:t>
      </w:r>
      <w:r w:rsidR="00904D1F">
        <w:rPr>
          <w:rFonts w:ascii="Arial" w:hAnsi="Arial" w:cs="Arial"/>
        </w:rPr>
        <w:t>,</w:t>
      </w:r>
      <w:r w:rsidR="009C2586">
        <w:rPr>
          <w:rFonts w:ascii="Arial" w:hAnsi="Arial" w:cs="Arial"/>
        </w:rPr>
        <w:t xml:space="preserve"> I selected this aspect of coding to teach them. The lessons I followed allowed me to build my knowledge of coding gently whilst also giving me a </w:t>
      </w:r>
      <w:r w:rsidR="00904D1F">
        <w:rPr>
          <w:rFonts w:ascii="Arial" w:hAnsi="Arial" w:cs="Arial"/>
        </w:rPr>
        <w:t>good</w:t>
      </w:r>
      <w:r w:rsidR="009C2586">
        <w:rPr>
          <w:rFonts w:ascii="Arial" w:hAnsi="Arial" w:cs="Arial"/>
        </w:rPr>
        <w:t xml:space="preserve"> understanding of each aspect of coding. </w:t>
      </w:r>
      <w:r w:rsidR="009C2586" w:rsidRPr="009C2586">
        <w:rPr>
          <w:rFonts w:ascii="Arial" w:hAnsi="Arial" w:cs="Arial"/>
        </w:rPr>
        <w:t>I thoroughly enjoyed learning to code and then teaching the children. Whilst teaching I also learnt other coding techniques from the children which they had previously learnt</w:t>
      </w:r>
      <w:r w:rsidR="00904D1F">
        <w:rPr>
          <w:rFonts w:ascii="Arial" w:hAnsi="Arial" w:cs="Arial"/>
        </w:rPr>
        <w:t xml:space="preserve"> which further improved my skill development</w:t>
      </w:r>
      <w:r w:rsidR="009C2586" w:rsidRPr="009C2586">
        <w:rPr>
          <w:rFonts w:ascii="Arial" w:hAnsi="Arial" w:cs="Arial"/>
        </w:rPr>
        <w:t>. </w:t>
      </w:r>
    </w:p>
    <w:p w14:paraId="5B9BD5C1" w14:textId="77777777" w:rsidR="00784792" w:rsidRPr="0090345A" w:rsidRDefault="00784792" w:rsidP="00706EF5">
      <w:pPr>
        <w:rPr>
          <w:rFonts w:ascii="Arial" w:hAnsi="Arial" w:cs="Arial"/>
          <w:b/>
          <w:bCs/>
        </w:rPr>
      </w:pPr>
    </w:p>
    <w:p w14:paraId="141CCEF3" w14:textId="77777777" w:rsidR="00784792" w:rsidRPr="0090345A" w:rsidRDefault="00784792" w:rsidP="00706EF5">
      <w:pPr>
        <w:rPr>
          <w:rFonts w:ascii="Arial" w:hAnsi="Arial" w:cs="Arial"/>
          <w:b/>
          <w:bCs/>
        </w:rPr>
      </w:pPr>
    </w:p>
    <w:p w14:paraId="579F8F62" w14:textId="04643A4A" w:rsidR="00AB0EBD" w:rsidRPr="0090345A" w:rsidRDefault="00AB0EBD" w:rsidP="00706EF5">
      <w:pPr>
        <w:rPr>
          <w:rFonts w:ascii="Arial" w:hAnsi="Arial" w:cs="Arial"/>
          <w:b/>
          <w:bCs/>
        </w:rPr>
      </w:pPr>
      <w:r w:rsidRPr="0090345A">
        <w:rPr>
          <w:rFonts w:ascii="Arial" w:hAnsi="Arial" w:cs="Arial"/>
          <w:b/>
          <w:bCs/>
        </w:rPr>
        <w:lastRenderedPageBreak/>
        <w:t>REFLECTION ON PLANNING FOR PROGRESSION</w:t>
      </w:r>
      <w:r w:rsidR="00706EF5" w:rsidRPr="0090345A">
        <w:rPr>
          <w:rFonts w:ascii="Arial" w:hAnsi="Arial" w:cs="Arial"/>
          <w:b/>
          <w:bCs/>
        </w:rPr>
        <w:t xml:space="preserve"> (TAB 7)</w:t>
      </w:r>
    </w:p>
    <w:p w14:paraId="555FE070" w14:textId="24D72D6A" w:rsidR="00AB0EBD" w:rsidRDefault="00AB0EBD">
      <w:pPr>
        <w:rPr>
          <w:rFonts w:ascii="Arial" w:hAnsi="Arial" w:cs="Arial"/>
        </w:rPr>
      </w:pPr>
      <w:r w:rsidRPr="0090345A">
        <w:rPr>
          <w:rFonts w:ascii="Arial" w:hAnsi="Arial" w:cs="Arial"/>
        </w:rPr>
        <w:t>PROFESSIONAL LEARNING TEMPLATE</w:t>
      </w:r>
      <w:r w:rsidR="00706EF5" w:rsidRPr="0090345A">
        <w:rPr>
          <w:rFonts w:ascii="Arial" w:hAnsi="Arial" w:cs="Arial"/>
        </w:rPr>
        <w:t xml:space="preserve"> 1, related to different AOLEs</w:t>
      </w:r>
      <w:r w:rsidR="0090345A">
        <w:rPr>
          <w:rFonts w:ascii="Arial" w:hAnsi="Arial" w:cs="Arial"/>
        </w:rPr>
        <w:t>.</w:t>
      </w:r>
    </w:p>
    <w:p w14:paraId="6DF60443" w14:textId="2E2F1FCD" w:rsidR="0090345A" w:rsidRPr="0090345A" w:rsidRDefault="0090345A">
      <w:pPr>
        <w:rPr>
          <w:rFonts w:ascii="Arial" w:hAnsi="Arial" w:cs="Arial"/>
          <w:u w:val="single"/>
        </w:rPr>
      </w:pPr>
      <w:r w:rsidRPr="0090345A">
        <w:rPr>
          <w:rFonts w:ascii="Arial" w:hAnsi="Arial" w:cs="Arial"/>
          <w:u w:val="single"/>
        </w:rPr>
        <w:t>Humanities- R.E, Matthew 4:18-19</w:t>
      </w:r>
    </w:p>
    <w:p w14:paraId="69D20B9E" w14:textId="61EC8CF0" w:rsidR="00CF1121" w:rsidRPr="0090345A" w:rsidRDefault="00365DF9">
      <w:pPr>
        <w:rPr>
          <w:rFonts w:ascii="Arial" w:hAnsi="Arial" w:cs="Arial"/>
          <w:b/>
          <w:bCs/>
        </w:rPr>
      </w:pPr>
      <w:r w:rsidRPr="0090345A">
        <w:rPr>
          <w:rFonts w:ascii="Arial" w:hAnsi="Arial" w:cs="Arial"/>
          <w:b/>
          <w:bCs/>
        </w:rPr>
        <w:t>What did you do and why?</w:t>
      </w:r>
    </w:p>
    <w:p w14:paraId="3E6072EB" w14:textId="689A88AF" w:rsidR="00365DF9" w:rsidRPr="0090345A" w:rsidRDefault="00365DF9" w:rsidP="00365DF9">
      <w:pPr>
        <w:rPr>
          <w:rFonts w:ascii="Arial" w:hAnsi="Arial" w:cs="Arial"/>
        </w:rPr>
      </w:pPr>
      <w:r w:rsidRPr="0090345A">
        <w:rPr>
          <w:rFonts w:ascii="Arial" w:hAnsi="Arial" w:cs="Arial"/>
          <w:u w:val="single"/>
        </w:rPr>
        <w:t>Involving partners in learning</w:t>
      </w:r>
    </w:p>
    <w:p w14:paraId="152568DB" w14:textId="77777777" w:rsidR="00365DF9" w:rsidRPr="0090345A" w:rsidRDefault="00365DF9" w:rsidP="00365DF9">
      <w:pPr>
        <w:rPr>
          <w:rFonts w:ascii="Arial" w:hAnsi="Arial" w:cs="Arial"/>
        </w:rPr>
      </w:pPr>
      <w:r w:rsidRPr="0090345A">
        <w:rPr>
          <w:rFonts w:ascii="Arial" w:hAnsi="Arial" w:cs="Arial"/>
        </w:rPr>
        <w:t>Within the school, all R.E. lessons are planned collaboratively with the school's church. Whilst I was planning the R.E lessons it was important for me to engage with the church and the class teacher to ensure my planning is consistent with the church teachings. Once the lesson has been taught, a small lesson evaluation is given back to the church to inform them of the children's understanding and engagement. This gives the church the opportunity to evaluate the religious education process within the school and allows them to be involved with the teaching and planning.  </w:t>
      </w:r>
    </w:p>
    <w:p w14:paraId="573457F9" w14:textId="77777777" w:rsidR="00365DF9" w:rsidRPr="0090345A" w:rsidRDefault="00365DF9" w:rsidP="00365DF9">
      <w:pPr>
        <w:rPr>
          <w:rFonts w:ascii="Arial" w:hAnsi="Arial" w:cs="Arial"/>
        </w:rPr>
      </w:pPr>
      <w:r w:rsidRPr="0090345A">
        <w:rPr>
          <w:rFonts w:ascii="Arial" w:hAnsi="Arial" w:cs="Arial"/>
          <w:u w:val="single"/>
        </w:rPr>
        <w:t>Learners leading learning</w:t>
      </w:r>
    </w:p>
    <w:p w14:paraId="0E1FD110" w14:textId="7DE9BB43" w:rsidR="00365DF9" w:rsidRPr="0090345A" w:rsidRDefault="00365DF9" w:rsidP="00365DF9">
      <w:pPr>
        <w:rPr>
          <w:rFonts w:ascii="Arial" w:hAnsi="Arial" w:cs="Arial"/>
        </w:rPr>
      </w:pPr>
      <w:r w:rsidRPr="0090345A">
        <w:rPr>
          <w:rFonts w:ascii="Arial" w:hAnsi="Arial" w:cs="Arial"/>
        </w:rPr>
        <w:t>​​​​​​​Due to this lesson being very thought provoking and discussion based, I thought that this would be an excellent opportunity to encourage the learners to reflect upon their own learning. I used the thought ball activity within the plenary because it is very engaging and efficient. The pupils enjoyed throwing the ball around the class and were eager to share their thoughts and reflections of the lesson. I also used this activity because it is a great way to engage pupils who do not usually put their hand up or engage with questions during the lesson. </w:t>
      </w:r>
    </w:p>
    <w:p w14:paraId="75A411F9" w14:textId="77777777" w:rsidR="00365DF9" w:rsidRPr="0090345A" w:rsidRDefault="00365DF9" w:rsidP="00365DF9">
      <w:pPr>
        <w:rPr>
          <w:rFonts w:ascii="Arial" w:hAnsi="Arial" w:cs="Arial"/>
        </w:rPr>
      </w:pPr>
      <w:r w:rsidRPr="0090345A">
        <w:rPr>
          <w:rFonts w:ascii="Arial" w:hAnsi="Arial" w:cs="Arial"/>
          <w:u w:val="single"/>
        </w:rPr>
        <w:t>Taking responsibility for self</w:t>
      </w:r>
    </w:p>
    <w:p w14:paraId="32528262" w14:textId="0BAD0D65" w:rsidR="00365DF9" w:rsidRDefault="00365DF9" w:rsidP="00365DF9">
      <w:pPr>
        <w:rPr>
          <w:rFonts w:ascii="Arial" w:hAnsi="Arial" w:cs="Arial"/>
        </w:rPr>
      </w:pPr>
      <w:r w:rsidRPr="0090345A">
        <w:rPr>
          <w:rFonts w:ascii="Arial" w:hAnsi="Arial" w:cs="Arial"/>
        </w:rPr>
        <w:t>It was very important for me to engage professionally with the church when planning, teaching and evaluating this lesson because this school is a church school. I worked closely with the class teacher and set up meetings with the vicar to gain a full understanding of what the church expects the R.E lessons to look like. </w:t>
      </w:r>
    </w:p>
    <w:p w14:paraId="16059DF0" w14:textId="77777777" w:rsidR="00216FCE" w:rsidRPr="00216FCE" w:rsidRDefault="00216FCE" w:rsidP="00216FCE">
      <w:pPr>
        <w:rPr>
          <w:rFonts w:ascii="Arial" w:hAnsi="Arial" w:cs="Arial"/>
        </w:rPr>
      </w:pPr>
      <w:r w:rsidRPr="00216FCE">
        <w:rPr>
          <w:rFonts w:ascii="Arial" w:hAnsi="Arial" w:cs="Arial"/>
          <w:u w:val="single"/>
        </w:rPr>
        <w:t>Progression in learning</w:t>
      </w:r>
    </w:p>
    <w:p w14:paraId="7088B1DD" w14:textId="6D35AC57" w:rsidR="00216FCE" w:rsidRPr="00216FCE" w:rsidRDefault="00216FCE" w:rsidP="00216FCE">
      <w:pPr>
        <w:rPr>
          <w:rFonts w:ascii="Arial" w:hAnsi="Arial" w:cs="Arial"/>
        </w:rPr>
      </w:pPr>
      <w:r w:rsidRPr="00216FCE">
        <w:rPr>
          <w:rFonts w:ascii="Arial" w:hAnsi="Arial" w:cs="Arial"/>
        </w:rPr>
        <w:t>During this experience I planned to progress the students in both RE and Literacy, specifically their group discussion skills. I built on the student’s prior knowledge of discussion and planned for each ability class to work in a slightly larger group then they have previously to progression their discussion skills further. I outlined how to contribute to a discussion appropriately e.g., listening to others then responding to their point. I also give the students a suitable amount of time to engage in and explore the discussion topic. </w:t>
      </w:r>
      <w:r w:rsidR="00777091">
        <w:rPr>
          <w:rFonts w:ascii="Arial" w:hAnsi="Arial" w:cs="Arial"/>
        </w:rPr>
        <w:t xml:space="preserve">Building on the students’ prior knowledge is a form of constructivism which suggests that understanding must </w:t>
      </w:r>
      <w:r w:rsidR="00777091" w:rsidRPr="00777091">
        <w:rPr>
          <w:rFonts w:ascii="Arial" w:hAnsi="Arial" w:cs="Arial"/>
        </w:rPr>
        <w:t>come from making meaningful connections between prior knowledge, new knowledge, and the processes involved in learning</w:t>
      </w:r>
      <w:r w:rsidR="00777091">
        <w:rPr>
          <w:rFonts w:ascii="Arial" w:hAnsi="Arial" w:cs="Arial"/>
        </w:rPr>
        <w:t xml:space="preserve"> (McLeod, 2019a)</w:t>
      </w:r>
      <w:r w:rsidR="00777091" w:rsidRPr="00777091">
        <w:rPr>
          <w:rFonts w:ascii="Arial" w:hAnsi="Arial" w:cs="Arial"/>
        </w:rPr>
        <w:t>.</w:t>
      </w:r>
    </w:p>
    <w:p w14:paraId="08E79FCE" w14:textId="77777777" w:rsidR="00216FCE" w:rsidRPr="0090345A" w:rsidRDefault="00216FCE" w:rsidP="00365DF9">
      <w:pPr>
        <w:rPr>
          <w:rFonts w:ascii="Arial" w:hAnsi="Arial" w:cs="Arial"/>
        </w:rPr>
      </w:pPr>
    </w:p>
    <w:p w14:paraId="78B19714" w14:textId="1D258C56" w:rsidR="00365DF9" w:rsidRPr="0090345A" w:rsidRDefault="00365DF9" w:rsidP="00365DF9">
      <w:pPr>
        <w:rPr>
          <w:rFonts w:ascii="Arial" w:hAnsi="Arial" w:cs="Arial"/>
          <w:b/>
          <w:bCs/>
        </w:rPr>
      </w:pPr>
      <w:r w:rsidRPr="0090345A">
        <w:rPr>
          <w:rFonts w:ascii="Arial" w:hAnsi="Arial" w:cs="Arial"/>
          <w:b/>
          <w:bCs/>
        </w:rPr>
        <w:t>What have you learned?</w:t>
      </w:r>
    </w:p>
    <w:p w14:paraId="6819AAE0" w14:textId="77777777" w:rsidR="00365DF9" w:rsidRPr="0090345A" w:rsidRDefault="00365DF9" w:rsidP="00365DF9">
      <w:pPr>
        <w:rPr>
          <w:rFonts w:ascii="Arial" w:hAnsi="Arial" w:cs="Arial"/>
        </w:rPr>
      </w:pPr>
      <w:r w:rsidRPr="0090345A">
        <w:rPr>
          <w:rFonts w:ascii="Arial" w:hAnsi="Arial" w:cs="Arial"/>
          <w:u w:val="single"/>
        </w:rPr>
        <w:t>Involving partners in learning</w:t>
      </w:r>
    </w:p>
    <w:p w14:paraId="3BBD2F03" w14:textId="77777777" w:rsidR="00365DF9" w:rsidRPr="0090345A" w:rsidRDefault="00365DF9" w:rsidP="00365DF9">
      <w:pPr>
        <w:rPr>
          <w:rFonts w:ascii="Arial" w:hAnsi="Arial" w:cs="Arial"/>
        </w:rPr>
      </w:pPr>
      <w:r w:rsidRPr="0090345A">
        <w:rPr>
          <w:rFonts w:ascii="Arial" w:hAnsi="Arial" w:cs="Arial"/>
        </w:rPr>
        <w:t xml:space="preserve">I have learnt the importance of engaging with other partners of the school to maximise the learning. Engaging with the church allowed me to gain a fuller understanding of the passage that I would be teaching which impacted my planning very positively. Liaising with the church also allowed me to feel very supported in my teaching and planning of this lesson. This </w:t>
      </w:r>
      <w:r w:rsidRPr="0090345A">
        <w:rPr>
          <w:rFonts w:ascii="Arial" w:hAnsi="Arial" w:cs="Arial"/>
        </w:rPr>
        <w:lastRenderedPageBreak/>
        <w:t>support allowed me to feel very confident with the lesson which I think contributed to the success of the lesson.</w:t>
      </w:r>
    </w:p>
    <w:p w14:paraId="63C1658C" w14:textId="77777777" w:rsidR="00365DF9" w:rsidRPr="0090345A" w:rsidRDefault="00365DF9" w:rsidP="00365DF9">
      <w:pPr>
        <w:rPr>
          <w:rFonts w:ascii="Arial" w:hAnsi="Arial" w:cs="Arial"/>
        </w:rPr>
      </w:pPr>
      <w:r w:rsidRPr="0090345A">
        <w:rPr>
          <w:rFonts w:ascii="Arial" w:hAnsi="Arial" w:cs="Arial"/>
          <w:u w:val="single"/>
        </w:rPr>
        <w:t>Learners leading learning</w:t>
      </w:r>
    </w:p>
    <w:p w14:paraId="0D619570" w14:textId="3569FB76" w:rsidR="00365DF9" w:rsidRPr="0090345A" w:rsidRDefault="00365DF9" w:rsidP="00365DF9">
      <w:pPr>
        <w:rPr>
          <w:rFonts w:ascii="Arial" w:hAnsi="Arial" w:cs="Arial"/>
        </w:rPr>
      </w:pPr>
      <w:r w:rsidRPr="0090345A">
        <w:rPr>
          <w:rFonts w:ascii="Arial" w:hAnsi="Arial" w:cs="Arial"/>
        </w:rPr>
        <w:t xml:space="preserve">I have always found that reflection in my own personal learning has contributed to my own development therefore it was very important for me to give the students opportunities to reflect on their own learning. Giving the students the opportunity to reflect and share their thoughts was very useful for me to identify the impact of the lesson and also understand what the students enjoyed most. This helped my lesson evaluations and will also inform my future planning. The discussion aspect of the lesson also allowed the students to reflect on their which was a very </w:t>
      </w:r>
      <w:r w:rsidR="00BA7A6C" w:rsidRPr="0090345A">
        <w:rPr>
          <w:rFonts w:ascii="Arial" w:hAnsi="Arial" w:cs="Arial"/>
        </w:rPr>
        <w:t>successful</w:t>
      </w:r>
      <w:r w:rsidRPr="0090345A">
        <w:rPr>
          <w:rFonts w:ascii="Arial" w:hAnsi="Arial" w:cs="Arial"/>
        </w:rPr>
        <w:t xml:space="preserve"> and meaningful activity. The students enjoyed the opportunity to work in small groups where they could each have a turn to contribute their thoughts and ideas to the discussion.</w:t>
      </w:r>
    </w:p>
    <w:p w14:paraId="73AE9A8A" w14:textId="77777777" w:rsidR="00365DF9" w:rsidRPr="0090345A" w:rsidRDefault="00365DF9" w:rsidP="00365DF9">
      <w:pPr>
        <w:rPr>
          <w:rFonts w:ascii="Arial" w:hAnsi="Arial" w:cs="Arial"/>
        </w:rPr>
      </w:pPr>
      <w:r w:rsidRPr="0090345A">
        <w:rPr>
          <w:rFonts w:ascii="Arial" w:hAnsi="Arial" w:cs="Arial"/>
          <w:u w:val="single"/>
        </w:rPr>
        <w:t>Taking responsibility for self</w:t>
      </w:r>
    </w:p>
    <w:p w14:paraId="0C6B8A76" w14:textId="45B587F9" w:rsidR="00365DF9" w:rsidRDefault="00365DF9" w:rsidP="00365DF9">
      <w:pPr>
        <w:rPr>
          <w:rFonts w:ascii="Arial" w:hAnsi="Arial" w:cs="Arial"/>
        </w:rPr>
      </w:pPr>
      <w:r w:rsidRPr="0090345A">
        <w:rPr>
          <w:rFonts w:ascii="Arial" w:hAnsi="Arial" w:cs="Arial"/>
        </w:rPr>
        <w:t>This experience allowed me to understand how important it is to develop professional and strong relationships with my colleagues and partners of the school. I wanted to show the school and the church that I am committed to planning and teaching R.E in an engaging way to maximise potential of all learners. I did this by making myself available for meetings, sharing my research of the topic and sharing my plans to keep my colleagues informed of all my decision making. I very much met the outcome of creating positive relationships by doing this and it made sharing my work a lot easier. </w:t>
      </w:r>
    </w:p>
    <w:p w14:paraId="4182D792" w14:textId="77777777" w:rsidR="00216FCE" w:rsidRPr="00216FCE" w:rsidRDefault="00216FCE" w:rsidP="00216FCE">
      <w:pPr>
        <w:rPr>
          <w:rFonts w:ascii="Arial" w:hAnsi="Arial" w:cs="Arial"/>
        </w:rPr>
      </w:pPr>
      <w:r w:rsidRPr="00216FCE">
        <w:rPr>
          <w:rFonts w:ascii="Arial" w:hAnsi="Arial" w:cs="Arial"/>
          <w:u w:val="single"/>
        </w:rPr>
        <w:t>Progression in learning</w:t>
      </w:r>
    </w:p>
    <w:p w14:paraId="5394D2BB" w14:textId="207EEFD8" w:rsidR="00216FCE" w:rsidRPr="00216FCE" w:rsidRDefault="00216FCE" w:rsidP="00216FCE">
      <w:pPr>
        <w:rPr>
          <w:rFonts w:ascii="Arial" w:hAnsi="Arial" w:cs="Arial"/>
        </w:rPr>
      </w:pPr>
      <w:r w:rsidRPr="00216FCE">
        <w:rPr>
          <w:rFonts w:ascii="Arial" w:hAnsi="Arial" w:cs="Arial"/>
        </w:rPr>
        <w:t>I have learnt that when progressing learning it is very effective to take small steps. For each class, I made sure to increase the discussion groups very slightly. This allowed the students to listen to each member of their group and stay engaged with the tasks. If I had planned a whole class discussion with each ability, I feel that this would have overwhelmed the middle and lower classes and would have affected their progression. </w:t>
      </w:r>
    </w:p>
    <w:p w14:paraId="602E2D80" w14:textId="77777777" w:rsidR="00216FCE" w:rsidRPr="0090345A" w:rsidRDefault="00216FCE" w:rsidP="00365DF9">
      <w:pPr>
        <w:rPr>
          <w:rFonts w:ascii="Arial" w:hAnsi="Arial" w:cs="Arial"/>
        </w:rPr>
      </w:pPr>
    </w:p>
    <w:p w14:paraId="44858F31" w14:textId="16D2CB97" w:rsidR="00365DF9" w:rsidRPr="0090345A" w:rsidRDefault="00365DF9" w:rsidP="00365DF9">
      <w:pPr>
        <w:rPr>
          <w:rFonts w:ascii="Arial" w:hAnsi="Arial" w:cs="Arial"/>
          <w:b/>
          <w:bCs/>
        </w:rPr>
      </w:pPr>
      <w:r w:rsidRPr="0090345A">
        <w:rPr>
          <w:rFonts w:ascii="Arial" w:hAnsi="Arial" w:cs="Arial"/>
          <w:b/>
          <w:bCs/>
        </w:rPr>
        <w:t>What next?</w:t>
      </w:r>
    </w:p>
    <w:p w14:paraId="2FD90DDD" w14:textId="50E95D0E" w:rsidR="00365DF9" w:rsidRPr="0090345A" w:rsidRDefault="00365DF9" w:rsidP="00365DF9">
      <w:pPr>
        <w:rPr>
          <w:rFonts w:ascii="Arial" w:hAnsi="Arial" w:cs="Arial"/>
        </w:rPr>
      </w:pPr>
      <w:r w:rsidRPr="0090345A">
        <w:rPr>
          <w:rFonts w:ascii="Arial" w:hAnsi="Arial" w:cs="Arial"/>
        </w:rPr>
        <w:t>As a result of this experience, I will continue to take responsibility of forming positive relationships within the school and I feel this directly impacted my lesson and make it as successful as it was. The thought ball activity was also very successful and easy to do with the class, this activity can be adapted to fit a number of different lessons and topics therefore I will be using in future to encourage reflection. When involving partners in learning in future, I think it would be very beneficial to invite the partners to observe the lesson themselves as they may see something different to me. This is something I plan to do in the future.</w:t>
      </w:r>
      <w:r w:rsidR="00216FCE" w:rsidRPr="00216FCE">
        <w:t xml:space="preserve"> </w:t>
      </w:r>
      <w:r w:rsidR="00216FCE" w:rsidRPr="00216FCE">
        <w:rPr>
          <w:rFonts w:ascii="Arial" w:hAnsi="Arial" w:cs="Arial"/>
        </w:rPr>
        <w:t>I will continue to progress my learners tangentially, as I feel it was very effective and created excellent results within my lesson. </w:t>
      </w:r>
    </w:p>
    <w:p w14:paraId="4AE7CBF9" w14:textId="77777777" w:rsidR="00365DF9" w:rsidRPr="0090345A" w:rsidRDefault="00365DF9">
      <w:pPr>
        <w:rPr>
          <w:rFonts w:ascii="Arial" w:hAnsi="Arial" w:cs="Arial"/>
        </w:rPr>
      </w:pPr>
    </w:p>
    <w:p w14:paraId="5A4248AD" w14:textId="34AA9900" w:rsidR="00AB0EBD" w:rsidRDefault="00AB0EBD" w:rsidP="00AB0EBD">
      <w:pPr>
        <w:rPr>
          <w:rFonts w:ascii="Arial" w:hAnsi="Arial" w:cs="Arial"/>
        </w:rPr>
      </w:pPr>
      <w:r w:rsidRPr="0090345A">
        <w:rPr>
          <w:rFonts w:ascii="Arial" w:hAnsi="Arial" w:cs="Arial"/>
        </w:rPr>
        <w:t>PROFESSIONAL LEARNING TEMPLATE</w:t>
      </w:r>
      <w:r w:rsidR="00706EF5" w:rsidRPr="0090345A">
        <w:rPr>
          <w:rFonts w:ascii="Arial" w:hAnsi="Arial" w:cs="Arial"/>
        </w:rPr>
        <w:t xml:space="preserve"> 2, related to different AOLEs</w:t>
      </w:r>
      <w:r w:rsidR="0090345A">
        <w:rPr>
          <w:rFonts w:ascii="Arial" w:hAnsi="Arial" w:cs="Arial"/>
        </w:rPr>
        <w:t>.</w:t>
      </w:r>
    </w:p>
    <w:p w14:paraId="0FBC5225" w14:textId="5248CA0B" w:rsidR="0090345A" w:rsidRPr="0090345A" w:rsidRDefault="0090345A" w:rsidP="00AB0EBD">
      <w:pPr>
        <w:rPr>
          <w:rFonts w:ascii="Arial" w:hAnsi="Arial" w:cs="Arial"/>
          <w:u w:val="single"/>
        </w:rPr>
      </w:pPr>
      <w:r w:rsidRPr="0090345A">
        <w:rPr>
          <w:rFonts w:ascii="Arial" w:hAnsi="Arial" w:cs="Arial"/>
          <w:u w:val="single"/>
        </w:rPr>
        <w:t>Science and Technology- Coding</w:t>
      </w:r>
    </w:p>
    <w:p w14:paraId="33C1E7C4" w14:textId="77777777" w:rsidR="00365DF9" w:rsidRPr="0090345A" w:rsidRDefault="00365DF9" w:rsidP="00365DF9">
      <w:pPr>
        <w:rPr>
          <w:rFonts w:ascii="Arial" w:hAnsi="Arial" w:cs="Arial"/>
          <w:u w:val="single"/>
        </w:rPr>
      </w:pPr>
      <w:r w:rsidRPr="0090345A">
        <w:rPr>
          <w:rFonts w:ascii="Arial" w:hAnsi="Arial" w:cs="Arial"/>
          <w:b/>
          <w:bCs/>
        </w:rPr>
        <w:t>What did you do and why?</w:t>
      </w:r>
      <w:r w:rsidR="00AB0EBD" w:rsidRPr="0090345A">
        <w:rPr>
          <w:rFonts w:ascii="Arial" w:hAnsi="Arial" w:cs="Arial"/>
          <w:b/>
          <w:bCs/>
        </w:rPr>
        <w:br/>
      </w:r>
    </w:p>
    <w:p w14:paraId="78232CF8" w14:textId="666B0C40" w:rsidR="00365DF9" w:rsidRPr="0090345A" w:rsidRDefault="00365DF9" w:rsidP="00365DF9">
      <w:pPr>
        <w:rPr>
          <w:rFonts w:ascii="Arial" w:hAnsi="Arial" w:cs="Arial"/>
        </w:rPr>
      </w:pPr>
      <w:r w:rsidRPr="0090345A">
        <w:rPr>
          <w:rFonts w:ascii="Arial" w:hAnsi="Arial" w:cs="Arial"/>
          <w:u w:val="single"/>
        </w:rPr>
        <w:lastRenderedPageBreak/>
        <w:t>Seeking advice and support</w:t>
      </w:r>
    </w:p>
    <w:p w14:paraId="78811B5A" w14:textId="77777777" w:rsidR="00365DF9" w:rsidRPr="0090345A" w:rsidRDefault="00365DF9" w:rsidP="00365DF9">
      <w:pPr>
        <w:rPr>
          <w:rFonts w:ascii="Arial" w:hAnsi="Arial" w:cs="Arial"/>
        </w:rPr>
      </w:pPr>
      <w:r w:rsidRPr="0090345A">
        <w:rPr>
          <w:rFonts w:ascii="Arial" w:hAnsi="Arial" w:cs="Arial"/>
        </w:rPr>
        <w:t>Throughout my placements I have actively strived to create high quality, collaborative relationships with the school staff in order to seek advice and support from them. After all my lessons I spoke to my class teachers and asked how I could improve my teaching, I wrote the suggestions into my learning journal so that I could implement them when I next taught. An example of this was when I was seeking to improve the way I give out instructions to the learners during this DCF lesson. I had found that I would often get questions asking what to do next after I had already explained. One of my class teachers had told me to use a slow and steady pace and to change position when giving out each instruction.</w:t>
      </w:r>
    </w:p>
    <w:p w14:paraId="0C03563E" w14:textId="77777777" w:rsidR="00365DF9" w:rsidRPr="0090345A" w:rsidRDefault="00365DF9" w:rsidP="00365DF9">
      <w:pPr>
        <w:rPr>
          <w:rFonts w:ascii="Arial" w:hAnsi="Arial" w:cs="Arial"/>
        </w:rPr>
      </w:pPr>
      <w:r w:rsidRPr="0090345A">
        <w:rPr>
          <w:rFonts w:ascii="Arial" w:hAnsi="Arial" w:cs="Arial"/>
          <w:u w:val="single"/>
        </w:rPr>
        <w:t>Assessment</w:t>
      </w:r>
      <w:r w:rsidRPr="0090345A">
        <w:rPr>
          <w:rFonts w:ascii="Arial" w:hAnsi="Arial" w:cs="Arial"/>
        </w:rPr>
        <w:t> </w:t>
      </w:r>
    </w:p>
    <w:p w14:paraId="77103674" w14:textId="100CA1EA" w:rsidR="00365DF9" w:rsidRPr="0090345A" w:rsidRDefault="00365DF9" w:rsidP="00365DF9">
      <w:pPr>
        <w:rPr>
          <w:rFonts w:ascii="Arial" w:hAnsi="Arial" w:cs="Arial"/>
        </w:rPr>
      </w:pPr>
      <w:r w:rsidRPr="0090345A">
        <w:rPr>
          <w:rFonts w:ascii="Arial" w:hAnsi="Arial" w:cs="Arial"/>
        </w:rPr>
        <w:t>My class teacher also told me to get the children to repeat the instructions back to me so that I can check their understanding of the task. I implemented this into my lesson and found a large improvement in the children's understanding and my assessment of their learning. As I was teaching a new AoLE and each child had an individual laptop I made pitstops around the class to celebrate good work and offer regular feedback. I also used think-pair-share within this lesson to allow me to gain an insight to the different levels of understanding within the class. I implemented self-assessment into the plenary to give the children the opportunity to assess their progress against the success criteria. It was important for me to share the success criteria of the lesson during the introduction for the children to be able to do this. </w:t>
      </w:r>
    </w:p>
    <w:p w14:paraId="4405E73E" w14:textId="77777777" w:rsidR="00365DF9" w:rsidRPr="0090345A" w:rsidRDefault="00365DF9" w:rsidP="00365DF9">
      <w:pPr>
        <w:rPr>
          <w:rFonts w:ascii="Arial" w:hAnsi="Arial" w:cs="Arial"/>
        </w:rPr>
      </w:pPr>
      <w:r w:rsidRPr="0090345A">
        <w:rPr>
          <w:rFonts w:ascii="Arial" w:hAnsi="Arial" w:cs="Arial"/>
          <w:u w:val="single"/>
        </w:rPr>
        <w:t>Wider reading and research findings</w:t>
      </w:r>
    </w:p>
    <w:p w14:paraId="31850CF7" w14:textId="3793F619" w:rsidR="00365DF9" w:rsidRDefault="00365DF9" w:rsidP="00365DF9">
      <w:pPr>
        <w:rPr>
          <w:rFonts w:ascii="Arial" w:hAnsi="Arial" w:cs="Arial"/>
        </w:rPr>
      </w:pPr>
      <w:r w:rsidRPr="0090345A">
        <w:rPr>
          <w:rFonts w:ascii="Arial" w:hAnsi="Arial" w:cs="Arial"/>
        </w:rPr>
        <w:t>There are many EAL students in the school, so I researched how to give clear instructions that support these students too. Firstly, I modelled the code to give them a strong understanding of what I would like them to do. I did this using the interactive whiteboard for all students to see. I also thought of other strategies for the lower ability and EAL pupils such as putting examples and instructions on the whiteboard or printing them out and using pictures as instructions. For this lesson, I printed out the coding example for the students so that they could also work from the sheet if I need to use the whiteboard for anything else. </w:t>
      </w:r>
    </w:p>
    <w:p w14:paraId="43D31C56" w14:textId="77777777" w:rsidR="00D04B9E" w:rsidRPr="00D04B9E" w:rsidRDefault="00D04B9E" w:rsidP="00D04B9E">
      <w:pPr>
        <w:rPr>
          <w:rFonts w:ascii="Arial" w:hAnsi="Arial" w:cs="Arial"/>
        </w:rPr>
      </w:pPr>
      <w:r w:rsidRPr="00D04B9E">
        <w:rPr>
          <w:rFonts w:ascii="Arial" w:hAnsi="Arial" w:cs="Arial"/>
          <w:u w:val="single"/>
        </w:rPr>
        <w:t>Progression in learning</w:t>
      </w:r>
    </w:p>
    <w:p w14:paraId="14F2EF01" w14:textId="77777777" w:rsidR="00D04B9E" w:rsidRPr="00D04B9E" w:rsidRDefault="00D04B9E" w:rsidP="00D04B9E">
      <w:pPr>
        <w:rPr>
          <w:rFonts w:ascii="Arial" w:hAnsi="Arial" w:cs="Arial"/>
        </w:rPr>
      </w:pPr>
      <w:r w:rsidRPr="00D04B9E">
        <w:rPr>
          <w:rFonts w:ascii="Arial" w:hAnsi="Arial" w:cs="Arial"/>
        </w:rPr>
        <w:t>To progress the learners during this lesson I built on their prior knowledge of moving the sprite to introduce both co-ordinates and a new action. It was important that I got the students to understand the co-ordinates as they directly contributed to the new action of moving the sprite in a different way. To ensure that I was progressing the students tangentially I gave them sufficient time to explore the co-ordinates and checked that everyone understood them before moving on.   </w:t>
      </w:r>
    </w:p>
    <w:p w14:paraId="4254F100" w14:textId="77777777" w:rsidR="00D04B9E" w:rsidRPr="0090345A" w:rsidRDefault="00D04B9E" w:rsidP="00365DF9">
      <w:pPr>
        <w:rPr>
          <w:rFonts w:ascii="Arial" w:hAnsi="Arial" w:cs="Arial"/>
        </w:rPr>
      </w:pPr>
    </w:p>
    <w:p w14:paraId="5E7CD002" w14:textId="3E610004" w:rsidR="00365DF9" w:rsidRPr="0090345A" w:rsidRDefault="00365DF9" w:rsidP="00365DF9">
      <w:pPr>
        <w:rPr>
          <w:rFonts w:ascii="Arial" w:hAnsi="Arial" w:cs="Arial"/>
          <w:b/>
          <w:bCs/>
        </w:rPr>
      </w:pPr>
      <w:r w:rsidRPr="0090345A">
        <w:rPr>
          <w:rFonts w:ascii="Arial" w:hAnsi="Arial" w:cs="Arial"/>
          <w:b/>
          <w:bCs/>
        </w:rPr>
        <w:t>What have you learned?</w:t>
      </w:r>
    </w:p>
    <w:p w14:paraId="317C5E1E" w14:textId="77777777" w:rsidR="00365DF9" w:rsidRPr="0090345A" w:rsidRDefault="00365DF9" w:rsidP="00365DF9">
      <w:pPr>
        <w:rPr>
          <w:rFonts w:ascii="Arial" w:hAnsi="Arial" w:cs="Arial"/>
        </w:rPr>
      </w:pPr>
      <w:r w:rsidRPr="0090345A">
        <w:rPr>
          <w:rFonts w:ascii="Arial" w:hAnsi="Arial" w:cs="Arial"/>
          <w:u w:val="single"/>
        </w:rPr>
        <w:t>Seeking advice and support</w:t>
      </w:r>
    </w:p>
    <w:p w14:paraId="0B3376F3" w14:textId="77777777" w:rsidR="00365DF9" w:rsidRPr="0090345A" w:rsidRDefault="00365DF9" w:rsidP="00365DF9">
      <w:pPr>
        <w:rPr>
          <w:rFonts w:ascii="Arial" w:hAnsi="Arial" w:cs="Arial"/>
        </w:rPr>
      </w:pPr>
      <w:r w:rsidRPr="0090345A">
        <w:rPr>
          <w:rFonts w:ascii="Arial" w:hAnsi="Arial" w:cs="Arial"/>
        </w:rPr>
        <w:t xml:space="preserve">This experience was very important and enabled me to seek advice in order to positively impact the students learning experience. Creating a strong relationship with my class teachers and mentors allows me to seek support and advice after each lesson which I can then implement into my future lessons so that I am consistently reflecting and improving my teaching and planning. During my placement I attended ADDs sessions and inset training days to further improve and strengthen the relationship with the school I had been working in. This also allowed me to gain knowledge and support on issues such as safeguarding </w:t>
      </w:r>
      <w:r w:rsidRPr="0090345A">
        <w:rPr>
          <w:rFonts w:ascii="Arial" w:hAnsi="Arial" w:cs="Arial"/>
        </w:rPr>
        <w:lastRenderedPageBreak/>
        <w:t>policies and procedures, the implementation of the new curriculum and creating links between the school and the community. I will continue to use my learning journal to reflect on the suggestions and advice from my class teachers and mentors, this way I will always have a record of the strategies that I can use in my own teaching. </w:t>
      </w:r>
    </w:p>
    <w:p w14:paraId="5066F7C8" w14:textId="77777777" w:rsidR="00365DF9" w:rsidRPr="0090345A" w:rsidRDefault="00365DF9" w:rsidP="00365DF9">
      <w:pPr>
        <w:rPr>
          <w:rFonts w:ascii="Arial" w:hAnsi="Arial" w:cs="Arial"/>
        </w:rPr>
      </w:pPr>
      <w:r w:rsidRPr="0090345A">
        <w:rPr>
          <w:rFonts w:ascii="Arial" w:hAnsi="Arial" w:cs="Arial"/>
          <w:u w:val="single"/>
        </w:rPr>
        <w:t>Assessment</w:t>
      </w:r>
    </w:p>
    <w:p w14:paraId="193C93A4" w14:textId="0EA5D98F" w:rsidR="00365DF9" w:rsidRPr="0090345A" w:rsidRDefault="00365DF9" w:rsidP="00365DF9">
      <w:pPr>
        <w:rPr>
          <w:rFonts w:ascii="Arial" w:hAnsi="Arial" w:cs="Arial"/>
        </w:rPr>
      </w:pPr>
      <w:r w:rsidRPr="0090345A">
        <w:rPr>
          <w:rFonts w:ascii="Arial" w:hAnsi="Arial" w:cs="Arial"/>
        </w:rPr>
        <w:t>Making pitstops throughout this lesson was a great way for me to check the students understanding of the task</w:t>
      </w:r>
      <w:r w:rsidR="00856243">
        <w:rPr>
          <w:rFonts w:ascii="Arial" w:hAnsi="Arial" w:cs="Arial"/>
        </w:rPr>
        <w:t>, give feedback</w:t>
      </w:r>
      <w:r w:rsidRPr="0090345A">
        <w:rPr>
          <w:rFonts w:ascii="Arial" w:hAnsi="Arial" w:cs="Arial"/>
        </w:rPr>
        <w:t xml:space="preserve"> and ensure they were all engaged as I </w:t>
      </w:r>
      <w:r w:rsidR="00197759" w:rsidRPr="0090345A">
        <w:rPr>
          <w:rFonts w:ascii="Arial" w:hAnsi="Arial" w:cs="Arial"/>
        </w:rPr>
        <w:t>could not</w:t>
      </w:r>
      <w:r w:rsidRPr="0090345A">
        <w:rPr>
          <w:rFonts w:ascii="Arial" w:hAnsi="Arial" w:cs="Arial"/>
        </w:rPr>
        <w:t xml:space="preserve"> see many of the laptop screens. It also allowed me to share good examples of work which also supported any students who were not on track. I have used the star, star, wish strategy many times however, I decided to let the get the selected student use it as a </w:t>
      </w:r>
      <w:r w:rsidR="00CF2C75" w:rsidRPr="0090345A">
        <w:rPr>
          <w:rFonts w:ascii="Arial" w:hAnsi="Arial" w:cs="Arial"/>
        </w:rPr>
        <w:t>self-assessment</w:t>
      </w:r>
      <w:r w:rsidRPr="0090345A">
        <w:rPr>
          <w:rFonts w:ascii="Arial" w:hAnsi="Arial" w:cs="Arial"/>
        </w:rPr>
        <w:t xml:space="preserve"> strategy before asking the whole class. It was very useful to revisit the success criteria whilst doing this and it gave the pupil the opportunity to assess if they met the success criteria and explain what they did to do so.  </w:t>
      </w:r>
    </w:p>
    <w:p w14:paraId="43F8C834" w14:textId="77777777" w:rsidR="00365DF9" w:rsidRPr="0090345A" w:rsidRDefault="00365DF9" w:rsidP="00365DF9">
      <w:pPr>
        <w:rPr>
          <w:rFonts w:ascii="Arial" w:hAnsi="Arial" w:cs="Arial"/>
        </w:rPr>
      </w:pPr>
      <w:r w:rsidRPr="0090345A">
        <w:rPr>
          <w:rFonts w:ascii="Arial" w:hAnsi="Arial" w:cs="Arial"/>
          <w:u w:val="single"/>
        </w:rPr>
        <w:t>Wider reading and research findings</w:t>
      </w:r>
    </w:p>
    <w:p w14:paraId="3A2553A0" w14:textId="0D93CF6A" w:rsidR="00365DF9" w:rsidRDefault="00365DF9" w:rsidP="00365DF9">
      <w:pPr>
        <w:rPr>
          <w:rFonts w:ascii="Arial" w:hAnsi="Arial" w:cs="Arial"/>
        </w:rPr>
      </w:pPr>
      <w:r w:rsidRPr="0090345A">
        <w:rPr>
          <w:rFonts w:ascii="Arial" w:hAnsi="Arial" w:cs="Arial"/>
        </w:rPr>
        <w:t xml:space="preserve">I have learnt how beneficial it can be to research classroom support strategies and implement them into the classroom. I found myself using the same methods of support quite often and wanted to keep the pupils engaged, particularly EAL students. </w:t>
      </w:r>
      <w:r w:rsidR="00197759" w:rsidRPr="0090345A">
        <w:rPr>
          <w:rFonts w:ascii="Arial" w:hAnsi="Arial" w:cs="Arial"/>
        </w:rPr>
        <w:t>All</w:t>
      </w:r>
      <w:r w:rsidRPr="0090345A">
        <w:rPr>
          <w:rFonts w:ascii="Arial" w:hAnsi="Arial" w:cs="Arial"/>
        </w:rPr>
        <w:t xml:space="preserve"> the strategies I researched are very easy to implement into the classroom and have been very effective at increasing engagement and understanding in the class. The modelling of the work I did during this experience was very beneficial for the EAL students but also supported all students in the class and gave them a very clear understanding of the programme and what they are expected to do. I found that the students were supported efficiently enough to remain engaged with the task for the duration of the lesson with only few students needing the extra support to the printed instructions. </w:t>
      </w:r>
    </w:p>
    <w:p w14:paraId="415B4773" w14:textId="77777777" w:rsidR="00D04B9E" w:rsidRPr="00D04B9E" w:rsidRDefault="00D04B9E" w:rsidP="00D04B9E">
      <w:pPr>
        <w:rPr>
          <w:rFonts w:ascii="Arial" w:hAnsi="Arial" w:cs="Arial"/>
        </w:rPr>
      </w:pPr>
      <w:r w:rsidRPr="00D04B9E">
        <w:rPr>
          <w:rFonts w:ascii="Arial" w:hAnsi="Arial" w:cs="Arial"/>
          <w:u w:val="single"/>
        </w:rPr>
        <w:t>Progression in learning</w:t>
      </w:r>
    </w:p>
    <w:p w14:paraId="65D0D54D" w14:textId="11DC2BB7" w:rsidR="00D04B9E" w:rsidRPr="00D04B9E" w:rsidRDefault="00D04B9E" w:rsidP="00D04B9E">
      <w:pPr>
        <w:rPr>
          <w:rFonts w:ascii="Arial" w:hAnsi="Arial" w:cs="Arial"/>
        </w:rPr>
      </w:pPr>
      <w:r w:rsidRPr="00D04B9E">
        <w:rPr>
          <w:rFonts w:ascii="Arial" w:hAnsi="Arial" w:cs="Arial"/>
        </w:rPr>
        <w:t>I found that using the student’s prior knowledge to progress their learning was very effective. Re-visiting what they did in the previous lesson and building on it gave many of the student’s confidence when exploring a new aspect of coding. I also found that progressing them tangentially eliminated many misconceptions that I thought would arise. </w:t>
      </w:r>
    </w:p>
    <w:p w14:paraId="272E8212" w14:textId="77777777" w:rsidR="00D04B9E" w:rsidRPr="0090345A" w:rsidRDefault="00D04B9E" w:rsidP="00365DF9">
      <w:pPr>
        <w:rPr>
          <w:rFonts w:ascii="Arial" w:hAnsi="Arial" w:cs="Arial"/>
        </w:rPr>
      </w:pPr>
    </w:p>
    <w:p w14:paraId="68303736" w14:textId="18DECEF3" w:rsidR="00365DF9" w:rsidRPr="0090345A" w:rsidRDefault="00365DF9" w:rsidP="00365DF9">
      <w:pPr>
        <w:rPr>
          <w:rFonts w:ascii="Arial" w:hAnsi="Arial" w:cs="Arial"/>
          <w:b/>
          <w:bCs/>
        </w:rPr>
      </w:pPr>
      <w:r w:rsidRPr="0090345A">
        <w:rPr>
          <w:rFonts w:ascii="Arial" w:hAnsi="Arial" w:cs="Arial"/>
          <w:b/>
          <w:bCs/>
        </w:rPr>
        <w:t>What next?</w:t>
      </w:r>
    </w:p>
    <w:p w14:paraId="36B5F733" w14:textId="58F11AAF" w:rsidR="00365DF9" w:rsidRPr="0090345A" w:rsidRDefault="00365DF9" w:rsidP="00365DF9">
      <w:pPr>
        <w:rPr>
          <w:rFonts w:ascii="Arial" w:hAnsi="Arial" w:cs="Arial"/>
        </w:rPr>
      </w:pPr>
      <w:r w:rsidRPr="0090345A">
        <w:rPr>
          <w:rFonts w:ascii="Arial" w:hAnsi="Arial" w:cs="Arial"/>
        </w:rPr>
        <w:t>As a result of this experience, I will continue to develop high quality relationships with my class teachers and mentor to support the children learning and to develop further as a teacher. I will continue to use my learning journal to reflect and note down the advice and support I have received, and I will also continue to research other strategies which will allow me to develop my own techniques. I plan to develop this experience further in my third placement where I will be developing links with new colleagues and new students. The support strategies I have researched have been very useful to support all students but EAL student in particular. I will share these strategies with other members of staff throughout the school through my lesson observations and during conversations. </w:t>
      </w:r>
    </w:p>
    <w:p w14:paraId="2A4A7E9C" w14:textId="77777777" w:rsidR="00365DF9" w:rsidRPr="0090345A" w:rsidRDefault="00365DF9" w:rsidP="00365DF9">
      <w:pPr>
        <w:rPr>
          <w:rFonts w:ascii="Arial" w:hAnsi="Arial" w:cs="Arial"/>
        </w:rPr>
      </w:pPr>
    </w:p>
    <w:p w14:paraId="6307D4B4" w14:textId="584F3898" w:rsidR="00136114" w:rsidRPr="0090345A" w:rsidRDefault="00136114">
      <w:pPr>
        <w:rPr>
          <w:rFonts w:ascii="Arial" w:hAnsi="Arial" w:cs="Arial"/>
          <w:b/>
          <w:bCs/>
        </w:rPr>
      </w:pPr>
    </w:p>
    <w:p w14:paraId="717C86E5" w14:textId="262E8AC6" w:rsidR="00AB0EBD" w:rsidRPr="0090345A" w:rsidRDefault="00AB0EBD">
      <w:pPr>
        <w:rPr>
          <w:rFonts w:ascii="Arial" w:hAnsi="Arial" w:cs="Arial"/>
          <w:b/>
          <w:bCs/>
        </w:rPr>
      </w:pPr>
      <w:r w:rsidRPr="0090345A">
        <w:rPr>
          <w:rFonts w:ascii="Arial" w:hAnsi="Arial" w:cs="Arial"/>
          <w:b/>
          <w:bCs/>
        </w:rPr>
        <w:t>REFLECTION ON PLANNING FOR THE FOUR PURPOSES</w:t>
      </w:r>
      <w:r w:rsidR="00706EF5" w:rsidRPr="0090345A">
        <w:rPr>
          <w:rFonts w:ascii="Arial" w:hAnsi="Arial" w:cs="Arial"/>
          <w:b/>
          <w:bCs/>
        </w:rPr>
        <w:t xml:space="preserve"> (TAB</w:t>
      </w:r>
      <w:r w:rsidR="00136114" w:rsidRPr="0090345A">
        <w:rPr>
          <w:rFonts w:ascii="Arial" w:hAnsi="Arial" w:cs="Arial"/>
          <w:b/>
          <w:bCs/>
        </w:rPr>
        <w:t xml:space="preserve"> </w:t>
      </w:r>
      <w:r w:rsidR="00706EF5" w:rsidRPr="0090345A">
        <w:rPr>
          <w:rFonts w:ascii="Arial" w:hAnsi="Arial" w:cs="Arial"/>
          <w:b/>
          <w:bCs/>
        </w:rPr>
        <w:t>7)</w:t>
      </w:r>
    </w:p>
    <w:p w14:paraId="01CA8559" w14:textId="3B3CEA02" w:rsidR="00AB0EBD" w:rsidRDefault="00706EF5">
      <w:pPr>
        <w:rPr>
          <w:rFonts w:ascii="Arial" w:hAnsi="Arial" w:cs="Arial"/>
        </w:rPr>
      </w:pPr>
      <w:bookmarkStart w:id="1" w:name="_Hlk71030191"/>
      <w:r w:rsidRPr="0090345A">
        <w:rPr>
          <w:rFonts w:ascii="Arial" w:hAnsi="Arial" w:cs="Arial"/>
        </w:rPr>
        <w:lastRenderedPageBreak/>
        <w:t>PROFESSIONAL LEARNING EXPERIENCE TEMPLATE 1, related to a different Four Purpose</w:t>
      </w:r>
      <w:r w:rsidR="0090345A" w:rsidRPr="0090345A">
        <w:rPr>
          <w:rFonts w:ascii="Arial" w:hAnsi="Arial" w:cs="Arial"/>
        </w:rPr>
        <w:t>s.</w:t>
      </w:r>
    </w:p>
    <w:bookmarkEnd w:id="1"/>
    <w:p w14:paraId="2AEA318F" w14:textId="08EF3DD3" w:rsidR="0090345A" w:rsidRPr="0090345A" w:rsidRDefault="0090345A">
      <w:pPr>
        <w:rPr>
          <w:rFonts w:ascii="Arial" w:hAnsi="Arial" w:cs="Arial"/>
          <w:u w:val="single"/>
        </w:rPr>
      </w:pPr>
      <w:r w:rsidRPr="0090345A">
        <w:rPr>
          <w:rFonts w:ascii="Arial" w:hAnsi="Arial" w:cs="Arial"/>
          <w:u w:val="single"/>
        </w:rPr>
        <w:t>Expressive Arts and Health and Wellbeing- Workshop</w:t>
      </w:r>
    </w:p>
    <w:p w14:paraId="37AE543C" w14:textId="55F7F61B" w:rsidR="00136114" w:rsidRPr="0090345A" w:rsidRDefault="00CF2C75">
      <w:pPr>
        <w:rPr>
          <w:rFonts w:ascii="Arial" w:hAnsi="Arial" w:cs="Arial"/>
          <w:b/>
          <w:bCs/>
        </w:rPr>
      </w:pPr>
      <w:r w:rsidRPr="0090345A">
        <w:rPr>
          <w:rFonts w:ascii="Arial" w:hAnsi="Arial" w:cs="Arial"/>
          <w:b/>
          <w:bCs/>
        </w:rPr>
        <w:t>What did you do and why?</w:t>
      </w:r>
    </w:p>
    <w:p w14:paraId="68585F00" w14:textId="77777777" w:rsidR="00CF2C75" w:rsidRPr="0090345A" w:rsidRDefault="00CF2C75" w:rsidP="00CF2C75">
      <w:pPr>
        <w:rPr>
          <w:rFonts w:ascii="Arial" w:hAnsi="Arial" w:cs="Arial"/>
        </w:rPr>
      </w:pPr>
      <w:r w:rsidRPr="0090345A">
        <w:rPr>
          <w:rFonts w:ascii="Arial" w:hAnsi="Arial" w:cs="Arial"/>
          <w:u w:val="single"/>
        </w:rPr>
        <w:t>Cross Curricular Themes</w:t>
      </w:r>
    </w:p>
    <w:p w14:paraId="214161F0" w14:textId="67441DED" w:rsidR="00CF2C75" w:rsidRPr="0090345A" w:rsidRDefault="00CF2C75" w:rsidP="00CF2C75">
      <w:pPr>
        <w:rPr>
          <w:rFonts w:ascii="Arial" w:hAnsi="Arial" w:cs="Arial"/>
        </w:rPr>
      </w:pPr>
      <w:r w:rsidRPr="0090345A">
        <w:rPr>
          <w:rFonts w:ascii="Arial" w:hAnsi="Arial" w:cs="Arial"/>
        </w:rPr>
        <w:t xml:space="preserve">The focus of this lesson was to explore the theme of friendship and feelings (Health and Wellbeing) through expressive arts activities. My background within Performing Arts enabled me to think of the core activities within the workshop. My expertise within this area inspired me to engage with this experience, I also wanted to engage and provide myself with more experience of teaching health and wellbeing as I have only taught this subject once before. The structure of this lesson allowed me to incorporate cross curricular themes into this experience. I planned the carousel lesson and lead the teaching of the lesson, my intended outcomes for the lesson </w:t>
      </w:r>
      <w:r w:rsidR="0090345A" w:rsidRPr="0090345A">
        <w:rPr>
          <w:rFonts w:ascii="Arial" w:hAnsi="Arial" w:cs="Arial"/>
        </w:rPr>
        <w:t>were</w:t>
      </w:r>
      <w:r w:rsidRPr="0090345A">
        <w:rPr>
          <w:rFonts w:ascii="Arial" w:hAnsi="Arial" w:cs="Arial"/>
        </w:rPr>
        <w:t xml:space="preserve"> to provide the students with a range of learning opportunities and a well-rounded experience within the Expressive Arts. </w:t>
      </w:r>
    </w:p>
    <w:p w14:paraId="6456ECFB" w14:textId="77777777" w:rsidR="00CF2C75" w:rsidRPr="0090345A" w:rsidRDefault="00CF2C75" w:rsidP="00CF2C75">
      <w:pPr>
        <w:rPr>
          <w:rFonts w:ascii="Arial" w:hAnsi="Arial" w:cs="Arial"/>
        </w:rPr>
      </w:pPr>
      <w:r w:rsidRPr="0090345A">
        <w:rPr>
          <w:rFonts w:ascii="Arial" w:hAnsi="Arial" w:cs="Arial"/>
          <w:u w:val="single"/>
        </w:rPr>
        <w:t>Real Life, Authentic Contexts</w:t>
      </w:r>
    </w:p>
    <w:p w14:paraId="75CE4D3F" w14:textId="77777777" w:rsidR="00CF2C75" w:rsidRPr="0090345A" w:rsidRDefault="00CF2C75" w:rsidP="00CF2C75">
      <w:pPr>
        <w:rPr>
          <w:rFonts w:ascii="Arial" w:hAnsi="Arial" w:cs="Arial"/>
        </w:rPr>
      </w:pPr>
      <w:r w:rsidRPr="0090345A">
        <w:rPr>
          <w:rFonts w:ascii="Arial" w:hAnsi="Arial" w:cs="Arial"/>
        </w:rPr>
        <w:t>The drama activity in this carousel allowed the students to explore social situations that may occur in school and think of think of the best ways they can interact within these situations. I specifically used problems which I had personally encountered or researched within this section, this can allow the students to relate to the situation and understand how they can navigate it appropriately if or when they are faced with it themselves. The scenes recorded by the students were played to the class and reflected on to give the students to opportunity to justify and explore the reasoning of their actions. </w:t>
      </w:r>
    </w:p>
    <w:p w14:paraId="06765197" w14:textId="77777777" w:rsidR="00CF2C75" w:rsidRPr="0090345A" w:rsidRDefault="00CF2C75" w:rsidP="00CF2C75">
      <w:pPr>
        <w:rPr>
          <w:rFonts w:ascii="Arial" w:hAnsi="Arial" w:cs="Arial"/>
        </w:rPr>
      </w:pPr>
      <w:r w:rsidRPr="0090345A">
        <w:rPr>
          <w:rFonts w:ascii="Arial" w:hAnsi="Arial" w:cs="Arial"/>
          <w:u w:val="single"/>
        </w:rPr>
        <w:t>Sustained Effort and Resilience in Learners</w:t>
      </w:r>
    </w:p>
    <w:p w14:paraId="0424D052" w14:textId="53E0CF74" w:rsidR="00CF2C75" w:rsidRPr="0090345A" w:rsidRDefault="00CF2C75" w:rsidP="00CF2C75">
      <w:pPr>
        <w:rPr>
          <w:rFonts w:ascii="Arial" w:hAnsi="Arial" w:cs="Arial"/>
        </w:rPr>
      </w:pPr>
      <w:r w:rsidRPr="0090345A">
        <w:rPr>
          <w:rFonts w:ascii="Arial" w:hAnsi="Arial" w:cs="Arial"/>
        </w:rPr>
        <w:t xml:space="preserve">This carousel lesson allowed the students to promote </w:t>
      </w:r>
      <w:r w:rsidR="0090345A" w:rsidRPr="0090345A">
        <w:rPr>
          <w:rFonts w:ascii="Arial" w:hAnsi="Arial" w:cs="Arial"/>
        </w:rPr>
        <w:t>self-direction</w:t>
      </w:r>
      <w:r w:rsidRPr="0090345A">
        <w:rPr>
          <w:rFonts w:ascii="Arial" w:hAnsi="Arial" w:cs="Arial"/>
        </w:rPr>
        <w:t xml:space="preserve"> in their learning as 2/3 activities were pupil led. In order to promote </w:t>
      </w:r>
      <w:r w:rsidR="0090345A" w:rsidRPr="0090345A">
        <w:rPr>
          <w:rFonts w:ascii="Arial" w:hAnsi="Arial" w:cs="Arial"/>
        </w:rPr>
        <w:t>self-motivation</w:t>
      </w:r>
      <w:r w:rsidRPr="0090345A">
        <w:rPr>
          <w:rFonts w:ascii="Arial" w:hAnsi="Arial" w:cs="Arial"/>
        </w:rPr>
        <w:t xml:space="preserve"> in the class I modelled the tasks and outlined the success criteria of each task. This allowed the students to understand what was expected of them and encouraged them to meet the success criteria. </w:t>
      </w:r>
      <w:r w:rsidR="00777091">
        <w:rPr>
          <w:rFonts w:ascii="Arial" w:hAnsi="Arial" w:cs="Arial"/>
        </w:rPr>
        <w:t xml:space="preserve">Teacher-modelling is one of the most powerful tools to promote collaboration, </w:t>
      </w:r>
      <w:r w:rsidR="00197759">
        <w:rPr>
          <w:rFonts w:ascii="Arial" w:hAnsi="Arial" w:cs="Arial"/>
        </w:rPr>
        <w:t>creativity,</w:t>
      </w:r>
      <w:r w:rsidR="00777091">
        <w:rPr>
          <w:rFonts w:ascii="Arial" w:hAnsi="Arial" w:cs="Arial"/>
        </w:rPr>
        <w:t xml:space="preserve"> and confidence (Welsh Government, 2010a). </w:t>
      </w:r>
      <w:r w:rsidRPr="0090345A">
        <w:rPr>
          <w:rFonts w:ascii="Arial" w:hAnsi="Arial" w:cs="Arial"/>
        </w:rPr>
        <w:t xml:space="preserve">I was careful to select activities which were in the range of the </w:t>
      </w:r>
      <w:r w:rsidR="0090345A" w:rsidRPr="0090345A">
        <w:rPr>
          <w:rFonts w:ascii="Arial" w:hAnsi="Arial" w:cs="Arial"/>
        </w:rPr>
        <w:t>students’</w:t>
      </w:r>
      <w:r w:rsidRPr="0090345A">
        <w:rPr>
          <w:rFonts w:ascii="Arial" w:hAnsi="Arial" w:cs="Arial"/>
        </w:rPr>
        <w:t xml:space="preserve"> capabilities so that there was a larger focus on the process of exploring feelings rather than the completion of the activity. I also made use of the schools "high five" reward policy and reminded the children the importance of working hard, being resilient and being the best that they can be (the </w:t>
      </w:r>
      <w:r w:rsidR="0090345A" w:rsidRPr="0090345A">
        <w:rPr>
          <w:rFonts w:ascii="Arial" w:hAnsi="Arial" w:cs="Arial"/>
        </w:rPr>
        <w:t>school’s</w:t>
      </w:r>
      <w:r w:rsidRPr="0090345A">
        <w:rPr>
          <w:rFonts w:ascii="Arial" w:hAnsi="Arial" w:cs="Arial"/>
        </w:rPr>
        <w:t xml:space="preserve"> motto). This allowed the students to sustain their efforts throughout the task and engage with each activity fully.</w:t>
      </w:r>
    </w:p>
    <w:p w14:paraId="135891B0" w14:textId="77777777" w:rsidR="00CF2C75" w:rsidRPr="0090345A" w:rsidRDefault="00CF2C75" w:rsidP="00CF2C75">
      <w:pPr>
        <w:rPr>
          <w:rFonts w:ascii="Arial" w:hAnsi="Arial" w:cs="Arial"/>
        </w:rPr>
      </w:pPr>
      <w:r w:rsidRPr="0090345A">
        <w:rPr>
          <w:rFonts w:ascii="Arial" w:hAnsi="Arial" w:cs="Arial"/>
          <w:u w:val="single"/>
        </w:rPr>
        <w:t>Exploiting subject disciplines in areas of learning</w:t>
      </w:r>
    </w:p>
    <w:p w14:paraId="47D9D3BF" w14:textId="789AB8FD" w:rsidR="00CF2C75" w:rsidRPr="0090345A" w:rsidRDefault="00CF2C75" w:rsidP="00CF2C75">
      <w:pPr>
        <w:rPr>
          <w:rFonts w:ascii="Arial" w:hAnsi="Arial" w:cs="Arial"/>
        </w:rPr>
      </w:pPr>
      <w:r w:rsidRPr="0090345A">
        <w:rPr>
          <w:rFonts w:ascii="Arial" w:hAnsi="Arial" w:cs="Arial"/>
        </w:rPr>
        <w:t>The meaningful links to curriculum which were met during this lesson exploited progression step 2, "learners will develop an understanding of how the Expressive Arts shape, express and share ideas and feelings", from the expressive arts AoLE</w:t>
      </w:r>
      <w:r w:rsidR="003E4A94">
        <w:rPr>
          <w:rFonts w:ascii="Arial" w:hAnsi="Arial" w:cs="Arial"/>
        </w:rPr>
        <w:t xml:space="preserve"> (Welsh Government, 2020)</w:t>
      </w:r>
      <w:r w:rsidRPr="0090345A">
        <w:rPr>
          <w:rFonts w:ascii="Arial" w:hAnsi="Arial" w:cs="Arial"/>
        </w:rPr>
        <w:t xml:space="preserve">. The learners explored their feelings surrounding friendships within three expressive arts disciplines of art, </w:t>
      </w:r>
      <w:r w:rsidR="00197759" w:rsidRPr="0090345A">
        <w:rPr>
          <w:rFonts w:ascii="Arial" w:hAnsi="Arial" w:cs="Arial"/>
        </w:rPr>
        <w:t>drama,</w:t>
      </w:r>
      <w:r w:rsidRPr="0090345A">
        <w:rPr>
          <w:rFonts w:ascii="Arial" w:hAnsi="Arial" w:cs="Arial"/>
        </w:rPr>
        <w:t xml:space="preserve"> and music. By engaging with this they students have exploited </w:t>
      </w:r>
      <w:r w:rsidR="0090345A" w:rsidRPr="0090345A">
        <w:rPr>
          <w:rFonts w:ascii="Arial" w:hAnsi="Arial" w:cs="Arial"/>
        </w:rPr>
        <w:t>what</w:t>
      </w:r>
      <w:r w:rsidRPr="0090345A">
        <w:rPr>
          <w:rFonts w:ascii="Arial" w:hAnsi="Arial" w:cs="Arial"/>
        </w:rPr>
        <w:t xml:space="preserve"> matters statements of "They will be supported to develop their ability to focus their attention and to be aware of how they are thinking and feeling during their experiences." and "Learners will understand how healthy relationships are a vital component of maintaining a healthy body and mind" from the expressive arts AoLE</w:t>
      </w:r>
      <w:r w:rsidR="003E4A94">
        <w:rPr>
          <w:rFonts w:ascii="Arial" w:hAnsi="Arial" w:cs="Arial"/>
        </w:rPr>
        <w:t xml:space="preserve"> (Welsh Government, 2020)</w:t>
      </w:r>
      <w:r w:rsidRPr="0090345A">
        <w:rPr>
          <w:rFonts w:ascii="Arial" w:hAnsi="Arial" w:cs="Arial"/>
        </w:rPr>
        <w:t xml:space="preserve">. They also were also given opportunities to express opinions, talk about the things they have </w:t>
      </w:r>
      <w:r w:rsidRPr="0090345A">
        <w:rPr>
          <w:rFonts w:ascii="Arial" w:hAnsi="Arial" w:cs="Arial"/>
        </w:rPr>
        <w:lastRenderedPageBreak/>
        <w:t xml:space="preserve">produced and adopt different roles, this exploits the language, </w:t>
      </w:r>
      <w:r w:rsidR="0090345A" w:rsidRPr="0090345A">
        <w:rPr>
          <w:rFonts w:ascii="Arial" w:hAnsi="Arial" w:cs="Arial"/>
        </w:rPr>
        <w:t>literacy,</w:t>
      </w:r>
      <w:r w:rsidRPr="0090345A">
        <w:rPr>
          <w:rFonts w:ascii="Arial" w:hAnsi="Arial" w:cs="Arial"/>
        </w:rPr>
        <w:t xml:space="preserve"> and communication AoLE. The children had 40 minutes to fully engage with each activity to achieve a full and </w:t>
      </w:r>
      <w:r w:rsidR="0090345A" w:rsidRPr="0090345A">
        <w:rPr>
          <w:rFonts w:ascii="Arial" w:hAnsi="Arial" w:cs="Arial"/>
        </w:rPr>
        <w:t>well-rounded</w:t>
      </w:r>
      <w:r w:rsidRPr="0090345A">
        <w:rPr>
          <w:rFonts w:ascii="Arial" w:hAnsi="Arial" w:cs="Arial"/>
        </w:rPr>
        <w:t xml:space="preserve"> experience. </w:t>
      </w:r>
    </w:p>
    <w:p w14:paraId="0A9D12D1" w14:textId="77777777" w:rsidR="00CF2C75" w:rsidRPr="0090345A" w:rsidRDefault="00CF2C75" w:rsidP="00CF2C75">
      <w:pPr>
        <w:rPr>
          <w:rFonts w:ascii="Arial" w:hAnsi="Arial" w:cs="Arial"/>
        </w:rPr>
      </w:pPr>
      <w:r w:rsidRPr="0090345A">
        <w:rPr>
          <w:rFonts w:ascii="Arial" w:hAnsi="Arial" w:cs="Arial"/>
          <w:u w:val="single"/>
        </w:rPr>
        <w:t>Four purposes for learners</w:t>
      </w:r>
    </w:p>
    <w:p w14:paraId="46E799E4" w14:textId="0960540B" w:rsidR="00CF2C75" w:rsidRPr="0090345A" w:rsidRDefault="00CF2C75" w:rsidP="00CF2C75">
      <w:pPr>
        <w:rPr>
          <w:rFonts w:ascii="Arial" w:hAnsi="Arial" w:cs="Arial"/>
        </w:rPr>
      </w:pPr>
      <w:r w:rsidRPr="0090345A">
        <w:rPr>
          <w:rFonts w:ascii="Arial" w:hAnsi="Arial" w:cs="Arial"/>
        </w:rPr>
        <w:t>The planning of this workshop was mainly driven by the purposes "Enterprising creative contributors" and "Healthy, confident individuals"</w:t>
      </w:r>
      <w:r w:rsidR="003E4A94">
        <w:rPr>
          <w:rFonts w:ascii="Arial" w:hAnsi="Arial" w:cs="Arial"/>
        </w:rPr>
        <w:t xml:space="preserve"> (Welsh Government, 2020)</w:t>
      </w:r>
      <w:r w:rsidRPr="0090345A">
        <w:rPr>
          <w:rFonts w:ascii="Arial" w:hAnsi="Arial" w:cs="Arial"/>
        </w:rPr>
        <w:t>. My planning and teaching allowed the students to think creatively to solve social problems within the drama activity. The drama activity also allowed the students to lead and play different roles in teams effectively and responsibly since this was a pupil led task. It was important that I allowed the students to have their independence during these tasks in order for them to experiment and express their ideas organically and through the different medias of art and drama. I feel that the drama activity also allowed the students to develop empathy whilst exploring social situations which may be upsetting if they experienced them themselves, it got the students to think about situations from multiple views.</w:t>
      </w:r>
    </w:p>
    <w:p w14:paraId="24A95183" w14:textId="52AB2697" w:rsidR="00CF2C75" w:rsidRPr="0090345A" w:rsidRDefault="00CF2C75">
      <w:pPr>
        <w:rPr>
          <w:rFonts w:ascii="Arial" w:hAnsi="Arial" w:cs="Arial"/>
          <w:b/>
          <w:bCs/>
        </w:rPr>
      </w:pPr>
      <w:r w:rsidRPr="0090345A">
        <w:rPr>
          <w:rFonts w:ascii="Arial" w:hAnsi="Arial" w:cs="Arial"/>
          <w:b/>
          <w:bCs/>
        </w:rPr>
        <w:t>What have you learned?</w:t>
      </w:r>
    </w:p>
    <w:p w14:paraId="06F1F588" w14:textId="77777777" w:rsidR="00CF2C75" w:rsidRPr="0090345A" w:rsidRDefault="00CF2C75" w:rsidP="00CF2C75">
      <w:pPr>
        <w:rPr>
          <w:rFonts w:ascii="Arial" w:hAnsi="Arial" w:cs="Arial"/>
        </w:rPr>
      </w:pPr>
      <w:r w:rsidRPr="0090345A">
        <w:rPr>
          <w:rFonts w:ascii="Arial" w:hAnsi="Arial" w:cs="Arial"/>
          <w:u w:val="single"/>
        </w:rPr>
        <w:t>Cross Curricular Themes</w:t>
      </w:r>
    </w:p>
    <w:p w14:paraId="0B65186F" w14:textId="722D5CBF" w:rsidR="00CF2C75" w:rsidRPr="0090345A" w:rsidRDefault="00CF2C75" w:rsidP="00CF2C75">
      <w:pPr>
        <w:rPr>
          <w:rFonts w:ascii="Arial" w:hAnsi="Arial" w:cs="Arial"/>
        </w:rPr>
      </w:pPr>
      <w:r w:rsidRPr="0090345A">
        <w:rPr>
          <w:rFonts w:ascii="Arial" w:hAnsi="Arial" w:cs="Arial"/>
        </w:rPr>
        <w:t xml:space="preserve">I have learnt how cross curricular themes can be implemented to provide students with a rich and full experience of the AoLEs. I have also learnt how cross curricular themes allow the students to develop multiple skills within the 4 purposes and across the curriculum. This experience is important because it enabled me to plan and teach a carousel lesson with three core activities which enhanced the </w:t>
      </w:r>
      <w:r w:rsidR="0090345A" w:rsidRPr="0090345A">
        <w:rPr>
          <w:rFonts w:ascii="Arial" w:hAnsi="Arial" w:cs="Arial"/>
        </w:rPr>
        <w:t>learners’</w:t>
      </w:r>
      <w:r w:rsidRPr="0090345A">
        <w:rPr>
          <w:rFonts w:ascii="Arial" w:hAnsi="Arial" w:cs="Arial"/>
        </w:rPr>
        <w:t xml:space="preserve"> skills within the expressive arts and health and wellbeing. It gave the learners opportunities to explore their feelings in a safe and stimulating environment which enabled them to meet the success criteria of this lesson. There were also many opportunities to enhance the students independent learning and communication skills as the learners were responsible with devising and devising relevant work to share with the class. A lesson I learnt during this experience was to ensure that all tasks were clearly explained to the learners so that they remained engaged and focused throughout, I amended this the following day when I had the opportunity to teach the lesson again. </w:t>
      </w:r>
    </w:p>
    <w:p w14:paraId="40670C60" w14:textId="77777777" w:rsidR="00CF2C75" w:rsidRPr="0090345A" w:rsidRDefault="00CF2C75" w:rsidP="00CF2C75">
      <w:pPr>
        <w:rPr>
          <w:rFonts w:ascii="Arial" w:hAnsi="Arial" w:cs="Arial"/>
        </w:rPr>
      </w:pPr>
      <w:r w:rsidRPr="0090345A">
        <w:rPr>
          <w:rFonts w:ascii="Arial" w:hAnsi="Arial" w:cs="Arial"/>
          <w:u w:val="single"/>
        </w:rPr>
        <w:t>Real Life, Authentic Contexts</w:t>
      </w:r>
    </w:p>
    <w:p w14:paraId="4C52A59A" w14:textId="0C78D04B" w:rsidR="00CF2C75" w:rsidRPr="0090345A" w:rsidRDefault="00CF2C75" w:rsidP="00CF2C75">
      <w:pPr>
        <w:rPr>
          <w:rFonts w:ascii="Arial" w:hAnsi="Arial" w:cs="Arial"/>
        </w:rPr>
      </w:pPr>
      <w:r w:rsidRPr="0090345A">
        <w:rPr>
          <w:rFonts w:ascii="Arial" w:hAnsi="Arial" w:cs="Arial"/>
        </w:rPr>
        <w:t xml:space="preserve">I found that the real life, authentic context of this lesson was a great way to engage the learners and allowed the learners to explore and talk about things that I </w:t>
      </w:r>
      <w:r w:rsidR="0090345A" w:rsidRPr="0090345A">
        <w:rPr>
          <w:rFonts w:ascii="Arial" w:hAnsi="Arial" w:cs="Arial"/>
        </w:rPr>
        <w:t>had not</w:t>
      </w:r>
      <w:r w:rsidRPr="0090345A">
        <w:rPr>
          <w:rFonts w:ascii="Arial" w:hAnsi="Arial" w:cs="Arial"/>
        </w:rPr>
        <w:t xml:space="preserve"> anticipated. I found that the students were able to talk in great detail about failed friendships and how they can improve their relationships at home and in school which was very impressive. I saw that many of the students were able to relate to the situations I had </w:t>
      </w:r>
      <w:r w:rsidR="0090345A" w:rsidRPr="0090345A">
        <w:rPr>
          <w:rFonts w:ascii="Arial" w:hAnsi="Arial" w:cs="Arial"/>
        </w:rPr>
        <w:t>provided,</w:t>
      </w:r>
      <w:r w:rsidRPr="0090345A">
        <w:rPr>
          <w:rFonts w:ascii="Arial" w:hAnsi="Arial" w:cs="Arial"/>
        </w:rPr>
        <w:t xml:space="preserve"> and most students extended the drama activity by describing and acting out situations they had previously been in. This activity allowed the students to explore their feelings in depth and also developed their collaboration skills. </w:t>
      </w:r>
    </w:p>
    <w:p w14:paraId="19A7DFE9" w14:textId="77777777" w:rsidR="00CF2C75" w:rsidRPr="0090345A" w:rsidRDefault="00CF2C75" w:rsidP="00CF2C75">
      <w:pPr>
        <w:rPr>
          <w:rFonts w:ascii="Arial" w:hAnsi="Arial" w:cs="Arial"/>
        </w:rPr>
      </w:pPr>
      <w:r w:rsidRPr="0090345A">
        <w:rPr>
          <w:rFonts w:ascii="Arial" w:hAnsi="Arial" w:cs="Arial"/>
          <w:u w:val="single"/>
        </w:rPr>
        <w:t>Sustained Effort and Resilience in Learners</w:t>
      </w:r>
    </w:p>
    <w:p w14:paraId="5845B4C0" w14:textId="5B506D5B" w:rsidR="00CF2C75" w:rsidRPr="0090345A" w:rsidRDefault="00CF2C75" w:rsidP="00CF2C75">
      <w:pPr>
        <w:rPr>
          <w:rFonts w:ascii="Arial" w:hAnsi="Arial" w:cs="Arial"/>
        </w:rPr>
      </w:pPr>
      <w:r w:rsidRPr="0090345A">
        <w:rPr>
          <w:rFonts w:ascii="Arial" w:hAnsi="Arial" w:cs="Arial"/>
        </w:rPr>
        <w:t xml:space="preserve">Allowing the students to work independently was very insightful, the higher ability students were able to listen and watch my modelling and outlining of the tasks then explore it themselves. The lower ability students found this a bit </w:t>
      </w:r>
      <w:r w:rsidR="0090345A" w:rsidRPr="0090345A">
        <w:rPr>
          <w:rFonts w:ascii="Arial" w:hAnsi="Arial" w:cs="Arial"/>
        </w:rPr>
        <w:t>difficult,</w:t>
      </w:r>
      <w:r w:rsidRPr="0090345A">
        <w:rPr>
          <w:rFonts w:ascii="Arial" w:hAnsi="Arial" w:cs="Arial"/>
        </w:rPr>
        <w:t xml:space="preserve"> and I found that they were </w:t>
      </w:r>
      <w:r w:rsidR="0090345A" w:rsidRPr="0090345A">
        <w:rPr>
          <w:rFonts w:ascii="Arial" w:hAnsi="Arial" w:cs="Arial"/>
        </w:rPr>
        <w:t>losing</w:t>
      </w:r>
      <w:r w:rsidRPr="0090345A">
        <w:rPr>
          <w:rFonts w:ascii="Arial" w:hAnsi="Arial" w:cs="Arial"/>
        </w:rPr>
        <w:t xml:space="preserve"> engagement throughout the lesson. I had the opportunity to teach the same lesson to a different group of students the next </w:t>
      </w:r>
      <w:r w:rsidR="0090345A" w:rsidRPr="0090345A">
        <w:rPr>
          <w:rFonts w:ascii="Arial" w:hAnsi="Arial" w:cs="Arial"/>
        </w:rPr>
        <w:t>day,</w:t>
      </w:r>
      <w:r w:rsidRPr="0090345A">
        <w:rPr>
          <w:rFonts w:ascii="Arial" w:hAnsi="Arial" w:cs="Arial"/>
        </w:rPr>
        <w:t xml:space="preserve"> so I added more support resources to the activity where the children were likely to </w:t>
      </w:r>
      <w:r w:rsidR="0090345A" w:rsidRPr="0090345A">
        <w:rPr>
          <w:rFonts w:ascii="Arial" w:hAnsi="Arial" w:cs="Arial"/>
        </w:rPr>
        <w:t>lose</w:t>
      </w:r>
      <w:r w:rsidRPr="0090345A">
        <w:rPr>
          <w:rFonts w:ascii="Arial" w:hAnsi="Arial" w:cs="Arial"/>
        </w:rPr>
        <w:t xml:space="preserve"> engagement. I also made sure to reinforce the "high </w:t>
      </w:r>
      <w:r w:rsidRPr="0090345A">
        <w:rPr>
          <w:rFonts w:ascii="Arial" w:hAnsi="Arial" w:cs="Arial"/>
        </w:rPr>
        <w:lastRenderedPageBreak/>
        <w:t>five" reward and remind the children of the success criteria throughout the lesson. This was far more effective than the previous lesson and allowed the students to stay on task and remain engaged with what they were doing. I also made sure to celebrate the children's work process to reinforce their sustained effort. </w:t>
      </w:r>
    </w:p>
    <w:p w14:paraId="0534120E" w14:textId="77777777" w:rsidR="00CF2C75" w:rsidRPr="0090345A" w:rsidRDefault="00CF2C75" w:rsidP="00CF2C75">
      <w:pPr>
        <w:rPr>
          <w:rFonts w:ascii="Arial" w:hAnsi="Arial" w:cs="Arial"/>
        </w:rPr>
      </w:pPr>
      <w:r w:rsidRPr="0090345A">
        <w:rPr>
          <w:rFonts w:ascii="Arial" w:hAnsi="Arial" w:cs="Arial"/>
          <w:u w:val="single"/>
        </w:rPr>
        <w:t>Exploiting subject disciplines in areas of learning</w:t>
      </w:r>
    </w:p>
    <w:p w14:paraId="39A55091" w14:textId="77777777" w:rsidR="00CF2C75" w:rsidRPr="0090345A" w:rsidRDefault="00CF2C75" w:rsidP="00CF2C75">
      <w:pPr>
        <w:rPr>
          <w:rFonts w:ascii="Arial" w:hAnsi="Arial" w:cs="Arial"/>
        </w:rPr>
      </w:pPr>
      <w:r w:rsidRPr="0090345A">
        <w:rPr>
          <w:rFonts w:ascii="Arial" w:hAnsi="Arial" w:cs="Arial"/>
        </w:rPr>
        <w:t>I found that this carousel style of exploiting multiple subject disciplines was very effective. This worked particularly well as the lesson took place over the course of an afternoon, this gave the children plenty of time to fully explore each activity. The links to the AoLE's allowed me to clearly outline what the students needed to do to be successful within this lesson and allowed the students to explore multiple disciplines throughout the afternoon. Whilst planning this lesson I realised how effectively subjects can be exploited using cross-curricular themes, when you have enough time for the children to fully experience each.     </w:t>
      </w:r>
    </w:p>
    <w:p w14:paraId="1610AE55" w14:textId="77777777" w:rsidR="00CF2C75" w:rsidRPr="0090345A" w:rsidRDefault="00CF2C75" w:rsidP="00CF2C75">
      <w:pPr>
        <w:rPr>
          <w:rFonts w:ascii="Arial" w:hAnsi="Arial" w:cs="Arial"/>
        </w:rPr>
      </w:pPr>
      <w:r w:rsidRPr="0090345A">
        <w:rPr>
          <w:rFonts w:ascii="Arial" w:hAnsi="Arial" w:cs="Arial"/>
          <w:u w:val="single"/>
        </w:rPr>
        <w:t>Four purposes for learners</w:t>
      </w:r>
    </w:p>
    <w:p w14:paraId="18FCBCB0" w14:textId="520E4CC8" w:rsidR="00CF2C75" w:rsidRPr="0090345A" w:rsidRDefault="00CF2C75" w:rsidP="00CF2C75">
      <w:pPr>
        <w:rPr>
          <w:rFonts w:ascii="Arial" w:hAnsi="Arial" w:cs="Arial"/>
        </w:rPr>
      </w:pPr>
      <w:r w:rsidRPr="0090345A">
        <w:rPr>
          <w:rFonts w:ascii="Arial" w:hAnsi="Arial" w:cs="Arial"/>
        </w:rPr>
        <w:t>I have learnt that incorporating the four purposes into my planning and teaching is much easier than I thought. It is very important that I ensure that I keep the four purposes in minding when planning in future as they are a significant aspect of the new curriculum. Incorporating the four purposes into this workshop made it incredibly engaging and meaningful for the students which definitely contributed to the success of the lesson. Engaging with the four purposes this way has increased my knowledge and understanding of the purposes and how they contribute to the learner’s progression. </w:t>
      </w:r>
    </w:p>
    <w:p w14:paraId="0AF45716" w14:textId="6C3A963F" w:rsidR="00CF2C75" w:rsidRPr="0090345A" w:rsidRDefault="00CF2C75">
      <w:pPr>
        <w:rPr>
          <w:rFonts w:ascii="Arial" w:hAnsi="Arial" w:cs="Arial"/>
          <w:b/>
          <w:bCs/>
        </w:rPr>
      </w:pPr>
      <w:r w:rsidRPr="0090345A">
        <w:rPr>
          <w:rFonts w:ascii="Arial" w:hAnsi="Arial" w:cs="Arial"/>
          <w:b/>
          <w:bCs/>
        </w:rPr>
        <w:t>What next?</w:t>
      </w:r>
    </w:p>
    <w:p w14:paraId="1EA2DB16" w14:textId="6E8B6D5D" w:rsidR="00CF2C75" w:rsidRPr="0090345A" w:rsidRDefault="00CF2C75">
      <w:pPr>
        <w:rPr>
          <w:rFonts w:ascii="Arial" w:hAnsi="Arial" w:cs="Arial"/>
        </w:rPr>
      </w:pPr>
      <w:r w:rsidRPr="0090345A">
        <w:rPr>
          <w:rFonts w:ascii="Arial" w:hAnsi="Arial" w:cs="Arial"/>
        </w:rPr>
        <w:t>I will continue to plan and teach cross curricular themes which are driven by the four purposes for the learners. The carousel style of the lesson allowed the students to stay engaged with their current activity before moving on to the next one, this worked well for the cross curricular planning and teaching however I would like to explore other effective teaching styles to incorporate cross curricular themes to develop my experience further. In similar situations I will ensure the intended outcomes of the different tasks within the lesson are clearly expressed to the learners to ensure there are no misconceptions. This was done by creating a 'task description' resource to remain in the area of the intended task, this particularly helped the lower attaining learners within the class. I will continue to ensure that I promote sustained effort and resilience in all learners by reinforcing the school reward system and the success criteria, ensuring all students know and feel comfortable with how to complete the activities. </w:t>
      </w:r>
    </w:p>
    <w:p w14:paraId="075856D8" w14:textId="16B98EC0" w:rsidR="00706EF5" w:rsidRPr="0090345A" w:rsidRDefault="00706EF5">
      <w:pPr>
        <w:rPr>
          <w:rFonts w:ascii="Arial" w:hAnsi="Arial" w:cs="Arial"/>
        </w:rPr>
      </w:pPr>
      <w:bookmarkStart w:id="2" w:name="_Hlk71030575"/>
      <w:r w:rsidRPr="0090345A">
        <w:rPr>
          <w:rFonts w:ascii="Arial" w:hAnsi="Arial" w:cs="Arial"/>
        </w:rPr>
        <w:t>PROFESSIONAL LEARNING TEMPLATE 2, related to a different Four Purpose</w:t>
      </w:r>
      <w:r w:rsidR="0090345A" w:rsidRPr="0090345A">
        <w:rPr>
          <w:rFonts w:ascii="Arial" w:hAnsi="Arial" w:cs="Arial"/>
        </w:rPr>
        <w:t>s</w:t>
      </w:r>
      <w:bookmarkEnd w:id="2"/>
      <w:r w:rsidR="0090345A" w:rsidRPr="0090345A">
        <w:rPr>
          <w:rFonts w:ascii="Arial" w:hAnsi="Arial" w:cs="Arial"/>
        </w:rPr>
        <w:t>.</w:t>
      </w:r>
    </w:p>
    <w:p w14:paraId="67A619F0" w14:textId="4F212981" w:rsidR="0090345A" w:rsidRPr="00DE1033" w:rsidRDefault="0090345A">
      <w:pPr>
        <w:rPr>
          <w:rFonts w:ascii="Arial" w:hAnsi="Arial" w:cs="Arial"/>
          <w:u w:val="single"/>
        </w:rPr>
      </w:pPr>
      <w:r w:rsidRPr="00DE1033">
        <w:rPr>
          <w:rFonts w:ascii="Arial" w:hAnsi="Arial" w:cs="Arial"/>
          <w:u w:val="single"/>
        </w:rPr>
        <w:t>Children’s Mental Health Week</w:t>
      </w:r>
    </w:p>
    <w:p w14:paraId="464206D1" w14:textId="6B6D668B" w:rsidR="0090345A" w:rsidRPr="0090345A" w:rsidRDefault="0090345A">
      <w:pPr>
        <w:rPr>
          <w:rFonts w:ascii="Arial" w:hAnsi="Arial" w:cs="Arial"/>
          <w:b/>
          <w:bCs/>
        </w:rPr>
      </w:pPr>
      <w:r w:rsidRPr="0090345A">
        <w:rPr>
          <w:rFonts w:ascii="Arial" w:hAnsi="Arial" w:cs="Arial"/>
          <w:b/>
          <w:bCs/>
        </w:rPr>
        <w:t>What did you do and why?</w:t>
      </w:r>
    </w:p>
    <w:p w14:paraId="240845EB" w14:textId="77777777" w:rsidR="0090345A" w:rsidRPr="0090345A" w:rsidRDefault="0090345A" w:rsidP="0090345A">
      <w:pPr>
        <w:rPr>
          <w:rFonts w:ascii="Arial" w:hAnsi="Arial" w:cs="Arial"/>
        </w:rPr>
      </w:pPr>
      <w:r w:rsidRPr="0090345A">
        <w:rPr>
          <w:rFonts w:ascii="Arial" w:hAnsi="Arial" w:cs="Arial"/>
          <w:u w:val="single"/>
        </w:rPr>
        <w:t>​​​​​​​Blended learning experience</w:t>
      </w:r>
    </w:p>
    <w:p w14:paraId="6C6F0642" w14:textId="7DDC1B77" w:rsidR="0090345A" w:rsidRPr="0090345A" w:rsidRDefault="0090345A" w:rsidP="0090345A">
      <w:pPr>
        <w:rPr>
          <w:rFonts w:ascii="Arial" w:hAnsi="Arial" w:cs="Arial"/>
        </w:rPr>
      </w:pPr>
      <w:r w:rsidRPr="0090345A">
        <w:rPr>
          <w:rFonts w:ascii="Arial" w:hAnsi="Arial" w:cs="Arial"/>
        </w:rPr>
        <w:t xml:space="preserve">I planned and taught a variety of different lessons this week which included a variety of learning approaches. I created an asynchronous yoga and mindfulness session where the students were working along with me, this is a different approach to my other lessons where ask the students to complete tasks independently. I also wanted the children to produce a feelings wheel which they can use at home, this developed their literacy skills as they were required to follow my instructions to make it. This created a blended experience for the children as will be using a feelings chart when they come back to school, this will support </w:t>
      </w:r>
      <w:r w:rsidRPr="0090345A">
        <w:rPr>
          <w:rFonts w:ascii="Arial" w:hAnsi="Arial" w:cs="Arial"/>
        </w:rPr>
        <w:lastRenderedPageBreak/>
        <w:t>their transition from home learning back to school.  I also linked a health and wellbeing task to my weekly story; this required the children to talk about their favourite things and what makes them happy. This task was a different approach as the students need to record themselves and I feel that this made the activity far more engaging. </w:t>
      </w:r>
    </w:p>
    <w:p w14:paraId="7A501386" w14:textId="77777777" w:rsidR="0090345A" w:rsidRPr="0090345A" w:rsidRDefault="0090345A" w:rsidP="0090345A">
      <w:pPr>
        <w:rPr>
          <w:rFonts w:ascii="Arial" w:hAnsi="Arial" w:cs="Arial"/>
        </w:rPr>
      </w:pPr>
      <w:r w:rsidRPr="0090345A">
        <w:rPr>
          <w:rFonts w:ascii="Arial" w:hAnsi="Arial" w:cs="Arial"/>
          <w:u w:val="single"/>
        </w:rPr>
        <w:t>Learning outcomes &amp; well-being</w:t>
      </w:r>
    </w:p>
    <w:p w14:paraId="6D09FE21" w14:textId="6A9C91AC" w:rsidR="0090345A" w:rsidRPr="0090345A" w:rsidRDefault="00197759" w:rsidP="0090345A">
      <w:pPr>
        <w:rPr>
          <w:rFonts w:ascii="Arial" w:hAnsi="Arial" w:cs="Arial"/>
        </w:rPr>
      </w:pPr>
      <w:r w:rsidRPr="0090345A">
        <w:rPr>
          <w:rFonts w:ascii="Arial" w:hAnsi="Arial" w:cs="Arial"/>
        </w:rPr>
        <w:t>All</w:t>
      </w:r>
      <w:r w:rsidR="0090345A" w:rsidRPr="0090345A">
        <w:rPr>
          <w:rFonts w:ascii="Arial" w:hAnsi="Arial" w:cs="Arial"/>
        </w:rPr>
        <w:t xml:space="preserve"> the activities I produced this week were planned to support and raise awareness of the children's wellbeing. I promoted high quality learning experiences through outlining my expectations of pupils’ work and placing an emphasis on the student’s effort. I encouraged all students that they should continually try their best to produce work they are proud of. I planned activities to support the student’s wellbeing through books, physical activities and arts and crafts. I also encouraged the students to recognise and talk about their feelings by linking the schools’ check-ins to the home learning. </w:t>
      </w:r>
    </w:p>
    <w:p w14:paraId="33671AF8" w14:textId="77777777" w:rsidR="0090345A" w:rsidRPr="0090345A" w:rsidRDefault="0090345A" w:rsidP="0090345A">
      <w:pPr>
        <w:rPr>
          <w:rFonts w:ascii="Arial" w:hAnsi="Arial" w:cs="Arial"/>
        </w:rPr>
      </w:pPr>
      <w:r w:rsidRPr="0090345A">
        <w:rPr>
          <w:rFonts w:ascii="Arial" w:hAnsi="Arial" w:cs="Arial"/>
          <w:u w:val="single"/>
        </w:rPr>
        <w:t>Offering expertise</w:t>
      </w:r>
    </w:p>
    <w:p w14:paraId="158273FD" w14:textId="46BBD465" w:rsidR="0090345A" w:rsidRPr="0090345A" w:rsidRDefault="0090345A" w:rsidP="0090345A">
      <w:pPr>
        <w:rPr>
          <w:rFonts w:ascii="Arial" w:hAnsi="Arial" w:cs="Arial"/>
        </w:rPr>
      </w:pPr>
      <w:r w:rsidRPr="0090345A">
        <w:rPr>
          <w:rFonts w:ascii="Arial" w:hAnsi="Arial" w:cs="Arial"/>
        </w:rPr>
        <w:t>For this year’s children's mental health week, I planned and delivered all the health and wellbeing sessions for the reception class due to my personal interest in health and wellbeing. I took the initiative to plan these sessions on top of my teaching of the week to support the children's wellbeing. I came up with the idea to create a home check-in for the pupils to engage with as I felt that providing the children with similar activities and routines that they will do in school will ease their return. My personal hobbies include yoga and Pilates which can improve both physical and mental health so I created an exercise routine which I shared with the staff that can be used in school with the children as well as at home. ​​​​​​​</w:t>
      </w:r>
    </w:p>
    <w:p w14:paraId="48A866DC" w14:textId="77777777" w:rsidR="0090345A" w:rsidRPr="0090345A" w:rsidRDefault="0090345A" w:rsidP="0090345A">
      <w:pPr>
        <w:rPr>
          <w:rFonts w:ascii="Arial" w:hAnsi="Arial" w:cs="Arial"/>
        </w:rPr>
      </w:pPr>
      <w:r w:rsidRPr="0090345A">
        <w:rPr>
          <w:rFonts w:ascii="Arial" w:hAnsi="Arial" w:cs="Arial"/>
          <w:u w:val="single"/>
        </w:rPr>
        <w:t>Four purposes for learners</w:t>
      </w:r>
    </w:p>
    <w:p w14:paraId="7F7ED75E" w14:textId="33852528" w:rsidR="0090345A" w:rsidRPr="0090345A" w:rsidRDefault="00197759" w:rsidP="0090345A">
      <w:pPr>
        <w:rPr>
          <w:rFonts w:ascii="Arial" w:hAnsi="Arial" w:cs="Arial"/>
        </w:rPr>
      </w:pPr>
      <w:r w:rsidRPr="0090345A">
        <w:rPr>
          <w:rFonts w:ascii="Arial" w:hAnsi="Arial" w:cs="Arial"/>
        </w:rPr>
        <w:t>All</w:t>
      </w:r>
      <w:r w:rsidR="0090345A" w:rsidRPr="0090345A">
        <w:rPr>
          <w:rFonts w:ascii="Arial" w:hAnsi="Arial" w:cs="Arial"/>
        </w:rPr>
        <w:t xml:space="preserve"> the activities I have planned during this experience have been driven by the four purpose of "healthy, confident individuals". As it was children's mental health week, all of the activities planned were to build their mental and physical wellbeing by giving them opportunities to discuss and recognise their feelings alongside physical activities. Taking part in physical activities is also a way to develop the pupil into a healthy and confident individual. I wanted to encourage the pupils to start discussing their feelings, especially whilst off school during lockdown. Most pupils engaged with the tasks extremely well and I received very good feedback from the parents.  </w:t>
      </w:r>
    </w:p>
    <w:p w14:paraId="05D9A063" w14:textId="0149E73F" w:rsidR="0090345A" w:rsidRPr="0090345A" w:rsidRDefault="0090345A" w:rsidP="0090345A">
      <w:pPr>
        <w:rPr>
          <w:rFonts w:ascii="Arial" w:hAnsi="Arial" w:cs="Arial"/>
          <w:b/>
          <w:bCs/>
        </w:rPr>
      </w:pPr>
      <w:r w:rsidRPr="0090345A">
        <w:rPr>
          <w:rFonts w:ascii="Arial" w:hAnsi="Arial" w:cs="Arial"/>
          <w:b/>
          <w:bCs/>
        </w:rPr>
        <w:t>What did you learn?</w:t>
      </w:r>
    </w:p>
    <w:p w14:paraId="57EAC9D5" w14:textId="77777777" w:rsidR="0090345A" w:rsidRPr="0090345A" w:rsidRDefault="0090345A" w:rsidP="0090345A">
      <w:pPr>
        <w:rPr>
          <w:rFonts w:ascii="Arial" w:hAnsi="Arial" w:cs="Arial"/>
        </w:rPr>
      </w:pPr>
      <w:r w:rsidRPr="0090345A">
        <w:rPr>
          <w:rFonts w:ascii="Arial" w:hAnsi="Arial" w:cs="Arial"/>
          <w:u w:val="single"/>
        </w:rPr>
        <w:t>Blended learning experience</w:t>
      </w:r>
    </w:p>
    <w:p w14:paraId="654DD0A9" w14:textId="3A358574" w:rsidR="0090345A" w:rsidRPr="0090345A" w:rsidRDefault="0090345A" w:rsidP="0090345A">
      <w:pPr>
        <w:rPr>
          <w:rFonts w:ascii="Arial" w:hAnsi="Arial" w:cs="Arial"/>
        </w:rPr>
      </w:pPr>
      <w:r w:rsidRPr="0090345A">
        <w:rPr>
          <w:rFonts w:ascii="Arial" w:hAnsi="Arial" w:cs="Arial"/>
        </w:rPr>
        <w:t xml:space="preserve">I have learnt that creating blended learning experiences can improve engagement in my class and can also improve the quality of the learning experience. </w:t>
      </w:r>
      <w:r w:rsidR="00197759" w:rsidRPr="0090345A">
        <w:rPr>
          <w:rFonts w:ascii="Arial" w:hAnsi="Arial" w:cs="Arial"/>
        </w:rPr>
        <w:t>I have</w:t>
      </w:r>
      <w:r w:rsidRPr="0090345A">
        <w:rPr>
          <w:rFonts w:ascii="Arial" w:hAnsi="Arial" w:cs="Arial"/>
        </w:rPr>
        <w:t xml:space="preserve"> found that the home learning tasks can become quite repetitive so providing "work along with me", creative and story bases activities was a great way to break the pattern. </w:t>
      </w:r>
      <w:r w:rsidR="00197759" w:rsidRPr="0090345A">
        <w:rPr>
          <w:rFonts w:ascii="Arial" w:hAnsi="Arial" w:cs="Arial"/>
        </w:rPr>
        <w:t>All</w:t>
      </w:r>
      <w:r w:rsidRPr="0090345A">
        <w:rPr>
          <w:rFonts w:ascii="Arial" w:hAnsi="Arial" w:cs="Arial"/>
        </w:rPr>
        <w:t xml:space="preserve"> the sessions I produced were successful and had high engagement levels from the class. It also taught me the importance of using a range of approaches as I had recently fallen to the pattern of asynchronous teaching.  </w:t>
      </w:r>
    </w:p>
    <w:p w14:paraId="754ACCE4" w14:textId="77777777" w:rsidR="0090345A" w:rsidRPr="0090345A" w:rsidRDefault="0090345A" w:rsidP="0090345A">
      <w:pPr>
        <w:rPr>
          <w:rFonts w:ascii="Arial" w:hAnsi="Arial" w:cs="Arial"/>
        </w:rPr>
      </w:pPr>
      <w:r w:rsidRPr="0090345A">
        <w:rPr>
          <w:rFonts w:ascii="Arial" w:hAnsi="Arial" w:cs="Arial"/>
          <w:u w:val="single"/>
        </w:rPr>
        <w:t>Learning outcomes &amp; well-being</w:t>
      </w:r>
      <w:r w:rsidRPr="0090345A">
        <w:rPr>
          <w:rFonts w:ascii="Arial" w:hAnsi="Arial" w:cs="Arial"/>
        </w:rPr>
        <w:t> </w:t>
      </w:r>
    </w:p>
    <w:p w14:paraId="51A33D70" w14:textId="51D96919" w:rsidR="0090345A" w:rsidRPr="0090345A" w:rsidRDefault="0090345A" w:rsidP="0090345A">
      <w:pPr>
        <w:rPr>
          <w:rFonts w:ascii="Arial" w:hAnsi="Arial" w:cs="Arial"/>
        </w:rPr>
      </w:pPr>
      <w:r w:rsidRPr="0090345A">
        <w:rPr>
          <w:rFonts w:ascii="Arial" w:hAnsi="Arial" w:cs="Arial"/>
        </w:rPr>
        <w:t xml:space="preserve">This experience has showed me how important it is to make these </w:t>
      </w:r>
      <w:r w:rsidR="00077E8A" w:rsidRPr="0090345A">
        <w:rPr>
          <w:rFonts w:ascii="Arial" w:hAnsi="Arial" w:cs="Arial"/>
        </w:rPr>
        <w:t>high-quality</w:t>
      </w:r>
      <w:r w:rsidRPr="0090345A">
        <w:rPr>
          <w:rFonts w:ascii="Arial" w:hAnsi="Arial" w:cs="Arial"/>
        </w:rPr>
        <w:t xml:space="preserve"> experiences to impact learning outcomes. All learners were able to meet the success criteria of the activities and were engaged with what I had produced for them. Creating blended experiences contributed greatly to ensuring that the activities were of high-quality. I found </w:t>
      </w:r>
      <w:r w:rsidRPr="0090345A">
        <w:rPr>
          <w:rFonts w:ascii="Arial" w:hAnsi="Arial" w:cs="Arial"/>
        </w:rPr>
        <w:lastRenderedPageBreak/>
        <w:t>that making the students aware that they should always try their best made a great difference to the engagement this week, I saw more parents posting evidence whilst they were completing the task alongside the finished work. This was a great way to see that the children were having a go of the tasks independently and were eager to engage with them.   </w:t>
      </w:r>
    </w:p>
    <w:p w14:paraId="7E78E034" w14:textId="77777777" w:rsidR="0090345A" w:rsidRPr="0090345A" w:rsidRDefault="0090345A" w:rsidP="0090345A">
      <w:pPr>
        <w:rPr>
          <w:rFonts w:ascii="Arial" w:hAnsi="Arial" w:cs="Arial"/>
        </w:rPr>
      </w:pPr>
      <w:r w:rsidRPr="0090345A">
        <w:rPr>
          <w:rFonts w:ascii="Arial" w:hAnsi="Arial" w:cs="Arial"/>
          <w:u w:val="single"/>
        </w:rPr>
        <w:t>Offering expertise</w:t>
      </w:r>
    </w:p>
    <w:p w14:paraId="7E3E2804" w14:textId="77777777" w:rsidR="0090345A" w:rsidRPr="0090345A" w:rsidRDefault="0090345A" w:rsidP="0090345A">
      <w:pPr>
        <w:rPr>
          <w:rFonts w:ascii="Arial" w:hAnsi="Arial" w:cs="Arial"/>
        </w:rPr>
      </w:pPr>
      <w:r w:rsidRPr="0090345A">
        <w:rPr>
          <w:rFonts w:ascii="Arial" w:hAnsi="Arial" w:cs="Arial"/>
        </w:rPr>
        <w:t>I thoroughly enjoyed taking the lead and planning the tasks for children's mental health week. It was great to share my knowledge of ways to promote health and wellbeing in the reception class. I learnt how easy it is to incorporate aspects of health and wellbeing throughout the day by doing check-ins, five minutes of yoga or breathing before starting to learn and encouraging the children to talk about how they are feeling. I have offered to teach Yoga weekly online and back in school when we return. </w:t>
      </w:r>
    </w:p>
    <w:p w14:paraId="31922ED8" w14:textId="77777777" w:rsidR="0090345A" w:rsidRPr="0090345A" w:rsidRDefault="0090345A" w:rsidP="0090345A">
      <w:pPr>
        <w:rPr>
          <w:rFonts w:ascii="Arial" w:hAnsi="Arial" w:cs="Arial"/>
        </w:rPr>
      </w:pPr>
      <w:r w:rsidRPr="0090345A">
        <w:rPr>
          <w:rFonts w:ascii="Arial" w:hAnsi="Arial" w:cs="Arial"/>
          <w:u w:val="single"/>
        </w:rPr>
        <w:t>Four purposes for learners</w:t>
      </w:r>
    </w:p>
    <w:p w14:paraId="501BE504" w14:textId="5E50F1BC" w:rsidR="0090345A" w:rsidRPr="0090345A" w:rsidRDefault="0090345A" w:rsidP="0090345A">
      <w:pPr>
        <w:rPr>
          <w:rFonts w:ascii="Arial" w:hAnsi="Arial" w:cs="Arial"/>
        </w:rPr>
      </w:pPr>
      <w:r w:rsidRPr="0090345A">
        <w:rPr>
          <w:rFonts w:ascii="Arial" w:hAnsi="Arial" w:cs="Arial"/>
        </w:rPr>
        <w:t>I have learnt how important it is to ensure that the four purposes are the drivers for pupils’ experiences. I know how important health and wellbeing is for children to experience and I have really enjoyed researching ways to develop it. I have learnt that my personal interests can contribute greatly to my teaching and can make physical activities more engaging for both the pupils and me.  Engaging with the purpose has been very successful and meaningful, the students were happy doing the work and I was very happy to teach it. </w:t>
      </w:r>
    </w:p>
    <w:p w14:paraId="67789D1A" w14:textId="13042AE4" w:rsidR="0090345A" w:rsidRPr="0090345A" w:rsidRDefault="0090345A" w:rsidP="0090345A">
      <w:pPr>
        <w:rPr>
          <w:rFonts w:ascii="Arial" w:hAnsi="Arial" w:cs="Arial"/>
          <w:b/>
          <w:bCs/>
        </w:rPr>
      </w:pPr>
      <w:r w:rsidRPr="0090345A">
        <w:rPr>
          <w:rFonts w:ascii="Arial" w:hAnsi="Arial" w:cs="Arial"/>
          <w:b/>
          <w:bCs/>
        </w:rPr>
        <w:t>What next?</w:t>
      </w:r>
    </w:p>
    <w:p w14:paraId="21EE1C7C" w14:textId="6F6EE9DF" w:rsidR="0090345A" w:rsidRPr="0090345A" w:rsidRDefault="0090345A" w:rsidP="0090345A">
      <w:pPr>
        <w:rPr>
          <w:rFonts w:ascii="Arial" w:hAnsi="Arial" w:cs="Arial"/>
        </w:rPr>
      </w:pPr>
      <w:r w:rsidRPr="0090345A">
        <w:rPr>
          <w:rFonts w:ascii="Arial" w:hAnsi="Arial" w:cs="Arial"/>
        </w:rPr>
        <w:t>I will continue to share my knowledge of how to promote health and wellbeing in children by offering to conduct daily check-ins and yoga sessions. I will also continue to create blended learning experiences whilst teaching online and I am looking forward to developing blended learning experiences whilst in school. I am going to make sure that I am encouraging the students to try their best and create high quality experiences for them to do so. I will also continue to explore the purpose of "healthy, confident individuals" as I have found it very interesting and engaging to teach. </w:t>
      </w:r>
    </w:p>
    <w:p w14:paraId="0B3911FD" w14:textId="77777777" w:rsidR="0090345A" w:rsidRPr="0090345A" w:rsidRDefault="0090345A" w:rsidP="0090345A">
      <w:pPr>
        <w:rPr>
          <w:rFonts w:ascii="Arial" w:hAnsi="Arial" w:cs="Arial"/>
        </w:rPr>
      </w:pPr>
    </w:p>
    <w:p w14:paraId="5F03C121" w14:textId="77777777" w:rsidR="0090345A" w:rsidRPr="0090345A" w:rsidRDefault="0090345A">
      <w:pPr>
        <w:rPr>
          <w:rFonts w:ascii="Arial" w:hAnsi="Arial" w:cs="Arial"/>
        </w:rPr>
      </w:pPr>
    </w:p>
    <w:p w14:paraId="66C3CAE7" w14:textId="77777777" w:rsidR="00706EF5" w:rsidRPr="0090345A" w:rsidRDefault="00706EF5" w:rsidP="00FB2CE7">
      <w:pPr>
        <w:pBdr>
          <w:bottom w:val="single" w:sz="4" w:space="1" w:color="auto"/>
        </w:pBdr>
        <w:rPr>
          <w:rFonts w:ascii="Arial" w:hAnsi="Arial" w:cs="Arial"/>
        </w:rPr>
      </w:pPr>
    </w:p>
    <w:p w14:paraId="590C7C5B" w14:textId="2BACB8F5" w:rsidR="00706EF5" w:rsidRPr="0090345A" w:rsidRDefault="00AB0EBD" w:rsidP="00932BF5">
      <w:pPr>
        <w:spacing w:line="360" w:lineRule="auto"/>
        <w:jc w:val="center"/>
        <w:rPr>
          <w:rFonts w:ascii="Arial" w:hAnsi="Arial" w:cs="Arial"/>
          <w:b/>
          <w:bCs/>
          <w:u w:val="single"/>
        </w:rPr>
      </w:pPr>
      <w:r w:rsidRPr="0090345A">
        <w:rPr>
          <w:rFonts w:ascii="Arial" w:hAnsi="Arial" w:cs="Arial"/>
          <w:b/>
          <w:bCs/>
          <w:u w:val="single"/>
        </w:rPr>
        <w:t>PART TW</w:t>
      </w:r>
      <w:r w:rsidR="00706EF5" w:rsidRPr="0090345A">
        <w:rPr>
          <w:rFonts w:ascii="Arial" w:hAnsi="Arial" w:cs="Arial"/>
          <w:b/>
          <w:bCs/>
          <w:u w:val="single"/>
        </w:rPr>
        <w:t xml:space="preserve">O </w:t>
      </w:r>
    </w:p>
    <w:p w14:paraId="2D38378C" w14:textId="77777777" w:rsidR="00AB0EBD" w:rsidRPr="0093461B" w:rsidRDefault="00AB0EBD" w:rsidP="00932BF5">
      <w:pPr>
        <w:spacing w:line="360" w:lineRule="auto"/>
        <w:rPr>
          <w:rFonts w:ascii="Arial" w:hAnsi="Arial" w:cs="Arial"/>
        </w:rPr>
      </w:pPr>
    </w:p>
    <w:p w14:paraId="4F50FB07" w14:textId="390E3B21" w:rsidR="00FB2CE7" w:rsidRPr="00CE4B7A" w:rsidRDefault="001E24E2" w:rsidP="00932BF5">
      <w:pPr>
        <w:spacing w:line="360" w:lineRule="auto"/>
        <w:rPr>
          <w:rFonts w:ascii="Arial" w:hAnsi="Arial" w:cs="Arial"/>
        </w:rPr>
      </w:pPr>
      <w:r>
        <w:rPr>
          <w:rFonts w:ascii="Arial" w:hAnsi="Arial" w:cs="Arial"/>
        </w:rPr>
        <w:t>I have chosen to further study and explore assessment for learning</w:t>
      </w:r>
      <w:r w:rsidR="00324CE0">
        <w:rPr>
          <w:rFonts w:ascii="Arial" w:hAnsi="Arial" w:cs="Arial"/>
        </w:rPr>
        <w:t xml:space="preserve"> within this part of the assignment. The Curriculum for Wales recognises that a</w:t>
      </w:r>
      <w:r w:rsidR="00324CE0" w:rsidRPr="00324CE0">
        <w:rPr>
          <w:rFonts w:ascii="Arial" w:hAnsi="Arial" w:cs="Arial"/>
        </w:rPr>
        <w:t>ssessment is critical in allowing each individual learner to advance at their own pace whil</w:t>
      </w:r>
      <w:r w:rsidR="00324CE0">
        <w:rPr>
          <w:rFonts w:ascii="Arial" w:hAnsi="Arial" w:cs="Arial"/>
        </w:rPr>
        <w:t>st</w:t>
      </w:r>
      <w:r w:rsidR="00324CE0" w:rsidRPr="00324CE0">
        <w:rPr>
          <w:rFonts w:ascii="Arial" w:hAnsi="Arial" w:cs="Arial"/>
        </w:rPr>
        <w:t xml:space="preserve"> still being supported and challenged appropriately</w:t>
      </w:r>
      <w:r w:rsidR="00324CE0">
        <w:rPr>
          <w:rFonts w:ascii="Arial" w:hAnsi="Arial" w:cs="Arial"/>
        </w:rPr>
        <w:t xml:space="preserve"> (Welsh Government, 2020). </w:t>
      </w:r>
      <w:r w:rsidR="00EF1A39">
        <w:rPr>
          <w:rFonts w:ascii="Arial" w:hAnsi="Arial" w:cs="Arial"/>
        </w:rPr>
        <w:t xml:space="preserve">During my most recent professional teaching experience, my class mentor emphasised the importance of assessment not only in teaching but </w:t>
      </w:r>
      <w:r w:rsidR="00E119EC">
        <w:rPr>
          <w:rFonts w:ascii="Arial" w:hAnsi="Arial" w:cs="Arial"/>
        </w:rPr>
        <w:t xml:space="preserve">also </w:t>
      </w:r>
      <w:r w:rsidR="00EF1A39">
        <w:rPr>
          <w:rFonts w:ascii="Arial" w:hAnsi="Arial" w:cs="Arial"/>
        </w:rPr>
        <w:t xml:space="preserve">to inform planning. </w:t>
      </w:r>
      <w:r w:rsidR="00E119EC">
        <w:rPr>
          <w:rFonts w:ascii="Arial" w:hAnsi="Arial" w:cs="Arial"/>
        </w:rPr>
        <w:t xml:space="preserve">This placement also took place during the </w:t>
      </w:r>
      <w:r w:rsidR="00197759">
        <w:rPr>
          <w:rFonts w:ascii="Arial" w:hAnsi="Arial" w:cs="Arial"/>
        </w:rPr>
        <w:t xml:space="preserve">second </w:t>
      </w:r>
      <w:r w:rsidR="00E119EC">
        <w:rPr>
          <w:rFonts w:ascii="Arial" w:hAnsi="Arial" w:cs="Arial"/>
        </w:rPr>
        <w:t>national lockdown where I completed most of the experience online. It was important to adapt my assessment for learning because of this</w:t>
      </w:r>
      <w:r w:rsidR="00DF2D99">
        <w:rPr>
          <w:rFonts w:ascii="Arial" w:hAnsi="Arial" w:cs="Arial"/>
        </w:rPr>
        <w:t>.</w:t>
      </w:r>
      <w:r w:rsidR="00E119EC">
        <w:rPr>
          <w:rFonts w:ascii="Arial" w:hAnsi="Arial" w:cs="Arial"/>
        </w:rPr>
        <w:t xml:space="preserve"> </w:t>
      </w:r>
      <w:r w:rsidR="00DF2D99">
        <w:rPr>
          <w:rFonts w:ascii="Arial" w:hAnsi="Arial" w:cs="Arial"/>
        </w:rPr>
        <w:t>H</w:t>
      </w:r>
      <w:r w:rsidR="00E119EC">
        <w:rPr>
          <w:rFonts w:ascii="Arial" w:hAnsi="Arial" w:cs="Arial"/>
        </w:rPr>
        <w:t>owever</w:t>
      </w:r>
      <w:r w:rsidR="0093461B">
        <w:rPr>
          <w:rFonts w:ascii="Arial" w:hAnsi="Arial" w:cs="Arial"/>
        </w:rPr>
        <w:t>,</w:t>
      </w:r>
      <w:r w:rsidR="00E119EC">
        <w:rPr>
          <w:rFonts w:ascii="Arial" w:hAnsi="Arial" w:cs="Arial"/>
        </w:rPr>
        <w:t xml:space="preserve"> I have felt as though I have missed opportunities to develop</w:t>
      </w:r>
      <w:r w:rsidR="00FA0615">
        <w:rPr>
          <w:rFonts w:ascii="Arial" w:hAnsi="Arial" w:cs="Arial"/>
        </w:rPr>
        <w:t xml:space="preserve"> </w:t>
      </w:r>
      <w:r w:rsidR="00DF2D99">
        <w:rPr>
          <w:rFonts w:ascii="Arial" w:hAnsi="Arial" w:cs="Arial"/>
        </w:rPr>
        <w:t>assessment for learning</w:t>
      </w:r>
      <w:r w:rsidR="00E119EC">
        <w:rPr>
          <w:rFonts w:ascii="Arial" w:hAnsi="Arial" w:cs="Arial"/>
        </w:rPr>
        <w:t xml:space="preserve"> within </w:t>
      </w:r>
      <w:r w:rsidR="0093461B">
        <w:rPr>
          <w:rFonts w:ascii="Arial" w:hAnsi="Arial" w:cs="Arial"/>
        </w:rPr>
        <w:t>a</w:t>
      </w:r>
      <w:r w:rsidR="00E119EC">
        <w:rPr>
          <w:rFonts w:ascii="Arial" w:hAnsi="Arial" w:cs="Arial"/>
        </w:rPr>
        <w:t xml:space="preserve"> classroom. </w:t>
      </w:r>
      <w:r w:rsidR="00EF1A39">
        <w:rPr>
          <w:rFonts w:ascii="Arial" w:hAnsi="Arial" w:cs="Arial"/>
        </w:rPr>
        <w:t>Therefore</w:t>
      </w:r>
      <w:r w:rsidR="00E119EC">
        <w:rPr>
          <w:rFonts w:ascii="Arial" w:hAnsi="Arial" w:cs="Arial"/>
        </w:rPr>
        <w:t>,</w:t>
      </w:r>
      <w:r w:rsidR="00EF1A39">
        <w:rPr>
          <w:rFonts w:ascii="Arial" w:hAnsi="Arial" w:cs="Arial"/>
        </w:rPr>
        <w:t xml:space="preserve"> I </w:t>
      </w:r>
      <w:r w:rsidR="00EF1A39">
        <w:rPr>
          <w:rFonts w:ascii="Arial" w:hAnsi="Arial" w:cs="Arial"/>
        </w:rPr>
        <w:lastRenderedPageBreak/>
        <w:t xml:space="preserve">feel it will be very beneficial to reflect on and develop my assessment for learning before I start my career as a primary school teacher. </w:t>
      </w:r>
      <w:r w:rsidR="00A656BD">
        <w:rPr>
          <w:rFonts w:ascii="Arial" w:hAnsi="Arial" w:cs="Arial"/>
        </w:rPr>
        <w:t xml:space="preserve">Assessment is </w:t>
      </w:r>
      <w:r w:rsidR="006F334D">
        <w:rPr>
          <w:rFonts w:ascii="Arial" w:hAnsi="Arial" w:cs="Arial"/>
        </w:rPr>
        <w:t xml:space="preserve">also </w:t>
      </w:r>
      <w:r w:rsidR="00A656BD">
        <w:rPr>
          <w:rFonts w:ascii="Arial" w:hAnsi="Arial" w:cs="Arial"/>
        </w:rPr>
        <w:t>outlined in the professional standards for teaching and leadership within the pedagogical component of “r</w:t>
      </w:r>
      <w:r w:rsidR="00A656BD" w:rsidRPr="00A656BD">
        <w:rPr>
          <w:rFonts w:ascii="Arial" w:hAnsi="Arial" w:cs="Arial"/>
        </w:rPr>
        <w:t>efining teaching</w:t>
      </w:r>
      <w:r w:rsidR="00A656BD">
        <w:rPr>
          <w:rFonts w:ascii="Arial" w:hAnsi="Arial" w:cs="Arial"/>
        </w:rPr>
        <w:t xml:space="preserve"> </w:t>
      </w:r>
      <w:r w:rsidR="00A656BD" w:rsidRPr="00A656BD">
        <w:rPr>
          <w:rFonts w:ascii="Arial" w:hAnsi="Arial" w:cs="Arial"/>
        </w:rPr>
        <w:t>towards sustained highly-effective practice</w:t>
      </w:r>
      <w:r w:rsidR="00A656BD">
        <w:rPr>
          <w:rFonts w:ascii="Arial" w:hAnsi="Arial" w:cs="Arial"/>
        </w:rPr>
        <w:t>”</w:t>
      </w:r>
      <w:r w:rsidR="00E119EC">
        <w:rPr>
          <w:rFonts w:ascii="Arial" w:hAnsi="Arial" w:cs="Arial"/>
        </w:rPr>
        <w:t xml:space="preserve"> (Welsh Government, 2019). This </w:t>
      </w:r>
      <w:r w:rsidR="006F334D">
        <w:rPr>
          <w:rFonts w:ascii="Arial" w:hAnsi="Arial" w:cs="Arial"/>
        </w:rPr>
        <w:t>particularly</w:t>
      </w:r>
      <w:r w:rsidR="00E119EC">
        <w:rPr>
          <w:rFonts w:ascii="Arial" w:hAnsi="Arial" w:cs="Arial"/>
        </w:rPr>
        <w:t xml:space="preserve"> emphasises the importance of </w:t>
      </w:r>
      <w:r w:rsidR="006F334D">
        <w:rPr>
          <w:rFonts w:ascii="Arial" w:hAnsi="Arial" w:cs="Arial"/>
        </w:rPr>
        <w:t xml:space="preserve">producing good quality and effective </w:t>
      </w:r>
      <w:r w:rsidR="00E119EC">
        <w:rPr>
          <w:rFonts w:ascii="Arial" w:hAnsi="Arial" w:cs="Arial"/>
        </w:rPr>
        <w:t>assessment for learning during this point of my studies.</w:t>
      </w:r>
    </w:p>
    <w:p w14:paraId="6753F9D0" w14:textId="5C1C6367" w:rsidR="001C2527" w:rsidRPr="00CE4B7A" w:rsidRDefault="00932BF5" w:rsidP="00C10C54">
      <w:pPr>
        <w:spacing w:line="360" w:lineRule="auto"/>
        <w:rPr>
          <w:rFonts w:ascii="Arial" w:hAnsi="Arial" w:cs="Arial"/>
        </w:rPr>
      </w:pPr>
      <w:r>
        <w:rPr>
          <w:rFonts w:ascii="Arial" w:hAnsi="Arial" w:cs="Arial"/>
        </w:rPr>
        <w:t xml:space="preserve">Assessment for learning can be categorised into </w:t>
      </w:r>
      <w:r w:rsidR="00FA0615">
        <w:rPr>
          <w:rFonts w:ascii="Arial" w:hAnsi="Arial" w:cs="Arial"/>
        </w:rPr>
        <w:t>ei</w:t>
      </w:r>
      <w:r>
        <w:rPr>
          <w:rFonts w:ascii="Arial" w:hAnsi="Arial" w:cs="Arial"/>
        </w:rPr>
        <w:t xml:space="preserve">ther formative or summative assessment. Bloom (1969) classifies formative assessment as providing feedback </w:t>
      </w:r>
      <w:r w:rsidRPr="00932BF5">
        <w:rPr>
          <w:rFonts w:ascii="Arial" w:hAnsi="Arial" w:cs="Arial"/>
        </w:rPr>
        <w:t>and correctives at each stage in the teaching-learning process</w:t>
      </w:r>
      <w:r>
        <w:rPr>
          <w:rFonts w:ascii="Arial" w:hAnsi="Arial" w:cs="Arial"/>
        </w:rPr>
        <w:t>. While he classifies summative assessment as</w:t>
      </w:r>
      <w:r w:rsidR="00F63D9A">
        <w:rPr>
          <w:rFonts w:ascii="Arial" w:hAnsi="Arial" w:cs="Arial"/>
        </w:rPr>
        <w:t xml:space="preserve"> a</w:t>
      </w:r>
      <w:r>
        <w:rPr>
          <w:rFonts w:ascii="Arial" w:hAnsi="Arial" w:cs="Arial"/>
        </w:rPr>
        <w:t xml:space="preserve"> way to judge</w:t>
      </w:r>
      <w:r w:rsidRPr="00932BF5">
        <w:t xml:space="preserve"> </w:t>
      </w:r>
      <w:r w:rsidRPr="00932BF5">
        <w:rPr>
          <w:rFonts w:ascii="Arial" w:hAnsi="Arial" w:cs="Arial"/>
        </w:rPr>
        <w:t>what the learner ha</w:t>
      </w:r>
      <w:r w:rsidR="00FA0615">
        <w:rPr>
          <w:rFonts w:ascii="Arial" w:hAnsi="Arial" w:cs="Arial"/>
        </w:rPr>
        <w:t>s</w:t>
      </w:r>
      <w:r w:rsidRPr="00932BF5">
        <w:rPr>
          <w:rFonts w:ascii="Arial" w:hAnsi="Arial" w:cs="Arial"/>
        </w:rPr>
        <w:t xml:space="preserve"> achieved at the end of a course</w:t>
      </w:r>
      <w:r>
        <w:rPr>
          <w:rFonts w:ascii="Arial" w:hAnsi="Arial" w:cs="Arial"/>
        </w:rPr>
        <w:t xml:space="preserve"> (Bloom, 1969).</w:t>
      </w:r>
      <w:r w:rsidR="00CA6567">
        <w:rPr>
          <w:rFonts w:ascii="Arial" w:hAnsi="Arial" w:cs="Arial"/>
        </w:rPr>
        <w:t xml:space="preserve"> </w:t>
      </w:r>
      <w:r w:rsidR="00CE4B7A">
        <w:rPr>
          <w:rFonts w:ascii="Arial" w:hAnsi="Arial" w:cs="Arial"/>
        </w:rPr>
        <w:t xml:space="preserve">Black and Wiliam (1998) identified that an improvement in </w:t>
      </w:r>
      <w:r w:rsidR="00707341">
        <w:rPr>
          <w:rFonts w:ascii="Arial" w:hAnsi="Arial" w:cs="Arial"/>
        </w:rPr>
        <w:t xml:space="preserve">regular formative assessment makes a stronger contribution to the </w:t>
      </w:r>
      <w:r w:rsidR="006949D7">
        <w:rPr>
          <w:rFonts w:ascii="Arial" w:hAnsi="Arial" w:cs="Arial"/>
        </w:rPr>
        <w:t>development</w:t>
      </w:r>
      <w:r w:rsidR="00707341">
        <w:rPr>
          <w:rFonts w:ascii="Arial" w:hAnsi="Arial" w:cs="Arial"/>
        </w:rPr>
        <w:t xml:space="preserve"> of learning than summative assessment. This is supported </w:t>
      </w:r>
      <w:r w:rsidR="006578E7">
        <w:rPr>
          <w:rFonts w:ascii="Arial" w:hAnsi="Arial" w:cs="Arial"/>
        </w:rPr>
        <w:t>within their</w:t>
      </w:r>
      <w:r w:rsidR="00707341">
        <w:rPr>
          <w:rFonts w:ascii="Arial" w:hAnsi="Arial" w:cs="Arial"/>
        </w:rPr>
        <w:t xml:space="preserve"> review of 250 studies from around the world</w:t>
      </w:r>
      <w:r w:rsidR="00707341" w:rsidRPr="00707341">
        <w:rPr>
          <w:rFonts w:ascii="Arial" w:hAnsi="Arial" w:cs="Arial"/>
        </w:rPr>
        <w:t>,</w:t>
      </w:r>
      <w:r w:rsidR="00707341">
        <w:rPr>
          <w:rFonts w:ascii="Arial" w:hAnsi="Arial" w:cs="Arial"/>
        </w:rPr>
        <w:t xml:space="preserve"> </w:t>
      </w:r>
      <w:r w:rsidR="00707341" w:rsidRPr="00707341">
        <w:rPr>
          <w:rFonts w:ascii="Arial" w:hAnsi="Arial" w:cs="Arial"/>
        </w:rPr>
        <w:t>published between 1987</w:t>
      </w:r>
      <w:r w:rsidR="00707341">
        <w:rPr>
          <w:rFonts w:ascii="Arial" w:hAnsi="Arial" w:cs="Arial"/>
        </w:rPr>
        <w:t xml:space="preserve"> </w:t>
      </w:r>
      <w:r w:rsidR="00707341" w:rsidRPr="00707341">
        <w:rPr>
          <w:rFonts w:ascii="Arial" w:hAnsi="Arial" w:cs="Arial"/>
        </w:rPr>
        <w:t>and 1998</w:t>
      </w:r>
      <w:r w:rsidR="00707341">
        <w:rPr>
          <w:rFonts w:ascii="Arial" w:hAnsi="Arial" w:cs="Arial"/>
        </w:rPr>
        <w:t xml:space="preserve">, where they found that teachers who used formative assessment strategies </w:t>
      </w:r>
      <w:r w:rsidR="00707341" w:rsidRPr="00707341">
        <w:rPr>
          <w:rFonts w:ascii="Arial" w:hAnsi="Arial" w:cs="Arial"/>
        </w:rPr>
        <w:t>produced a substantial</w:t>
      </w:r>
      <w:r w:rsidR="00707341">
        <w:rPr>
          <w:rFonts w:ascii="Arial" w:hAnsi="Arial" w:cs="Arial"/>
        </w:rPr>
        <w:t xml:space="preserve"> </w:t>
      </w:r>
      <w:r w:rsidR="00707341" w:rsidRPr="00707341">
        <w:rPr>
          <w:rFonts w:ascii="Arial" w:hAnsi="Arial" w:cs="Arial"/>
        </w:rPr>
        <w:t>increase in students’ achievement</w:t>
      </w:r>
      <w:r w:rsidR="00707341">
        <w:rPr>
          <w:rFonts w:ascii="Arial" w:hAnsi="Arial" w:cs="Arial"/>
        </w:rPr>
        <w:t xml:space="preserve"> (Black and Wiliam, 1998).</w:t>
      </w:r>
      <w:r w:rsidR="00CB21E8" w:rsidRPr="00CB21E8">
        <w:rPr>
          <w:rFonts w:ascii="Arial" w:hAnsi="Arial" w:cs="Arial"/>
        </w:rPr>
        <w:t xml:space="preserve"> </w:t>
      </w:r>
      <w:r w:rsidR="00CB21E8">
        <w:rPr>
          <w:rFonts w:ascii="Arial" w:hAnsi="Arial" w:cs="Arial"/>
        </w:rPr>
        <w:t>It can be argued that the use of summative assessment</w:t>
      </w:r>
      <w:r w:rsidR="00FE4DB6">
        <w:rPr>
          <w:rFonts w:ascii="Arial" w:hAnsi="Arial" w:cs="Arial"/>
        </w:rPr>
        <w:t>s such as tests and exams</w:t>
      </w:r>
      <w:r w:rsidR="00CB21E8">
        <w:rPr>
          <w:rFonts w:ascii="Arial" w:hAnsi="Arial" w:cs="Arial"/>
        </w:rPr>
        <w:t xml:space="preserve"> can disadvantage lower-achieving </w:t>
      </w:r>
      <w:r w:rsidR="001C2527">
        <w:rPr>
          <w:rFonts w:ascii="Arial" w:hAnsi="Arial" w:cs="Arial"/>
        </w:rPr>
        <w:t>pupils</w:t>
      </w:r>
      <w:r w:rsidR="00CB21E8">
        <w:rPr>
          <w:rFonts w:ascii="Arial" w:hAnsi="Arial" w:cs="Arial"/>
        </w:rPr>
        <w:t xml:space="preserve"> by lowering their self-esteem and reducing the chance of future effort and success </w:t>
      </w:r>
      <w:r w:rsidR="00F7639F">
        <w:rPr>
          <w:rFonts w:ascii="Arial" w:hAnsi="Arial" w:cs="Arial"/>
        </w:rPr>
        <w:t>if they perform poorly</w:t>
      </w:r>
      <w:r w:rsidR="00FE4DB6">
        <w:rPr>
          <w:rFonts w:ascii="Arial" w:hAnsi="Arial" w:cs="Arial"/>
        </w:rPr>
        <w:t xml:space="preserve"> </w:t>
      </w:r>
      <w:r w:rsidR="00CB21E8">
        <w:rPr>
          <w:rFonts w:ascii="Arial" w:hAnsi="Arial" w:cs="Arial"/>
        </w:rPr>
        <w:t xml:space="preserve">(Harlen and </w:t>
      </w:r>
      <w:r w:rsidR="00CB21E8" w:rsidRPr="00CB21E8">
        <w:rPr>
          <w:rFonts w:ascii="Arial" w:hAnsi="Arial" w:cs="Arial"/>
        </w:rPr>
        <w:t>Deakin Crick</w:t>
      </w:r>
      <w:r w:rsidR="00CB21E8">
        <w:rPr>
          <w:rFonts w:ascii="Arial" w:hAnsi="Arial" w:cs="Arial"/>
        </w:rPr>
        <w:t>, 2002).</w:t>
      </w:r>
      <w:r w:rsidR="00F7639F">
        <w:rPr>
          <w:rFonts w:ascii="Arial" w:hAnsi="Arial" w:cs="Arial"/>
        </w:rPr>
        <w:t xml:space="preserve"> </w:t>
      </w:r>
      <w:r w:rsidR="00F7639F" w:rsidRPr="00F7639F">
        <w:rPr>
          <w:rFonts w:ascii="Arial" w:hAnsi="Arial" w:cs="Arial"/>
        </w:rPr>
        <w:t xml:space="preserve">The use of formative assessment </w:t>
      </w:r>
      <w:r w:rsidR="00197759" w:rsidRPr="00F7639F">
        <w:rPr>
          <w:rFonts w:ascii="Arial" w:hAnsi="Arial" w:cs="Arial"/>
        </w:rPr>
        <w:t>daily</w:t>
      </w:r>
      <w:r w:rsidR="00F7639F" w:rsidRPr="00F7639F">
        <w:rPr>
          <w:rFonts w:ascii="Arial" w:hAnsi="Arial" w:cs="Arial"/>
        </w:rPr>
        <w:t>, on the other hand, will help to eliminate the stereotype that many students associate with assessments and final evaluations or exams (Northern Ireland Curriculum, 2007)</w:t>
      </w:r>
      <w:r w:rsidR="00FE4DB6">
        <w:rPr>
          <w:rFonts w:ascii="Arial" w:hAnsi="Arial" w:cs="Arial"/>
        </w:rPr>
        <w:t xml:space="preserve">. The </w:t>
      </w:r>
      <w:r w:rsidR="001C2527">
        <w:rPr>
          <w:rFonts w:ascii="Arial" w:hAnsi="Arial" w:cs="Arial"/>
        </w:rPr>
        <w:t>Northern Ireland Curriculum (2007) also identifies that a final grade or test mark has little to no effect on improving the learning as it does not give the pupils any indication of how to improve.</w:t>
      </w:r>
      <w:r w:rsidR="001C2527" w:rsidRPr="001C2527">
        <w:rPr>
          <w:rFonts w:ascii="Arial" w:hAnsi="Arial" w:cs="Arial"/>
        </w:rPr>
        <w:t xml:space="preserve"> </w:t>
      </w:r>
      <w:r w:rsidR="001C2527">
        <w:rPr>
          <w:rFonts w:ascii="Arial" w:hAnsi="Arial" w:cs="Arial"/>
        </w:rPr>
        <w:t xml:space="preserve">However, </w:t>
      </w:r>
      <w:r w:rsidR="00FA0615">
        <w:rPr>
          <w:rFonts w:ascii="Arial" w:hAnsi="Arial" w:cs="Arial"/>
        </w:rPr>
        <w:t>b</w:t>
      </w:r>
      <w:r w:rsidR="001C2527">
        <w:rPr>
          <w:rFonts w:ascii="Arial" w:hAnsi="Arial" w:cs="Arial"/>
        </w:rPr>
        <w:t xml:space="preserve">oth Donaldson (2015) and the Northern Ireland Curriculum (2013) identify that short summative assessments can </w:t>
      </w:r>
      <w:r w:rsidR="001C2527" w:rsidRPr="00932BF5">
        <w:rPr>
          <w:rFonts w:ascii="Arial" w:hAnsi="Arial" w:cs="Arial"/>
        </w:rPr>
        <w:t xml:space="preserve">be appropriate and </w:t>
      </w:r>
      <w:r w:rsidR="001C2527">
        <w:rPr>
          <w:rFonts w:ascii="Arial" w:hAnsi="Arial" w:cs="Arial"/>
        </w:rPr>
        <w:t>valid</w:t>
      </w:r>
      <w:r w:rsidR="001C2527" w:rsidRPr="00932BF5">
        <w:rPr>
          <w:rFonts w:ascii="Arial" w:hAnsi="Arial" w:cs="Arial"/>
        </w:rPr>
        <w:t xml:space="preserve"> when they are part of a larger set of assessment methods that are utilised to provide a holistic </w:t>
      </w:r>
      <w:r w:rsidR="001C2527">
        <w:rPr>
          <w:rFonts w:ascii="Arial" w:hAnsi="Arial" w:cs="Arial"/>
        </w:rPr>
        <w:t>view</w:t>
      </w:r>
      <w:r w:rsidR="001C2527" w:rsidRPr="00932BF5">
        <w:rPr>
          <w:rFonts w:ascii="Arial" w:hAnsi="Arial" w:cs="Arial"/>
        </w:rPr>
        <w:t xml:space="preserve"> of a student's accomplishments.</w:t>
      </w:r>
      <w:r w:rsidR="001C2527">
        <w:rPr>
          <w:rFonts w:ascii="Arial" w:hAnsi="Arial" w:cs="Arial"/>
        </w:rPr>
        <w:t xml:space="preserve"> Summative assessments, when used formatively, can also be an effective way of </w:t>
      </w:r>
      <w:r w:rsidR="00C10C54">
        <w:rPr>
          <w:rFonts w:ascii="Arial" w:hAnsi="Arial" w:cs="Arial"/>
        </w:rPr>
        <w:t xml:space="preserve">providing </w:t>
      </w:r>
      <w:r w:rsidR="001C2527">
        <w:rPr>
          <w:rFonts w:ascii="Arial" w:hAnsi="Arial" w:cs="Arial"/>
        </w:rPr>
        <w:t xml:space="preserve">diagnostic information </w:t>
      </w:r>
      <w:r w:rsidR="00C10C54" w:rsidRPr="00C10C54">
        <w:rPr>
          <w:rFonts w:ascii="Arial" w:hAnsi="Arial" w:cs="Arial"/>
        </w:rPr>
        <w:t>f</w:t>
      </w:r>
      <w:r w:rsidR="00FA0615">
        <w:rPr>
          <w:rFonts w:ascii="Arial" w:hAnsi="Arial" w:cs="Arial"/>
        </w:rPr>
        <w:t>or</w:t>
      </w:r>
      <w:r w:rsidR="00C10C54" w:rsidRPr="00C10C54">
        <w:rPr>
          <w:rFonts w:ascii="Arial" w:hAnsi="Arial" w:cs="Arial"/>
        </w:rPr>
        <w:t xml:space="preserve"> </w:t>
      </w:r>
      <w:r w:rsidR="00DF2D99">
        <w:rPr>
          <w:rFonts w:ascii="Arial" w:hAnsi="Arial" w:cs="Arial"/>
        </w:rPr>
        <w:t>assessments such as the</w:t>
      </w:r>
      <w:r w:rsidR="00C10C54" w:rsidRPr="00C10C54">
        <w:rPr>
          <w:rFonts w:ascii="Arial" w:hAnsi="Arial" w:cs="Arial"/>
        </w:rPr>
        <w:t xml:space="preserve"> National Reading and</w:t>
      </w:r>
      <w:r w:rsidR="00C10C54">
        <w:rPr>
          <w:rFonts w:ascii="Arial" w:hAnsi="Arial" w:cs="Arial"/>
        </w:rPr>
        <w:t xml:space="preserve"> </w:t>
      </w:r>
      <w:r w:rsidR="00C10C54" w:rsidRPr="00C10C54">
        <w:rPr>
          <w:rFonts w:ascii="Arial" w:hAnsi="Arial" w:cs="Arial"/>
        </w:rPr>
        <w:t>Numeracy Tests</w:t>
      </w:r>
      <w:r w:rsidR="00C10C54">
        <w:rPr>
          <w:rFonts w:ascii="Arial" w:hAnsi="Arial" w:cs="Arial"/>
        </w:rPr>
        <w:t xml:space="preserve"> (Welsh Government, 2014).</w:t>
      </w:r>
      <w:r w:rsidR="0004270E">
        <w:rPr>
          <w:rFonts w:ascii="Arial" w:hAnsi="Arial" w:cs="Arial"/>
        </w:rPr>
        <w:t xml:space="preserve"> </w:t>
      </w:r>
    </w:p>
    <w:p w14:paraId="61FA0F3C" w14:textId="039EF7CE" w:rsidR="00856243" w:rsidRPr="005B787D" w:rsidRDefault="005C6A23" w:rsidP="00932BF5">
      <w:pPr>
        <w:spacing w:line="360" w:lineRule="auto"/>
        <w:rPr>
          <w:rFonts w:ascii="Arial" w:hAnsi="Arial" w:cs="Arial"/>
          <w:color w:val="FF0000"/>
        </w:rPr>
      </w:pPr>
      <w:r>
        <w:rPr>
          <w:rFonts w:ascii="Arial" w:hAnsi="Arial" w:cs="Arial"/>
        </w:rPr>
        <w:t>Donaldson (201</w:t>
      </w:r>
      <w:r w:rsidR="006949D7">
        <w:rPr>
          <w:rFonts w:ascii="Arial" w:hAnsi="Arial" w:cs="Arial"/>
        </w:rPr>
        <w:t>5</w:t>
      </w:r>
      <w:r>
        <w:rPr>
          <w:rFonts w:ascii="Arial" w:hAnsi="Arial" w:cs="Arial"/>
        </w:rPr>
        <w:t>) recognises that formative assessment is an integral factor to improve the educational outcomes for children and young people in Wales.</w:t>
      </w:r>
      <w:r w:rsidR="006949D7">
        <w:rPr>
          <w:rFonts w:ascii="Arial" w:hAnsi="Arial" w:cs="Arial"/>
        </w:rPr>
        <w:t xml:space="preserve"> </w:t>
      </w:r>
      <w:r w:rsidR="00BF75B4">
        <w:rPr>
          <w:rFonts w:ascii="Arial" w:hAnsi="Arial" w:cs="Arial"/>
        </w:rPr>
        <w:t>He places a large emphasis on assessment in his successful futures report which is later reflected in the Curriculum for Wales</w:t>
      </w:r>
      <w:r w:rsidR="00EC540A">
        <w:rPr>
          <w:rFonts w:ascii="Arial" w:hAnsi="Arial" w:cs="Arial"/>
        </w:rPr>
        <w:t xml:space="preserve"> (Welsh Government, 2020)</w:t>
      </w:r>
      <w:r w:rsidR="00BF75B4">
        <w:rPr>
          <w:rFonts w:ascii="Arial" w:hAnsi="Arial" w:cs="Arial"/>
        </w:rPr>
        <w:t>.</w:t>
      </w:r>
      <w:r w:rsidR="00EC540A">
        <w:rPr>
          <w:rFonts w:ascii="Arial" w:hAnsi="Arial" w:cs="Arial"/>
        </w:rPr>
        <w:t xml:space="preserve"> Both the Welsh Government (2020) and Estyn (2018</w:t>
      </w:r>
      <w:r w:rsidR="004056FD">
        <w:rPr>
          <w:rFonts w:ascii="Arial" w:hAnsi="Arial" w:cs="Arial"/>
        </w:rPr>
        <w:t>a</w:t>
      </w:r>
      <w:r w:rsidR="00EC540A">
        <w:rPr>
          <w:rFonts w:ascii="Arial" w:hAnsi="Arial" w:cs="Arial"/>
        </w:rPr>
        <w:t xml:space="preserve">) highlight that </w:t>
      </w:r>
      <w:r w:rsidR="0004270E">
        <w:rPr>
          <w:rFonts w:ascii="Arial" w:hAnsi="Arial" w:cs="Arial"/>
        </w:rPr>
        <w:t xml:space="preserve">excellent </w:t>
      </w:r>
      <w:r w:rsidR="00EC540A">
        <w:rPr>
          <w:rFonts w:ascii="Arial" w:hAnsi="Arial" w:cs="Arial"/>
        </w:rPr>
        <w:t xml:space="preserve">assessment </w:t>
      </w:r>
      <w:r w:rsidR="0004270E">
        <w:rPr>
          <w:rFonts w:ascii="Arial" w:hAnsi="Arial" w:cs="Arial"/>
        </w:rPr>
        <w:t xml:space="preserve">requires effective collaboration </w:t>
      </w:r>
      <w:r w:rsidR="0004270E" w:rsidRPr="0004270E">
        <w:rPr>
          <w:rFonts w:ascii="Arial" w:hAnsi="Arial" w:cs="Arial"/>
        </w:rPr>
        <w:t>among all those involved, including the learner.</w:t>
      </w:r>
      <w:r w:rsidR="0004270E">
        <w:rPr>
          <w:rFonts w:ascii="Arial" w:hAnsi="Arial" w:cs="Arial"/>
        </w:rPr>
        <w:t xml:space="preserve"> Estyn (2018</w:t>
      </w:r>
      <w:r w:rsidR="004056FD">
        <w:rPr>
          <w:rFonts w:ascii="Arial" w:hAnsi="Arial" w:cs="Arial"/>
        </w:rPr>
        <w:t>a</w:t>
      </w:r>
      <w:r w:rsidR="0004270E">
        <w:rPr>
          <w:rFonts w:ascii="Arial" w:hAnsi="Arial" w:cs="Arial"/>
        </w:rPr>
        <w:t xml:space="preserve">) </w:t>
      </w:r>
      <w:r w:rsidR="00AB1079">
        <w:rPr>
          <w:rFonts w:ascii="Arial" w:hAnsi="Arial" w:cs="Arial"/>
        </w:rPr>
        <w:t xml:space="preserve">recommends skill-based planning with </w:t>
      </w:r>
      <w:r w:rsidR="00AB1079" w:rsidRPr="00AB1079">
        <w:rPr>
          <w:rFonts w:ascii="Arial" w:hAnsi="Arial" w:cs="Arial"/>
        </w:rPr>
        <w:t>opportunities for pupils to choose appropriate success criteria for e</w:t>
      </w:r>
      <w:r w:rsidR="00AB1079">
        <w:rPr>
          <w:rFonts w:ascii="Arial" w:hAnsi="Arial" w:cs="Arial"/>
        </w:rPr>
        <w:t>ach</w:t>
      </w:r>
      <w:r w:rsidR="00AB1079" w:rsidRPr="00AB1079">
        <w:rPr>
          <w:rFonts w:ascii="Arial" w:hAnsi="Arial" w:cs="Arial"/>
        </w:rPr>
        <w:t xml:space="preserve"> activity</w:t>
      </w:r>
      <w:r w:rsidR="00AB1079">
        <w:rPr>
          <w:rFonts w:ascii="Arial" w:hAnsi="Arial" w:cs="Arial"/>
        </w:rPr>
        <w:t xml:space="preserve"> with their progress being recorded. The Department for Education (2007) recognises that a combination of </w:t>
      </w:r>
      <w:r w:rsidR="00AB1079">
        <w:rPr>
          <w:rFonts w:ascii="Arial" w:hAnsi="Arial" w:cs="Arial"/>
        </w:rPr>
        <w:lastRenderedPageBreak/>
        <w:t xml:space="preserve">assessment and pupil voice contributes to creating a positive </w:t>
      </w:r>
      <w:r w:rsidR="00AB1079" w:rsidRPr="00AB1079">
        <w:rPr>
          <w:rFonts w:ascii="Arial" w:hAnsi="Arial" w:cs="Arial"/>
        </w:rPr>
        <w:t>learning community</w:t>
      </w:r>
      <w:r w:rsidR="00AB1079">
        <w:rPr>
          <w:rFonts w:ascii="Arial" w:hAnsi="Arial" w:cs="Arial"/>
        </w:rPr>
        <w:t xml:space="preserve">. </w:t>
      </w:r>
      <w:r w:rsidR="00297C6D">
        <w:rPr>
          <w:rFonts w:ascii="Arial" w:hAnsi="Arial" w:cs="Arial"/>
        </w:rPr>
        <w:t xml:space="preserve">However, the NASUWT (n.d.) highlight </w:t>
      </w:r>
      <w:r w:rsidR="00AD42A3">
        <w:rPr>
          <w:rFonts w:ascii="Arial" w:hAnsi="Arial" w:cs="Arial"/>
        </w:rPr>
        <w:t xml:space="preserve">that these approaches should not be implemented in a way that </w:t>
      </w:r>
      <w:r w:rsidR="00AD42A3" w:rsidRPr="00AD42A3">
        <w:rPr>
          <w:rFonts w:ascii="Arial" w:hAnsi="Arial" w:cs="Arial"/>
        </w:rPr>
        <w:t>hinders teachers' ability to make effective decisions about the best teaching and learning methods to use for any of the students for whom they are responsible.</w:t>
      </w:r>
      <w:r w:rsidR="00AD42A3">
        <w:rPr>
          <w:rFonts w:ascii="Arial" w:hAnsi="Arial" w:cs="Arial"/>
        </w:rPr>
        <w:t xml:space="preserve"> </w:t>
      </w:r>
    </w:p>
    <w:p w14:paraId="67042F89" w14:textId="5C15B622" w:rsidR="0035006D" w:rsidRDefault="00856243" w:rsidP="005C2520">
      <w:pPr>
        <w:spacing w:line="360" w:lineRule="auto"/>
        <w:rPr>
          <w:rFonts w:ascii="Arial" w:hAnsi="Arial" w:cs="Arial"/>
          <w:color w:val="FF0000"/>
        </w:rPr>
      </w:pPr>
      <w:r>
        <w:rPr>
          <w:rFonts w:ascii="Arial" w:hAnsi="Arial" w:cs="Arial"/>
        </w:rPr>
        <w:t xml:space="preserve">In part one of this assignment, I used assessment throughout a coding lesson that I planned and taught. I used pitstops </w:t>
      </w:r>
      <w:r w:rsidR="00992AA5">
        <w:rPr>
          <w:rFonts w:ascii="Arial" w:hAnsi="Arial" w:cs="Arial"/>
        </w:rPr>
        <w:t xml:space="preserve">regularly </w:t>
      </w:r>
      <w:r>
        <w:rPr>
          <w:rFonts w:ascii="Arial" w:hAnsi="Arial" w:cs="Arial"/>
        </w:rPr>
        <w:t>to check learner’s engagement and give feedback. Hattie</w:t>
      </w:r>
      <w:r w:rsidR="00992AA5">
        <w:rPr>
          <w:rFonts w:ascii="Arial" w:hAnsi="Arial" w:cs="Arial"/>
        </w:rPr>
        <w:t xml:space="preserve"> (2012) recognises</w:t>
      </w:r>
      <w:r w:rsidR="00197759">
        <w:rPr>
          <w:rFonts w:ascii="Arial" w:hAnsi="Arial" w:cs="Arial"/>
        </w:rPr>
        <w:t xml:space="preserve"> that</w:t>
      </w:r>
      <w:r w:rsidR="00992AA5">
        <w:rPr>
          <w:rFonts w:ascii="Arial" w:hAnsi="Arial" w:cs="Arial"/>
        </w:rPr>
        <w:t xml:space="preserve"> positive feedback</w:t>
      </w:r>
      <w:r w:rsidR="00197759">
        <w:rPr>
          <w:rFonts w:ascii="Arial" w:hAnsi="Arial" w:cs="Arial"/>
        </w:rPr>
        <w:t xml:space="preserve">, </w:t>
      </w:r>
      <w:r w:rsidR="00992AA5" w:rsidRPr="00992AA5">
        <w:rPr>
          <w:rFonts w:ascii="Arial" w:hAnsi="Arial" w:cs="Arial"/>
        </w:rPr>
        <w:t>which is an important part of formative assessment, has a positive effect on student achievement.</w:t>
      </w:r>
      <w:r w:rsidR="00992AA5" w:rsidRPr="00992AA5">
        <w:t xml:space="preserve"> </w:t>
      </w:r>
      <w:r w:rsidR="00992AA5" w:rsidRPr="00992AA5">
        <w:rPr>
          <w:rFonts w:ascii="Arial" w:hAnsi="Arial" w:cs="Arial"/>
        </w:rPr>
        <w:t>Feedback is ranked 10th out of 150 factors that can influence learning gains, particularly if it includes teacher-to-student feedback</w:t>
      </w:r>
      <w:r w:rsidR="00992AA5">
        <w:rPr>
          <w:rFonts w:ascii="Arial" w:hAnsi="Arial" w:cs="Arial"/>
        </w:rPr>
        <w:t xml:space="preserve"> (Hattie, 2012).</w:t>
      </w:r>
      <w:r w:rsidR="00992AA5" w:rsidRPr="00992AA5">
        <w:t xml:space="preserve"> </w:t>
      </w:r>
      <w:r w:rsidR="00992AA5" w:rsidRPr="00992AA5">
        <w:rPr>
          <w:rFonts w:ascii="Arial" w:hAnsi="Arial" w:cs="Arial"/>
        </w:rPr>
        <w:t>Providing feedback to learners</w:t>
      </w:r>
      <w:r w:rsidR="00992AA5">
        <w:rPr>
          <w:rFonts w:ascii="Arial" w:hAnsi="Arial" w:cs="Arial"/>
        </w:rPr>
        <w:t xml:space="preserve"> is one of the </w:t>
      </w:r>
      <w:r w:rsidR="00992AA5" w:rsidRPr="00992AA5">
        <w:rPr>
          <w:rFonts w:ascii="Arial" w:hAnsi="Arial" w:cs="Arial"/>
        </w:rPr>
        <w:t xml:space="preserve">three main </w:t>
      </w:r>
      <w:r w:rsidR="00992AA5">
        <w:rPr>
          <w:rFonts w:ascii="Arial" w:hAnsi="Arial" w:cs="Arial"/>
        </w:rPr>
        <w:t>areas</w:t>
      </w:r>
      <w:r w:rsidR="00992AA5" w:rsidRPr="00992AA5">
        <w:rPr>
          <w:rFonts w:ascii="Arial" w:hAnsi="Arial" w:cs="Arial"/>
        </w:rPr>
        <w:t xml:space="preserve"> for developing classroom strategies for</w:t>
      </w:r>
      <w:r w:rsidR="00992AA5">
        <w:rPr>
          <w:rFonts w:ascii="Arial" w:hAnsi="Arial" w:cs="Arial"/>
        </w:rPr>
        <w:t xml:space="preserve"> </w:t>
      </w:r>
      <w:r w:rsidR="00992AA5" w:rsidRPr="00992AA5">
        <w:rPr>
          <w:rFonts w:ascii="Arial" w:hAnsi="Arial" w:cs="Arial"/>
        </w:rPr>
        <w:t>assessment for learning</w:t>
      </w:r>
      <w:r w:rsidR="00992AA5">
        <w:rPr>
          <w:rFonts w:ascii="Arial" w:hAnsi="Arial" w:cs="Arial"/>
        </w:rPr>
        <w:t xml:space="preserve"> (Welsh Government, 2010</w:t>
      </w:r>
      <w:r w:rsidR="00C86B78">
        <w:rPr>
          <w:rFonts w:ascii="Arial" w:hAnsi="Arial" w:cs="Arial"/>
        </w:rPr>
        <w:t>a</w:t>
      </w:r>
      <w:r w:rsidR="00992AA5">
        <w:rPr>
          <w:rFonts w:ascii="Arial" w:hAnsi="Arial" w:cs="Arial"/>
        </w:rPr>
        <w:t>).</w:t>
      </w:r>
      <w:r w:rsidR="00992AA5" w:rsidRPr="00992AA5">
        <w:t xml:space="preserve"> </w:t>
      </w:r>
      <w:r w:rsidR="00992AA5">
        <w:rPr>
          <w:rFonts w:ascii="Arial" w:hAnsi="Arial" w:cs="Arial"/>
        </w:rPr>
        <w:t>P</w:t>
      </w:r>
      <w:r w:rsidR="00992AA5" w:rsidRPr="00992AA5">
        <w:rPr>
          <w:rFonts w:ascii="Arial" w:hAnsi="Arial" w:cs="Arial"/>
        </w:rPr>
        <w:t>roviding learners with meaningful and focused feedback effectively engages them, enables them to take ownership of their learning, and drives their learning forward</w:t>
      </w:r>
      <w:r w:rsidR="00E91D6F">
        <w:rPr>
          <w:rFonts w:ascii="Arial" w:hAnsi="Arial" w:cs="Arial"/>
        </w:rPr>
        <w:t xml:space="preserve"> (Welsh Government, 2020).</w:t>
      </w:r>
      <w:r w:rsidR="00E91D6F">
        <w:rPr>
          <w:rFonts w:ascii="Arial" w:hAnsi="Arial" w:cs="Arial"/>
          <w:color w:val="FF0000"/>
        </w:rPr>
        <w:t xml:space="preserve"> </w:t>
      </w:r>
    </w:p>
    <w:p w14:paraId="5B8032DE" w14:textId="7532CB70" w:rsidR="00AB0EBD" w:rsidRDefault="00F63D9A" w:rsidP="005C2520">
      <w:pPr>
        <w:spacing w:line="360" w:lineRule="auto"/>
        <w:rPr>
          <w:rFonts w:ascii="Arial" w:hAnsi="Arial" w:cs="Arial"/>
        </w:rPr>
      </w:pPr>
      <w:r w:rsidRPr="00F63D9A">
        <w:rPr>
          <w:rFonts w:ascii="Arial" w:hAnsi="Arial" w:cs="Arial"/>
        </w:rPr>
        <w:t>I later used peer and self-assessment in the lesson, which is also considered to be one of the three main areas for developing classroom strategies for assessment for learning (Welsh Government, 2010a). I did this by using “think, pair, share” throughout the lesson and “star, star, wish” as my plenary. Peer assessment allows children to think about the performance of others which can be a valuable learning experience for the person assessing as it requires a depth of understanding of the nature of the learning itself to make such evaluations (Donaldson, 2015). It was important for me to share the success criteria of the lesson with the students to help with their peer assessments. According to Hattie (2012) “the teacher should decide the learning intentions and success criteria and make them transparent to the students, demonstrate them by modelling, evaluate if the students understand what they have been told by checking for understanding and re-tell them what they have been told by tying it all together with closure”. Donaldson (2015) writes that this method involves the active engagement of the teacher in ‘scaffolding’ learning. Scaffolding guides pupils through Vygotsky's zone of proximal development. Vygotsky believed that when a student is in the zone of proximal development during a certain activity providing the appropriate assistance will give the student enough of a "boost" to achieve the task (McLeod, 2019b). Scaffolding also produces immediate results and instills the skills necessary for independent problem-solving in the future (McLeod, 2019b).</w:t>
      </w:r>
    </w:p>
    <w:p w14:paraId="38B37263" w14:textId="45278614" w:rsidR="00F63D9A" w:rsidRDefault="00F63D9A" w:rsidP="005C2520">
      <w:pPr>
        <w:spacing w:line="360" w:lineRule="auto"/>
        <w:rPr>
          <w:rFonts w:ascii="Arial" w:hAnsi="Arial" w:cs="Arial"/>
        </w:rPr>
      </w:pPr>
      <w:r w:rsidRPr="00F63D9A">
        <w:rPr>
          <w:rFonts w:ascii="Arial" w:hAnsi="Arial" w:cs="Arial"/>
        </w:rPr>
        <w:t xml:space="preserve">To further improve assessment for learning in the classroom, the Welsh Government (2010a) recommends developing an appropriate questioning technique. Both the Welsh Government (2010a) and Estyn (2017a) recognise that high-quality questioning contributes </w:t>
      </w:r>
      <w:r w:rsidRPr="00F63D9A">
        <w:rPr>
          <w:rFonts w:ascii="Arial" w:hAnsi="Arial" w:cs="Arial"/>
        </w:rPr>
        <w:lastRenderedPageBreak/>
        <w:t>to effective feedback that supports accelerated learning and thoughtful reflection. Allowing learners to reflect, monitor, and self-evaluate their progress are tools that promote more independent, reflective, and resilient learners (Welsh Government, 2010b). To develop questioning, Dunn (2017) recommends using basic recall questions which are presented in a variety of ways such as giving the answer first, asking for opposing standpoints, giving a range of answers, and using a statement to promote discussion. It is also suggested that Bloom’s Taxonomy can aid progression through questioning by encouraging critical thinking (Welsh Government, 2010a). However, a limitation of using questioning in the classroom is that very often the time given to elaborate on an answer is too short (Florez and Sammons, 2013). Both the Welsh Government (2010a) and Florez and Sammons (2013) highlight that an increase in wait-time and an improvement in the quality of questions employed by teachers contribute to the use of higher-order thinking skills and an increase of engagement in the classroom.</w:t>
      </w:r>
    </w:p>
    <w:p w14:paraId="184F8130" w14:textId="39C49E95" w:rsidR="00F63D9A" w:rsidRDefault="00F63D9A" w:rsidP="005C2520">
      <w:pPr>
        <w:spacing w:line="360" w:lineRule="auto"/>
        <w:rPr>
          <w:rFonts w:ascii="Arial" w:hAnsi="Arial" w:cs="Arial"/>
        </w:rPr>
      </w:pPr>
      <w:r w:rsidRPr="00F63D9A">
        <w:rPr>
          <w:rFonts w:ascii="Arial" w:hAnsi="Arial" w:cs="Arial"/>
        </w:rPr>
        <w:t xml:space="preserve">Another way to develop assessment for learning is regularly recording the progress being made by the learners which can help teachers understand their journey over different periods and in a variety of ways (Welsh Government, 2020). Recording and reporting is a very important skill for trainee teachers to master as it is one of the QTS standards for Wales (Welsh Government, 2019). Estyn (2017b) suggests recording observations of pupils’ progress and evaluating their performance on a shared electronic document. These formative observations allow teachers to be adaptive by planning timely ‘close the skills gap' interventions and distributing resources and staffing to meet the needs of groups and individuals (Estyn, 2017b). Lesson observations collect data using a rich, interpretive, and naturalistic approach to data collection, they also explore the learners' feelings and experiences (NFER, 2013). Although, a disadvantage of lesson observations is that behaviours can easily be missed whilst the observer is recording the experience which can lead to inaccurate records (Mukherji and Albon, 2018). However, Mukherji and Albon (2018) recognise that this can be prevented by using a well-structured observation. Staff collaboration when recording and sharing the evaluations can provide a more effective way of supporting pupils to improve (Estyn, 2018b). The Welsh Government (2020) state that effective active engagement between all those involved with a learner’s journey need to collaborate and work together to support learner progression. The Welsh Government (2010) also recognises staff collaboration as one of the fundamental principles which need to be considered before attempting to improve pedagogy. Estyn (2017b) encourages pupils, particularly the most able, to record their own ‘next steps'. Learners should also be involved in the marking and assessment policy by expressing their views, conclusions, and recommendations for improvements (Estyn, 2020a). This is supported by Black and Wiliam </w:t>
      </w:r>
      <w:r w:rsidRPr="00F63D9A">
        <w:rPr>
          <w:rFonts w:ascii="Arial" w:hAnsi="Arial" w:cs="Arial"/>
        </w:rPr>
        <w:lastRenderedPageBreak/>
        <w:t>(1998) who state that one of the factors that assessment for learning is based on is including students in their learning processes. Involving learners in this way ensures that they have a thorough understanding of the assessment policy which can also have a significant impact on improving outcomes across the school (Estyn, 2020a).</w:t>
      </w:r>
    </w:p>
    <w:p w14:paraId="10CF3592" w14:textId="23B98832" w:rsidR="00F63D9A" w:rsidRDefault="00F63D9A" w:rsidP="00932BF5">
      <w:pPr>
        <w:spacing w:line="360" w:lineRule="auto"/>
        <w:rPr>
          <w:rFonts w:ascii="Arial" w:hAnsi="Arial" w:cs="Arial"/>
        </w:rPr>
      </w:pPr>
      <w:r w:rsidRPr="00F63D9A">
        <w:rPr>
          <w:rFonts w:ascii="Arial" w:hAnsi="Arial" w:cs="Arial"/>
        </w:rPr>
        <w:t>The strategy of providing feedback can be further developed by considering the nature and dosage that students receive feedback (Hattie, 2012). A limitation of feedback arises when it is delivered in large amounts, with multiple targets which then allows the student to be selective or miss the priorities (Hattie, 2012). Both Hattie (2012) and the Welsh Government (2010a) state that feedback should be as immediate as possible, clear, and specific. To provide effective feedback, Estyn (2016) suggests that precise questioning and an allocated time to focus on feedback give pupils more ownership of their learning. According to research, receiving feedback in the form of grades or marks has a negative impact on learning (Welsh Government, 2010a). It is commonly believed that oral feedback has a larger effect on learners' work than written feedback, presumably because most oral feedback is delivered immediately or during a relatively brief time after an action or piece of work is completed (Jones, 2005).</w:t>
      </w:r>
    </w:p>
    <w:p w14:paraId="18290402" w14:textId="12B3A50A" w:rsidR="00706EF5" w:rsidRPr="0090345A" w:rsidRDefault="000274B7" w:rsidP="00932BF5">
      <w:pPr>
        <w:spacing w:line="360" w:lineRule="auto"/>
        <w:rPr>
          <w:rFonts w:ascii="Arial" w:hAnsi="Arial" w:cs="Arial"/>
        </w:rPr>
      </w:pPr>
      <w:r>
        <w:rPr>
          <w:rFonts w:ascii="Arial" w:hAnsi="Arial" w:cs="Arial"/>
        </w:rPr>
        <w:t xml:space="preserve">To conclude, there are many strategies that can develop assessment for learning which have been discussed throughout this assignment. I was very happy with the variety of assessment for learning methods that I used in my professional learning template. However, there are many ways to develop my assessment </w:t>
      </w:r>
      <w:r w:rsidR="00AE58CC">
        <w:rPr>
          <w:rFonts w:ascii="Arial" w:hAnsi="Arial" w:cs="Arial"/>
        </w:rPr>
        <w:t xml:space="preserve">skills </w:t>
      </w:r>
      <w:r>
        <w:rPr>
          <w:rFonts w:ascii="Arial" w:hAnsi="Arial" w:cs="Arial"/>
        </w:rPr>
        <w:t xml:space="preserve">further. Developing my questioning is a skill I feel will be most beneficial as it can contribute to assessment for learning and </w:t>
      </w:r>
      <w:r w:rsidR="00523434">
        <w:rPr>
          <w:rFonts w:ascii="Arial" w:hAnsi="Arial" w:cs="Arial"/>
        </w:rPr>
        <w:t xml:space="preserve">reflection of learning (Welsh Government, 2010a). Questioning can be </w:t>
      </w:r>
      <w:r w:rsidR="00377FC1">
        <w:rPr>
          <w:rFonts w:ascii="Arial" w:hAnsi="Arial" w:cs="Arial"/>
        </w:rPr>
        <w:t>implemented</w:t>
      </w:r>
      <w:r w:rsidR="00523434">
        <w:rPr>
          <w:rFonts w:ascii="Arial" w:hAnsi="Arial" w:cs="Arial"/>
        </w:rPr>
        <w:t xml:space="preserve"> in</w:t>
      </w:r>
      <w:r w:rsidR="00377FC1">
        <w:rPr>
          <w:rFonts w:ascii="Arial" w:hAnsi="Arial" w:cs="Arial"/>
        </w:rPr>
        <w:t>to the</w:t>
      </w:r>
      <w:r w:rsidR="00523434">
        <w:rPr>
          <w:rFonts w:ascii="Arial" w:hAnsi="Arial" w:cs="Arial"/>
        </w:rPr>
        <w:t xml:space="preserve"> continuous provision </w:t>
      </w:r>
      <w:r w:rsidR="00523434" w:rsidRPr="00523434">
        <w:rPr>
          <w:rFonts w:ascii="Arial" w:hAnsi="Arial" w:cs="Arial"/>
        </w:rPr>
        <w:t>to provoke children to think more deeply, practise new skills, or learn new ways of working</w:t>
      </w:r>
      <w:r w:rsidR="00523434">
        <w:rPr>
          <w:rFonts w:ascii="Arial" w:hAnsi="Arial" w:cs="Arial"/>
        </w:rPr>
        <w:t xml:space="preserve"> (Estyn, 2017c). I will use questioning in a continuous provision by displaying key questions within the area and providing the students with a question bank to work through. </w:t>
      </w:r>
      <w:r w:rsidR="00AE5E7C">
        <w:rPr>
          <w:rFonts w:ascii="Arial" w:hAnsi="Arial" w:cs="Arial"/>
        </w:rPr>
        <w:t>I will also implement strategies such as Dunn’s (2017) recall questioning and Blooms Taxonomy (Welsh Government, 2010a) to promote discussion and high</w:t>
      </w:r>
      <w:r w:rsidR="00377FC1">
        <w:rPr>
          <w:rFonts w:ascii="Arial" w:hAnsi="Arial" w:cs="Arial"/>
        </w:rPr>
        <w:t>er</w:t>
      </w:r>
      <w:r w:rsidR="00AE5E7C">
        <w:rPr>
          <w:rFonts w:ascii="Arial" w:hAnsi="Arial" w:cs="Arial"/>
        </w:rPr>
        <w:t>-level thinking.</w:t>
      </w:r>
      <w:r w:rsidR="00F7186A">
        <w:rPr>
          <w:rFonts w:ascii="Arial" w:hAnsi="Arial" w:cs="Arial"/>
        </w:rPr>
        <w:t xml:space="preserve"> I will further develop my records of assessment by collecting evidence such as </w:t>
      </w:r>
      <w:r w:rsidR="00C81CB1">
        <w:rPr>
          <w:rFonts w:ascii="Arial" w:hAnsi="Arial" w:cs="Arial"/>
        </w:rPr>
        <w:t>learner profiles, written work, audio recordings and observation notes (GwE, n.d.).</w:t>
      </w:r>
      <w:r w:rsidR="00BD5856">
        <w:rPr>
          <w:rFonts w:ascii="Arial" w:hAnsi="Arial" w:cs="Arial"/>
        </w:rPr>
        <w:t xml:space="preserve"> </w:t>
      </w:r>
      <w:r w:rsidR="00032CA8">
        <w:rPr>
          <w:rFonts w:ascii="Arial" w:hAnsi="Arial" w:cs="Arial"/>
        </w:rPr>
        <w:t xml:space="preserve">As mentioned previously, sharing records between school staff enables schools to use the pupil records </w:t>
      </w:r>
      <w:r w:rsidR="00032CA8" w:rsidRPr="00032CA8">
        <w:rPr>
          <w:rFonts w:ascii="Arial" w:hAnsi="Arial" w:cs="Arial"/>
        </w:rPr>
        <w:t>proactively to provide bespoke support and challenge</w:t>
      </w:r>
      <w:r w:rsidR="00032CA8">
        <w:rPr>
          <w:rFonts w:ascii="Arial" w:hAnsi="Arial" w:cs="Arial"/>
        </w:rPr>
        <w:t xml:space="preserve"> (Estyn, 2020b)</w:t>
      </w:r>
      <w:r w:rsidR="00032CA8" w:rsidRPr="00032CA8">
        <w:rPr>
          <w:rFonts w:ascii="Arial" w:hAnsi="Arial" w:cs="Arial"/>
        </w:rPr>
        <w:t>.</w:t>
      </w:r>
      <w:r w:rsidR="00825DEA">
        <w:rPr>
          <w:rFonts w:ascii="Arial" w:hAnsi="Arial" w:cs="Arial"/>
        </w:rPr>
        <w:t xml:space="preserve"> I will contribute to sharing pupil records by using online sharing documents such as OneDrive and Hwb.</w:t>
      </w:r>
      <w:r w:rsidR="00377FC1">
        <w:rPr>
          <w:rFonts w:ascii="Arial" w:hAnsi="Arial" w:cs="Arial"/>
        </w:rPr>
        <w:t xml:space="preserve"> </w:t>
      </w:r>
      <w:r w:rsidR="00377FC1" w:rsidRPr="00377FC1">
        <w:rPr>
          <w:rFonts w:ascii="Arial" w:hAnsi="Arial" w:cs="Arial"/>
        </w:rPr>
        <w:t>Assessment for learning is ever-changing and evolving; assessment for learning has been critical in achieving the goals of Wales' 2022 curriculum and deciding how these goals are reached (Donaldson, 2015).</w:t>
      </w:r>
      <w:r w:rsidR="00DA20DF">
        <w:rPr>
          <w:rFonts w:ascii="Arial" w:hAnsi="Arial" w:cs="Arial"/>
        </w:rPr>
        <w:t xml:space="preserve"> Therefore, assessment will remain a critical part of my </w:t>
      </w:r>
      <w:r w:rsidR="00DA20DF">
        <w:rPr>
          <w:rFonts w:ascii="Arial" w:hAnsi="Arial" w:cs="Arial"/>
        </w:rPr>
        <w:lastRenderedPageBreak/>
        <w:t xml:space="preserve">professional development and I will continue to strive towards developing this area throughout my planning and teaching. </w:t>
      </w:r>
    </w:p>
    <w:p w14:paraId="67E80DFE" w14:textId="77777777" w:rsidR="00377FC1" w:rsidRDefault="00377FC1" w:rsidP="00932BF5">
      <w:pPr>
        <w:spacing w:line="360" w:lineRule="auto"/>
        <w:rPr>
          <w:rFonts w:ascii="Arial" w:hAnsi="Arial" w:cs="Arial"/>
          <w:u w:val="single"/>
        </w:rPr>
      </w:pPr>
    </w:p>
    <w:p w14:paraId="1A2672DB" w14:textId="7A3BEC60" w:rsidR="00706EF5" w:rsidRDefault="00706EF5" w:rsidP="00932BF5">
      <w:pPr>
        <w:spacing w:line="360" w:lineRule="auto"/>
        <w:rPr>
          <w:rFonts w:ascii="Arial" w:hAnsi="Arial" w:cs="Arial"/>
          <w:u w:val="single"/>
        </w:rPr>
      </w:pPr>
      <w:r w:rsidRPr="00324CE0">
        <w:rPr>
          <w:rFonts w:ascii="Arial" w:hAnsi="Arial" w:cs="Arial"/>
          <w:u w:val="single"/>
        </w:rPr>
        <w:t>REFERENCES</w:t>
      </w:r>
    </w:p>
    <w:p w14:paraId="2C7D77E3" w14:textId="77777777" w:rsidR="0035006D" w:rsidRDefault="0035006D" w:rsidP="00932BF5">
      <w:pPr>
        <w:pStyle w:val="ListParagraph"/>
        <w:numPr>
          <w:ilvl w:val="0"/>
          <w:numId w:val="3"/>
        </w:numPr>
        <w:spacing w:line="360" w:lineRule="auto"/>
        <w:rPr>
          <w:rFonts w:ascii="Arial" w:hAnsi="Arial" w:cs="Arial"/>
        </w:rPr>
      </w:pPr>
      <w:r w:rsidRPr="00707341">
        <w:rPr>
          <w:rFonts w:ascii="Arial" w:hAnsi="Arial" w:cs="Arial"/>
        </w:rPr>
        <w:t>Black, P. and Wiliam, D.</w:t>
      </w:r>
      <w:r>
        <w:rPr>
          <w:rFonts w:ascii="Arial" w:hAnsi="Arial" w:cs="Arial"/>
        </w:rPr>
        <w:t xml:space="preserve"> (</w:t>
      </w:r>
      <w:r w:rsidRPr="00707341">
        <w:rPr>
          <w:rFonts w:ascii="Arial" w:hAnsi="Arial" w:cs="Arial"/>
        </w:rPr>
        <w:t>1998</w:t>
      </w:r>
      <w:r>
        <w:rPr>
          <w:rFonts w:ascii="Arial" w:hAnsi="Arial" w:cs="Arial"/>
        </w:rPr>
        <w:t>)</w:t>
      </w:r>
      <w:r w:rsidRPr="00707341">
        <w:rPr>
          <w:rFonts w:ascii="Arial" w:hAnsi="Arial" w:cs="Arial"/>
        </w:rPr>
        <w:t xml:space="preserve">. </w:t>
      </w:r>
      <w:r w:rsidRPr="0035006D">
        <w:rPr>
          <w:rFonts w:ascii="Arial" w:hAnsi="Arial" w:cs="Arial"/>
          <w:i/>
          <w:iCs/>
        </w:rPr>
        <w:t>'Assessment and Classroom Learning', Assessment in Education: Principles, Policy &amp; Practice</w:t>
      </w:r>
      <w:r w:rsidRPr="00707341">
        <w:rPr>
          <w:rFonts w:ascii="Arial" w:hAnsi="Arial" w:cs="Arial"/>
        </w:rPr>
        <w:t>. London: School of Education, King's College London, p.13.</w:t>
      </w:r>
    </w:p>
    <w:p w14:paraId="646D08BE" w14:textId="77777777" w:rsidR="0035006D" w:rsidRDefault="0035006D" w:rsidP="001C2527">
      <w:pPr>
        <w:pStyle w:val="ListParagraph"/>
        <w:numPr>
          <w:ilvl w:val="0"/>
          <w:numId w:val="3"/>
        </w:numPr>
        <w:spacing w:line="360" w:lineRule="auto"/>
        <w:rPr>
          <w:rFonts w:ascii="Arial" w:hAnsi="Arial" w:cs="Arial"/>
        </w:rPr>
      </w:pPr>
      <w:r w:rsidRPr="00932BF5">
        <w:rPr>
          <w:rFonts w:ascii="Arial" w:hAnsi="Arial" w:cs="Arial"/>
        </w:rPr>
        <w:t xml:space="preserve">Bloom, B.S. (1969). </w:t>
      </w:r>
      <w:r w:rsidRPr="0035006D">
        <w:rPr>
          <w:rFonts w:ascii="Arial" w:hAnsi="Arial" w:cs="Arial"/>
          <w:i/>
          <w:iCs/>
        </w:rPr>
        <w:t>Some theoretical issues relating to educational evaluation</w:t>
      </w:r>
      <w:r w:rsidRPr="00932BF5">
        <w:rPr>
          <w:rFonts w:ascii="Arial" w:hAnsi="Arial" w:cs="Arial"/>
        </w:rPr>
        <w:t>. In R. W. Tyler (Ed.), Educational evaluation: New roles, new means: the 68th yearbook of the National Society for the Study of Education. Chicago: University of Chicago Press</w:t>
      </w:r>
    </w:p>
    <w:p w14:paraId="45F55397" w14:textId="77777777" w:rsidR="0035006D" w:rsidRDefault="0035006D" w:rsidP="00932BF5">
      <w:pPr>
        <w:pStyle w:val="ListParagraph"/>
        <w:numPr>
          <w:ilvl w:val="0"/>
          <w:numId w:val="3"/>
        </w:numPr>
        <w:spacing w:line="360" w:lineRule="auto"/>
        <w:rPr>
          <w:rFonts w:ascii="Arial" w:hAnsi="Arial" w:cs="Arial"/>
        </w:rPr>
      </w:pPr>
      <w:r w:rsidRPr="00AB1079">
        <w:rPr>
          <w:rFonts w:ascii="Arial" w:hAnsi="Arial" w:cs="Arial"/>
        </w:rPr>
        <w:t>Department for Education</w:t>
      </w:r>
      <w:r>
        <w:rPr>
          <w:rFonts w:ascii="Arial" w:hAnsi="Arial" w:cs="Arial"/>
        </w:rPr>
        <w:t xml:space="preserve"> (</w:t>
      </w:r>
      <w:r w:rsidRPr="00AB1079">
        <w:rPr>
          <w:rFonts w:ascii="Arial" w:hAnsi="Arial" w:cs="Arial"/>
        </w:rPr>
        <w:t>2007</w:t>
      </w:r>
      <w:r>
        <w:rPr>
          <w:rFonts w:ascii="Arial" w:hAnsi="Arial" w:cs="Arial"/>
        </w:rPr>
        <w:t>)</w:t>
      </w:r>
      <w:r w:rsidRPr="00AB1079">
        <w:rPr>
          <w:rFonts w:ascii="Arial" w:hAnsi="Arial" w:cs="Arial"/>
        </w:rPr>
        <w:t>. </w:t>
      </w:r>
      <w:r w:rsidRPr="00AB1079">
        <w:rPr>
          <w:rFonts w:ascii="Arial" w:hAnsi="Arial" w:cs="Arial"/>
          <w:i/>
          <w:iCs/>
        </w:rPr>
        <w:t>Assessment for learning 8 schools project report</w:t>
      </w:r>
      <w:r w:rsidRPr="00AB1079">
        <w:rPr>
          <w:rFonts w:ascii="Arial" w:hAnsi="Arial" w:cs="Arial"/>
        </w:rPr>
        <w:t>. Assessment for learning 8 schools project report. Norwich: Crown Copyright.</w:t>
      </w:r>
    </w:p>
    <w:p w14:paraId="6F949747" w14:textId="77777777" w:rsidR="0035006D" w:rsidRPr="006949D7" w:rsidRDefault="0035006D" w:rsidP="00932BF5">
      <w:pPr>
        <w:pStyle w:val="ListParagraph"/>
        <w:numPr>
          <w:ilvl w:val="0"/>
          <w:numId w:val="3"/>
        </w:numPr>
        <w:spacing w:line="360" w:lineRule="auto"/>
        <w:rPr>
          <w:rFonts w:ascii="Arial" w:hAnsi="Arial" w:cs="Arial"/>
        </w:rPr>
      </w:pPr>
      <w:r w:rsidRPr="006949D7">
        <w:rPr>
          <w:rFonts w:ascii="Arial" w:hAnsi="Arial" w:cs="Arial"/>
        </w:rPr>
        <w:t xml:space="preserve">Donaldson, G. (2015) </w:t>
      </w:r>
      <w:r w:rsidRPr="0035006D">
        <w:rPr>
          <w:rFonts w:ascii="Arial" w:hAnsi="Arial" w:cs="Arial"/>
          <w:i/>
          <w:iCs/>
        </w:rPr>
        <w:t>Successful Futures; Independent Review of Curriculum and Assessment Arrangements in Wales</w:t>
      </w:r>
      <w:r w:rsidRPr="006949D7">
        <w:rPr>
          <w:rFonts w:ascii="Arial" w:hAnsi="Arial" w:cs="Arial"/>
        </w:rPr>
        <w:t>. OGL: Crown Copyright 2015</w:t>
      </w:r>
    </w:p>
    <w:p w14:paraId="327C6D50" w14:textId="77777777" w:rsidR="0035006D" w:rsidRDefault="0035006D" w:rsidP="00932BF5">
      <w:pPr>
        <w:pStyle w:val="ListParagraph"/>
        <w:numPr>
          <w:ilvl w:val="0"/>
          <w:numId w:val="3"/>
        </w:numPr>
        <w:spacing w:line="360" w:lineRule="auto"/>
        <w:rPr>
          <w:rFonts w:ascii="Arial" w:hAnsi="Arial" w:cs="Arial"/>
        </w:rPr>
      </w:pPr>
      <w:r w:rsidRPr="00D07E38">
        <w:rPr>
          <w:rFonts w:ascii="Arial" w:hAnsi="Arial" w:cs="Arial"/>
        </w:rPr>
        <w:t xml:space="preserve">Dunn, D. </w:t>
      </w:r>
      <w:r>
        <w:rPr>
          <w:rFonts w:ascii="Arial" w:hAnsi="Arial" w:cs="Arial"/>
        </w:rPr>
        <w:t>(</w:t>
      </w:r>
      <w:r w:rsidRPr="00D07E38">
        <w:rPr>
          <w:rFonts w:ascii="Arial" w:hAnsi="Arial" w:cs="Arial"/>
        </w:rPr>
        <w:t>2017</w:t>
      </w:r>
      <w:r>
        <w:rPr>
          <w:rFonts w:ascii="Arial" w:hAnsi="Arial" w:cs="Arial"/>
        </w:rPr>
        <w:t>)</w:t>
      </w:r>
      <w:r w:rsidRPr="00D07E38">
        <w:rPr>
          <w:rFonts w:ascii="Arial" w:hAnsi="Arial" w:cs="Arial"/>
        </w:rPr>
        <w:t xml:space="preserve">. </w:t>
      </w:r>
      <w:r w:rsidRPr="0035006D">
        <w:rPr>
          <w:rFonts w:ascii="Arial" w:hAnsi="Arial" w:cs="Arial"/>
          <w:i/>
          <w:iCs/>
        </w:rPr>
        <w:t>How to be an outstanding primary school teacher</w:t>
      </w:r>
      <w:r w:rsidRPr="00D07E38">
        <w:rPr>
          <w:rFonts w:ascii="Arial" w:hAnsi="Arial" w:cs="Arial"/>
        </w:rPr>
        <w:t>. 2nd ed. London: Bloomsbury Education.</w:t>
      </w:r>
    </w:p>
    <w:p w14:paraId="6A7A6CE7" w14:textId="77777777" w:rsidR="0035006D" w:rsidRDefault="0035006D" w:rsidP="00B85368">
      <w:pPr>
        <w:pStyle w:val="ListParagraph"/>
        <w:numPr>
          <w:ilvl w:val="0"/>
          <w:numId w:val="3"/>
        </w:numPr>
        <w:spacing w:line="360" w:lineRule="auto"/>
        <w:rPr>
          <w:rFonts w:ascii="Arial" w:hAnsi="Arial" w:cs="Arial"/>
        </w:rPr>
      </w:pPr>
      <w:r w:rsidRPr="0049511F">
        <w:rPr>
          <w:rFonts w:ascii="Arial" w:hAnsi="Arial" w:cs="Arial"/>
        </w:rPr>
        <w:t>Estyn</w:t>
      </w:r>
      <w:r>
        <w:rPr>
          <w:rFonts w:ascii="Arial" w:hAnsi="Arial" w:cs="Arial"/>
        </w:rPr>
        <w:t xml:space="preserve"> (</w:t>
      </w:r>
      <w:r w:rsidRPr="0049511F">
        <w:rPr>
          <w:rFonts w:ascii="Arial" w:hAnsi="Arial" w:cs="Arial"/>
        </w:rPr>
        <w:t>2016</w:t>
      </w:r>
      <w:r>
        <w:rPr>
          <w:rFonts w:ascii="Arial" w:hAnsi="Arial" w:cs="Arial"/>
        </w:rPr>
        <w:t>)</w:t>
      </w:r>
      <w:r w:rsidRPr="0049511F">
        <w:rPr>
          <w:rFonts w:ascii="Arial" w:hAnsi="Arial" w:cs="Arial"/>
        </w:rPr>
        <w:t xml:space="preserve">. </w:t>
      </w:r>
      <w:r w:rsidRPr="00F54A25">
        <w:rPr>
          <w:rFonts w:ascii="Arial" w:hAnsi="Arial" w:cs="Arial"/>
          <w:i/>
          <w:iCs/>
        </w:rPr>
        <w:t>Effective feedback to support independent learners</w:t>
      </w:r>
      <w:r w:rsidRPr="0049511F">
        <w:rPr>
          <w:rFonts w:ascii="Arial" w:hAnsi="Arial" w:cs="Arial"/>
        </w:rPr>
        <w:t xml:space="preserve"> | Estyn. [online] Estyn.gov.wales. Available at: &lt;https://www.estyn.gov.wales/effective-practice/effective-feedback-support-independent-learners&gt; [Accessed 3 May 2021].</w:t>
      </w:r>
    </w:p>
    <w:p w14:paraId="75B0C7C3" w14:textId="77777777" w:rsidR="0035006D" w:rsidRDefault="0035006D" w:rsidP="00932BF5">
      <w:pPr>
        <w:pStyle w:val="ListParagraph"/>
        <w:numPr>
          <w:ilvl w:val="0"/>
          <w:numId w:val="3"/>
        </w:numPr>
        <w:spacing w:line="360" w:lineRule="auto"/>
        <w:rPr>
          <w:rFonts w:ascii="Arial" w:hAnsi="Arial" w:cs="Arial"/>
        </w:rPr>
      </w:pPr>
      <w:r w:rsidRPr="00964300">
        <w:rPr>
          <w:rFonts w:ascii="Arial" w:hAnsi="Arial" w:cs="Arial"/>
        </w:rPr>
        <w:t>Estyn</w:t>
      </w:r>
      <w:r>
        <w:rPr>
          <w:rFonts w:ascii="Arial" w:hAnsi="Arial" w:cs="Arial"/>
        </w:rPr>
        <w:t xml:space="preserve"> (</w:t>
      </w:r>
      <w:r w:rsidRPr="00964300">
        <w:rPr>
          <w:rFonts w:ascii="Arial" w:hAnsi="Arial" w:cs="Arial"/>
        </w:rPr>
        <w:t>2017</w:t>
      </w:r>
      <w:r>
        <w:rPr>
          <w:rFonts w:ascii="Arial" w:hAnsi="Arial" w:cs="Arial"/>
        </w:rPr>
        <w:t>a)</w:t>
      </w:r>
      <w:r w:rsidRPr="00964300">
        <w:rPr>
          <w:rFonts w:ascii="Arial" w:hAnsi="Arial" w:cs="Arial"/>
        </w:rPr>
        <w:t xml:space="preserve">. </w:t>
      </w:r>
      <w:r w:rsidRPr="0035006D">
        <w:rPr>
          <w:rFonts w:ascii="Arial" w:hAnsi="Arial" w:cs="Arial"/>
          <w:i/>
          <w:iCs/>
        </w:rPr>
        <w:t>Effective feedback to support independent learners</w:t>
      </w:r>
      <w:r w:rsidRPr="00964300">
        <w:rPr>
          <w:rFonts w:ascii="Arial" w:hAnsi="Arial" w:cs="Arial"/>
        </w:rPr>
        <w:t xml:space="preserve"> | Estyn. [online] Estyn.gov.wales. Available at: &lt;https://www.estyn.gov.wales/effective-practice/effective-feedback-support-independent-learners&gt; [Accessed 3 May 2021].</w:t>
      </w:r>
    </w:p>
    <w:p w14:paraId="19EC689F" w14:textId="77777777" w:rsidR="0035006D" w:rsidRDefault="0035006D" w:rsidP="00B85368">
      <w:pPr>
        <w:pStyle w:val="ListParagraph"/>
        <w:numPr>
          <w:ilvl w:val="0"/>
          <w:numId w:val="3"/>
        </w:numPr>
        <w:spacing w:line="360" w:lineRule="auto"/>
        <w:rPr>
          <w:rFonts w:ascii="Arial" w:hAnsi="Arial" w:cs="Arial"/>
        </w:rPr>
      </w:pPr>
      <w:r w:rsidRPr="004056FD">
        <w:rPr>
          <w:rFonts w:ascii="Arial" w:hAnsi="Arial" w:cs="Arial"/>
        </w:rPr>
        <w:t>Estyn</w:t>
      </w:r>
      <w:r>
        <w:rPr>
          <w:rFonts w:ascii="Arial" w:hAnsi="Arial" w:cs="Arial"/>
        </w:rPr>
        <w:t xml:space="preserve"> (</w:t>
      </w:r>
      <w:r w:rsidRPr="004056FD">
        <w:rPr>
          <w:rFonts w:ascii="Arial" w:hAnsi="Arial" w:cs="Arial"/>
        </w:rPr>
        <w:t>2017</w:t>
      </w:r>
      <w:r>
        <w:rPr>
          <w:rFonts w:ascii="Arial" w:hAnsi="Arial" w:cs="Arial"/>
        </w:rPr>
        <w:t>b)</w:t>
      </w:r>
      <w:r w:rsidRPr="004056FD">
        <w:rPr>
          <w:rFonts w:ascii="Arial" w:hAnsi="Arial" w:cs="Arial"/>
        </w:rPr>
        <w:t xml:space="preserve">. </w:t>
      </w:r>
      <w:r w:rsidRPr="00F54A25">
        <w:rPr>
          <w:rFonts w:ascii="Arial" w:hAnsi="Arial" w:cs="Arial"/>
          <w:i/>
          <w:iCs/>
        </w:rPr>
        <w:t>Using assessment for learning to close gaps in pupils’ learning</w:t>
      </w:r>
      <w:r w:rsidRPr="004056FD">
        <w:rPr>
          <w:rFonts w:ascii="Arial" w:hAnsi="Arial" w:cs="Arial"/>
        </w:rPr>
        <w:t xml:space="preserve"> | Estyn. [online] Estyn.gov.wales. Available at: &lt;https://www.estyn.gov.wales/effective-practice/using-assessment-learning-close-gaps-pupils-learning&gt; [Accessed 3 May 2021].</w:t>
      </w:r>
    </w:p>
    <w:p w14:paraId="1D765B14" w14:textId="77777777" w:rsidR="0035006D" w:rsidRDefault="0035006D" w:rsidP="00B85368">
      <w:pPr>
        <w:pStyle w:val="ListParagraph"/>
        <w:numPr>
          <w:ilvl w:val="0"/>
          <w:numId w:val="3"/>
        </w:numPr>
        <w:spacing w:line="360" w:lineRule="auto"/>
        <w:rPr>
          <w:rFonts w:ascii="Arial" w:hAnsi="Arial" w:cs="Arial"/>
        </w:rPr>
      </w:pPr>
      <w:r w:rsidRPr="00523434">
        <w:rPr>
          <w:rFonts w:ascii="Arial" w:hAnsi="Arial" w:cs="Arial"/>
        </w:rPr>
        <w:t xml:space="preserve">Estyn </w:t>
      </w:r>
      <w:r>
        <w:rPr>
          <w:rFonts w:ascii="Arial" w:hAnsi="Arial" w:cs="Arial"/>
        </w:rPr>
        <w:t>(</w:t>
      </w:r>
      <w:r w:rsidRPr="00523434">
        <w:rPr>
          <w:rFonts w:ascii="Arial" w:hAnsi="Arial" w:cs="Arial"/>
        </w:rPr>
        <w:t>2017</w:t>
      </w:r>
      <w:r>
        <w:rPr>
          <w:rFonts w:ascii="Arial" w:hAnsi="Arial" w:cs="Arial"/>
        </w:rPr>
        <w:t>c)</w:t>
      </w:r>
      <w:r w:rsidRPr="00523434">
        <w:rPr>
          <w:rFonts w:ascii="Arial" w:hAnsi="Arial" w:cs="Arial"/>
        </w:rPr>
        <w:t xml:space="preserve">. </w:t>
      </w:r>
      <w:r w:rsidRPr="00F54A25">
        <w:rPr>
          <w:rFonts w:ascii="Arial" w:hAnsi="Arial" w:cs="Arial"/>
          <w:i/>
          <w:iCs/>
        </w:rPr>
        <w:t>Active and experiential learning. Effective foundation phase practice in delivering literacy and numeracy in Year 1 and Year 2</w:t>
      </w:r>
      <w:r w:rsidRPr="00523434">
        <w:rPr>
          <w:rFonts w:ascii="Arial" w:hAnsi="Arial" w:cs="Arial"/>
        </w:rPr>
        <w:t>. Cardiff: Crown Copyright.</w:t>
      </w:r>
    </w:p>
    <w:p w14:paraId="6090D466" w14:textId="77777777" w:rsidR="0035006D" w:rsidRDefault="0035006D" w:rsidP="00932BF5">
      <w:pPr>
        <w:pStyle w:val="ListParagraph"/>
        <w:numPr>
          <w:ilvl w:val="0"/>
          <w:numId w:val="3"/>
        </w:numPr>
        <w:spacing w:line="360" w:lineRule="auto"/>
        <w:rPr>
          <w:rFonts w:ascii="Arial" w:hAnsi="Arial" w:cs="Arial"/>
        </w:rPr>
      </w:pPr>
      <w:r w:rsidRPr="0004270E">
        <w:rPr>
          <w:rFonts w:ascii="Arial" w:hAnsi="Arial" w:cs="Arial"/>
        </w:rPr>
        <w:t xml:space="preserve">Estyn </w:t>
      </w:r>
      <w:r>
        <w:rPr>
          <w:rFonts w:ascii="Arial" w:hAnsi="Arial" w:cs="Arial"/>
        </w:rPr>
        <w:t>(</w:t>
      </w:r>
      <w:r w:rsidRPr="0004270E">
        <w:rPr>
          <w:rFonts w:ascii="Arial" w:hAnsi="Arial" w:cs="Arial"/>
        </w:rPr>
        <w:t>2018</w:t>
      </w:r>
      <w:r>
        <w:rPr>
          <w:rFonts w:ascii="Arial" w:hAnsi="Arial" w:cs="Arial"/>
        </w:rPr>
        <w:t>a)</w:t>
      </w:r>
      <w:r w:rsidRPr="0004270E">
        <w:rPr>
          <w:rFonts w:ascii="Arial" w:hAnsi="Arial" w:cs="Arial"/>
        </w:rPr>
        <w:t>. </w:t>
      </w:r>
      <w:r w:rsidRPr="0004270E">
        <w:rPr>
          <w:rFonts w:ascii="Arial" w:hAnsi="Arial" w:cs="Arial"/>
          <w:i/>
          <w:iCs/>
        </w:rPr>
        <w:t>Creativity in the recording of pupil assessment | Estyn</w:t>
      </w:r>
      <w:r w:rsidRPr="0004270E">
        <w:rPr>
          <w:rFonts w:ascii="Arial" w:hAnsi="Arial" w:cs="Arial"/>
        </w:rPr>
        <w:t>. [online] Estyn.gov.wales. Available at: &lt;https://www.estyn.gov.wales/effective-practice/creativity-recording-pupil-assessment&gt; [Accessed 28 April 2021].</w:t>
      </w:r>
    </w:p>
    <w:p w14:paraId="2F31277F" w14:textId="77777777" w:rsidR="0035006D" w:rsidRDefault="0035006D" w:rsidP="00B85368">
      <w:pPr>
        <w:pStyle w:val="ListParagraph"/>
        <w:numPr>
          <w:ilvl w:val="0"/>
          <w:numId w:val="3"/>
        </w:numPr>
        <w:spacing w:line="360" w:lineRule="auto"/>
        <w:rPr>
          <w:rFonts w:ascii="Arial" w:hAnsi="Arial" w:cs="Arial"/>
        </w:rPr>
      </w:pPr>
      <w:r w:rsidRPr="00C65E88">
        <w:rPr>
          <w:rFonts w:ascii="Arial" w:hAnsi="Arial" w:cs="Arial"/>
        </w:rPr>
        <w:t>Estyn</w:t>
      </w:r>
      <w:r>
        <w:rPr>
          <w:rFonts w:ascii="Arial" w:hAnsi="Arial" w:cs="Arial"/>
        </w:rPr>
        <w:t xml:space="preserve"> (</w:t>
      </w:r>
      <w:r w:rsidRPr="00C65E88">
        <w:rPr>
          <w:rFonts w:ascii="Arial" w:hAnsi="Arial" w:cs="Arial"/>
        </w:rPr>
        <w:t>2018</w:t>
      </w:r>
      <w:r>
        <w:rPr>
          <w:rFonts w:ascii="Arial" w:hAnsi="Arial" w:cs="Arial"/>
        </w:rPr>
        <w:t>b)</w:t>
      </w:r>
      <w:r w:rsidRPr="00C65E88">
        <w:rPr>
          <w:rFonts w:ascii="Arial" w:hAnsi="Arial" w:cs="Arial"/>
        </w:rPr>
        <w:t>. </w:t>
      </w:r>
      <w:r w:rsidRPr="00C65E88">
        <w:rPr>
          <w:rFonts w:ascii="Arial" w:hAnsi="Arial" w:cs="Arial"/>
          <w:i/>
          <w:iCs/>
        </w:rPr>
        <w:t>Assessment for Learning and thinking skills | Estyn</w:t>
      </w:r>
      <w:r w:rsidRPr="00C65E88">
        <w:rPr>
          <w:rFonts w:ascii="Arial" w:hAnsi="Arial" w:cs="Arial"/>
        </w:rPr>
        <w:t>. [online] Estyn.gov.wales. Available at: &lt;https://www.estyn.gov.wales/effective-practice/assessment-learning-and-thinking-skills&gt; [Accessed 3 May 2021].</w:t>
      </w:r>
    </w:p>
    <w:p w14:paraId="0BC4EFD5" w14:textId="374F1779" w:rsidR="0035006D" w:rsidRDefault="0035006D" w:rsidP="00B85368">
      <w:pPr>
        <w:pStyle w:val="ListParagraph"/>
        <w:numPr>
          <w:ilvl w:val="0"/>
          <w:numId w:val="3"/>
        </w:numPr>
        <w:spacing w:line="360" w:lineRule="auto"/>
        <w:rPr>
          <w:rFonts w:ascii="Arial" w:hAnsi="Arial" w:cs="Arial"/>
        </w:rPr>
      </w:pPr>
      <w:r w:rsidRPr="00A67045">
        <w:rPr>
          <w:rFonts w:ascii="Arial" w:hAnsi="Arial" w:cs="Arial"/>
        </w:rPr>
        <w:lastRenderedPageBreak/>
        <w:t xml:space="preserve">Estyn </w:t>
      </w:r>
      <w:r>
        <w:rPr>
          <w:rFonts w:ascii="Arial" w:hAnsi="Arial" w:cs="Arial"/>
        </w:rPr>
        <w:t>(</w:t>
      </w:r>
      <w:r w:rsidRPr="00A67045">
        <w:rPr>
          <w:rFonts w:ascii="Arial" w:hAnsi="Arial" w:cs="Arial"/>
        </w:rPr>
        <w:t>2020</w:t>
      </w:r>
      <w:r w:rsidR="001D3392">
        <w:rPr>
          <w:rFonts w:ascii="Arial" w:hAnsi="Arial" w:cs="Arial"/>
        </w:rPr>
        <w:t>a</w:t>
      </w:r>
      <w:r>
        <w:rPr>
          <w:rFonts w:ascii="Arial" w:hAnsi="Arial" w:cs="Arial"/>
        </w:rPr>
        <w:t>)</w:t>
      </w:r>
      <w:r w:rsidRPr="00A67045">
        <w:rPr>
          <w:rFonts w:ascii="Arial" w:hAnsi="Arial" w:cs="Arial"/>
        </w:rPr>
        <w:t xml:space="preserve">. </w:t>
      </w:r>
      <w:r w:rsidRPr="00F54A25">
        <w:rPr>
          <w:rFonts w:ascii="Arial" w:hAnsi="Arial" w:cs="Arial"/>
          <w:i/>
          <w:iCs/>
        </w:rPr>
        <w:t>Improving marking and assessment through pupil participation</w:t>
      </w:r>
      <w:r w:rsidRPr="00A67045">
        <w:rPr>
          <w:rFonts w:ascii="Arial" w:hAnsi="Arial" w:cs="Arial"/>
        </w:rPr>
        <w:t xml:space="preserve"> | Estyn. [online] Estyn.gov.wales. Available at: &lt;https://www.estyn.gov.wales/effective-practice/improving-marking-and-assessment-through-pupil-participation&gt; [Accessed 3 May 2021].</w:t>
      </w:r>
    </w:p>
    <w:p w14:paraId="1D3176CD" w14:textId="77777777" w:rsidR="0035006D" w:rsidRDefault="0035006D" w:rsidP="00B85368">
      <w:pPr>
        <w:pStyle w:val="ListParagraph"/>
        <w:numPr>
          <w:ilvl w:val="0"/>
          <w:numId w:val="3"/>
        </w:numPr>
        <w:spacing w:line="360" w:lineRule="auto"/>
        <w:rPr>
          <w:rFonts w:ascii="Arial" w:hAnsi="Arial" w:cs="Arial"/>
        </w:rPr>
      </w:pPr>
      <w:r w:rsidRPr="00032CA8">
        <w:rPr>
          <w:rFonts w:ascii="Arial" w:hAnsi="Arial" w:cs="Arial"/>
        </w:rPr>
        <w:t xml:space="preserve">Estyn </w:t>
      </w:r>
      <w:r>
        <w:rPr>
          <w:rFonts w:ascii="Arial" w:hAnsi="Arial" w:cs="Arial"/>
        </w:rPr>
        <w:t>(</w:t>
      </w:r>
      <w:r w:rsidRPr="00032CA8">
        <w:rPr>
          <w:rFonts w:ascii="Arial" w:hAnsi="Arial" w:cs="Arial"/>
        </w:rPr>
        <w:t>2020</w:t>
      </w:r>
      <w:r>
        <w:rPr>
          <w:rFonts w:ascii="Arial" w:hAnsi="Arial" w:cs="Arial"/>
        </w:rPr>
        <w:t>b)</w:t>
      </w:r>
      <w:r w:rsidRPr="00032CA8">
        <w:rPr>
          <w:rFonts w:ascii="Arial" w:hAnsi="Arial" w:cs="Arial"/>
        </w:rPr>
        <w:t xml:space="preserve">. </w:t>
      </w:r>
      <w:r w:rsidRPr="00F54A25">
        <w:rPr>
          <w:rFonts w:ascii="Arial" w:hAnsi="Arial" w:cs="Arial"/>
          <w:i/>
          <w:iCs/>
        </w:rPr>
        <w:t>Aligning attainment and wellbeing to track pupils’ progress</w:t>
      </w:r>
      <w:r w:rsidRPr="00032CA8">
        <w:rPr>
          <w:rFonts w:ascii="Arial" w:hAnsi="Arial" w:cs="Arial"/>
        </w:rPr>
        <w:t xml:space="preserve"> | Estyn. [online] Estyn.gov.wales. Available at: &lt;https://www.estyn.gov.wales/effective-practice/aligning-attainment-and-wellbeing-track-pupils-progress&gt; [Accessed 4 May 2021].</w:t>
      </w:r>
    </w:p>
    <w:p w14:paraId="0DA767B3" w14:textId="77777777" w:rsidR="0035006D" w:rsidRDefault="0035006D" w:rsidP="00932BF5">
      <w:pPr>
        <w:pStyle w:val="ListParagraph"/>
        <w:numPr>
          <w:ilvl w:val="0"/>
          <w:numId w:val="3"/>
        </w:numPr>
        <w:spacing w:line="360" w:lineRule="auto"/>
        <w:rPr>
          <w:rFonts w:ascii="Arial" w:hAnsi="Arial" w:cs="Arial"/>
        </w:rPr>
      </w:pPr>
      <w:r w:rsidRPr="00E54E08">
        <w:rPr>
          <w:rFonts w:ascii="Arial" w:hAnsi="Arial" w:cs="Arial"/>
        </w:rPr>
        <w:t>Flórez, M. and Sammons, P.</w:t>
      </w:r>
      <w:r>
        <w:rPr>
          <w:rFonts w:ascii="Arial" w:hAnsi="Arial" w:cs="Arial"/>
        </w:rPr>
        <w:t xml:space="preserve"> (</w:t>
      </w:r>
      <w:r w:rsidRPr="00E54E08">
        <w:rPr>
          <w:rFonts w:ascii="Arial" w:hAnsi="Arial" w:cs="Arial"/>
        </w:rPr>
        <w:t>2013</w:t>
      </w:r>
      <w:r>
        <w:rPr>
          <w:rFonts w:ascii="Arial" w:hAnsi="Arial" w:cs="Arial"/>
        </w:rPr>
        <w:t>)</w:t>
      </w:r>
      <w:r w:rsidRPr="00E54E08">
        <w:rPr>
          <w:rFonts w:ascii="Arial" w:hAnsi="Arial" w:cs="Arial"/>
        </w:rPr>
        <w:t xml:space="preserve">. </w:t>
      </w:r>
      <w:r w:rsidRPr="0035006D">
        <w:rPr>
          <w:rFonts w:ascii="Arial" w:hAnsi="Arial" w:cs="Arial"/>
          <w:i/>
          <w:iCs/>
        </w:rPr>
        <w:t>Assessment for learning: effects and impact. Reading</w:t>
      </w:r>
      <w:r w:rsidRPr="00E54E08">
        <w:rPr>
          <w:rFonts w:ascii="Arial" w:hAnsi="Arial" w:cs="Arial"/>
        </w:rPr>
        <w:t>: CfBT Education Trust.</w:t>
      </w:r>
    </w:p>
    <w:p w14:paraId="6A41ED9B" w14:textId="77777777" w:rsidR="0035006D" w:rsidRDefault="0035006D" w:rsidP="00B85368">
      <w:pPr>
        <w:pStyle w:val="ListParagraph"/>
        <w:numPr>
          <w:ilvl w:val="0"/>
          <w:numId w:val="3"/>
        </w:numPr>
        <w:spacing w:line="360" w:lineRule="auto"/>
        <w:rPr>
          <w:rFonts w:ascii="Arial" w:hAnsi="Arial" w:cs="Arial"/>
        </w:rPr>
      </w:pPr>
      <w:r w:rsidRPr="00C81CB1">
        <w:rPr>
          <w:rFonts w:ascii="Arial" w:hAnsi="Arial" w:cs="Arial"/>
        </w:rPr>
        <w:t xml:space="preserve">GwE </w:t>
      </w:r>
      <w:r>
        <w:rPr>
          <w:rFonts w:ascii="Arial" w:hAnsi="Arial" w:cs="Arial"/>
        </w:rPr>
        <w:t>(</w:t>
      </w:r>
      <w:r w:rsidRPr="00C81CB1">
        <w:rPr>
          <w:rFonts w:ascii="Arial" w:hAnsi="Arial" w:cs="Arial"/>
        </w:rPr>
        <w:t>n.d.</w:t>
      </w:r>
      <w:r>
        <w:rPr>
          <w:rFonts w:ascii="Arial" w:hAnsi="Arial" w:cs="Arial"/>
        </w:rPr>
        <w:t>)</w:t>
      </w:r>
      <w:r w:rsidRPr="00C81CB1">
        <w:rPr>
          <w:rFonts w:ascii="Arial" w:hAnsi="Arial" w:cs="Arial"/>
        </w:rPr>
        <w:t xml:space="preserve"> </w:t>
      </w:r>
      <w:r w:rsidRPr="00F54A25">
        <w:rPr>
          <w:rFonts w:ascii="Arial" w:hAnsi="Arial" w:cs="Arial"/>
          <w:i/>
          <w:iCs/>
        </w:rPr>
        <w:t>A brief guide to assessment in schools</w:t>
      </w:r>
      <w:r w:rsidRPr="00C81CB1">
        <w:rPr>
          <w:rFonts w:ascii="Arial" w:hAnsi="Arial" w:cs="Arial"/>
        </w:rPr>
        <w:t>. GwE.</w:t>
      </w:r>
    </w:p>
    <w:p w14:paraId="7E453A42" w14:textId="77777777" w:rsidR="0035006D" w:rsidRDefault="0035006D" w:rsidP="001C2527">
      <w:pPr>
        <w:pStyle w:val="ListParagraph"/>
        <w:numPr>
          <w:ilvl w:val="0"/>
          <w:numId w:val="3"/>
        </w:numPr>
        <w:spacing w:line="360" w:lineRule="auto"/>
        <w:rPr>
          <w:rFonts w:ascii="Arial" w:hAnsi="Arial" w:cs="Arial"/>
        </w:rPr>
      </w:pPr>
      <w:r w:rsidRPr="00CB21E8">
        <w:rPr>
          <w:rFonts w:ascii="Arial" w:hAnsi="Arial" w:cs="Arial"/>
        </w:rPr>
        <w:t xml:space="preserve">Harlen W, </w:t>
      </w:r>
      <w:bookmarkStart w:id="3" w:name="_Hlk70421534"/>
      <w:r w:rsidRPr="00CB21E8">
        <w:rPr>
          <w:rFonts w:ascii="Arial" w:hAnsi="Arial" w:cs="Arial"/>
        </w:rPr>
        <w:t xml:space="preserve">Deakin Crick </w:t>
      </w:r>
      <w:bookmarkEnd w:id="3"/>
      <w:r w:rsidRPr="00CB21E8">
        <w:rPr>
          <w:rFonts w:ascii="Arial" w:hAnsi="Arial" w:cs="Arial"/>
        </w:rPr>
        <w:t xml:space="preserve">R (2002). </w:t>
      </w:r>
      <w:r w:rsidRPr="0035006D">
        <w:rPr>
          <w:rFonts w:ascii="Arial" w:hAnsi="Arial" w:cs="Arial"/>
          <w:i/>
          <w:iCs/>
        </w:rPr>
        <w:t>A systematic review of the impact of summative assessment and tests on students' motivation for learning</w:t>
      </w:r>
      <w:r w:rsidRPr="00CB21E8">
        <w:rPr>
          <w:rFonts w:ascii="Arial" w:hAnsi="Arial" w:cs="Arial"/>
        </w:rPr>
        <w:t xml:space="preserve"> (EPPI-Centre Review, version 1.1*). In: Research Evidence in Education Library. Issue 1. London: EPPI-Centre, Social Science Research Unit, Institute of Education.</w:t>
      </w:r>
    </w:p>
    <w:p w14:paraId="40D8E5D8" w14:textId="77777777" w:rsidR="0035006D" w:rsidRDefault="0035006D" w:rsidP="00B85368">
      <w:pPr>
        <w:pStyle w:val="ListParagraph"/>
        <w:numPr>
          <w:ilvl w:val="0"/>
          <w:numId w:val="3"/>
        </w:numPr>
        <w:spacing w:line="360" w:lineRule="auto"/>
        <w:rPr>
          <w:rFonts w:ascii="Arial" w:hAnsi="Arial" w:cs="Arial"/>
        </w:rPr>
      </w:pPr>
      <w:r w:rsidRPr="00D102DD">
        <w:rPr>
          <w:rFonts w:ascii="Arial" w:hAnsi="Arial" w:cs="Arial"/>
        </w:rPr>
        <w:t xml:space="preserve">Jones, C </w:t>
      </w:r>
      <w:r>
        <w:rPr>
          <w:rFonts w:ascii="Arial" w:hAnsi="Arial" w:cs="Arial"/>
        </w:rPr>
        <w:t>(</w:t>
      </w:r>
      <w:r w:rsidRPr="00D102DD">
        <w:rPr>
          <w:rFonts w:ascii="Arial" w:hAnsi="Arial" w:cs="Arial"/>
        </w:rPr>
        <w:t>2005</w:t>
      </w:r>
      <w:r>
        <w:rPr>
          <w:rFonts w:ascii="Arial" w:hAnsi="Arial" w:cs="Arial"/>
        </w:rPr>
        <w:t>)</w:t>
      </w:r>
      <w:r w:rsidRPr="00D102DD">
        <w:rPr>
          <w:rFonts w:ascii="Arial" w:hAnsi="Arial" w:cs="Arial"/>
        </w:rPr>
        <w:t xml:space="preserve">. </w:t>
      </w:r>
      <w:r w:rsidRPr="00F54A25">
        <w:rPr>
          <w:rFonts w:ascii="Arial" w:hAnsi="Arial" w:cs="Arial"/>
          <w:i/>
          <w:iCs/>
        </w:rPr>
        <w:t>Assessment for Learning. Vocational Learning Support Programme:16–19. London</w:t>
      </w:r>
      <w:r w:rsidRPr="00D102DD">
        <w:rPr>
          <w:rFonts w:ascii="Arial" w:hAnsi="Arial" w:cs="Arial"/>
        </w:rPr>
        <w:t>: Learning and Skills Development Agency.</w:t>
      </w:r>
    </w:p>
    <w:p w14:paraId="5BF670A6" w14:textId="77777777" w:rsidR="0035006D" w:rsidRDefault="0035006D" w:rsidP="00B85368">
      <w:pPr>
        <w:pStyle w:val="ListParagraph"/>
        <w:numPr>
          <w:ilvl w:val="0"/>
          <w:numId w:val="3"/>
        </w:numPr>
        <w:spacing w:line="360" w:lineRule="auto"/>
        <w:rPr>
          <w:rFonts w:ascii="Arial" w:hAnsi="Arial" w:cs="Arial"/>
        </w:rPr>
      </w:pPr>
      <w:r w:rsidRPr="00777091">
        <w:rPr>
          <w:rFonts w:ascii="Arial" w:hAnsi="Arial" w:cs="Arial"/>
        </w:rPr>
        <w:t xml:space="preserve">Mcleod </w:t>
      </w:r>
      <w:r>
        <w:rPr>
          <w:rFonts w:ascii="Arial" w:hAnsi="Arial" w:cs="Arial"/>
        </w:rPr>
        <w:t>(</w:t>
      </w:r>
      <w:r w:rsidRPr="00777091">
        <w:rPr>
          <w:rFonts w:ascii="Arial" w:hAnsi="Arial" w:cs="Arial"/>
        </w:rPr>
        <w:t>2019</w:t>
      </w:r>
      <w:r>
        <w:rPr>
          <w:rFonts w:ascii="Arial" w:hAnsi="Arial" w:cs="Arial"/>
        </w:rPr>
        <w:t>)</w:t>
      </w:r>
      <w:r w:rsidRPr="00777091">
        <w:rPr>
          <w:rFonts w:ascii="Arial" w:hAnsi="Arial" w:cs="Arial"/>
        </w:rPr>
        <w:t>. </w:t>
      </w:r>
      <w:r w:rsidRPr="00777091">
        <w:rPr>
          <w:rFonts w:ascii="Arial" w:hAnsi="Arial" w:cs="Arial"/>
          <w:i/>
          <w:iCs/>
        </w:rPr>
        <w:t>Constructivism as a Theory for Teaching and Learning | Simply Psychology</w:t>
      </w:r>
      <w:r w:rsidRPr="00777091">
        <w:rPr>
          <w:rFonts w:ascii="Arial" w:hAnsi="Arial" w:cs="Arial"/>
        </w:rPr>
        <w:t>. [online] Simplypsychology.org. Available at: &lt;https://www.simplypsychology.org/constructivism.html#:~:text=Constructivism's%20central%20idea%20is%20that,experiences%20(Phillips%2C%201995).&gt; [Accessed 4 May 2021].</w:t>
      </w:r>
    </w:p>
    <w:p w14:paraId="184C80B3" w14:textId="77777777" w:rsidR="0035006D" w:rsidRDefault="0035006D" w:rsidP="00932BF5">
      <w:pPr>
        <w:pStyle w:val="ListParagraph"/>
        <w:numPr>
          <w:ilvl w:val="0"/>
          <w:numId w:val="3"/>
        </w:numPr>
        <w:spacing w:line="360" w:lineRule="auto"/>
        <w:rPr>
          <w:rFonts w:ascii="Arial" w:hAnsi="Arial" w:cs="Arial"/>
        </w:rPr>
      </w:pPr>
      <w:r w:rsidRPr="001119C0">
        <w:rPr>
          <w:rFonts w:ascii="Arial" w:hAnsi="Arial" w:cs="Arial"/>
        </w:rPr>
        <w:t>McLeod, S.</w:t>
      </w:r>
      <w:r>
        <w:rPr>
          <w:rFonts w:ascii="Arial" w:hAnsi="Arial" w:cs="Arial"/>
        </w:rPr>
        <w:t xml:space="preserve"> (</w:t>
      </w:r>
      <w:r w:rsidRPr="001119C0">
        <w:rPr>
          <w:rFonts w:ascii="Arial" w:hAnsi="Arial" w:cs="Arial"/>
        </w:rPr>
        <w:t>2019</w:t>
      </w:r>
      <w:r>
        <w:rPr>
          <w:rFonts w:ascii="Arial" w:hAnsi="Arial" w:cs="Arial"/>
        </w:rPr>
        <w:t>b)</w:t>
      </w:r>
      <w:r w:rsidRPr="001119C0">
        <w:rPr>
          <w:rFonts w:ascii="Arial" w:hAnsi="Arial" w:cs="Arial"/>
        </w:rPr>
        <w:t xml:space="preserve">. </w:t>
      </w:r>
      <w:r w:rsidRPr="0035006D">
        <w:rPr>
          <w:rFonts w:ascii="Arial" w:hAnsi="Arial" w:cs="Arial"/>
          <w:i/>
          <w:iCs/>
        </w:rPr>
        <w:t>The Zone of Proximal Development and Scaffolding</w:t>
      </w:r>
      <w:r w:rsidRPr="001119C0">
        <w:rPr>
          <w:rFonts w:ascii="Arial" w:hAnsi="Arial" w:cs="Arial"/>
        </w:rPr>
        <w:t>. [online] Simplypsychology.org. Available at: &lt;https://www.simplypsychology.org/Zone-of-Proximal-Development.html&gt; [Accessed 30 April 2021].</w:t>
      </w:r>
    </w:p>
    <w:p w14:paraId="49F21830" w14:textId="77777777" w:rsidR="0035006D" w:rsidRPr="00B85368" w:rsidRDefault="0035006D" w:rsidP="00B85368">
      <w:pPr>
        <w:pStyle w:val="ListParagraph"/>
        <w:numPr>
          <w:ilvl w:val="0"/>
          <w:numId w:val="3"/>
        </w:numPr>
        <w:spacing w:line="360" w:lineRule="auto"/>
        <w:rPr>
          <w:rFonts w:ascii="Arial" w:hAnsi="Arial" w:cs="Arial"/>
        </w:rPr>
      </w:pPr>
      <w:r w:rsidRPr="00B85368">
        <w:rPr>
          <w:rFonts w:ascii="Arial" w:hAnsi="Arial" w:cs="Arial"/>
        </w:rPr>
        <w:t xml:space="preserve">Mukherji, P. and Albon, D. </w:t>
      </w:r>
      <w:r>
        <w:rPr>
          <w:rFonts w:ascii="Arial" w:hAnsi="Arial" w:cs="Arial"/>
        </w:rPr>
        <w:t>(</w:t>
      </w:r>
      <w:r w:rsidRPr="00B85368">
        <w:rPr>
          <w:rFonts w:ascii="Arial" w:hAnsi="Arial" w:cs="Arial"/>
        </w:rPr>
        <w:t>2018</w:t>
      </w:r>
      <w:r>
        <w:rPr>
          <w:rFonts w:ascii="Arial" w:hAnsi="Arial" w:cs="Arial"/>
        </w:rPr>
        <w:t>)</w:t>
      </w:r>
      <w:r w:rsidRPr="00B85368">
        <w:rPr>
          <w:rFonts w:ascii="Arial" w:hAnsi="Arial" w:cs="Arial"/>
        </w:rPr>
        <w:t xml:space="preserve">. </w:t>
      </w:r>
      <w:r w:rsidRPr="00F54A25">
        <w:rPr>
          <w:rFonts w:ascii="Arial" w:hAnsi="Arial" w:cs="Arial"/>
          <w:i/>
          <w:iCs/>
        </w:rPr>
        <w:t>Research Methods in Early Childhood an Introductory Guide</w:t>
      </w:r>
      <w:r w:rsidRPr="00B85368">
        <w:rPr>
          <w:rFonts w:ascii="Arial" w:hAnsi="Arial" w:cs="Arial"/>
        </w:rPr>
        <w:t>. 3rd ed. London: SAGE Publications LTD.</w:t>
      </w:r>
    </w:p>
    <w:p w14:paraId="6796B603" w14:textId="77777777" w:rsidR="0035006D" w:rsidRDefault="0035006D" w:rsidP="00932BF5">
      <w:pPr>
        <w:pStyle w:val="ListParagraph"/>
        <w:numPr>
          <w:ilvl w:val="0"/>
          <w:numId w:val="3"/>
        </w:numPr>
        <w:spacing w:line="360" w:lineRule="auto"/>
        <w:rPr>
          <w:rFonts w:ascii="Arial" w:hAnsi="Arial" w:cs="Arial"/>
        </w:rPr>
      </w:pPr>
      <w:r w:rsidRPr="00297C6D">
        <w:rPr>
          <w:rFonts w:ascii="Arial" w:hAnsi="Arial" w:cs="Arial"/>
        </w:rPr>
        <w:t>NASUWT</w:t>
      </w:r>
      <w:r>
        <w:rPr>
          <w:rFonts w:ascii="Arial" w:hAnsi="Arial" w:cs="Arial"/>
        </w:rPr>
        <w:t xml:space="preserve"> (</w:t>
      </w:r>
      <w:r w:rsidRPr="00297C6D">
        <w:rPr>
          <w:rFonts w:ascii="Arial" w:hAnsi="Arial" w:cs="Arial"/>
        </w:rPr>
        <w:t>n.d.</w:t>
      </w:r>
      <w:r>
        <w:rPr>
          <w:rFonts w:ascii="Arial" w:hAnsi="Arial" w:cs="Arial"/>
        </w:rPr>
        <w:t>)</w:t>
      </w:r>
      <w:r w:rsidRPr="00297C6D">
        <w:rPr>
          <w:rFonts w:ascii="Arial" w:hAnsi="Arial" w:cs="Arial"/>
        </w:rPr>
        <w:t> </w:t>
      </w:r>
      <w:r w:rsidRPr="00297C6D">
        <w:rPr>
          <w:rFonts w:ascii="Arial" w:hAnsi="Arial" w:cs="Arial"/>
          <w:i/>
          <w:iCs/>
        </w:rPr>
        <w:t>STUDENT VOICE a guide to promoting and supporting good practice in schools</w:t>
      </w:r>
      <w:r w:rsidRPr="00297C6D">
        <w:rPr>
          <w:rFonts w:ascii="Arial" w:hAnsi="Arial" w:cs="Arial"/>
        </w:rPr>
        <w:t>. Cardiff: NASUWT.</w:t>
      </w:r>
    </w:p>
    <w:p w14:paraId="1BD1835C" w14:textId="77777777" w:rsidR="0035006D" w:rsidRPr="00B85368" w:rsidRDefault="0035006D" w:rsidP="00B85368">
      <w:pPr>
        <w:pStyle w:val="ListParagraph"/>
        <w:numPr>
          <w:ilvl w:val="0"/>
          <w:numId w:val="3"/>
        </w:numPr>
        <w:spacing w:line="360" w:lineRule="auto"/>
        <w:rPr>
          <w:rFonts w:ascii="Arial" w:hAnsi="Arial" w:cs="Arial"/>
        </w:rPr>
      </w:pPr>
      <w:r w:rsidRPr="00B85368">
        <w:rPr>
          <w:rFonts w:ascii="Arial" w:hAnsi="Arial" w:cs="Arial"/>
        </w:rPr>
        <w:t xml:space="preserve">National Foundation for Educational Research </w:t>
      </w:r>
      <w:r>
        <w:rPr>
          <w:rFonts w:ascii="Arial" w:hAnsi="Arial" w:cs="Arial"/>
        </w:rPr>
        <w:t>(</w:t>
      </w:r>
      <w:r w:rsidRPr="00B85368">
        <w:rPr>
          <w:rFonts w:ascii="Arial" w:hAnsi="Arial" w:cs="Arial"/>
        </w:rPr>
        <w:t>2013</w:t>
      </w:r>
      <w:r>
        <w:rPr>
          <w:rFonts w:ascii="Arial" w:hAnsi="Arial" w:cs="Arial"/>
        </w:rPr>
        <w:t>)</w:t>
      </w:r>
      <w:r w:rsidRPr="00B85368">
        <w:rPr>
          <w:rFonts w:ascii="Arial" w:hAnsi="Arial" w:cs="Arial"/>
        </w:rPr>
        <w:t xml:space="preserve">. </w:t>
      </w:r>
      <w:r w:rsidRPr="00F54A25">
        <w:rPr>
          <w:rFonts w:ascii="Arial" w:hAnsi="Arial" w:cs="Arial"/>
          <w:i/>
          <w:iCs/>
        </w:rPr>
        <w:t>How to... Run qualitative and quantitative research: From definitions through to analysis</w:t>
      </w:r>
      <w:r w:rsidRPr="00B85368">
        <w:rPr>
          <w:rFonts w:ascii="Arial" w:hAnsi="Arial" w:cs="Arial"/>
        </w:rPr>
        <w:t xml:space="preserve"> (How to Guides). Slough: NFER.</w:t>
      </w:r>
    </w:p>
    <w:p w14:paraId="4FA913F9" w14:textId="77777777" w:rsidR="0035006D" w:rsidRPr="00F7639F" w:rsidRDefault="0035006D" w:rsidP="001C2527">
      <w:pPr>
        <w:pStyle w:val="ListParagraph"/>
        <w:numPr>
          <w:ilvl w:val="0"/>
          <w:numId w:val="3"/>
        </w:numPr>
        <w:spacing w:line="360" w:lineRule="auto"/>
        <w:rPr>
          <w:rFonts w:ascii="Arial" w:hAnsi="Arial" w:cs="Arial"/>
        </w:rPr>
      </w:pPr>
      <w:r w:rsidRPr="00F7639F">
        <w:rPr>
          <w:rFonts w:ascii="Arial" w:hAnsi="Arial" w:cs="Arial"/>
        </w:rPr>
        <w:t xml:space="preserve">Northern Ireland Curriculum (2007). </w:t>
      </w:r>
      <w:r w:rsidRPr="0035006D">
        <w:rPr>
          <w:rFonts w:ascii="Arial" w:hAnsi="Arial" w:cs="Arial"/>
          <w:i/>
          <w:iCs/>
        </w:rPr>
        <w:t>Assessment for Learning for Key Stages 1&amp;2</w:t>
      </w:r>
      <w:r w:rsidRPr="00F7639F">
        <w:rPr>
          <w:rFonts w:ascii="Arial" w:hAnsi="Arial" w:cs="Arial"/>
        </w:rPr>
        <w:t>. Belfast: PMB.</w:t>
      </w:r>
    </w:p>
    <w:p w14:paraId="24701019" w14:textId="77777777" w:rsidR="0035006D" w:rsidRDefault="0035006D" w:rsidP="001C2527">
      <w:pPr>
        <w:pStyle w:val="ListParagraph"/>
        <w:numPr>
          <w:ilvl w:val="0"/>
          <w:numId w:val="3"/>
        </w:numPr>
        <w:spacing w:line="360" w:lineRule="auto"/>
        <w:rPr>
          <w:rFonts w:ascii="Arial" w:hAnsi="Arial" w:cs="Arial"/>
        </w:rPr>
      </w:pPr>
      <w:r w:rsidRPr="00F7639F">
        <w:rPr>
          <w:rFonts w:ascii="Arial" w:hAnsi="Arial" w:cs="Arial"/>
        </w:rPr>
        <w:t xml:space="preserve">Northern Ireland Curriculum </w:t>
      </w:r>
      <w:r>
        <w:rPr>
          <w:rFonts w:ascii="Arial" w:hAnsi="Arial" w:cs="Arial"/>
        </w:rPr>
        <w:t>(</w:t>
      </w:r>
      <w:r w:rsidRPr="00F7639F">
        <w:rPr>
          <w:rFonts w:ascii="Arial" w:hAnsi="Arial" w:cs="Arial"/>
        </w:rPr>
        <w:t>2013</w:t>
      </w:r>
      <w:r>
        <w:rPr>
          <w:rFonts w:ascii="Arial" w:hAnsi="Arial" w:cs="Arial"/>
        </w:rPr>
        <w:t>)</w:t>
      </w:r>
      <w:r w:rsidRPr="00F7639F">
        <w:rPr>
          <w:rFonts w:ascii="Arial" w:hAnsi="Arial" w:cs="Arial"/>
        </w:rPr>
        <w:t xml:space="preserve">. </w:t>
      </w:r>
      <w:r w:rsidRPr="0035006D">
        <w:rPr>
          <w:rFonts w:ascii="Arial" w:hAnsi="Arial" w:cs="Arial"/>
          <w:i/>
          <w:iCs/>
        </w:rPr>
        <w:t>Guidance on Assessment in the Primary School</w:t>
      </w:r>
      <w:r w:rsidRPr="00F7639F">
        <w:rPr>
          <w:rFonts w:ascii="Arial" w:hAnsi="Arial" w:cs="Arial"/>
        </w:rPr>
        <w:t>. Belfast: Council for the curriculum examinations and assessment.</w:t>
      </w:r>
    </w:p>
    <w:p w14:paraId="7A266459" w14:textId="77777777" w:rsidR="0035006D" w:rsidRPr="00324CE0" w:rsidRDefault="0035006D" w:rsidP="001C2527">
      <w:pPr>
        <w:pStyle w:val="ListParagraph"/>
        <w:numPr>
          <w:ilvl w:val="0"/>
          <w:numId w:val="3"/>
        </w:numPr>
        <w:spacing w:line="360" w:lineRule="auto"/>
        <w:rPr>
          <w:rFonts w:ascii="Arial" w:hAnsi="Arial" w:cs="Arial"/>
        </w:rPr>
      </w:pPr>
      <w:r w:rsidRPr="00992AA5">
        <w:rPr>
          <w:rFonts w:ascii="Arial" w:hAnsi="Arial" w:cs="Arial"/>
        </w:rPr>
        <w:lastRenderedPageBreak/>
        <w:t xml:space="preserve">Welsh Government </w:t>
      </w:r>
      <w:r>
        <w:rPr>
          <w:rFonts w:ascii="Arial" w:hAnsi="Arial" w:cs="Arial"/>
        </w:rPr>
        <w:t>(</w:t>
      </w:r>
      <w:r w:rsidRPr="00992AA5">
        <w:rPr>
          <w:rFonts w:ascii="Arial" w:hAnsi="Arial" w:cs="Arial"/>
        </w:rPr>
        <w:t>2010</w:t>
      </w:r>
      <w:r>
        <w:rPr>
          <w:rFonts w:ascii="Arial" w:hAnsi="Arial" w:cs="Arial"/>
        </w:rPr>
        <w:t>a)</w:t>
      </w:r>
      <w:r w:rsidRPr="00992AA5">
        <w:rPr>
          <w:rFonts w:ascii="Arial" w:hAnsi="Arial" w:cs="Arial"/>
        </w:rPr>
        <w:t xml:space="preserve">. </w:t>
      </w:r>
      <w:r w:rsidRPr="0035006D">
        <w:rPr>
          <w:rFonts w:ascii="Arial" w:hAnsi="Arial" w:cs="Arial"/>
          <w:i/>
          <w:iCs/>
        </w:rPr>
        <w:t>How to develop thinking and assessment for learning in the classroom</w:t>
      </w:r>
      <w:r w:rsidRPr="00992AA5">
        <w:rPr>
          <w:rFonts w:ascii="Arial" w:hAnsi="Arial" w:cs="Arial"/>
        </w:rPr>
        <w:t>. Cardiff: Crown Copyright.</w:t>
      </w:r>
    </w:p>
    <w:p w14:paraId="2DE49F4C" w14:textId="14E017CE" w:rsidR="0035006D" w:rsidRDefault="0035006D" w:rsidP="00932BF5">
      <w:pPr>
        <w:pStyle w:val="ListParagraph"/>
        <w:numPr>
          <w:ilvl w:val="0"/>
          <w:numId w:val="3"/>
        </w:numPr>
        <w:spacing w:line="360" w:lineRule="auto"/>
        <w:rPr>
          <w:rFonts w:ascii="Arial" w:hAnsi="Arial" w:cs="Arial"/>
        </w:rPr>
      </w:pPr>
      <w:r w:rsidRPr="00C86B78">
        <w:rPr>
          <w:rFonts w:ascii="Arial" w:hAnsi="Arial" w:cs="Arial"/>
        </w:rPr>
        <w:t xml:space="preserve">Welsh Government </w:t>
      </w:r>
      <w:r>
        <w:rPr>
          <w:rFonts w:ascii="Arial" w:hAnsi="Arial" w:cs="Arial"/>
        </w:rPr>
        <w:t>(</w:t>
      </w:r>
      <w:r w:rsidRPr="00C86B78">
        <w:rPr>
          <w:rFonts w:ascii="Arial" w:hAnsi="Arial" w:cs="Arial"/>
        </w:rPr>
        <w:t>2010</w:t>
      </w:r>
      <w:r>
        <w:rPr>
          <w:rFonts w:ascii="Arial" w:hAnsi="Arial" w:cs="Arial"/>
        </w:rPr>
        <w:t>b)</w:t>
      </w:r>
      <w:r w:rsidRPr="00C86B78">
        <w:rPr>
          <w:rFonts w:ascii="Arial" w:hAnsi="Arial" w:cs="Arial"/>
        </w:rPr>
        <w:t xml:space="preserve">. </w:t>
      </w:r>
      <w:r w:rsidRPr="0035006D">
        <w:rPr>
          <w:rFonts w:ascii="Arial" w:hAnsi="Arial" w:cs="Arial"/>
          <w:i/>
          <w:iCs/>
        </w:rPr>
        <w:t>Why develop thinking and assessment for learning in the classroom?</w:t>
      </w:r>
      <w:r w:rsidRPr="00C86B78">
        <w:rPr>
          <w:rFonts w:ascii="Arial" w:hAnsi="Arial" w:cs="Arial"/>
        </w:rPr>
        <w:t>. Cardiff: Crown Copyright.</w:t>
      </w:r>
    </w:p>
    <w:p w14:paraId="36BFEEEB" w14:textId="77777777" w:rsidR="0035006D" w:rsidRDefault="0035006D" w:rsidP="001C2527">
      <w:pPr>
        <w:pStyle w:val="ListParagraph"/>
        <w:numPr>
          <w:ilvl w:val="0"/>
          <w:numId w:val="3"/>
        </w:numPr>
        <w:spacing w:line="360" w:lineRule="auto"/>
        <w:rPr>
          <w:rFonts w:ascii="Arial" w:hAnsi="Arial" w:cs="Arial"/>
        </w:rPr>
      </w:pPr>
      <w:r w:rsidRPr="00C10C54">
        <w:rPr>
          <w:rFonts w:ascii="Arial" w:hAnsi="Arial" w:cs="Arial"/>
        </w:rPr>
        <w:t xml:space="preserve">Welsh Government </w:t>
      </w:r>
      <w:r>
        <w:rPr>
          <w:rFonts w:ascii="Arial" w:hAnsi="Arial" w:cs="Arial"/>
        </w:rPr>
        <w:t>(</w:t>
      </w:r>
      <w:r w:rsidRPr="00C10C54">
        <w:rPr>
          <w:rFonts w:ascii="Arial" w:hAnsi="Arial" w:cs="Arial"/>
        </w:rPr>
        <w:t>2014</w:t>
      </w:r>
      <w:r>
        <w:rPr>
          <w:rFonts w:ascii="Arial" w:hAnsi="Arial" w:cs="Arial"/>
        </w:rPr>
        <w:t>)</w:t>
      </w:r>
      <w:r w:rsidRPr="00C10C54">
        <w:rPr>
          <w:rFonts w:ascii="Arial" w:hAnsi="Arial" w:cs="Arial"/>
        </w:rPr>
        <w:t>. </w:t>
      </w:r>
      <w:r w:rsidRPr="00C10C54">
        <w:rPr>
          <w:rFonts w:ascii="Arial" w:hAnsi="Arial" w:cs="Arial"/>
          <w:i/>
          <w:iCs/>
        </w:rPr>
        <w:t>Assessment, recording and reporting using the National Literacy and Numeracy Framework</w:t>
      </w:r>
      <w:r w:rsidRPr="00C10C54">
        <w:rPr>
          <w:rFonts w:ascii="Arial" w:hAnsi="Arial" w:cs="Arial"/>
        </w:rPr>
        <w:t>. Cardiff: Crown copyright.</w:t>
      </w:r>
    </w:p>
    <w:p w14:paraId="7C3D6BB5" w14:textId="77777777" w:rsidR="0035006D" w:rsidRDefault="0035006D" w:rsidP="00932BF5">
      <w:pPr>
        <w:pStyle w:val="ListParagraph"/>
        <w:numPr>
          <w:ilvl w:val="0"/>
          <w:numId w:val="3"/>
        </w:numPr>
        <w:spacing w:line="360" w:lineRule="auto"/>
        <w:rPr>
          <w:rFonts w:ascii="Arial" w:hAnsi="Arial" w:cs="Arial"/>
        </w:rPr>
      </w:pPr>
      <w:r w:rsidRPr="00A656BD">
        <w:rPr>
          <w:rFonts w:ascii="Arial" w:hAnsi="Arial" w:cs="Arial"/>
        </w:rPr>
        <w:t>Welsh Government</w:t>
      </w:r>
      <w:r>
        <w:rPr>
          <w:rFonts w:ascii="Arial" w:hAnsi="Arial" w:cs="Arial"/>
        </w:rPr>
        <w:t xml:space="preserve"> (</w:t>
      </w:r>
      <w:r w:rsidRPr="00A656BD">
        <w:rPr>
          <w:rFonts w:ascii="Arial" w:hAnsi="Arial" w:cs="Arial"/>
        </w:rPr>
        <w:t>2019</w:t>
      </w:r>
      <w:r>
        <w:rPr>
          <w:rFonts w:ascii="Arial" w:hAnsi="Arial" w:cs="Arial"/>
        </w:rPr>
        <w:t>)</w:t>
      </w:r>
      <w:r w:rsidRPr="00A656BD">
        <w:rPr>
          <w:rFonts w:ascii="Arial" w:hAnsi="Arial" w:cs="Arial"/>
        </w:rPr>
        <w:t xml:space="preserve">. </w:t>
      </w:r>
      <w:r w:rsidRPr="0035006D">
        <w:rPr>
          <w:rFonts w:ascii="Arial" w:hAnsi="Arial" w:cs="Arial"/>
          <w:i/>
          <w:iCs/>
        </w:rPr>
        <w:t>Professional standards for teaching and leadership</w:t>
      </w:r>
      <w:r w:rsidRPr="00A656BD">
        <w:rPr>
          <w:rFonts w:ascii="Arial" w:hAnsi="Arial" w:cs="Arial"/>
        </w:rPr>
        <w:t>. [online] Hwb.gov.wales. Available at: &lt;https://hwb.gov.wales/api/storage/19bc948b-8a3f-41e0-944a-7bf2cadf7d18/professional-standards-for-teaching-and-leadership-interactive-pdf-for-pc.pdf&gt; [Accessed 26 April 2021].</w:t>
      </w:r>
    </w:p>
    <w:p w14:paraId="5B5A03C0" w14:textId="77777777" w:rsidR="0035006D" w:rsidRDefault="0035006D" w:rsidP="00B85368">
      <w:pPr>
        <w:pStyle w:val="ListParagraph"/>
        <w:numPr>
          <w:ilvl w:val="0"/>
          <w:numId w:val="3"/>
        </w:numPr>
        <w:spacing w:line="360" w:lineRule="auto"/>
        <w:rPr>
          <w:rFonts w:ascii="Arial" w:hAnsi="Arial" w:cs="Arial"/>
        </w:rPr>
      </w:pPr>
      <w:r w:rsidRPr="00324CE0">
        <w:rPr>
          <w:rFonts w:ascii="Arial" w:hAnsi="Arial" w:cs="Arial"/>
        </w:rPr>
        <w:t xml:space="preserve">Welsh Government </w:t>
      </w:r>
      <w:r>
        <w:rPr>
          <w:rFonts w:ascii="Arial" w:hAnsi="Arial" w:cs="Arial"/>
        </w:rPr>
        <w:t>(</w:t>
      </w:r>
      <w:r w:rsidRPr="00324CE0">
        <w:rPr>
          <w:rFonts w:ascii="Arial" w:hAnsi="Arial" w:cs="Arial"/>
        </w:rPr>
        <w:t>2020</w:t>
      </w:r>
      <w:r>
        <w:rPr>
          <w:rFonts w:ascii="Arial" w:hAnsi="Arial" w:cs="Arial"/>
        </w:rPr>
        <w:t>)</w:t>
      </w:r>
      <w:r w:rsidRPr="00324CE0">
        <w:rPr>
          <w:rFonts w:ascii="Arial" w:hAnsi="Arial" w:cs="Arial"/>
        </w:rPr>
        <w:t xml:space="preserve">. </w:t>
      </w:r>
      <w:r w:rsidRPr="00F54A25">
        <w:rPr>
          <w:rFonts w:ascii="Arial" w:hAnsi="Arial" w:cs="Arial"/>
          <w:i/>
          <w:iCs/>
        </w:rPr>
        <w:t>Supporting learner progression assessment guidance</w:t>
      </w:r>
      <w:r w:rsidRPr="00324CE0">
        <w:rPr>
          <w:rFonts w:ascii="Arial" w:hAnsi="Arial" w:cs="Arial"/>
        </w:rPr>
        <w:t xml:space="preserve"> - Hwb. [online] Hwb.gov.wales. Available at: &lt;https://hwb.gov.wales/curriculum-for-wales/supporting-learner-progression-assessment-guidance&gt; [Accessed 26 April 2021].</w:t>
      </w:r>
    </w:p>
    <w:p w14:paraId="7C3CBFFB" w14:textId="419E0542" w:rsidR="00FB2CE7" w:rsidRPr="0090345A" w:rsidRDefault="00FB2CE7" w:rsidP="001C2527">
      <w:pPr>
        <w:spacing w:line="360" w:lineRule="auto"/>
        <w:jc w:val="center"/>
        <w:rPr>
          <w:rFonts w:ascii="Arial" w:hAnsi="Arial" w:cs="Arial"/>
          <w:b/>
          <w:bCs/>
        </w:rPr>
      </w:pPr>
    </w:p>
    <w:p w14:paraId="663C7F3A" w14:textId="77777777" w:rsidR="00FB2CE7" w:rsidRPr="0090345A" w:rsidRDefault="00FB2CE7" w:rsidP="001C2527">
      <w:pPr>
        <w:spacing w:line="360" w:lineRule="auto"/>
        <w:jc w:val="center"/>
        <w:rPr>
          <w:rFonts w:ascii="Arial" w:hAnsi="Arial" w:cs="Arial"/>
          <w:b/>
          <w:bCs/>
        </w:rPr>
      </w:pPr>
    </w:p>
    <w:p w14:paraId="41673DF8" w14:textId="13B75D10" w:rsidR="00AB0EBD" w:rsidRDefault="00706EF5" w:rsidP="000410BE">
      <w:pPr>
        <w:spacing w:line="360" w:lineRule="auto"/>
        <w:jc w:val="center"/>
        <w:rPr>
          <w:rFonts w:ascii="Arial" w:hAnsi="Arial" w:cs="Arial"/>
          <w:b/>
          <w:bCs/>
        </w:rPr>
      </w:pPr>
      <w:r w:rsidRPr="0090345A">
        <w:rPr>
          <w:rFonts w:ascii="Arial" w:hAnsi="Arial" w:cs="Arial"/>
          <w:b/>
          <w:bCs/>
        </w:rPr>
        <w:t>APPENDIC</w:t>
      </w:r>
      <w:r w:rsidR="000410BE">
        <w:rPr>
          <w:rFonts w:ascii="Arial" w:hAnsi="Arial" w:cs="Arial"/>
          <w:b/>
          <w:bCs/>
        </w:rPr>
        <w:t xml:space="preserve">ES </w:t>
      </w:r>
    </w:p>
    <w:p w14:paraId="64A08D18" w14:textId="4211A31E" w:rsidR="00740E7A" w:rsidRDefault="00740E7A" w:rsidP="00740E7A">
      <w:pPr>
        <w:spacing w:line="360" w:lineRule="auto"/>
        <w:rPr>
          <w:rFonts w:ascii="Arial" w:hAnsi="Arial" w:cs="Arial"/>
          <w:u w:val="single"/>
        </w:rPr>
      </w:pPr>
      <w:r w:rsidRPr="00740E7A">
        <w:rPr>
          <w:rFonts w:ascii="Arial" w:hAnsi="Arial" w:cs="Arial"/>
          <w:u w:val="single"/>
        </w:rPr>
        <w:t>PROFESSIONAL LEARNING TEMPLATE 1, related to different AOLEs.</w:t>
      </w:r>
    </w:p>
    <w:p w14:paraId="39AB8AA5" w14:textId="694E88B3" w:rsidR="00740E7A" w:rsidRDefault="001C3FAF" w:rsidP="00740E7A">
      <w:pPr>
        <w:spacing w:line="360" w:lineRule="auto"/>
        <w:rPr>
          <w:rFonts w:ascii="Arial" w:hAnsi="Arial" w:cs="Arial"/>
        </w:rPr>
      </w:pPr>
      <w:r>
        <w:rPr>
          <w:noProof/>
        </w:rPr>
        <w:drawing>
          <wp:anchor distT="0" distB="0" distL="114300" distR="114300" simplePos="0" relativeHeight="251667456" behindDoc="0" locked="0" layoutInCell="1" allowOverlap="1" wp14:anchorId="4B8801DE" wp14:editId="04DF1B3D">
            <wp:simplePos x="0" y="0"/>
            <wp:positionH relativeFrom="margin">
              <wp:align>center</wp:align>
            </wp:positionH>
            <wp:positionV relativeFrom="paragraph">
              <wp:posOffset>352425</wp:posOffset>
            </wp:positionV>
            <wp:extent cx="6384836" cy="2520950"/>
            <wp:effectExtent l="0" t="0" r="0" b="0"/>
            <wp:wrapThrough wrapText="bothSides">
              <wp:wrapPolygon edited="0">
                <wp:start x="0" y="0"/>
                <wp:lineTo x="0" y="21382"/>
                <wp:lineTo x="21527" y="21382"/>
                <wp:lineTo x="21527"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3767" t="22454" r="6160" b="14319"/>
                    <a:stretch/>
                  </pic:blipFill>
                  <pic:spPr bwMode="auto">
                    <a:xfrm>
                      <a:off x="0" y="0"/>
                      <a:ext cx="6384836" cy="2520950"/>
                    </a:xfrm>
                    <a:prstGeom prst="rect">
                      <a:avLst/>
                    </a:prstGeom>
                    <a:ln>
                      <a:noFill/>
                    </a:ln>
                    <a:extLst>
                      <a:ext uri="{53640926-AAD7-44D8-BBD7-CCE9431645EC}">
                        <a14:shadowObscured xmlns:a14="http://schemas.microsoft.com/office/drawing/2010/main"/>
                      </a:ext>
                    </a:extLst>
                  </pic:spPr>
                </pic:pic>
              </a:graphicData>
            </a:graphic>
          </wp:anchor>
        </w:drawing>
      </w:r>
      <w:r w:rsidR="00740E7A" w:rsidRPr="00740E7A">
        <w:rPr>
          <w:rFonts w:ascii="Arial" w:hAnsi="Arial" w:cs="Arial"/>
        </w:rPr>
        <w:t>Evidence attached to template-</w:t>
      </w:r>
    </w:p>
    <w:p w14:paraId="39270118" w14:textId="41F4D9A6" w:rsidR="001C3FAF" w:rsidRDefault="001C3FAF" w:rsidP="00740E7A">
      <w:pPr>
        <w:spacing w:line="360" w:lineRule="auto"/>
        <w:rPr>
          <w:rFonts w:ascii="Arial" w:hAnsi="Arial" w:cs="Arial"/>
        </w:rPr>
      </w:pPr>
    </w:p>
    <w:p w14:paraId="6066FDE2" w14:textId="77777777" w:rsidR="001C3FAF" w:rsidRDefault="001C3FAF" w:rsidP="00740E7A">
      <w:pPr>
        <w:spacing w:line="360" w:lineRule="auto"/>
        <w:rPr>
          <w:rFonts w:ascii="Arial" w:hAnsi="Arial" w:cs="Arial"/>
        </w:rPr>
      </w:pPr>
    </w:p>
    <w:p w14:paraId="6A06EC0B" w14:textId="77777777" w:rsidR="001C3FAF" w:rsidRDefault="001C3FAF" w:rsidP="00740E7A">
      <w:pPr>
        <w:spacing w:line="360" w:lineRule="auto"/>
        <w:rPr>
          <w:rFonts w:ascii="Arial" w:hAnsi="Arial" w:cs="Arial"/>
        </w:rPr>
      </w:pPr>
    </w:p>
    <w:p w14:paraId="0A62DF77" w14:textId="3E6AA059" w:rsidR="001C3FAF" w:rsidRDefault="001C3FAF" w:rsidP="00740E7A">
      <w:pPr>
        <w:spacing w:line="360" w:lineRule="auto"/>
        <w:rPr>
          <w:rFonts w:ascii="Arial" w:hAnsi="Arial" w:cs="Arial"/>
        </w:rPr>
      </w:pPr>
      <w:r w:rsidRPr="001C3FAF">
        <w:lastRenderedPageBreak/>
        <w:drawing>
          <wp:anchor distT="0" distB="0" distL="114300" distR="114300" simplePos="0" relativeHeight="251668480" behindDoc="0" locked="0" layoutInCell="1" allowOverlap="1" wp14:anchorId="3D19FE91" wp14:editId="2E9EA9F5">
            <wp:simplePos x="0" y="0"/>
            <wp:positionH relativeFrom="page">
              <wp:align>left</wp:align>
            </wp:positionH>
            <wp:positionV relativeFrom="paragraph">
              <wp:posOffset>2736850</wp:posOffset>
            </wp:positionV>
            <wp:extent cx="7630160" cy="2032000"/>
            <wp:effectExtent l="0" t="0" r="8890" b="6350"/>
            <wp:wrapThrough wrapText="bothSides">
              <wp:wrapPolygon edited="0">
                <wp:start x="0" y="0"/>
                <wp:lineTo x="0" y="21465"/>
                <wp:lineTo x="21571" y="21465"/>
                <wp:lineTo x="21571" y="0"/>
                <wp:lineTo x="0" y="0"/>
              </wp:wrapPolygon>
            </wp:wrapThrough>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886" t="23439" r="37958" b="47607"/>
                    <a:stretch/>
                  </pic:blipFill>
                  <pic:spPr bwMode="auto">
                    <a:xfrm>
                      <a:off x="0" y="0"/>
                      <a:ext cx="7630160" cy="2032000"/>
                    </a:xfrm>
                    <a:prstGeom prst="rect">
                      <a:avLst/>
                    </a:prstGeom>
                    <a:ln>
                      <a:noFill/>
                    </a:ln>
                    <a:extLst>
                      <a:ext uri="{53640926-AAD7-44D8-BBD7-CCE9431645EC}">
                        <a14:shadowObscured xmlns:a14="http://schemas.microsoft.com/office/drawing/2010/main"/>
                      </a:ext>
                    </a:extLst>
                  </pic:spPr>
                </pic:pic>
              </a:graphicData>
            </a:graphic>
          </wp:anchor>
        </w:drawing>
      </w:r>
      <w:r w:rsidRPr="001C3FAF">
        <w:drawing>
          <wp:anchor distT="0" distB="0" distL="114300" distR="114300" simplePos="0" relativeHeight="251666432" behindDoc="0" locked="0" layoutInCell="1" allowOverlap="1" wp14:anchorId="41C3BAAD" wp14:editId="53DCC8DD">
            <wp:simplePos x="0" y="0"/>
            <wp:positionH relativeFrom="margin">
              <wp:posOffset>-563880</wp:posOffset>
            </wp:positionH>
            <wp:positionV relativeFrom="paragraph">
              <wp:posOffset>221615</wp:posOffset>
            </wp:positionV>
            <wp:extent cx="6668957" cy="2311400"/>
            <wp:effectExtent l="0" t="0" r="0" b="0"/>
            <wp:wrapThrough wrapText="bothSides">
              <wp:wrapPolygon edited="0">
                <wp:start x="0" y="0"/>
                <wp:lineTo x="0" y="21363"/>
                <wp:lineTo x="21534" y="21363"/>
                <wp:lineTo x="21534" y="0"/>
                <wp:lineTo x="0" y="0"/>
              </wp:wrapPolygon>
            </wp:wrapThrough>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1108" t="28758" r="1396" b="11168"/>
                    <a:stretch/>
                  </pic:blipFill>
                  <pic:spPr bwMode="auto">
                    <a:xfrm>
                      <a:off x="0" y="0"/>
                      <a:ext cx="6668957" cy="2311400"/>
                    </a:xfrm>
                    <a:prstGeom prst="rect">
                      <a:avLst/>
                    </a:prstGeom>
                    <a:ln>
                      <a:noFill/>
                    </a:ln>
                    <a:extLst>
                      <a:ext uri="{53640926-AAD7-44D8-BBD7-CCE9431645EC}">
                        <a14:shadowObscured xmlns:a14="http://schemas.microsoft.com/office/drawing/2010/main"/>
                      </a:ext>
                    </a:extLst>
                  </pic:spPr>
                </pic:pic>
              </a:graphicData>
            </a:graphic>
          </wp:anchor>
        </w:drawing>
      </w:r>
    </w:p>
    <w:p w14:paraId="3FE94D87" w14:textId="426BD8D8" w:rsidR="001C3FAF" w:rsidRDefault="001C3FAF" w:rsidP="00740E7A">
      <w:pPr>
        <w:spacing w:line="360" w:lineRule="auto"/>
        <w:rPr>
          <w:rFonts w:ascii="Arial" w:hAnsi="Arial" w:cs="Arial"/>
        </w:rPr>
      </w:pPr>
    </w:p>
    <w:p w14:paraId="3FDAD5A2" w14:textId="77777777" w:rsidR="001C3FAF" w:rsidRDefault="001C3FAF" w:rsidP="00740E7A">
      <w:pPr>
        <w:spacing w:line="360" w:lineRule="auto"/>
        <w:rPr>
          <w:rFonts w:ascii="Arial" w:hAnsi="Arial" w:cs="Arial"/>
        </w:rPr>
      </w:pPr>
    </w:p>
    <w:p w14:paraId="18002EC5" w14:textId="77777777" w:rsidR="001C3FAF" w:rsidRPr="001C3FAF" w:rsidRDefault="001C3FAF" w:rsidP="00740E7A">
      <w:pPr>
        <w:spacing w:line="360" w:lineRule="auto"/>
        <w:rPr>
          <w:rFonts w:ascii="Arial" w:hAnsi="Arial" w:cs="Arial"/>
          <w:u w:val="single"/>
        </w:rPr>
      </w:pPr>
    </w:p>
    <w:p w14:paraId="0B11B4AD" w14:textId="7996F91E" w:rsidR="001C3FAF" w:rsidRDefault="001C3FAF" w:rsidP="00740E7A">
      <w:pPr>
        <w:spacing w:line="360" w:lineRule="auto"/>
        <w:rPr>
          <w:rFonts w:ascii="Arial" w:hAnsi="Arial" w:cs="Arial"/>
          <w:u w:val="single"/>
        </w:rPr>
      </w:pPr>
      <w:r w:rsidRPr="001C3FAF">
        <w:rPr>
          <w:rFonts w:ascii="Arial" w:hAnsi="Arial" w:cs="Arial"/>
          <w:u w:val="single"/>
        </w:rPr>
        <w:t>PROFESSIONAL LEARNING TEMPLATE 2, related to different AOLEs</w:t>
      </w:r>
      <w:r w:rsidRPr="001C3FAF">
        <w:rPr>
          <w:rFonts w:ascii="Arial" w:hAnsi="Arial" w:cs="Arial"/>
          <w:u w:val="single"/>
        </w:rPr>
        <w:t xml:space="preserve"> </w:t>
      </w:r>
    </w:p>
    <w:p w14:paraId="55B17037" w14:textId="4F1356C4" w:rsidR="001C3FAF" w:rsidRDefault="001C3FAF" w:rsidP="00740E7A">
      <w:pPr>
        <w:spacing w:line="360" w:lineRule="auto"/>
        <w:rPr>
          <w:rFonts w:ascii="Arial" w:hAnsi="Arial" w:cs="Arial"/>
        </w:rPr>
      </w:pPr>
      <w:r w:rsidRPr="001C3FAF">
        <w:drawing>
          <wp:anchor distT="0" distB="0" distL="114300" distR="114300" simplePos="0" relativeHeight="251670528" behindDoc="0" locked="0" layoutInCell="1" allowOverlap="1" wp14:anchorId="47D428F1" wp14:editId="484207BB">
            <wp:simplePos x="0" y="0"/>
            <wp:positionH relativeFrom="column">
              <wp:posOffset>1828165</wp:posOffset>
            </wp:positionH>
            <wp:positionV relativeFrom="paragraph">
              <wp:posOffset>342265</wp:posOffset>
            </wp:positionV>
            <wp:extent cx="1750060" cy="2286000"/>
            <wp:effectExtent l="0" t="0" r="2540" b="0"/>
            <wp:wrapThrough wrapText="bothSides">
              <wp:wrapPolygon edited="0">
                <wp:start x="0" y="0"/>
                <wp:lineTo x="0" y="21420"/>
                <wp:lineTo x="21396" y="21420"/>
                <wp:lineTo x="21396" y="0"/>
                <wp:lineTo x="0" y="0"/>
              </wp:wrapPolygon>
            </wp:wrapThrough>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l="35009" t="24030" r="36407" b="9593"/>
                    <a:stretch/>
                  </pic:blipFill>
                  <pic:spPr bwMode="auto">
                    <a:xfrm>
                      <a:off x="0" y="0"/>
                      <a:ext cx="1750060" cy="2286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rPr>
        <w:t>Evidence linked to template-</w:t>
      </w:r>
    </w:p>
    <w:p w14:paraId="36730257" w14:textId="565D9ADC" w:rsidR="001C3FAF" w:rsidRDefault="001C3FAF" w:rsidP="00740E7A">
      <w:pPr>
        <w:spacing w:line="360" w:lineRule="auto"/>
      </w:pPr>
      <w:r>
        <w:rPr>
          <w:noProof/>
        </w:rPr>
        <w:drawing>
          <wp:anchor distT="0" distB="0" distL="114300" distR="114300" simplePos="0" relativeHeight="251669504" behindDoc="0" locked="0" layoutInCell="1" allowOverlap="1" wp14:anchorId="45AA4178" wp14:editId="600AD824">
            <wp:simplePos x="0" y="0"/>
            <wp:positionH relativeFrom="margin">
              <wp:align>left</wp:align>
            </wp:positionH>
            <wp:positionV relativeFrom="paragraph">
              <wp:posOffset>52705</wp:posOffset>
            </wp:positionV>
            <wp:extent cx="1725806" cy="2254250"/>
            <wp:effectExtent l="0" t="0" r="8255" b="0"/>
            <wp:wrapThrough wrapText="bothSides">
              <wp:wrapPolygon edited="0">
                <wp:start x="0" y="0"/>
                <wp:lineTo x="0" y="21357"/>
                <wp:lineTo x="21465" y="21357"/>
                <wp:lineTo x="21465" y="0"/>
                <wp:lineTo x="0" y="0"/>
              </wp:wrapPolygon>
            </wp:wrapThrough>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35121" t="23636" r="36295" b="9986"/>
                    <a:stretch/>
                  </pic:blipFill>
                  <pic:spPr bwMode="auto">
                    <a:xfrm>
                      <a:off x="0" y="0"/>
                      <a:ext cx="1725806" cy="22542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1C3FAF">
        <w:t xml:space="preserve"> </w:t>
      </w:r>
      <w:r w:rsidRPr="001C3FAF">
        <w:drawing>
          <wp:inline distT="0" distB="0" distL="0" distR="0" wp14:anchorId="48CA86D1" wp14:editId="531A757C">
            <wp:extent cx="1790700" cy="2217057"/>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35120" t="24030" r="36960" b="14517"/>
                    <a:stretch/>
                  </pic:blipFill>
                  <pic:spPr bwMode="auto">
                    <a:xfrm>
                      <a:off x="0" y="0"/>
                      <a:ext cx="1795266" cy="2222710"/>
                    </a:xfrm>
                    <a:prstGeom prst="rect">
                      <a:avLst/>
                    </a:prstGeom>
                    <a:ln>
                      <a:noFill/>
                    </a:ln>
                    <a:extLst>
                      <a:ext uri="{53640926-AAD7-44D8-BBD7-CCE9431645EC}">
                        <a14:shadowObscured xmlns:a14="http://schemas.microsoft.com/office/drawing/2010/main"/>
                      </a:ext>
                    </a:extLst>
                  </pic:spPr>
                </pic:pic>
              </a:graphicData>
            </a:graphic>
          </wp:inline>
        </w:drawing>
      </w:r>
      <w:r w:rsidRPr="001C3FAF">
        <w:t xml:space="preserve"> </w:t>
      </w:r>
    </w:p>
    <w:p w14:paraId="517304F8" w14:textId="5C6653DA" w:rsidR="001C3FAF" w:rsidRDefault="00786E97" w:rsidP="00740E7A">
      <w:pPr>
        <w:spacing w:line="360" w:lineRule="auto"/>
        <w:rPr>
          <w:rFonts w:ascii="Arial" w:hAnsi="Arial" w:cs="Arial"/>
        </w:rPr>
      </w:pPr>
      <w:r w:rsidRPr="00786E97">
        <w:lastRenderedPageBreak/>
        <w:drawing>
          <wp:inline distT="0" distB="0" distL="0" distR="0" wp14:anchorId="2C8C95B1" wp14:editId="6EC6D1AA">
            <wp:extent cx="6321778" cy="2133600"/>
            <wp:effectExtent l="0" t="0" r="317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997" t="23636" r="1506" b="17865"/>
                    <a:stretch/>
                  </pic:blipFill>
                  <pic:spPr bwMode="auto">
                    <a:xfrm>
                      <a:off x="0" y="0"/>
                      <a:ext cx="6325123" cy="2134729"/>
                    </a:xfrm>
                    <a:prstGeom prst="rect">
                      <a:avLst/>
                    </a:prstGeom>
                    <a:ln>
                      <a:noFill/>
                    </a:ln>
                    <a:extLst>
                      <a:ext uri="{53640926-AAD7-44D8-BBD7-CCE9431645EC}">
                        <a14:shadowObscured xmlns:a14="http://schemas.microsoft.com/office/drawing/2010/main"/>
                      </a:ext>
                    </a:extLst>
                  </pic:spPr>
                </pic:pic>
              </a:graphicData>
            </a:graphic>
          </wp:inline>
        </w:drawing>
      </w:r>
    </w:p>
    <w:p w14:paraId="5CABBE04" w14:textId="12E4D071" w:rsidR="00786E97" w:rsidRDefault="00786E97" w:rsidP="00740E7A">
      <w:pPr>
        <w:spacing w:line="360" w:lineRule="auto"/>
        <w:rPr>
          <w:rFonts w:ascii="Arial" w:hAnsi="Arial" w:cs="Arial"/>
        </w:rPr>
      </w:pPr>
    </w:p>
    <w:p w14:paraId="6F1D499A" w14:textId="2A5DC25E" w:rsidR="00786E97" w:rsidRDefault="00786E97" w:rsidP="00740E7A">
      <w:pPr>
        <w:spacing w:line="360" w:lineRule="auto"/>
        <w:rPr>
          <w:rFonts w:ascii="Arial" w:hAnsi="Arial" w:cs="Arial"/>
        </w:rPr>
      </w:pPr>
      <w:r w:rsidRPr="00786E97">
        <w:drawing>
          <wp:inline distT="0" distB="0" distL="0" distR="0" wp14:anchorId="7B9F4E31" wp14:editId="591233E5">
            <wp:extent cx="5156200" cy="3579304"/>
            <wp:effectExtent l="0" t="0" r="6350" b="254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34234" t="27575" r="20120" b="16092"/>
                    <a:stretch/>
                  </pic:blipFill>
                  <pic:spPr bwMode="auto">
                    <a:xfrm>
                      <a:off x="0" y="0"/>
                      <a:ext cx="5161420" cy="3582927"/>
                    </a:xfrm>
                    <a:prstGeom prst="rect">
                      <a:avLst/>
                    </a:prstGeom>
                    <a:ln>
                      <a:noFill/>
                    </a:ln>
                    <a:extLst>
                      <a:ext uri="{53640926-AAD7-44D8-BBD7-CCE9431645EC}">
                        <a14:shadowObscured xmlns:a14="http://schemas.microsoft.com/office/drawing/2010/main"/>
                      </a:ext>
                    </a:extLst>
                  </pic:spPr>
                </pic:pic>
              </a:graphicData>
            </a:graphic>
          </wp:inline>
        </w:drawing>
      </w:r>
    </w:p>
    <w:p w14:paraId="65BC4695" w14:textId="77777777" w:rsidR="00786E97" w:rsidRDefault="00786E97" w:rsidP="00740E7A">
      <w:pPr>
        <w:spacing w:line="360" w:lineRule="auto"/>
        <w:rPr>
          <w:rFonts w:ascii="Arial" w:hAnsi="Arial" w:cs="Arial"/>
          <w:u w:val="single"/>
        </w:rPr>
      </w:pPr>
    </w:p>
    <w:p w14:paraId="4F8EEC8F" w14:textId="77777777" w:rsidR="00786E97" w:rsidRDefault="00786E97" w:rsidP="00740E7A">
      <w:pPr>
        <w:spacing w:line="360" w:lineRule="auto"/>
        <w:rPr>
          <w:rFonts w:ascii="Arial" w:hAnsi="Arial" w:cs="Arial"/>
          <w:u w:val="single"/>
        </w:rPr>
      </w:pPr>
    </w:p>
    <w:p w14:paraId="1E70CFFB" w14:textId="77777777" w:rsidR="00786E97" w:rsidRDefault="00786E97" w:rsidP="00740E7A">
      <w:pPr>
        <w:spacing w:line="360" w:lineRule="auto"/>
        <w:rPr>
          <w:rFonts w:ascii="Arial" w:hAnsi="Arial" w:cs="Arial"/>
          <w:u w:val="single"/>
        </w:rPr>
      </w:pPr>
    </w:p>
    <w:p w14:paraId="16172C08" w14:textId="77777777" w:rsidR="00786E97" w:rsidRDefault="00786E97" w:rsidP="00740E7A">
      <w:pPr>
        <w:spacing w:line="360" w:lineRule="auto"/>
        <w:rPr>
          <w:rFonts w:ascii="Arial" w:hAnsi="Arial" w:cs="Arial"/>
          <w:u w:val="single"/>
        </w:rPr>
      </w:pPr>
    </w:p>
    <w:p w14:paraId="4AD0AF0B" w14:textId="77777777" w:rsidR="00786E97" w:rsidRDefault="00786E97" w:rsidP="00740E7A">
      <w:pPr>
        <w:spacing w:line="360" w:lineRule="auto"/>
        <w:rPr>
          <w:rFonts w:ascii="Arial" w:hAnsi="Arial" w:cs="Arial"/>
          <w:u w:val="single"/>
        </w:rPr>
      </w:pPr>
    </w:p>
    <w:p w14:paraId="32166B0A" w14:textId="77777777" w:rsidR="00786E97" w:rsidRDefault="00786E97" w:rsidP="00740E7A">
      <w:pPr>
        <w:spacing w:line="360" w:lineRule="auto"/>
        <w:rPr>
          <w:rFonts w:ascii="Arial" w:hAnsi="Arial" w:cs="Arial"/>
          <w:u w:val="single"/>
        </w:rPr>
      </w:pPr>
    </w:p>
    <w:p w14:paraId="69F65262" w14:textId="487E5883" w:rsidR="00786E97" w:rsidRDefault="00786E97" w:rsidP="00740E7A">
      <w:pPr>
        <w:spacing w:line="360" w:lineRule="auto"/>
        <w:rPr>
          <w:rFonts w:ascii="Arial" w:hAnsi="Arial" w:cs="Arial"/>
          <w:u w:val="single"/>
        </w:rPr>
      </w:pPr>
      <w:r w:rsidRPr="00786E97">
        <w:rPr>
          <w:rFonts w:ascii="Arial" w:hAnsi="Arial" w:cs="Arial"/>
          <w:u w:val="single"/>
        </w:rPr>
        <w:lastRenderedPageBreak/>
        <w:t>PROFESSIONAL LEARNING EXPERIENCE TEMPLATE 1, related to a different Four Purposes.</w:t>
      </w:r>
    </w:p>
    <w:p w14:paraId="700296E5" w14:textId="19313FD9" w:rsidR="00786E97" w:rsidRDefault="00786E97" w:rsidP="00740E7A">
      <w:pPr>
        <w:spacing w:line="360" w:lineRule="auto"/>
        <w:rPr>
          <w:rFonts w:ascii="Arial" w:hAnsi="Arial" w:cs="Arial"/>
        </w:rPr>
      </w:pPr>
      <w:r>
        <w:rPr>
          <w:noProof/>
        </w:rPr>
        <w:drawing>
          <wp:anchor distT="0" distB="0" distL="114300" distR="114300" simplePos="0" relativeHeight="251671552" behindDoc="1" locked="0" layoutInCell="1" allowOverlap="1" wp14:anchorId="3310AC5B" wp14:editId="116B1D7C">
            <wp:simplePos x="0" y="0"/>
            <wp:positionH relativeFrom="margin">
              <wp:posOffset>-635</wp:posOffset>
            </wp:positionH>
            <wp:positionV relativeFrom="paragraph">
              <wp:posOffset>241935</wp:posOffset>
            </wp:positionV>
            <wp:extent cx="6439535" cy="2159000"/>
            <wp:effectExtent l="0" t="0" r="0" b="0"/>
            <wp:wrapTight wrapText="bothSides">
              <wp:wrapPolygon edited="0">
                <wp:start x="0" y="0"/>
                <wp:lineTo x="0" y="21346"/>
                <wp:lineTo x="21534" y="21346"/>
                <wp:lineTo x="21534"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l="997" t="25211" r="3501" b="17865"/>
                    <a:stretch/>
                  </pic:blipFill>
                  <pic:spPr bwMode="auto">
                    <a:xfrm>
                      <a:off x="0" y="0"/>
                      <a:ext cx="6439535" cy="2159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rPr>
        <w:t>Evidence attached to template-</w:t>
      </w:r>
    </w:p>
    <w:p w14:paraId="74E0ECF5" w14:textId="4EFFCD42" w:rsidR="00786E97" w:rsidRDefault="00786E97" w:rsidP="00740E7A">
      <w:pPr>
        <w:spacing w:line="360" w:lineRule="auto"/>
        <w:rPr>
          <w:rFonts w:ascii="Arial" w:hAnsi="Arial" w:cs="Arial"/>
        </w:rPr>
      </w:pPr>
      <w:r w:rsidRPr="00786E97">
        <w:drawing>
          <wp:inline distT="0" distB="0" distL="0" distR="0" wp14:anchorId="6B85DE0B" wp14:editId="2A53F792">
            <wp:extent cx="5960533" cy="2374900"/>
            <wp:effectExtent l="0" t="0" r="2540"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18170" t="32106" r="10924" b="17668"/>
                    <a:stretch/>
                  </pic:blipFill>
                  <pic:spPr bwMode="auto">
                    <a:xfrm>
                      <a:off x="0" y="0"/>
                      <a:ext cx="5964352" cy="2376422"/>
                    </a:xfrm>
                    <a:prstGeom prst="rect">
                      <a:avLst/>
                    </a:prstGeom>
                    <a:ln>
                      <a:noFill/>
                    </a:ln>
                    <a:extLst>
                      <a:ext uri="{53640926-AAD7-44D8-BBD7-CCE9431645EC}">
                        <a14:shadowObscured xmlns:a14="http://schemas.microsoft.com/office/drawing/2010/main"/>
                      </a:ext>
                    </a:extLst>
                  </pic:spPr>
                </pic:pic>
              </a:graphicData>
            </a:graphic>
          </wp:inline>
        </w:drawing>
      </w:r>
    </w:p>
    <w:p w14:paraId="39546989" w14:textId="5DB00D4B" w:rsidR="00786E97" w:rsidRDefault="00786E97" w:rsidP="00740E7A">
      <w:pPr>
        <w:spacing w:line="360" w:lineRule="auto"/>
        <w:rPr>
          <w:rFonts w:ascii="Arial" w:hAnsi="Arial" w:cs="Arial"/>
        </w:rPr>
      </w:pPr>
      <w:r w:rsidRPr="00786E97">
        <w:drawing>
          <wp:anchor distT="0" distB="0" distL="114300" distR="114300" simplePos="0" relativeHeight="251672576" behindDoc="0" locked="0" layoutInCell="1" allowOverlap="1" wp14:anchorId="02D0F5CA" wp14:editId="7A87ACE6">
            <wp:simplePos x="0" y="0"/>
            <wp:positionH relativeFrom="column">
              <wp:posOffset>3028638</wp:posOffset>
            </wp:positionH>
            <wp:positionV relativeFrom="paragraph">
              <wp:posOffset>30102</wp:posOffset>
            </wp:positionV>
            <wp:extent cx="2588260" cy="1818005"/>
            <wp:effectExtent l="0" t="0" r="2540" b="0"/>
            <wp:wrapThrough wrapText="bothSides">
              <wp:wrapPolygon edited="0">
                <wp:start x="0" y="0"/>
                <wp:lineTo x="0" y="21276"/>
                <wp:lineTo x="21462" y="21276"/>
                <wp:lineTo x="21462" y="0"/>
                <wp:lineTo x="0" y="0"/>
              </wp:wrapPolygon>
            </wp:wrapThrough>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cstate="print">
                      <a:extLst>
                        <a:ext uri="{28A0092B-C50C-407E-A947-70E740481C1C}">
                          <a14:useLocalDpi xmlns:a14="http://schemas.microsoft.com/office/drawing/2010/main" val="0"/>
                        </a:ext>
                      </a:extLst>
                    </a:blip>
                    <a:srcRect l="31913" t="29023" r="22905" b="14557"/>
                    <a:stretch/>
                  </pic:blipFill>
                  <pic:spPr bwMode="auto">
                    <a:xfrm>
                      <a:off x="0" y="0"/>
                      <a:ext cx="2588260" cy="18180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86E97">
        <w:drawing>
          <wp:inline distT="0" distB="0" distL="0" distR="0" wp14:anchorId="7EC886CD" wp14:editId="4E214CD4">
            <wp:extent cx="2509755" cy="1871084"/>
            <wp:effectExtent l="0" t="0" r="508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34681" t="29019" r="21522" b="12931"/>
                    <a:stretch/>
                  </pic:blipFill>
                  <pic:spPr bwMode="auto">
                    <a:xfrm>
                      <a:off x="0" y="0"/>
                      <a:ext cx="2509755" cy="1871084"/>
                    </a:xfrm>
                    <a:prstGeom prst="rect">
                      <a:avLst/>
                    </a:prstGeom>
                    <a:ln>
                      <a:noFill/>
                    </a:ln>
                    <a:extLst>
                      <a:ext uri="{53640926-AAD7-44D8-BBD7-CCE9431645EC}">
                        <a14:shadowObscured xmlns:a14="http://schemas.microsoft.com/office/drawing/2010/main"/>
                      </a:ext>
                    </a:extLst>
                  </pic:spPr>
                </pic:pic>
              </a:graphicData>
            </a:graphic>
          </wp:inline>
        </w:drawing>
      </w:r>
    </w:p>
    <w:p w14:paraId="7F014FBA" w14:textId="45FAD8A0" w:rsidR="00786E97" w:rsidRDefault="00786E97" w:rsidP="00740E7A">
      <w:pPr>
        <w:spacing w:line="360" w:lineRule="auto"/>
        <w:rPr>
          <w:rFonts w:ascii="Arial" w:hAnsi="Arial" w:cs="Arial"/>
        </w:rPr>
      </w:pPr>
    </w:p>
    <w:p w14:paraId="43555EEC" w14:textId="19DC8CB5" w:rsidR="00786E97" w:rsidRDefault="00786E97" w:rsidP="00740E7A">
      <w:pPr>
        <w:spacing w:line="360" w:lineRule="auto"/>
        <w:rPr>
          <w:rFonts w:ascii="Arial" w:hAnsi="Arial" w:cs="Arial"/>
        </w:rPr>
      </w:pPr>
    </w:p>
    <w:p w14:paraId="3D0ECC01" w14:textId="7BB50A71" w:rsidR="00786E97" w:rsidRDefault="00786E97" w:rsidP="00740E7A">
      <w:pPr>
        <w:spacing w:line="360" w:lineRule="auto"/>
        <w:rPr>
          <w:rFonts w:ascii="Arial" w:hAnsi="Arial" w:cs="Arial"/>
        </w:rPr>
      </w:pPr>
    </w:p>
    <w:p w14:paraId="5FF80881" w14:textId="25F6B810" w:rsidR="00786E97" w:rsidRDefault="00786E97" w:rsidP="00740E7A">
      <w:pPr>
        <w:spacing w:line="360" w:lineRule="auto"/>
        <w:rPr>
          <w:rFonts w:ascii="Arial" w:hAnsi="Arial" w:cs="Arial"/>
          <w:u w:val="single"/>
        </w:rPr>
      </w:pPr>
      <w:r w:rsidRPr="00786E97">
        <w:rPr>
          <w:rFonts w:ascii="Arial" w:hAnsi="Arial" w:cs="Arial"/>
          <w:u w:val="single"/>
        </w:rPr>
        <w:lastRenderedPageBreak/>
        <w:t>PROFESSIONAL LEARNING TEMPLATE 2, related to a different Four Purposes</w:t>
      </w:r>
      <w:r>
        <w:rPr>
          <w:rFonts w:ascii="Arial" w:hAnsi="Arial" w:cs="Arial"/>
          <w:u w:val="single"/>
        </w:rPr>
        <w:t>.</w:t>
      </w:r>
    </w:p>
    <w:p w14:paraId="050017CE" w14:textId="0898452D" w:rsidR="00786E97" w:rsidRDefault="00786E97" w:rsidP="00740E7A">
      <w:pPr>
        <w:spacing w:line="360" w:lineRule="auto"/>
        <w:rPr>
          <w:rFonts w:ascii="Arial" w:hAnsi="Arial" w:cs="Arial"/>
        </w:rPr>
      </w:pPr>
      <w:r>
        <w:rPr>
          <w:rFonts w:ascii="Arial" w:hAnsi="Arial" w:cs="Arial"/>
        </w:rPr>
        <w:t>Evidence attached to template-</w:t>
      </w:r>
    </w:p>
    <w:p w14:paraId="54A28CCA" w14:textId="349B11E4" w:rsidR="00786E97" w:rsidRDefault="002F2F7F" w:rsidP="00740E7A">
      <w:pPr>
        <w:spacing w:line="360" w:lineRule="auto"/>
        <w:rPr>
          <w:rFonts w:ascii="Arial" w:hAnsi="Arial" w:cs="Arial"/>
        </w:rPr>
      </w:pPr>
      <w:r>
        <w:rPr>
          <w:noProof/>
        </w:rPr>
        <w:drawing>
          <wp:inline distT="0" distB="0" distL="0" distR="0" wp14:anchorId="661C1D4A" wp14:editId="76D3C0DF">
            <wp:extent cx="6459386" cy="2089150"/>
            <wp:effectExtent l="0" t="0" r="0" b="635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997" t="23833" r="2061" b="20426"/>
                    <a:stretch/>
                  </pic:blipFill>
                  <pic:spPr bwMode="auto">
                    <a:xfrm>
                      <a:off x="0" y="0"/>
                      <a:ext cx="6463719" cy="2090551"/>
                    </a:xfrm>
                    <a:prstGeom prst="rect">
                      <a:avLst/>
                    </a:prstGeom>
                    <a:ln>
                      <a:noFill/>
                    </a:ln>
                    <a:extLst>
                      <a:ext uri="{53640926-AAD7-44D8-BBD7-CCE9431645EC}">
                        <a14:shadowObscured xmlns:a14="http://schemas.microsoft.com/office/drawing/2010/main"/>
                      </a:ext>
                    </a:extLst>
                  </pic:spPr>
                </pic:pic>
              </a:graphicData>
            </a:graphic>
          </wp:inline>
        </w:drawing>
      </w:r>
    </w:p>
    <w:p w14:paraId="3C0A1A71" w14:textId="506C6F3A" w:rsidR="002F2F7F" w:rsidRDefault="00CC743C" w:rsidP="00740E7A">
      <w:pPr>
        <w:spacing w:line="360" w:lineRule="auto"/>
        <w:rPr>
          <w:rFonts w:ascii="Arial" w:hAnsi="Arial" w:cs="Arial"/>
        </w:rPr>
      </w:pPr>
      <w:r w:rsidRPr="00CC743C">
        <w:drawing>
          <wp:inline distT="0" distB="0" distL="0" distR="0" wp14:anchorId="7EF58A25" wp14:editId="1F13A9F9">
            <wp:extent cx="6475329" cy="1968500"/>
            <wp:effectExtent l="0" t="0" r="190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1884" t="23439" r="1174" b="24168"/>
                    <a:stretch/>
                  </pic:blipFill>
                  <pic:spPr bwMode="auto">
                    <a:xfrm>
                      <a:off x="0" y="0"/>
                      <a:ext cx="6478601" cy="1969495"/>
                    </a:xfrm>
                    <a:prstGeom prst="rect">
                      <a:avLst/>
                    </a:prstGeom>
                    <a:ln>
                      <a:noFill/>
                    </a:ln>
                    <a:extLst>
                      <a:ext uri="{53640926-AAD7-44D8-BBD7-CCE9431645EC}">
                        <a14:shadowObscured xmlns:a14="http://schemas.microsoft.com/office/drawing/2010/main"/>
                      </a:ext>
                    </a:extLst>
                  </pic:spPr>
                </pic:pic>
              </a:graphicData>
            </a:graphic>
          </wp:inline>
        </w:drawing>
      </w:r>
    </w:p>
    <w:p w14:paraId="200EFC4D" w14:textId="7F941BAE" w:rsidR="00CC743C" w:rsidRPr="00786E97" w:rsidRDefault="00CC743C" w:rsidP="00740E7A">
      <w:pPr>
        <w:spacing w:line="360" w:lineRule="auto"/>
        <w:rPr>
          <w:rFonts w:ascii="Arial" w:hAnsi="Arial" w:cs="Arial"/>
        </w:rPr>
      </w:pPr>
      <w:r w:rsidRPr="00CC743C">
        <w:drawing>
          <wp:inline distT="0" distB="0" distL="0" distR="0" wp14:anchorId="6FF6D3F3" wp14:editId="6DB7F668">
            <wp:extent cx="6727848" cy="21336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1994" t="24818" r="2283" b="21214"/>
                    <a:stretch/>
                  </pic:blipFill>
                  <pic:spPr bwMode="auto">
                    <a:xfrm>
                      <a:off x="0" y="0"/>
                      <a:ext cx="6729823" cy="2134226"/>
                    </a:xfrm>
                    <a:prstGeom prst="rect">
                      <a:avLst/>
                    </a:prstGeom>
                    <a:ln>
                      <a:noFill/>
                    </a:ln>
                    <a:extLst>
                      <a:ext uri="{53640926-AAD7-44D8-BBD7-CCE9431645EC}">
                        <a14:shadowObscured xmlns:a14="http://schemas.microsoft.com/office/drawing/2010/main"/>
                      </a:ext>
                    </a:extLst>
                  </pic:spPr>
                </pic:pic>
              </a:graphicData>
            </a:graphic>
          </wp:inline>
        </w:drawing>
      </w:r>
    </w:p>
    <w:sectPr w:rsidR="00CC743C" w:rsidRPr="00786E97">
      <w:head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BF31AE" w14:textId="77777777" w:rsidR="00CE4B7A" w:rsidRDefault="00CE4B7A" w:rsidP="00CE4B7A">
      <w:pPr>
        <w:spacing w:after="0" w:line="240" w:lineRule="auto"/>
      </w:pPr>
      <w:r>
        <w:separator/>
      </w:r>
    </w:p>
  </w:endnote>
  <w:endnote w:type="continuationSeparator" w:id="0">
    <w:p w14:paraId="068F152D" w14:textId="77777777" w:rsidR="00CE4B7A" w:rsidRDefault="00CE4B7A" w:rsidP="00CE4B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F3C926" w14:textId="77777777" w:rsidR="00CE4B7A" w:rsidRDefault="00CE4B7A" w:rsidP="00CE4B7A">
      <w:pPr>
        <w:spacing w:after="0" w:line="240" w:lineRule="auto"/>
      </w:pPr>
      <w:r>
        <w:separator/>
      </w:r>
    </w:p>
  </w:footnote>
  <w:footnote w:type="continuationSeparator" w:id="0">
    <w:p w14:paraId="6DA01CEC" w14:textId="77777777" w:rsidR="00CE4B7A" w:rsidRDefault="00CE4B7A" w:rsidP="00CE4B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0F108F" w14:textId="26A6AD78" w:rsidR="00F54A25" w:rsidRDefault="00F54A25">
    <w:pPr>
      <w:pStyle w:val="Header"/>
    </w:pPr>
    <w:r>
      <w:t xml:space="preserve">ECAD6008                                                                                      </w:t>
    </w:r>
    <w:r w:rsidRPr="00F54A25">
      <w:t>Rhif Myfyriwr / Student Number: 1802674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920AF"/>
    <w:multiLevelType w:val="hybridMultilevel"/>
    <w:tmpl w:val="368875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40B24CF"/>
    <w:multiLevelType w:val="hybridMultilevel"/>
    <w:tmpl w:val="C144F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4A944B6"/>
    <w:multiLevelType w:val="hybridMultilevel"/>
    <w:tmpl w:val="8AF2F8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E502128"/>
    <w:multiLevelType w:val="hybridMultilevel"/>
    <w:tmpl w:val="82604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B0EBD"/>
    <w:rsid w:val="000274B7"/>
    <w:rsid w:val="00032CA8"/>
    <w:rsid w:val="000410BE"/>
    <w:rsid w:val="0004270E"/>
    <w:rsid w:val="000656FB"/>
    <w:rsid w:val="00077E8A"/>
    <w:rsid w:val="000C78B9"/>
    <w:rsid w:val="000D35B1"/>
    <w:rsid w:val="000E1E5B"/>
    <w:rsid w:val="001119C0"/>
    <w:rsid w:val="00136114"/>
    <w:rsid w:val="00140BD8"/>
    <w:rsid w:val="00161DF5"/>
    <w:rsid w:val="00173F7C"/>
    <w:rsid w:val="00197759"/>
    <w:rsid w:val="001C2527"/>
    <w:rsid w:val="001C3FAF"/>
    <w:rsid w:val="001D3392"/>
    <w:rsid w:val="001E24E2"/>
    <w:rsid w:val="001E428A"/>
    <w:rsid w:val="002058D9"/>
    <w:rsid w:val="00216FCE"/>
    <w:rsid w:val="00263236"/>
    <w:rsid w:val="00276DD2"/>
    <w:rsid w:val="00297C6D"/>
    <w:rsid w:val="002A1B11"/>
    <w:rsid w:val="002F2F7F"/>
    <w:rsid w:val="002F7121"/>
    <w:rsid w:val="00324CE0"/>
    <w:rsid w:val="00342081"/>
    <w:rsid w:val="0035006D"/>
    <w:rsid w:val="00365DF9"/>
    <w:rsid w:val="0037048D"/>
    <w:rsid w:val="00377086"/>
    <w:rsid w:val="00377FC1"/>
    <w:rsid w:val="003A7F0A"/>
    <w:rsid w:val="003D611A"/>
    <w:rsid w:val="003E4A94"/>
    <w:rsid w:val="00402D39"/>
    <w:rsid w:val="004056FD"/>
    <w:rsid w:val="00405AC6"/>
    <w:rsid w:val="00443974"/>
    <w:rsid w:val="00482C0E"/>
    <w:rsid w:val="0049511F"/>
    <w:rsid w:val="004A6942"/>
    <w:rsid w:val="00500092"/>
    <w:rsid w:val="00506071"/>
    <w:rsid w:val="00523434"/>
    <w:rsid w:val="00565E26"/>
    <w:rsid w:val="00567D3A"/>
    <w:rsid w:val="00577A9D"/>
    <w:rsid w:val="005825D5"/>
    <w:rsid w:val="005A2681"/>
    <w:rsid w:val="005B6A5D"/>
    <w:rsid w:val="005B787D"/>
    <w:rsid w:val="005C2520"/>
    <w:rsid w:val="005C5F95"/>
    <w:rsid w:val="005C6A23"/>
    <w:rsid w:val="006262EE"/>
    <w:rsid w:val="006578E7"/>
    <w:rsid w:val="00662935"/>
    <w:rsid w:val="006949D7"/>
    <w:rsid w:val="006F334D"/>
    <w:rsid w:val="006F519A"/>
    <w:rsid w:val="00706EF5"/>
    <w:rsid w:val="00707341"/>
    <w:rsid w:val="00740E7A"/>
    <w:rsid w:val="00751BE8"/>
    <w:rsid w:val="00776A49"/>
    <w:rsid w:val="00777091"/>
    <w:rsid w:val="00784792"/>
    <w:rsid w:val="00786E97"/>
    <w:rsid w:val="007B5AB7"/>
    <w:rsid w:val="007D0041"/>
    <w:rsid w:val="007F0122"/>
    <w:rsid w:val="007F6355"/>
    <w:rsid w:val="007F6693"/>
    <w:rsid w:val="00825DEA"/>
    <w:rsid w:val="00856243"/>
    <w:rsid w:val="00864689"/>
    <w:rsid w:val="008A03E5"/>
    <w:rsid w:val="008B19C8"/>
    <w:rsid w:val="008E22AA"/>
    <w:rsid w:val="008E26A2"/>
    <w:rsid w:val="008F1ECA"/>
    <w:rsid w:val="008F5FC9"/>
    <w:rsid w:val="0090345A"/>
    <w:rsid w:val="00904D1F"/>
    <w:rsid w:val="0091693B"/>
    <w:rsid w:val="00932BF5"/>
    <w:rsid w:val="0093461B"/>
    <w:rsid w:val="00964300"/>
    <w:rsid w:val="00990BA6"/>
    <w:rsid w:val="00992AA5"/>
    <w:rsid w:val="009C2586"/>
    <w:rsid w:val="00A5385B"/>
    <w:rsid w:val="00A55A81"/>
    <w:rsid w:val="00A656BD"/>
    <w:rsid w:val="00A67045"/>
    <w:rsid w:val="00A713C9"/>
    <w:rsid w:val="00A73270"/>
    <w:rsid w:val="00AA39BA"/>
    <w:rsid w:val="00AB0EBD"/>
    <w:rsid w:val="00AB1079"/>
    <w:rsid w:val="00AD42A3"/>
    <w:rsid w:val="00AE58CC"/>
    <w:rsid w:val="00AE5E7C"/>
    <w:rsid w:val="00B35741"/>
    <w:rsid w:val="00B84A82"/>
    <w:rsid w:val="00B85368"/>
    <w:rsid w:val="00B8632D"/>
    <w:rsid w:val="00BA6B81"/>
    <w:rsid w:val="00BA7A6C"/>
    <w:rsid w:val="00BD5856"/>
    <w:rsid w:val="00BF0983"/>
    <w:rsid w:val="00BF283C"/>
    <w:rsid w:val="00BF75B4"/>
    <w:rsid w:val="00C10C54"/>
    <w:rsid w:val="00C23E25"/>
    <w:rsid w:val="00C65E88"/>
    <w:rsid w:val="00C81CB1"/>
    <w:rsid w:val="00C86B78"/>
    <w:rsid w:val="00CA6567"/>
    <w:rsid w:val="00CB21E8"/>
    <w:rsid w:val="00CC743C"/>
    <w:rsid w:val="00CE198E"/>
    <w:rsid w:val="00CE4B7A"/>
    <w:rsid w:val="00CF1121"/>
    <w:rsid w:val="00CF2C75"/>
    <w:rsid w:val="00CF4453"/>
    <w:rsid w:val="00D04B9E"/>
    <w:rsid w:val="00D07E38"/>
    <w:rsid w:val="00D102DD"/>
    <w:rsid w:val="00D17051"/>
    <w:rsid w:val="00D371B0"/>
    <w:rsid w:val="00DA20DF"/>
    <w:rsid w:val="00DA4FCB"/>
    <w:rsid w:val="00DB00DA"/>
    <w:rsid w:val="00DB27C2"/>
    <w:rsid w:val="00DE1033"/>
    <w:rsid w:val="00DF2D99"/>
    <w:rsid w:val="00E119EC"/>
    <w:rsid w:val="00E40ABC"/>
    <w:rsid w:val="00E54E08"/>
    <w:rsid w:val="00E91D6F"/>
    <w:rsid w:val="00E9384D"/>
    <w:rsid w:val="00EB0C31"/>
    <w:rsid w:val="00EC540A"/>
    <w:rsid w:val="00EF1A39"/>
    <w:rsid w:val="00F12B2D"/>
    <w:rsid w:val="00F331EA"/>
    <w:rsid w:val="00F54A25"/>
    <w:rsid w:val="00F63D9A"/>
    <w:rsid w:val="00F7186A"/>
    <w:rsid w:val="00F7639F"/>
    <w:rsid w:val="00F81432"/>
    <w:rsid w:val="00FA0615"/>
    <w:rsid w:val="00FB2CE7"/>
    <w:rsid w:val="00FD4269"/>
    <w:rsid w:val="00FE4D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35E773"/>
  <w15:chartTrackingRefBased/>
  <w15:docId w15:val="{BAF15D38-129A-43C4-BCA4-C26ADABC13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65DF9"/>
    <w:rPr>
      <w:rFonts w:ascii="Times New Roman" w:hAnsi="Times New Roman" w:cs="Times New Roman"/>
      <w:sz w:val="24"/>
      <w:szCs w:val="24"/>
    </w:rPr>
  </w:style>
  <w:style w:type="paragraph" w:styleId="ListParagraph">
    <w:name w:val="List Paragraph"/>
    <w:basedOn w:val="Normal"/>
    <w:uiPriority w:val="34"/>
    <w:qFormat/>
    <w:rsid w:val="00DE1033"/>
    <w:pPr>
      <w:ind w:left="720"/>
      <w:contextualSpacing/>
    </w:pPr>
  </w:style>
  <w:style w:type="paragraph" w:styleId="Header">
    <w:name w:val="header"/>
    <w:basedOn w:val="Normal"/>
    <w:link w:val="HeaderChar"/>
    <w:uiPriority w:val="99"/>
    <w:unhideWhenUsed/>
    <w:rsid w:val="00CE4B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4B7A"/>
  </w:style>
  <w:style w:type="paragraph" w:styleId="Footer">
    <w:name w:val="footer"/>
    <w:basedOn w:val="Normal"/>
    <w:link w:val="FooterChar"/>
    <w:uiPriority w:val="99"/>
    <w:unhideWhenUsed/>
    <w:rsid w:val="00CE4B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4B7A"/>
  </w:style>
  <w:style w:type="character" w:styleId="Hyperlink">
    <w:name w:val="Hyperlink"/>
    <w:basedOn w:val="DefaultParagraphFont"/>
    <w:uiPriority w:val="99"/>
    <w:unhideWhenUsed/>
    <w:rsid w:val="00500092"/>
    <w:rPr>
      <w:color w:val="0563C1" w:themeColor="hyperlink"/>
      <w:u w:val="single"/>
    </w:rPr>
  </w:style>
  <w:style w:type="character" w:styleId="UnresolvedMention">
    <w:name w:val="Unresolved Mention"/>
    <w:basedOn w:val="DefaultParagraphFont"/>
    <w:uiPriority w:val="99"/>
    <w:semiHidden/>
    <w:unhideWhenUsed/>
    <w:rsid w:val="00500092"/>
    <w:rPr>
      <w:color w:val="605E5C"/>
      <w:shd w:val="clear" w:color="auto" w:fill="E1DFDD"/>
    </w:rPr>
  </w:style>
  <w:style w:type="table" w:styleId="TableGrid">
    <w:name w:val="Table Grid"/>
    <w:basedOn w:val="TableNormal"/>
    <w:uiPriority w:val="39"/>
    <w:rsid w:val="00F54A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902081">
      <w:bodyDiv w:val="1"/>
      <w:marLeft w:val="0"/>
      <w:marRight w:val="0"/>
      <w:marTop w:val="0"/>
      <w:marBottom w:val="0"/>
      <w:divBdr>
        <w:top w:val="none" w:sz="0" w:space="0" w:color="auto"/>
        <w:left w:val="none" w:sz="0" w:space="0" w:color="auto"/>
        <w:bottom w:val="none" w:sz="0" w:space="0" w:color="auto"/>
        <w:right w:val="none" w:sz="0" w:space="0" w:color="auto"/>
      </w:divBdr>
    </w:div>
    <w:div w:id="201090523">
      <w:bodyDiv w:val="1"/>
      <w:marLeft w:val="0"/>
      <w:marRight w:val="0"/>
      <w:marTop w:val="0"/>
      <w:marBottom w:val="0"/>
      <w:divBdr>
        <w:top w:val="none" w:sz="0" w:space="0" w:color="auto"/>
        <w:left w:val="none" w:sz="0" w:space="0" w:color="auto"/>
        <w:bottom w:val="none" w:sz="0" w:space="0" w:color="auto"/>
        <w:right w:val="none" w:sz="0" w:space="0" w:color="auto"/>
      </w:divBdr>
    </w:div>
    <w:div w:id="242881749">
      <w:bodyDiv w:val="1"/>
      <w:marLeft w:val="0"/>
      <w:marRight w:val="0"/>
      <w:marTop w:val="0"/>
      <w:marBottom w:val="0"/>
      <w:divBdr>
        <w:top w:val="none" w:sz="0" w:space="0" w:color="auto"/>
        <w:left w:val="none" w:sz="0" w:space="0" w:color="auto"/>
        <w:bottom w:val="none" w:sz="0" w:space="0" w:color="auto"/>
        <w:right w:val="none" w:sz="0" w:space="0" w:color="auto"/>
      </w:divBdr>
    </w:div>
    <w:div w:id="313876200">
      <w:bodyDiv w:val="1"/>
      <w:marLeft w:val="0"/>
      <w:marRight w:val="0"/>
      <w:marTop w:val="0"/>
      <w:marBottom w:val="0"/>
      <w:divBdr>
        <w:top w:val="none" w:sz="0" w:space="0" w:color="auto"/>
        <w:left w:val="none" w:sz="0" w:space="0" w:color="auto"/>
        <w:bottom w:val="none" w:sz="0" w:space="0" w:color="auto"/>
        <w:right w:val="none" w:sz="0" w:space="0" w:color="auto"/>
      </w:divBdr>
    </w:div>
    <w:div w:id="476917266">
      <w:bodyDiv w:val="1"/>
      <w:marLeft w:val="0"/>
      <w:marRight w:val="0"/>
      <w:marTop w:val="0"/>
      <w:marBottom w:val="0"/>
      <w:divBdr>
        <w:top w:val="none" w:sz="0" w:space="0" w:color="auto"/>
        <w:left w:val="none" w:sz="0" w:space="0" w:color="auto"/>
        <w:bottom w:val="none" w:sz="0" w:space="0" w:color="auto"/>
        <w:right w:val="none" w:sz="0" w:space="0" w:color="auto"/>
      </w:divBdr>
    </w:div>
    <w:div w:id="565146340">
      <w:bodyDiv w:val="1"/>
      <w:marLeft w:val="0"/>
      <w:marRight w:val="0"/>
      <w:marTop w:val="0"/>
      <w:marBottom w:val="0"/>
      <w:divBdr>
        <w:top w:val="none" w:sz="0" w:space="0" w:color="auto"/>
        <w:left w:val="none" w:sz="0" w:space="0" w:color="auto"/>
        <w:bottom w:val="none" w:sz="0" w:space="0" w:color="auto"/>
        <w:right w:val="none" w:sz="0" w:space="0" w:color="auto"/>
      </w:divBdr>
    </w:div>
    <w:div w:id="669723339">
      <w:bodyDiv w:val="1"/>
      <w:marLeft w:val="0"/>
      <w:marRight w:val="0"/>
      <w:marTop w:val="0"/>
      <w:marBottom w:val="0"/>
      <w:divBdr>
        <w:top w:val="none" w:sz="0" w:space="0" w:color="auto"/>
        <w:left w:val="none" w:sz="0" w:space="0" w:color="auto"/>
        <w:bottom w:val="none" w:sz="0" w:space="0" w:color="auto"/>
        <w:right w:val="none" w:sz="0" w:space="0" w:color="auto"/>
      </w:divBdr>
    </w:div>
    <w:div w:id="681249471">
      <w:bodyDiv w:val="1"/>
      <w:marLeft w:val="0"/>
      <w:marRight w:val="0"/>
      <w:marTop w:val="0"/>
      <w:marBottom w:val="0"/>
      <w:divBdr>
        <w:top w:val="none" w:sz="0" w:space="0" w:color="auto"/>
        <w:left w:val="none" w:sz="0" w:space="0" w:color="auto"/>
        <w:bottom w:val="none" w:sz="0" w:space="0" w:color="auto"/>
        <w:right w:val="none" w:sz="0" w:space="0" w:color="auto"/>
      </w:divBdr>
    </w:div>
    <w:div w:id="780566485">
      <w:bodyDiv w:val="1"/>
      <w:marLeft w:val="0"/>
      <w:marRight w:val="0"/>
      <w:marTop w:val="0"/>
      <w:marBottom w:val="0"/>
      <w:divBdr>
        <w:top w:val="none" w:sz="0" w:space="0" w:color="auto"/>
        <w:left w:val="none" w:sz="0" w:space="0" w:color="auto"/>
        <w:bottom w:val="none" w:sz="0" w:space="0" w:color="auto"/>
        <w:right w:val="none" w:sz="0" w:space="0" w:color="auto"/>
      </w:divBdr>
    </w:div>
    <w:div w:id="786702552">
      <w:bodyDiv w:val="1"/>
      <w:marLeft w:val="0"/>
      <w:marRight w:val="0"/>
      <w:marTop w:val="0"/>
      <w:marBottom w:val="0"/>
      <w:divBdr>
        <w:top w:val="none" w:sz="0" w:space="0" w:color="auto"/>
        <w:left w:val="none" w:sz="0" w:space="0" w:color="auto"/>
        <w:bottom w:val="none" w:sz="0" w:space="0" w:color="auto"/>
        <w:right w:val="none" w:sz="0" w:space="0" w:color="auto"/>
      </w:divBdr>
    </w:div>
    <w:div w:id="906109157">
      <w:bodyDiv w:val="1"/>
      <w:marLeft w:val="0"/>
      <w:marRight w:val="0"/>
      <w:marTop w:val="0"/>
      <w:marBottom w:val="0"/>
      <w:divBdr>
        <w:top w:val="none" w:sz="0" w:space="0" w:color="auto"/>
        <w:left w:val="none" w:sz="0" w:space="0" w:color="auto"/>
        <w:bottom w:val="none" w:sz="0" w:space="0" w:color="auto"/>
        <w:right w:val="none" w:sz="0" w:space="0" w:color="auto"/>
      </w:divBdr>
      <w:divsChild>
        <w:div w:id="2123066565">
          <w:marLeft w:val="750"/>
          <w:marRight w:val="750"/>
          <w:marTop w:val="0"/>
          <w:marBottom w:val="0"/>
          <w:divBdr>
            <w:top w:val="none" w:sz="0" w:space="0" w:color="auto"/>
            <w:left w:val="none" w:sz="0" w:space="0" w:color="auto"/>
            <w:bottom w:val="none" w:sz="0" w:space="0" w:color="auto"/>
            <w:right w:val="none" w:sz="0" w:space="0" w:color="auto"/>
          </w:divBdr>
          <w:divsChild>
            <w:div w:id="425854152">
              <w:marLeft w:val="0"/>
              <w:marRight w:val="0"/>
              <w:marTop w:val="0"/>
              <w:marBottom w:val="0"/>
              <w:divBdr>
                <w:top w:val="none" w:sz="0" w:space="0" w:color="auto"/>
                <w:left w:val="none" w:sz="0" w:space="0" w:color="auto"/>
                <w:bottom w:val="none" w:sz="0" w:space="0" w:color="auto"/>
                <w:right w:val="none" w:sz="0" w:space="0" w:color="auto"/>
              </w:divBdr>
              <w:divsChild>
                <w:div w:id="1684437915">
                  <w:marLeft w:val="0"/>
                  <w:marRight w:val="0"/>
                  <w:marTop w:val="0"/>
                  <w:marBottom w:val="0"/>
                  <w:divBdr>
                    <w:top w:val="none" w:sz="0" w:space="0" w:color="auto"/>
                    <w:left w:val="none" w:sz="0" w:space="0" w:color="auto"/>
                    <w:bottom w:val="none" w:sz="0" w:space="0" w:color="auto"/>
                    <w:right w:val="none" w:sz="0" w:space="0" w:color="auto"/>
                  </w:divBdr>
                  <w:divsChild>
                    <w:div w:id="1236041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3587904">
          <w:marLeft w:val="750"/>
          <w:marRight w:val="750"/>
          <w:marTop w:val="0"/>
          <w:marBottom w:val="0"/>
          <w:divBdr>
            <w:top w:val="none" w:sz="0" w:space="0" w:color="auto"/>
            <w:left w:val="none" w:sz="0" w:space="0" w:color="auto"/>
            <w:bottom w:val="none" w:sz="0" w:space="0" w:color="auto"/>
            <w:right w:val="none" w:sz="0" w:space="0" w:color="auto"/>
          </w:divBdr>
          <w:divsChild>
            <w:div w:id="1943032860">
              <w:marLeft w:val="0"/>
              <w:marRight w:val="0"/>
              <w:marTop w:val="0"/>
              <w:marBottom w:val="0"/>
              <w:divBdr>
                <w:top w:val="none" w:sz="0" w:space="0" w:color="auto"/>
                <w:left w:val="none" w:sz="0" w:space="0" w:color="auto"/>
                <w:bottom w:val="none" w:sz="0" w:space="0" w:color="auto"/>
                <w:right w:val="none" w:sz="0" w:space="0" w:color="auto"/>
              </w:divBdr>
              <w:divsChild>
                <w:div w:id="345912680">
                  <w:marLeft w:val="0"/>
                  <w:marRight w:val="0"/>
                  <w:marTop w:val="0"/>
                  <w:marBottom w:val="0"/>
                  <w:divBdr>
                    <w:top w:val="none" w:sz="0" w:space="0" w:color="auto"/>
                    <w:left w:val="none" w:sz="0" w:space="0" w:color="auto"/>
                    <w:bottom w:val="none" w:sz="0" w:space="0" w:color="auto"/>
                    <w:right w:val="none" w:sz="0" w:space="0" w:color="auto"/>
                  </w:divBdr>
                  <w:divsChild>
                    <w:div w:id="1827091330">
                      <w:marLeft w:val="0"/>
                      <w:marRight w:val="0"/>
                      <w:marTop w:val="0"/>
                      <w:marBottom w:val="0"/>
                      <w:divBdr>
                        <w:top w:val="none" w:sz="0" w:space="0" w:color="auto"/>
                        <w:left w:val="none" w:sz="0" w:space="0" w:color="auto"/>
                        <w:bottom w:val="none" w:sz="0" w:space="0" w:color="auto"/>
                        <w:right w:val="none" w:sz="0" w:space="0" w:color="auto"/>
                      </w:divBdr>
                      <w:divsChild>
                        <w:div w:id="879244224">
                          <w:marLeft w:val="0"/>
                          <w:marRight w:val="0"/>
                          <w:marTop w:val="0"/>
                          <w:marBottom w:val="0"/>
                          <w:divBdr>
                            <w:top w:val="none" w:sz="0" w:space="0" w:color="auto"/>
                            <w:left w:val="none" w:sz="0" w:space="0" w:color="auto"/>
                            <w:bottom w:val="none" w:sz="0" w:space="0" w:color="auto"/>
                            <w:right w:val="none" w:sz="0" w:space="0" w:color="auto"/>
                          </w:divBdr>
                          <w:divsChild>
                            <w:div w:id="1514147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4045779">
      <w:bodyDiv w:val="1"/>
      <w:marLeft w:val="0"/>
      <w:marRight w:val="0"/>
      <w:marTop w:val="0"/>
      <w:marBottom w:val="0"/>
      <w:divBdr>
        <w:top w:val="none" w:sz="0" w:space="0" w:color="auto"/>
        <w:left w:val="none" w:sz="0" w:space="0" w:color="auto"/>
        <w:bottom w:val="none" w:sz="0" w:space="0" w:color="auto"/>
        <w:right w:val="none" w:sz="0" w:space="0" w:color="auto"/>
      </w:divBdr>
    </w:div>
    <w:div w:id="1636375854">
      <w:bodyDiv w:val="1"/>
      <w:marLeft w:val="0"/>
      <w:marRight w:val="0"/>
      <w:marTop w:val="0"/>
      <w:marBottom w:val="0"/>
      <w:divBdr>
        <w:top w:val="none" w:sz="0" w:space="0" w:color="auto"/>
        <w:left w:val="none" w:sz="0" w:space="0" w:color="auto"/>
        <w:bottom w:val="none" w:sz="0" w:space="0" w:color="auto"/>
        <w:right w:val="none" w:sz="0" w:space="0" w:color="auto"/>
      </w:divBdr>
    </w:div>
    <w:div w:id="16766083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1011</TotalTime>
  <Pages>23</Pages>
  <Words>7772</Words>
  <Characters>44304</Characters>
  <Application>Microsoft Office Word</Application>
  <DocSecurity>0</DocSecurity>
  <Lines>369</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Gail Parker</dc:creator>
  <cp:keywords/>
  <dc:description/>
  <cp:lastModifiedBy>Nicole Clark (1802674)</cp:lastModifiedBy>
  <cp:revision>91</cp:revision>
  <dcterms:created xsi:type="dcterms:W3CDTF">2021-04-19T15:18:00Z</dcterms:created>
  <dcterms:modified xsi:type="dcterms:W3CDTF">2021-05-04T14:14:00Z</dcterms:modified>
</cp:coreProperties>
</file>