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8E624" w14:textId="79EEFD60" w:rsidR="00861FC1" w:rsidRDefault="00861FC1" w:rsidP="73328FC2">
      <w:pPr>
        <w:jc w:val="center"/>
        <w:rPr>
          <w:rFonts w:ascii="Arial" w:hAnsi="Arial" w:cs="Arial"/>
          <w:b/>
          <w:bCs/>
          <w:sz w:val="56"/>
          <w:szCs w:val="56"/>
        </w:rPr>
      </w:pPr>
      <w:bookmarkStart w:id="0" w:name="_Int_InUEgH1D"/>
      <w:r w:rsidRPr="73328FC2">
        <w:rPr>
          <w:rFonts w:ascii="Arial" w:hAnsi="Arial" w:cs="Arial"/>
          <w:b/>
          <w:bCs/>
          <w:sz w:val="56"/>
          <w:szCs w:val="56"/>
        </w:rPr>
        <w:t>Component</w:t>
      </w:r>
      <w:bookmarkEnd w:id="0"/>
      <w:r w:rsidRPr="73328FC2">
        <w:rPr>
          <w:rFonts w:ascii="Arial" w:hAnsi="Arial" w:cs="Arial"/>
          <w:b/>
          <w:bCs/>
          <w:sz w:val="56"/>
          <w:szCs w:val="56"/>
        </w:rPr>
        <w:t xml:space="preserve"> 1 </w:t>
      </w:r>
    </w:p>
    <w:p w14:paraId="2FA70087" w14:textId="0C70262E" w:rsidR="00861FC1" w:rsidRDefault="00861FC1" w:rsidP="73328FC2">
      <w:pPr>
        <w:jc w:val="center"/>
        <w:rPr>
          <w:rFonts w:ascii="Arial" w:hAnsi="Arial" w:cs="Arial"/>
          <w:b/>
          <w:bCs/>
          <w:sz w:val="56"/>
          <w:szCs w:val="56"/>
        </w:rPr>
      </w:pPr>
    </w:p>
    <w:p w14:paraId="45059765" w14:textId="35E2E566" w:rsidR="00861FC1" w:rsidRDefault="00861FC1" w:rsidP="73328FC2">
      <w:pPr>
        <w:jc w:val="center"/>
        <w:rPr>
          <w:rFonts w:ascii="Arial" w:hAnsi="Arial" w:cs="Arial"/>
          <w:b/>
          <w:bCs/>
          <w:sz w:val="56"/>
          <w:szCs w:val="56"/>
          <w:u w:val="single"/>
        </w:rPr>
      </w:pPr>
      <w:r w:rsidRPr="73328FC2">
        <w:rPr>
          <w:rFonts w:ascii="Arial" w:hAnsi="Arial" w:cs="Arial"/>
          <w:b/>
          <w:bCs/>
          <w:sz w:val="56"/>
          <w:szCs w:val="56"/>
        </w:rPr>
        <w:t xml:space="preserve"> </w:t>
      </w:r>
      <w:r w:rsidRPr="73328FC2">
        <w:rPr>
          <w:rFonts w:ascii="Arial" w:hAnsi="Arial" w:cs="Arial"/>
          <w:b/>
          <w:bCs/>
          <w:sz w:val="56"/>
          <w:szCs w:val="56"/>
          <w:u w:val="single"/>
        </w:rPr>
        <w:t>Diverse Adaptation Strategies</w:t>
      </w:r>
    </w:p>
    <w:p w14:paraId="24F84025" w14:textId="5FAA8906" w:rsidR="73328FC2" w:rsidRDefault="73328FC2" w:rsidP="73328FC2">
      <w:pPr>
        <w:jc w:val="center"/>
        <w:rPr>
          <w:rFonts w:ascii="Arial" w:hAnsi="Arial" w:cs="Arial"/>
          <w:b/>
          <w:bCs/>
          <w:sz w:val="56"/>
          <w:szCs w:val="56"/>
        </w:rPr>
      </w:pPr>
    </w:p>
    <w:p w14:paraId="199B7A94" w14:textId="79E73FC3" w:rsidR="00861FC1" w:rsidRPr="00A36AC1" w:rsidRDefault="00861FC1" w:rsidP="73328FC2">
      <w:pPr>
        <w:jc w:val="center"/>
        <w:rPr>
          <w:rFonts w:ascii="Arial" w:hAnsi="Arial" w:cs="Arial"/>
          <w:b/>
          <w:bCs/>
          <w:sz w:val="56"/>
          <w:szCs w:val="56"/>
        </w:rPr>
      </w:pPr>
      <w:r w:rsidRPr="73328FC2">
        <w:rPr>
          <w:rFonts w:ascii="Arial" w:hAnsi="Arial" w:cs="Arial"/>
          <w:b/>
          <w:bCs/>
          <w:sz w:val="56"/>
          <w:szCs w:val="56"/>
        </w:rPr>
        <w:t>Individual Report</w:t>
      </w:r>
    </w:p>
    <w:p w14:paraId="578360DA" w14:textId="0D464A77" w:rsidR="73328FC2" w:rsidRDefault="73328FC2" w:rsidP="73328FC2">
      <w:pPr>
        <w:jc w:val="center"/>
        <w:rPr>
          <w:rFonts w:ascii="Arial" w:hAnsi="Arial" w:cs="Arial"/>
          <w:sz w:val="56"/>
          <w:szCs w:val="56"/>
        </w:rPr>
      </w:pPr>
    </w:p>
    <w:p w14:paraId="028DD703" w14:textId="53650802" w:rsidR="00861FC1" w:rsidRPr="00A36AC1" w:rsidRDefault="00861FC1" w:rsidP="73328FC2">
      <w:pPr>
        <w:jc w:val="center"/>
        <w:rPr>
          <w:rFonts w:ascii="Arial" w:hAnsi="Arial" w:cs="Arial"/>
          <w:b/>
          <w:bCs/>
          <w:sz w:val="56"/>
          <w:szCs w:val="56"/>
        </w:rPr>
      </w:pPr>
      <w:r w:rsidRPr="73328FC2">
        <w:rPr>
          <w:rFonts w:ascii="Arial" w:hAnsi="Arial" w:cs="Arial"/>
          <w:b/>
          <w:bCs/>
          <w:sz w:val="56"/>
          <w:szCs w:val="56"/>
        </w:rPr>
        <w:t xml:space="preserve">Student Name: </w:t>
      </w:r>
      <w:proofErr w:type="spellStart"/>
      <w:r w:rsidR="6415BC69" w:rsidRPr="73328FC2">
        <w:rPr>
          <w:rFonts w:ascii="Arial" w:hAnsi="Arial" w:cs="Arial"/>
          <w:b/>
          <w:bCs/>
          <w:sz w:val="56"/>
          <w:szCs w:val="56"/>
        </w:rPr>
        <w:t>Aurel</w:t>
      </w:r>
      <w:proofErr w:type="spellEnd"/>
      <w:r w:rsidR="6415BC69" w:rsidRPr="73328FC2">
        <w:rPr>
          <w:rFonts w:ascii="Arial" w:hAnsi="Arial" w:cs="Arial"/>
          <w:b/>
          <w:bCs/>
          <w:sz w:val="56"/>
          <w:szCs w:val="56"/>
        </w:rPr>
        <w:t xml:space="preserve"> </w:t>
      </w:r>
      <w:proofErr w:type="spellStart"/>
      <w:r w:rsidR="6415BC69" w:rsidRPr="73328FC2">
        <w:rPr>
          <w:rFonts w:ascii="Arial" w:hAnsi="Arial" w:cs="Arial"/>
          <w:b/>
          <w:bCs/>
          <w:sz w:val="56"/>
          <w:szCs w:val="56"/>
        </w:rPr>
        <w:t>Apopei</w:t>
      </w:r>
      <w:proofErr w:type="spellEnd"/>
    </w:p>
    <w:p w14:paraId="167E2EFC" w14:textId="0E106096" w:rsidR="00861FC1" w:rsidRPr="00A36AC1" w:rsidRDefault="00861FC1" w:rsidP="73328FC2">
      <w:pPr>
        <w:jc w:val="center"/>
        <w:rPr>
          <w:rFonts w:ascii="Arial" w:hAnsi="Arial" w:cs="Arial"/>
          <w:b/>
          <w:bCs/>
          <w:sz w:val="56"/>
          <w:szCs w:val="56"/>
        </w:rPr>
      </w:pPr>
      <w:r w:rsidRPr="73328FC2">
        <w:rPr>
          <w:rFonts w:ascii="Arial" w:hAnsi="Arial" w:cs="Arial"/>
          <w:b/>
          <w:bCs/>
          <w:sz w:val="56"/>
          <w:szCs w:val="56"/>
        </w:rPr>
        <w:t xml:space="preserve">Student Number: </w:t>
      </w:r>
      <w:r w:rsidR="3EB9EE94" w:rsidRPr="73328FC2">
        <w:rPr>
          <w:rFonts w:ascii="Arial" w:hAnsi="Arial" w:cs="Arial"/>
          <w:b/>
          <w:bCs/>
          <w:sz w:val="56"/>
          <w:szCs w:val="56"/>
        </w:rPr>
        <w:t xml:space="preserve"> 2245793</w:t>
      </w:r>
    </w:p>
    <w:p w14:paraId="474A6E06" w14:textId="2F0A800E" w:rsidR="73328FC2" w:rsidRDefault="73328FC2" w:rsidP="73328FC2">
      <w:pPr>
        <w:jc w:val="center"/>
        <w:rPr>
          <w:rFonts w:ascii="Arial" w:hAnsi="Arial" w:cs="Arial"/>
          <w:b/>
          <w:bCs/>
          <w:sz w:val="56"/>
          <w:szCs w:val="56"/>
        </w:rPr>
      </w:pPr>
    </w:p>
    <w:p w14:paraId="01DD496D" w14:textId="3D7E1C2D" w:rsidR="00861FC1" w:rsidRDefault="00861FC1" w:rsidP="73328FC2">
      <w:pPr>
        <w:jc w:val="center"/>
        <w:rPr>
          <w:rFonts w:ascii="Arial" w:hAnsi="Arial" w:cs="Arial"/>
          <w:b/>
          <w:bCs/>
          <w:sz w:val="56"/>
          <w:szCs w:val="56"/>
        </w:rPr>
      </w:pPr>
      <w:r w:rsidRPr="73328FC2">
        <w:rPr>
          <w:rFonts w:ascii="Arial" w:hAnsi="Arial" w:cs="Arial"/>
          <w:b/>
          <w:bCs/>
          <w:sz w:val="56"/>
          <w:szCs w:val="56"/>
        </w:rPr>
        <w:t xml:space="preserve">Lecturer Name: </w:t>
      </w:r>
      <w:proofErr w:type="spellStart"/>
      <w:r w:rsidRPr="73328FC2">
        <w:rPr>
          <w:rFonts w:ascii="Arial" w:hAnsi="Arial" w:cs="Arial"/>
          <w:b/>
          <w:bCs/>
          <w:sz w:val="56"/>
          <w:szCs w:val="56"/>
        </w:rPr>
        <w:t>Efua</w:t>
      </w:r>
      <w:proofErr w:type="spellEnd"/>
      <w:r w:rsidRPr="73328FC2">
        <w:rPr>
          <w:rFonts w:ascii="Arial" w:hAnsi="Arial" w:cs="Arial"/>
          <w:b/>
          <w:bCs/>
          <w:sz w:val="56"/>
          <w:szCs w:val="56"/>
        </w:rPr>
        <w:t xml:space="preserve"> Adams</w:t>
      </w:r>
    </w:p>
    <w:p w14:paraId="7C2D22C2" w14:textId="58318A9A" w:rsidR="73328FC2" w:rsidRDefault="73328FC2" w:rsidP="73328FC2">
      <w:pPr>
        <w:jc w:val="center"/>
        <w:rPr>
          <w:rFonts w:ascii="Arial" w:hAnsi="Arial" w:cs="Arial"/>
          <w:b/>
          <w:bCs/>
          <w:sz w:val="56"/>
          <w:szCs w:val="56"/>
        </w:rPr>
      </w:pPr>
    </w:p>
    <w:p w14:paraId="23766FC0" w14:textId="6AA02A76" w:rsidR="00861FC1" w:rsidRPr="00861FC1" w:rsidRDefault="00861FC1" w:rsidP="73328FC2">
      <w:pPr>
        <w:jc w:val="center"/>
        <w:rPr>
          <w:rFonts w:ascii="Arial" w:hAnsi="Arial" w:cs="Arial"/>
          <w:b/>
          <w:bCs/>
          <w:sz w:val="56"/>
          <w:szCs w:val="56"/>
        </w:rPr>
      </w:pPr>
      <w:r w:rsidRPr="73328FC2">
        <w:rPr>
          <w:rFonts w:ascii="Arial" w:hAnsi="Arial" w:cs="Arial"/>
          <w:b/>
          <w:bCs/>
          <w:sz w:val="56"/>
          <w:szCs w:val="56"/>
        </w:rPr>
        <w:t>LCBB4004</w:t>
      </w:r>
    </w:p>
    <w:p w14:paraId="383FE48F" w14:textId="250ECEF9" w:rsidR="00F8331B" w:rsidRDefault="00861FC1" w:rsidP="73328FC2">
      <w:pPr>
        <w:jc w:val="center"/>
        <w:rPr>
          <w:rFonts w:ascii="Cambria body" w:eastAsia="Times New Roman" w:hAnsi="Cambria body" w:cs="Arial"/>
          <w:b/>
          <w:bCs/>
          <w:sz w:val="56"/>
          <w:szCs w:val="56"/>
          <w:lang w:eastAsia="en-GB"/>
        </w:rPr>
      </w:pPr>
      <w:r w:rsidRPr="73328FC2">
        <w:rPr>
          <w:rFonts w:ascii="Cambria body" w:eastAsia="Times New Roman" w:hAnsi="Cambria body" w:cs="Arial"/>
          <w:b/>
          <w:bCs/>
          <w:sz w:val="56"/>
          <w:szCs w:val="56"/>
          <w:lang w:eastAsia="en-GB"/>
        </w:rPr>
        <w:t>Marketing Fundamentals</w:t>
      </w:r>
    </w:p>
    <w:p w14:paraId="66A92D36" w14:textId="77777777" w:rsidR="00861FC1" w:rsidRDefault="00861FC1" w:rsidP="00861FC1">
      <w:pPr>
        <w:jc w:val="center"/>
        <w:rPr>
          <w:rFonts w:ascii="Cambria body" w:eastAsia="Times New Roman" w:hAnsi="Cambria body" w:cs="Arial"/>
          <w:b/>
          <w:lang w:eastAsia="en-GB"/>
        </w:rPr>
      </w:pPr>
    </w:p>
    <w:p w14:paraId="258C8E23" w14:textId="77777777" w:rsidR="00861FC1" w:rsidRDefault="00861FC1" w:rsidP="00861FC1">
      <w:pPr>
        <w:jc w:val="center"/>
        <w:rPr>
          <w:rFonts w:ascii="Cambria body" w:eastAsia="Times New Roman" w:hAnsi="Cambria body" w:cs="Arial"/>
          <w:b/>
          <w:lang w:eastAsia="en-GB"/>
        </w:rPr>
      </w:pPr>
    </w:p>
    <w:p w14:paraId="5100B713" w14:textId="77777777" w:rsidR="00861FC1" w:rsidRDefault="00861FC1" w:rsidP="00861FC1">
      <w:pPr>
        <w:jc w:val="center"/>
        <w:rPr>
          <w:rFonts w:ascii="Cambria body" w:eastAsia="Times New Roman" w:hAnsi="Cambria body" w:cs="Arial"/>
          <w:b/>
          <w:lang w:eastAsia="en-GB"/>
        </w:rPr>
      </w:pPr>
    </w:p>
    <w:p w14:paraId="6C52D672" w14:textId="77777777" w:rsidR="00861FC1" w:rsidRDefault="00861FC1" w:rsidP="00861FC1">
      <w:pPr>
        <w:jc w:val="center"/>
        <w:rPr>
          <w:rFonts w:ascii="Cambria body" w:eastAsia="Times New Roman" w:hAnsi="Cambria body" w:cs="Arial"/>
          <w:b/>
          <w:lang w:eastAsia="en-GB"/>
        </w:rPr>
      </w:pPr>
    </w:p>
    <w:p w14:paraId="48B722E9" w14:textId="77777777" w:rsidR="00861FC1" w:rsidRDefault="00861FC1" w:rsidP="00861FC1">
      <w:pPr>
        <w:jc w:val="center"/>
        <w:rPr>
          <w:rFonts w:ascii="Cambria body" w:eastAsia="Times New Roman" w:hAnsi="Cambria body" w:cs="Arial"/>
          <w:b/>
          <w:lang w:eastAsia="en-GB"/>
        </w:rPr>
      </w:pPr>
    </w:p>
    <w:p w14:paraId="3C21F078" w14:textId="77777777" w:rsidR="00861FC1" w:rsidRDefault="00861FC1" w:rsidP="00861FC1">
      <w:pPr>
        <w:jc w:val="center"/>
        <w:rPr>
          <w:rFonts w:ascii="Cambria body" w:eastAsia="Times New Roman" w:hAnsi="Cambria body" w:cs="Arial"/>
          <w:b/>
          <w:lang w:eastAsia="en-GB"/>
        </w:rPr>
      </w:pPr>
    </w:p>
    <w:p w14:paraId="1ED28158" w14:textId="3C12C861" w:rsidR="00861FC1" w:rsidRDefault="00861FC1" w:rsidP="73328FC2">
      <w:pPr>
        <w:jc w:val="center"/>
        <w:rPr>
          <w:rFonts w:ascii="Cambria body" w:eastAsia="Times New Roman" w:hAnsi="Cambria body" w:cs="Arial"/>
          <w:b/>
          <w:bCs/>
          <w:lang w:eastAsia="en-GB"/>
        </w:rPr>
      </w:pPr>
    </w:p>
    <w:p w14:paraId="293141C5" w14:textId="77777777" w:rsidR="00861FC1" w:rsidRDefault="00861FC1" w:rsidP="00861FC1">
      <w:pPr>
        <w:jc w:val="center"/>
        <w:rPr>
          <w:rFonts w:ascii="Cambria body" w:eastAsia="Times New Roman" w:hAnsi="Cambria body" w:cs="Arial"/>
          <w:b/>
          <w:lang w:eastAsia="en-GB"/>
        </w:rPr>
      </w:pPr>
    </w:p>
    <w:p w14:paraId="72D1A6AA" w14:textId="77777777" w:rsidR="00861FC1" w:rsidRDefault="00861FC1" w:rsidP="00861FC1">
      <w:pPr>
        <w:jc w:val="center"/>
        <w:rPr>
          <w:rFonts w:ascii="Cambria body" w:eastAsia="Times New Roman" w:hAnsi="Cambria body" w:cs="Arial"/>
          <w:b/>
          <w:lang w:eastAsia="en-GB"/>
        </w:rPr>
      </w:pPr>
    </w:p>
    <w:p w14:paraId="73935968" w14:textId="77777777" w:rsidR="00861FC1" w:rsidRDefault="00861FC1" w:rsidP="00861FC1">
      <w:pPr>
        <w:jc w:val="center"/>
        <w:rPr>
          <w:rFonts w:ascii="Cambria body" w:eastAsia="Times New Roman" w:hAnsi="Cambria body" w:cs="Arial"/>
          <w:b/>
          <w:lang w:eastAsia="en-GB"/>
        </w:rPr>
      </w:pPr>
    </w:p>
    <w:p w14:paraId="220FCC2C" w14:textId="77777777" w:rsidR="00861FC1" w:rsidRDefault="00861FC1" w:rsidP="00861FC1">
      <w:pPr>
        <w:jc w:val="center"/>
        <w:rPr>
          <w:rFonts w:ascii="Cambria body" w:eastAsia="Times New Roman" w:hAnsi="Cambria body" w:cs="Arial"/>
          <w:b/>
          <w:lang w:eastAsia="en-GB"/>
        </w:rPr>
      </w:pPr>
    </w:p>
    <w:p w14:paraId="6FA3EDB8" w14:textId="77777777" w:rsidR="00861FC1" w:rsidRDefault="00861FC1" w:rsidP="00861FC1">
      <w:pPr>
        <w:jc w:val="center"/>
        <w:rPr>
          <w:rFonts w:ascii="Cambria body" w:eastAsia="Times New Roman" w:hAnsi="Cambria body" w:cs="Arial"/>
          <w:b/>
          <w:lang w:eastAsia="en-GB"/>
        </w:rPr>
      </w:pPr>
    </w:p>
    <w:p w14:paraId="7D3B31E6" w14:textId="77777777" w:rsidR="00861FC1" w:rsidRDefault="00861FC1" w:rsidP="00861FC1">
      <w:pPr>
        <w:jc w:val="center"/>
        <w:rPr>
          <w:rFonts w:ascii="Cambria body" w:eastAsia="Times New Roman" w:hAnsi="Cambria body" w:cs="Arial"/>
          <w:b/>
          <w:lang w:eastAsia="en-GB"/>
        </w:rPr>
      </w:pPr>
    </w:p>
    <w:p w14:paraId="1C5C9C5D" w14:textId="77777777" w:rsidR="00861FC1" w:rsidRDefault="00861FC1" w:rsidP="00861FC1">
      <w:pPr>
        <w:jc w:val="center"/>
        <w:rPr>
          <w:rFonts w:ascii="Cambria body" w:eastAsia="Times New Roman" w:hAnsi="Cambria body" w:cs="Arial"/>
          <w:b/>
          <w:lang w:eastAsia="en-GB"/>
        </w:rPr>
      </w:pPr>
    </w:p>
    <w:p w14:paraId="735686CA" w14:textId="77777777" w:rsidR="00861FC1" w:rsidRDefault="00861FC1" w:rsidP="00861FC1">
      <w:pPr>
        <w:jc w:val="center"/>
        <w:rPr>
          <w:rFonts w:ascii="Cambria body" w:eastAsia="Times New Roman" w:hAnsi="Cambria body" w:cs="Arial"/>
          <w:b/>
          <w:lang w:eastAsia="en-GB"/>
        </w:rPr>
      </w:pPr>
    </w:p>
    <w:p w14:paraId="4D8C8EF8" w14:textId="77777777" w:rsidR="00861FC1" w:rsidRDefault="00861FC1" w:rsidP="00861FC1">
      <w:pPr>
        <w:jc w:val="center"/>
        <w:rPr>
          <w:rFonts w:ascii="Cambria body" w:eastAsia="Times New Roman" w:hAnsi="Cambria body" w:cs="Arial"/>
          <w:b/>
          <w:lang w:eastAsia="en-GB"/>
        </w:rPr>
      </w:pPr>
    </w:p>
    <w:sdt>
      <w:sdtPr>
        <w:rPr>
          <w:rFonts w:asciiTheme="minorHAnsi" w:eastAsiaTheme="minorEastAsia" w:hAnsiTheme="minorHAnsi" w:cs="Times New Roman"/>
          <w:color w:val="auto"/>
          <w:sz w:val="22"/>
          <w:szCs w:val="22"/>
        </w:rPr>
        <w:id w:val="-909297681"/>
        <w:docPartObj>
          <w:docPartGallery w:val="Table of Contents"/>
          <w:docPartUnique/>
        </w:docPartObj>
      </w:sdtPr>
      <w:sdtEndPr/>
      <w:sdtContent>
        <w:p w14:paraId="11638105" w14:textId="2EA0ABB1" w:rsidR="006841DE" w:rsidRDefault="006841DE">
          <w:pPr>
            <w:pStyle w:val="TOCHeading"/>
            <w:rPr>
              <w:b/>
              <w:bCs/>
              <w:sz w:val="28"/>
              <w:szCs w:val="28"/>
            </w:rPr>
          </w:pPr>
          <w:r w:rsidRPr="006841DE">
            <w:rPr>
              <w:b/>
              <w:bCs/>
              <w:sz w:val="28"/>
              <w:szCs w:val="28"/>
            </w:rPr>
            <w:t>Table of Contents</w:t>
          </w:r>
        </w:p>
        <w:p w14:paraId="4EC3776E" w14:textId="77777777" w:rsidR="006841DE" w:rsidRPr="006841DE" w:rsidRDefault="006841DE" w:rsidP="006841DE">
          <w:pPr>
            <w:rPr>
              <w:lang w:val="en-US"/>
            </w:rPr>
          </w:pPr>
        </w:p>
        <w:p w14:paraId="44785FA6" w14:textId="4A3E8DC5" w:rsidR="008F1D4A" w:rsidRDefault="006841DE" w:rsidP="00E61CA0">
          <w:pPr>
            <w:pStyle w:val="TOC1"/>
          </w:pPr>
          <w:r w:rsidRPr="006841DE">
            <w:t>1. Introduction</w:t>
          </w:r>
          <w:r w:rsidR="008F1D4A" w:rsidRPr="006841DE">
            <w:ptab w:relativeTo="margin" w:alignment="right" w:leader="dot"/>
          </w:r>
          <w:r w:rsidR="00E61CA0">
            <w:t>3</w:t>
          </w:r>
        </w:p>
        <w:p w14:paraId="3159687F" w14:textId="6EA5ACE7" w:rsidR="006841DE" w:rsidRPr="00E61CA0" w:rsidRDefault="008F1D4A" w:rsidP="00E61CA0">
          <w:pPr>
            <w:pStyle w:val="TOC1"/>
          </w:pPr>
          <w:r w:rsidRPr="00E61CA0">
            <w:t>2. Overview of Marketing Process</w:t>
          </w:r>
          <w:r w:rsidR="006841DE" w:rsidRPr="00E61CA0">
            <w:ptab w:relativeTo="margin" w:alignment="right" w:leader="dot"/>
          </w:r>
          <w:r w:rsidR="00E61CA0" w:rsidRPr="00E61CA0">
            <w:t>3</w:t>
          </w:r>
        </w:p>
        <w:p w14:paraId="4E0A9525" w14:textId="00C4D091" w:rsidR="006841DE" w:rsidRPr="00E11923" w:rsidRDefault="00E61CA0">
          <w:pPr>
            <w:pStyle w:val="TOC2"/>
            <w:ind w:left="216"/>
            <w:rPr>
              <w:rFonts w:cstheme="minorHAnsi"/>
              <w:b/>
              <w:bCs/>
            </w:rPr>
          </w:pPr>
          <w:r w:rsidRPr="00E11923">
            <w:rPr>
              <w:rFonts w:cstheme="minorHAnsi"/>
              <w:b/>
              <w:bCs/>
            </w:rPr>
            <w:t>2.1</w:t>
          </w:r>
          <w:r w:rsidR="00E11923" w:rsidRPr="00E11923">
            <w:rPr>
              <w:rFonts w:cstheme="minorHAnsi"/>
              <w:b/>
              <w:bCs/>
            </w:rPr>
            <w:t>.</w:t>
          </w:r>
          <w:r w:rsidRPr="00E11923">
            <w:rPr>
              <w:rFonts w:cstheme="minorHAnsi"/>
              <w:b/>
              <w:bCs/>
            </w:rPr>
            <w:t xml:space="preserve"> Situational Analysis</w:t>
          </w:r>
          <w:r w:rsidR="006841DE" w:rsidRPr="00E11923">
            <w:rPr>
              <w:rFonts w:cstheme="minorHAnsi"/>
              <w:b/>
              <w:bCs/>
            </w:rPr>
            <w:ptab w:relativeTo="margin" w:alignment="right" w:leader="dot"/>
          </w:r>
          <w:r w:rsidR="00E11923" w:rsidRPr="00E11923">
            <w:rPr>
              <w:rFonts w:cstheme="minorHAnsi"/>
              <w:b/>
              <w:bCs/>
            </w:rPr>
            <w:t>3</w:t>
          </w:r>
        </w:p>
        <w:p w14:paraId="74F0653C" w14:textId="2CCEBB05" w:rsidR="00E11923" w:rsidRPr="00E11923" w:rsidRDefault="00E61CA0" w:rsidP="00E61CA0">
          <w:pPr>
            <w:pStyle w:val="TOC3"/>
            <w:ind w:left="0"/>
            <w:rPr>
              <w:rFonts w:cstheme="minorHAnsi"/>
              <w:b/>
              <w:bCs/>
            </w:rPr>
          </w:pPr>
          <w:r w:rsidRPr="00E11923">
            <w:rPr>
              <w:rFonts w:cstheme="minorHAnsi"/>
              <w:b/>
              <w:bCs/>
            </w:rPr>
            <w:t xml:space="preserve">    2.2</w:t>
          </w:r>
          <w:r w:rsidR="00E11923" w:rsidRPr="00E11923">
            <w:rPr>
              <w:rFonts w:cstheme="minorHAnsi"/>
              <w:b/>
              <w:bCs/>
            </w:rPr>
            <w:t>.</w:t>
          </w:r>
          <w:r w:rsidRPr="00E11923">
            <w:rPr>
              <w:rFonts w:cstheme="minorHAnsi"/>
              <w:b/>
              <w:bCs/>
            </w:rPr>
            <w:t xml:space="preserve"> </w:t>
          </w:r>
          <w:r w:rsidR="00E11923" w:rsidRPr="00E11923">
            <w:rPr>
              <w:rFonts w:cstheme="minorHAnsi"/>
              <w:b/>
              <w:bCs/>
            </w:rPr>
            <w:t>Objectives</w:t>
          </w:r>
          <w:r w:rsidR="00E11923" w:rsidRPr="00E11923">
            <w:rPr>
              <w:rFonts w:cstheme="minorHAnsi"/>
              <w:b/>
              <w:bCs/>
            </w:rPr>
            <w:ptab w:relativeTo="margin" w:alignment="right" w:leader="dot"/>
          </w:r>
          <w:r w:rsidR="00E11923" w:rsidRPr="00E11923">
            <w:rPr>
              <w:rFonts w:cstheme="minorHAnsi"/>
              <w:b/>
              <w:bCs/>
            </w:rPr>
            <w:t>4</w:t>
          </w:r>
        </w:p>
        <w:p w14:paraId="5D082EB6" w14:textId="47225728" w:rsidR="00E11923" w:rsidRPr="00E11923" w:rsidRDefault="00E11923" w:rsidP="00E61CA0">
          <w:pPr>
            <w:pStyle w:val="TOC3"/>
            <w:ind w:left="0"/>
            <w:rPr>
              <w:rFonts w:cstheme="minorHAnsi"/>
              <w:b/>
              <w:bCs/>
            </w:rPr>
          </w:pPr>
          <w:r w:rsidRPr="00E11923">
            <w:rPr>
              <w:rFonts w:cstheme="minorHAnsi"/>
              <w:b/>
              <w:bCs/>
            </w:rPr>
            <w:t xml:space="preserve">    3.2. Strategy</w:t>
          </w:r>
          <w:r w:rsidRPr="00E11923">
            <w:rPr>
              <w:rFonts w:cstheme="minorHAnsi"/>
              <w:b/>
              <w:bCs/>
            </w:rPr>
            <w:ptab w:relativeTo="margin" w:alignment="right" w:leader="dot"/>
          </w:r>
          <w:r w:rsidRPr="00E11923">
            <w:rPr>
              <w:rFonts w:cstheme="minorHAnsi"/>
              <w:b/>
              <w:bCs/>
            </w:rPr>
            <w:t>4</w:t>
          </w:r>
        </w:p>
        <w:p w14:paraId="655BB13F" w14:textId="596D0E22" w:rsidR="00E11923" w:rsidRPr="00E11923" w:rsidRDefault="00E11923" w:rsidP="00E61CA0">
          <w:pPr>
            <w:pStyle w:val="TOC3"/>
            <w:ind w:left="0"/>
            <w:rPr>
              <w:rFonts w:cstheme="minorHAnsi"/>
              <w:b/>
              <w:bCs/>
            </w:rPr>
          </w:pPr>
          <w:r w:rsidRPr="00E11923">
            <w:rPr>
              <w:rFonts w:cstheme="minorHAnsi"/>
              <w:b/>
              <w:bCs/>
            </w:rPr>
            <w:t xml:space="preserve">    3.3. Implementation</w:t>
          </w:r>
          <w:r w:rsidRPr="00E11923">
            <w:rPr>
              <w:rFonts w:cstheme="minorHAnsi"/>
              <w:b/>
              <w:bCs/>
            </w:rPr>
            <w:ptab w:relativeTo="margin" w:alignment="right" w:leader="dot"/>
          </w:r>
          <w:r w:rsidRPr="00E11923">
            <w:rPr>
              <w:rFonts w:cstheme="minorHAnsi"/>
              <w:b/>
              <w:bCs/>
            </w:rPr>
            <w:t>5</w:t>
          </w:r>
        </w:p>
        <w:p w14:paraId="07089173" w14:textId="4891B96B" w:rsidR="006841DE" w:rsidRPr="006841DE" w:rsidRDefault="00E11923" w:rsidP="00E61CA0">
          <w:pPr>
            <w:pStyle w:val="TOC3"/>
            <w:ind w:left="0"/>
            <w:rPr>
              <w:rFonts w:cstheme="minorHAnsi"/>
            </w:rPr>
          </w:pPr>
          <w:r w:rsidRPr="00E11923">
            <w:rPr>
              <w:rFonts w:cstheme="minorHAnsi"/>
              <w:b/>
              <w:bCs/>
            </w:rPr>
            <w:t xml:space="preserve">    3.4. Control </w:t>
          </w:r>
          <w:r w:rsidR="006841DE" w:rsidRPr="00E11923">
            <w:rPr>
              <w:rFonts w:cstheme="minorHAnsi"/>
              <w:b/>
              <w:bCs/>
            </w:rPr>
            <w:ptab w:relativeTo="margin" w:alignment="right" w:leader="dot"/>
          </w:r>
          <w:r w:rsidRPr="00E11923">
            <w:rPr>
              <w:rFonts w:cstheme="minorHAnsi"/>
              <w:b/>
              <w:bCs/>
            </w:rPr>
            <w:t>5</w:t>
          </w:r>
        </w:p>
        <w:p w14:paraId="6EC0968E" w14:textId="75629939" w:rsidR="006841DE" w:rsidRPr="006841DE" w:rsidRDefault="00E61CA0" w:rsidP="00E61CA0">
          <w:pPr>
            <w:pStyle w:val="TOC1"/>
          </w:pPr>
          <w:r>
            <w:t>3. Marketing Mix</w:t>
          </w:r>
          <w:r w:rsidR="006841DE" w:rsidRPr="006841DE">
            <w:ptab w:relativeTo="margin" w:alignment="right" w:leader="dot"/>
          </w:r>
          <w:r>
            <w:t>6</w:t>
          </w:r>
        </w:p>
        <w:p w14:paraId="6D5CC51D" w14:textId="6A9AC74A" w:rsidR="006841DE" w:rsidRPr="00E61CA0" w:rsidRDefault="00E61CA0" w:rsidP="00E61CA0">
          <w:pPr>
            <w:pStyle w:val="TOC2"/>
            <w:ind w:left="0"/>
            <w:rPr>
              <w:rFonts w:cstheme="minorHAnsi"/>
              <w:b/>
              <w:bCs/>
            </w:rPr>
          </w:pPr>
          <w:r w:rsidRPr="00E61CA0">
            <w:rPr>
              <w:rFonts w:cstheme="minorHAnsi"/>
              <w:b/>
              <w:bCs/>
            </w:rPr>
            <w:t xml:space="preserve">4. Conclusion </w:t>
          </w:r>
          <w:r w:rsidR="006841DE" w:rsidRPr="00E61CA0">
            <w:rPr>
              <w:rFonts w:cstheme="minorHAnsi"/>
              <w:b/>
              <w:bCs/>
            </w:rPr>
            <w:ptab w:relativeTo="margin" w:alignment="right" w:leader="dot"/>
          </w:r>
          <w:r w:rsidRPr="00E61CA0">
            <w:rPr>
              <w:rFonts w:cstheme="minorHAnsi"/>
              <w:b/>
              <w:bCs/>
            </w:rPr>
            <w:t>6</w:t>
          </w:r>
        </w:p>
        <w:p w14:paraId="1B02C95F" w14:textId="004DED5A" w:rsidR="006841DE" w:rsidRDefault="00E61CA0" w:rsidP="00E61CA0">
          <w:pPr>
            <w:pStyle w:val="TOC3"/>
            <w:ind w:left="0"/>
          </w:pPr>
          <w:r w:rsidRPr="00E61CA0">
            <w:rPr>
              <w:rFonts w:cstheme="minorHAnsi"/>
              <w:b/>
              <w:bCs/>
            </w:rPr>
            <w:t>5. Reference List</w:t>
          </w:r>
          <w:r w:rsidR="006841DE" w:rsidRPr="00E61CA0">
            <w:rPr>
              <w:b/>
              <w:bCs/>
            </w:rPr>
            <w:ptab w:relativeTo="margin" w:alignment="right" w:leader="dot"/>
          </w:r>
          <w:r>
            <w:rPr>
              <w:b/>
              <w:bCs/>
            </w:rPr>
            <w:t>7</w:t>
          </w:r>
        </w:p>
      </w:sdtContent>
    </w:sdt>
    <w:p w14:paraId="64C69DA0" w14:textId="77777777" w:rsidR="00030B64" w:rsidRDefault="00030B64" w:rsidP="00861FC1"/>
    <w:p w14:paraId="2481C582" w14:textId="77777777" w:rsidR="00A12D80" w:rsidRDefault="00A12D80" w:rsidP="00861FC1"/>
    <w:p w14:paraId="34063FC4" w14:textId="77777777" w:rsidR="00A12D80" w:rsidRDefault="00A12D80" w:rsidP="00861FC1"/>
    <w:p w14:paraId="3193C2B5" w14:textId="77777777" w:rsidR="00A12D80" w:rsidRDefault="00A12D80" w:rsidP="00861FC1"/>
    <w:p w14:paraId="278EEEE5" w14:textId="77777777" w:rsidR="00A12D80" w:rsidRDefault="00A12D80" w:rsidP="00861FC1"/>
    <w:p w14:paraId="1F56E60D" w14:textId="77777777" w:rsidR="00A12D80" w:rsidRDefault="00A12D80" w:rsidP="00861FC1"/>
    <w:p w14:paraId="7AB14793" w14:textId="77777777" w:rsidR="00A12D80" w:rsidRDefault="00A12D80" w:rsidP="00861FC1"/>
    <w:p w14:paraId="56C035DE" w14:textId="77777777" w:rsidR="00A12D80" w:rsidRDefault="00A12D80" w:rsidP="00861FC1"/>
    <w:p w14:paraId="65CEA882" w14:textId="77777777" w:rsidR="00A12D80" w:rsidRDefault="00A12D80" w:rsidP="00861FC1"/>
    <w:p w14:paraId="7247A76C" w14:textId="17DB9145" w:rsidR="73328FC2" w:rsidRDefault="73328FC2" w:rsidP="73328FC2"/>
    <w:p w14:paraId="5904A899" w14:textId="6AAA7303" w:rsidR="73328FC2" w:rsidRDefault="73328FC2" w:rsidP="73328FC2"/>
    <w:p w14:paraId="67EFED37" w14:textId="31E368C3" w:rsidR="00BB4550" w:rsidRPr="0031285D" w:rsidRDefault="0051370C" w:rsidP="73328FC2">
      <w:pPr>
        <w:pStyle w:val="Heading1"/>
        <w:spacing w:line="360" w:lineRule="auto"/>
        <w:rPr>
          <w:rFonts w:ascii="Arial" w:eastAsia="Arial" w:hAnsi="Arial" w:cs="Arial"/>
          <w:b/>
          <w:bCs/>
          <w:color w:val="4472C4" w:themeColor="accent1"/>
          <w:sz w:val="22"/>
          <w:szCs w:val="22"/>
        </w:rPr>
      </w:pPr>
      <w:r w:rsidRPr="73328FC2">
        <w:rPr>
          <w:rFonts w:ascii="Arial" w:eastAsia="Arial" w:hAnsi="Arial" w:cs="Arial"/>
          <w:b/>
          <w:bCs/>
          <w:color w:val="4472C4" w:themeColor="accent1"/>
          <w:sz w:val="22"/>
          <w:szCs w:val="22"/>
        </w:rPr>
        <w:lastRenderedPageBreak/>
        <w:t xml:space="preserve">1. </w:t>
      </w:r>
      <w:r w:rsidR="00BB4550" w:rsidRPr="73328FC2">
        <w:rPr>
          <w:rFonts w:ascii="Arial" w:eastAsia="Arial" w:hAnsi="Arial" w:cs="Arial"/>
          <w:b/>
          <w:bCs/>
          <w:color w:val="4472C4" w:themeColor="accent1"/>
          <w:sz w:val="22"/>
          <w:szCs w:val="22"/>
        </w:rPr>
        <w:t>Introduction</w:t>
      </w:r>
    </w:p>
    <w:p w14:paraId="4D185345" w14:textId="77777777" w:rsidR="00A77E4D" w:rsidRDefault="00A77E4D" w:rsidP="73328FC2">
      <w:pPr>
        <w:spacing w:line="360" w:lineRule="auto"/>
        <w:rPr>
          <w:rFonts w:ascii="Arial" w:eastAsia="Arial" w:hAnsi="Arial" w:cs="Arial"/>
        </w:rPr>
      </w:pPr>
    </w:p>
    <w:p w14:paraId="767FABF8" w14:textId="1DB9745C" w:rsidR="00BB4550" w:rsidRDefault="005D5CC0" w:rsidP="73328FC2">
      <w:pPr>
        <w:spacing w:line="360" w:lineRule="auto"/>
        <w:rPr>
          <w:rFonts w:ascii="Arial" w:eastAsia="Arial" w:hAnsi="Arial" w:cs="Arial"/>
        </w:rPr>
      </w:pPr>
      <w:r w:rsidRPr="73328FC2">
        <w:rPr>
          <w:rFonts w:ascii="Arial" w:eastAsia="Arial" w:hAnsi="Arial" w:cs="Arial"/>
        </w:rPr>
        <w:t xml:space="preserve">Marketing is an organisational function </w:t>
      </w:r>
      <w:r w:rsidR="008B5E50" w:rsidRPr="73328FC2">
        <w:rPr>
          <w:rFonts w:ascii="Arial" w:eastAsia="Arial" w:hAnsi="Arial" w:cs="Arial"/>
        </w:rPr>
        <w:t xml:space="preserve">and set of activities for creating, </w:t>
      </w:r>
      <w:r w:rsidR="7DB0F008" w:rsidRPr="73328FC2">
        <w:rPr>
          <w:rFonts w:ascii="Arial" w:eastAsia="Arial" w:hAnsi="Arial" w:cs="Arial"/>
        </w:rPr>
        <w:t>communicating,</w:t>
      </w:r>
      <w:r w:rsidR="008B5E50" w:rsidRPr="73328FC2">
        <w:rPr>
          <w:rFonts w:ascii="Arial" w:eastAsia="Arial" w:hAnsi="Arial" w:cs="Arial"/>
        </w:rPr>
        <w:t xml:space="preserve"> and delivering value to customers</w:t>
      </w:r>
      <w:r w:rsidR="00212EFD" w:rsidRPr="73328FC2">
        <w:rPr>
          <w:rFonts w:ascii="Arial" w:eastAsia="Arial" w:hAnsi="Arial" w:cs="Arial"/>
        </w:rPr>
        <w:t xml:space="preserve"> (Kotler et al</w:t>
      </w:r>
      <w:r w:rsidR="00FE45B3" w:rsidRPr="73328FC2">
        <w:rPr>
          <w:rFonts w:ascii="Arial" w:eastAsia="Arial" w:hAnsi="Arial" w:cs="Arial"/>
        </w:rPr>
        <w:t xml:space="preserve">., 2015). </w:t>
      </w:r>
      <w:r w:rsidR="763292F3" w:rsidRPr="73328FC2">
        <w:rPr>
          <w:rFonts w:ascii="Arial" w:eastAsia="Arial" w:hAnsi="Arial" w:cs="Arial"/>
        </w:rPr>
        <w:t>Moreover,</w:t>
      </w:r>
      <w:r w:rsidR="00932318" w:rsidRPr="73328FC2">
        <w:rPr>
          <w:rFonts w:ascii="Arial" w:eastAsia="Arial" w:hAnsi="Arial" w:cs="Arial"/>
        </w:rPr>
        <w:t xml:space="preserve"> </w:t>
      </w:r>
      <w:r w:rsidR="00734631" w:rsidRPr="73328FC2">
        <w:rPr>
          <w:rFonts w:ascii="Arial" w:eastAsia="Arial" w:hAnsi="Arial" w:cs="Arial"/>
        </w:rPr>
        <w:t xml:space="preserve">marketing entails processes that focus </w:t>
      </w:r>
      <w:r w:rsidR="00E72873" w:rsidRPr="73328FC2">
        <w:rPr>
          <w:rFonts w:ascii="Arial" w:eastAsia="Arial" w:hAnsi="Arial" w:cs="Arial"/>
        </w:rPr>
        <w:t xml:space="preserve">on delivering </w:t>
      </w:r>
      <w:r w:rsidR="00C02CB6" w:rsidRPr="73328FC2">
        <w:rPr>
          <w:rFonts w:ascii="Arial" w:eastAsia="Arial" w:hAnsi="Arial" w:cs="Arial"/>
        </w:rPr>
        <w:t>value and benefits to customers</w:t>
      </w:r>
      <w:r w:rsidR="00914040" w:rsidRPr="73328FC2">
        <w:rPr>
          <w:rFonts w:ascii="Arial" w:eastAsia="Arial" w:hAnsi="Arial" w:cs="Arial"/>
        </w:rPr>
        <w:t xml:space="preserve"> </w:t>
      </w:r>
      <w:r w:rsidR="380334CD" w:rsidRPr="73328FC2">
        <w:rPr>
          <w:rFonts w:ascii="Arial" w:eastAsia="Arial" w:hAnsi="Arial" w:cs="Arial"/>
        </w:rPr>
        <w:t>to</w:t>
      </w:r>
      <w:r w:rsidR="00914040" w:rsidRPr="73328FC2">
        <w:rPr>
          <w:rFonts w:ascii="Arial" w:eastAsia="Arial" w:hAnsi="Arial" w:cs="Arial"/>
        </w:rPr>
        <w:t xml:space="preserve"> meet the</w:t>
      </w:r>
      <w:r w:rsidR="00FC505E" w:rsidRPr="73328FC2">
        <w:rPr>
          <w:rFonts w:ascii="Arial" w:eastAsia="Arial" w:hAnsi="Arial" w:cs="Arial"/>
        </w:rPr>
        <w:t>ir needs</w:t>
      </w:r>
      <w:r w:rsidR="00C02CB6" w:rsidRPr="73328FC2">
        <w:rPr>
          <w:rFonts w:ascii="Arial" w:eastAsia="Arial" w:hAnsi="Arial" w:cs="Arial"/>
        </w:rPr>
        <w:t xml:space="preserve">, not just the advertisement and the selling of goods, </w:t>
      </w:r>
      <w:r w:rsidR="6650F024" w:rsidRPr="73328FC2">
        <w:rPr>
          <w:rFonts w:ascii="Arial" w:eastAsia="Arial" w:hAnsi="Arial" w:cs="Arial"/>
        </w:rPr>
        <w:t>services,</w:t>
      </w:r>
      <w:r w:rsidR="00C02CB6" w:rsidRPr="73328FC2">
        <w:rPr>
          <w:rFonts w:ascii="Arial" w:eastAsia="Arial" w:hAnsi="Arial" w:cs="Arial"/>
        </w:rPr>
        <w:t xml:space="preserve"> or ideas</w:t>
      </w:r>
      <w:r w:rsidR="004F66D7" w:rsidRPr="73328FC2">
        <w:rPr>
          <w:rFonts w:ascii="Arial" w:eastAsia="Arial" w:hAnsi="Arial" w:cs="Arial"/>
        </w:rPr>
        <w:t xml:space="preserve"> (Lamb et al., 2012). </w:t>
      </w:r>
      <w:r w:rsidR="00E672C1" w:rsidRPr="73328FC2">
        <w:rPr>
          <w:rFonts w:ascii="Arial" w:eastAsia="Arial" w:hAnsi="Arial" w:cs="Arial"/>
        </w:rPr>
        <w:t xml:space="preserve">In other words, marketing </w:t>
      </w:r>
      <w:r w:rsidR="00834342" w:rsidRPr="73328FC2">
        <w:rPr>
          <w:rFonts w:ascii="Arial" w:eastAsia="Arial" w:hAnsi="Arial" w:cs="Arial"/>
        </w:rPr>
        <w:t xml:space="preserve">is more than simply </w:t>
      </w:r>
      <w:r w:rsidR="000C5BDD" w:rsidRPr="73328FC2">
        <w:rPr>
          <w:rFonts w:ascii="Arial" w:eastAsia="Arial" w:hAnsi="Arial" w:cs="Arial"/>
        </w:rPr>
        <w:t>advertising and selling a product</w:t>
      </w:r>
      <w:r w:rsidR="00F02927" w:rsidRPr="73328FC2">
        <w:rPr>
          <w:rFonts w:ascii="Arial" w:eastAsia="Arial" w:hAnsi="Arial" w:cs="Arial"/>
        </w:rPr>
        <w:t>, as it requires close management and development along with it</w:t>
      </w:r>
      <w:r w:rsidR="00F6383F" w:rsidRPr="73328FC2">
        <w:rPr>
          <w:rFonts w:ascii="Arial" w:eastAsia="Arial" w:hAnsi="Arial" w:cs="Arial"/>
        </w:rPr>
        <w:t>, which will ensure customer satisfaction and success (Pride &amp; Ferrell</w:t>
      </w:r>
      <w:r w:rsidR="0005215B" w:rsidRPr="73328FC2">
        <w:rPr>
          <w:rFonts w:ascii="Arial" w:eastAsia="Arial" w:hAnsi="Arial" w:cs="Arial"/>
        </w:rPr>
        <w:t xml:space="preserve">, 2019). </w:t>
      </w:r>
      <w:r w:rsidR="009B277D" w:rsidRPr="73328FC2">
        <w:rPr>
          <w:rFonts w:ascii="Arial" w:eastAsia="Arial" w:hAnsi="Arial" w:cs="Arial"/>
        </w:rPr>
        <w:t xml:space="preserve">However, everything took a wild turn with the worldwide </w:t>
      </w:r>
      <w:r w:rsidR="00EB0C98" w:rsidRPr="73328FC2">
        <w:rPr>
          <w:rFonts w:ascii="Arial" w:eastAsia="Arial" w:hAnsi="Arial" w:cs="Arial"/>
        </w:rPr>
        <w:t>spread of COVID-19</w:t>
      </w:r>
      <w:r w:rsidR="00CF7B5D" w:rsidRPr="73328FC2">
        <w:rPr>
          <w:rFonts w:ascii="Arial" w:eastAsia="Arial" w:hAnsi="Arial" w:cs="Arial"/>
        </w:rPr>
        <w:t xml:space="preserve">, which has caused a worldwide pandemic that has </w:t>
      </w:r>
      <w:r w:rsidR="00FF5B25" w:rsidRPr="73328FC2">
        <w:rPr>
          <w:rFonts w:ascii="Arial" w:eastAsia="Arial" w:hAnsi="Arial" w:cs="Arial"/>
        </w:rPr>
        <w:t>negatively impacted humans, businesses, environment</w:t>
      </w:r>
      <w:r w:rsidR="00F20EF1" w:rsidRPr="73328FC2">
        <w:rPr>
          <w:rFonts w:ascii="Arial" w:eastAsia="Arial" w:hAnsi="Arial" w:cs="Arial"/>
        </w:rPr>
        <w:t xml:space="preserve">, </w:t>
      </w:r>
      <w:r w:rsidR="493C0AE6" w:rsidRPr="73328FC2">
        <w:rPr>
          <w:rFonts w:ascii="Arial" w:eastAsia="Arial" w:hAnsi="Arial" w:cs="Arial"/>
        </w:rPr>
        <w:t>industries,</w:t>
      </w:r>
      <w:r w:rsidR="00F20EF1" w:rsidRPr="73328FC2">
        <w:rPr>
          <w:rFonts w:ascii="Arial" w:eastAsia="Arial" w:hAnsi="Arial" w:cs="Arial"/>
        </w:rPr>
        <w:t xml:space="preserve"> and life in general.</w:t>
      </w:r>
      <w:r w:rsidR="00862CEC" w:rsidRPr="73328FC2">
        <w:rPr>
          <w:rFonts w:ascii="Arial" w:eastAsia="Arial" w:hAnsi="Arial" w:cs="Arial"/>
        </w:rPr>
        <w:t xml:space="preserve"> Globally, </w:t>
      </w:r>
      <w:r w:rsidR="24F07E08" w:rsidRPr="73328FC2">
        <w:rPr>
          <w:rFonts w:ascii="Arial" w:eastAsia="Arial" w:hAnsi="Arial" w:cs="Arial"/>
        </w:rPr>
        <w:t>all</w:t>
      </w:r>
      <w:r w:rsidR="00862CEC" w:rsidRPr="73328FC2">
        <w:rPr>
          <w:rFonts w:ascii="Arial" w:eastAsia="Arial" w:hAnsi="Arial" w:cs="Arial"/>
        </w:rPr>
        <w:t xml:space="preserve"> food production </w:t>
      </w:r>
      <w:r w:rsidR="46919D39" w:rsidRPr="73328FC2">
        <w:rPr>
          <w:rFonts w:ascii="Arial" w:eastAsia="Arial" w:hAnsi="Arial" w:cs="Arial"/>
        </w:rPr>
        <w:t>sectors,</w:t>
      </w:r>
      <w:r w:rsidR="00862CEC" w:rsidRPr="73328FC2">
        <w:rPr>
          <w:rFonts w:ascii="Arial" w:eastAsia="Arial" w:hAnsi="Arial" w:cs="Arial"/>
        </w:rPr>
        <w:t xml:space="preserve"> and operation sizes felt the impacts of public safety measures because of the pandemi</w:t>
      </w:r>
      <w:r w:rsidR="00F36C0C" w:rsidRPr="73328FC2">
        <w:rPr>
          <w:rFonts w:ascii="Arial" w:eastAsia="Arial" w:hAnsi="Arial" w:cs="Arial"/>
        </w:rPr>
        <w:t xml:space="preserve">c </w:t>
      </w:r>
      <w:r w:rsidR="000374F8" w:rsidRPr="73328FC2">
        <w:rPr>
          <w:rFonts w:ascii="Arial" w:eastAsia="Arial" w:hAnsi="Arial" w:cs="Arial"/>
        </w:rPr>
        <w:t>(Schreiber et al., 2022).</w:t>
      </w:r>
      <w:r w:rsidR="001B1997" w:rsidRPr="73328FC2">
        <w:rPr>
          <w:rFonts w:ascii="Arial" w:eastAsia="Arial" w:hAnsi="Arial" w:cs="Arial"/>
        </w:rPr>
        <w:t xml:space="preserve"> </w:t>
      </w:r>
      <w:r w:rsidR="00F20EF1" w:rsidRPr="73328FC2">
        <w:rPr>
          <w:rFonts w:ascii="Arial" w:eastAsia="Arial" w:hAnsi="Arial" w:cs="Arial"/>
        </w:rPr>
        <w:t xml:space="preserve">The COVID-19 pandemic has </w:t>
      </w:r>
      <w:r w:rsidR="001B1997" w:rsidRPr="73328FC2">
        <w:rPr>
          <w:rFonts w:ascii="Arial" w:eastAsia="Arial" w:hAnsi="Arial" w:cs="Arial"/>
        </w:rPr>
        <w:t xml:space="preserve">therefore </w:t>
      </w:r>
      <w:r w:rsidR="00F20EF1" w:rsidRPr="73328FC2">
        <w:rPr>
          <w:rFonts w:ascii="Arial" w:eastAsia="Arial" w:hAnsi="Arial" w:cs="Arial"/>
        </w:rPr>
        <w:t xml:space="preserve">more than </w:t>
      </w:r>
      <w:r w:rsidR="6DE75E51" w:rsidRPr="73328FC2">
        <w:rPr>
          <w:rFonts w:ascii="Arial" w:eastAsia="Arial" w:hAnsi="Arial" w:cs="Arial"/>
        </w:rPr>
        <w:t>changed</w:t>
      </w:r>
      <w:r w:rsidR="00F20EF1" w:rsidRPr="73328FC2">
        <w:rPr>
          <w:rFonts w:ascii="Arial" w:eastAsia="Arial" w:hAnsi="Arial" w:cs="Arial"/>
        </w:rPr>
        <w:t xml:space="preserve"> the way marketing works, </w:t>
      </w:r>
      <w:r w:rsidR="00B73712" w:rsidRPr="73328FC2">
        <w:rPr>
          <w:rFonts w:ascii="Arial" w:eastAsia="Arial" w:hAnsi="Arial" w:cs="Arial"/>
        </w:rPr>
        <w:t xml:space="preserve">due to </w:t>
      </w:r>
      <w:r w:rsidR="00F20EF1" w:rsidRPr="73328FC2">
        <w:rPr>
          <w:rFonts w:ascii="Arial" w:eastAsia="Arial" w:hAnsi="Arial" w:cs="Arial"/>
        </w:rPr>
        <w:t xml:space="preserve">consumer behaviour </w:t>
      </w:r>
      <w:r w:rsidR="00B73712" w:rsidRPr="73328FC2">
        <w:rPr>
          <w:rFonts w:ascii="Arial" w:eastAsia="Arial" w:hAnsi="Arial" w:cs="Arial"/>
        </w:rPr>
        <w:t xml:space="preserve">drastically changing (Hoekstra &amp; </w:t>
      </w:r>
      <w:proofErr w:type="spellStart"/>
      <w:r w:rsidR="00B73712" w:rsidRPr="73328FC2">
        <w:rPr>
          <w:rFonts w:ascii="Arial" w:eastAsia="Arial" w:hAnsi="Arial" w:cs="Arial"/>
        </w:rPr>
        <w:t>Leeflang</w:t>
      </w:r>
      <w:proofErr w:type="spellEnd"/>
      <w:r w:rsidR="00B73712" w:rsidRPr="73328FC2">
        <w:rPr>
          <w:rFonts w:ascii="Arial" w:eastAsia="Arial" w:hAnsi="Arial" w:cs="Arial"/>
        </w:rPr>
        <w:t>, 2020).</w:t>
      </w:r>
      <w:r w:rsidR="00EF043A" w:rsidRPr="73328FC2">
        <w:rPr>
          <w:rFonts w:ascii="Arial" w:eastAsia="Arial" w:hAnsi="Arial" w:cs="Arial"/>
        </w:rPr>
        <w:t xml:space="preserve"> </w:t>
      </w:r>
      <w:r w:rsidR="004F57CB" w:rsidRPr="73328FC2">
        <w:rPr>
          <w:rFonts w:ascii="Arial" w:eastAsia="Arial" w:hAnsi="Arial" w:cs="Arial"/>
        </w:rPr>
        <w:t xml:space="preserve">This has been the case </w:t>
      </w:r>
      <w:r w:rsidR="00817602" w:rsidRPr="73328FC2">
        <w:rPr>
          <w:rFonts w:ascii="Arial" w:eastAsia="Arial" w:hAnsi="Arial" w:cs="Arial"/>
        </w:rPr>
        <w:t>to food supply chains, specifically local supply chains</w:t>
      </w:r>
      <w:r w:rsidR="00E71B08" w:rsidRPr="73328FC2">
        <w:rPr>
          <w:rFonts w:ascii="Arial" w:eastAsia="Arial" w:hAnsi="Arial" w:cs="Arial"/>
        </w:rPr>
        <w:t xml:space="preserve"> in </w:t>
      </w:r>
      <w:r w:rsidR="00CA5189" w:rsidRPr="73328FC2">
        <w:rPr>
          <w:rFonts w:ascii="Arial" w:eastAsia="Arial" w:hAnsi="Arial" w:cs="Arial"/>
        </w:rPr>
        <w:t xml:space="preserve">Québec (Canada), </w:t>
      </w:r>
      <w:r w:rsidR="00817602" w:rsidRPr="73328FC2">
        <w:rPr>
          <w:rFonts w:ascii="Arial" w:eastAsia="Arial" w:hAnsi="Arial" w:cs="Arial"/>
        </w:rPr>
        <w:t>as the COVID-19 pandemic has</w:t>
      </w:r>
      <w:r w:rsidR="00A11E64" w:rsidRPr="73328FC2">
        <w:rPr>
          <w:rFonts w:ascii="Arial" w:eastAsia="Arial" w:hAnsi="Arial" w:cs="Arial"/>
        </w:rPr>
        <w:t xml:space="preserve"> </w:t>
      </w:r>
      <w:r w:rsidR="00405015" w:rsidRPr="73328FC2">
        <w:rPr>
          <w:rFonts w:ascii="Arial" w:eastAsia="Arial" w:hAnsi="Arial" w:cs="Arial"/>
        </w:rPr>
        <w:t>caused disturbances and challenges</w:t>
      </w:r>
      <w:r w:rsidR="00EF7608" w:rsidRPr="73328FC2">
        <w:rPr>
          <w:rFonts w:ascii="Arial" w:eastAsia="Arial" w:hAnsi="Arial" w:cs="Arial"/>
        </w:rPr>
        <w:t xml:space="preserve"> that local farmers had to overcome. </w:t>
      </w:r>
    </w:p>
    <w:p w14:paraId="05E23A86" w14:textId="77777777" w:rsidR="00EF7608" w:rsidRDefault="00EF7608" w:rsidP="73328FC2">
      <w:pPr>
        <w:spacing w:line="360" w:lineRule="auto"/>
        <w:rPr>
          <w:rFonts w:ascii="Arial" w:eastAsia="Arial" w:hAnsi="Arial" w:cs="Arial"/>
        </w:rPr>
      </w:pPr>
    </w:p>
    <w:p w14:paraId="5F5BB24D" w14:textId="32698829" w:rsidR="0051370C" w:rsidRDefault="0051370C" w:rsidP="73328FC2">
      <w:pPr>
        <w:pStyle w:val="Heading1"/>
        <w:spacing w:line="360" w:lineRule="auto"/>
        <w:rPr>
          <w:rStyle w:val="Heading1Char"/>
          <w:rFonts w:ascii="Arial" w:eastAsia="Arial" w:hAnsi="Arial" w:cs="Arial"/>
          <w:b/>
          <w:bCs/>
          <w:color w:val="4472C4" w:themeColor="accent1"/>
          <w:sz w:val="22"/>
          <w:szCs w:val="22"/>
        </w:rPr>
      </w:pPr>
      <w:r w:rsidRPr="73328FC2">
        <w:rPr>
          <w:rStyle w:val="Heading1Char"/>
          <w:rFonts w:ascii="Arial" w:eastAsia="Arial" w:hAnsi="Arial" w:cs="Arial"/>
          <w:b/>
          <w:bCs/>
          <w:color w:val="4472C4" w:themeColor="accent1"/>
          <w:sz w:val="22"/>
          <w:szCs w:val="22"/>
        </w:rPr>
        <w:t>2. Overview of Marketing Process</w:t>
      </w:r>
    </w:p>
    <w:p w14:paraId="2DDED769" w14:textId="77777777" w:rsidR="0051370C" w:rsidRDefault="0051370C" w:rsidP="73328FC2">
      <w:pPr>
        <w:spacing w:line="360" w:lineRule="auto"/>
        <w:rPr>
          <w:rFonts w:ascii="Arial" w:eastAsia="Arial" w:hAnsi="Arial" w:cs="Arial"/>
        </w:rPr>
      </w:pPr>
    </w:p>
    <w:p w14:paraId="242DE7AE" w14:textId="4C1739CB" w:rsidR="0051370C" w:rsidRDefault="00E876A0" w:rsidP="73328FC2">
      <w:pPr>
        <w:spacing w:line="360" w:lineRule="auto"/>
        <w:rPr>
          <w:rFonts w:ascii="Arial" w:eastAsia="Arial" w:hAnsi="Arial" w:cs="Arial"/>
        </w:rPr>
      </w:pPr>
      <w:r w:rsidRPr="73328FC2">
        <w:rPr>
          <w:rFonts w:ascii="Arial" w:eastAsia="Arial" w:hAnsi="Arial" w:cs="Arial"/>
        </w:rPr>
        <w:t xml:space="preserve">Under the marketing concept, </w:t>
      </w:r>
      <w:r w:rsidR="00BF6360" w:rsidRPr="73328FC2">
        <w:rPr>
          <w:rFonts w:ascii="Arial" w:eastAsia="Arial" w:hAnsi="Arial" w:cs="Arial"/>
        </w:rPr>
        <w:t xml:space="preserve">businesses must </w:t>
      </w:r>
      <w:r w:rsidR="006B2BB3" w:rsidRPr="73328FC2">
        <w:rPr>
          <w:rFonts w:ascii="Arial" w:eastAsia="Arial" w:hAnsi="Arial" w:cs="Arial"/>
        </w:rPr>
        <w:t xml:space="preserve">find a way to </w:t>
      </w:r>
      <w:r w:rsidR="2712C9EE" w:rsidRPr="73328FC2">
        <w:rPr>
          <w:rFonts w:ascii="Arial" w:eastAsia="Arial" w:hAnsi="Arial" w:cs="Arial"/>
        </w:rPr>
        <w:t>find</w:t>
      </w:r>
      <w:r w:rsidR="006B2BB3" w:rsidRPr="73328FC2">
        <w:rPr>
          <w:rFonts w:ascii="Arial" w:eastAsia="Arial" w:hAnsi="Arial" w:cs="Arial"/>
        </w:rPr>
        <w:t xml:space="preserve"> </w:t>
      </w:r>
      <w:r w:rsidR="00050CB0" w:rsidRPr="73328FC2">
        <w:rPr>
          <w:rFonts w:ascii="Arial" w:eastAsia="Arial" w:hAnsi="Arial" w:cs="Arial"/>
        </w:rPr>
        <w:t xml:space="preserve">and satisfy customer needs </w:t>
      </w:r>
      <w:r w:rsidR="1F58FF45" w:rsidRPr="73328FC2">
        <w:rPr>
          <w:rFonts w:ascii="Arial" w:eastAsia="Arial" w:hAnsi="Arial" w:cs="Arial"/>
        </w:rPr>
        <w:t>to</w:t>
      </w:r>
      <w:r w:rsidR="00050CB0" w:rsidRPr="73328FC2">
        <w:rPr>
          <w:rFonts w:ascii="Arial" w:eastAsia="Arial" w:hAnsi="Arial" w:cs="Arial"/>
        </w:rPr>
        <w:t xml:space="preserve"> </w:t>
      </w:r>
      <w:r w:rsidR="008719DA" w:rsidRPr="73328FC2">
        <w:rPr>
          <w:rFonts w:ascii="Arial" w:eastAsia="Arial" w:hAnsi="Arial" w:cs="Arial"/>
        </w:rPr>
        <w:t>be successful</w:t>
      </w:r>
      <w:r w:rsidR="001F454D" w:rsidRPr="73328FC2">
        <w:rPr>
          <w:rFonts w:ascii="Arial" w:eastAsia="Arial" w:hAnsi="Arial" w:cs="Arial"/>
        </w:rPr>
        <w:t xml:space="preserve"> (Baines et al., 2017). </w:t>
      </w:r>
      <w:r w:rsidR="008719DA" w:rsidRPr="73328FC2">
        <w:rPr>
          <w:rFonts w:ascii="Arial" w:eastAsia="Arial" w:hAnsi="Arial" w:cs="Arial"/>
        </w:rPr>
        <w:t xml:space="preserve">Businesses must therefore be aware of all opportunities within the market and </w:t>
      </w:r>
      <w:r w:rsidR="00100BDD" w:rsidRPr="73328FC2">
        <w:rPr>
          <w:rFonts w:ascii="Arial" w:eastAsia="Arial" w:hAnsi="Arial" w:cs="Arial"/>
        </w:rPr>
        <w:t xml:space="preserve">think of ways on how to use them </w:t>
      </w:r>
      <w:r w:rsidR="008719DA" w:rsidRPr="73328FC2">
        <w:rPr>
          <w:rFonts w:ascii="Arial" w:eastAsia="Arial" w:hAnsi="Arial" w:cs="Arial"/>
        </w:rPr>
        <w:t>to</w:t>
      </w:r>
      <w:r w:rsidR="00100BDD" w:rsidRPr="73328FC2">
        <w:rPr>
          <w:rFonts w:ascii="Arial" w:eastAsia="Arial" w:hAnsi="Arial" w:cs="Arial"/>
        </w:rPr>
        <w:t xml:space="preserve"> attract new customers whilst meeting the needs of existing </w:t>
      </w:r>
      <w:r w:rsidR="00032580" w:rsidRPr="73328FC2">
        <w:rPr>
          <w:rFonts w:ascii="Arial" w:eastAsia="Arial" w:hAnsi="Arial" w:cs="Arial"/>
        </w:rPr>
        <w:t xml:space="preserve">consumers. </w:t>
      </w:r>
      <w:r w:rsidR="00AB3539" w:rsidRPr="73328FC2">
        <w:rPr>
          <w:rFonts w:ascii="Arial" w:eastAsia="Arial" w:hAnsi="Arial" w:cs="Arial"/>
        </w:rPr>
        <w:t xml:space="preserve">Businesses often do that using five different steps that set the framework of their marketing process. </w:t>
      </w:r>
    </w:p>
    <w:p w14:paraId="5A89C7D4" w14:textId="77777777" w:rsidR="00D21159" w:rsidRDefault="00D21159" w:rsidP="73328FC2">
      <w:pPr>
        <w:spacing w:line="360" w:lineRule="auto"/>
        <w:rPr>
          <w:rFonts w:ascii="Arial" w:eastAsia="Arial" w:hAnsi="Arial" w:cs="Arial"/>
        </w:rPr>
      </w:pPr>
    </w:p>
    <w:p w14:paraId="103FB4B8" w14:textId="07AD01D5" w:rsidR="00312250" w:rsidRPr="002557FD" w:rsidRDefault="00AB3539" w:rsidP="73328FC2">
      <w:pPr>
        <w:spacing w:line="360" w:lineRule="auto"/>
        <w:rPr>
          <w:rFonts w:ascii="Arial" w:eastAsia="Arial" w:hAnsi="Arial" w:cs="Arial"/>
          <w:b/>
          <w:bCs/>
          <w:color w:val="4472C4" w:themeColor="accent1"/>
        </w:rPr>
      </w:pPr>
      <w:r w:rsidRPr="73328FC2">
        <w:rPr>
          <w:rFonts w:ascii="Arial" w:eastAsia="Arial" w:hAnsi="Arial" w:cs="Arial"/>
          <w:b/>
          <w:bCs/>
          <w:color w:val="4472C4" w:themeColor="accent1"/>
        </w:rPr>
        <w:t xml:space="preserve">    </w:t>
      </w:r>
      <w:r w:rsidR="00F0201F" w:rsidRPr="73328FC2">
        <w:rPr>
          <w:rFonts w:ascii="Arial" w:eastAsia="Arial" w:hAnsi="Arial" w:cs="Arial"/>
          <w:b/>
          <w:bCs/>
          <w:color w:val="4472C4" w:themeColor="accent1"/>
        </w:rPr>
        <w:t>2.1</w:t>
      </w:r>
      <w:r w:rsidRPr="73328FC2">
        <w:rPr>
          <w:rFonts w:ascii="Arial" w:eastAsia="Arial" w:hAnsi="Arial" w:cs="Arial"/>
          <w:b/>
          <w:bCs/>
          <w:color w:val="4472C4" w:themeColor="accent1"/>
        </w:rPr>
        <w:t xml:space="preserve"> </w:t>
      </w:r>
      <w:r w:rsidR="00312250" w:rsidRPr="73328FC2">
        <w:rPr>
          <w:rFonts w:ascii="Arial" w:eastAsia="Arial" w:hAnsi="Arial" w:cs="Arial"/>
          <w:b/>
          <w:bCs/>
          <w:color w:val="4472C4" w:themeColor="accent1"/>
        </w:rPr>
        <w:t xml:space="preserve">Situational Analysis </w:t>
      </w:r>
    </w:p>
    <w:p w14:paraId="0B0F260E" w14:textId="0B0035BA" w:rsidR="00312250" w:rsidRDefault="00202D46" w:rsidP="73328FC2">
      <w:pPr>
        <w:spacing w:line="360" w:lineRule="auto"/>
        <w:rPr>
          <w:rFonts w:ascii="Arial" w:eastAsia="Arial" w:hAnsi="Arial" w:cs="Arial"/>
        </w:rPr>
      </w:pPr>
      <w:r w:rsidRPr="73328FC2">
        <w:rPr>
          <w:rFonts w:ascii="Arial" w:eastAsia="Arial" w:hAnsi="Arial" w:cs="Arial"/>
        </w:rPr>
        <w:t xml:space="preserve">The core of a marketing plan is </w:t>
      </w:r>
      <w:r w:rsidR="5CDFF78A" w:rsidRPr="73328FC2">
        <w:rPr>
          <w:rFonts w:ascii="Arial" w:eastAsia="Arial" w:hAnsi="Arial" w:cs="Arial"/>
        </w:rPr>
        <w:t>often</w:t>
      </w:r>
      <w:r w:rsidRPr="73328FC2">
        <w:rPr>
          <w:rFonts w:ascii="Arial" w:eastAsia="Arial" w:hAnsi="Arial" w:cs="Arial"/>
        </w:rPr>
        <w:t xml:space="preserve"> referred to as a situational analysis. </w:t>
      </w:r>
      <w:r w:rsidR="003379E2" w:rsidRPr="73328FC2">
        <w:rPr>
          <w:rFonts w:ascii="Arial" w:eastAsia="Arial" w:hAnsi="Arial" w:cs="Arial"/>
        </w:rPr>
        <w:t xml:space="preserve">A situational analysis includes a </w:t>
      </w:r>
      <w:r w:rsidR="0065742B" w:rsidRPr="73328FC2">
        <w:rPr>
          <w:rFonts w:ascii="Arial" w:eastAsia="Arial" w:hAnsi="Arial" w:cs="Arial"/>
        </w:rPr>
        <w:t xml:space="preserve">profound analysis and examination of both internal and external </w:t>
      </w:r>
      <w:r w:rsidR="00841074" w:rsidRPr="73328FC2">
        <w:rPr>
          <w:rFonts w:ascii="Arial" w:eastAsia="Arial" w:hAnsi="Arial" w:cs="Arial"/>
        </w:rPr>
        <w:t>factors affecting a business</w:t>
      </w:r>
      <w:r w:rsidR="00B41EDC" w:rsidRPr="73328FC2">
        <w:rPr>
          <w:rFonts w:ascii="Arial" w:eastAsia="Arial" w:hAnsi="Arial" w:cs="Arial"/>
        </w:rPr>
        <w:t xml:space="preserve">, which will help </w:t>
      </w:r>
      <w:r w:rsidR="00DF0BA9" w:rsidRPr="73328FC2">
        <w:rPr>
          <w:rFonts w:ascii="Arial" w:eastAsia="Arial" w:hAnsi="Arial" w:cs="Arial"/>
        </w:rPr>
        <w:t>understanding</w:t>
      </w:r>
      <w:r w:rsidR="00B41EDC" w:rsidRPr="73328FC2">
        <w:rPr>
          <w:rFonts w:ascii="Arial" w:eastAsia="Arial" w:hAnsi="Arial" w:cs="Arial"/>
        </w:rPr>
        <w:t xml:space="preserve"> </w:t>
      </w:r>
      <w:r w:rsidR="00342A2E" w:rsidRPr="73328FC2">
        <w:rPr>
          <w:rFonts w:ascii="Arial" w:eastAsia="Arial" w:hAnsi="Arial" w:cs="Arial"/>
        </w:rPr>
        <w:t xml:space="preserve">all </w:t>
      </w:r>
      <w:r w:rsidR="00D25377" w:rsidRPr="73328FC2">
        <w:rPr>
          <w:rFonts w:ascii="Arial" w:eastAsia="Arial" w:hAnsi="Arial" w:cs="Arial"/>
        </w:rPr>
        <w:t>elements</w:t>
      </w:r>
      <w:r w:rsidR="00B41EDC" w:rsidRPr="73328FC2">
        <w:rPr>
          <w:rFonts w:ascii="Arial" w:eastAsia="Arial" w:hAnsi="Arial" w:cs="Arial"/>
        </w:rPr>
        <w:t xml:space="preserve"> that </w:t>
      </w:r>
      <w:r w:rsidR="00DF0BA9" w:rsidRPr="73328FC2">
        <w:rPr>
          <w:rFonts w:ascii="Arial" w:eastAsia="Arial" w:hAnsi="Arial" w:cs="Arial"/>
        </w:rPr>
        <w:t xml:space="preserve">may influence and affect the future of the business. </w:t>
      </w:r>
      <w:r w:rsidR="00D25377" w:rsidRPr="73328FC2">
        <w:rPr>
          <w:rFonts w:ascii="Arial" w:eastAsia="Arial" w:hAnsi="Arial" w:cs="Arial"/>
        </w:rPr>
        <w:t xml:space="preserve">Taking the Québec Case Study into consideration, a SWOT Analysis will be conducted under this subheading </w:t>
      </w:r>
      <w:r w:rsidR="03345C20" w:rsidRPr="73328FC2">
        <w:rPr>
          <w:rFonts w:ascii="Arial" w:eastAsia="Arial" w:hAnsi="Arial" w:cs="Arial"/>
        </w:rPr>
        <w:t>to</w:t>
      </w:r>
      <w:r w:rsidR="00D25377" w:rsidRPr="73328FC2">
        <w:rPr>
          <w:rFonts w:ascii="Arial" w:eastAsia="Arial" w:hAnsi="Arial" w:cs="Arial"/>
        </w:rPr>
        <w:t xml:space="preserve"> analyse the internal and external factors affecting </w:t>
      </w:r>
      <w:r w:rsidR="00B059ED" w:rsidRPr="73328FC2">
        <w:rPr>
          <w:rFonts w:ascii="Arial" w:eastAsia="Arial" w:hAnsi="Arial" w:cs="Arial"/>
        </w:rPr>
        <w:t xml:space="preserve">the </w:t>
      </w:r>
      <w:r w:rsidR="000C1296" w:rsidRPr="73328FC2">
        <w:rPr>
          <w:rFonts w:ascii="Arial" w:eastAsia="Arial" w:hAnsi="Arial" w:cs="Arial"/>
        </w:rPr>
        <w:t>local farmers in Québec</w:t>
      </w:r>
      <w:r w:rsidR="00C21759" w:rsidRPr="73328FC2">
        <w:rPr>
          <w:rFonts w:ascii="Arial" w:eastAsia="Arial" w:hAnsi="Arial" w:cs="Arial"/>
        </w:rPr>
        <w:t>.</w:t>
      </w:r>
    </w:p>
    <w:p w14:paraId="24C605E9" w14:textId="03110C4B" w:rsidR="00B44620" w:rsidRDefault="00C46DF7" w:rsidP="73328FC2">
      <w:pPr>
        <w:spacing w:line="360" w:lineRule="auto"/>
        <w:rPr>
          <w:rFonts w:ascii="Arial" w:eastAsia="Arial" w:hAnsi="Arial" w:cs="Arial"/>
        </w:rPr>
      </w:pPr>
      <w:r w:rsidRPr="73328FC2">
        <w:rPr>
          <w:rFonts w:ascii="Arial" w:eastAsia="Arial" w:hAnsi="Arial" w:cs="Arial"/>
        </w:rPr>
        <w:lastRenderedPageBreak/>
        <w:t xml:space="preserve">According to Fine (2009), a SWOT analysis is a tool that allows an organisation to better utilise its strengths and overcome weaknesses, take advantage of </w:t>
      </w:r>
      <w:r w:rsidR="36695E91" w:rsidRPr="73328FC2">
        <w:rPr>
          <w:rFonts w:ascii="Arial" w:eastAsia="Arial" w:hAnsi="Arial" w:cs="Arial"/>
        </w:rPr>
        <w:t>opportunities,</w:t>
      </w:r>
      <w:r w:rsidRPr="73328FC2">
        <w:rPr>
          <w:rFonts w:ascii="Arial" w:eastAsia="Arial" w:hAnsi="Arial" w:cs="Arial"/>
        </w:rPr>
        <w:t xml:space="preserve"> and overcome threats. This will be </w:t>
      </w:r>
      <w:r w:rsidR="5D3888B0" w:rsidRPr="73328FC2">
        <w:rPr>
          <w:rFonts w:ascii="Arial" w:eastAsia="Arial" w:hAnsi="Arial" w:cs="Arial"/>
        </w:rPr>
        <w:t>extremely helpful</w:t>
      </w:r>
      <w:r w:rsidRPr="73328FC2">
        <w:rPr>
          <w:rFonts w:ascii="Arial" w:eastAsia="Arial" w:hAnsi="Arial" w:cs="Arial"/>
        </w:rPr>
        <w:t xml:space="preserve"> tool to use </w:t>
      </w:r>
      <w:r w:rsidR="3BF2052B" w:rsidRPr="73328FC2">
        <w:rPr>
          <w:rFonts w:ascii="Arial" w:eastAsia="Arial" w:hAnsi="Arial" w:cs="Arial"/>
        </w:rPr>
        <w:t>to</w:t>
      </w:r>
      <w:r w:rsidRPr="73328FC2">
        <w:rPr>
          <w:rFonts w:ascii="Arial" w:eastAsia="Arial" w:hAnsi="Arial" w:cs="Arial"/>
        </w:rPr>
        <w:t xml:space="preserve"> overcome the effects of the COVID-19 pandemic. </w:t>
      </w:r>
    </w:p>
    <w:p w14:paraId="4CE942ED" w14:textId="7FE85566" w:rsidR="000571CE" w:rsidRDefault="000571CE" w:rsidP="73328FC2">
      <w:pPr>
        <w:spacing w:line="360" w:lineRule="auto"/>
        <w:rPr>
          <w:rFonts w:ascii="Arial" w:eastAsia="Arial" w:hAnsi="Arial" w:cs="Arial"/>
        </w:rPr>
      </w:pPr>
    </w:p>
    <w:p w14:paraId="0562031C" w14:textId="362A9B0E" w:rsidR="000571CE" w:rsidRPr="002F037C" w:rsidRDefault="000571CE" w:rsidP="73328FC2">
      <w:pPr>
        <w:spacing w:line="360" w:lineRule="auto"/>
        <w:rPr>
          <w:rFonts w:ascii="Arial" w:eastAsia="Arial" w:hAnsi="Arial" w:cs="Arial"/>
          <w:b/>
          <w:bCs/>
        </w:rPr>
      </w:pPr>
      <w:r w:rsidRPr="73328FC2">
        <w:rPr>
          <w:rFonts w:ascii="Arial" w:eastAsia="Arial" w:hAnsi="Arial" w:cs="Arial"/>
          <w:b/>
          <w:bCs/>
        </w:rPr>
        <w:t>Strengths</w:t>
      </w:r>
    </w:p>
    <w:p w14:paraId="49E2A1F5" w14:textId="3BDEF26E" w:rsidR="000571CE" w:rsidRDefault="00CF1844" w:rsidP="73328FC2">
      <w:pPr>
        <w:pStyle w:val="ListParagraph"/>
        <w:numPr>
          <w:ilvl w:val="0"/>
          <w:numId w:val="3"/>
        </w:numPr>
        <w:spacing w:line="360" w:lineRule="auto"/>
        <w:rPr>
          <w:rFonts w:ascii="Arial" w:eastAsia="Arial" w:hAnsi="Arial" w:cs="Arial"/>
        </w:rPr>
      </w:pPr>
      <w:r w:rsidRPr="73328FC2">
        <w:rPr>
          <w:rFonts w:ascii="Arial" w:eastAsia="Arial" w:hAnsi="Arial" w:cs="Arial"/>
        </w:rPr>
        <w:t>The Covid-19 pandemic has bolstered the interest in and awareness for “eating local”</w:t>
      </w:r>
      <w:r w:rsidR="00353543" w:rsidRPr="73328FC2">
        <w:rPr>
          <w:rFonts w:ascii="Arial" w:eastAsia="Arial" w:hAnsi="Arial" w:cs="Arial"/>
        </w:rPr>
        <w:t xml:space="preserve"> (</w:t>
      </w:r>
      <w:proofErr w:type="spellStart"/>
      <w:r w:rsidR="00353543" w:rsidRPr="73328FC2">
        <w:rPr>
          <w:rFonts w:ascii="Arial" w:eastAsia="Arial" w:hAnsi="Arial" w:cs="Arial"/>
        </w:rPr>
        <w:t>Zollet</w:t>
      </w:r>
      <w:proofErr w:type="spellEnd"/>
      <w:r w:rsidR="00353543" w:rsidRPr="73328FC2">
        <w:rPr>
          <w:rFonts w:ascii="Arial" w:eastAsia="Arial" w:hAnsi="Arial" w:cs="Arial"/>
        </w:rPr>
        <w:t xml:space="preserve"> et al., 20</w:t>
      </w:r>
      <w:r w:rsidR="002F037C" w:rsidRPr="73328FC2">
        <w:rPr>
          <w:rFonts w:ascii="Arial" w:eastAsia="Arial" w:hAnsi="Arial" w:cs="Arial"/>
        </w:rPr>
        <w:t xml:space="preserve">21), meaning more customers all over the world. </w:t>
      </w:r>
    </w:p>
    <w:p w14:paraId="79667EC9" w14:textId="565E8F9F" w:rsidR="002F037C" w:rsidRDefault="001F37D3" w:rsidP="73328FC2">
      <w:pPr>
        <w:pStyle w:val="ListParagraph"/>
        <w:numPr>
          <w:ilvl w:val="0"/>
          <w:numId w:val="3"/>
        </w:numPr>
        <w:spacing w:line="360" w:lineRule="auto"/>
        <w:rPr>
          <w:rFonts w:ascii="Arial" w:eastAsia="Arial" w:hAnsi="Arial" w:cs="Arial"/>
        </w:rPr>
      </w:pPr>
      <w:r w:rsidRPr="73328FC2">
        <w:rPr>
          <w:rFonts w:ascii="Arial" w:eastAsia="Arial" w:hAnsi="Arial" w:cs="Arial"/>
        </w:rPr>
        <w:t xml:space="preserve">Technologies are available </w:t>
      </w:r>
    </w:p>
    <w:p w14:paraId="0C4D607D" w14:textId="7DC5C1FF" w:rsidR="001F37D3" w:rsidRDefault="001F37D3" w:rsidP="73328FC2">
      <w:pPr>
        <w:pStyle w:val="ListParagraph"/>
        <w:numPr>
          <w:ilvl w:val="0"/>
          <w:numId w:val="3"/>
        </w:numPr>
        <w:spacing w:line="360" w:lineRule="auto"/>
        <w:rPr>
          <w:rFonts w:ascii="Arial" w:eastAsia="Arial" w:hAnsi="Arial" w:cs="Arial"/>
        </w:rPr>
      </w:pPr>
      <w:r w:rsidRPr="73328FC2">
        <w:rPr>
          <w:rFonts w:ascii="Arial" w:eastAsia="Arial" w:hAnsi="Arial" w:cs="Arial"/>
        </w:rPr>
        <w:t>Increased demand in products so more revenue coming in</w:t>
      </w:r>
    </w:p>
    <w:p w14:paraId="70001AAF" w14:textId="1ED2A887" w:rsidR="009E3A63" w:rsidRDefault="009E3A63" w:rsidP="73328FC2">
      <w:pPr>
        <w:pStyle w:val="ListParagraph"/>
        <w:numPr>
          <w:ilvl w:val="0"/>
          <w:numId w:val="3"/>
        </w:numPr>
        <w:spacing w:line="360" w:lineRule="auto"/>
        <w:rPr>
          <w:rFonts w:ascii="Arial" w:eastAsia="Arial" w:hAnsi="Arial" w:cs="Arial"/>
        </w:rPr>
      </w:pPr>
      <w:r w:rsidRPr="73328FC2">
        <w:rPr>
          <w:rFonts w:ascii="Arial" w:eastAsia="Arial" w:hAnsi="Arial" w:cs="Arial"/>
        </w:rPr>
        <w:t>Canada's federal, provincial, and territorial government support programs have helped to prevent overall food shortages</w:t>
      </w:r>
    </w:p>
    <w:p w14:paraId="4A7E6797" w14:textId="0750C666" w:rsidR="000571CE" w:rsidRPr="00C8436A" w:rsidRDefault="000571CE" w:rsidP="73328FC2">
      <w:pPr>
        <w:spacing w:line="360" w:lineRule="auto"/>
        <w:rPr>
          <w:rFonts w:ascii="Arial" w:eastAsia="Arial" w:hAnsi="Arial" w:cs="Arial"/>
          <w:b/>
          <w:bCs/>
        </w:rPr>
      </w:pPr>
      <w:r w:rsidRPr="73328FC2">
        <w:rPr>
          <w:rFonts w:ascii="Arial" w:eastAsia="Arial" w:hAnsi="Arial" w:cs="Arial"/>
          <w:b/>
          <w:bCs/>
        </w:rPr>
        <w:t xml:space="preserve">Weaknesses </w:t>
      </w:r>
    </w:p>
    <w:p w14:paraId="37080CAC" w14:textId="19A1345B" w:rsidR="000571CE" w:rsidRDefault="00CF4B63" w:rsidP="73328FC2">
      <w:pPr>
        <w:pStyle w:val="ListParagraph"/>
        <w:numPr>
          <w:ilvl w:val="0"/>
          <w:numId w:val="4"/>
        </w:numPr>
        <w:spacing w:line="360" w:lineRule="auto"/>
        <w:rPr>
          <w:rFonts w:ascii="Arial" w:eastAsia="Arial" w:hAnsi="Arial" w:cs="Arial"/>
        </w:rPr>
      </w:pPr>
      <w:r w:rsidRPr="73328FC2">
        <w:rPr>
          <w:rFonts w:ascii="Arial" w:eastAsia="Arial" w:hAnsi="Arial" w:cs="Arial"/>
        </w:rPr>
        <w:t>Food demand too high to adapt to changes</w:t>
      </w:r>
    </w:p>
    <w:p w14:paraId="4ADCB1E8" w14:textId="587BA489" w:rsidR="00CF4B63" w:rsidRDefault="00CF4B63" w:rsidP="73328FC2">
      <w:pPr>
        <w:pStyle w:val="ListParagraph"/>
        <w:numPr>
          <w:ilvl w:val="0"/>
          <w:numId w:val="4"/>
        </w:numPr>
        <w:spacing w:line="360" w:lineRule="auto"/>
        <w:rPr>
          <w:rFonts w:ascii="Arial" w:eastAsia="Arial" w:hAnsi="Arial" w:cs="Arial"/>
        </w:rPr>
      </w:pPr>
      <w:r w:rsidRPr="73328FC2">
        <w:rPr>
          <w:rFonts w:ascii="Arial" w:eastAsia="Arial" w:hAnsi="Arial" w:cs="Arial"/>
        </w:rPr>
        <w:t>Changes in worldwide food security policies to ensure public safety because of the widespread of the virus</w:t>
      </w:r>
    </w:p>
    <w:p w14:paraId="462F3588" w14:textId="4F4688B4" w:rsidR="002C0F85" w:rsidRDefault="002C0F85" w:rsidP="73328FC2">
      <w:pPr>
        <w:pStyle w:val="ListParagraph"/>
        <w:numPr>
          <w:ilvl w:val="0"/>
          <w:numId w:val="4"/>
        </w:numPr>
        <w:spacing w:line="360" w:lineRule="auto"/>
        <w:rPr>
          <w:rFonts w:ascii="Arial" w:eastAsia="Arial" w:hAnsi="Arial" w:cs="Arial"/>
        </w:rPr>
      </w:pPr>
      <w:r w:rsidRPr="73328FC2">
        <w:rPr>
          <w:rFonts w:ascii="Arial" w:eastAsia="Arial" w:hAnsi="Arial" w:cs="Arial"/>
        </w:rPr>
        <w:t xml:space="preserve">Lack of workforce </w:t>
      </w:r>
    </w:p>
    <w:p w14:paraId="5698C2EE" w14:textId="21485280" w:rsidR="00886543" w:rsidRDefault="00886543" w:rsidP="73328FC2">
      <w:pPr>
        <w:pStyle w:val="ListParagraph"/>
        <w:numPr>
          <w:ilvl w:val="0"/>
          <w:numId w:val="4"/>
        </w:numPr>
        <w:spacing w:line="360" w:lineRule="auto"/>
        <w:rPr>
          <w:rFonts w:ascii="Arial" w:eastAsia="Arial" w:hAnsi="Arial" w:cs="Arial"/>
        </w:rPr>
      </w:pPr>
      <w:r w:rsidRPr="73328FC2">
        <w:rPr>
          <w:rFonts w:ascii="Arial" w:eastAsia="Arial" w:hAnsi="Arial" w:cs="Arial"/>
        </w:rPr>
        <w:t xml:space="preserve">Some </w:t>
      </w:r>
      <w:r w:rsidR="00E77532" w:rsidRPr="73328FC2">
        <w:rPr>
          <w:rFonts w:ascii="Arial" w:eastAsia="Arial" w:hAnsi="Arial" w:cs="Arial"/>
        </w:rPr>
        <w:t xml:space="preserve">rural areas </w:t>
      </w:r>
      <w:r w:rsidR="4AE588C7" w:rsidRPr="73328FC2">
        <w:rPr>
          <w:rFonts w:ascii="Arial" w:eastAsia="Arial" w:hAnsi="Arial" w:cs="Arial"/>
        </w:rPr>
        <w:t>had</w:t>
      </w:r>
      <w:r w:rsidR="00E77532" w:rsidRPr="73328FC2">
        <w:rPr>
          <w:rFonts w:ascii="Arial" w:eastAsia="Arial" w:hAnsi="Arial" w:cs="Arial"/>
        </w:rPr>
        <w:t xml:space="preserve"> low and unstable interned connection for implementing online shopping </w:t>
      </w:r>
    </w:p>
    <w:p w14:paraId="2E4B6E35" w14:textId="77777777" w:rsidR="002C0F85" w:rsidRDefault="002C0F85" w:rsidP="73328FC2">
      <w:pPr>
        <w:pStyle w:val="ListParagraph"/>
        <w:spacing w:line="360" w:lineRule="auto"/>
        <w:rPr>
          <w:rFonts w:ascii="Arial" w:eastAsia="Arial" w:hAnsi="Arial" w:cs="Arial"/>
        </w:rPr>
      </w:pPr>
    </w:p>
    <w:p w14:paraId="4E176D70" w14:textId="682EDFE1" w:rsidR="000571CE" w:rsidRPr="00843942" w:rsidRDefault="002557FD" w:rsidP="73328FC2">
      <w:pPr>
        <w:spacing w:line="360" w:lineRule="auto"/>
        <w:rPr>
          <w:rFonts w:ascii="Arial" w:eastAsia="Arial" w:hAnsi="Arial" w:cs="Arial"/>
          <w:b/>
          <w:bCs/>
        </w:rPr>
      </w:pPr>
      <w:r w:rsidRPr="73328FC2">
        <w:rPr>
          <w:rFonts w:ascii="Arial" w:eastAsia="Arial" w:hAnsi="Arial" w:cs="Arial"/>
          <w:b/>
          <w:bCs/>
        </w:rPr>
        <w:t>Opportunities</w:t>
      </w:r>
    </w:p>
    <w:p w14:paraId="1E7DFD74" w14:textId="05C9823D" w:rsidR="002C0F85" w:rsidRDefault="000464F1" w:rsidP="73328FC2">
      <w:pPr>
        <w:pStyle w:val="ListParagraph"/>
        <w:numPr>
          <w:ilvl w:val="0"/>
          <w:numId w:val="5"/>
        </w:numPr>
        <w:spacing w:line="360" w:lineRule="auto"/>
        <w:rPr>
          <w:rFonts w:ascii="Arial" w:eastAsia="Arial" w:hAnsi="Arial" w:cs="Arial"/>
        </w:rPr>
      </w:pPr>
      <w:r w:rsidRPr="73328FC2">
        <w:rPr>
          <w:rFonts w:ascii="Arial" w:eastAsia="Arial" w:hAnsi="Arial" w:cs="Arial"/>
        </w:rPr>
        <w:t xml:space="preserve">New partnerships </w:t>
      </w:r>
      <w:r w:rsidR="00AC74A1" w:rsidRPr="73328FC2">
        <w:rPr>
          <w:rFonts w:ascii="Arial" w:eastAsia="Arial" w:hAnsi="Arial" w:cs="Arial"/>
        </w:rPr>
        <w:t xml:space="preserve">between packing houses and farmers </w:t>
      </w:r>
    </w:p>
    <w:p w14:paraId="005FF2AC" w14:textId="7BB6F0C2" w:rsidR="00AC74A1" w:rsidRDefault="00AC74A1" w:rsidP="73328FC2">
      <w:pPr>
        <w:pStyle w:val="ListParagraph"/>
        <w:numPr>
          <w:ilvl w:val="0"/>
          <w:numId w:val="5"/>
        </w:numPr>
        <w:spacing w:line="360" w:lineRule="auto"/>
        <w:rPr>
          <w:rFonts w:ascii="Arial" w:eastAsia="Arial" w:hAnsi="Arial" w:cs="Arial"/>
        </w:rPr>
      </w:pPr>
      <w:r w:rsidRPr="73328FC2">
        <w:rPr>
          <w:rFonts w:ascii="Arial" w:eastAsia="Arial" w:hAnsi="Arial" w:cs="Arial"/>
        </w:rPr>
        <w:t>New up-to-date marketing strategies to help with high sales</w:t>
      </w:r>
    </w:p>
    <w:p w14:paraId="3D42A303" w14:textId="72D2B8D0" w:rsidR="000464F1" w:rsidRDefault="0028611B" w:rsidP="73328FC2">
      <w:pPr>
        <w:pStyle w:val="ListParagraph"/>
        <w:numPr>
          <w:ilvl w:val="0"/>
          <w:numId w:val="5"/>
        </w:numPr>
        <w:spacing w:line="360" w:lineRule="auto"/>
        <w:rPr>
          <w:rFonts w:ascii="Arial" w:eastAsia="Arial" w:hAnsi="Arial" w:cs="Arial"/>
        </w:rPr>
      </w:pPr>
      <w:r w:rsidRPr="73328FC2">
        <w:rPr>
          <w:rFonts w:ascii="Arial" w:eastAsia="Arial" w:hAnsi="Arial" w:cs="Arial"/>
        </w:rPr>
        <w:t xml:space="preserve">High demand of food </w:t>
      </w:r>
    </w:p>
    <w:p w14:paraId="3DAE8B28" w14:textId="69F655D2" w:rsidR="00C34618" w:rsidRDefault="00C34618" w:rsidP="73328FC2">
      <w:pPr>
        <w:pStyle w:val="ListParagraph"/>
        <w:numPr>
          <w:ilvl w:val="0"/>
          <w:numId w:val="5"/>
        </w:numPr>
        <w:spacing w:line="360" w:lineRule="auto"/>
        <w:rPr>
          <w:rFonts w:ascii="Arial" w:eastAsia="Arial" w:hAnsi="Arial" w:cs="Arial"/>
        </w:rPr>
      </w:pPr>
      <w:r w:rsidRPr="73328FC2">
        <w:rPr>
          <w:rFonts w:ascii="Arial" w:eastAsia="Arial" w:hAnsi="Arial" w:cs="Arial"/>
        </w:rPr>
        <w:t>Use of online shopping which has proven to be effective</w:t>
      </w:r>
    </w:p>
    <w:p w14:paraId="0CE53819" w14:textId="77777777" w:rsidR="00C34618" w:rsidRDefault="00C34618" w:rsidP="73328FC2">
      <w:pPr>
        <w:pStyle w:val="ListParagraph"/>
        <w:spacing w:line="360" w:lineRule="auto"/>
        <w:rPr>
          <w:rFonts w:ascii="Arial" w:eastAsia="Arial" w:hAnsi="Arial" w:cs="Arial"/>
        </w:rPr>
      </w:pPr>
    </w:p>
    <w:p w14:paraId="59EC5E11" w14:textId="152E6EC7" w:rsidR="000571CE" w:rsidRPr="00C34618" w:rsidRDefault="002557FD" w:rsidP="73328FC2">
      <w:pPr>
        <w:spacing w:line="360" w:lineRule="auto"/>
        <w:rPr>
          <w:rFonts w:ascii="Arial" w:eastAsia="Arial" w:hAnsi="Arial" w:cs="Arial"/>
          <w:b/>
          <w:bCs/>
        </w:rPr>
      </w:pPr>
      <w:r w:rsidRPr="73328FC2">
        <w:rPr>
          <w:rFonts w:ascii="Arial" w:eastAsia="Arial" w:hAnsi="Arial" w:cs="Arial"/>
          <w:b/>
          <w:bCs/>
        </w:rPr>
        <w:t xml:space="preserve">Threats </w:t>
      </w:r>
    </w:p>
    <w:p w14:paraId="5A784FDD" w14:textId="56E03D26" w:rsidR="00B44620" w:rsidRDefault="00827CBD" w:rsidP="73328FC2">
      <w:pPr>
        <w:pStyle w:val="ListParagraph"/>
        <w:numPr>
          <w:ilvl w:val="0"/>
          <w:numId w:val="6"/>
        </w:numPr>
        <w:spacing w:line="360" w:lineRule="auto"/>
        <w:rPr>
          <w:rFonts w:ascii="Arial" w:eastAsia="Arial" w:hAnsi="Arial" w:cs="Arial"/>
        </w:rPr>
      </w:pPr>
      <w:r w:rsidRPr="73328FC2">
        <w:rPr>
          <w:rFonts w:ascii="Arial" w:eastAsia="Arial" w:hAnsi="Arial" w:cs="Arial"/>
        </w:rPr>
        <w:t xml:space="preserve">Loss of resources </w:t>
      </w:r>
      <w:r w:rsidR="004C29B2" w:rsidRPr="73328FC2">
        <w:rPr>
          <w:rFonts w:ascii="Arial" w:eastAsia="Arial" w:hAnsi="Arial" w:cs="Arial"/>
        </w:rPr>
        <w:t xml:space="preserve">and high amount of money </w:t>
      </w:r>
    </w:p>
    <w:p w14:paraId="7CDF6905" w14:textId="40CDF2EA" w:rsidR="004C29B2" w:rsidRDefault="004C29B2" w:rsidP="73328FC2">
      <w:pPr>
        <w:pStyle w:val="ListParagraph"/>
        <w:numPr>
          <w:ilvl w:val="0"/>
          <w:numId w:val="6"/>
        </w:numPr>
        <w:spacing w:line="360" w:lineRule="auto"/>
        <w:rPr>
          <w:rFonts w:ascii="Arial" w:eastAsia="Arial" w:hAnsi="Arial" w:cs="Arial"/>
        </w:rPr>
      </w:pPr>
      <w:r w:rsidRPr="73328FC2">
        <w:rPr>
          <w:rFonts w:ascii="Arial" w:eastAsia="Arial" w:hAnsi="Arial" w:cs="Arial"/>
        </w:rPr>
        <w:t xml:space="preserve">Threat of going out of business </w:t>
      </w:r>
      <w:r w:rsidR="009C0BC2" w:rsidRPr="73328FC2">
        <w:rPr>
          <w:rFonts w:ascii="Arial" w:eastAsia="Arial" w:hAnsi="Arial" w:cs="Arial"/>
        </w:rPr>
        <w:t>if unable to cope with COVID-19 challenges</w:t>
      </w:r>
    </w:p>
    <w:p w14:paraId="13DC5870" w14:textId="4F622B7D" w:rsidR="009C0BC2" w:rsidRDefault="008453E1" w:rsidP="73328FC2">
      <w:pPr>
        <w:pStyle w:val="ListParagraph"/>
        <w:numPr>
          <w:ilvl w:val="0"/>
          <w:numId w:val="6"/>
        </w:numPr>
        <w:spacing w:line="360" w:lineRule="auto"/>
        <w:rPr>
          <w:rFonts w:ascii="Arial" w:eastAsia="Arial" w:hAnsi="Arial" w:cs="Arial"/>
        </w:rPr>
      </w:pPr>
      <w:r w:rsidRPr="73328FC2">
        <w:rPr>
          <w:rFonts w:ascii="Arial" w:eastAsia="Arial" w:hAnsi="Arial" w:cs="Arial"/>
        </w:rPr>
        <w:t>Travel restrictions</w:t>
      </w:r>
      <w:r w:rsidR="00756239" w:rsidRPr="73328FC2">
        <w:rPr>
          <w:rFonts w:ascii="Arial" w:eastAsia="Arial" w:hAnsi="Arial" w:cs="Arial"/>
        </w:rPr>
        <w:t xml:space="preserve"> due to public safety because of the COVID-</w:t>
      </w:r>
      <w:r w:rsidR="0BF25C36" w:rsidRPr="73328FC2">
        <w:rPr>
          <w:rFonts w:ascii="Arial" w:eastAsia="Arial" w:hAnsi="Arial" w:cs="Arial"/>
        </w:rPr>
        <w:t>19 have</w:t>
      </w:r>
      <w:r w:rsidR="00756239" w:rsidRPr="73328FC2">
        <w:rPr>
          <w:rFonts w:ascii="Arial" w:eastAsia="Arial" w:hAnsi="Arial" w:cs="Arial"/>
        </w:rPr>
        <w:t xml:space="preserve"> disrupted </w:t>
      </w:r>
      <w:r w:rsidR="00006DFF" w:rsidRPr="73328FC2">
        <w:rPr>
          <w:rFonts w:ascii="Arial" w:eastAsia="Arial" w:hAnsi="Arial" w:cs="Arial"/>
        </w:rPr>
        <w:t>the exporting of food</w:t>
      </w:r>
    </w:p>
    <w:p w14:paraId="0DE898D1" w14:textId="77777777" w:rsidR="00F0201F" w:rsidRDefault="00F0201F" w:rsidP="73328FC2">
      <w:pPr>
        <w:spacing w:line="360" w:lineRule="auto"/>
        <w:rPr>
          <w:rFonts w:ascii="Arial" w:eastAsia="Arial" w:hAnsi="Arial" w:cs="Arial"/>
        </w:rPr>
      </w:pPr>
    </w:p>
    <w:p w14:paraId="6F789BB2" w14:textId="7AE20089" w:rsidR="00F0201F" w:rsidRDefault="00F0201F" w:rsidP="73328FC2">
      <w:pPr>
        <w:spacing w:line="360" w:lineRule="auto"/>
        <w:rPr>
          <w:rFonts w:ascii="Arial" w:eastAsia="Arial" w:hAnsi="Arial" w:cs="Arial"/>
          <w:b/>
          <w:bCs/>
          <w:color w:val="4472C4" w:themeColor="accent1"/>
        </w:rPr>
      </w:pPr>
      <w:r w:rsidRPr="73328FC2">
        <w:rPr>
          <w:rFonts w:ascii="Arial" w:eastAsia="Arial" w:hAnsi="Arial" w:cs="Arial"/>
          <w:b/>
          <w:bCs/>
          <w:color w:val="4472C4" w:themeColor="accent1"/>
        </w:rPr>
        <w:lastRenderedPageBreak/>
        <w:t xml:space="preserve">    2.2. </w:t>
      </w:r>
      <w:r w:rsidR="00AF2EA4" w:rsidRPr="73328FC2">
        <w:rPr>
          <w:rFonts w:ascii="Arial" w:eastAsia="Arial" w:hAnsi="Arial" w:cs="Arial"/>
          <w:b/>
          <w:bCs/>
          <w:color w:val="4472C4" w:themeColor="accent1"/>
        </w:rPr>
        <w:t>Objectives</w:t>
      </w:r>
    </w:p>
    <w:p w14:paraId="760974CF" w14:textId="5F5F452A" w:rsidR="007F39FA" w:rsidRDefault="00793D63" w:rsidP="73328FC2">
      <w:pPr>
        <w:spacing w:line="360" w:lineRule="auto"/>
        <w:rPr>
          <w:rFonts w:ascii="Arial" w:eastAsia="Arial" w:hAnsi="Arial" w:cs="Arial"/>
        </w:rPr>
      </w:pPr>
      <w:r w:rsidRPr="73328FC2">
        <w:rPr>
          <w:rFonts w:ascii="Arial" w:eastAsia="Arial" w:hAnsi="Arial" w:cs="Arial"/>
        </w:rPr>
        <w:t xml:space="preserve">The overall aim and </w:t>
      </w:r>
      <w:r w:rsidR="20AC338A" w:rsidRPr="73328FC2">
        <w:rPr>
          <w:rFonts w:ascii="Arial" w:eastAsia="Arial" w:hAnsi="Arial" w:cs="Arial"/>
        </w:rPr>
        <w:t>goals</w:t>
      </w:r>
      <w:r w:rsidRPr="73328FC2">
        <w:rPr>
          <w:rFonts w:ascii="Arial" w:eastAsia="Arial" w:hAnsi="Arial" w:cs="Arial"/>
        </w:rPr>
        <w:t xml:space="preserve"> of the local farmers in Québec </w:t>
      </w:r>
      <w:r w:rsidR="0037252F" w:rsidRPr="73328FC2">
        <w:rPr>
          <w:rFonts w:ascii="Arial" w:eastAsia="Arial" w:hAnsi="Arial" w:cs="Arial"/>
        </w:rPr>
        <w:t xml:space="preserve">was to successfully adapt to the effects of the COVID-19 pandemic. </w:t>
      </w:r>
      <w:r w:rsidR="00255731" w:rsidRPr="73328FC2">
        <w:rPr>
          <w:rFonts w:ascii="Arial" w:eastAsia="Arial" w:hAnsi="Arial" w:cs="Arial"/>
        </w:rPr>
        <w:t xml:space="preserve">This meaning that farmers aimed to change the way their marketing and business has been </w:t>
      </w:r>
      <w:r w:rsidR="31E41A88" w:rsidRPr="73328FC2">
        <w:rPr>
          <w:rFonts w:ascii="Arial" w:eastAsia="Arial" w:hAnsi="Arial" w:cs="Arial"/>
        </w:rPr>
        <w:t>working</w:t>
      </w:r>
      <w:r w:rsidR="00255731" w:rsidRPr="73328FC2">
        <w:rPr>
          <w:rFonts w:ascii="Arial" w:eastAsia="Arial" w:hAnsi="Arial" w:cs="Arial"/>
        </w:rPr>
        <w:t xml:space="preserve">, </w:t>
      </w:r>
      <w:r w:rsidR="57974E12" w:rsidRPr="73328FC2">
        <w:rPr>
          <w:rFonts w:ascii="Arial" w:eastAsia="Arial" w:hAnsi="Arial" w:cs="Arial"/>
        </w:rPr>
        <w:t>to</w:t>
      </w:r>
      <w:r w:rsidR="008A29BE" w:rsidRPr="73328FC2">
        <w:rPr>
          <w:rFonts w:ascii="Arial" w:eastAsia="Arial" w:hAnsi="Arial" w:cs="Arial"/>
        </w:rPr>
        <w:t xml:space="preserve"> keep up with the challenges the pandemic has causes. According to the Case Study conducted by </w:t>
      </w:r>
      <w:r w:rsidR="00913F68" w:rsidRPr="73328FC2">
        <w:rPr>
          <w:rFonts w:ascii="Arial" w:eastAsia="Arial" w:hAnsi="Arial" w:cs="Arial"/>
        </w:rPr>
        <w:t xml:space="preserve">Schreiber et al. 2022, </w:t>
      </w:r>
      <w:r w:rsidR="00C05423" w:rsidRPr="73328FC2">
        <w:rPr>
          <w:rFonts w:ascii="Arial" w:eastAsia="Arial" w:hAnsi="Arial" w:cs="Arial"/>
        </w:rPr>
        <w:t xml:space="preserve">most farmers have managed to </w:t>
      </w:r>
      <w:r w:rsidR="005D2ACC" w:rsidRPr="73328FC2">
        <w:rPr>
          <w:rFonts w:ascii="Arial" w:eastAsia="Arial" w:hAnsi="Arial" w:cs="Arial"/>
        </w:rPr>
        <w:t>adapt to the changes due to the pandemic. Not only that, but they have also managed to be more profitable than ever before due to the high food demand.</w:t>
      </w:r>
      <w:r w:rsidR="003B72F6" w:rsidRPr="73328FC2">
        <w:rPr>
          <w:rFonts w:ascii="Arial" w:eastAsia="Arial" w:hAnsi="Arial" w:cs="Arial"/>
        </w:rPr>
        <w:t xml:space="preserve"> </w:t>
      </w:r>
    </w:p>
    <w:p w14:paraId="3B7C501F" w14:textId="77777777" w:rsidR="007F39FA" w:rsidRPr="007F39FA" w:rsidRDefault="007F39FA" w:rsidP="73328FC2">
      <w:pPr>
        <w:spacing w:line="360" w:lineRule="auto"/>
        <w:rPr>
          <w:rFonts w:ascii="Arial" w:eastAsia="Arial" w:hAnsi="Arial" w:cs="Arial"/>
        </w:rPr>
      </w:pPr>
    </w:p>
    <w:p w14:paraId="56D33A97" w14:textId="3875B820" w:rsidR="00AF2EA4" w:rsidRDefault="00AF2EA4" w:rsidP="73328FC2">
      <w:pPr>
        <w:spacing w:line="360" w:lineRule="auto"/>
        <w:rPr>
          <w:rFonts w:ascii="Arial" w:eastAsia="Arial" w:hAnsi="Arial" w:cs="Arial"/>
          <w:b/>
          <w:bCs/>
          <w:color w:val="4472C4" w:themeColor="accent1"/>
        </w:rPr>
      </w:pPr>
      <w:r w:rsidRPr="73328FC2">
        <w:rPr>
          <w:rFonts w:ascii="Arial" w:eastAsia="Arial" w:hAnsi="Arial" w:cs="Arial"/>
          <w:b/>
          <w:bCs/>
          <w:color w:val="4472C4" w:themeColor="accent1"/>
        </w:rPr>
        <w:t xml:space="preserve">    2.3. Strategy</w:t>
      </w:r>
    </w:p>
    <w:p w14:paraId="11F52ACE" w14:textId="7229874A" w:rsidR="00AF2EA4" w:rsidRDefault="004979F0" w:rsidP="73328FC2">
      <w:pPr>
        <w:spacing w:line="360" w:lineRule="auto"/>
        <w:rPr>
          <w:rFonts w:ascii="Arial" w:eastAsia="Arial" w:hAnsi="Arial" w:cs="Arial"/>
        </w:rPr>
      </w:pPr>
      <w:r w:rsidRPr="73328FC2">
        <w:rPr>
          <w:rFonts w:ascii="Arial" w:eastAsia="Arial" w:hAnsi="Arial" w:cs="Arial"/>
        </w:rPr>
        <w:t xml:space="preserve">According to the Case Study, </w:t>
      </w:r>
      <w:r w:rsidR="008A3AEB" w:rsidRPr="73328FC2">
        <w:rPr>
          <w:rFonts w:ascii="Arial" w:eastAsia="Arial" w:hAnsi="Arial" w:cs="Arial"/>
        </w:rPr>
        <w:t>six key adaptations and strategies have helped the farmers cope with the effects of the COVID-19 pandemic</w:t>
      </w:r>
      <w:r w:rsidR="00E740D5" w:rsidRPr="73328FC2">
        <w:rPr>
          <w:rFonts w:ascii="Arial" w:eastAsia="Arial" w:hAnsi="Arial" w:cs="Arial"/>
        </w:rPr>
        <w:t xml:space="preserve">, them being: redistribution, streamlining, replacement, collaboration, farm adjustment, and outlet adjustment. </w:t>
      </w:r>
      <w:r w:rsidR="00263F97" w:rsidRPr="73328FC2">
        <w:rPr>
          <w:rFonts w:ascii="Arial" w:eastAsia="Arial" w:hAnsi="Arial" w:cs="Arial"/>
        </w:rPr>
        <w:t xml:space="preserve">The first strategy was </w:t>
      </w:r>
      <w:r w:rsidR="00FD1675" w:rsidRPr="73328FC2">
        <w:rPr>
          <w:rFonts w:ascii="Arial" w:eastAsia="Arial" w:hAnsi="Arial" w:cs="Arial"/>
        </w:rPr>
        <w:t xml:space="preserve">changing the distribution system. </w:t>
      </w:r>
      <w:r w:rsidR="007E5D28" w:rsidRPr="73328FC2">
        <w:rPr>
          <w:rFonts w:ascii="Arial" w:eastAsia="Arial" w:hAnsi="Arial" w:cs="Arial"/>
        </w:rPr>
        <w:t>Before</w:t>
      </w:r>
      <w:r w:rsidR="00F3112D" w:rsidRPr="73328FC2">
        <w:rPr>
          <w:rFonts w:ascii="Arial" w:eastAsia="Arial" w:hAnsi="Arial" w:cs="Arial"/>
        </w:rPr>
        <w:t xml:space="preserve"> t</w:t>
      </w:r>
      <w:r w:rsidR="007E5D28" w:rsidRPr="73328FC2">
        <w:rPr>
          <w:rFonts w:ascii="Arial" w:eastAsia="Arial" w:hAnsi="Arial" w:cs="Arial"/>
        </w:rPr>
        <w:t>he pandemic,</w:t>
      </w:r>
      <w:r w:rsidR="00C57AC8" w:rsidRPr="73328FC2">
        <w:rPr>
          <w:rFonts w:ascii="Arial" w:eastAsia="Arial" w:hAnsi="Arial" w:cs="Arial"/>
        </w:rPr>
        <w:t xml:space="preserve"> </w:t>
      </w:r>
      <w:r w:rsidR="004560D9" w:rsidRPr="73328FC2">
        <w:rPr>
          <w:rFonts w:ascii="Arial" w:eastAsia="Arial" w:hAnsi="Arial" w:cs="Arial"/>
        </w:rPr>
        <w:t xml:space="preserve">restaurants have been </w:t>
      </w:r>
      <w:r w:rsidR="002104D7" w:rsidRPr="73328FC2">
        <w:rPr>
          <w:rFonts w:ascii="Arial" w:eastAsia="Arial" w:hAnsi="Arial" w:cs="Arial"/>
        </w:rPr>
        <w:t xml:space="preserve">the third </w:t>
      </w:r>
      <w:r w:rsidR="65FC4122" w:rsidRPr="73328FC2">
        <w:rPr>
          <w:rFonts w:ascii="Arial" w:eastAsia="Arial" w:hAnsi="Arial" w:cs="Arial"/>
        </w:rPr>
        <w:t>most used</w:t>
      </w:r>
      <w:r w:rsidR="002104D7" w:rsidRPr="73328FC2">
        <w:rPr>
          <w:rFonts w:ascii="Arial" w:eastAsia="Arial" w:hAnsi="Arial" w:cs="Arial"/>
        </w:rPr>
        <w:t xml:space="preserve"> sales outlet by farmers with more than 42% farmers selling food to them. With the temporarily closure and sudden harsh social distancing restrictions,</w:t>
      </w:r>
      <w:r w:rsidR="0020253C" w:rsidRPr="73328FC2">
        <w:rPr>
          <w:rFonts w:ascii="Arial" w:eastAsia="Arial" w:hAnsi="Arial" w:cs="Arial"/>
        </w:rPr>
        <w:t xml:space="preserve"> the strategy of</w:t>
      </w:r>
      <w:r w:rsidR="002104D7" w:rsidRPr="73328FC2">
        <w:rPr>
          <w:rFonts w:ascii="Arial" w:eastAsia="Arial" w:hAnsi="Arial" w:cs="Arial"/>
        </w:rPr>
        <w:t xml:space="preserve"> redistributing </w:t>
      </w:r>
      <w:r w:rsidR="0020253C" w:rsidRPr="73328FC2">
        <w:rPr>
          <w:rFonts w:ascii="Arial" w:eastAsia="Arial" w:hAnsi="Arial" w:cs="Arial"/>
        </w:rPr>
        <w:t xml:space="preserve">food dedicated to restaurants to other outlets has been one of the most efficient </w:t>
      </w:r>
      <w:r w:rsidR="10EB00F9" w:rsidRPr="73328FC2">
        <w:rPr>
          <w:rFonts w:ascii="Arial" w:eastAsia="Arial" w:hAnsi="Arial" w:cs="Arial"/>
        </w:rPr>
        <w:t>adaptations</w:t>
      </w:r>
      <w:r w:rsidR="0020253C" w:rsidRPr="73328FC2">
        <w:rPr>
          <w:rFonts w:ascii="Arial" w:eastAsia="Arial" w:hAnsi="Arial" w:cs="Arial"/>
        </w:rPr>
        <w:t xml:space="preserve"> to the COVID-19 </w:t>
      </w:r>
      <w:r w:rsidR="00936CDB" w:rsidRPr="73328FC2">
        <w:rPr>
          <w:rFonts w:ascii="Arial" w:eastAsia="Arial" w:hAnsi="Arial" w:cs="Arial"/>
        </w:rPr>
        <w:t xml:space="preserve">pandemic. </w:t>
      </w:r>
      <w:r w:rsidR="67BB6A1C" w:rsidRPr="73328FC2">
        <w:rPr>
          <w:rFonts w:ascii="Arial" w:eastAsia="Arial" w:hAnsi="Arial" w:cs="Arial"/>
        </w:rPr>
        <w:t>To</w:t>
      </w:r>
      <w:r w:rsidR="00AE707A" w:rsidRPr="73328FC2">
        <w:rPr>
          <w:rFonts w:ascii="Arial" w:eastAsia="Arial" w:hAnsi="Arial" w:cs="Arial"/>
        </w:rPr>
        <w:t xml:space="preserve"> address the lack of workforce, some other farmers have </w:t>
      </w:r>
      <w:r w:rsidR="00395635" w:rsidRPr="73328FC2">
        <w:rPr>
          <w:rFonts w:ascii="Arial" w:eastAsia="Arial" w:hAnsi="Arial" w:cs="Arial"/>
        </w:rPr>
        <w:t xml:space="preserve">also reduced their sales at farmer’s markets, and instead have set up their own pick-up operation point where customers can </w:t>
      </w:r>
      <w:r w:rsidR="496052D3" w:rsidRPr="73328FC2">
        <w:rPr>
          <w:rFonts w:ascii="Arial" w:eastAsia="Arial" w:hAnsi="Arial" w:cs="Arial"/>
        </w:rPr>
        <w:t>buy</w:t>
      </w:r>
      <w:r w:rsidR="00395635" w:rsidRPr="73328FC2">
        <w:rPr>
          <w:rFonts w:ascii="Arial" w:eastAsia="Arial" w:hAnsi="Arial" w:cs="Arial"/>
        </w:rPr>
        <w:t xml:space="preserve"> </w:t>
      </w:r>
      <w:r w:rsidR="00FA0B5F" w:rsidRPr="73328FC2">
        <w:rPr>
          <w:rFonts w:ascii="Arial" w:eastAsia="Arial" w:hAnsi="Arial" w:cs="Arial"/>
        </w:rPr>
        <w:t xml:space="preserve">their goods </w:t>
      </w:r>
      <w:r w:rsidR="00C83B7C" w:rsidRPr="73328FC2">
        <w:rPr>
          <w:rFonts w:ascii="Arial" w:eastAsia="Arial" w:hAnsi="Arial" w:cs="Arial"/>
        </w:rPr>
        <w:t xml:space="preserve">and avoiding </w:t>
      </w:r>
      <w:r w:rsidR="5DFDE476" w:rsidRPr="73328FC2">
        <w:rPr>
          <w:rFonts w:ascii="Arial" w:eastAsia="Arial" w:hAnsi="Arial" w:cs="Arial"/>
        </w:rPr>
        <w:t>COVID-19</w:t>
      </w:r>
      <w:r w:rsidR="00C83B7C" w:rsidRPr="73328FC2">
        <w:rPr>
          <w:rFonts w:ascii="Arial" w:eastAsia="Arial" w:hAnsi="Arial" w:cs="Arial"/>
        </w:rPr>
        <w:t xml:space="preserve"> contact. </w:t>
      </w:r>
      <w:r w:rsidR="003B4DCE" w:rsidRPr="73328FC2">
        <w:rPr>
          <w:rFonts w:ascii="Arial" w:eastAsia="Arial" w:hAnsi="Arial" w:cs="Arial"/>
        </w:rPr>
        <w:t xml:space="preserve">The most efficient and commonly used adaptation measures have ranged from streamlining and adjusting existing outlets to adding or setting up </w:t>
      </w:r>
      <w:r w:rsidR="10F81E25" w:rsidRPr="73328FC2">
        <w:rPr>
          <w:rFonts w:ascii="Arial" w:eastAsia="Arial" w:hAnsi="Arial" w:cs="Arial"/>
        </w:rPr>
        <w:t>latest sales</w:t>
      </w:r>
      <w:r w:rsidR="003B4DCE" w:rsidRPr="73328FC2">
        <w:rPr>
          <w:rFonts w:ascii="Arial" w:eastAsia="Arial" w:hAnsi="Arial" w:cs="Arial"/>
        </w:rPr>
        <w:t xml:space="preserve"> outlets, including online shops. </w:t>
      </w:r>
      <w:r w:rsidR="006D3998" w:rsidRPr="73328FC2">
        <w:rPr>
          <w:rFonts w:ascii="Arial" w:eastAsia="Arial" w:hAnsi="Arial" w:cs="Arial"/>
        </w:rPr>
        <w:t>Some farmers have been compensated the temporary workforce by hiring locals</w:t>
      </w:r>
      <w:r w:rsidR="00F74B6F" w:rsidRPr="73328FC2">
        <w:rPr>
          <w:rFonts w:ascii="Arial" w:eastAsia="Arial" w:hAnsi="Arial" w:cs="Arial"/>
        </w:rPr>
        <w:t xml:space="preserve">, which was often not an adequate replacement and strategy due to lack of training, however, the help was very much needed. Overall, switching from one sales outlet to another or temporarily replacing a farm worker therefore </w:t>
      </w:r>
      <w:r w:rsidR="06E83D8C" w:rsidRPr="73328FC2">
        <w:rPr>
          <w:rFonts w:ascii="Arial" w:eastAsia="Arial" w:hAnsi="Arial" w:cs="Arial"/>
        </w:rPr>
        <w:t>shows</w:t>
      </w:r>
      <w:r w:rsidR="00F74B6F" w:rsidRPr="73328FC2">
        <w:rPr>
          <w:rFonts w:ascii="Arial" w:eastAsia="Arial" w:hAnsi="Arial" w:cs="Arial"/>
        </w:rPr>
        <w:t xml:space="preserve"> a degree of redundancy that has enabled farmers to compensate potential revenue and resource losses. </w:t>
      </w:r>
    </w:p>
    <w:p w14:paraId="51529A21" w14:textId="77777777" w:rsidR="00F74B6F" w:rsidRDefault="00F74B6F" w:rsidP="73328FC2">
      <w:pPr>
        <w:spacing w:line="360" w:lineRule="auto"/>
        <w:rPr>
          <w:rFonts w:ascii="Arial" w:eastAsia="Arial" w:hAnsi="Arial" w:cs="Arial"/>
          <w:color w:val="2E2E2E"/>
        </w:rPr>
      </w:pPr>
    </w:p>
    <w:p w14:paraId="6663D8BD" w14:textId="6D1ECAAF" w:rsidR="00AF2EA4" w:rsidRDefault="00AF2EA4" w:rsidP="73328FC2">
      <w:pPr>
        <w:spacing w:line="360" w:lineRule="auto"/>
        <w:rPr>
          <w:rFonts w:ascii="Arial" w:eastAsia="Arial" w:hAnsi="Arial" w:cs="Arial"/>
          <w:b/>
          <w:bCs/>
          <w:color w:val="4472C4" w:themeColor="accent1"/>
        </w:rPr>
      </w:pPr>
      <w:r w:rsidRPr="73328FC2">
        <w:rPr>
          <w:rFonts w:ascii="Arial" w:eastAsia="Arial" w:hAnsi="Arial" w:cs="Arial"/>
          <w:b/>
          <w:bCs/>
          <w:color w:val="4472C4" w:themeColor="accent1"/>
        </w:rPr>
        <w:t xml:space="preserve">   2.4. </w:t>
      </w:r>
      <w:r w:rsidR="008C7186" w:rsidRPr="73328FC2">
        <w:rPr>
          <w:rFonts w:ascii="Arial" w:eastAsia="Arial" w:hAnsi="Arial" w:cs="Arial"/>
          <w:b/>
          <w:bCs/>
          <w:color w:val="4472C4" w:themeColor="accent1"/>
        </w:rPr>
        <w:t>Implementation</w:t>
      </w:r>
    </w:p>
    <w:p w14:paraId="0DA9328A" w14:textId="795D8BD1" w:rsidR="0010555E" w:rsidRDefault="0010555E" w:rsidP="73328FC2">
      <w:pPr>
        <w:spacing w:line="360" w:lineRule="auto"/>
        <w:rPr>
          <w:rFonts w:ascii="Arial" w:eastAsia="Arial" w:hAnsi="Arial" w:cs="Arial"/>
        </w:rPr>
      </w:pPr>
      <w:r w:rsidRPr="73328FC2">
        <w:rPr>
          <w:rFonts w:ascii="Arial" w:eastAsia="Arial" w:hAnsi="Arial" w:cs="Arial"/>
        </w:rPr>
        <w:t xml:space="preserve">This is the process where farmers </w:t>
      </w:r>
      <w:r w:rsidR="09F3389E" w:rsidRPr="73328FC2">
        <w:rPr>
          <w:rFonts w:ascii="Arial" w:eastAsia="Arial" w:hAnsi="Arial" w:cs="Arial"/>
        </w:rPr>
        <w:t>put</w:t>
      </w:r>
      <w:r w:rsidRPr="73328FC2">
        <w:rPr>
          <w:rFonts w:ascii="Arial" w:eastAsia="Arial" w:hAnsi="Arial" w:cs="Arial"/>
        </w:rPr>
        <w:t xml:space="preserve"> their ideas</w:t>
      </w:r>
      <w:r w:rsidR="00A31E48" w:rsidRPr="73328FC2">
        <w:rPr>
          <w:rFonts w:ascii="Arial" w:eastAsia="Arial" w:hAnsi="Arial" w:cs="Arial"/>
        </w:rPr>
        <w:t xml:space="preserve"> and plans into effect. This can include terminating agreements or contracts with closed outlets such as restaurants and setting up new ones with other outlets who are predicted to bring in a lot more revenue. </w:t>
      </w:r>
    </w:p>
    <w:p w14:paraId="11CA262F" w14:textId="6B2ED669" w:rsidR="008C7186" w:rsidRPr="002557FD" w:rsidRDefault="008C7186" w:rsidP="73328FC2">
      <w:pPr>
        <w:spacing w:line="360" w:lineRule="auto"/>
        <w:rPr>
          <w:rFonts w:ascii="Arial" w:eastAsia="Arial" w:hAnsi="Arial" w:cs="Arial"/>
          <w:b/>
          <w:bCs/>
          <w:color w:val="4472C4" w:themeColor="accent1"/>
        </w:rPr>
      </w:pPr>
      <w:r w:rsidRPr="73328FC2">
        <w:rPr>
          <w:rFonts w:ascii="Arial" w:eastAsia="Arial" w:hAnsi="Arial" w:cs="Arial"/>
          <w:b/>
          <w:bCs/>
          <w:color w:val="4472C4" w:themeColor="accent1"/>
        </w:rPr>
        <w:t xml:space="preserve">    2.5. Control</w:t>
      </w:r>
    </w:p>
    <w:p w14:paraId="4945B1FD" w14:textId="10D8A525" w:rsidR="008C7186" w:rsidRPr="003A3843" w:rsidRDefault="003A3843" w:rsidP="73328FC2">
      <w:pPr>
        <w:spacing w:line="360" w:lineRule="auto"/>
        <w:rPr>
          <w:rFonts w:ascii="Arial" w:eastAsia="Arial" w:hAnsi="Arial" w:cs="Arial"/>
        </w:rPr>
      </w:pPr>
      <w:r w:rsidRPr="73328FC2">
        <w:rPr>
          <w:rFonts w:ascii="Arial" w:eastAsia="Arial" w:hAnsi="Arial" w:cs="Arial"/>
        </w:rPr>
        <w:lastRenderedPageBreak/>
        <w:t>There are number of ways t</w:t>
      </w:r>
      <w:r w:rsidR="00984C18" w:rsidRPr="73328FC2">
        <w:rPr>
          <w:rFonts w:ascii="Arial" w:eastAsia="Arial" w:hAnsi="Arial" w:cs="Arial"/>
        </w:rPr>
        <w:t xml:space="preserve">hat help </w:t>
      </w:r>
      <w:r w:rsidR="62074E58" w:rsidRPr="73328FC2">
        <w:rPr>
          <w:rFonts w:ascii="Arial" w:eastAsia="Arial" w:hAnsi="Arial" w:cs="Arial"/>
        </w:rPr>
        <w:t>check</w:t>
      </w:r>
      <w:r w:rsidR="00984C18" w:rsidRPr="73328FC2">
        <w:rPr>
          <w:rFonts w:ascii="Arial" w:eastAsia="Arial" w:hAnsi="Arial" w:cs="Arial"/>
        </w:rPr>
        <w:t xml:space="preserve"> the adjustments and changes made by farmers </w:t>
      </w:r>
      <w:r w:rsidR="1059CF02" w:rsidRPr="73328FC2">
        <w:rPr>
          <w:rFonts w:ascii="Arial" w:eastAsia="Arial" w:hAnsi="Arial" w:cs="Arial"/>
        </w:rPr>
        <w:t>to</w:t>
      </w:r>
      <w:r w:rsidR="00984C18" w:rsidRPr="73328FC2">
        <w:rPr>
          <w:rFonts w:ascii="Arial" w:eastAsia="Arial" w:hAnsi="Arial" w:cs="Arial"/>
        </w:rPr>
        <w:t xml:space="preserve"> adapt to the COVID-19 pandemic, one of them being </w:t>
      </w:r>
      <w:r w:rsidR="00F76F40" w:rsidRPr="73328FC2">
        <w:rPr>
          <w:rFonts w:ascii="Arial" w:eastAsia="Arial" w:hAnsi="Arial" w:cs="Arial"/>
        </w:rPr>
        <w:t xml:space="preserve">number of sales and revenue calculation. </w:t>
      </w:r>
      <w:r w:rsidR="156C6B61" w:rsidRPr="73328FC2">
        <w:rPr>
          <w:rFonts w:ascii="Arial" w:eastAsia="Arial" w:hAnsi="Arial" w:cs="Arial"/>
        </w:rPr>
        <w:t>Both</w:t>
      </w:r>
      <w:r w:rsidR="00F76F40" w:rsidRPr="73328FC2">
        <w:rPr>
          <w:rFonts w:ascii="Arial" w:eastAsia="Arial" w:hAnsi="Arial" w:cs="Arial"/>
        </w:rPr>
        <w:t xml:space="preserve"> should be calculated </w:t>
      </w:r>
      <w:r w:rsidR="004933ED" w:rsidRPr="73328FC2">
        <w:rPr>
          <w:rFonts w:ascii="Arial" w:eastAsia="Arial" w:hAnsi="Arial" w:cs="Arial"/>
        </w:rPr>
        <w:t xml:space="preserve">and kept track of on a weekly basis </w:t>
      </w:r>
      <w:r w:rsidR="7995EBD8" w:rsidRPr="73328FC2">
        <w:rPr>
          <w:rFonts w:ascii="Arial" w:eastAsia="Arial" w:hAnsi="Arial" w:cs="Arial"/>
        </w:rPr>
        <w:t>to</w:t>
      </w:r>
      <w:r w:rsidR="004933ED" w:rsidRPr="73328FC2">
        <w:rPr>
          <w:rFonts w:ascii="Arial" w:eastAsia="Arial" w:hAnsi="Arial" w:cs="Arial"/>
        </w:rPr>
        <w:t xml:space="preserve"> </w:t>
      </w:r>
      <w:r w:rsidR="2CDE5899" w:rsidRPr="73328FC2">
        <w:rPr>
          <w:rFonts w:ascii="Arial" w:eastAsia="Arial" w:hAnsi="Arial" w:cs="Arial"/>
        </w:rPr>
        <w:t>decide</w:t>
      </w:r>
      <w:r w:rsidR="004933ED" w:rsidRPr="73328FC2">
        <w:rPr>
          <w:rFonts w:ascii="Arial" w:eastAsia="Arial" w:hAnsi="Arial" w:cs="Arial"/>
        </w:rPr>
        <w:t xml:space="preserve"> whether the changes made has made a positive impact on their financial performance. If </w:t>
      </w:r>
      <w:r w:rsidR="00363C97" w:rsidRPr="73328FC2">
        <w:rPr>
          <w:rFonts w:ascii="Arial" w:eastAsia="Arial" w:hAnsi="Arial" w:cs="Arial"/>
        </w:rPr>
        <w:t xml:space="preserve">there are losses or farmers are experiencing a break-even, it would be clear to suggest that the changes made did not help overcome the COVID-19 challenges. </w:t>
      </w:r>
    </w:p>
    <w:p w14:paraId="5E619CAB" w14:textId="77777777" w:rsidR="0051370C" w:rsidRDefault="0051370C" w:rsidP="73328FC2">
      <w:pPr>
        <w:spacing w:line="360" w:lineRule="auto"/>
        <w:rPr>
          <w:rFonts w:ascii="Arial" w:eastAsia="Arial" w:hAnsi="Arial" w:cs="Arial"/>
        </w:rPr>
      </w:pPr>
    </w:p>
    <w:p w14:paraId="1EF05907" w14:textId="589D2784" w:rsidR="009D7EF4" w:rsidRDefault="009D7EF4" w:rsidP="73328FC2">
      <w:pPr>
        <w:pStyle w:val="Heading1"/>
        <w:spacing w:line="360" w:lineRule="auto"/>
        <w:rPr>
          <w:rStyle w:val="Heading1Char"/>
          <w:rFonts w:ascii="Arial" w:eastAsia="Arial" w:hAnsi="Arial" w:cs="Arial"/>
          <w:b/>
          <w:bCs/>
          <w:color w:val="4472C4" w:themeColor="accent1"/>
          <w:sz w:val="22"/>
          <w:szCs w:val="22"/>
        </w:rPr>
      </w:pPr>
      <w:r w:rsidRPr="73328FC2">
        <w:rPr>
          <w:rStyle w:val="Heading1Char"/>
          <w:rFonts w:ascii="Arial" w:eastAsia="Arial" w:hAnsi="Arial" w:cs="Arial"/>
          <w:b/>
          <w:bCs/>
          <w:color w:val="4472C4" w:themeColor="accent1"/>
          <w:sz w:val="22"/>
          <w:szCs w:val="22"/>
        </w:rPr>
        <w:t>3. Marketing Mix</w:t>
      </w:r>
    </w:p>
    <w:p w14:paraId="660C2642" w14:textId="77777777" w:rsidR="009D7EF4" w:rsidRPr="009D7EF4" w:rsidRDefault="009D7EF4" w:rsidP="73328FC2">
      <w:pPr>
        <w:spacing w:line="360" w:lineRule="auto"/>
        <w:rPr>
          <w:rFonts w:ascii="Arial" w:eastAsia="Arial" w:hAnsi="Arial" w:cs="Arial"/>
        </w:rPr>
      </w:pPr>
    </w:p>
    <w:p w14:paraId="6462192D" w14:textId="076BF1BA" w:rsidR="009D7EF4" w:rsidRPr="001E1D24" w:rsidRDefault="009D7EF4" w:rsidP="73328FC2">
      <w:pPr>
        <w:spacing w:line="360" w:lineRule="auto"/>
        <w:rPr>
          <w:rFonts w:ascii="Arial" w:eastAsia="Arial" w:hAnsi="Arial" w:cs="Arial"/>
          <w:b/>
          <w:bCs/>
        </w:rPr>
      </w:pPr>
      <w:r w:rsidRPr="73328FC2">
        <w:rPr>
          <w:rFonts w:ascii="Arial" w:eastAsia="Arial" w:hAnsi="Arial" w:cs="Arial"/>
          <w:b/>
          <w:bCs/>
        </w:rPr>
        <w:t>Product</w:t>
      </w:r>
    </w:p>
    <w:p w14:paraId="47A1E3E3" w14:textId="7EBDE5B4" w:rsidR="00443BF3" w:rsidRDefault="001E1D24" w:rsidP="73328FC2">
      <w:pPr>
        <w:pStyle w:val="ListParagraph"/>
        <w:numPr>
          <w:ilvl w:val="0"/>
          <w:numId w:val="7"/>
        </w:numPr>
        <w:spacing w:line="360" w:lineRule="auto"/>
        <w:rPr>
          <w:rFonts w:ascii="Arial" w:eastAsia="Arial" w:hAnsi="Arial" w:cs="Arial"/>
        </w:rPr>
      </w:pPr>
      <w:r w:rsidRPr="73328FC2">
        <w:rPr>
          <w:rFonts w:ascii="Arial" w:eastAsia="Arial" w:hAnsi="Arial" w:cs="Arial"/>
        </w:rPr>
        <w:t>The harvested food by the farmers</w:t>
      </w:r>
    </w:p>
    <w:p w14:paraId="76504BD4" w14:textId="7762B3E9" w:rsidR="001E1D24" w:rsidRDefault="001E1D24" w:rsidP="73328FC2">
      <w:pPr>
        <w:pStyle w:val="ListParagraph"/>
        <w:numPr>
          <w:ilvl w:val="0"/>
          <w:numId w:val="7"/>
        </w:numPr>
        <w:spacing w:line="360" w:lineRule="auto"/>
        <w:rPr>
          <w:rFonts w:ascii="Arial" w:eastAsia="Arial" w:hAnsi="Arial" w:cs="Arial"/>
        </w:rPr>
      </w:pPr>
      <w:r w:rsidRPr="73328FC2">
        <w:rPr>
          <w:rFonts w:ascii="Arial" w:eastAsia="Arial" w:hAnsi="Arial" w:cs="Arial"/>
        </w:rPr>
        <w:t>The distribution method</w:t>
      </w:r>
    </w:p>
    <w:p w14:paraId="3C1A1011" w14:textId="56ACF646" w:rsidR="001E1D24" w:rsidRDefault="001E1D24" w:rsidP="73328FC2">
      <w:pPr>
        <w:pStyle w:val="ListParagraph"/>
        <w:numPr>
          <w:ilvl w:val="0"/>
          <w:numId w:val="7"/>
        </w:numPr>
        <w:spacing w:line="360" w:lineRule="auto"/>
        <w:rPr>
          <w:rFonts w:ascii="Arial" w:eastAsia="Arial" w:hAnsi="Arial" w:cs="Arial"/>
        </w:rPr>
      </w:pPr>
      <w:r w:rsidRPr="73328FC2">
        <w:rPr>
          <w:rFonts w:ascii="Arial" w:eastAsia="Arial" w:hAnsi="Arial" w:cs="Arial"/>
        </w:rPr>
        <w:t>Transport</w:t>
      </w:r>
    </w:p>
    <w:p w14:paraId="387829C0" w14:textId="2E3552FE" w:rsidR="001E1D24" w:rsidRDefault="001E1D24" w:rsidP="73328FC2">
      <w:pPr>
        <w:pStyle w:val="ListParagraph"/>
        <w:numPr>
          <w:ilvl w:val="0"/>
          <w:numId w:val="7"/>
        </w:numPr>
        <w:spacing w:line="360" w:lineRule="auto"/>
        <w:rPr>
          <w:rFonts w:ascii="Arial" w:eastAsia="Arial" w:hAnsi="Arial" w:cs="Arial"/>
        </w:rPr>
      </w:pPr>
      <w:r w:rsidRPr="73328FC2">
        <w:rPr>
          <w:rFonts w:ascii="Arial" w:eastAsia="Arial" w:hAnsi="Arial" w:cs="Arial"/>
        </w:rPr>
        <w:t xml:space="preserve">Packaging </w:t>
      </w:r>
    </w:p>
    <w:p w14:paraId="15680017" w14:textId="68DC594E" w:rsidR="009D7EF4" w:rsidRPr="001E1D24" w:rsidRDefault="009D7EF4" w:rsidP="73328FC2">
      <w:pPr>
        <w:spacing w:line="360" w:lineRule="auto"/>
        <w:rPr>
          <w:rFonts w:ascii="Arial" w:eastAsia="Arial" w:hAnsi="Arial" w:cs="Arial"/>
          <w:b/>
          <w:bCs/>
        </w:rPr>
      </w:pPr>
      <w:r w:rsidRPr="73328FC2">
        <w:rPr>
          <w:rFonts w:ascii="Arial" w:eastAsia="Arial" w:hAnsi="Arial" w:cs="Arial"/>
          <w:b/>
          <w:bCs/>
        </w:rPr>
        <w:t>Price</w:t>
      </w:r>
    </w:p>
    <w:p w14:paraId="10946D59" w14:textId="23A220BA" w:rsidR="009A329C" w:rsidRDefault="009A329C" w:rsidP="73328FC2">
      <w:pPr>
        <w:pStyle w:val="ListParagraph"/>
        <w:numPr>
          <w:ilvl w:val="0"/>
          <w:numId w:val="8"/>
        </w:numPr>
        <w:spacing w:line="360" w:lineRule="auto"/>
        <w:rPr>
          <w:rFonts w:ascii="Arial" w:eastAsia="Arial" w:hAnsi="Arial" w:cs="Arial"/>
        </w:rPr>
      </w:pPr>
      <w:r w:rsidRPr="73328FC2">
        <w:rPr>
          <w:rFonts w:ascii="Arial" w:eastAsia="Arial" w:hAnsi="Arial" w:cs="Arial"/>
        </w:rPr>
        <w:t>Prices significantly higher due to high demand</w:t>
      </w:r>
    </w:p>
    <w:p w14:paraId="0EF2D236" w14:textId="7AB7F0AE" w:rsidR="00657B2C" w:rsidRDefault="00657B2C" w:rsidP="73328FC2">
      <w:pPr>
        <w:pStyle w:val="ListParagraph"/>
        <w:numPr>
          <w:ilvl w:val="0"/>
          <w:numId w:val="8"/>
        </w:numPr>
        <w:spacing w:line="360" w:lineRule="auto"/>
        <w:rPr>
          <w:rFonts w:ascii="Arial" w:eastAsia="Arial" w:hAnsi="Arial" w:cs="Arial"/>
        </w:rPr>
      </w:pPr>
      <w:r w:rsidRPr="73328FC2">
        <w:rPr>
          <w:rFonts w:ascii="Arial" w:eastAsia="Arial" w:hAnsi="Arial" w:cs="Arial"/>
        </w:rPr>
        <w:t>Comparing prices competitors offer</w:t>
      </w:r>
    </w:p>
    <w:p w14:paraId="7957C6DF" w14:textId="77777777" w:rsidR="00657B2C" w:rsidRDefault="00657B2C" w:rsidP="73328FC2">
      <w:pPr>
        <w:pStyle w:val="ListParagraph"/>
        <w:spacing w:line="360" w:lineRule="auto"/>
        <w:rPr>
          <w:rFonts w:ascii="Arial" w:eastAsia="Arial" w:hAnsi="Arial" w:cs="Arial"/>
        </w:rPr>
      </w:pPr>
    </w:p>
    <w:p w14:paraId="4F1B25B6" w14:textId="46E2563F" w:rsidR="009D7EF4" w:rsidRDefault="009D7EF4" w:rsidP="73328FC2">
      <w:pPr>
        <w:spacing w:line="360" w:lineRule="auto"/>
        <w:rPr>
          <w:rFonts w:ascii="Arial" w:eastAsia="Arial" w:hAnsi="Arial" w:cs="Arial"/>
          <w:b/>
          <w:bCs/>
        </w:rPr>
      </w:pPr>
      <w:r w:rsidRPr="73328FC2">
        <w:rPr>
          <w:rFonts w:ascii="Arial" w:eastAsia="Arial" w:hAnsi="Arial" w:cs="Arial"/>
          <w:b/>
          <w:bCs/>
        </w:rPr>
        <w:t>Place</w:t>
      </w:r>
    </w:p>
    <w:p w14:paraId="2D455536" w14:textId="0493331C" w:rsidR="00657B2C" w:rsidRDefault="00657B2C" w:rsidP="73328FC2">
      <w:pPr>
        <w:pStyle w:val="ListParagraph"/>
        <w:numPr>
          <w:ilvl w:val="0"/>
          <w:numId w:val="9"/>
        </w:numPr>
        <w:spacing w:line="360" w:lineRule="auto"/>
        <w:rPr>
          <w:rFonts w:ascii="Arial" w:eastAsia="Arial" w:hAnsi="Arial" w:cs="Arial"/>
        </w:rPr>
      </w:pPr>
      <w:r w:rsidRPr="73328FC2">
        <w:rPr>
          <w:rFonts w:ascii="Arial" w:eastAsia="Arial" w:hAnsi="Arial" w:cs="Arial"/>
        </w:rPr>
        <w:t>The goods are being harvested in Québec, Canada</w:t>
      </w:r>
    </w:p>
    <w:p w14:paraId="439ACCD0" w14:textId="2344B7E8" w:rsidR="00657B2C" w:rsidRDefault="00657B2C" w:rsidP="73328FC2">
      <w:pPr>
        <w:pStyle w:val="ListParagraph"/>
        <w:numPr>
          <w:ilvl w:val="0"/>
          <w:numId w:val="9"/>
        </w:numPr>
        <w:spacing w:line="360" w:lineRule="auto"/>
        <w:rPr>
          <w:rFonts w:ascii="Arial" w:eastAsia="Arial" w:hAnsi="Arial" w:cs="Arial"/>
        </w:rPr>
      </w:pPr>
      <w:r w:rsidRPr="73328FC2">
        <w:rPr>
          <w:rFonts w:ascii="Arial" w:eastAsia="Arial" w:hAnsi="Arial" w:cs="Arial"/>
        </w:rPr>
        <w:t>The harvested food is transported and distributed in other parts of Canada, and even internationally by some farmers</w:t>
      </w:r>
    </w:p>
    <w:p w14:paraId="7E6E13A2" w14:textId="77777777" w:rsidR="00657B2C" w:rsidRDefault="00657B2C" w:rsidP="73328FC2">
      <w:pPr>
        <w:pStyle w:val="ListParagraph"/>
        <w:spacing w:line="360" w:lineRule="auto"/>
        <w:rPr>
          <w:rFonts w:ascii="Arial" w:eastAsia="Arial" w:hAnsi="Arial" w:cs="Arial"/>
        </w:rPr>
      </w:pPr>
    </w:p>
    <w:p w14:paraId="3566C31B" w14:textId="77777777" w:rsidR="00657B2C" w:rsidRDefault="00657B2C" w:rsidP="73328FC2">
      <w:pPr>
        <w:pStyle w:val="ListParagraph"/>
        <w:spacing w:line="360" w:lineRule="auto"/>
        <w:rPr>
          <w:rFonts w:ascii="Arial" w:eastAsia="Arial" w:hAnsi="Arial" w:cs="Arial"/>
        </w:rPr>
      </w:pPr>
    </w:p>
    <w:p w14:paraId="3BF29235" w14:textId="77777777" w:rsidR="00657B2C" w:rsidRPr="00657B2C" w:rsidRDefault="00657B2C" w:rsidP="73328FC2">
      <w:pPr>
        <w:pStyle w:val="ListParagraph"/>
        <w:spacing w:line="360" w:lineRule="auto"/>
        <w:rPr>
          <w:rFonts w:ascii="Arial" w:eastAsia="Arial" w:hAnsi="Arial" w:cs="Arial"/>
        </w:rPr>
      </w:pPr>
    </w:p>
    <w:p w14:paraId="2D2E2DA1" w14:textId="61E1DD82" w:rsidR="009D7EF4" w:rsidRDefault="009D7EF4" w:rsidP="73328FC2">
      <w:pPr>
        <w:spacing w:line="360" w:lineRule="auto"/>
        <w:rPr>
          <w:rFonts w:ascii="Arial" w:eastAsia="Arial" w:hAnsi="Arial" w:cs="Arial"/>
          <w:b/>
          <w:bCs/>
        </w:rPr>
      </w:pPr>
      <w:r w:rsidRPr="73328FC2">
        <w:rPr>
          <w:rFonts w:ascii="Arial" w:eastAsia="Arial" w:hAnsi="Arial" w:cs="Arial"/>
          <w:b/>
          <w:bCs/>
        </w:rPr>
        <w:t>Promotion</w:t>
      </w:r>
    </w:p>
    <w:p w14:paraId="1E381D4C" w14:textId="39862794" w:rsidR="00657B2C" w:rsidRPr="00657B2C" w:rsidRDefault="00657B2C" w:rsidP="73328FC2">
      <w:pPr>
        <w:pStyle w:val="ListParagraph"/>
        <w:numPr>
          <w:ilvl w:val="0"/>
          <w:numId w:val="10"/>
        </w:numPr>
        <w:spacing w:line="360" w:lineRule="auto"/>
        <w:rPr>
          <w:rFonts w:ascii="Arial" w:eastAsia="Arial" w:hAnsi="Arial" w:cs="Arial"/>
          <w:b/>
          <w:bCs/>
        </w:rPr>
      </w:pPr>
      <w:r w:rsidRPr="73328FC2">
        <w:rPr>
          <w:rFonts w:ascii="Arial" w:eastAsia="Arial" w:hAnsi="Arial" w:cs="Arial"/>
        </w:rPr>
        <w:t>Some farmers started using social media to promote their goods and services</w:t>
      </w:r>
    </w:p>
    <w:p w14:paraId="78F2EB5F" w14:textId="4A910203" w:rsidR="00657B2C" w:rsidRPr="00CD6830" w:rsidRDefault="00657B2C" w:rsidP="73328FC2">
      <w:pPr>
        <w:pStyle w:val="ListParagraph"/>
        <w:numPr>
          <w:ilvl w:val="0"/>
          <w:numId w:val="10"/>
        </w:numPr>
        <w:spacing w:line="360" w:lineRule="auto"/>
        <w:rPr>
          <w:rFonts w:ascii="Arial" w:eastAsia="Arial" w:hAnsi="Arial" w:cs="Arial"/>
          <w:b/>
          <w:bCs/>
        </w:rPr>
      </w:pPr>
      <w:r w:rsidRPr="73328FC2">
        <w:rPr>
          <w:rFonts w:ascii="Arial" w:eastAsia="Arial" w:hAnsi="Arial" w:cs="Arial"/>
        </w:rPr>
        <w:t xml:space="preserve">Virtual markets </w:t>
      </w:r>
    </w:p>
    <w:p w14:paraId="6C50BC17" w14:textId="16F3A600" w:rsidR="00CD6830" w:rsidRPr="00657B2C" w:rsidRDefault="00CD6830" w:rsidP="73328FC2">
      <w:pPr>
        <w:pStyle w:val="ListParagraph"/>
        <w:numPr>
          <w:ilvl w:val="0"/>
          <w:numId w:val="10"/>
        </w:numPr>
        <w:spacing w:line="360" w:lineRule="auto"/>
        <w:rPr>
          <w:rFonts w:ascii="Arial" w:eastAsia="Arial" w:hAnsi="Arial" w:cs="Arial"/>
          <w:b/>
          <w:bCs/>
        </w:rPr>
      </w:pPr>
      <w:r w:rsidRPr="73328FC2">
        <w:rPr>
          <w:rFonts w:ascii="Arial" w:eastAsia="Arial" w:hAnsi="Arial" w:cs="Arial"/>
        </w:rPr>
        <w:t>Direct marketing</w:t>
      </w:r>
    </w:p>
    <w:p w14:paraId="7A67C048" w14:textId="3DB5B87D" w:rsidR="00AF03BF" w:rsidRDefault="00AF03BF" w:rsidP="73328FC2">
      <w:pPr>
        <w:pStyle w:val="Heading1"/>
        <w:spacing w:line="360" w:lineRule="auto"/>
        <w:rPr>
          <w:rStyle w:val="Heading1Char"/>
          <w:rFonts w:ascii="Arial" w:eastAsia="Arial" w:hAnsi="Arial" w:cs="Arial"/>
          <w:b/>
          <w:bCs/>
          <w:color w:val="4472C4" w:themeColor="accent1"/>
          <w:sz w:val="22"/>
          <w:szCs w:val="22"/>
        </w:rPr>
      </w:pPr>
    </w:p>
    <w:p w14:paraId="0C5BDD2C" w14:textId="0DD5C005" w:rsidR="004C29D7" w:rsidRPr="00323D19" w:rsidRDefault="00323D19" w:rsidP="73328FC2">
      <w:pPr>
        <w:spacing w:line="360" w:lineRule="auto"/>
        <w:rPr>
          <w:rFonts w:ascii="Arial" w:eastAsia="Arial" w:hAnsi="Arial" w:cs="Arial"/>
          <w:b/>
          <w:bCs/>
        </w:rPr>
      </w:pPr>
      <w:r>
        <w:rPr>
          <w:noProof/>
        </w:rPr>
        <w:drawing>
          <wp:anchor distT="0" distB="0" distL="114300" distR="114300" simplePos="0" relativeHeight="251658240" behindDoc="0" locked="0" layoutInCell="1" allowOverlap="1" wp14:anchorId="03A5AC8D" wp14:editId="3AB80A44">
            <wp:simplePos x="0" y="0"/>
            <wp:positionH relativeFrom="margin">
              <wp:align>left</wp:align>
            </wp:positionH>
            <wp:positionV relativeFrom="paragraph">
              <wp:posOffset>269240</wp:posOffset>
            </wp:positionV>
            <wp:extent cx="2522220" cy="2522220"/>
            <wp:effectExtent l="0" t="0" r="0" b="0"/>
            <wp:wrapTopAndBottom/>
            <wp:docPr id="1694968229" name="Picture 1" descr="Ansoff Matrix: 2 Smart Ways to Use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2 Smart Ways to Use in Busines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22220" cy="2522220"/>
                    </a:xfrm>
                    <a:prstGeom prst="rect">
                      <a:avLst/>
                    </a:prstGeom>
                    <a:noFill/>
                    <a:ln>
                      <a:noFill/>
                    </a:ln>
                  </pic:spPr>
                </pic:pic>
              </a:graphicData>
            </a:graphic>
          </wp:anchor>
        </w:drawing>
      </w:r>
      <w:proofErr w:type="spellStart"/>
      <w:r w:rsidR="00CD6830" w:rsidRPr="73328FC2">
        <w:rPr>
          <w:rFonts w:ascii="Arial" w:eastAsia="Arial" w:hAnsi="Arial" w:cs="Arial"/>
          <w:b/>
          <w:bCs/>
        </w:rPr>
        <w:t>Ansoff</w:t>
      </w:r>
      <w:proofErr w:type="spellEnd"/>
      <w:r w:rsidR="00CD6830" w:rsidRPr="73328FC2">
        <w:rPr>
          <w:rFonts w:ascii="Arial" w:eastAsia="Arial" w:hAnsi="Arial" w:cs="Arial"/>
          <w:b/>
          <w:bCs/>
        </w:rPr>
        <w:t xml:space="preserve"> Matrix</w:t>
      </w:r>
    </w:p>
    <w:p w14:paraId="53480F56" w14:textId="29FC1292" w:rsidR="00323D19" w:rsidRDefault="004C29D7" w:rsidP="73328FC2">
      <w:pPr>
        <w:pStyle w:val="Caption"/>
        <w:spacing w:line="360" w:lineRule="auto"/>
        <w:rPr>
          <w:rFonts w:ascii="Arial" w:eastAsia="Arial" w:hAnsi="Arial" w:cs="Arial"/>
          <w:sz w:val="22"/>
          <w:szCs w:val="22"/>
          <w:lang w:val="fr-FR"/>
        </w:rPr>
      </w:pPr>
      <w:r w:rsidRPr="73328FC2">
        <w:rPr>
          <w:rFonts w:ascii="Arial" w:eastAsia="Arial" w:hAnsi="Arial" w:cs="Arial"/>
          <w:b/>
          <w:bCs/>
          <w:sz w:val="22"/>
          <w:szCs w:val="22"/>
          <w:lang w:val="fr-FR"/>
        </w:rPr>
        <w:t xml:space="preserve">Figure </w:t>
      </w:r>
      <w:r w:rsidRPr="73328FC2">
        <w:rPr>
          <w:b/>
          <w:bCs/>
        </w:rPr>
        <w:fldChar w:fldCharType="begin"/>
      </w:r>
      <w:r w:rsidRPr="73328FC2">
        <w:rPr>
          <w:b/>
          <w:bCs/>
          <w:lang w:val="fr-FR"/>
        </w:rPr>
        <w:instrText xml:space="preserve"> SEQ Figure \* ARABIC </w:instrText>
      </w:r>
      <w:r w:rsidRPr="73328FC2">
        <w:rPr>
          <w:b/>
          <w:bCs/>
        </w:rPr>
        <w:fldChar w:fldCharType="separate"/>
      </w:r>
      <w:r w:rsidRPr="73328FC2">
        <w:rPr>
          <w:b/>
          <w:bCs/>
          <w:noProof/>
          <w:lang w:val="fr-FR"/>
        </w:rPr>
        <w:t>1</w:t>
      </w:r>
      <w:r w:rsidRPr="73328FC2">
        <w:rPr>
          <w:b/>
          <w:bCs/>
        </w:rPr>
        <w:fldChar w:fldCharType="end"/>
      </w:r>
      <w:r w:rsidRPr="73328FC2">
        <w:rPr>
          <w:rFonts w:ascii="Arial" w:eastAsia="Arial" w:hAnsi="Arial" w:cs="Arial"/>
          <w:b/>
          <w:bCs/>
          <w:sz w:val="22"/>
          <w:szCs w:val="22"/>
          <w:lang w:val="fr-FR"/>
        </w:rPr>
        <w:t>:</w:t>
      </w:r>
      <w:r w:rsidRPr="73328FC2">
        <w:rPr>
          <w:rFonts w:ascii="Arial" w:eastAsia="Arial" w:hAnsi="Arial" w:cs="Arial"/>
          <w:sz w:val="22"/>
          <w:szCs w:val="22"/>
          <w:lang w:val="fr-FR"/>
        </w:rPr>
        <w:t xml:space="preserve"> Ansoff Matrix</w:t>
      </w:r>
      <w:r w:rsidR="00323D19" w:rsidRPr="73328FC2">
        <w:rPr>
          <w:rFonts w:ascii="Arial" w:eastAsia="Arial" w:hAnsi="Arial" w:cs="Arial"/>
          <w:sz w:val="22"/>
          <w:szCs w:val="22"/>
          <w:lang w:val="fr-FR"/>
        </w:rPr>
        <w:t xml:space="preserve">. </w:t>
      </w:r>
      <w:r w:rsidR="00323D19" w:rsidRPr="73328FC2">
        <w:rPr>
          <w:rFonts w:ascii="Arial" w:eastAsia="Arial" w:hAnsi="Arial" w:cs="Arial"/>
          <w:b/>
          <w:bCs/>
          <w:sz w:val="22"/>
          <w:szCs w:val="22"/>
          <w:lang w:val="fr-FR"/>
        </w:rPr>
        <w:t>Source </w:t>
      </w:r>
      <w:r w:rsidR="00323D19" w:rsidRPr="73328FC2">
        <w:rPr>
          <w:rFonts w:ascii="Arial" w:eastAsia="Arial" w:hAnsi="Arial" w:cs="Arial"/>
          <w:sz w:val="22"/>
          <w:szCs w:val="22"/>
          <w:lang w:val="fr-FR"/>
        </w:rPr>
        <w:t xml:space="preserve">: </w:t>
      </w:r>
      <w:hyperlink r:id="rId6">
        <w:r w:rsidR="00323D19" w:rsidRPr="73328FC2">
          <w:rPr>
            <w:rStyle w:val="Hyperlink"/>
            <w:rFonts w:ascii="Arial" w:eastAsia="Arial" w:hAnsi="Arial" w:cs="Arial"/>
            <w:sz w:val="22"/>
            <w:szCs w:val="22"/>
            <w:lang w:val="fr-FR"/>
          </w:rPr>
          <w:t>https://pestleanalysis.com/ansoff-matrix/</w:t>
        </w:r>
      </w:hyperlink>
    </w:p>
    <w:p w14:paraId="5CB305B6" w14:textId="5FFAED79" w:rsidR="00323D19" w:rsidRPr="002C45A7" w:rsidRDefault="008B7259" w:rsidP="73328FC2">
      <w:pPr>
        <w:spacing w:line="360" w:lineRule="auto"/>
        <w:rPr>
          <w:rFonts w:ascii="Arial" w:eastAsia="Arial" w:hAnsi="Arial" w:cs="Arial"/>
        </w:rPr>
      </w:pPr>
      <w:r w:rsidRPr="73328FC2">
        <w:rPr>
          <w:rFonts w:ascii="Arial" w:eastAsia="Arial" w:hAnsi="Arial" w:cs="Arial"/>
        </w:rPr>
        <w:t xml:space="preserve">Hence </w:t>
      </w:r>
      <w:r w:rsidR="004F1BDA" w:rsidRPr="73328FC2">
        <w:rPr>
          <w:rFonts w:ascii="Arial" w:eastAsia="Arial" w:hAnsi="Arial" w:cs="Arial"/>
        </w:rPr>
        <w:t xml:space="preserve">the COVID-19 has changed consumer behaviour, </w:t>
      </w:r>
      <w:r w:rsidR="40684857" w:rsidRPr="73328FC2">
        <w:rPr>
          <w:rFonts w:ascii="Arial" w:eastAsia="Arial" w:hAnsi="Arial" w:cs="Arial"/>
        </w:rPr>
        <w:t>industries,</w:t>
      </w:r>
      <w:r w:rsidR="004F1BDA" w:rsidRPr="73328FC2">
        <w:rPr>
          <w:rFonts w:ascii="Arial" w:eastAsia="Arial" w:hAnsi="Arial" w:cs="Arial"/>
        </w:rPr>
        <w:t xml:space="preserve"> and markets all over the world, it is clear to say that the farmers </w:t>
      </w:r>
      <w:r w:rsidR="002C45A7" w:rsidRPr="73328FC2">
        <w:rPr>
          <w:rFonts w:ascii="Arial" w:eastAsia="Arial" w:hAnsi="Arial" w:cs="Arial"/>
        </w:rPr>
        <w:t xml:space="preserve">in Québec are </w:t>
      </w:r>
      <w:r w:rsidR="004F1BDA" w:rsidRPr="73328FC2">
        <w:rPr>
          <w:rFonts w:ascii="Arial" w:eastAsia="Arial" w:hAnsi="Arial" w:cs="Arial"/>
        </w:rPr>
        <w:t xml:space="preserve">experiencing </w:t>
      </w:r>
      <w:r w:rsidR="0064625D" w:rsidRPr="73328FC2">
        <w:rPr>
          <w:rFonts w:ascii="Arial" w:eastAsia="Arial" w:hAnsi="Arial" w:cs="Arial"/>
        </w:rPr>
        <w:t xml:space="preserve">a medium risk as they are within the market development sector. </w:t>
      </w:r>
      <w:r w:rsidR="00877A56" w:rsidRPr="73328FC2">
        <w:rPr>
          <w:rFonts w:ascii="Arial" w:eastAsia="Arial" w:hAnsi="Arial" w:cs="Arial"/>
        </w:rPr>
        <w:t xml:space="preserve">Due to the pandemic, the market has drastically changed as it has introduced new </w:t>
      </w:r>
      <w:r w:rsidR="004E2CD6" w:rsidRPr="73328FC2">
        <w:rPr>
          <w:rFonts w:ascii="Arial" w:eastAsia="Arial" w:hAnsi="Arial" w:cs="Arial"/>
        </w:rPr>
        <w:t xml:space="preserve">policies, prices, consumer behaviour, safety measures </w:t>
      </w:r>
      <w:proofErr w:type="spellStart"/>
      <w:r w:rsidR="004E2CD6" w:rsidRPr="73328FC2">
        <w:rPr>
          <w:rFonts w:ascii="Arial" w:eastAsia="Arial" w:hAnsi="Arial" w:cs="Arial"/>
        </w:rPr>
        <w:t>etc</w:t>
      </w:r>
      <w:proofErr w:type="spellEnd"/>
      <w:r w:rsidR="009352AD" w:rsidRPr="73328FC2">
        <w:rPr>
          <w:rFonts w:ascii="Arial" w:eastAsia="Arial" w:hAnsi="Arial" w:cs="Arial"/>
        </w:rPr>
        <w:t xml:space="preserve">, which therefore makes it a </w:t>
      </w:r>
      <w:r w:rsidR="204254BF" w:rsidRPr="73328FC2">
        <w:rPr>
          <w:rFonts w:ascii="Arial" w:eastAsia="Arial" w:hAnsi="Arial" w:cs="Arial"/>
        </w:rPr>
        <w:t>new</w:t>
      </w:r>
      <w:r w:rsidR="009352AD" w:rsidRPr="73328FC2">
        <w:rPr>
          <w:rFonts w:ascii="Arial" w:eastAsia="Arial" w:hAnsi="Arial" w:cs="Arial"/>
        </w:rPr>
        <w:t xml:space="preserve"> market compared to what it has looked like prior to the pandemic. </w:t>
      </w:r>
    </w:p>
    <w:p w14:paraId="4A36158C" w14:textId="47B43062" w:rsidR="0051370C" w:rsidRPr="002C45A7" w:rsidRDefault="0051370C" w:rsidP="73328FC2">
      <w:pPr>
        <w:spacing w:line="360" w:lineRule="auto"/>
        <w:rPr>
          <w:rFonts w:ascii="Arial" w:eastAsia="Arial" w:hAnsi="Arial" w:cs="Arial"/>
        </w:rPr>
      </w:pPr>
    </w:p>
    <w:p w14:paraId="5643E6B7" w14:textId="5E8CF36A" w:rsidR="0051370C" w:rsidRPr="00323D19" w:rsidRDefault="00443BF3" w:rsidP="73328FC2">
      <w:pPr>
        <w:pStyle w:val="Heading1"/>
        <w:spacing w:line="360" w:lineRule="auto"/>
        <w:rPr>
          <w:rStyle w:val="Heading1Char"/>
          <w:rFonts w:ascii="Arial" w:eastAsia="Arial" w:hAnsi="Arial" w:cs="Arial"/>
          <w:b/>
          <w:bCs/>
          <w:color w:val="4472C4" w:themeColor="accent1"/>
          <w:sz w:val="22"/>
          <w:szCs w:val="22"/>
          <w:lang w:val="fr-FR"/>
        </w:rPr>
      </w:pPr>
      <w:r w:rsidRPr="73328FC2">
        <w:rPr>
          <w:rStyle w:val="Heading1Char"/>
          <w:rFonts w:ascii="Arial" w:eastAsia="Arial" w:hAnsi="Arial" w:cs="Arial"/>
          <w:b/>
          <w:bCs/>
          <w:color w:val="4472C4" w:themeColor="accent1"/>
          <w:sz w:val="22"/>
          <w:szCs w:val="22"/>
          <w:lang w:val="fr-FR"/>
        </w:rPr>
        <w:t>4</w:t>
      </w:r>
      <w:r w:rsidR="0051370C" w:rsidRPr="73328FC2">
        <w:rPr>
          <w:rStyle w:val="Heading1Char"/>
          <w:rFonts w:ascii="Arial" w:eastAsia="Arial" w:hAnsi="Arial" w:cs="Arial"/>
          <w:b/>
          <w:bCs/>
          <w:color w:val="4472C4" w:themeColor="accent1"/>
          <w:sz w:val="22"/>
          <w:szCs w:val="22"/>
          <w:lang w:val="fr-FR"/>
        </w:rPr>
        <w:t>. Conclusion</w:t>
      </w:r>
    </w:p>
    <w:p w14:paraId="659E7777" w14:textId="77777777" w:rsidR="00030AB1" w:rsidRPr="00323D19" w:rsidRDefault="00030AB1" w:rsidP="73328FC2">
      <w:pPr>
        <w:spacing w:line="360" w:lineRule="auto"/>
        <w:rPr>
          <w:rFonts w:ascii="Arial" w:eastAsia="Arial" w:hAnsi="Arial" w:cs="Arial"/>
          <w:lang w:val="fr-FR"/>
        </w:rPr>
      </w:pPr>
    </w:p>
    <w:p w14:paraId="0F515EC8" w14:textId="375AA132" w:rsidR="002C45A7" w:rsidRDefault="009739E4" w:rsidP="73328FC2">
      <w:pPr>
        <w:spacing w:line="360" w:lineRule="auto"/>
        <w:rPr>
          <w:rFonts w:ascii="Arial" w:eastAsia="Arial" w:hAnsi="Arial" w:cs="Arial"/>
        </w:rPr>
      </w:pPr>
      <w:r w:rsidRPr="73328FC2">
        <w:rPr>
          <w:rFonts w:ascii="Arial" w:eastAsia="Arial" w:hAnsi="Arial" w:cs="Arial"/>
        </w:rPr>
        <w:t>Based on the findings of the Case Study, the farmers in Québec</w:t>
      </w:r>
      <w:r w:rsidR="00C8347B" w:rsidRPr="73328FC2">
        <w:rPr>
          <w:rFonts w:ascii="Arial" w:eastAsia="Arial" w:hAnsi="Arial" w:cs="Arial"/>
        </w:rPr>
        <w:t xml:space="preserve">, did not experience the severe losses that have been </w:t>
      </w:r>
      <w:r w:rsidR="317D5571" w:rsidRPr="73328FC2">
        <w:rPr>
          <w:rFonts w:ascii="Arial" w:eastAsia="Arial" w:hAnsi="Arial" w:cs="Arial"/>
        </w:rPr>
        <w:t>predicted</w:t>
      </w:r>
      <w:r w:rsidR="00C8347B" w:rsidRPr="73328FC2">
        <w:rPr>
          <w:rFonts w:ascii="Arial" w:eastAsia="Arial" w:hAnsi="Arial" w:cs="Arial"/>
        </w:rPr>
        <w:t xml:space="preserve"> at the beginning of the pandemic.</w:t>
      </w:r>
      <w:r w:rsidR="203EC2BE" w:rsidRPr="73328FC2">
        <w:rPr>
          <w:rFonts w:ascii="Arial" w:eastAsia="Arial" w:hAnsi="Arial" w:cs="Arial"/>
        </w:rPr>
        <w:t xml:space="preserve"> The results indicate that fears of food supply shortages may have encouraged more people to purchase food from local farmers, leading to an increase in demand for locally sourced food. Most local farmers in Quebec have stated their ability to adapt to the increased demand and overcome the challenges posed by the pandemic, such as restrictions and safety protocols. They have even managed to switch to alternative sales outlets such as online stores and virtual markets thanks to the power of social media marketing. In general, the local farmers in Quebec were able to cope with various challenges brought about by the pandemic, while some reported a positive impact on their sales and operations. Despite the pandemic, the local farmers in Quebec were able to weather the storm and achieve success in their business.</w:t>
      </w:r>
    </w:p>
    <w:p w14:paraId="3AA0DBCC" w14:textId="6DF469DB" w:rsidR="73328FC2" w:rsidRDefault="73328FC2" w:rsidP="73328FC2"/>
    <w:p w14:paraId="42BC2439" w14:textId="44BC0DD6" w:rsidR="73328FC2" w:rsidRDefault="73328FC2" w:rsidP="73328FC2"/>
    <w:p w14:paraId="278A3B61" w14:textId="6FB3A516" w:rsidR="00030AB1" w:rsidRDefault="00E61CA0" w:rsidP="00030AB1">
      <w:pPr>
        <w:pStyle w:val="Heading1"/>
        <w:rPr>
          <w:rStyle w:val="Heading1Char"/>
          <w:rFonts w:ascii="Arial" w:hAnsi="Arial" w:cs="Arial"/>
          <w:b/>
          <w:bCs/>
          <w:color w:val="4472C4" w:themeColor="accent1"/>
          <w:sz w:val="24"/>
          <w:szCs w:val="24"/>
        </w:rPr>
      </w:pPr>
      <w:r>
        <w:rPr>
          <w:rStyle w:val="Heading1Char"/>
          <w:rFonts w:ascii="Arial" w:hAnsi="Arial" w:cs="Arial"/>
          <w:b/>
          <w:bCs/>
          <w:color w:val="4472C4" w:themeColor="accent1"/>
          <w:sz w:val="24"/>
          <w:szCs w:val="24"/>
        </w:rPr>
        <w:t>5</w:t>
      </w:r>
      <w:r w:rsidR="00030AB1">
        <w:rPr>
          <w:rStyle w:val="Heading1Char"/>
          <w:rFonts w:ascii="Arial" w:hAnsi="Arial" w:cs="Arial"/>
          <w:b/>
          <w:bCs/>
          <w:color w:val="4472C4" w:themeColor="accent1"/>
          <w:sz w:val="24"/>
          <w:szCs w:val="24"/>
        </w:rPr>
        <w:t>. Reference List</w:t>
      </w:r>
    </w:p>
    <w:p w14:paraId="5BF0E4D5" w14:textId="77777777" w:rsidR="00212EFD" w:rsidRDefault="00212EFD" w:rsidP="00212EFD"/>
    <w:p w14:paraId="786959AB" w14:textId="77777777" w:rsidR="00EB26A5" w:rsidRDefault="00EB26A5" w:rsidP="00EB26A5">
      <w:pPr>
        <w:pStyle w:val="ListParagraph"/>
        <w:numPr>
          <w:ilvl w:val="0"/>
          <w:numId w:val="12"/>
        </w:numPr>
      </w:pPr>
      <w:r w:rsidRPr="001F454D">
        <w:t xml:space="preserve">Baines, P., Fill, C., &amp; </w:t>
      </w:r>
      <w:proofErr w:type="spellStart"/>
      <w:r w:rsidRPr="001F454D">
        <w:t>Rosengren</w:t>
      </w:r>
      <w:proofErr w:type="spellEnd"/>
      <w:r w:rsidRPr="001F454D">
        <w:t>, S. (2017). Marketing. Oxford University Press.</w:t>
      </w:r>
    </w:p>
    <w:p w14:paraId="66EFAC9D" w14:textId="77777777" w:rsidR="006841DE" w:rsidRDefault="006841DE" w:rsidP="006841DE">
      <w:pPr>
        <w:pStyle w:val="ListParagraph"/>
      </w:pPr>
    </w:p>
    <w:p w14:paraId="555CF2E6" w14:textId="77777777" w:rsidR="006841DE" w:rsidRDefault="006841DE" w:rsidP="006841DE">
      <w:pPr>
        <w:pStyle w:val="ListParagraph"/>
        <w:numPr>
          <w:ilvl w:val="0"/>
          <w:numId w:val="12"/>
        </w:numPr>
      </w:pPr>
      <w:r w:rsidRPr="000571CE">
        <w:t>Fine, L. G. (2009). The SWOT analysis: Using your strength to overcome weaknesses, using opportunities to overcome threats. Kick it.</w:t>
      </w:r>
    </w:p>
    <w:p w14:paraId="0CFC1045" w14:textId="77777777" w:rsidR="006841DE" w:rsidRDefault="006841DE" w:rsidP="006841DE">
      <w:pPr>
        <w:pStyle w:val="ListParagraph"/>
      </w:pPr>
    </w:p>
    <w:p w14:paraId="6D5BDE3A" w14:textId="5A8B24E7" w:rsidR="00EB26A5" w:rsidRDefault="006841DE" w:rsidP="00212EFD">
      <w:pPr>
        <w:pStyle w:val="ListParagraph"/>
        <w:numPr>
          <w:ilvl w:val="0"/>
          <w:numId w:val="12"/>
        </w:numPr>
      </w:pPr>
      <w:r w:rsidRPr="006841DE">
        <w:rPr>
          <w:lang w:val="nl-NL"/>
        </w:rPr>
        <w:t xml:space="preserve">Hoekstra, J. C., &amp; Leeflang, P. S. (2020). </w:t>
      </w:r>
      <w:r w:rsidRPr="00B73712">
        <w:t>Marketing in the era of COVID-19. Italian Journal of Marketing, 2020(4), 249-260.</w:t>
      </w:r>
    </w:p>
    <w:p w14:paraId="37047F32" w14:textId="77777777" w:rsidR="006841DE" w:rsidRPr="00212EFD" w:rsidRDefault="006841DE" w:rsidP="006841DE">
      <w:pPr>
        <w:pStyle w:val="ListParagraph"/>
      </w:pPr>
    </w:p>
    <w:p w14:paraId="23F31426" w14:textId="6732744B" w:rsidR="00030AB1" w:rsidRDefault="00212EFD" w:rsidP="00EB26A5">
      <w:pPr>
        <w:pStyle w:val="ListParagraph"/>
        <w:numPr>
          <w:ilvl w:val="0"/>
          <w:numId w:val="11"/>
        </w:numPr>
      </w:pPr>
      <w:bookmarkStart w:id="1" w:name="_Int_oN2SBYNP"/>
      <w:r>
        <w:t>Kotler, P., Burton, S., Deans, K., Brown, L., &amp; Armstrong, G. (2015).</w:t>
      </w:r>
      <w:bookmarkEnd w:id="1"/>
      <w:r>
        <w:t xml:space="preserve"> Marketing. Pearson Higher Education AU.</w:t>
      </w:r>
    </w:p>
    <w:p w14:paraId="761A7782" w14:textId="77777777" w:rsidR="006841DE" w:rsidRDefault="006841DE" w:rsidP="006841DE">
      <w:pPr>
        <w:pStyle w:val="ListParagraph"/>
      </w:pPr>
    </w:p>
    <w:p w14:paraId="532ACE91" w14:textId="77777777" w:rsidR="006841DE" w:rsidRDefault="006841DE" w:rsidP="006841DE">
      <w:pPr>
        <w:pStyle w:val="ListParagraph"/>
        <w:numPr>
          <w:ilvl w:val="0"/>
          <w:numId w:val="11"/>
        </w:numPr>
      </w:pPr>
      <w:r w:rsidRPr="004F66D7">
        <w:t>Lamb, C. W., Hair, J. F., &amp; McDaniel, C. (2012). Marketing. Cengage Learning.</w:t>
      </w:r>
    </w:p>
    <w:p w14:paraId="2F57C91F" w14:textId="77777777" w:rsidR="006841DE" w:rsidRDefault="006841DE" w:rsidP="006841DE">
      <w:pPr>
        <w:pStyle w:val="ListParagraph"/>
      </w:pPr>
    </w:p>
    <w:p w14:paraId="6A63AC4C" w14:textId="77777777" w:rsidR="006841DE" w:rsidRDefault="00F6383F" w:rsidP="00030AB1">
      <w:pPr>
        <w:pStyle w:val="ListParagraph"/>
        <w:numPr>
          <w:ilvl w:val="0"/>
          <w:numId w:val="11"/>
        </w:numPr>
      </w:pPr>
      <w:r w:rsidRPr="00F6383F">
        <w:t>Pride, W. M., &amp; Ferrell, O. C. (2019). Marketing. Cengage Learning.</w:t>
      </w:r>
    </w:p>
    <w:p w14:paraId="043CFD22" w14:textId="77777777" w:rsidR="006841DE" w:rsidRDefault="006841DE" w:rsidP="006841DE">
      <w:pPr>
        <w:pStyle w:val="ListParagraph"/>
      </w:pPr>
    </w:p>
    <w:p w14:paraId="2552D4BA" w14:textId="77777777" w:rsidR="006841DE" w:rsidRDefault="000374F8" w:rsidP="00030AB1">
      <w:pPr>
        <w:pStyle w:val="ListParagraph"/>
        <w:numPr>
          <w:ilvl w:val="0"/>
          <w:numId w:val="11"/>
        </w:numPr>
      </w:pPr>
      <w:r w:rsidRPr="73328FC2">
        <w:rPr>
          <w:lang w:val="de-DE"/>
        </w:rPr>
        <w:t xml:space="preserve">Schreiber, K., </w:t>
      </w:r>
      <w:bookmarkStart w:id="2" w:name="_Int_dnwSRgOY"/>
      <w:r w:rsidRPr="73328FC2">
        <w:rPr>
          <w:lang w:val="de-DE"/>
        </w:rPr>
        <w:t>Soubry</w:t>
      </w:r>
      <w:bookmarkEnd w:id="2"/>
      <w:r w:rsidRPr="73328FC2">
        <w:rPr>
          <w:lang w:val="de-DE"/>
        </w:rPr>
        <w:t xml:space="preserve">, B., Dove-McFalls, C., &amp; MacDonald, G. K. (2022). </w:t>
      </w:r>
      <w:bookmarkStart w:id="3" w:name="_Int_drh3JMpm"/>
      <w:r>
        <w:t xml:space="preserve">Diverse adaptation strategies helped local food producers cope with </w:t>
      </w:r>
      <w:bookmarkStart w:id="4" w:name="_Int_2Lo46LsN"/>
      <w:r>
        <w:t>initial</w:t>
      </w:r>
      <w:bookmarkEnd w:id="4"/>
      <w:r>
        <w:t xml:space="preserve"> challenges of the Covid-19 pandemic: Lessons from Québec, Canada.</w:t>
      </w:r>
      <w:bookmarkEnd w:id="3"/>
      <w:r>
        <w:t xml:space="preserve"> Journal of Rural Studies, 90, 124-133.</w:t>
      </w:r>
    </w:p>
    <w:p w14:paraId="21EAB959" w14:textId="77777777" w:rsidR="006841DE" w:rsidRDefault="006841DE" w:rsidP="006841DE">
      <w:pPr>
        <w:pStyle w:val="ListParagraph"/>
      </w:pPr>
    </w:p>
    <w:p w14:paraId="61FAEF9A" w14:textId="252F5EC1" w:rsidR="00353543" w:rsidRPr="00030AB1" w:rsidRDefault="00353543" w:rsidP="00030AB1">
      <w:pPr>
        <w:pStyle w:val="ListParagraph"/>
        <w:numPr>
          <w:ilvl w:val="0"/>
          <w:numId w:val="11"/>
        </w:numPr>
      </w:pPr>
      <w:r w:rsidRPr="73328FC2">
        <w:rPr>
          <w:lang w:val="it-IT"/>
        </w:rPr>
        <w:t xml:space="preserve">Zollet, S., Colombo, L., De Meo, P., Marino, D., McGreevy, S. R., McKeon, N., &amp; Tarra, S. (2021). </w:t>
      </w:r>
      <w:bookmarkStart w:id="5" w:name="_Int_B8cXsBtB"/>
      <w:r>
        <w:t xml:space="preserve">Towards territorially embedded, </w:t>
      </w:r>
      <w:bookmarkStart w:id="6" w:name="_Int_jOORkk0m"/>
      <w:r>
        <w:t>equitable</w:t>
      </w:r>
      <w:bookmarkEnd w:id="6"/>
      <w:r>
        <w:t xml:space="preserve"> and resilient food systems? Insights from grassroots responses to COVID-19 in Italy and the city region of Rome.</w:t>
      </w:r>
      <w:bookmarkEnd w:id="5"/>
      <w:r>
        <w:t xml:space="preserve"> Sustainability, 13(5), 2425.</w:t>
      </w:r>
    </w:p>
    <w:p w14:paraId="595CC023" w14:textId="77777777" w:rsidR="0051370C" w:rsidRPr="0051370C" w:rsidRDefault="0051370C" w:rsidP="0051370C"/>
    <w:p w14:paraId="53F61349" w14:textId="77777777" w:rsidR="00BB4550" w:rsidRDefault="00BB4550" w:rsidP="00861FC1">
      <w:pPr>
        <w:rPr>
          <w:rFonts w:ascii="Cambria body" w:eastAsia="Times New Roman" w:hAnsi="Cambria body" w:cs="Arial"/>
          <w:b/>
          <w:lang w:eastAsia="en-GB"/>
        </w:rPr>
      </w:pPr>
    </w:p>
    <w:p w14:paraId="0DEA6DFE" w14:textId="77777777" w:rsidR="00861FC1" w:rsidRDefault="00861FC1" w:rsidP="00861FC1">
      <w:pPr>
        <w:jc w:val="center"/>
        <w:rPr>
          <w:rFonts w:ascii="Cambria body" w:eastAsia="Times New Roman" w:hAnsi="Cambria body" w:cs="Arial"/>
          <w:b/>
          <w:lang w:eastAsia="en-GB"/>
        </w:rPr>
      </w:pPr>
    </w:p>
    <w:p w14:paraId="5646383E" w14:textId="77777777" w:rsidR="00861FC1" w:rsidRPr="00861FC1" w:rsidRDefault="00861FC1" w:rsidP="00861FC1"/>
    <w:sectPr w:rsidR="00861FC1" w:rsidRPr="00861F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body">
    <w:altName w:val="Cambria"/>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i2RoxMK8meCrTh" int2:id="blXpJVhs">
      <int2:state int2:value="Rejected" int2:type="AugLoop_Text_Critique"/>
    </int2:textHash>
    <int2:textHash int2:hashCode="92TEoSeRz4DwdY" int2:id="KJKXhDrm">
      <int2:state int2:value="Rejected" int2:type="AugLoop_Text_Critique"/>
    </int2:textHash>
    <int2:textHash int2:hashCode="5w/sFA+mdzxs/U" int2:id="TBdAnp8h">
      <int2:state int2:value="Rejected" int2:type="AugLoop_Text_Critique"/>
    </int2:textHash>
    <int2:textHash int2:hashCode="3GL75YhfJPih+v" int2:id="EYXGZvVV">
      <int2:state int2:value="Rejected" int2:type="AugLoop_Text_Critique"/>
    </int2:textHash>
    <int2:bookmark int2:bookmarkName="_Int_B8cXsBtB" int2:invalidationBookmarkName="" int2:hashCode="TZq/lNeXkrrZS0" int2:id="1ttp2S4a">
      <int2:state int2:value="Rejected" int2:type="AugLoop_Similarity_SimilarityAnnotation"/>
      <int2:extLst>
        <oel:ext uri="426473B9-03D8-482F-96C9-C2C85392BACA">
          <int2:similarityCritique int2:version="1" int2:context="Towards territorially embedded, equitable and resilient food systems? Insights from grassroots responses to COVID-19 in Italy and the city region of Rome.">
            <int2:source int2:sourceType="Online" int2:sourceTitle="Towards Territorially Embedded, Equitable and Resilient Food Systems ..." int2:sourceUrl="https://www.mdpi.com/2071-1050/13/5/2425" int2:sourceSnippet="Towards Territorially Embedded, Equitable and Resilient Food Systems? Insights from Grassroots Responses to COVID-19 in Italy and the City Region of Rome by Simona Zollet 1,*, Luca Colombo 2, Paola De Meo 3, Davide Marino 4, Steven R. McGreevy 5, Nora McKeon 6 and Simona Tarra 4 1">
              <int2:suggestions int2:citationType="Inline">
                <int2:suggestion int2:citationStyle="Mla" int2:isIdentical="0">
                  <int2:citationText>(“Towards Territorially Embedded, Equitable and Resilient Food Systems ...”)</int2:citationText>
                </int2:suggestion>
                <int2:suggestion int2:citationStyle="Apa" int2:isIdentical="0">
                  <int2:citationText>(“Towards Territorially Embedded, Equitable and Resilient Food Systems ...”)</int2:citationText>
                </int2:suggestion>
                <int2:suggestion int2:citationStyle="Chicago" int2:isIdentical="0">
                  <int2:citationText>(“Towards Territorially Embedded, Equitable and Resilient Food Systems ...”)</int2:citationText>
                </int2:suggestion>
              </int2:suggestions>
              <int2:suggestions int2:citationType="Full">
                <int2:suggestion int2:citationStyle="Mla" int2:isIdentical="0">
                  <int2:citationText>&lt;i&gt;Towards Territorially Embedded, Equitable and Resilient Food Systems ...&lt;/i&gt;, https://www.mdpi.com/2071-1050/13/5/2425.</int2:citationText>
                </int2:suggestion>
                <int2:suggestion int2:citationStyle="Apa" int2:isIdentical="0">
                  <int2:citationText>&lt;i&gt;Towards Territorially Embedded, Equitable and Resilient Food Systems ...&lt;/i&gt;. (n.d.). Retrieved from https://www.mdpi.com/2071-1050/13/5/2425</int2:citationText>
                </int2:suggestion>
                <int2:suggestion int2:citationStyle="Chicago" int2:isIdentical="0">
                  <int2:citationText>“Towards Territorially Embedded, Equitable and Resilient Food Systems ...” n.d., https://www.mdpi.com/2071-1050/13/5/2425.</int2:citationText>
                </int2:suggestion>
              </int2:suggestions>
            </int2:source>
            <int2:source int2:sourceType="Online" int2:sourceTitle="Towards Territorially Embedded, Equitable and Resilient Food Systems ..." int2:sourceUrl="https://doaj.org/article/c1262886318f425da2cd7ee6c28000c2" int2:sourceSnippet="Sustainability (Feb 2021) Towards Territorially Embedded, Equitable and Resilient Food Systems? Insights from Grassroots Responses to COVID-19 in Italy and the City Region of Rome Simona Zollet, Luca Colombo, Paola De Meo, Davide Marino, Steven R. McGreevy, Nora McKeon, Simona Tarra Affiliations DOI https://doi.org/10.3390/su13052425">
              <int2:suggestions int2:citationType="Inline">
                <int2:suggestion int2:citationStyle="Mla" int2:isIdentical="0">
                  <int2:citationText>(“Towards Territorially Embedded, Equitable and Resilient Food Systems ...”)</int2:citationText>
                </int2:suggestion>
                <int2:suggestion int2:citationStyle="Apa" int2:isIdentical="0">
                  <int2:citationText>(“Towards Territorially Embedded, Equitable and Resilient Food Systems ...”)</int2:citationText>
                </int2:suggestion>
                <int2:suggestion int2:citationStyle="Chicago" int2:isIdentical="0">
                  <int2:citationText>(“Towards Territorially Embedded, Equitable and Resilient Food Systems ...”)</int2:citationText>
                </int2:suggestion>
              </int2:suggestions>
              <int2:suggestions int2:citationType="Full">
                <int2:suggestion int2:citationStyle="Mla" int2:isIdentical="0">
                  <int2:citationText>&lt;i&gt;Towards Territorially Embedded, Equitable and Resilient Food Systems ...&lt;/i&gt;, https://doaj.org/article/c1262886318f425da2cd7ee6c28000c2.</int2:citationText>
                </int2:suggestion>
                <int2:suggestion int2:citationStyle="Apa" int2:isIdentical="0">
                  <int2:citationText>&lt;i&gt;Towards Territorially Embedded, Equitable and Resilient Food Systems ...&lt;/i&gt;. (n.d.). Retrieved from https://doaj.org/article/c1262886318f425da2cd7ee6c28000c2</int2:citationText>
                </int2:suggestion>
                <int2:suggestion int2:citationStyle="Chicago" int2:isIdentical="0">
                  <int2:citationText>“Towards Territorially Embedded, Equitable and Resilient Food Systems ...” n.d., https://doaj.org/article/c1262886318f425da2cd7ee6c28000c2.</int2:citationText>
                </int2:suggestion>
              </int2:suggestions>
            </int2:source>
          </int2:similarityCritique>
        </oel:ext>
      </int2:extLst>
    </int2:bookmark>
    <int2:bookmark int2:bookmarkName="_Int_drh3JMpm" int2:invalidationBookmarkName="" int2:hashCode="Ttht1EFX3JHOlm" int2:id="FJbW1q9M">
      <int2:state int2:value="Rejected" int2:type="AugLoop_Similarity_SimilarityAnnotation"/>
      <int2:extLst>
        <oel:ext uri="426473B9-03D8-482F-96C9-C2C85392BACA">
          <int2:similarityCritique int2:version="1" int2:context="Diverse adaptation strategies helped local food producers cope with initial challenges of the Covid-19 pandemic: Lessons from Québec, Canada.">
            <int2:source int2:sourceType="Online" int2:sourceTitle="Diverse adaptation strategies helped local food producers cope with ..." int2:sourceUrl="https://europepmc.org/article/MED/35185273" int2:sourceSnippet="Diverse adaptation strategies helped local food producers cope with initial challenges of the Covid-19 pandemic: Lessons from Québec, Canada. - Abstract - Europe PMC Europe PMC is an archive of life sciences journal literature. Europe PMC">
              <int2:suggestions int2:citationType="Inline">
                <int2:suggestion int2:citationStyle="Mla" int2:isIdentical="1">
                  <int2:citationText>(“Diverse adaptation strategies helped local food producers cope with ...”)</int2:citationText>
                </int2:suggestion>
                <int2:suggestion int2:citationStyle="Apa" int2:isIdentical="1">
                  <int2:citationText>(“Diverse adaptation strategies helped local food producers cope with ...”)</int2:citationText>
                </int2:suggestion>
                <int2:suggestion int2:citationStyle="Chicago" int2:isIdentical="1">
                  <int2:citationText>(“Diverse adaptation strategies helped local food producers cope with ...”)</int2:citationText>
                </int2:suggestion>
              </int2:suggestions>
              <int2:suggestions int2:citationType="Full">
                <int2:suggestion int2:citationStyle="Mla" int2:isIdentical="1">
                  <int2:citationText>&lt;i&gt;Diverse adaptation strategies helped local food producers cope with ...&lt;/i&gt;, https://europepmc.org/article/MED/35185273.</int2:citationText>
                </int2:suggestion>
                <int2:suggestion int2:citationStyle="Apa" int2:isIdentical="1">
                  <int2:citationText>&lt;i&gt;Diverse adaptation strategies helped local food producers cope with ...&lt;/i&gt;. (n.d.). Retrieved from https://europepmc.org/article/MED/35185273</int2:citationText>
                </int2:suggestion>
                <int2:suggestion int2:citationStyle="Chicago" int2:isIdentical="1">
                  <int2:citationText>“Diverse adaptation strategies helped local food producers cope with ...” n.d., https://europepmc.org/article/MED/35185273.</int2:citationText>
                </int2:suggestion>
              </int2:suggestions>
            </int2:source>
            <int2:source int2:sourceType="Online" int2:sourceTitle="Diverse adaptation strategies helped local food producers cope with ..." int2:sourceUrl="https://www.wikidata.org/wiki/Q115443449" int2:sourceSnippet="Diverse adaptation strategies helped local food producers cope with initial challenges of the Covid-19 pandemic: Lessons from Québec, Canada. scientific article published in 2022. Statements. instance of. scholarly article. 1 reference. stated in. Crossref. DOI. 10.1016/j.jrurstud.2022.02.002.">
              <int2:suggestions int2:citationType="Inline">
                <int2:suggestion int2:citationStyle="Mla" int2:isIdentical="1">
                  <int2:citationText>(“Diverse adaptation strategies helped local food producers cope with ...”)</int2:citationText>
                </int2:suggestion>
                <int2:suggestion int2:citationStyle="Apa" int2:isIdentical="1">
                  <int2:citationText>(“Diverse adaptation strategies helped local food producers cope with ...”)</int2:citationText>
                </int2:suggestion>
                <int2:suggestion int2:citationStyle="Chicago" int2:isIdentical="1">
                  <int2:citationText>(“Diverse adaptation strategies helped local food producers cope with ...”)</int2:citationText>
                </int2:suggestion>
              </int2:suggestions>
              <int2:suggestions int2:citationType="Full">
                <int2:suggestion int2:citationStyle="Mla" int2:isIdentical="1">
                  <int2:citationText>&lt;i&gt;Diverse adaptation strategies helped local food producers cope with ...&lt;/i&gt;, https://www.wikidata.org/wiki/Q115443449.</int2:citationText>
                </int2:suggestion>
                <int2:suggestion int2:citationStyle="Apa" int2:isIdentical="1">
                  <int2:citationText>&lt;i&gt;Diverse adaptation strategies helped local food producers cope with ...&lt;/i&gt;. (n.d.). Retrieved from https://www.wikidata.org/wiki/Q115443449</int2:citationText>
                </int2:suggestion>
                <int2:suggestion int2:citationStyle="Chicago" int2:isIdentical="1">
                  <int2:citationText>“Diverse adaptation strategies helped local food producers cope with ...” n.d., https://www.wikidata.org/wiki/Q115443449.</int2:citationText>
                </int2:suggestion>
              </int2:suggestions>
            </int2:source>
            <int2:source int2:sourceType="Online" int2:sourceTitle="Diverse adaptation strategies helped local food producers cope with ..." int2:sourceUrl="https://search.bvsalud.org/global-literature-on-novel-coronavirus-2019-ncov/resource/pt/covidwho-1895262" int2:sourceSnippet="Diverse adaptation strategies helped local food producers cope with initial challenges of the Covid-19 pandemic: Lessons from Québec, Canada. Schreiber, Kerstin ; Soubry, Bernard ; Dove-McFalls, Carley ; MacDonald, Graham K .">
              <int2:suggestions int2:citationType="Inline">
                <int2:suggestion int2:citationStyle="Mla" int2:isIdentical="1">
                  <int2:citationText>(“Diverse adaptation strategies helped local food producers cope with ...”)</int2:citationText>
                </int2:suggestion>
                <int2:suggestion int2:citationStyle="Apa" int2:isIdentical="1">
                  <int2:citationText>(“Diverse adaptation strategies helped local food producers cope with ...”)</int2:citationText>
                </int2:suggestion>
                <int2:suggestion int2:citationStyle="Chicago" int2:isIdentical="1">
                  <int2:citationText>(“Diverse adaptation strategies helped local food producers cope with ...”)</int2:citationText>
                </int2:suggestion>
              </int2:suggestions>
              <int2:suggestions int2:citationType="Full">
                <int2:suggestion int2:citationStyle="Mla" int2:isIdentical="1">
                  <int2:citationText>&lt;i&gt;Diverse adaptation strategies helped local food producers cope with ...&lt;/i&gt;, https://search.bvsalud.org/global-literature-on-novel-coronavirus-2019-ncov/resource/pt/covidwho-1895262.</int2:citationText>
                </int2:suggestion>
                <int2:suggestion int2:citationStyle="Apa" int2:isIdentical="1">
                  <int2:citationText>&lt;i&gt;Diverse adaptation strategies helped local food producers cope with ...&lt;/i&gt;. (n.d.). Retrieved from https://search.bvsalud.org/global-literature-on-novel-coronavirus-2019-ncov/resource/pt/covidwho-1895262</int2:citationText>
                </int2:suggestion>
                <int2:suggestion int2:citationStyle="Chicago" int2:isIdentical="1">
                  <int2:citationText>“Diverse adaptation strategies helped local food producers cope with ...” n.d., https://search.bvsalud.org/global-literature-on-novel-coronavirus-2019-ncov/resource/pt/covidwho-1895262.</int2:citationText>
                </int2:suggestion>
              </int2:suggestions>
            </int2:source>
          </int2:similarityCritique>
        </oel:ext>
      </int2:extLst>
    </int2:bookmark>
    <int2:bookmark int2:bookmarkName="_Int_oN2SBYNP" int2:invalidationBookmarkName="" int2:hashCode="U5rfWt0FJBfkdJ" int2:id="iplaPw2k">
      <int2:state int2:value="Rejected" int2:type="AugLoop_Similarity_SimilarityAnnotation"/>
      <int2:extLst>
        <oel:ext uri="426473B9-03D8-482F-96C9-C2C85392BACA">
          <int2:similarityCritique int2:version="1" int2:context="Kotler, P., Burton, S., Deans, K., Brown, L., &amp; Armstrong, G. (2015).">
            <int2:source int2:sourceType="Online" int2:sourceTitle="Kotler p burton s deans k brown l armstrong g 2015 - Course Hero" int2:sourceUrl="https://www.coursehero.com/file/p3phg166/Kotler-P-Burton-S-Deans-K-Brown-L-Armstrong-G-2015-Marketing-Pearson-Higher/" int2:sourceSnippet="Kotler p burton s deans k brown l armstrong g 2015 School No School Course Title AA 1 Uploaded By k142442 Pages 13 This preview shows page 10 - 13 out of 13 pages. View full document See Page 1 Kotler, P., Burton, S., Deans, K., Brown, L., &amp; Armstrong, G. (2015). Marketing. Pearson Higher Education AU.">
              <int2:suggestions int2:citationType="Inline">
                <int2:suggestion int2:citationStyle="Mla" int2:isIdentical="1">
                  <int2:citationText>(“Kotler p burton s deans k brown l armstrong g 2015 - Course Hero”)</int2:citationText>
                </int2:suggestion>
                <int2:suggestion int2:citationStyle="Apa" int2:isIdentical="1">
                  <int2:citationText>(“Kotler p burton s deans k brown l armstrong g 2015 - Course Hero”)</int2:citationText>
                </int2:suggestion>
                <int2:suggestion int2:citationStyle="Chicago" int2:isIdentical="1">
                  <int2:citationText>(“Kotler p burton s deans k brown l armstrong g 2015 - Course Hero”)</int2:citationText>
                </int2:suggestion>
              </int2:suggestions>
              <int2:suggestions int2:citationType="Full">
                <int2:suggestion int2:citationStyle="Mla" int2:isIdentical="1">
                  <int2:citationText>&lt;i&gt;Kotler p burton s deans k brown l armstrong g 2015 - Course Hero&lt;/i&gt;, https://www.coursehero.com/file/p3phg166/Kotler-P-Burton-S-Deans-K-Brown-L-Armstrong-G-2015-Marketing-Pearson-Higher/.</int2:citationText>
                </int2:suggestion>
                <int2:suggestion int2:citationStyle="Apa" int2:isIdentical="1">
                  <int2:citationText>&lt;i&gt;Kotler p burton s deans k brown l armstrong g 2015 - Course Hero&lt;/i&gt;. (n.d.). Retrieved from https://www.coursehero.com/file/p3phg166/Kotler-P-Burton-S-Deans-K-Brown-L-Armstrong-G-2015-Marketing-Pearson-Higher/</int2:citationText>
                </int2:suggestion>
                <int2:suggestion int2:citationStyle="Chicago" int2:isIdentical="1">
                  <int2:citationText>“Kotler p burton s deans k brown l armstrong g 2015 - Course Hero” n.d., https://www.coursehero.com/file/p3phg166/Kotler-P-Burton-S-Deans-K-Brown-L-Armstrong-G-2015-Marketing-Pearson-Higher/.</int2:citationText>
                </int2:suggestion>
              </int2:suggestions>
            </int2:source>
            <int2:source int2:sourceType="Online" int2:sourceTitle="Kotler Burton Deans Brown Armstrong Marketing 9th Edition" int2:sourceUrl="https://meet.iweventos.com.br/kotler_burton_deans_brown_armstrong_marketing_9th_edition/826~" int2:sourceSnippet="Kotler P Burton S Deans K Brown L Armstrong G 2015 Marketing Pearson Higher. Kotler p burton s deans k brown l armstrong g 2015. School Miami University; Course Title CBM BSBA 4; Uploaded By Kid_Water_Finch18. Pages 16. This preview shows page 12 - 16 out of 16 pages. Kotler P Burton S Deans K Brown L Armstrong G 2015 ... 2013, Marketing ...">
              <int2:suggestions int2:citationType="Inline">
                <int2:suggestion int2:citationStyle="Mla" int2:isIdentical="0">
                  <int2:citationText>(“Kotler Burton Deans Brown Armstrong Marketing 9th Edition”)</int2:citationText>
                </int2:suggestion>
                <int2:suggestion int2:citationStyle="Apa" int2:isIdentical="0">
                  <int2:citationText>(“Kotler Burton Deans Brown Armstrong Marketing 9th Edition”)</int2:citationText>
                </int2:suggestion>
                <int2:suggestion int2:citationStyle="Chicago" int2:isIdentical="0">
                  <int2:citationText>(“Kotler Burton Deans Brown Armstrong Marketing 9th Edition”)</int2:citationText>
                </int2:suggestion>
              </int2:suggestions>
              <int2:suggestions int2:citationType="Full">
                <int2:suggestion int2:citationStyle="Mla" int2:isIdentical="0">
                  <int2:citationText>&lt;i&gt;Kotler Burton Deans Brown Armstrong Marketing 9th Edition&lt;/i&gt;, https://meet.iweventos.com.br/kotler_burton_deans_brown_armstrong_marketing_9th_edition/826~.</int2:citationText>
                </int2:suggestion>
                <int2:suggestion int2:citationStyle="Apa" int2:isIdentical="0">
                  <int2:citationText>&lt;i&gt;Kotler Burton Deans Brown Armstrong Marketing 9th Edition&lt;/i&gt;. (n.d.). Retrieved from https://meet.iweventos.com.br/kotler_burton_deans_brown_armstrong_marketing_9th_edition/826~</int2:citationText>
                </int2:suggestion>
                <int2:suggestion int2:citationStyle="Chicago" int2:isIdentical="0">
                  <int2:citationText>“Kotler Burton Deans Brown Armstrong Marketing 9th Edition” n.d., https://meet.iweventos.com.br/kotler_burton_deans_brown_armstrong_marketing_9th_edition/826~.</int2:citationText>
                </int2:suggestion>
              </int2:suggestions>
            </int2:source>
          </int2:similarityCritique>
        </oel:ext>
      </int2:extLst>
    </int2:bookmark>
    <int2:bookmark int2:bookmarkName="_Int_InUEgH1D" int2:invalidationBookmarkName="" int2:hashCode="ySxSngcxxX79dV" int2:id="BQQKiAen">
      <int2:state int2:value="Rejected" int2:type="AugLoop_Text_Critique"/>
    </int2:bookmark>
    <int2:bookmark int2:bookmarkName="_Int_2Lo46LsN" int2:invalidationBookmarkName="" int2:hashCode="itfSHHGwSbcAO6" int2:id="sX9nAPVz">
      <int2:state int2:value="Rejected" int2:type="AugLoop_Text_Critique"/>
    </int2:bookmark>
    <int2:bookmark int2:bookmarkName="_Int_jOORkk0m" int2:invalidationBookmarkName="" int2:hashCode="xhKzW50/O76H3Z" int2:id="usqt7Zig">
      <int2:state int2:value="Rejected" int2:type="AugLoop_Text_Critique"/>
    </int2:bookmark>
    <int2:bookmark int2:bookmarkName="_Int_dnwSRgOY" int2:invalidationBookmarkName="" int2:hashCode="X98y4CM0vgn+Ir" int2:id="rDSZZXOf">
      <int2:state int2:value="Rejected" int2:type="AugLoop_Text_Critique"/>
    </int2:bookmark>
    <int2:entireDocument int2:id="4g2vDtQZ">
      <int2:extLst>
        <oel:ext uri="E302BA01-7950-474C-9AD3-286E660C40A8">
          <int2:similaritySummary int2:version="1" int2:runId="1686733359799" int2:tilesCheckedInThisRun="1" int2:totalNumOfTiles="82" int2:similarityAnnotationCount="3" int2:numWords="1547" int2:numFlaggedWords="52"/>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5059765-0354AE08 199B7A94-79E73FC3 028DD703-37861B85 167E2EFC-2A0BC337 01DD496D-3D7E1C2D 23766FC0-6AA02A76 383FE48F-250ECEF9 66A92D36-77777777 258C8E23-77777777 5100B713-77777777 6C52D672-77777777 48B722E9-77777777 3C21F078-77777777 5E5C9E24-77777777 01178964-77777777 00DFAB04-77777777 4E0C9C6D-77777777 46D96168-77777777 2A1D5759-77777777 77BC4285-77777777 13ECEAFC-77777777 1ED28158-77777777 293141C5-77777777 72D1A6AA-77777777 73935968-77777777 220FCC2C-77777777 6FA3EDB8-77777777 7D3B31E6-77777777 1C5C9C5D-77777777 735686CA-77777777 4D8C8EF8-77777777 11638105-2EA0ABB1 4EC3776E-77777777 44785FA6-4A3E8DC5 3159687F-6EA5ACE7 4E0A9525-00C4D091 74F0653C-2CCEBB05 5D082EB6-47225728 655BB13F-596D0E22 07089173-4891B96B 6EC0968E-75629939 6D5CC51D-6A9AC74A 1B02C95F-004DED5A 64C69DA0-77777777 2481C582-77777777 34063FC4-77777777 3193C2B5-77777777 278EEEE5-77777777 1F56E60D-77777777 7AB14793-77777777 56C035DE-77777777 65CEA882-77777777 1C629F17-77777777 1279211A-77777777 74F74820-77777777 33BB9643-77777777 5DEA3464-77777777 090F6037-77777777 2735675D-77777777 7A2ACCC3-77777777 765C1561-77777777 6A09F138-77777777 2CB6A7ED-77777777 67EFED37-31E368C3 4D185345-77777777 767FABF8-1DB9745C 05E23A86-77777777 5F5BB24D-32698829 2DDED769-77777777 242DE7AE-4C1739CB 5A89C7D4-77777777 103FB4B8-07AD01D5 0B0F260E-0B0035BA 24C605E9-03110C4B 4CE942ED-7FE85566 0562031C-362A9B0E 49E2A1F5-3BDEF26E 79667EC9-565E8F9F 0C4D607D-7DC5C1FF 70001AAF-1ED2A887 4A7E6797-0750C666 37080CAC-19A1345B 4ADCB1E8-587BA489 462F3588-4F4688B4 5698C2EE-21485280 2E4B6E35-77777777 4E176D70-682EDFE1 1E7DFD74-05C9823D 005FF2AC-7BB6F0C2 3D42A303-72D2B8D0 3DAE8B28-69F655D2 0CE53819-77777777 59EC5E11-152E6EC7 5A784FDD-56E03D26 7CDF6905-40CDF2EA 13DC5870-4F622B7D 0DE898D1-77777777 6F789BB2-7AE20089 760974CF-5F5F452A 3B7C501F-77777777 56D33A97-3875B820 11F52ACE-7229874A 51529A21-77777777 6663D8BD-6D1ECAAF 3221F763-3D4C1E1C 0582E3D7-77777777 11CA262F-6B2ED669 4945B1FD-10D8A525 5E619CAB-77777777 1EF05907-589D2784 660C2642-77777777 6462192D-076BF1BA 47A1E3E3-7EBDE5B4 76504BD4-7762B3E9 3C1A1011-56ACF646 387829C0-2E3552FE 15680017-68DC594E 10946D59-23A220BA 0EF2D236-7AB7F0AE 7957C6DF-77777777 4F1B25B6-46E2563F 2D455536-0493331C 439ACCD0-2344B7E8 7E6E13A2-77777777 3566C31B-77777777 3BF29235-77777777 2D2E2DA1-61E1DD82 1E381D4C-39862794 78F2EB5F-4A910203 6C50BC17-16F3A600 7A67C048-3DB5B87D 0C5BDD2C-0DD5C005 53480F56-29FC1292 5CB305B6-5FFAED79 4A36158C-47B43062 5643E6B7-5E8CF36A 659E7777-77777777 6A053333-3F48E62A 0F515EC8-77777777 3AA0DBCC-6DF469DB 278A3B61-6FB3A516 5BF0E4D5-77777777 786959AB-77777777 66EFAC9D-77777777 555CF2E6-77777777 0CFC1045-77777777 6D5BDE3A-5A8B24E7 37047F32-77777777 23F31426-6732744B 761A7782-77777777 532ACE91-77777777 2F57C91F-77777777 6A63AC4C-77777777 043CFD22-77777777 2552D4BA-77777777 21EAB959-77777777 61FAEF9A-252F5EC1 595CC023-77777777 53F61349-77777777 0DEA6DFE-77777777 5646383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64CE9EBC"/>
    <w:lvl w:ilvl="0">
      <w:start w:val="1"/>
      <w:numFmt w:val="decimal"/>
      <w:lvlText w:val="%1."/>
      <w:lvlJc w:val="left"/>
      <w:pPr>
        <w:ind w:left="644" w:hanging="360"/>
      </w:pPr>
      <w:rPr>
        <w:rFonts w:hint="default"/>
        <w:b/>
        <w:bCs/>
        <w:color w:val="4472C4" w:themeColor="accent1"/>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1" w15:restartNumberingAfterBreak="0">
    <w:nsid w:val="29165C5F"/>
    <w:multiLevelType w:val="hybridMultilevel"/>
    <w:tmpl w:val="FC74A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B0499"/>
    <w:multiLevelType w:val="hybridMultilevel"/>
    <w:tmpl w:val="42BEF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E8395F"/>
    <w:multiLevelType w:val="hybridMultilevel"/>
    <w:tmpl w:val="84F87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150F57"/>
    <w:multiLevelType w:val="multilevel"/>
    <w:tmpl w:val="64CE9EBC"/>
    <w:lvl w:ilvl="0">
      <w:start w:val="1"/>
      <w:numFmt w:val="decimal"/>
      <w:lvlText w:val="%1."/>
      <w:lvlJc w:val="left"/>
      <w:pPr>
        <w:ind w:left="644" w:hanging="360"/>
      </w:pPr>
      <w:rPr>
        <w:rFonts w:hint="default"/>
        <w:b/>
        <w:bCs/>
        <w:color w:val="4472C4" w:themeColor="accent1"/>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5" w15:restartNumberingAfterBreak="0">
    <w:nsid w:val="47152970"/>
    <w:multiLevelType w:val="hybridMultilevel"/>
    <w:tmpl w:val="C5307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AB5413"/>
    <w:multiLevelType w:val="hybridMultilevel"/>
    <w:tmpl w:val="33E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D9580D"/>
    <w:multiLevelType w:val="hybridMultilevel"/>
    <w:tmpl w:val="8752D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7C292F"/>
    <w:multiLevelType w:val="hybridMultilevel"/>
    <w:tmpl w:val="57E66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952174"/>
    <w:multiLevelType w:val="hybridMultilevel"/>
    <w:tmpl w:val="24FA0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913EE4"/>
    <w:multiLevelType w:val="hybridMultilevel"/>
    <w:tmpl w:val="D2A6D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262E93"/>
    <w:multiLevelType w:val="hybridMultilevel"/>
    <w:tmpl w:val="E71CA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3842211">
    <w:abstractNumId w:val="0"/>
  </w:num>
  <w:num w:numId="2" w16cid:durableId="687369764">
    <w:abstractNumId w:val="4"/>
  </w:num>
  <w:num w:numId="3" w16cid:durableId="383021307">
    <w:abstractNumId w:val="1"/>
  </w:num>
  <w:num w:numId="4" w16cid:durableId="943457341">
    <w:abstractNumId w:val="6"/>
  </w:num>
  <w:num w:numId="5" w16cid:durableId="1121220043">
    <w:abstractNumId w:val="5"/>
  </w:num>
  <w:num w:numId="6" w16cid:durableId="1376612735">
    <w:abstractNumId w:val="7"/>
  </w:num>
  <w:num w:numId="7" w16cid:durableId="1116363801">
    <w:abstractNumId w:val="11"/>
  </w:num>
  <w:num w:numId="8" w16cid:durableId="128784050">
    <w:abstractNumId w:val="9"/>
  </w:num>
  <w:num w:numId="9" w16cid:durableId="235668572">
    <w:abstractNumId w:val="10"/>
  </w:num>
  <w:num w:numId="10" w16cid:durableId="1506631860">
    <w:abstractNumId w:val="3"/>
  </w:num>
  <w:num w:numId="11" w16cid:durableId="1762337758">
    <w:abstractNumId w:val="2"/>
  </w:num>
  <w:num w:numId="12" w16cid:durableId="8898041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FC1"/>
    <w:rsid w:val="00006DFF"/>
    <w:rsid w:val="00030AB1"/>
    <w:rsid w:val="00030B64"/>
    <w:rsid w:val="00032580"/>
    <w:rsid w:val="000374F8"/>
    <w:rsid w:val="00045EA4"/>
    <w:rsid w:val="000464F1"/>
    <w:rsid w:val="00050CB0"/>
    <w:rsid w:val="0005215B"/>
    <w:rsid w:val="000571CE"/>
    <w:rsid w:val="000753BB"/>
    <w:rsid w:val="000C1296"/>
    <w:rsid w:val="000C5BDD"/>
    <w:rsid w:val="00100BDD"/>
    <w:rsid w:val="0010555E"/>
    <w:rsid w:val="00124A25"/>
    <w:rsid w:val="00172725"/>
    <w:rsid w:val="001B1997"/>
    <w:rsid w:val="001E1D24"/>
    <w:rsid w:val="001F37D3"/>
    <w:rsid w:val="001F454D"/>
    <w:rsid w:val="0020253C"/>
    <w:rsid w:val="00202D46"/>
    <w:rsid w:val="00205248"/>
    <w:rsid w:val="002104D7"/>
    <w:rsid w:val="00212EFD"/>
    <w:rsid w:val="00255731"/>
    <w:rsid w:val="002557FD"/>
    <w:rsid w:val="00263F97"/>
    <w:rsid w:val="0028611B"/>
    <w:rsid w:val="00292001"/>
    <w:rsid w:val="002C0F85"/>
    <w:rsid w:val="002C35B0"/>
    <w:rsid w:val="002C45A7"/>
    <w:rsid w:val="002C5439"/>
    <w:rsid w:val="002F037C"/>
    <w:rsid w:val="00312250"/>
    <w:rsid w:val="003174E7"/>
    <w:rsid w:val="00323D19"/>
    <w:rsid w:val="0033378A"/>
    <w:rsid w:val="003379E2"/>
    <w:rsid w:val="00342A2E"/>
    <w:rsid w:val="003518B3"/>
    <w:rsid w:val="00353543"/>
    <w:rsid w:val="00363C97"/>
    <w:rsid w:val="0037252F"/>
    <w:rsid w:val="00383A14"/>
    <w:rsid w:val="00395635"/>
    <w:rsid w:val="003A3843"/>
    <w:rsid w:val="003B4DCE"/>
    <w:rsid w:val="003B72F6"/>
    <w:rsid w:val="003E050B"/>
    <w:rsid w:val="00405015"/>
    <w:rsid w:val="00410D85"/>
    <w:rsid w:val="00416E1C"/>
    <w:rsid w:val="00443BF3"/>
    <w:rsid w:val="004560D9"/>
    <w:rsid w:val="004933ED"/>
    <w:rsid w:val="004979F0"/>
    <w:rsid w:val="004C29B2"/>
    <w:rsid w:val="004C29D7"/>
    <w:rsid w:val="004E2CD6"/>
    <w:rsid w:val="004F1BDA"/>
    <w:rsid w:val="004F57CB"/>
    <w:rsid w:val="004F66D7"/>
    <w:rsid w:val="00502FDC"/>
    <w:rsid w:val="00511F50"/>
    <w:rsid w:val="0051370C"/>
    <w:rsid w:val="00546285"/>
    <w:rsid w:val="00556B72"/>
    <w:rsid w:val="005D2ACC"/>
    <w:rsid w:val="005D5CC0"/>
    <w:rsid w:val="0064625D"/>
    <w:rsid w:val="0065742B"/>
    <w:rsid w:val="00657B2C"/>
    <w:rsid w:val="006841DE"/>
    <w:rsid w:val="006A6B4E"/>
    <w:rsid w:val="006B2BB3"/>
    <w:rsid w:val="006D3998"/>
    <w:rsid w:val="006D5870"/>
    <w:rsid w:val="006D5887"/>
    <w:rsid w:val="0072002A"/>
    <w:rsid w:val="00734631"/>
    <w:rsid w:val="00756239"/>
    <w:rsid w:val="00793D63"/>
    <w:rsid w:val="00796414"/>
    <w:rsid w:val="007C4D57"/>
    <w:rsid w:val="007D11DB"/>
    <w:rsid w:val="007E5D28"/>
    <w:rsid w:val="007F39FA"/>
    <w:rsid w:val="007F3D0C"/>
    <w:rsid w:val="00817602"/>
    <w:rsid w:val="00827CBD"/>
    <w:rsid w:val="00834342"/>
    <w:rsid w:val="00841074"/>
    <w:rsid w:val="00843942"/>
    <w:rsid w:val="008453E1"/>
    <w:rsid w:val="00861FC1"/>
    <w:rsid w:val="00862CEC"/>
    <w:rsid w:val="008719DA"/>
    <w:rsid w:val="00877A56"/>
    <w:rsid w:val="00886543"/>
    <w:rsid w:val="008A29BE"/>
    <w:rsid w:val="008A3AEB"/>
    <w:rsid w:val="008B5E50"/>
    <w:rsid w:val="008B7259"/>
    <w:rsid w:val="008C7186"/>
    <w:rsid w:val="008F1D4A"/>
    <w:rsid w:val="009135D2"/>
    <w:rsid w:val="00913F68"/>
    <w:rsid w:val="00914040"/>
    <w:rsid w:val="009312A0"/>
    <w:rsid w:val="00932318"/>
    <w:rsid w:val="009352AD"/>
    <w:rsid w:val="00936CDB"/>
    <w:rsid w:val="00957C71"/>
    <w:rsid w:val="00965237"/>
    <w:rsid w:val="009739E4"/>
    <w:rsid w:val="00984C18"/>
    <w:rsid w:val="009A329C"/>
    <w:rsid w:val="009B277D"/>
    <w:rsid w:val="009C0BC2"/>
    <w:rsid w:val="009D7EF4"/>
    <w:rsid w:val="009E3A63"/>
    <w:rsid w:val="00A11E64"/>
    <w:rsid w:val="00A12D80"/>
    <w:rsid w:val="00A31E48"/>
    <w:rsid w:val="00A77E4D"/>
    <w:rsid w:val="00AB3539"/>
    <w:rsid w:val="00AC74A1"/>
    <w:rsid w:val="00AE4A93"/>
    <w:rsid w:val="00AE6B53"/>
    <w:rsid w:val="00AE707A"/>
    <w:rsid w:val="00AF03BF"/>
    <w:rsid w:val="00AF2EA4"/>
    <w:rsid w:val="00AF698D"/>
    <w:rsid w:val="00B059ED"/>
    <w:rsid w:val="00B41EDC"/>
    <w:rsid w:val="00B44620"/>
    <w:rsid w:val="00B63C26"/>
    <w:rsid w:val="00B73712"/>
    <w:rsid w:val="00B81945"/>
    <w:rsid w:val="00BB4550"/>
    <w:rsid w:val="00BF6360"/>
    <w:rsid w:val="00C02CB6"/>
    <w:rsid w:val="00C05423"/>
    <w:rsid w:val="00C21759"/>
    <w:rsid w:val="00C34618"/>
    <w:rsid w:val="00C45F16"/>
    <w:rsid w:val="00C46DF7"/>
    <w:rsid w:val="00C4729E"/>
    <w:rsid w:val="00C52706"/>
    <w:rsid w:val="00C57AC8"/>
    <w:rsid w:val="00C8347B"/>
    <w:rsid w:val="00C83B7C"/>
    <w:rsid w:val="00C8436A"/>
    <w:rsid w:val="00C96B79"/>
    <w:rsid w:val="00CA5189"/>
    <w:rsid w:val="00CD0521"/>
    <w:rsid w:val="00CD6830"/>
    <w:rsid w:val="00CF1844"/>
    <w:rsid w:val="00CF4B63"/>
    <w:rsid w:val="00CF7B5D"/>
    <w:rsid w:val="00D119BC"/>
    <w:rsid w:val="00D21159"/>
    <w:rsid w:val="00D25377"/>
    <w:rsid w:val="00DA4792"/>
    <w:rsid w:val="00DE6061"/>
    <w:rsid w:val="00DF0BA9"/>
    <w:rsid w:val="00E11923"/>
    <w:rsid w:val="00E454EF"/>
    <w:rsid w:val="00E61CA0"/>
    <w:rsid w:val="00E672C1"/>
    <w:rsid w:val="00E71B08"/>
    <w:rsid w:val="00E72243"/>
    <w:rsid w:val="00E72873"/>
    <w:rsid w:val="00E740D5"/>
    <w:rsid w:val="00E77532"/>
    <w:rsid w:val="00E801A4"/>
    <w:rsid w:val="00E876A0"/>
    <w:rsid w:val="00EB0C98"/>
    <w:rsid w:val="00EB26A5"/>
    <w:rsid w:val="00EF043A"/>
    <w:rsid w:val="00EF7608"/>
    <w:rsid w:val="00F0201F"/>
    <w:rsid w:val="00F02927"/>
    <w:rsid w:val="00F20EF1"/>
    <w:rsid w:val="00F2488F"/>
    <w:rsid w:val="00F3112D"/>
    <w:rsid w:val="00F36C0C"/>
    <w:rsid w:val="00F411CB"/>
    <w:rsid w:val="00F62AEE"/>
    <w:rsid w:val="00F6383F"/>
    <w:rsid w:val="00F74B6F"/>
    <w:rsid w:val="00F76F40"/>
    <w:rsid w:val="00F8331B"/>
    <w:rsid w:val="00FA0B5F"/>
    <w:rsid w:val="00FC505E"/>
    <w:rsid w:val="00FC5BC5"/>
    <w:rsid w:val="00FD1675"/>
    <w:rsid w:val="00FE45B3"/>
    <w:rsid w:val="00FF5B25"/>
    <w:rsid w:val="03345C20"/>
    <w:rsid w:val="0588014A"/>
    <w:rsid w:val="06E83D8C"/>
    <w:rsid w:val="078B5DB5"/>
    <w:rsid w:val="09F3389E"/>
    <w:rsid w:val="0BF25C36"/>
    <w:rsid w:val="0D4F2B15"/>
    <w:rsid w:val="0EEAFB76"/>
    <w:rsid w:val="1059CF02"/>
    <w:rsid w:val="10EB00F9"/>
    <w:rsid w:val="10F81E25"/>
    <w:rsid w:val="12663261"/>
    <w:rsid w:val="156C6B61"/>
    <w:rsid w:val="17220EBE"/>
    <w:rsid w:val="18D573E5"/>
    <w:rsid w:val="19195434"/>
    <w:rsid w:val="1A459D26"/>
    <w:rsid w:val="1A59AF80"/>
    <w:rsid w:val="1B43F156"/>
    <w:rsid w:val="1F58FF45"/>
    <w:rsid w:val="20176279"/>
    <w:rsid w:val="203EC2BE"/>
    <w:rsid w:val="204254BF"/>
    <w:rsid w:val="208B12BA"/>
    <w:rsid w:val="20AC338A"/>
    <w:rsid w:val="24F07E08"/>
    <w:rsid w:val="2712C9EE"/>
    <w:rsid w:val="282A61E4"/>
    <w:rsid w:val="2C223B57"/>
    <w:rsid w:val="2CDE5899"/>
    <w:rsid w:val="2D506D65"/>
    <w:rsid w:val="2DBE0BB8"/>
    <w:rsid w:val="2E99A368"/>
    <w:rsid w:val="317D5571"/>
    <w:rsid w:val="31E41A88"/>
    <w:rsid w:val="336D148B"/>
    <w:rsid w:val="36695E91"/>
    <w:rsid w:val="36A4B54D"/>
    <w:rsid w:val="380334CD"/>
    <w:rsid w:val="397B9C75"/>
    <w:rsid w:val="39B4AC73"/>
    <w:rsid w:val="3BF2052B"/>
    <w:rsid w:val="3C9629D6"/>
    <w:rsid w:val="3DDC1D08"/>
    <w:rsid w:val="3E741E8F"/>
    <w:rsid w:val="3EB9EE94"/>
    <w:rsid w:val="3F3D40E5"/>
    <w:rsid w:val="3F77ED69"/>
    <w:rsid w:val="40684857"/>
    <w:rsid w:val="46919D39"/>
    <w:rsid w:val="46AB31D7"/>
    <w:rsid w:val="493C0AE6"/>
    <w:rsid w:val="496052D3"/>
    <w:rsid w:val="4AE588C7"/>
    <w:rsid w:val="52F11BE0"/>
    <w:rsid w:val="54E11875"/>
    <w:rsid w:val="553C1CEC"/>
    <w:rsid w:val="57974E12"/>
    <w:rsid w:val="5B096C8D"/>
    <w:rsid w:val="5CDFF78A"/>
    <w:rsid w:val="5D3888B0"/>
    <w:rsid w:val="5DFDE476"/>
    <w:rsid w:val="62074E58"/>
    <w:rsid w:val="6415BC69"/>
    <w:rsid w:val="65FC4122"/>
    <w:rsid w:val="6614B009"/>
    <w:rsid w:val="6650F024"/>
    <w:rsid w:val="67BB6A1C"/>
    <w:rsid w:val="68031AC8"/>
    <w:rsid w:val="6DE75E51"/>
    <w:rsid w:val="6E082D28"/>
    <w:rsid w:val="6E766CCB"/>
    <w:rsid w:val="6FA3FD89"/>
    <w:rsid w:val="708E823C"/>
    <w:rsid w:val="7196BF61"/>
    <w:rsid w:val="721F7E4F"/>
    <w:rsid w:val="73328FC2"/>
    <w:rsid w:val="763292F3"/>
    <w:rsid w:val="78A13ECA"/>
    <w:rsid w:val="7995EBD8"/>
    <w:rsid w:val="7BD8DF8C"/>
    <w:rsid w:val="7DB0F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3BFB7"/>
  <w15:chartTrackingRefBased/>
  <w15:docId w15:val="{DC2765A7-57E2-42B8-B033-AF2E105BE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FC1"/>
    <w:rPr>
      <w:kern w:val="0"/>
      <w14:ligatures w14:val="none"/>
    </w:rPr>
  </w:style>
  <w:style w:type="paragraph" w:styleId="Heading1">
    <w:name w:val="heading 1"/>
    <w:basedOn w:val="Normal"/>
    <w:next w:val="Normal"/>
    <w:link w:val="Heading1Char"/>
    <w:uiPriority w:val="9"/>
    <w:qFormat/>
    <w:rsid w:val="00A12D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A93"/>
    <w:rPr>
      <w:color w:val="0000FF"/>
      <w:u w:val="single"/>
    </w:rPr>
  </w:style>
  <w:style w:type="character" w:customStyle="1" w:styleId="Heading1Char">
    <w:name w:val="Heading 1 Char"/>
    <w:basedOn w:val="DefaultParagraphFont"/>
    <w:link w:val="Heading1"/>
    <w:uiPriority w:val="9"/>
    <w:rsid w:val="00A12D80"/>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A12D80"/>
    <w:pPr>
      <w:outlineLvl w:val="9"/>
    </w:pPr>
    <w:rPr>
      <w:lang w:val="en-US"/>
    </w:rPr>
  </w:style>
  <w:style w:type="paragraph" w:styleId="TOC1">
    <w:name w:val="toc 1"/>
    <w:basedOn w:val="Normal"/>
    <w:next w:val="Normal"/>
    <w:autoRedefine/>
    <w:uiPriority w:val="39"/>
    <w:unhideWhenUsed/>
    <w:rsid w:val="00E61CA0"/>
    <w:pPr>
      <w:tabs>
        <w:tab w:val="left" w:pos="440"/>
        <w:tab w:val="right" w:leader="dot" w:pos="9016"/>
      </w:tabs>
      <w:spacing w:after="100"/>
    </w:pPr>
    <w:rPr>
      <w:rFonts w:cstheme="minorHAnsi"/>
      <w:b/>
      <w:bCs/>
      <w:noProof/>
    </w:rPr>
  </w:style>
  <w:style w:type="paragraph" w:styleId="TOC2">
    <w:name w:val="toc 2"/>
    <w:basedOn w:val="Normal"/>
    <w:next w:val="Normal"/>
    <w:autoRedefine/>
    <w:uiPriority w:val="39"/>
    <w:unhideWhenUsed/>
    <w:rsid w:val="00A12D80"/>
    <w:pPr>
      <w:spacing w:after="100"/>
      <w:ind w:left="220"/>
    </w:pPr>
  </w:style>
  <w:style w:type="character" w:styleId="FollowedHyperlink">
    <w:name w:val="FollowedHyperlink"/>
    <w:basedOn w:val="DefaultParagraphFont"/>
    <w:uiPriority w:val="99"/>
    <w:semiHidden/>
    <w:unhideWhenUsed/>
    <w:rsid w:val="005D5CC0"/>
    <w:rPr>
      <w:color w:val="954F72" w:themeColor="followedHyperlink"/>
      <w:u w:val="single"/>
    </w:rPr>
  </w:style>
  <w:style w:type="paragraph" w:styleId="ListParagraph">
    <w:name w:val="List Paragraph"/>
    <w:basedOn w:val="Normal"/>
    <w:uiPriority w:val="34"/>
    <w:qFormat/>
    <w:rsid w:val="002F037C"/>
    <w:pPr>
      <w:ind w:left="720"/>
      <w:contextualSpacing/>
    </w:pPr>
  </w:style>
  <w:style w:type="paragraph" w:styleId="Caption">
    <w:name w:val="caption"/>
    <w:basedOn w:val="Normal"/>
    <w:next w:val="Normal"/>
    <w:uiPriority w:val="35"/>
    <w:unhideWhenUsed/>
    <w:qFormat/>
    <w:rsid w:val="004C29D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23D19"/>
    <w:rPr>
      <w:color w:val="605E5C"/>
      <w:shd w:val="clear" w:color="auto" w:fill="E1DFDD"/>
    </w:rPr>
  </w:style>
  <w:style w:type="paragraph" w:styleId="TOC3">
    <w:name w:val="toc 3"/>
    <w:basedOn w:val="Normal"/>
    <w:next w:val="Normal"/>
    <w:autoRedefine/>
    <w:uiPriority w:val="39"/>
    <w:unhideWhenUsed/>
    <w:rsid w:val="006841D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pestleanalysis.com/ansoff-matrix/" TargetMode="External" /><Relationship Id="rId5" Type="http://schemas.openxmlformats.org/officeDocument/2006/relationships/image" Target="media/image1.jpeg" /><Relationship Id="rId4" Type="http://schemas.openxmlformats.org/officeDocument/2006/relationships/webSettings" Target="webSettings.xml" /><Relationship Id="rId9"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1528</Words>
  <Characters>8710</Characters>
  <Application>Microsoft Office Word</Application>
  <DocSecurity>0</DocSecurity>
  <Lines>72</Lines>
  <Paragraphs>20</Paragraphs>
  <ScaleCrop>false</ScaleCrop>
  <Company/>
  <LinksUpToDate>false</LinksUpToDate>
  <CharactersWithSpaces>10218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Fabian Logos</dc:creator>
  <cp:keywords/>
  <dc:description/>
  <cp:lastModifiedBy>aurel apopei</cp:lastModifiedBy>
  <cp:revision>2</cp:revision>
  <dcterms:created xsi:type="dcterms:W3CDTF">2023-06-19T09:05:00Z</dcterms:created>
  <dcterms:modified xsi:type="dcterms:W3CDTF">2023-06-19T09:05:00Z</dcterms:modified>
</cp:coreProperties>
</file>