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1228" w:rsidRDefault="00772EC5">
      <w:pPr>
        <w:rPr>
          <w:b/>
          <w:bCs/>
          <w:sz w:val="28"/>
          <w:szCs w:val="28"/>
          <w:u w:val="single"/>
          <w:lang w:val="en-GB"/>
        </w:rPr>
      </w:pPr>
      <w:r w:rsidRPr="001006E6">
        <w:rPr>
          <w:b/>
          <w:bCs/>
          <w:sz w:val="28"/>
          <w:szCs w:val="28"/>
          <w:u w:val="single"/>
          <w:lang w:val="en-GB"/>
        </w:rPr>
        <w:t>Paraphrasing – Gross Psychology ch.44</w:t>
      </w:r>
    </w:p>
    <w:p w:rsidR="000B541A" w:rsidRDefault="001006E6" w:rsidP="0056618A">
      <w:pPr>
        <w:jc w:val="both"/>
        <w:rPr>
          <w:lang w:val="en-GB"/>
        </w:rPr>
      </w:pPr>
      <w:r>
        <w:rPr>
          <w:lang w:val="en-GB"/>
        </w:rPr>
        <w:t>Obsess</w:t>
      </w:r>
      <w:r w:rsidR="00AC5C21">
        <w:rPr>
          <w:lang w:val="en-GB"/>
        </w:rPr>
        <w:t>ions are distressing or disturbing thoughts that are often themed around sex, blasphemy and aggression</w:t>
      </w:r>
      <w:r w:rsidR="0056618A">
        <w:rPr>
          <w:lang w:val="en-GB"/>
        </w:rPr>
        <w:t xml:space="preserve"> which</w:t>
      </w:r>
      <w:r w:rsidR="00AC5C21">
        <w:rPr>
          <w:lang w:val="en-GB"/>
        </w:rPr>
        <w:t xml:space="preserve"> </w:t>
      </w:r>
      <w:r w:rsidR="0056618A">
        <w:rPr>
          <w:lang w:val="en-GB"/>
        </w:rPr>
        <w:t>can be</w:t>
      </w:r>
      <w:r w:rsidR="00AC5C21">
        <w:rPr>
          <w:lang w:val="en-GB"/>
        </w:rPr>
        <w:t xml:space="preserve"> difficult to control. It is not unusual for someone to obsess over breaking the rules or the societal norm</w:t>
      </w:r>
      <w:r w:rsidR="00800821">
        <w:rPr>
          <w:lang w:val="en-GB"/>
        </w:rPr>
        <w:t>, for example believers in a</w:t>
      </w:r>
      <w:r w:rsidR="000B541A">
        <w:rPr>
          <w:lang w:val="en-GB"/>
        </w:rPr>
        <w:t xml:space="preserve"> singular</w:t>
      </w:r>
      <w:r w:rsidR="00800821">
        <w:rPr>
          <w:lang w:val="en-GB"/>
        </w:rPr>
        <w:t xml:space="preserve"> god</w:t>
      </w:r>
      <w:r w:rsidR="000B541A">
        <w:rPr>
          <w:lang w:val="en-GB"/>
        </w:rPr>
        <w:t xml:space="preserve"> or multiple gods</w:t>
      </w:r>
      <w:r w:rsidR="00800821">
        <w:rPr>
          <w:lang w:val="en-GB"/>
        </w:rPr>
        <w:t xml:space="preserve"> may question the existence of </w:t>
      </w:r>
      <w:r w:rsidR="000B541A">
        <w:rPr>
          <w:lang w:val="en-GB"/>
        </w:rPr>
        <w:t>them</w:t>
      </w:r>
      <w:r w:rsidR="00800821">
        <w:rPr>
          <w:lang w:val="en-GB"/>
        </w:rPr>
        <w:t xml:space="preserve"> or a married person may be unable to shake the thought of their partner with a previous or potential new lover. Ignorance and suppression are ways of attempting to </w:t>
      </w:r>
      <w:r w:rsidR="007D0B16">
        <w:rPr>
          <w:lang w:val="en-GB"/>
        </w:rPr>
        <w:t>deal</w:t>
      </w:r>
      <w:r w:rsidR="00800821">
        <w:rPr>
          <w:lang w:val="en-GB"/>
        </w:rPr>
        <w:t xml:space="preserve"> with obsession</w:t>
      </w:r>
      <w:r w:rsidR="0056618A">
        <w:rPr>
          <w:lang w:val="en-GB"/>
        </w:rPr>
        <w:t>.</w:t>
      </w:r>
      <w:r w:rsidR="00800821">
        <w:rPr>
          <w:lang w:val="en-GB"/>
        </w:rPr>
        <w:t xml:space="preserve"> </w:t>
      </w:r>
      <w:r w:rsidR="0056618A">
        <w:rPr>
          <w:lang w:val="en-GB"/>
        </w:rPr>
        <w:t>A</w:t>
      </w:r>
      <w:r w:rsidR="00800821">
        <w:rPr>
          <w:lang w:val="en-GB"/>
        </w:rPr>
        <w:t>ctions</w:t>
      </w:r>
      <w:r w:rsidR="0056618A">
        <w:rPr>
          <w:lang w:val="en-GB"/>
        </w:rPr>
        <w:t>,</w:t>
      </w:r>
      <w:r w:rsidR="00800821">
        <w:rPr>
          <w:lang w:val="en-GB"/>
        </w:rPr>
        <w:t xml:space="preserve"> usually </w:t>
      </w:r>
      <w:r w:rsidR="00281122">
        <w:rPr>
          <w:lang w:val="en-GB"/>
        </w:rPr>
        <w:t>inspired</w:t>
      </w:r>
      <w:r w:rsidR="00800821">
        <w:rPr>
          <w:lang w:val="en-GB"/>
        </w:rPr>
        <w:t xml:space="preserve"> </w:t>
      </w:r>
      <w:r w:rsidR="00281122">
        <w:rPr>
          <w:lang w:val="en-GB"/>
        </w:rPr>
        <w:t xml:space="preserve">by </w:t>
      </w:r>
      <w:r w:rsidR="00800821">
        <w:rPr>
          <w:lang w:val="en-GB"/>
        </w:rPr>
        <w:t>compulsions</w:t>
      </w:r>
      <w:r w:rsidR="0056618A">
        <w:rPr>
          <w:lang w:val="en-GB"/>
        </w:rPr>
        <w:t xml:space="preserve"> are another method of coping</w:t>
      </w:r>
      <w:r w:rsidR="00800821">
        <w:rPr>
          <w:lang w:val="en-GB"/>
        </w:rPr>
        <w:t>.</w:t>
      </w:r>
      <w:r w:rsidR="00281122">
        <w:rPr>
          <w:lang w:val="en-GB"/>
        </w:rPr>
        <w:t xml:space="preserve"> A compulsion is an urge to behave in a certain way that can be difficult to resist</w:t>
      </w:r>
      <w:r w:rsidR="007D0B16">
        <w:rPr>
          <w:lang w:val="en-GB"/>
        </w:rPr>
        <w:t xml:space="preserve"> and can compel a person to repeatedly perform the same action</w:t>
      </w:r>
      <w:r w:rsidR="00CC018D">
        <w:rPr>
          <w:lang w:val="en-GB"/>
        </w:rPr>
        <w:t xml:space="preserve">. </w:t>
      </w:r>
    </w:p>
    <w:p w:rsidR="000B541A" w:rsidRDefault="00B41D87" w:rsidP="000B541A">
      <w:pPr>
        <w:ind w:firstLine="720"/>
        <w:jc w:val="both"/>
        <w:rPr>
          <w:lang w:val="en-GB"/>
        </w:rPr>
      </w:pPr>
      <w:r>
        <w:rPr>
          <w:lang w:val="en-GB"/>
        </w:rPr>
        <w:t xml:space="preserve">Even though a relation between </w:t>
      </w:r>
      <w:r>
        <w:rPr>
          <w:lang w:val="en-GB"/>
        </w:rPr>
        <w:t xml:space="preserve">obsessions </w:t>
      </w:r>
      <w:r w:rsidR="00D119B6">
        <w:rPr>
          <w:lang w:val="en-GB"/>
        </w:rPr>
        <w:t xml:space="preserve">and </w:t>
      </w:r>
      <w:r>
        <w:rPr>
          <w:lang w:val="en-GB"/>
        </w:rPr>
        <w:t>compulsions</w:t>
      </w:r>
      <w:r>
        <w:rPr>
          <w:lang w:val="en-GB"/>
        </w:rPr>
        <w:t xml:space="preserve"> exists, acting upon an urge can lead to the negation of the fixations</w:t>
      </w:r>
      <w:r w:rsidR="00632AF8">
        <w:rPr>
          <w:lang w:val="en-GB"/>
        </w:rPr>
        <w:t xml:space="preserve"> and can deescalate the levels of distress</w:t>
      </w:r>
      <w:r>
        <w:rPr>
          <w:lang w:val="en-GB"/>
        </w:rPr>
        <w:t>.</w:t>
      </w:r>
      <w:r w:rsidR="00632AF8">
        <w:rPr>
          <w:lang w:val="en-GB"/>
        </w:rPr>
        <w:t xml:space="preserve"> A strong example of this is a germophobe obsessing over hygiene and being compelled to wash their hands to quell their phobia, if only temporarily. A person may realise the irrational nature of these compulsions but will nevertheless see them as necessary</w:t>
      </w:r>
      <w:r w:rsidR="000B229B">
        <w:rPr>
          <w:lang w:val="en-GB"/>
        </w:rPr>
        <w:t xml:space="preserve">. There have been cases where a person has been so fixated on something that it heavily affected their life to the point of forcing them to change their day to day habits and </w:t>
      </w:r>
      <w:r w:rsidR="000B229B" w:rsidRPr="000B229B">
        <w:rPr>
          <w:lang w:val="en-GB"/>
        </w:rPr>
        <w:t>hindering</w:t>
      </w:r>
      <w:r w:rsidR="000B229B">
        <w:rPr>
          <w:lang w:val="en-GB"/>
        </w:rPr>
        <w:t xml:space="preserve"> them from easily completing the most straight forward of tasks. </w:t>
      </w:r>
      <w:r w:rsidR="00D326AA">
        <w:rPr>
          <w:lang w:val="en-GB"/>
        </w:rPr>
        <w:t xml:space="preserve">This has been supported by cases such as </w:t>
      </w:r>
      <w:proofErr w:type="spellStart"/>
      <w:r w:rsidR="00D326AA">
        <w:rPr>
          <w:lang w:val="en-GB"/>
        </w:rPr>
        <w:t>Shafrans</w:t>
      </w:r>
      <w:proofErr w:type="spellEnd"/>
      <w:r w:rsidR="00D326AA">
        <w:rPr>
          <w:lang w:val="en-GB"/>
        </w:rPr>
        <w:t xml:space="preserve"> (1999) in which</w:t>
      </w:r>
      <w:r w:rsidR="003221B6">
        <w:rPr>
          <w:lang w:val="en-GB"/>
        </w:rPr>
        <w:t xml:space="preserve"> he states for an individual subject</w:t>
      </w:r>
      <w:r w:rsidR="00C90DC2">
        <w:rPr>
          <w:lang w:val="en-GB"/>
        </w:rPr>
        <w:t xml:space="preserve"> </w:t>
      </w:r>
      <w:r w:rsidR="006744B1">
        <w:rPr>
          <w:lang w:val="en-GB"/>
        </w:rPr>
        <w:t>an everyday occurrence</w:t>
      </w:r>
      <w:r w:rsidR="00D326AA">
        <w:rPr>
          <w:lang w:val="en-GB"/>
        </w:rPr>
        <w:t xml:space="preserve"> as </w:t>
      </w:r>
      <w:r w:rsidR="006744B1">
        <w:rPr>
          <w:lang w:val="en-GB"/>
        </w:rPr>
        <w:t>insignificant</w:t>
      </w:r>
      <w:r w:rsidR="00D326AA">
        <w:rPr>
          <w:lang w:val="en-GB"/>
        </w:rPr>
        <w:t xml:space="preserve"> as sitting next to someone</w:t>
      </w:r>
      <w:r w:rsidR="00C90DC2">
        <w:rPr>
          <w:lang w:val="en-GB"/>
        </w:rPr>
        <w:t xml:space="preserve"> </w:t>
      </w:r>
      <w:r w:rsidR="006744B1">
        <w:rPr>
          <w:lang w:val="en-GB"/>
        </w:rPr>
        <w:t xml:space="preserve">has the ability to trigger </w:t>
      </w:r>
      <w:r w:rsidR="00D326AA">
        <w:rPr>
          <w:lang w:val="en-GB"/>
        </w:rPr>
        <w:t>the fear of contracting AIDS</w:t>
      </w:r>
      <w:r w:rsidR="006744B1">
        <w:rPr>
          <w:lang w:val="en-GB"/>
        </w:rPr>
        <w:t xml:space="preserve"> because the adjacent person appears shabby and unhygienic</w:t>
      </w:r>
      <w:r w:rsidR="00D326AA">
        <w:rPr>
          <w:lang w:val="en-GB"/>
        </w:rPr>
        <w:t>,</w:t>
      </w:r>
      <w:r w:rsidR="00C90DC2">
        <w:rPr>
          <w:lang w:val="en-GB"/>
        </w:rPr>
        <w:t xml:space="preserve"> resul</w:t>
      </w:r>
      <w:r w:rsidR="006744B1">
        <w:rPr>
          <w:lang w:val="en-GB"/>
        </w:rPr>
        <w:t>ting</w:t>
      </w:r>
      <w:r w:rsidR="00C90DC2">
        <w:rPr>
          <w:lang w:val="en-GB"/>
        </w:rPr>
        <w:t xml:space="preserve"> in</w:t>
      </w:r>
      <w:r w:rsidR="00D326AA">
        <w:rPr>
          <w:lang w:val="en-GB"/>
        </w:rPr>
        <w:t xml:space="preserve"> an obsessive thought</w:t>
      </w:r>
      <w:r w:rsidR="006744B1">
        <w:rPr>
          <w:lang w:val="en-GB"/>
        </w:rPr>
        <w:t xml:space="preserve"> of having become infected with the virus</w:t>
      </w:r>
      <w:r w:rsidR="00C90DC2">
        <w:rPr>
          <w:lang w:val="en-GB"/>
        </w:rPr>
        <w:t>. Th</w:t>
      </w:r>
      <w:r w:rsidR="006744B1">
        <w:rPr>
          <w:lang w:val="en-GB"/>
        </w:rPr>
        <w:t xml:space="preserve">ese thoughts </w:t>
      </w:r>
      <w:r w:rsidR="00C90DC2">
        <w:rPr>
          <w:lang w:val="en-GB"/>
        </w:rPr>
        <w:t xml:space="preserve">lead to </w:t>
      </w:r>
      <w:r w:rsidR="006744B1">
        <w:rPr>
          <w:lang w:val="en-GB"/>
        </w:rPr>
        <w:t xml:space="preserve">a need of </w:t>
      </w:r>
      <w:r w:rsidR="00C90DC2">
        <w:rPr>
          <w:lang w:val="en-GB"/>
        </w:rPr>
        <w:t xml:space="preserve">constant verification and </w:t>
      </w:r>
      <w:r w:rsidR="006744B1">
        <w:rPr>
          <w:lang w:val="en-GB"/>
        </w:rPr>
        <w:t>confirmation of cleanliness</w:t>
      </w:r>
      <w:r w:rsidR="00C90DC2">
        <w:rPr>
          <w:lang w:val="en-GB"/>
        </w:rPr>
        <w:t xml:space="preserve"> </w:t>
      </w:r>
      <w:r w:rsidR="006744B1">
        <w:rPr>
          <w:lang w:val="en-GB"/>
        </w:rPr>
        <w:t>in</w:t>
      </w:r>
      <w:r w:rsidR="00C90DC2">
        <w:rPr>
          <w:lang w:val="en-GB"/>
        </w:rPr>
        <w:t xml:space="preserve"> the surroundings in order to escape the disease. Once escalated, the subject was unable to remove himself from these living conditions, which disrupted his daily life.</w:t>
      </w:r>
    </w:p>
    <w:p w:rsidR="00412D4E" w:rsidRDefault="00053ECB" w:rsidP="000B541A">
      <w:pPr>
        <w:ind w:firstLine="720"/>
        <w:jc w:val="both"/>
        <w:rPr>
          <w:lang w:val="en-GB"/>
        </w:rPr>
      </w:pPr>
      <w:r>
        <w:rPr>
          <w:lang w:val="en-GB"/>
        </w:rPr>
        <w:lastRenderedPageBreak/>
        <w:t>Obsessive-compulsive disorder (</w:t>
      </w:r>
      <w:r w:rsidR="00100F4C">
        <w:rPr>
          <w:lang w:val="en-GB"/>
        </w:rPr>
        <w:t>OCD</w:t>
      </w:r>
      <w:r>
        <w:rPr>
          <w:lang w:val="en-GB"/>
        </w:rPr>
        <w:t>)</w:t>
      </w:r>
      <w:r w:rsidR="00100F4C">
        <w:rPr>
          <w:lang w:val="en-GB"/>
        </w:rPr>
        <w:t xml:space="preserve"> </w:t>
      </w:r>
      <w:r w:rsidR="000B541A">
        <w:rPr>
          <w:lang w:val="en-GB"/>
        </w:rPr>
        <w:t xml:space="preserve">affects 3 percent of the female and 2 percent of the male population and </w:t>
      </w:r>
      <w:r w:rsidR="00100F4C">
        <w:rPr>
          <w:lang w:val="en-GB"/>
        </w:rPr>
        <w:t xml:space="preserve">is </w:t>
      </w:r>
      <w:r w:rsidR="000B541A">
        <w:rPr>
          <w:lang w:val="en-GB"/>
        </w:rPr>
        <w:t>currently</w:t>
      </w:r>
      <w:r w:rsidR="00100F4C">
        <w:rPr>
          <w:lang w:val="en-GB"/>
        </w:rPr>
        <w:t xml:space="preserve"> the 4</w:t>
      </w:r>
      <w:r w:rsidR="00100F4C" w:rsidRPr="00100F4C">
        <w:rPr>
          <w:vertAlign w:val="superscript"/>
          <w:lang w:val="en-GB"/>
        </w:rPr>
        <w:t>th</w:t>
      </w:r>
      <w:r w:rsidR="00100F4C">
        <w:rPr>
          <w:lang w:val="en-GB"/>
        </w:rPr>
        <w:t xml:space="preserve"> most diagnosed disorder after rising from affecting</w:t>
      </w:r>
      <w:r w:rsidR="00D326AA">
        <w:rPr>
          <w:lang w:val="en-GB"/>
        </w:rPr>
        <w:t>,</w:t>
      </w:r>
      <w:r w:rsidR="00100F4C">
        <w:rPr>
          <w:lang w:val="en-GB"/>
        </w:rPr>
        <w:t xml:space="preserve"> a now comparably small amount of 0.5% of the population</w:t>
      </w:r>
      <w:r w:rsidR="000B541A">
        <w:rPr>
          <w:lang w:val="en-GB"/>
        </w:rPr>
        <w:t>.</w:t>
      </w:r>
      <w:r>
        <w:rPr>
          <w:lang w:val="en-GB"/>
        </w:rPr>
        <w:t xml:space="preserve"> </w:t>
      </w:r>
    </w:p>
    <w:p w:rsidR="0049368B" w:rsidRDefault="00412D4E" w:rsidP="00BC2E5E">
      <w:pPr>
        <w:ind w:firstLine="720"/>
        <w:jc w:val="both"/>
        <w:rPr>
          <w:lang w:val="en-GB"/>
        </w:rPr>
      </w:pPr>
      <w:r>
        <w:rPr>
          <w:lang w:val="en-GB"/>
        </w:rPr>
        <w:t xml:space="preserve">A well-recognized cognitive behavioural explanation is that of Rachman’s (1993) </w:t>
      </w:r>
      <w:r>
        <w:rPr>
          <w:i/>
          <w:iCs/>
          <w:lang w:val="en-GB"/>
        </w:rPr>
        <w:t>thought-action</w:t>
      </w:r>
      <w:r>
        <w:rPr>
          <w:lang w:val="en-GB"/>
        </w:rPr>
        <w:t xml:space="preserve"> </w:t>
      </w:r>
      <w:r>
        <w:rPr>
          <w:i/>
          <w:iCs/>
          <w:lang w:val="en-GB"/>
        </w:rPr>
        <w:t xml:space="preserve">fusion </w:t>
      </w:r>
      <w:r>
        <w:rPr>
          <w:lang w:val="en-GB"/>
        </w:rPr>
        <w:t xml:space="preserve">(TAF) in which intrusive thoughts are estimated as counterparts to actions. A positive </w:t>
      </w:r>
      <w:r w:rsidR="00BC2E5E">
        <w:rPr>
          <w:lang w:val="en-GB"/>
        </w:rPr>
        <w:t>affirmation of this method is that it offers an understanding of OCD and its associated symptoms in simplistic terms of basic cognition and behaviour. While it offers insight to the maintenance of OCD, a criticism of the cognitive- behavioural stance is that it does not offer an explanation as to the causation of the development of this disorder.</w:t>
      </w:r>
      <w:r w:rsidR="0049368B">
        <w:rPr>
          <w:lang w:val="en-GB"/>
        </w:rPr>
        <w:t xml:space="preserve"> </w:t>
      </w:r>
    </w:p>
    <w:p w:rsidR="0049368B" w:rsidRDefault="0049368B">
      <w:pPr>
        <w:rPr>
          <w:lang w:val="en-GB"/>
        </w:rPr>
      </w:pPr>
      <w:r>
        <w:rPr>
          <w:lang w:val="en-GB"/>
        </w:rPr>
        <w:br w:type="page"/>
      </w:r>
    </w:p>
    <w:p w:rsidR="006D1E4C" w:rsidRPr="006D1E4C" w:rsidRDefault="0049368B" w:rsidP="006D1E4C">
      <w:pPr>
        <w:ind w:firstLine="720"/>
        <w:jc w:val="both"/>
        <w:rPr>
          <w:lang w:val="en-GB"/>
        </w:rPr>
      </w:pPr>
      <w:r>
        <w:rPr>
          <w:lang w:val="en-GB"/>
        </w:rPr>
        <w:lastRenderedPageBreak/>
        <w:t xml:space="preserve">Abstract 1 gambling </w:t>
      </w:r>
    </w:p>
    <w:p w:rsidR="006D1E4C" w:rsidRPr="00884C05" w:rsidRDefault="0033572B" w:rsidP="00884C05">
      <w:pPr>
        <w:pStyle w:val="NormalWeb"/>
        <w:spacing w:line="480" w:lineRule="auto"/>
        <w:jc w:val="both"/>
        <w:rPr>
          <w:rFonts w:asciiTheme="minorHAnsi" w:hAnsiTheme="minorHAnsi" w:cstheme="minorHAnsi"/>
        </w:rPr>
      </w:pPr>
      <w:r w:rsidRPr="00884C05">
        <w:rPr>
          <w:rFonts w:asciiTheme="minorHAnsi" w:hAnsiTheme="minorHAnsi" w:cstheme="minorHAnsi"/>
          <w:szCs w:val="22"/>
        </w:rPr>
        <w:t>Gambling</w:t>
      </w:r>
      <w:r w:rsidR="0049368B" w:rsidRPr="00884C05">
        <w:rPr>
          <w:rFonts w:asciiTheme="minorHAnsi" w:hAnsiTheme="minorHAnsi" w:cstheme="minorHAnsi"/>
        </w:rPr>
        <w:t xml:space="preserve"> is a recognized activity which</w:t>
      </w:r>
      <w:r w:rsidRPr="00884C05">
        <w:rPr>
          <w:rFonts w:asciiTheme="minorHAnsi" w:hAnsiTheme="minorHAnsi" w:cstheme="minorHAnsi"/>
        </w:rPr>
        <w:t xml:space="preserve"> has</w:t>
      </w:r>
      <w:r w:rsidR="0049368B" w:rsidRPr="00884C05">
        <w:rPr>
          <w:rFonts w:asciiTheme="minorHAnsi" w:hAnsiTheme="minorHAnsi" w:cstheme="minorHAnsi"/>
        </w:rPr>
        <w:t xml:space="preserve"> gained a lot of popularity in Wales</w:t>
      </w:r>
      <w:r w:rsidR="00FB792A" w:rsidRPr="00884C05">
        <w:rPr>
          <w:rFonts w:asciiTheme="minorHAnsi" w:hAnsiTheme="minorHAnsi" w:cstheme="minorHAnsi"/>
        </w:rPr>
        <w:t xml:space="preserve"> and with a rise in popularity comes a</w:t>
      </w:r>
      <w:r w:rsidRPr="00884C05">
        <w:rPr>
          <w:rFonts w:asciiTheme="minorHAnsi" w:hAnsiTheme="minorHAnsi" w:cstheme="minorHAnsi"/>
        </w:rPr>
        <w:t xml:space="preserve"> </w:t>
      </w:r>
      <w:r w:rsidR="00FB792A" w:rsidRPr="00884C05">
        <w:rPr>
          <w:rFonts w:asciiTheme="minorHAnsi" w:hAnsiTheme="minorHAnsi" w:cstheme="minorHAnsi"/>
        </w:rPr>
        <w:t xml:space="preserve">rise in </w:t>
      </w:r>
      <w:r w:rsidRPr="00884C05">
        <w:rPr>
          <w:rFonts w:asciiTheme="minorHAnsi" w:hAnsiTheme="minorHAnsi" w:cstheme="minorHAnsi"/>
        </w:rPr>
        <w:t xml:space="preserve">possible </w:t>
      </w:r>
      <w:r w:rsidR="00FB792A" w:rsidRPr="00884C05">
        <w:rPr>
          <w:rFonts w:asciiTheme="minorHAnsi" w:hAnsiTheme="minorHAnsi" w:cstheme="minorHAnsi"/>
        </w:rPr>
        <w:t>risk. T</w:t>
      </w:r>
      <w:r w:rsidR="0049368B" w:rsidRPr="00884C05">
        <w:rPr>
          <w:rFonts w:asciiTheme="minorHAnsi" w:hAnsiTheme="minorHAnsi" w:cstheme="minorHAnsi"/>
        </w:rPr>
        <w:t>he induction of harm cannot be disassociated</w:t>
      </w:r>
      <w:r w:rsidR="00FB792A" w:rsidRPr="00884C05">
        <w:rPr>
          <w:rFonts w:asciiTheme="minorHAnsi" w:hAnsiTheme="minorHAnsi" w:cstheme="minorHAnsi"/>
        </w:rPr>
        <w:t xml:space="preserve"> as the</w:t>
      </w:r>
      <w:r w:rsidR="000148E4" w:rsidRPr="00884C05">
        <w:rPr>
          <w:rFonts w:asciiTheme="minorHAnsi" w:hAnsiTheme="minorHAnsi" w:cstheme="minorHAnsi"/>
        </w:rPr>
        <w:t xml:space="preserve"> damage can affect an individual </w:t>
      </w:r>
      <w:r w:rsidR="00FB792A" w:rsidRPr="00884C05">
        <w:rPr>
          <w:rFonts w:asciiTheme="minorHAnsi" w:hAnsiTheme="minorHAnsi" w:cstheme="minorHAnsi"/>
        </w:rPr>
        <w:t>on both</w:t>
      </w:r>
      <w:r w:rsidR="000148E4" w:rsidRPr="00884C05">
        <w:rPr>
          <w:rFonts w:asciiTheme="minorHAnsi" w:hAnsiTheme="minorHAnsi" w:cstheme="minorHAnsi"/>
        </w:rPr>
        <w:t xml:space="preserve"> social and financial levels.</w:t>
      </w:r>
      <w:r w:rsidR="00FB792A" w:rsidRPr="00884C05">
        <w:rPr>
          <w:rFonts w:asciiTheme="minorHAnsi" w:hAnsiTheme="minorHAnsi" w:cstheme="minorHAnsi"/>
        </w:rPr>
        <w:t xml:space="preserve"> Trauma and its treatment, disruption of normal activity </w:t>
      </w:r>
      <w:r w:rsidRPr="00884C05">
        <w:rPr>
          <w:rFonts w:asciiTheme="minorHAnsi" w:hAnsiTheme="minorHAnsi" w:cstheme="minorHAnsi"/>
        </w:rPr>
        <w:t>and the temptation to take to criminal means to fuel a habit or repay losses, all have a heavy impact on people and the now multimillion-pound industry is reaching more and more people.</w:t>
      </w:r>
    </w:p>
    <w:p w:rsidR="006D1E4C" w:rsidRDefault="0001142F" w:rsidP="00884C05">
      <w:pPr>
        <w:pStyle w:val="NormalWeb"/>
        <w:spacing w:line="480" w:lineRule="auto"/>
        <w:rPr>
          <w:rFonts w:asciiTheme="minorHAnsi" w:hAnsiTheme="minorHAnsi" w:cstheme="minorHAnsi"/>
        </w:rPr>
      </w:pPr>
      <w:r w:rsidRPr="00884C05">
        <w:rPr>
          <w:rFonts w:asciiTheme="minorHAnsi" w:hAnsiTheme="minorHAnsi" w:cstheme="minorHAnsi"/>
        </w:rPr>
        <w:t xml:space="preserve">Reviewing a wide variety of existing data and resources of </w:t>
      </w:r>
      <w:r w:rsidR="00AB6E31" w:rsidRPr="00884C05">
        <w:rPr>
          <w:rFonts w:asciiTheme="minorHAnsi" w:hAnsiTheme="minorHAnsi" w:cstheme="minorHAnsi"/>
        </w:rPr>
        <w:t>the social cost, the possible prevention, reinforcement of social classes and the needed interventions, this study</w:t>
      </w:r>
      <w:r w:rsidRPr="00884C05">
        <w:rPr>
          <w:rFonts w:asciiTheme="minorHAnsi" w:hAnsiTheme="minorHAnsi" w:cstheme="minorHAnsi"/>
        </w:rPr>
        <w:t xml:space="preserve"> aims to determine whether gambling should be considered an increasing public health issue in Wales. </w:t>
      </w:r>
      <w:r w:rsidR="006D1E4C" w:rsidRPr="00884C05">
        <w:rPr>
          <w:rFonts w:asciiTheme="minorHAnsi" w:hAnsiTheme="minorHAnsi" w:cstheme="minorHAnsi"/>
        </w:rPr>
        <w:t xml:space="preserve">After </w:t>
      </w:r>
      <w:r w:rsidRPr="00884C05">
        <w:rPr>
          <w:rFonts w:asciiTheme="minorHAnsi" w:hAnsiTheme="minorHAnsi" w:cstheme="minorHAnsi"/>
        </w:rPr>
        <w:t>carefully read</w:t>
      </w:r>
      <w:r w:rsidR="006D1E4C" w:rsidRPr="00884C05">
        <w:rPr>
          <w:rFonts w:asciiTheme="minorHAnsi" w:hAnsiTheme="minorHAnsi" w:cstheme="minorHAnsi"/>
        </w:rPr>
        <w:t>ing</w:t>
      </w:r>
      <w:r w:rsidRPr="00884C05">
        <w:rPr>
          <w:rFonts w:asciiTheme="minorHAnsi" w:hAnsiTheme="minorHAnsi" w:cstheme="minorHAnsi"/>
        </w:rPr>
        <w:t xml:space="preserve"> </w:t>
      </w:r>
      <w:r w:rsidR="006D1E4C" w:rsidRPr="00884C05">
        <w:rPr>
          <w:rFonts w:asciiTheme="minorHAnsi" w:hAnsiTheme="minorHAnsi" w:cstheme="minorHAnsi"/>
        </w:rPr>
        <w:t xml:space="preserve">each data </w:t>
      </w:r>
      <w:r w:rsidRPr="00884C05">
        <w:rPr>
          <w:rFonts w:asciiTheme="minorHAnsi" w:hAnsiTheme="minorHAnsi" w:cstheme="minorHAnsi"/>
        </w:rPr>
        <w:t xml:space="preserve">and </w:t>
      </w:r>
      <w:r w:rsidR="006D1E4C" w:rsidRPr="00884C05">
        <w:rPr>
          <w:rFonts w:asciiTheme="minorHAnsi" w:hAnsiTheme="minorHAnsi" w:cstheme="minorHAnsi"/>
        </w:rPr>
        <w:t>verifying its validity, it has been found that 61% of the welsh population has gambled in the last year and that 1.1% ha</w:t>
      </w:r>
      <w:r w:rsidR="00884C05">
        <w:rPr>
          <w:rFonts w:asciiTheme="minorHAnsi" w:hAnsiTheme="minorHAnsi" w:cstheme="minorHAnsi"/>
        </w:rPr>
        <w:t>ve</w:t>
      </w:r>
      <w:r w:rsidR="006D1E4C" w:rsidRPr="00884C05">
        <w:rPr>
          <w:rFonts w:asciiTheme="minorHAnsi" w:hAnsiTheme="minorHAnsi" w:cstheme="minorHAnsi"/>
        </w:rPr>
        <w:t xml:space="preserve"> </w:t>
      </w:r>
      <w:r w:rsidR="00884C05">
        <w:rPr>
          <w:rFonts w:asciiTheme="minorHAnsi" w:hAnsiTheme="minorHAnsi" w:cstheme="minorHAnsi"/>
        </w:rPr>
        <w:t>self-</w:t>
      </w:r>
      <w:r w:rsidR="006D1E4C" w:rsidRPr="00884C05">
        <w:rPr>
          <w:rFonts w:asciiTheme="minorHAnsi" w:hAnsiTheme="minorHAnsi" w:cstheme="minorHAnsi"/>
        </w:rPr>
        <w:t xml:space="preserve">diagnosed themselves with gambling addiction through the </w:t>
      </w:r>
      <w:r w:rsidR="006D1E4C" w:rsidRPr="00884C05">
        <w:rPr>
          <w:rFonts w:asciiTheme="minorHAnsi" w:hAnsiTheme="minorHAnsi" w:cstheme="minorHAnsi"/>
          <w:szCs w:val="22"/>
        </w:rPr>
        <w:t>Problem Gambling Severity Index or the Diagnostic and Statistical Manual of American Psychiatric Association tools</w:t>
      </w:r>
      <w:r w:rsidR="006D1E4C" w:rsidRPr="00884C05">
        <w:rPr>
          <w:rFonts w:asciiTheme="minorHAnsi" w:hAnsiTheme="minorHAnsi" w:cstheme="minorHAnsi"/>
          <w:szCs w:val="22"/>
        </w:rPr>
        <w:t>.</w:t>
      </w:r>
      <w:r w:rsidR="00884C05" w:rsidRPr="00884C05">
        <w:rPr>
          <w:rFonts w:asciiTheme="minorHAnsi" w:hAnsiTheme="minorHAnsi" w:cstheme="minorHAnsi"/>
        </w:rPr>
        <w:t xml:space="preserve"> </w:t>
      </w:r>
      <w:r w:rsidR="006D1E4C" w:rsidRPr="00884C05">
        <w:rPr>
          <w:rFonts w:asciiTheme="minorHAnsi" w:hAnsiTheme="minorHAnsi" w:cstheme="minorHAnsi"/>
        </w:rPr>
        <w:t xml:space="preserve">The study’s results show that the addiction to gambling might be considered a public health issue. </w:t>
      </w:r>
    </w:p>
    <w:p w:rsidR="00884C05" w:rsidRDefault="00884C05">
      <w:pPr>
        <w:rPr>
          <w:rFonts w:eastAsia="Times New Roman" w:cstheme="minorHAnsi"/>
          <w:lang w:val="en-GB" w:eastAsia="en-GB"/>
        </w:rPr>
      </w:pPr>
      <w:r>
        <w:rPr>
          <w:rFonts w:cstheme="minorHAnsi"/>
        </w:rPr>
        <w:br w:type="page"/>
      </w:r>
    </w:p>
    <w:p w:rsidR="007E688E" w:rsidRDefault="00884C05" w:rsidP="007E688E">
      <w:pPr>
        <w:pStyle w:val="NormalWeb"/>
        <w:spacing w:line="480" w:lineRule="auto"/>
        <w:rPr>
          <w:rFonts w:asciiTheme="minorHAnsi" w:hAnsiTheme="minorHAnsi" w:cstheme="minorHAnsi"/>
        </w:rPr>
      </w:pPr>
      <w:r>
        <w:rPr>
          <w:rFonts w:asciiTheme="minorHAnsi" w:hAnsiTheme="minorHAnsi" w:cstheme="minorHAnsi"/>
        </w:rPr>
        <w:lastRenderedPageBreak/>
        <w:t>Abstract 2 – Profile photos</w:t>
      </w:r>
    </w:p>
    <w:p w:rsidR="00BE3240" w:rsidRDefault="007E688E" w:rsidP="003211D7">
      <w:pPr>
        <w:pStyle w:val="NormalWeb"/>
        <w:spacing w:line="480" w:lineRule="auto"/>
        <w:jc w:val="both"/>
        <w:rPr>
          <w:color w:val="211E1E"/>
        </w:rPr>
      </w:pPr>
      <w:r w:rsidRPr="007E688E">
        <w:t>The existence of a certain cultural directive toward the attractiveness of females in our society, can lead to benefits in the eyes of the opposite sex, but can also allude to one being less skilled. This can be seen through the objectification theory</w:t>
      </w:r>
      <w:r w:rsidR="00BE3240">
        <w:t xml:space="preserve"> which predicts that in </w:t>
      </w:r>
      <w:r w:rsidRPr="007E688E">
        <w:t xml:space="preserve">western societies the female body is an object of pleasure </w:t>
      </w:r>
      <w:r w:rsidRPr="007E688E">
        <w:rPr>
          <w:color w:val="211E1E"/>
        </w:rPr>
        <w:t>(</w:t>
      </w:r>
      <w:r w:rsidRPr="007E688E">
        <w:t>Fredrickson &amp; Roberts, 1997</w:t>
      </w:r>
      <w:r w:rsidRPr="007E688E">
        <w:rPr>
          <w:color w:val="211E1E"/>
        </w:rPr>
        <w:t xml:space="preserve">; </w:t>
      </w:r>
      <w:r w:rsidRPr="007E688E">
        <w:t>McKinley &amp; Hyde, 1996</w:t>
      </w:r>
      <w:r w:rsidRPr="007E688E">
        <w:rPr>
          <w:color w:val="211E1E"/>
        </w:rPr>
        <w:t>).</w:t>
      </w:r>
      <w:r w:rsidR="00BE3240">
        <w:rPr>
          <w:color w:val="211E1E"/>
        </w:rPr>
        <w:t xml:space="preserve"> </w:t>
      </w:r>
    </w:p>
    <w:p w:rsidR="00884C05" w:rsidRPr="003211D7" w:rsidRDefault="00BE3240" w:rsidP="003211D7">
      <w:pPr>
        <w:pStyle w:val="NormalWeb"/>
        <w:spacing w:line="480" w:lineRule="auto"/>
        <w:jc w:val="both"/>
        <w:rPr>
          <w:color w:val="211E1E"/>
        </w:rPr>
      </w:pPr>
      <w:r>
        <w:rPr>
          <w:color w:val="211E1E"/>
        </w:rPr>
        <w:t>This study aims to determine a correlation between sexualization and physical, social attractiveness and task competence. 58 adolescent female and 60 young female adult participants were exposed to a Facebook profile which was presented with either a sexualized profile photo or a non-sexualized profile photo. They then had to judge the profile owner based on the three criteria</w:t>
      </w:r>
      <w:r w:rsidR="003211D7">
        <w:rPr>
          <w:color w:val="211E1E"/>
        </w:rPr>
        <w:t xml:space="preserve"> by completing the Interpersonal Attraction scale. </w:t>
      </w:r>
      <w:r>
        <w:rPr>
          <w:color w:val="211E1E"/>
        </w:rPr>
        <w:t xml:space="preserve">The </w:t>
      </w:r>
      <w:r w:rsidR="003211D7">
        <w:rPr>
          <w:color w:val="211E1E"/>
        </w:rPr>
        <w:t xml:space="preserve">results of this study show that the owner with the sexualized profile was deemed to be less desirable and therefore suggesting a possible correlation between sexualization and attractiveness in various characteristics.  </w:t>
      </w:r>
    </w:p>
    <w:p w:rsidR="00884C05" w:rsidRDefault="00884C05" w:rsidP="00884C05">
      <w:pPr>
        <w:pStyle w:val="NormalWeb"/>
        <w:spacing w:line="480" w:lineRule="auto"/>
        <w:rPr>
          <w:rFonts w:asciiTheme="minorHAnsi" w:hAnsiTheme="minorHAnsi" w:cstheme="minorHAnsi"/>
        </w:rPr>
      </w:pPr>
    </w:p>
    <w:p w:rsidR="003211D7" w:rsidRDefault="003211D7" w:rsidP="00884C05">
      <w:pPr>
        <w:pStyle w:val="NormalWeb"/>
        <w:spacing w:line="480" w:lineRule="auto"/>
        <w:rPr>
          <w:rFonts w:asciiTheme="minorHAnsi" w:hAnsiTheme="minorHAnsi" w:cstheme="minorHAnsi"/>
        </w:rPr>
      </w:pPr>
    </w:p>
    <w:p w:rsidR="003211D7" w:rsidRDefault="003211D7" w:rsidP="00884C05">
      <w:pPr>
        <w:pStyle w:val="NormalWeb"/>
        <w:spacing w:line="480" w:lineRule="auto"/>
        <w:rPr>
          <w:rFonts w:asciiTheme="minorHAnsi" w:hAnsiTheme="minorHAnsi" w:cstheme="minorHAnsi"/>
        </w:rPr>
      </w:pPr>
    </w:p>
    <w:p w:rsidR="003211D7" w:rsidRDefault="003211D7" w:rsidP="00884C05">
      <w:pPr>
        <w:pStyle w:val="NormalWeb"/>
        <w:spacing w:line="480" w:lineRule="auto"/>
        <w:rPr>
          <w:rFonts w:asciiTheme="minorHAnsi" w:hAnsiTheme="minorHAnsi" w:cstheme="minorHAnsi"/>
        </w:rPr>
      </w:pPr>
    </w:p>
    <w:p w:rsidR="003211D7" w:rsidRDefault="003211D7" w:rsidP="00884C05">
      <w:pPr>
        <w:pStyle w:val="NormalWeb"/>
        <w:spacing w:line="480" w:lineRule="auto"/>
        <w:rPr>
          <w:rFonts w:asciiTheme="minorHAnsi" w:hAnsiTheme="minorHAnsi" w:cstheme="minorHAnsi"/>
        </w:rPr>
      </w:pPr>
    </w:p>
    <w:p w:rsidR="003211D7" w:rsidRDefault="003211D7" w:rsidP="00884C05">
      <w:pPr>
        <w:pStyle w:val="NormalWeb"/>
        <w:spacing w:line="480" w:lineRule="auto"/>
        <w:rPr>
          <w:rFonts w:asciiTheme="minorHAnsi" w:hAnsiTheme="minorHAnsi" w:cstheme="minorHAnsi"/>
        </w:rPr>
      </w:pPr>
    </w:p>
    <w:p w:rsidR="003211D7" w:rsidRDefault="003211D7" w:rsidP="00884C05">
      <w:pPr>
        <w:pStyle w:val="NormalWeb"/>
        <w:spacing w:line="480" w:lineRule="auto"/>
        <w:rPr>
          <w:rFonts w:asciiTheme="minorHAnsi" w:hAnsiTheme="minorHAnsi" w:cstheme="minorHAnsi"/>
        </w:rPr>
      </w:pPr>
    </w:p>
    <w:p w:rsidR="003211D7" w:rsidRDefault="003211D7" w:rsidP="00884C05">
      <w:pPr>
        <w:pStyle w:val="NormalWeb"/>
        <w:spacing w:line="480" w:lineRule="auto"/>
        <w:rPr>
          <w:rFonts w:asciiTheme="minorHAnsi" w:hAnsiTheme="minorHAnsi" w:cstheme="minorHAnsi"/>
        </w:rPr>
      </w:pPr>
      <w:r>
        <w:rPr>
          <w:rFonts w:asciiTheme="minorHAnsi" w:hAnsiTheme="minorHAnsi" w:cstheme="minorHAnsi"/>
        </w:rPr>
        <w:lastRenderedPageBreak/>
        <w:t xml:space="preserve">Abstract 3 </w:t>
      </w:r>
    </w:p>
    <w:p w:rsidR="0003075C" w:rsidRPr="0003075C" w:rsidRDefault="00B90976" w:rsidP="0003075C">
      <w:pPr>
        <w:pStyle w:val="NormalWeb"/>
        <w:spacing w:line="480" w:lineRule="auto"/>
        <w:rPr>
          <w:rFonts w:ascii="TimesNewRomanPSMT" w:hAnsi="TimesNewRomanPSMT"/>
          <w:szCs w:val="22"/>
        </w:rPr>
      </w:pPr>
      <w:r w:rsidRPr="0003075C">
        <w:rPr>
          <w:rFonts w:ascii="TimesNewRomanPSMT" w:hAnsi="TimesNewRomanPSMT"/>
          <w:szCs w:val="22"/>
        </w:rPr>
        <w:t xml:space="preserve">Twenge et al. (2008a,2008b) denounces narcissism as a growing trait reflecting itself in attitude and behaviour and emerging in the younger generations of our society. This study is interested in verifying whether narcissism is a health risk or a health protector preceding a review of its relevance in </w:t>
      </w:r>
      <w:r w:rsidR="0003075C" w:rsidRPr="0003075C">
        <w:rPr>
          <w:rFonts w:ascii="TimesNewRomanPSMT" w:hAnsi="TimesNewRomanPSMT"/>
          <w:szCs w:val="22"/>
        </w:rPr>
        <w:t xml:space="preserve">the socio-demographic factor including gender and age. 365 participants (129 males, 236 females) from a university in the north-eastern United States filled out the </w:t>
      </w:r>
      <w:r w:rsidR="003211D7" w:rsidRPr="0003075C">
        <w:rPr>
          <w:rFonts w:ascii="TimesNewRomanPSMT" w:hAnsi="TimesNewRomanPSMT"/>
          <w:szCs w:val="22"/>
        </w:rPr>
        <w:t xml:space="preserve">Narcissistic Personality Inventory (NPI; </w:t>
      </w:r>
      <w:proofErr w:type="spellStart"/>
      <w:r w:rsidR="003211D7" w:rsidRPr="0003075C">
        <w:rPr>
          <w:rFonts w:ascii="TimesNewRomanPSMT" w:hAnsi="TimesNewRomanPSMT"/>
          <w:szCs w:val="22"/>
        </w:rPr>
        <w:t>Raskin</w:t>
      </w:r>
      <w:proofErr w:type="spellEnd"/>
      <w:r w:rsidR="003211D7" w:rsidRPr="0003075C">
        <w:rPr>
          <w:rFonts w:ascii="TimesNewRomanPSMT" w:hAnsi="TimesNewRomanPSMT"/>
          <w:szCs w:val="22"/>
        </w:rPr>
        <w:t xml:space="preserve"> and Terry, 1988) </w:t>
      </w:r>
      <w:r w:rsidR="0003075C" w:rsidRPr="0003075C">
        <w:rPr>
          <w:rFonts w:ascii="TimesNewRomanPSMT" w:hAnsi="TimesNewRomanPSMT"/>
          <w:szCs w:val="22"/>
        </w:rPr>
        <w:t xml:space="preserve">which </w:t>
      </w:r>
      <w:r w:rsidR="003211D7" w:rsidRPr="0003075C">
        <w:rPr>
          <w:rFonts w:ascii="TimesNewRomanPSMT" w:hAnsi="TimesNewRomanPSMT"/>
          <w:szCs w:val="22"/>
        </w:rPr>
        <w:t>is a 40-item forced-choice questionnaire designed to measure narcissism</w:t>
      </w:r>
      <w:r w:rsidR="0003075C" w:rsidRPr="0003075C">
        <w:rPr>
          <w:rFonts w:ascii="TimesNewRomanPSMT" w:hAnsi="TimesNewRomanPSMT"/>
          <w:szCs w:val="22"/>
        </w:rPr>
        <w:t xml:space="preserve">. </w:t>
      </w:r>
      <w:r w:rsidR="0003075C">
        <w:rPr>
          <w:rFonts w:ascii="TimesNewRomanPSMT" w:hAnsi="TimesNewRomanPSMT"/>
          <w:szCs w:val="22"/>
        </w:rPr>
        <w:t>The results of this study conclude that this personality trait can depict a health risk when associated with health risk behaviour</w:t>
      </w:r>
      <w:r w:rsidR="00FC7D70">
        <w:rPr>
          <w:rFonts w:ascii="TimesNewRomanPSMT" w:hAnsi="TimesNewRomanPSMT"/>
          <w:szCs w:val="22"/>
        </w:rPr>
        <w:t>s</w:t>
      </w:r>
      <w:r w:rsidR="0003075C">
        <w:rPr>
          <w:rFonts w:ascii="TimesNewRomanPSMT" w:hAnsi="TimesNewRomanPSMT"/>
          <w:szCs w:val="22"/>
        </w:rPr>
        <w:t xml:space="preserve">. Nevertheless, narcissism </w:t>
      </w:r>
      <w:r w:rsidR="00FC7D70">
        <w:rPr>
          <w:rFonts w:ascii="TimesNewRomanPSMT" w:hAnsi="TimesNewRomanPSMT"/>
          <w:szCs w:val="22"/>
        </w:rPr>
        <w:t>was found to also ignite</w:t>
      </w:r>
      <w:r w:rsidR="0003075C">
        <w:rPr>
          <w:rFonts w:ascii="TimesNewRomanPSMT" w:hAnsi="TimesNewRomanPSMT"/>
          <w:szCs w:val="22"/>
        </w:rPr>
        <w:t xml:space="preserve"> an individual’s interest toward eating healthily and </w:t>
      </w:r>
      <w:r w:rsidR="00FC7D70">
        <w:rPr>
          <w:rFonts w:ascii="TimesNewRomanPSMT" w:hAnsi="TimesNewRomanPSMT"/>
          <w:szCs w:val="22"/>
        </w:rPr>
        <w:t xml:space="preserve">being </w:t>
      </w:r>
      <w:r w:rsidR="0003075C">
        <w:rPr>
          <w:rFonts w:ascii="TimesNewRomanPSMT" w:hAnsi="TimesNewRomanPSMT"/>
          <w:szCs w:val="22"/>
        </w:rPr>
        <w:t>physical</w:t>
      </w:r>
      <w:r w:rsidR="00FC7D70">
        <w:rPr>
          <w:rFonts w:ascii="TimesNewRomanPSMT" w:hAnsi="TimesNewRomanPSMT"/>
          <w:szCs w:val="22"/>
        </w:rPr>
        <w:t xml:space="preserve">ly active. </w:t>
      </w:r>
    </w:p>
    <w:p w:rsidR="00884C05" w:rsidRPr="00884C05" w:rsidRDefault="00884C05" w:rsidP="00884C05">
      <w:pPr>
        <w:pStyle w:val="NormalWeb"/>
        <w:spacing w:line="480" w:lineRule="auto"/>
        <w:rPr>
          <w:rFonts w:asciiTheme="minorHAnsi" w:hAnsiTheme="minorHAnsi" w:cstheme="minorHAnsi"/>
        </w:rPr>
      </w:pPr>
      <w:bookmarkStart w:id="0" w:name="_GoBack"/>
      <w:bookmarkEnd w:id="0"/>
    </w:p>
    <w:p w:rsidR="00AB6E31" w:rsidRPr="0033572B" w:rsidRDefault="00AB6E31" w:rsidP="00FB792A">
      <w:pPr>
        <w:pStyle w:val="NormalWeb"/>
        <w:jc w:val="both"/>
      </w:pPr>
    </w:p>
    <w:p w:rsidR="0049368B" w:rsidRDefault="0049368B" w:rsidP="00884C05">
      <w:pPr>
        <w:jc w:val="both"/>
        <w:rPr>
          <w:lang w:val="en-GB"/>
        </w:rPr>
      </w:pPr>
    </w:p>
    <w:p w:rsidR="00BC2E5E" w:rsidRPr="00412D4E" w:rsidRDefault="00BC2E5E" w:rsidP="00BC2E5E">
      <w:pPr>
        <w:ind w:firstLine="720"/>
        <w:jc w:val="both"/>
        <w:rPr>
          <w:lang w:val="en-GB"/>
        </w:rPr>
      </w:pPr>
    </w:p>
    <w:p w:rsidR="00053ECB" w:rsidRPr="001006E6" w:rsidRDefault="00053ECB" w:rsidP="00053ECB">
      <w:pPr>
        <w:ind w:firstLine="720"/>
        <w:jc w:val="both"/>
        <w:rPr>
          <w:lang w:val="en-GB"/>
        </w:rPr>
      </w:pPr>
    </w:p>
    <w:p w:rsidR="00772EC5" w:rsidRDefault="00772EC5">
      <w:pPr>
        <w:rPr>
          <w:lang w:val="en-GB"/>
        </w:rPr>
      </w:pPr>
    </w:p>
    <w:p w:rsidR="00B90976" w:rsidRDefault="00B90976" w:rsidP="00B90976">
      <w:pPr>
        <w:pStyle w:val="NormalWeb"/>
      </w:pPr>
      <w:r>
        <w:rPr>
          <w:rFonts w:ascii="TimesNewRomanPSMT" w:hAnsi="TimesNewRomanPSMT"/>
          <w:sz w:val="18"/>
          <w:szCs w:val="18"/>
        </w:rPr>
        <w:t xml:space="preserve">Twenge JM, Konrath S, Foster JD, et al. (2008a) Egos inflating over time: A cross-temporal meta-analysis of the Narcissistic Personality Inventory. </w:t>
      </w:r>
      <w:r>
        <w:rPr>
          <w:rFonts w:ascii="TimesNewRomanPS" w:hAnsi="TimesNewRomanPS"/>
          <w:i/>
          <w:iCs/>
          <w:sz w:val="18"/>
          <w:szCs w:val="18"/>
        </w:rPr>
        <w:t xml:space="preserve">Journal of Personality </w:t>
      </w:r>
      <w:r>
        <w:rPr>
          <w:rFonts w:ascii="TimesNewRomanPSMT" w:hAnsi="TimesNewRomanPSMT"/>
          <w:sz w:val="18"/>
          <w:szCs w:val="18"/>
        </w:rPr>
        <w:t xml:space="preserve">76: 875–901. </w:t>
      </w:r>
    </w:p>
    <w:p w:rsidR="00B90976" w:rsidRDefault="00B90976" w:rsidP="00B90976">
      <w:pPr>
        <w:pStyle w:val="NormalWeb"/>
      </w:pPr>
      <w:r>
        <w:rPr>
          <w:rFonts w:ascii="TimesNewRomanPSMT" w:hAnsi="TimesNewRomanPSMT"/>
          <w:sz w:val="18"/>
          <w:szCs w:val="18"/>
        </w:rPr>
        <w:t xml:space="preserve">Twenge JM, Konrath S, Foster JD, et al. (2008b) Further evidence of an increase in narcissism among college students. </w:t>
      </w:r>
      <w:r>
        <w:rPr>
          <w:rFonts w:ascii="TimesNewRomanPS" w:hAnsi="TimesNewRomanPS"/>
          <w:i/>
          <w:iCs/>
          <w:sz w:val="18"/>
          <w:szCs w:val="18"/>
        </w:rPr>
        <w:t xml:space="preserve">Journal of Personality </w:t>
      </w:r>
      <w:r>
        <w:rPr>
          <w:rFonts w:ascii="TimesNewRomanPSMT" w:hAnsi="TimesNewRomanPSMT"/>
          <w:sz w:val="18"/>
          <w:szCs w:val="18"/>
        </w:rPr>
        <w:t xml:space="preserve">76(4): 919–928. </w:t>
      </w:r>
    </w:p>
    <w:p w:rsidR="0049368B" w:rsidRPr="00772EC5" w:rsidRDefault="0049368B">
      <w:pPr>
        <w:rPr>
          <w:lang w:val="en-GB"/>
        </w:rPr>
      </w:pPr>
    </w:p>
    <w:sectPr w:rsidR="0049368B" w:rsidRPr="00772EC5" w:rsidSect="00757C6F">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00000003" w:usb1="00000000" w:usb2="00000000" w:usb3="00000000" w:csb0="00000001" w:csb1="00000000"/>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1"/>
  <w:proofState w:spelling="clean" w:grammar="clean"/>
  <w:attachedTemplate r:id="rId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EC5"/>
    <w:rsid w:val="0001142F"/>
    <w:rsid w:val="000148E4"/>
    <w:rsid w:val="0003075C"/>
    <w:rsid w:val="00053ECB"/>
    <w:rsid w:val="000B229B"/>
    <w:rsid w:val="000B541A"/>
    <w:rsid w:val="001006E6"/>
    <w:rsid w:val="00100F4C"/>
    <w:rsid w:val="00266F67"/>
    <w:rsid w:val="00281122"/>
    <w:rsid w:val="003211D7"/>
    <w:rsid w:val="003221B6"/>
    <w:rsid w:val="0033572B"/>
    <w:rsid w:val="00412D4E"/>
    <w:rsid w:val="0049368B"/>
    <w:rsid w:val="0056618A"/>
    <w:rsid w:val="00632AF8"/>
    <w:rsid w:val="006744B1"/>
    <w:rsid w:val="006D1E4C"/>
    <w:rsid w:val="00757C6F"/>
    <w:rsid w:val="00772EC5"/>
    <w:rsid w:val="007D0B16"/>
    <w:rsid w:val="007E688E"/>
    <w:rsid w:val="00800821"/>
    <w:rsid w:val="00884C05"/>
    <w:rsid w:val="00AB6E31"/>
    <w:rsid w:val="00AC5C21"/>
    <w:rsid w:val="00B41D87"/>
    <w:rsid w:val="00B90976"/>
    <w:rsid w:val="00BB27C5"/>
    <w:rsid w:val="00BC2E5E"/>
    <w:rsid w:val="00BE3240"/>
    <w:rsid w:val="00C61228"/>
    <w:rsid w:val="00C90DC2"/>
    <w:rsid w:val="00CC018D"/>
    <w:rsid w:val="00D119B6"/>
    <w:rsid w:val="00D326AA"/>
    <w:rsid w:val="00FB792A"/>
    <w:rsid w:val="00FC7D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C93BA"/>
  <w15:chartTrackingRefBased/>
  <w15:docId w15:val="{00D74DCA-62A9-344B-908E-B26A2182F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semiHidden/>
    <w:unhideWhenUsed/>
    <w:qFormat/>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pPr>
      <w:spacing w:before="240" w:after="60"/>
      <w:outlineLvl w:val="6"/>
    </w:pPr>
  </w:style>
  <w:style w:type="paragraph" w:styleId="Heading8">
    <w:name w:val="heading 8"/>
    <w:basedOn w:val="Normal"/>
    <w:next w:val="Normal"/>
    <w:link w:val="Heading8Char"/>
    <w:uiPriority w:val="9"/>
    <w:semiHidden/>
    <w:unhideWhenUsed/>
    <w:qFormat/>
    <w:pPr>
      <w:spacing w:before="240" w:after="60"/>
      <w:outlineLvl w:val="7"/>
    </w:pPr>
    <w:rPr>
      <w:i/>
      <w:iCs/>
    </w:rPr>
  </w:style>
  <w:style w:type="paragraph" w:styleId="Heading9">
    <w:name w:val="heading 9"/>
    <w:basedOn w:val="Normal"/>
    <w:next w:val="Normal"/>
    <w:link w:val="Heading9Char"/>
    <w:uiPriority w:val="9"/>
    <w:semiHidden/>
    <w:unhideWhenUsed/>
    <w:qFormat/>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uiPriority w:val="1"/>
    <w:qFormat/>
    <w:rPr>
      <w:szCs w:val="32"/>
    </w:rPr>
  </w:style>
  <w:style w:type="paragraph" w:styleId="ListParagraph">
    <w:name w:val="List Paragraph"/>
    <w:basedOn w:val="Normal"/>
    <w:uiPriority w:val="34"/>
    <w:qFormat/>
    <w:pPr>
      <w:ind w:left="720"/>
      <w:contextualSpacing/>
    </w:p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 w:type="paragraph" w:styleId="NormalWeb">
    <w:name w:val="Normal (Web)"/>
    <w:basedOn w:val="Normal"/>
    <w:uiPriority w:val="99"/>
    <w:unhideWhenUsed/>
    <w:rsid w:val="00FB792A"/>
    <w:pPr>
      <w:spacing w:before="100" w:beforeAutospacing="1" w:after="100" w:afterAutospacing="1" w:line="240" w:lineRule="auto"/>
    </w:pPr>
    <w:rPr>
      <w:rFonts w:ascii="Times New Roman" w:eastAsia="Times New Roman" w:hAnsi="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74269">
      <w:bodyDiv w:val="1"/>
      <w:marLeft w:val="0"/>
      <w:marRight w:val="0"/>
      <w:marTop w:val="0"/>
      <w:marBottom w:val="0"/>
      <w:divBdr>
        <w:top w:val="none" w:sz="0" w:space="0" w:color="auto"/>
        <w:left w:val="none" w:sz="0" w:space="0" w:color="auto"/>
        <w:bottom w:val="none" w:sz="0" w:space="0" w:color="auto"/>
        <w:right w:val="none" w:sz="0" w:space="0" w:color="auto"/>
      </w:divBdr>
      <w:divsChild>
        <w:div w:id="1801878173">
          <w:marLeft w:val="0"/>
          <w:marRight w:val="0"/>
          <w:marTop w:val="0"/>
          <w:marBottom w:val="0"/>
          <w:divBdr>
            <w:top w:val="none" w:sz="0" w:space="0" w:color="auto"/>
            <w:left w:val="none" w:sz="0" w:space="0" w:color="auto"/>
            <w:bottom w:val="none" w:sz="0" w:space="0" w:color="auto"/>
            <w:right w:val="none" w:sz="0" w:space="0" w:color="auto"/>
          </w:divBdr>
          <w:divsChild>
            <w:div w:id="1188106000">
              <w:marLeft w:val="0"/>
              <w:marRight w:val="0"/>
              <w:marTop w:val="0"/>
              <w:marBottom w:val="0"/>
              <w:divBdr>
                <w:top w:val="none" w:sz="0" w:space="0" w:color="auto"/>
                <w:left w:val="none" w:sz="0" w:space="0" w:color="auto"/>
                <w:bottom w:val="none" w:sz="0" w:space="0" w:color="auto"/>
                <w:right w:val="none" w:sz="0" w:space="0" w:color="auto"/>
              </w:divBdr>
              <w:divsChild>
                <w:div w:id="248463910">
                  <w:marLeft w:val="0"/>
                  <w:marRight w:val="0"/>
                  <w:marTop w:val="0"/>
                  <w:marBottom w:val="0"/>
                  <w:divBdr>
                    <w:top w:val="none" w:sz="0" w:space="0" w:color="auto"/>
                    <w:left w:val="none" w:sz="0" w:space="0" w:color="auto"/>
                    <w:bottom w:val="none" w:sz="0" w:space="0" w:color="auto"/>
                    <w:right w:val="none" w:sz="0" w:space="0" w:color="auto"/>
                  </w:divBdr>
                  <w:divsChild>
                    <w:div w:id="186456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100004">
      <w:bodyDiv w:val="1"/>
      <w:marLeft w:val="0"/>
      <w:marRight w:val="0"/>
      <w:marTop w:val="0"/>
      <w:marBottom w:val="0"/>
      <w:divBdr>
        <w:top w:val="none" w:sz="0" w:space="0" w:color="auto"/>
        <w:left w:val="none" w:sz="0" w:space="0" w:color="auto"/>
        <w:bottom w:val="none" w:sz="0" w:space="0" w:color="auto"/>
        <w:right w:val="none" w:sz="0" w:space="0" w:color="auto"/>
      </w:divBdr>
      <w:divsChild>
        <w:div w:id="1333484557">
          <w:marLeft w:val="0"/>
          <w:marRight w:val="0"/>
          <w:marTop w:val="0"/>
          <w:marBottom w:val="0"/>
          <w:divBdr>
            <w:top w:val="none" w:sz="0" w:space="0" w:color="auto"/>
            <w:left w:val="none" w:sz="0" w:space="0" w:color="auto"/>
            <w:bottom w:val="none" w:sz="0" w:space="0" w:color="auto"/>
            <w:right w:val="none" w:sz="0" w:space="0" w:color="auto"/>
          </w:divBdr>
          <w:divsChild>
            <w:div w:id="1126966723">
              <w:marLeft w:val="0"/>
              <w:marRight w:val="0"/>
              <w:marTop w:val="0"/>
              <w:marBottom w:val="0"/>
              <w:divBdr>
                <w:top w:val="none" w:sz="0" w:space="0" w:color="auto"/>
                <w:left w:val="none" w:sz="0" w:space="0" w:color="auto"/>
                <w:bottom w:val="none" w:sz="0" w:space="0" w:color="auto"/>
                <w:right w:val="none" w:sz="0" w:space="0" w:color="auto"/>
              </w:divBdr>
              <w:divsChild>
                <w:div w:id="425853163">
                  <w:marLeft w:val="0"/>
                  <w:marRight w:val="0"/>
                  <w:marTop w:val="0"/>
                  <w:marBottom w:val="0"/>
                  <w:divBdr>
                    <w:top w:val="none" w:sz="0" w:space="0" w:color="auto"/>
                    <w:left w:val="none" w:sz="0" w:space="0" w:color="auto"/>
                    <w:bottom w:val="none" w:sz="0" w:space="0" w:color="auto"/>
                    <w:right w:val="none" w:sz="0" w:space="0" w:color="auto"/>
                  </w:divBdr>
                  <w:divsChild>
                    <w:div w:id="1783067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328442">
      <w:bodyDiv w:val="1"/>
      <w:marLeft w:val="0"/>
      <w:marRight w:val="0"/>
      <w:marTop w:val="0"/>
      <w:marBottom w:val="0"/>
      <w:divBdr>
        <w:top w:val="none" w:sz="0" w:space="0" w:color="auto"/>
        <w:left w:val="none" w:sz="0" w:space="0" w:color="auto"/>
        <w:bottom w:val="none" w:sz="0" w:space="0" w:color="auto"/>
        <w:right w:val="none" w:sz="0" w:space="0" w:color="auto"/>
      </w:divBdr>
      <w:divsChild>
        <w:div w:id="336427624">
          <w:marLeft w:val="0"/>
          <w:marRight w:val="0"/>
          <w:marTop w:val="0"/>
          <w:marBottom w:val="0"/>
          <w:divBdr>
            <w:top w:val="none" w:sz="0" w:space="0" w:color="auto"/>
            <w:left w:val="none" w:sz="0" w:space="0" w:color="auto"/>
            <w:bottom w:val="none" w:sz="0" w:space="0" w:color="auto"/>
            <w:right w:val="none" w:sz="0" w:space="0" w:color="auto"/>
          </w:divBdr>
          <w:divsChild>
            <w:div w:id="416095161">
              <w:marLeft w:val="0"/>
              <w:marRight w:val="0"/>
              <w:marTop w:val="0"/>
              <w:marBottom w:val="0"/>
              <w:divBdr>
                <w:top w:val="none" w:sz="0" w:space="0" w:color="auto"/>
                <w:left w:val="none" w:sz="0" w:space="0" w:color="auto"/>
                <w:bottom w:val="none" w:sz="0" w:space="0" w:color="auto"/>
                <w:right w:val="none" w:sz="0" w:space="0" w:color="auto"/>
              </w:divBdr>
              <w:divsChild>
                <w:div w:id="2053112269">
                  <w:marLeft w:val="0"/>
                  <w:marRight w:val="0"/>
                  <w:marTop w:val="0"/>
                  <w:marBottom w:val="0"/>
                  <w:divBdr>
                    <w:top w:val="none" w:sz="0" w:space="0" w:color="auto"/>
                    <w:left w:val="none" w:sz="0" w:space="0" w:color="auto"/>
                    <w:bottom w:val="none" w:sz="0" w:space="0" w:color="auto"/>
                    <w:right w:val="none" w:sz="0" w:space="0" w:color="auto"/>
                  </w:divBdr>
                  <w:divsChild>
                    <w:div w:id="160341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512618">
      <w:bodyDiv w:val="1"/>
      <w:marLeft w:val="0"/>
      <w:marRight w:val="0"/>
      <w:marTop w:val="0"/>
      <w:marBottom w:val="0"/>
      <w:divBdr>
        <w:top w:val="none" w:sz="0" w:space="0" w:color="auto"/>
        <w:left w:val="none" w:sz="0" w:space="0" w:color="auto"/>
        <w:bottom w:val="none" w:sz="0" w:space="0" w:color="auto"/>
        <w:right w:val="none" w:sz="0" w:space="0" w:color="auto"/>
      </w:divBdr>
      <w:divsChild>
        <w:div w:id="1397703034">
          <w:marLeft w:val="0"/>
          <w:marRight w:val="0"/>
          <w:marTop w:val="0"/>
          <w:marBottom w:val="0"/>
          <w:divBdr>
            <w:top w:val="none" w:sz="0" w:space="0" w:color="auto"/>
            <w:left w:val="none" w:sz="0" w:space="0" w:color="auto"/>
            <w:bottom w:val="none" w:sz="0" w:space="0" w:color="auto"/>
            <w:right w:val="none" w:sz="0" w:space="0" w:color="auto"/>
          </w:divBdr>
          <w:divsChild>
            <w:div w:id="1202328786">
              <w:marLeft w:val="0"/>
              <w:marRight w:val="0"/>
              <w:marTop w:val="0"/>
              <w:marBottom w:val="0"/>
              <w:divBdr>
                <w:top w:val="none" w:sz="0" w:space="0" w:color="auto"/>
                <w:left w:val="none" w:sz="0" w:space="0" w:color="auto"/>
                <w:bottom w:val="none" w:sz="0" w:space="0" w:color="auto"/>
                <w:right w:val="none" w:sz="0" w:space="0" w:color="auto"/>
              </w:divBdr>
              <w:divsChild>
                <w:div w:id="975449950">
                  <w:marLeft w:val="0"/>
                  <w:marRight w:val="0"/>
                  <w:marTop w:val="0"/>
                  <w:marBottom w:val="0"/>
                  <w:divBdr>
                    <w:top w:val="none" w:sz="0" w:space="0" w:color="auto"/>
                    <w:left w:val="none" w:sz="0" w:space="0" w:color="auto"/>
                    <w:bottom w:val="none" w:sz="0" w:space="0" w:color="auto"/>
                    <w:right w:val="none" w:sz="0" w:space="0" w:color="auto"/>
                  </w:divBdr>
                  <w:divsChild>
                    <w:div w:id="35129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5518343">
      <w:bodyDiv w:val="1"/>
      <w:marLeft w:val="0"/>
      <w:marRight w:val="0"/>
      <w:marTop w:val="0"/>
      <w:marBottom w:val="0"/>
      <w:divBdr>
        <w:top w:val="none" w:sz="0" w:space="0" w:color="auto"/>
        <w:left w:val="none" w:sz="0" w:space="0" w:color="auto"/>
        <w:bottom w:val="none" w:sz="0" w:space="0" w:color="auto"/>
        <w:right w:val="none" w:sz="0" w:space="0" w:color="auto"/>
      </w:divBdr>
      <w:divsChild>
        <w:div w:id="300616015">
          <w:marLeft w:val="0"/>
          <w:marRight w:val="0"/>
          <w:marTop w:val="0"/>
          <w:marBottom w:val="0"/>
          <w:divBdr>
            <w:top w:val="none" w:sz="0" w:space="0" w:color="auto"/>
            <w:left w:val="none" w:sz="0" w:space="0" w:color="auto"/>
            <w:bottom w:val="none" w:sz="0" w:space="0" w:color="auto"/>
            <w:right w:val="none" w:sz="0" w:space="0" w:color="auto"/>
          </w:divBdr>
          <w:divsChild>
            <w:div w:id="1989437985">
              <w:marLeft w:val="0"/>
              <w:marRight w:val="0"/>
              <w:marTop w:val="0"/>
              <w:marBottom w:val="0"/>
              <w:divBdr>
                <w:top w:val="none" w:sz="0" w:space="0" w:color="auto"/>
                <w:left w:val="none" w:sz="0" w:space="0" w:color="auto"/>
                <w:bottom w:val="none" w:sz="0" w:space="0" w:color="auto"/>
                <w:right w:val="none" w:sz="0" w:space="0" w:color="auto"/>
              </w:divBdr>
              <w:divsChild>
                <w:div w:id="380328392">
                  <w:marLeft w:val="0"/>
                  <w:marRight w:val="0"/>
                  <w:marTop w:val="0"/>
                  <w:marBottom w:val="0"/>
                  <w:divBdr>
                    <w:top w:val="none" w:sz="0" w:space="0" w:color="auto"/>
                    <w:left w:val="none" w:sz="0" w:space="0" w:color="auto"/>
                    <w:bottom w:val="none" w:sz="0" w:space="0" w:color="auto"/>
                    <w:right w:val="none" w:sz="0" w:space="0" w:color="auto"/>
                  </w:divBdr>
                  <w:divsChild>
                    <w:div w:id="1543900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3174269">
      <w:bodyDiv w:val="1"/>
      <w:marLeft w:val="0"/>
      <w:marRight w:val="0"/>
      <w:marTop w:val="0"/>
      <w:marBottom w:val="0"/>
      <w:divBdr>
        <w:top w:val="none" w:sz="0" w:space="0" w:color="auto"/>
        <w:left w:val="none" w:sz="0" w:space="0" w:color="auto"/>
        <w:bottom w:val="none" w:sz="0" w:space="0" w:color="auto"/>
        <w:right w:val="none" w:sz="0" w:space="0" w:color="auto"/>
      </w:divBdr>
      <w:divsChild>
        <w:div w:id="32659530">
          <w:marLeft w:val="0"/>
          <w:marRight w:val="0"/>
          <w:marTop w:val="0"/>
          <w:marBottom w:val="0"/>
          <w:divBdr>
            <w:top w:val="none" w:sz="0" w:space="0" w:color="auto"/>
            <w:left w:val="none" w:sz="0" w:space="0" w:color="auto"/>
            <w:bottom w:val="none" w:sz="0" w:space="0" w:color="auto"/>
            <w:right w:val="none" w:sz="0" w:space="0" w:color="auto"/>
          </w:divBdr>
          <w:divsChild>
            <w:div w:id="1894539971">
              <w:marLeft w:val="0"/>
              <w:marRight w:val="0"/>
              <w:marTop w:val="0"/>
              <w:marBottom w:val="0"/>
              <w:divBdr>
                <w:top w:val="none" w:sz="0" w:space="0" w:color="auto"/>
                <w:left w:val="none" w:sz="0" w:space="0" w:color="auto"/>
                <w:bottom w:val="none" w:sz="0" w:space="0" w:color="auto"/>
                <w:right w:val="none" w:sz="0" w:space="0" w:color="auto"/>
              </w:divBdr>
              <w:divsChild>
                <w:div w:id="800416734">
                  <w:marLeft w:val="0"/>
                  <w:marRight w:val="0"/>
                  <w:marTop w:val="0"/>
                  <w:marBottom w:val="0"/>
                  <w:divBdr>
                    <w:top w:val="none" w:sz="0" w:space="0" w:color="auto"/>
                    <w:left w:val="none" w:sz="0" w:space="0" w:color="auto"/>
                    <w:bottom w:val="none" w:sz="0" w:space="0" w:color="auto"/>
                    <w:right w:val="none" w:sz="0" w:space="0" w:color="auto"/>
                  </w:divBdr>
                  <w:divsChild>
                    <w:div w:id="46495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1149139">
      <w:bodyDiv w:val="1"/>
      <w:marLeft w:val="0"/>
      <w:marRight w:val="0"/>
      <w:marTop w:val="0"/>
      <w:marBottom w:val="0"/>
      <w:divBdr>
        <w:top w:val="none" w:sz="0" w:space="0" w:color="auto"/>
        <w:left w:val="none" w:sz="0" w:space="0" w:color="auto"/>
        <w:bottom w:val="none" w:sz="0" w:space="0" w:color="auto"/>
        <w:right w:val="none" w:sz="0" w:space="0" w:color="auto"/>
      </w:divBdr>
      <w:divsChild>
        <w:div w:id="967079485">
          <w:marLeft w:val="0"/>
          <w:marRight w:val="0"/>
          <w:marTop w:val="0"/>
          <w:marBottom w:val="0"/>
          <w:divBdr>
            <w:top w:val="none" w:sz="0" w:space="0" w:color="auto"/>
            <w:left w:val="none" w:sz="0" w:space="0" w:color="auto"/>
            <w:bottom w:val="none" w:sz="0" w:space="0" w:color="auto"/>
            <w:right w:val="none" w:sz="0" w:space="0" w:color="auto"/>
          </w:divBdr>
          <w:divsChild>
            <w:div w:id="748305597">
              <w:marLeft w:val="0"/>
              <w:marRight w:val="0"/>
              <w:marTop w:val="0"/>
              <w:marBottom w:val="0"/>
              <w:divBdr>
                <w:top w:val="none" w:sz="0" w:space="0" w:color="auto"/>
                <w:left w:val="none" w:sz="0" w:space="0" w:color="auto"/>
                <w:bottom w:val="none" w:sz="0" w:space="0" w:color="auto"/>
                <w:right w:val="none" w:sz="0" w:space="0" w:color="auto"/>
              </w:divBdr>
              <w:divsChild>
                <w:div w:id="1706296134">
                  <w:marLeft w:val="0"/>
                  <w:marRight w:val="0"/>
                  <w:marTop w:val="0"/>
                  <w:marBottom w:val="0"/>
                  <w:divBdr>
                    <w:top w:val="none" w:sz="0" w:space="0" w:color="auto"/>
                    <w:left w:val="none" w:sz="0" w:space="0" w:color="auto"/>
                    <w:bottom w:val="none" w:sz="0" w:space="0" w:color="auto"/>
                    <w:right w:val="none" w:sz="0" w:space="0" w:color="auto"/>
                  </w:divBdr>
                  <w:divsChild>
                    <w:div w:id="129416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2579110">
      <w:bodyDiv w:val="1"/>
      <w:marLeft w:val="0"/>
      <w:marRight w:val="0"/>
      <w:marTop w:val="0"/>
      <w:marBottom w:val="0"/>
      <w:divBdr>
        <w:top w:val="none" w:sz="0" w:space="0" w:color="auto"/>
        <w:left w:val="none" w:sz="0" w:space="0" w:color="auto"/>
        <w:bottom w:val="none" w:sz="0" w:space="0" w:color="auto"/>
        <w:right w:val="none" w:sz="0" w:space="0" w:color="auto"/>
      </w:divBdr>
      <w:divsChild>
        <w:div w:id="634606016">
          <w:marLeft w:val="0"/>
          <w:marRight w:val="0"/>
          <w:marTop w:val="0"/>
          <w:marBottom w:val="0"/>
          <w:divBdr>
            <w:top w:val="none" w:sz="0" w:space="0" w:color="auto"/>
            <w:left w:val="none" w:sz="0" w:space="0" w:color="auto"/>
            <w:bottom w:val="none" w:sz="0" w:space="0" w:color="auto"/>
            <w:right w:val="none" w:sz="0" w:space="0" w:color="auto"/>
          </w:divBdr>
          <w:divsChild>
            <w:div w:id="1097359811">
              <w:marLeft w:val="0"/>
              <w:marRight w:val="0"/>
              <w:marTop w:val="0"/>
              <w:marBottom w:val="0"/>
              <w:divBdr>
                <w:top w:val="none" w:sz="0" w:space="0" w:color="auto"/>
                <w:left w:val="none" w:sz="0" w:space="0" w:color="auto"/>
                <w:bottom w:val="none" w:sz="0" w:space="0" w:color="auto"/>
                <w:right w:val="none" w:sz="0" w:space="0" w:color="auto"/>
              </w:divBdr>
              <w:divsChild>
                <w:div w:id="1208297016">
                  <w:marLeft w:val="0"/>
                  <w:marRight w:val="0"/>
                  <w:marTop w:val="0"/>
                  <w:marBottom w:val="0"/>
                  <w:divBdr>
                    <w:top w:val="none" w:sz="0" w:space="0" w:color="auto"/>
                    <w:left w:val="none" w:sz="0" w:space="0" w:color="auto"/>
                    <w:bottom w:val="none" w:sz="0" w:space="0" w:color="auto"/>
                    <w:right w:val="none" w:sz="0" w:space="0" w:color="auto"/>
                  </w:divBdr>
                  <w:divsChild>
                    <w:div w:id="400561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5389215">
      <w:bodyDiv w:val="1"/>
      <w:marLeft w:val="0"/>
      <w:marRight w:val="0"/>
      <w:marTop w:val="0"/>
      <w:marBottom w:val="0"/>
      <w:divBdr>
        <w:top w:val="none" w:sz="0" w:space="0" w:color="auto"/>
        <w:left w:val="none" w:sz="0" w:space="0" w:color="auto"/>
        <w:bottom w:val="none" w:sz="0" w:space="0" w:color="auto"/>
        <w:right w:val="none" w:sz="0" w:space="0" w:color="auto"/>
      </w:divBdr>
      <w:divsChild>
        <w:div w:id="1186748948">
          <w:marLeft w:val="0"/>
          <w:marRight w:val="0"/>
          <w:marTop w:val="0"/>
          <w:marBottom w:val="0"/>
          <w:divBdr>
            <w:top w:val="none" w:sz="0" w:space="0" w:color="auto"/>
            <w:left w:val="none" w:sz="0" w:space="0" w:color="auto"/>
            <w:bottom w:val="none" w:sz="0" w:space="0" w:color="auto"/>
            <w:right w:val="none" w:sz="0" w:space="0" w:color="auto"/>
          </w:divBdr>
          <w:divsChild>
            <w:div w:id="1379165893">
              <w:marLeft w:val="0"/>
              <w:marRight w:val="0"/>
              <w:marTop w:val="0"/>
              <w:marBottom w:val="0"/>
              <w:divBdr>
                <w:top w:val="none" w:sz="0" w:space="0" w:color="auto"/>
                <w:left w:val="none" w:sz="0" w:space="0" w:color="auto"/>
                <w:bottom w:val="none" w:sz="0" w:space="0" w:color="auto"/>
                <w:right w:val="none" w:sz="0" w:space="0" w:color="auto"/>
              </w:divBdr>
              <w:divsChild>
                <w:div w:id="84159523">
                  <w:marLeft w:val="0"/>
                  <w:marRight w:val="0"/>
                  <w:marTop w:val="0"/>
                  <w:marBottom w:val="0"/>
                  <w:divBdr>
                    <w:top w:val="none" w:sz="0" w:space="0" w:color="auto"/>
                    <w:left w:val="none" w:sz="0" w:space="0" w:color="auto"/>
                    <w:bottom w:val="none" w:sz="0" w:space="0" w:color="auto"/>
                    <w:right w:val="none" w:sz="0" w:space="0" w:color="auto"/>
                  </w:divBdr>
                  <w:divsChild>
                    <w:div w:id="127667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0180830">
      <w:bodyDiv w:val="1"/>
      <w:marLeft w:val="0"/>
      <w:marRight w:val="0"/>
      <w:marTop w:val="0"/>
      <w:marBottom w:val="0"/>
      <w:divBdr>
        <w:top w:val="none" w:sz="0" w:space="0" w:color="auto"/>
        <w:left w:val="none" w:sz="0" w:space="0" w:color="auto"/>
        <w:bottom w:val="none" w:sz="0" w:space="0" w:color="auto"/>
        <w:right w:val="none" w:sz="0" w:space="0" w:color="auto"/>
      </w:divBdr>
      <w:divsChild>
        <w:div w:id="1806122454">
          <w:marLeft w:val="0"/>
          <w:marRight w:val="0"/>
          <w:marTop w:val="0"/>
          <w:marBottom w:val="0"/>
          <w:divBdr>
            <w:top w:val="none" w:sz="0" w:space="0" w:color="auto"/>
            <w:left w:val="none" w:sz="0" w:space="0" w:color="auto"/>
            <w:bottom w:val="none" w:sz="0" w:space="0" w:color="auto"/>
            <w:right w:val="none" w:sz="0" w:space="0" w:color="auto"/>
          </w:divBdr>
          <w:divsChild>
            <w:div w:id="1093669632">
              <w:marLeft w:val="0"/>
              <w:marRight w:val="0"/>
              <w:marTop w:val="0"/>
              <w:marBottom w:val="0"/>
              <w:divBdr>
                <w:top w:val="none" w:sz="0" w:space="0" w:color="auto"/>
                <w:left w:val="none" w:sz="0" w:space="0" w:color="auto"/>
                <w:bottom w:val="none" w:sz="0" w:space="0" w:color="auto"/>
                <w:right w:val="none" w:sz="0" w:space="0" w:color="auto"/>
              </w:divBdr>
              <w:divsChild>
                <w:div w:id="1465662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528365">
      <w:bodyDiv w:val="1"/>
      <w:marLeft w:val="0"/>
      <w:marRight w:val="0"/>
      <w:marTop w:val="0"/>
      <w:marBottom w:val="0"/>
      <w:divBdr>
        <w:top w:val="none" w:sz="0" w:space="0" w:color="auto"/>
        <w:left w:val="none" w:sz="0" w:space="0" w:color="auto"/>
        <w:bottom w:val="none" w:sz="0" w:space="0" w:color="auto"/>
        <w:right w:val="none" w:sz="0" w:space="0" w:color="auto"/>
      </w:divBdr>
      <w:divsChild>
        <w:div w:id="1916668154">
          <w:marLeft w:val="0"/>
          <w:marRight w:val="0"/>
          <w:marTop w:val="0"/>
          <w:marBottom w:val="0"/>
          <w:divBdr>
            <w:top w:val="none" w:sz="0" w:space="0" w:color="auto"/>
            <w:left w:val="none" w:sz="0" w:space="0" w:color="auto"/>
            <w:bottom w:val="none" w:sz="0" w:space="0" w:color="auto"/>
            <w:right w:val="none" w:sz="0" w:space="0" w:color="auto"/>
          </w:divBdr>
          <w:divsChild>
            <w:div w:id="2078550662">
              <w:marLeft w:val="0"/>
              <w:marRight w:val="0"/>
              <w:marTop w:val="0"/>
              <w:marBottom w:val="0"/>
              <w:divBdr>
                <w:top w:val="none" w:sz="0" w:space="0" w:color="auto"/>
                <w:left w:val="none" w:sz="0" w:space="0" w:color="auto"/>
                <w:bottom w:val="none" w:sz="0" w:space="0" w:color="auto"/>
                <w:right w:val="none" w:sz="0" w:space="0" w:color="auto"/>
              </w:divBdr>
              <w:divsChild>
                <w:div w:id="1448700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369745">
      <w:bodyDiv w:val="1"/>
      <w:marLeft w:val="0"/>
      <w:marRight w:val="0"/>
      <w:marTop w:val="0"/>
      <w:marBottom w:val="0"/>
      <w:divBdr>
        <w:top w:val="none" w:sz="0" w:space="0" w:color="auto"/>
        <w:left w:val="none" w:sz="0" w:space="0" w:color="auto"/>
        <w:bottom w:val="none" w:sz="0" w:space="0" w:color="auto"/>
        <w:right w:val="none" w:sz="0" w:space="0" w:color="auto"/>
      </w:divBdr>
      <w:divsChild>
        <w:div w:id="1948151672">
          <w:marLeft w:val="0"/>
          <w:marRight w:val="0"/>
          <w:marTop w:val="0"/>
          <w:marBottom w:val="0"/>
          <w:divBdr>
            <w:top w:val="none" w:sz="0" w:space="0" w:color="auto"/>
            <w:left w:val="none" w:sz="0" w:space="0" w:color="auto"/>
            <w:bottom w:val="none" w:sz="0" w:space="0" w:color="auto"/>
            <w:right w:val="none" w:sz="0" w:space="0" w:color="auto"/>
          </w:divBdr>
          <w:divsChild>
            <w:div w:id="1462533242">
              <w:marLeft w:val="0"/>
              <w:marRight w:val="0"/>
              <w:marTop w:val="0"/>
              <w:marBottom w:val="0"/>
              <w:divBdr>
                <w:top w:val="none" w:sz="0" w:space="0" w:color="auto"/>
                <w:left w:val="none" w:sz="0" w:space="0" w:color="auto"/>
                <w:bottom w:val="none" w:sz="0" w:space="0" w:color="auto"/>
                <w:right w:val="none" w:sz="0" w:space="0" w:color="auto"/>
              </w:divBdr>
              <w:divsChild>
                <w:div w:id="621234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7343219">
      <w:bodyDiv w:val="1"/>
      <w:marLeft w:val="0"/>
      <w:marRight w:val="0"/>
      <w:marTop w:val="0"/>
      <w:marBottom w:val="0"/>
      <w:divBdr>
        <w:top w:val="none" w:sz="0" w:space="0" w:color="auto"/>
        <w:left w:val="none" w:sz="0" w:space="0" w:color="auto"/>
        <w:bottom w:val="none" w:sz="0" w:space="0" w:color="auto"/>
        <w:right w:val="none" w:sz="0" w:space="0" w:color="auto"/>
      </w:divBdr>
      <w:divsChild>
        <w:div w:id="718675316">
          <w:marLeft w:val="0"/>
          <w:marRight w:val="0"/>
          <w:marTop w:val="0"/>
          <w:marBottom w:val="0"/>
          <w:divBdr>
            <w:top w:val="none" w:sz="0" w:space="0" w:color="auto"/>
            <w:left w:val="none" w:sz="0" w:space="0" w:color="auto"/>
            <w:bottom w:val="none" w:sz="0" w:space="0" w:color="auto"/>
            <w:right w:val="none" w:sz="0" w:space="0" w:color="auto"/>
          </w:divBdr>
          <w:divsChild>
            <w:div w:id="740370312">
              <w:marLeft w:val="0"/>
              <w:marRight w:val="0"/>
              <w:marTop w:val="0"/>
              <w:marBottom w:val="0"/>
              <w:divBdr>
                <w:top w:val="none" w:sz="0" w:space="0" w:color="auto"/>
                <w:left w:val="none" w:sz="0" w:space="0" w:color="auto"/>
                <w:bottom w:val="none" w:sz="0" w:space="0" w:color="auto"/>
                <w:right w:val="none" w:sz="0" w:space="0" w:color="auto"/>
              </w:divBdr>
              <w:divsChild>
                <w:div w:id="2076201464">
                  <w:marLeft w:val="0"/>
                  <w:marRight w:val="0"/>
                  <w:marTop w:val="0"/>
                  <w:marBottom w:val="0"/>
                  <w:divBdr>
                    <w:top w:val="none" w:sz="0" w:space="0" w:color="auto"/>
                    <w:left w:val="none" w:sz="0" w:space="0" w:color="auto"/>
                    <w:bottom w:val="none" w:sz="0" w:space="0" w:color="auto"/>
                    <w:right w:val="none" w:sz="0" w:space="0" w:color="auto"/>
                  </w:divBdr>
                </w:div>
                <w:div w:id="1130827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687235">
      <w:bodyDiv w:val="1"/>
      <w:marLeft w:val="0"/>
      <w:marRight w:val="0"/>
      <w:marTop w:val="0"/>
      <w:marBottom w:val="0"/>
      <w:divBdr>
        <w:top w:val="none" w:sz="0" w:space="0" w:color="auto"/>
        <w:left w:val="none" w:sz="0" w:space="0" w:color="auto"/>
        <w:bottom w:val="none" w:sz="0" w:space="0" w:color="auto"/>
        <w:right w:val="none" w:sz="0" w:space="0" w:color="auto"/>
      </w:divBdr>
      <w:divsChild>
        <w:div w:id="2013756144">
          <w:marLeft w:val="0"/>
          <w:marRight w:val="0"/>
          <w:marTop w:val="0"/>
          <w:marBottom w:val="0"/>
          <w:divBdr>
            <w:top w:val="none" w:sz="0" w:space="0" w:color="auto"/>
            <w:left w:val="none" w:sz="0" w:space="0" w:color="auto"/>
            <w:bottom w:val="none" w:sz="0" w:space="0" w:color="auto"/>
            <w:right w:val="none" w:sz="0" w:space="0" w:color="auto"/>
          </w:divBdr>
          <w:divsChild>
            <w:div w:id="860897558">
              <w:marLeft w:val="0"/>
              <w:marRight w:val="0"/>
              <w:marTop w:val="0"/>
              <w:marBottom w:val="0"/>
              <w:divBdr>
                <w:top w:val="none" w:sz="0" w:space="0" w:color="auto"/>
                <w:left w:val="none" w:sz="0" w:space="0" w:color="auto"/>
                <w:bottom w:val="none" w:sz="0" w:space="0" w:color="auto"/>
                <w:right w:val="none" w:sz="0" w:space="0" w:color="auto"/>
              </w:divBdr>
              <w:divsChild>
                <w:div w:id="182939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4544626">
      <w:bodyDiv w:val="1"/>
      <w:marLeft w:val="0"/>
      <w:marRight w:val="0"/>
      <w:marTop w:val="0"/>
      <w:marBottom w:val="0"/>
      <w:divBdr>
        <w:top w:val="none" w:sz="0" w:space="0" w:color="auto"/>
        <w:left w:val="none" w:sz="0" w:space="0" w:color="auto"/>
        <w:bottom w:val="none" w:sz="0" w:space="0" w:color="auto"/>
        <w:right w:val="none" w:sz="0" w:space="0" w:color="auto"/>
      </w:divBdr>
      <w:divsChild>
        <w:div w:id="1977489997">
          <w:marLeft w:val="0"/>
          <w:marRight w:val="0"/>
          <w:marTop w:val="0"/>
          <w:marBottom w:val="0"/>
          <w:divBdr>
            <w:top w:val="none" w:sz="0" w:space="0" w:color="auto"/>
            <w:left w:val="none" w:sz="0" w:space="0" w:color="auto"/>
            <w:bottom w:val="none" w:sz="0" w:space="0" w:color="auto"/>
            <w:right w:val="none" w:sz="0" w:space="0" w:color="auto"/>
          </w:divBdr>
          <w:divsChild>
            <w:div w:id="1357005114">
              <w:marLeft w:val="0"/>
              <w:marRight w:val="0"/>
              <w:marTop w:val="0"/>
              <w:marBottom w:val="0"/>
              <w:divBdr>
                <w:top w:val="none" w:sz="0" w:space="0" w:color="auto"/>
                <w:left w:val="none" w:sz="0" w:space="0" w:color="auto"/>
                <w:bottom w:val="none" w:sz="0" w:space="0" w:color="auto"/>
                <w:right w:val="none" w:sz="0" w:space="0" w:color="auto"/>
              </w:divBdr>
              <w:divsChild>
                <w:div w:id="65642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926134">
      <w:bodyDiv w:val="1"/>
      <w:marLeft w:val="0"/>
      <w:marRight w:val="0"/>
      <w:marTop w:val="0"/>
      <w:marBottom w:val="0"/>
      <w:divBdr>
        <w:top w:val="none" w:sz="0" w:space="0" w:color="auto"/>
        <w:left w:val="none" w:sz="0" w:space="0" w:color="auto"/>
        <w:bottom w:val="none" w:sz="0" w:space="0" w:color="auto"/>
        <w:right w:val="none" w:sz="0" w:space="0" w:color="auto"/>
      </w:divBdr>
      <w:divsChild>
        <w:div w:id="1397976375">
          <w:marLeft w:val="0"/>
          <w:marRight w:val="0"/>
          <w:marTop w:val="0"/>
          <w:marBottom w:val="0"/>
          <w:divBdr>
            <w:top w:val="none" w:sz="0" w:space="0" w:color="auto"/>
            <w:left w:val="none" w:sz="0" w:space="0" w:color="auto"/>
            <w:bottom w:val="none" w:sz="0" w:space="0" w:color="auto"/>
            <w:right w:val="none" w:sz="0" w:space="0" w:color="auto"/>
          </w:divBdr>
          <w:divsChild>
            <w:div w:id="37435114">
              <w:marLeft w:val="0"/>
              <w:marRight w:val="0"/>
              <w:marTop w:val="0"/>
              <w:marBottom w:val="0"/>
              <w:divBdr>
                <w:top w:val="none" w:sz="0" w:space="0" w:color="auto"/>
                <w:left w:val="none" w:sz="0" w:space="0" w:color="auto"/>
                <w:bottom w:val="none" w:sz="0" w:space="0" w:color="auto"/>
                <w:right w:val="none" w:sz="0" w:space="0" w:color="auto"/>
              </w:divBdr>
              <w:divsChild>
                <w:div w:id="57828005">
                  <w:marLeft w:val="0"/>
                  <w:marRight w:val="0"/>
                  <w:marTop w:val="0"/>
                  <w:marBottom w:val="0"/>
                  <w:divBdr>
                    <w:top w:val="none" w:sz="0" w:space="0" w:color="auto"/>
                    <w:left w:val="none" w:sz="0" w:space="0" w:color="auto"/>
                    <w:bottom w:val="none" w:sz="0" w:space="0" w:color="auto"/>
                    <w:right w:val="none" w:sz="0" w:space="0" w:color="auto"/>
                  </w:divBdr>
                  <w:divsChild>
                    <w:div w:id="86884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daniel.wil/Library/Containers/com.microsoft.Word/Data/Library/Application%20Support/Microsoft/Office/16.0/DTS/Search/%7b5B119E76-C159-1C40-B320-86641213B5B1%7dtf02786994.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2029-05-12T07:00:00+00:00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 xsi:nil="true"/>
    <LocLastLocAttemptVersionLookup xmlns="4873beb7-5857-4685-be1f-d57550cc96cc">693885</LocLastLocAttemptVersionLookup>
    <LocLastLocAttemptVersionTypeLookup xmlns="4873beb7-5857-4685-be1f-d57550cc96cc" xsi:nil="true"/>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2011-11-23T17:25:00+00:00</AssetStart>
    <FriendlyTitle xmlns="4873beb7-5857-4685-be1f-d57550cc96cc" xsi:nil="true"/>
    <MarketSpecific xmlns="4873beb7-5857-4685-be1f-d57550cc96cc">false</MarketSpecific>
    <TPNamespace xmlns="4873beb7-5857-4685-be1f-d57550cc96cc" xsi:nil="true"/>
    <PublishStatusLookup xmlns="4873beb7-5857-4685-be1f-d57550cc96cc">
      <Value>1343183</Value>
    </PublishStatusLookup>
    <APAuthor xmlns="4873beb7-5857-4685-be1f-d57550cc96cc">
      <UserInfo>
        <DisplayName>REDMOND\v-namall</DisplayName>
        <AccountId>978</AccountId>
        <AccountType/>
      </UserInfo>
    </APAuthor>
    <TPCommandLine xmlns="4873beb7-5857-4685-be1f-d57550cc96cc" xsi:nil="true"/>
    <IntlLangReviewer xmlns="4873beb7-5857-4685-be1f-d57550cc96cc" xsi:nil="true"/>
    <LocOverallPreviewStatusLookup xmlns="4873beb7-5857-4685-be1f-d57550cc96cc" xsi:nil="true"/>
    <LocOverallPublishStatusLookup xmlns="4873beb7-5857-4685-be1f-d57550cc96cc" xsi:nil="true"/>
    <OpenTemplate xmlns="4873beb7-5857-4685-be1f-d57550cc96cc">true</OpenTemplate>
    <CSXSubmissionDate xmlns="4873beb7-5857-4685-be1f-d57550cc96cc" xsi:nil="true"/>
    <TaxCatchAll xmlns="4873beb7-5857-4685-be1f-d57550cc96cc"/>
    <LocNewPublishedVersionLookup xmlns="4873beb7-5857-4685-be1f-d57550cc96cc" xsi:nil="true"/>
    <LocPublishedDependentAssetsLookup xmlns="4873beb7-5857-4685-be1f-d57550cc96cc" xsi:nil="true"/>
    <Manager xmlns="4873beb7-5857-4685-be1f-d57550cc96cc" xsi:nil="true"/>
    <NumericId xmlns="4873beb7-5857-4685-be1f-d57550cc96cc">102786998</NumericId>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ProcessedForMarketsLookup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false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ProcessedForHandoffsLookup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false</PrimaryImageGen>
    <PlannedPubDate xmlns="4873beb7-5857-4685-be1f-d57550cc96cc" xsi:nil="true"/>
    <CSXSubmissionMarket xmlns="4873beb7-5857-4685-be1f-d57550cc96cc" xsi:nil="true"/>
    <Downloads xmlns="4873beb7-5857-4685-be1f-d57550cc96cc">0</Downloads>
    <LocOverallHandbackStatusLookup xmlns="4873beb7-5857-4685-be1f-d57550cc96cc" xsi:nil="true"/>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Provider xmlns="4873beb7-5857-4685-be1f-d57550cc96cc" xsi:nil="true"/>
    <UACurrentWords xmlns="4873beb7-5857-4685-be1f-d57550cc96cc" xsi:nil="true"/>
    <AssetId xmlns="4873beb7-5857-4685-be1f-d57550cc96cc">TP102786998</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Beta 1</Mileston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OriginalRelease xmlns="4873beb7-5857-4685-be1f-d57550cc96cc">14</OriginalRelease>
    <LocMarketGroupTiers2 xmlns="4873beb7-5857-4685-be1f-d57550cc96cc" xsi:nil="true"/>
  </documentManagement>
</p:properties>
</file>

<file path=customXml/item3.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F8930262-6C9D-4D95-A00E-2D58BBC69C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193B789-726C-4ECA-9B1D-3D6E78DFE228}">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6F1D331F-33A3-4D0C-A96B-AAF4666D5C4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Classic double-spaced (blank).dotx</Template>
  <TotalTime>296</TotalTime>
  <Pages>5</Pages>
  <Words>954</Words>
  <Characters>5440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Daniel Williams (1803016)</cp:lastModifiedBy>
  <cp:revision>5</cp:revision>
  <dcterms:created xsi:type="dcterms:W3CDTF">2019-10-14T23:10:00Z</dcterms:created>
  <dcterms:modified xsi:type="dcterms:W3CDTF">2019-10-15T22:23:00Z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LocalizationTags">
    <vt:lpwstr/>
  </property>
  <property fmtid="{D5CDD505-2E9C-101B-9397-08002B2CF9AE}" pid="5" name="FeatureTags">
    <vt:lpwstr/>
  </property>
  <property fmtid="{D5CDD505-2E9C-101B-9397-08002B2CF9AE}" pid="6" name="CampaignTags">
    <vt:lpwstr/>
  </property>
  <property fmtid="{D5CDD505-2E9C-101B-9397-08002B2CF9AE}" pid="7" name="ScenarioTags">
    <vt:lpwstr/>
  </property>
</Properties>
</file>