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1C52A" w14:textId="77777777" w:rsidR="00253131" w:rsidRPr="00CD7297" w:rsidRDefault="00253131" w:rsidP="00253131">
      <w:pPr>
        <w:rPr>
          <w:rFonts w:ascii="Arial" w:hAnsi="Arial" w:cs="Arial"/>
        </w:rPr>
      </w:pPr>
      <w:r w:rsidRPr="00CD7297">
        <w:rPr>
          <w:rFonts w:ascii="Arial" w:hAnsi="Arial" w:cs="Arial"/>
          <w:noProof/>
        </w:rPr>
        <w:drawing>
          <wp:anchor distT="0" distB="0" distL="114300" distR="114300" simplePos="0" relativeHeight="251659264" behindDoc="0" locked="0" layoutInCell="1" allowOverlap="1" wp14:anchorId="25F15425" wp14:editId="3635C8B0">
            <wp:simplePos x="0" y="0"/>
            <wp:positionH relativeFrom="margin">
              <wp:align>center</wp:align>
            </wp:positionH>
            <wp:positionV relativeFrom="paragraph">
              <wp:posOffset>76200</wp:posOffset>
            </wp:positionV>
            <wp:extent cx="4160520" cy="1955800"/>
            <wp:effectExtent l="0" t="0" r="0"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CD7297">
        <w:rPr>
          <w:rFonts w:ascii="Arial" w:hAnsi="Arial" w:cs="Arial"/>
        </w:rPr>
        <w:br w:type="textWrapping" w:clear="all"/>
      </w:r>
    </w:p>
    <w:p w14:paraId="72A5B27F" w14:textId="7B551CCD" w:rsidR="00253131" w:rsidRPr="00CD7297" w:rsidRDefault="00253131" w:rsidP="00253131">
      <w:pPr>
        <w:jc w:val="center"/>
        <w:rPr>
          <w:rFonts w:ascii="Arial" w:hAnsi="Arial" w:cs="Arial"/>
          <w:sz w:val="36"/>
          <w:szCs w:val="36"/>
        </w:rPr>
      </w:pPr>
      <w:r w:rsidRPr="00CD7297">
        <w:rPr>
          <w:rFonts w:ascii="Arial" w:hAnsi="Arial" w:cs="Arial"/>
          <w:sz w:val="36"/>
          <w:szCs w:val="36"/>
        </w:rPr>
        <w:t>Title of report:</w:t>
      </w:r>
      <w:r w:rsidR="00846C32" w:rsidRPr="00CD7297">
        <w:rPr>
          <w:rFonts w:ascii="Arial" w:hAnsi="Arial" w:cs="Arial"/>
          <w:sz w:val="36"/>
          <w:szCs w:val="36"/>
        </w:rPr>
        <w:t xml:space="preserve"> Assignment A1</w:t>
      </w:r>
    </w:p>
    <w:p w14:paraId="59BDB4F6" w14:textId="77777777" w:rsidR="00253131" w:rsidRPr="00CD7297" w:rsidRDefault="00253131" w:rsidP="00253131">
      <w:pPr>
        <w:pStyle w:val="Default"/>
        <w:spacing w:line="360" w:lineRule="auto"/>
        <w:jc w:val="center"/>
      </w:pPr>
    </w:p>
    <w:p w14:paraId="5DD420E6" w14:textId="77777777" w:rsidR="00253131" w:rsidRPr="00CD7297" w:rsidRDefault="00253131" w:rsidP="00253131">
      <w:pPr>
        <w:pStyle w:val="Default"/>
        <w:spacing w:line="360" w:lineRule="auto"/>
        <w:jc w:val="center"/>
      </w:pPr>
      <w:r w:rsidRPr="00CD7297">
        <w:t>Course: BA Business Management</w:t>
      </w:r>
    </w:p>
    <w:p w14:paraId="2DFF0819" w14:textId="77777777" w:rsidR="00253131" w:rsidRPr="00CD7297" w:rsidRDefault="00253131" w:rsidP="00253131">
      <w:pPr>
        <w:pStyle w:val="Default"/>
        <w:spacing w:line="360" w:lineRule="auto"/>
        <w:jc w:val="center"/>
      </w:pPr>
    </w:p>
    <w:p w14:paraId="2BE67A2E" w14:textId="5A7859AF" w:rsidR="00253131" w:rsidRPr="00CD7297" w:rsidRDefault="00253131" w:rsidP="00253131">
      <w:pPr>
        <w:pStyle w:val="Default"/>
        <w:spacing w:line="360" w:lineRule="auto"/>
        <w:jc w:val="center"/>
      </w:pPr>
      <w:r w:rsidRPr="00CD7297">
        <w:t>Module name:</w:t>
      </w:r>
      <w:r w:rsidR="00846C32" w:rsidRPr="00CD7297">
        <w:t xml:space="preserve"> Accounting Fundamentals</w:t>
      </w:r>
    </w:p>
    <w:p w14:paraId="43E9FB0C" w14:textId="77777777" w:rsidR="00253131" w:rsidRPr="00CD7297" w:rsidRDefault="00253131" w:rsidP="00253131">
      <w:pPr>
        <w:pStyle w:val="Default"/>
        <w:spacing w:line="360" w:lineRule="auto"/>
        <w:jc w:val="center"/>
      </w:pPr>
    </w:p>
    <w:p w14:paraId="0250C804" w14:textId="0FCC0B3E" w:rsidR="00253131" w:rsidRPr="00CD7297" w:rsidRDefault="00253131" w:rsidP="00253131">
      <w:pPr>
        <w:pStyle w:val="Default"/>
        <w:spacing w:line="360" w:lineRule="auto"/>
        <w:jc w:val="center"/>
      </w:pPr>
      <w:r w:rsidRPr="00CD7297">
        <w:t>Module Code: LCBB400</w:t>
      </w:r>
      <w:r w:rsidR="00846C32" w:rsidRPr="00CD7297">
        <w:t>1</w:t>
      </w:r>
    </w:p>
    <w:p w14:paraId="7015EDF5" w14:textId="77777777" w:rsidR="00253131" w:rsidRPr="00CD7297" w:rsidRDefault="00253131" w:rsidP="00253131">
      <w:pPr>
        <w:pStyle w:val="Default"/>
        <w:spacing w:line="360" w:lineRule="auto"/>
        <w:jc w:val="center"/>
      </w:pPr>
    </w:p>
    <w:p w14:paraId="1456CC2A" w14:textId="5DD360AF" w:rsidR="00253131" w:rsidRPr="00CD7297" w:rsidRDefault="00253131" w:rsidP="00253131">
      <w:pPr>
        <w:pStyle w:val="Default"/>
        <w:spacing w:line="360" w:lineRule="auto"/>
        <w:jc w:val="center"/>
      </w:pPr>
      <w:r w:rsidRPr="00CD7297">
        <w:t>Lecturer name:</w:t>
      </w:r>
      <w:r w:rsidRPr="00CD7297">
        <w:t xml:space="preserve"> Nadeem Mirza</w:t>
      </w:r>
    </w:p>
    <w:p w14:paraId="60E330E9" w14:textId="77777777" w:rsidR="00253131" w:rsidRPr="00CD7297" w:rsidRDefault="00253131" w:rsidP="00253131">
      <w:pPr>
        <w:pStyle w:val="Default"/>
        <w:spacing w:line="360" w:lineRule="auto"/>
      </w:pPr>
    </w:p>
    <w:p w14:paraId="06D849B1" w14:textId="77777777" w:rsidR="00253131" w:rsidRPr="00CD7297" w:rsidRDefault="00253131" w:rsidP="00253131">
      <w:pPr>
        <w:pStyle w:val="Default"/>
        <w:spacing w:line="360" w:lineRule="auto"/>
        <w:jc w:val="center"/>
      </w:pPr>
      <w:r w:rsidRPr="00CD7297">
        <w:t>Student name: Krasimir Iliev</w:t>
      </w:r>
    </w:p>
    <w:p w14:paraId="328FC61F" w14:textId="77777777" w:rsidR="00253131" w:rsidRPr="00CD7297" w:rsidRDefault="00253131" w:rsidP="00253131">
      <w:pPr>
        <w:pStyle w:val="Default"/>
        <w:spacing w:line="360" w:lineRule="auto"/>
        <w:jc w:val="center"/>
      </w:pPr>
    </w:p>
    <w:p w14:paraId="50B05D4A" w14:textId="77777777" w:rsidR="00253131" w:rsidRPr="00CD7297" w:rsidRDefault="00253131" w:rsidP="00253131">
      <w:pPr>
        <w:pStyle w:val="Default"/>
        <w:spacing w:line="360" w:lineRule="auto"/>
        <w:jc w:val="center"/>
      </w:pPr>
      <w:r w:rsidRPr="00CD7297">
        <w:t>Student ID: 2123464</w:t>
      </w:r>
    </w:p>
    <w:p w14:paraId="18F7CB68" w14:textId="77777777" w:rsidR="00253131" w:rsidRPr="00CD7297" w:rsidRDefault="00253131" w:rsidP="00253131">
      <w:pPr>
        <w:pStyle w:val="Default"/>
        <w:spacing w:line="360" w:lineRule="auto"/>
        <w:jc w:val="center"/>
      </w:pPr>
    </w:p>
    <w:p w14:paraId="7543215B" w14:textId="005B8849" w:rsidR="00253131" w:rsidRPr="00CD7297" w:rsidRDefault="00253131" w:rsidP="00253131">
      <w:pPr>
        <w:pStyle w:val="Default"/>
        <w:spacing w:line="360" w:lineRule="auto"/>
        <w:jc w:val="center"/>
      </w:pPr>
      <w:r w:rsidRPr="00CD7297">
        <w:t xml:space="preserve">Submission Date: </w:t>
      </w:r>
      <w:r w:rsidR="00846C32" w:rsidRPr="00CD7297">
        <w:t>13</w:t>
      </w:r>
      <w:r w:rsidRPr="00CD7297">
        <w:t>/01/2023</w:t>
      </w:r>
    </w:p>
    <w:p w14:paraId="2B639253" w14:textId="53540D4B" w:rsidR="00253131" w:rsidRPr="00CD7297" w:rsidRDefault="00253131" w:rsidP="00253131">
      <w:pPr>
        <w:pStyle w:val="Default"/>
        <w:spacing w:line="360" w:lineRule="auto"/>
        <w:jc w:val="center"/>
      </w:pPr>
    </w:p>
    <w:p w14:paraId="5A8ECDC3" w14:textId="337891AD" w:rsidR="00CD7297" w:rsidRPr="00CD7297" w:rsidRDefault="00CD7297" w:rsidP="00253131">
      <w:pPr>
        <w:pStyle w:val="Default"/>
        <w:spacing w:line="360" w:lineRule="auto"/>
        <w:jc w:val="center"/>
      </w:pPr>
    </w:p>
    <w:p w14:paraId="3379598A" w14:textId="516CC5BE" w:rsidR="00CD7297" w:rsidRPr="00CD7297" w:rsidRDefault="00CD7297" w:rsidP="00253131">
      <w:pPr>
        <w:pStyle w:val="Default"/>
        <w:spacing w:line="360" w:lineRule="auto"/>
        <w:jc w:val="center"/>
      </w:pPr>
    </w:p>
    <w:p w14:paraId="54EAF638" w14:textId="54F4A745" w:rsidR="00CD7297" w:rsidRPr="00CD7297" w:rsidRDefault="00CD7297" w:rsidP="00253131">
      <w:pPr>
        <w:pStyle w:val="Default"/>
        <w:spacing w:line="360" w:lineRule="auto"/>
        <w:jc w:val="center"/>
      </w:pPr>
    </w:p>
    <w:p w14:paraId="48C1F59B" w14:textId="53F81898" w:rsidR="00CD7297" w:rsidRPr="00CD7297" w:rsidRDefault="00CD7297" w:rsidP="00253131">
      <w:pPr>
        <w:pStyle w:val="Default"/>
        <w:spacing w:line="360" w:lineRule="auto"/>
        <w:jc w:val="center"/>
      </w:pPr>
    </w:p>
    <w:p w14:paraId="6FD45E86" w14:textId="413B3CAE" w:rsidR="00CD7297" w:rsidRPr="00CD7297" w:rsidRDefault="00CD7297" w:rsidP="00253131">
      <w:pPr>
        <w:pStyle w:val="Default"/>
        <w:spacing w:line="360" w:lineRule="auto"/>
        <w:jc w:val="center"/>
      </w:pPr>
    </w:p>
    <w:p w14:paraId="1893BEBF" w14:textId="77096F90" w:rsidR="00CD7297" w:rsidRPr="00CD7297" w:rsidRDefault="00CD7297" w:rsidP="00253131">
      <w:pPr>
        <w:pStyle w:val="Default"/>
        <w:spacing w:line="360" w:lineRule="auto"/>
        <w:jc w:val="center"/>
      </w:pPr>
    </w:p>
    <w:p w14:paraId="5600D057"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lastRenderedPageBreak/>
        <w:t>Question 1 (a): Income Statement and Statement of Financial Position</w:t>
      </w:r>
    </w:p>
    <w:p w14:paraId="78456D39"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t>Wales PLC Income Statement as of 31</w:t>
      </w:r>
      <w:r w:rsidRPr="00CD7297">
        <w:rPr>
          <w:rFonts w:ascii="Arial" w:hAnsi="Arial" w:cs="Arial"/>
          <w:b/>
          <w:sz w:val="24"/>
          <w:szCs w:val="24"/>
          <w:vertAlign w:val="superscript"/>
        </w:rPr>
        <w:t>st</w:t>
      </w:r>
      <w:r w:rsidRPr="00CD7297">
        <w:rPr>
          <w:rFonts w:ascii="Arial" w:hAnsi="Arial" w:cs="Arial"/>
          <w:b/>
          <w:sz w:val="24"/>
          <w:szCs w:val="24"/>
        </w:rPr>
        <w:t xml:space="preserve"> December 2021</w:t>
      </w:r>
    </w:p>
    <w:tbl>
      <w:tblPr>
        <w:tblStyle w:val="TableGrid"/>
        <w:tblW w:w="0" w:type="auto"/>
        <w:tblLook w:val="04A0" w:firstRow="1" w:lastRow="0" w:firstColumn="1" w:lastColumn="0" w:noHBand="0" w:noVBand="1"/>
      </w:tblPr>
      <w:tblGrid>
        <w:gridCol w:w="5035"/>
        <w:gridCol w:w="2250"/>
        <w:gridCol w:w="2065"/>
      </w:tblGrid>
      <w:tr w:rsidR="00CD7297" w:rsidRPr="00CD7297" w14:paraId="418D2DFE" w14:textId="77777777" w:rsidTr="00DC07A7">
        <w:tc>
          <w:tcPr>
            <w:tcW w:w="5035" w:type="dxa"/>
          </w:tcPr>
          <w:p w14:paraId="1A7C18D3" w14:textId="77777777" w:rsidR="00CD7297" w:rsidRPr="00CD7297" w:rsidRDefault="00CD7297" w:rsidP="00DC07A7">
            <w:pPr>
              <w:spacing w:line="360" w:lineRule="auto"/>
              <w:rPr>
                <w:rFonts w:ascii="Arial" w:hAnsi="Arial" w:cs="Arial"/>
                <w:sz w:val="24"/>
                <w:szCs w:val="24"/>
              </w:rPr>
            </w:pPr>
          </w:p>
          <w:p w14:paraId="25D10689"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Sales </w:t>
            </w:r>
          </w:p>
          <w:p w14:paraId="5EF46BDE"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Less Cost of Sales </w:t>
            </w:r>
          </w:p>
          <w:p w14:paraId="61DB0308"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Gross Profit</w:t>
            </w:r>
          </w:p>
          <w:p w14:paraId="2A102C83"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u w:val="single"/>
              </w:rPr>
              <w:t xml:space="preserve">Fewer Expenses </w:t>
            </w:r>
          </w:p>
          <w:p w14:paraId="498878ED"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Administration expense </w:t>
            </w:r>
          </w:p>
          <w:p w14:paraId="1394060D"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Ordinary dividends </w:t>
            </w:r>
            <w:proofErr w:type="gramStart"/>
            <w:r w:rsidRPr="00CD7297">
              <w:rPr>
                <w:rFonts w:ascii="Arial" w:hAnsi="Arial" w:cs="Arial"/>
                <w:sz w:val="24"/>
                <w:szCs w:val="24"/>
              </w:rPr>
              <w:t>paid</w:t>
            </w:r>
            <w:proofErr w:type="gramEnd"/>
          </w:p>
          <w:p w14:paraId="30B8CE0E"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Preference dividends </w:t>
            </w:r>
            <w:proofErr w:type="gramStart"/>
            <w:r w:rsidRPr="00CD7297">
              <w:rPr>
                <w:rFonts w:ascii="Arial" w:hAnsi="Arial" w:cs="Arial"/>
                <w:sz w:val="24"/>
                <w:szCs w:val="24"/>
              </w:rPr>
              <w:t>paid</w:t>
            </w:r>
            <w:proofErr w:type="gramEnd"/>
          </w:p>
          <w:p w14:paraId="3CC5C4CE" w14:textId="77777777" w:rsidR="00CD7297" w:rsidRPr="00CD7297" w:rsidRDefault="00CD7297" w:rsidP="00DC07A7">
            <w:pPr>
              <w:spacing w:line="360" w:lineRule="auto"/>
              <w:rPr>
                <w:rFonts w:ascii="Arial" w:hAnsi="Arial" w:cs="Arial"/>
                <w:sz w:val="24"/>
                <w:szCs w:val="24"/>
              </w:rPr>
            </w:pPr>
            <w:proofErr w:type="gramStart"/>
            <w:r w:rsidRPr="00CD7297">
              <w:rPr>
                <w:rFonts w:ascii="Arial" w:hAnsi="Arial" w:cs="Arial"/>
                <w:sz w:val="24"/>
                <w:szCs w:val="24"/>
              </w:rPr>
              <w:t>Directors</w:t>
            </w:r>
            <w:proofErr w:type="gramEnd"/>
            <w:r w:rsidRPr="00CD7297">
              <w:rPr>
                <w:rFonts w:ascii="Arial" w:hAnsi="Arial" w:cs="Arial"/>
                <w:sz w:val="24"/>
                <w:szCs w:val="24"/>
              </w:rPr>
              <w:t xml:space="preserve"> remuneration </w:t>
            </w:r>
          </w:p>
          <w:p w14:paraId="0A1BE4E3"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Distribution Cost </w:t>
            </w:r>
          </w:p>
          <w:p w14:paraId="6B2887F8"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Interest </w:t>
            </w:r>
            <w:proofErr w:type="gramStart"/>
            <w:r w:rsidRPr="00CD7297">
              <w:rPr>
                <w:rFonts w:ascii="Arial" w:hAnsi="Arial" w:cs="Arial"/>
                <w:sz w:val="24"/>
                <w:szCs w:val="24"/>
              </w:rPr>
              <w:t>paid</w:t>
            </w:r>
            <w:proofErr w:type="gramEnd"/>
            <w:r w:rsidRPr="00CD7297">
              <w:rPr>
                <w:rFonts w:ascii="Arial" w:hAnsi="Arial" w:cs="Arial"/>
                <w:sz w:val="24"/>
                <w:szCs w:val="24"/>
              </w:rPr>
              <w:t xml:space="preserve"> </w:t>
            </w:r>
          </w:p>
          <w:p w14:paraId="0CF51515"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Net Profit before tax</w:t>
            </w:r>
          </w:p>
          <w:p w14:paraId="31366DF8"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Less corporation </w:t>
            </w:r>
            <w:proofErr w:type="gramStart"/>
            <w:r w:rsidRPr="00CD7297">
              <w:rPr>
                <w:rFonts w:ascii="Arial" w:hAnsi="Arial" w:cs="Arial"/>
                <w:sz w:val="24"/>
                <w:szCs w:val="24"/>
              </w:rPr>
              <w:t>tax</w:t>
            </w:r>
            <w:proofErr w:type="gramEnd"/>
          </w:p>
          <w:p w14:paraId="1025846F"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Net Profit after tax</w:t>
            </w:r>
          </w:p>
        </w:tc>
        <w:tc>
          <w:tcPr>
            <w:tcW w:w="2250" w:type="dxa"/>
          </w:tcPr>
          <w:p w14:paraId="0A5658CA" w14:textId="77777777" w:rsidR="00CD7297" w:rsidRPr="00CD7297" w:rsidRDefault="00CD7297" w:rsidP="00DC07A7">
            <w:pPr>
              <w:spacing w:line="360" w:lineRule="auto"/>
              <w:rPr>
                <w:rFonts w:ascii="Arial" w:hAnsi="Arial" w:cs="Arial"/>
                <w:b/>
                <w:sz w:val="24"/>
                <w:szCs w:val="24"/>
              </w:rPr>
            </w:pPr>
            <w:r w:rsidRPr="00CD7297">
              <w:rPr>
                <w:rFonts w:ascii="Arial" w:hAnsi="Arial" w:cs="Arial"/>
                <w:b/>
                <w:sz w:val="24"/>
                <w:szCs w:val="24"/>
              </w:rPr>
              <w:t>Amount in €</w:t>
            </w:r>
          </w:p>
          <w:p w14:paraId="2D98F548"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800,000</w:t>
            </w:r>
          </w:p>
          <w:p w14:paraId="600691F6" w14:textId="77777777" w:rsidR="00CD7297" w:rsidRPr="00CD7297" w:rsidRDefault="00CD7297" w:rsidP="00DC07A7">
            <w:pPr>
              <w:spacing w:line="360" w:lineRule="auto"/>
              <w:rPr>
                <w:rFonts w:ascii="Arial" w:hAnsi="Arial" w:cs="Arial"/>
                <w:sz w:val="24"/>
                <w:szCs w:val="24"/>
                <w:u w:val="thick"/>
              </w:rPr>
            </w:pPr>
            <w:r w:rsidRPr="00CD7297">
              <w:rPr>
                <w:rFonts w:ascii="Arial" w:hAnsi="Arial" w:cs="Arial"/>
                <w:sz w:val="24"/>
                <w:szCs w:val="24"/>
              </w:rPr>
              <w:t>(</w:t>
            </w:r>
            <w:r w:rsidRPr="00CD7297">
              <w:rPr>
                <w:rFonts w:ascii="Arial" w:hAnsi="Arial" w:cs="Arial"/>
                <w:sz w:val="24"/>
                <w:szCs w:val="24"/>
                <w:u w:val="thick"/>
              </w:rPr>
              <w:t>578,650)</w:t>
            </w:r>
          </w:p>
          <w:p w14:paraId="771A7D27" w14:textId="77777777" w:rsidR="00CD7297" w:rsidRPr="00CD7297" w:rsidRDefault="00CD7297" w:rsidP="00DC07A7">
            <w:pPr>
              <w:spacing w:line="360" w:lineRule="auto"/>
              <w:rPr>
                <w:rFonts w:ascii="Arial" w:hAnsi="Arial" w:cs="Arial"/>
                <w:sz w:val="24"/>
                <w:szCs w:val="24"/>
                <w:u w:val="thick"/>
              </w:rPr>
            </w:pPr>
          </w:p>
          <w:p w14:paraId="4E404BDC" w14:textId="77777777" w:rsidR="00CD7297" w:rsidRPr="00CD7297" w:rsidRDefault="00CD7297" w:rsidP="00DC07A7">
            <w:pPr>
              <w:spacing w:line="360" w:lineRule="auto"/>
              <w:rPr>
                <w:rFonts w:ascii="Arial" w:hAnsi="Arial" w:cs="Arial"/>
                <w:sz w:val="24"/>
                <w:szCs w:val="24"/>
                <w:u w:val="thick"/>
              </w:rPr>
            </w:pPr>
          </w:p>
          <w:p w14:paraId="13AB1928"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30,000</w:t>
            </w:r>
          </w:p>
          <w:p w14:paraId="25F0CC07"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20,000</w:t>
            </w:r>
          </w:p>
          <w:p w14:paraId="21D000BC"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30,000</w:t>
            </w:r>
          </w:p>
          <w:p w14:paraId="43B8FE1E"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5,000</w:t>
            </w:r>
          </w:p>
          <w:p w14:paraId="2AF9AC3A"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28,000</w:t>
            </w:r>
          </w:p>
          <w:p w14:paraId="4750F30E"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2,000</w:t>
            </w:r>
          </w:p>
        </w:tc>
        <w:tc>
          <w:tcPr>
            <w:tcW w:w="2065" w:type="dxa"/>
          </w:tcPr>
          <w:p w14:paraId="07892C97" w14:textId="77777777" w:rsidR="00CD7297" w:rsidRPr="00CD7297" w:rsidRDefault="00CD7297" w:rsidP="00DC07A7">
            <w:pPr>
              <w:spacing w:line="360" w:lineRule="auto"/>
              <w:rPr>
                <w:rFonts w:ascii="Arial" w:hAnsi="Arial" w:cs="Arial"/>
                <w:b/>
                <w:sz w:val="24"/>
                <w:szCs w:val="24"/>
              </w:rPr>
            </w:pPr>
            <w:r w:rsidRPr="00CD7297">
              <w:rPr>
                <w:rFonts w:ascii="Arial" w:hAnsi="Arial" w:cs="Arial"/>
                <w:b/>
                <w:sz w:val="24"/>
                <w:szCs w:val="24"/>
              </w:rPr>
              <w:t>Amount in €</w:t>
            </w:r>
          </w:p>
          <w:p w14:paraId="348061CA" w14:textId="77777777" w:rsidR="00CD7297" w:rsidRPr="00CD7297" w:rsidRDefault="00CD7297" w:rsidP="00DC07A7">
            <w:pPr>
              <w:spacing w:line="360" w:lineRule="auto"/>
              <w:rPr>
                <w:rFonts w:ascii="Arial" w:hAnsi="Arial" w:cs="Arial"/>
                <w:sz w:val="24"/>
                <w:szCs w:val="24"/>
              </w:rPr>
            </w:pPr>
          </w:p>
          <w:p w14:paraId="3C34606B" w14:textId="77777777" w:rsidR="00CD7297" w:rsidRPr="00CD7297" w:rsidRDefault="00CD7297" w:rsidP="00DC07A7">
            <w:pPr>
              <w:spacing w:line="360" w:lineRule="auto"/>
              <w:rPr>
                <w:rFonts w:ascii="Arial" w:hAnsi="Arial" w:cs="Arial"/>
                <w:sz w:val="24"/>
                <w:szCs w:val="24"/>
              </w:rPr>
            </w:pPr>
          </w:p>
          <w:p w14:paraId="4063C123"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221,350</w:t>
            </w:r>
          </w:p>
          <w:p w14:paraId="4DF53481" w14:textId="77777777" w:rsidR="00CD7297" w:rsidRPr="00CD7297" w:rsidRDefault="00CD7297" w:rsidP="00DC07A7">
            <w:pPr>
              <w:spacing w:line="360" w:lineRule="auto"/>
              <w:rPr>
                <w:rFonts w:ascii="Arial" w:hAnsi="Arial" w:cs="Arial"/>
                <w:sz w:val="24"/>
                <w:szCs w:val="24"/>
              </w:rPr>
            </w:pPr>
          </w:p>
          <w:p w14:paraId="52EC1C11" w14:textId="77777777" w:rsidR="00CD7297" w:rsidRPr="00CD7297" w:rsidRDefault="00CD7297" w:rsidP="00DC07A7">
            <w:pPr>
              <w:spacing w:line="360" w:lineRule="auto"/>
              <w:rPr>
                <w:rFonts w:ascii="Arial" w:hAnsi="Arial" w:cs="Arial"/>
                <w:sz w:val="24"/>
                <w:szCs w:val="24"/>
              </w:rPr>
            </w:pPr>
          </w:p>
          <w:p w14:paraId="46FDA4E6" w14:textId="77777777" w:rsidR="00CD7297" w:rsidRPr="00CD7297" w:rsidRDefault="00CD7297" w:rsidP="00DC07A7">
            <w:pPr>
              <w:spacing w:line="360" w:lineRule="auto"/>
              <w:rPr>
                <w:rFonts w:ascii="Arial" w:hAnsi="Arial" w:cs="Arial"/>
                <w:sz w:val="24"/>
                <w:szCs w:val="24"/>
              </w:rPr>
            </w:pPr>
          </w:p>
          <w:p w14:paraId="0BABD48A" w14:textId="77777777" w:rsidR="00CD7297" w:rsidRPr="00CD7297" w:rsidRDefault="00CD7297" w:rsidP="00DC07A7">
            <w:pPr>
              <w:spacing w:line="360" w:lineRule="auto"/>
              <w:rPr>
                <w:rFonts w:ascii="Arial" w:hAnsi="Arial" w:cs="Arial"/>
                <w:sz w:val="24"/>
                <w:szCs w:val="24"/>
              </w:rPr>
            </w:pPr>
          </w:p>
          <w:p w14:paraId="5A056276" w14:textId="77777777" w:rsidR="00CD7297" w:rsidRPr="00CD7297" w:rsidRDefault="00CD7297" w:rsidP="00DC07A7">
            <w:pPr>
              <w:spacing w:line="360" w:lineRule="auto"/>
              <w:rPr>
                <w:rFonts w:ascii="Arial" w:hAnsi="Arial" w:cs="Arial"/>
                <w:sz w:val="24"/>
                <w:szCs w:val="24"/>
              </w:rPr>
            </w:pPr>
          </w:p>
          <w:p w14:paraId="1B9F28C7" w14:textId="77777777" w:rsidR="00CD7297" w:rsidRPr="00CD7297" w:rsidRDefault="00CD7297" w:rsidP="00DC07A7">
            <w:pPr>
              <w:spacing w:line="360" w:lineRule="auto"/>
              <w:rPr>
                <w:rFonts w:ascii="Arial" w:hAnsi="Arial" w:cs="Arial"/>
                <w:sz w:val="24"/>
                <w:szCs w:val="24"/>
              </w:rPr>
            </w:pPr>
          </w:p>
          <w:p w14:paraId="43EC20F3" w14:textId="77777777" w:rsidR="00CD7297" w:rsidRPr="00CD7297" w:rsidRDefault="00CD7297" w:rsidP="00DC07A7">
            <w:pPr>
              <w:spacing w:line="360" w:lineRule="auto"/>
              <w:rPr>
                <w:rFonts w:ascii="Arial" w:hAnsi="Arial" w:cs="Arial"/>
                <w:sz w:val="24"/>
                <w:szCs w:val="24"/>
                <w:u w:val="thick"/>
              </w:rPr>
            </w:pPr>
            <w:r w:rsidRPr="00CD7297">
              <w:rPr>
                <w:rFonts w:ascii="Arial" w:hAnsi="Arial" w:cs="Arial"/>
                <w:sz w:val="24"/>
                <w:szCs w:val="24"/>
                <w:u w:val="thick"/>
              </w:rPr>
              <w:t>(115,000)</w:t>
            </w:r>
          </w:p>
          <w:p w14:paraId="54B8EF21"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106,350</w:t>
            </w:r>
          </w:p>
          <w:p w14:paraId="55BAB18F" w14:textId="77777777" w:rsidR="00CD7297" w:rsidRPr="00CD7297" w:rsidRDefault="00CD7297" w:rsidP="00DC07A7">
            <w:pPr>
              <w:spacing w:line="360" w:lineRule="auto"/>
              <w:rPr>
                <w:rFonts w:ascii="Arial" w:hAnsi="Arial" w:cs="Arial"/>
                <w:sz w:val="24"/>
                <w:szCs w:val="24"/>
                <w:u w:val="thick"/>
              </w:rPr>
            </w:pPr>
            <w:r w:rsidRPr="00CD7297">
              <w:rPr>
                <w:rFonts w:ascii="Arial" w:hAnsi="Arial" w:cs="Arial"/>
                <w:sz w:val="24"/>
                <w:szCs w:val="24"/>
                <w:u w:val="thick"/>
              </w:rPr>
              <w:t>(100,000)</w:t>
            </w:r>
          </w:p>
          <w:p w14:paraId="763A9C5A" w14:textId="77777777" w:rsidR="00CD7297" w:rsidRPr="00CD7297" w:rsidRDefault="00CD7297" w:rsidP="00DC07A7">
            <w:pPr>
              <w:spacing w:line="360" w:lineRule="auto"/>
              <w:rPr>
                <w:rFonts w:ascii="Arial" w:hAnsi="Arial" w:cs="Arial"/>
                <w:sz w:val="24"/>
                <w:szCs w:val="24"/>
                <w:u w:val="double"/>
              </w:rPr>
            </w:pPr>
            <w:r w:rsidRPr="00CD7297">
              <w:rPr>
                <w:rFonts w:ascii="Arial" w:hAnsi="Arial" w:cs="Arial"/>
                <w:sz w:val="24"/>
                <w:szCs w:val="24"/>
                <w:u w:val="double"/>
              </w:rPr>
              <w:t>6,350</w:t>
            </w:r>
          </w:p>
        </w:tc>
      </w:tr>
    </w:tbl>
    <w:p w14:paraId="602A4881" w14:textId="77777777" w:rsidR="00CD7297" w:rsidRPr="00CD7297" w:rsidRDefault="00CD7297" w:rsidP="00CD7297">
      <w:pPr>
        <w:spacing w:after="0" w:line="480" w:lineRule="auto"/>
        <w:rPr>
          <w:rFonts w:ascii="Arial" w:hAnsi="Arial" w:cs="Arial"/>
          <w:sz w:val="24"/>
          <w:szCs w:val="24"/>
        </w:rPr>
      </w:pPr>
    </w:p>
    <w:p w14:paraId="512C77E5"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t>Wales PLC Statement of Financial Position as of 31</w:t>
      </w:r>
      <w:r w:rsidRPr="00CD7297">
        <w:rPr>
          <w:rFonts w:ascii="Arial" w:hAnsi="Arial" w:cs="Arial"/>
          <w:b/>
          <w:sz w:val="24"/>
          <w:szCs w:val="24"/>
          <w:vertAlign w:val="superscript"/>
        </w:rPr>
        <w:t>st</w:t>
      </w:r>
      <w:r w:rsidRPr="00CD7297">
        <w:rPr>
          <w:rFonts w:ascii="Arial" w:hAnsi="Arial" w:cs="Arial"/>
          <w:b/>
          <w:sz w:val="24"/>
          <w:szCs w:val="24"/>
        </w:rPr>
        <w:t xml:space="preserve"> December 2021</w:t>
      </w:r>
    </w:p>
    <w:tbl>
      <w:tblPr>
        <w:tblStyle w:val="TableGrid"/>
        <w:tblW w:w="9805" w:type="dxa"/>
        <w:tblLook w:val="04A0" w:firstRow="1" w:lastRow="0" w:firstColumn="1" w:lastColumn="0" w:noHBand="0" w:noVBand="1"/>
      </w:tblPr>
      <w:tblGrid>
        <w:gridCol w:w="4045"/>
        <w:gridCol w:w="5760"/>
      </w:tblGrid>
      <w:tr w:rsidR="00CD7297" w:rsidRPr="00CD7297" w14:paraId="705B9FFF" w14:textId="77777777" w:rsidTr="00DC07A7">
        <w:tc>
          <w:tcPr>
            <w:tcW w:w="4045" w:type="dxa"/>
          </w:tcPr>
          <w:p w14:paraId="32006FC6" w14:textId="77777777" w:rsidR="00CD7297" w:rsidRPr="00CD7297" w:rsidRDefault="00CD7297" w:rsidP="00DC07A7">
            <w:pPr>
              <w:spacing w:line="360" w:lineRule="auto"/>
              <w:rPr>
                <w:rFonts w:ascii="Arial" w:hAnsi="Arial" w:cs="Arial"/>
                <w:b/>
                <w:sz w:val="24"/>
                <w:szCs w:val="24"/>
              </w:rPr>
            </w:pPr>
            <w:r w:rsidRPr="00CD7297">
              <w:rPr>
                <w:rFonts w:ascii="Arial" w:hAnsi="Arial" w:cs="Arial"/>
                <w:b/>
                <w:sz w:val="24"/>
                <w:szCs w:val="24"/>
              </w:rPr>
              <w:t>ASSETS</w:t>
            </w:r>
          </w:p>
          <w:p w14:paraId="55CCC1C4"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u w:val="single"/>
              </w:rPr>
              <w:t xml:space="preserve">Current Assets </w:t>
            </w:r>
          </w:p>
          <w:p w14:paraId="2B3256F1"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Cash and Bank                      € 176,250</w:t>
            </w:r>
          </w:p>
          <w:p w14:paraId="453E341E"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Trade Receivable                     170,125</w:t>
            </w:r>
          </w:p>
          <w:p w14:paraId="7E623132"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Stock                                        430,600</w:t>
            </w:r>
          </w:p>
          <w:p w14:paraId="18064440"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Debtors                                    </w:t>
            </w:r>
            <w:r w:rsidRPr="00CD7297">
              <w:rPr>
                <w:rFonts w:ascii="Arial" w:hAnsi="Arial" w:cs="Arial"/>
                <w:sz w:val="24"/>
                <w:szCs w:val="24"/>
                <w:u w:val="single"/>
              </w:rPr>
              <w:t xml:space="preserve"> 980</w:t>
            </w:r>
          </w:p>
          <w:p w14:paraId="4375131B"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rPr>
              <w:t xml:space="preserve">Total current assets                </w:t>
            </w:r>
            <w:r w:rsidRPr="00CD7297">
              <w:rPr>
                <w:rFonts w:ascii="Arial" w:hAnsi="Arial" w:cs="Arial"/>
                <w:sz w:val="24"/>
                <w:szCs w:val="24"/>
                <w:u w:val="single"/>
              </w:rPr>
              <w:t>777,955</w:t>
            </w:r>
          </w:p>
          <w:p w14:paraId="7D6AD410"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u w:val="single"/>
              </w:rPr>
              <w:lastRenderedPageBreak/>
              <w:t xml:space="preserve">Long-term Assets </w:t>
            </w:r>
          </w:p>
          <w:p w14:paraId="0656612D"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Plant and Equipment             </w:t>
            </w:r>
            <w:r w:rsidRPr="00CD7297">
              <w:rPr>
                <w:rFonts w:ascii="Arial" w:hAnsi="Arial" w:cs="Arial"/>
                <w:sz w:val="24"/>
                <w:szCs w:val="24"/>
                <w:u w:val="single"/>
              </w:rPr>
              <w:t>1,250,000</w:t>
            </w:r>
          </w:p>
          <w:p w14:paraId="3ADABC76"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Total Assets                         </w:t>
            </w:r>
            <w:r w:rsidRPr="00CD7297">
              <w:rPr>
                <w:rFonts w:ascii="Arial" w:hAnsi="Arial" w:cs="Arial"/>
                <w:sz w:val="24"/>
                <w:szCs w:val="24"/>
                <w:u w:val="double"/>
              </w:rPr>
              <w:t>2,027,955</w:t>
            </w:r>
          </w:p>
        </w:tc>
        <w:tc>
          <w:tcPr>
            <w:tcW w:w="5760" w:type="dxa"/>
          </w:tcPr>
          <w:p w14:paraId="747CCEC9"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lastRenderedPageBreak/>
              <w:t xml:space="preserve">LIABILITIES </w:t>
            </w:r>
          </w:p>
          <w:p w14:paraId="7315DFA4"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u w:val="single"/>
              </w:rPr>
              <w:t xml:space="preserve">Current Liabilities </w:t>
            </w:r>
          </w:p>
          <w:p w14:paraId="293182B4"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Trade payable                         € 188,625</w:t>
            </w:r>
          </w:p>
          <w:p w14:paraId="6B6FEB0F"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Tax payable                               100,000</w:t>
            </w:r>
          </w:p>
          <w:p w14:paraId="3F999D14"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Commission payable                  3,000</w:t>
            </w:r>
          </w:p>
          <w:p w14:paraId="032BE136"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Total Current Liabilities                              </w:t>
            </w:r>
            <w:r w:rsidRPr="00CD7297">
              <w:rPr>
                <w:rFonts w:ascii="Arial" w:hAnsi="Arial" w:cs="Arial"/>
                <w:sz w:val="24"/>
                <w:szCs w:val="24"/>
                <w:u w:val="single"/>
              </w:rPr>
              <w:t>291,625</w:t>
            </w:r>
          </w:p>
          <w:p w14:paraId="456B7908"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u w:val="single"/>
              </w:rPr>
              <w:t>Equity</w:t>
            </w:r>
          </w:p>
          <w:p w14:paraId="470F0C63"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€1 ordinary share                        1,000,000</w:t>
            </w:r>
          </w:p>
          <w:p w14:paraId="275B12B3"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10% €1 preference shares             400,000</w:t>
            </w:r>
          </w:p>
          <w:p w14:paraId="6BE9239C"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4% Debentures                               200,000</w:t>
            </w:r>
          </w:p>
          <w:p w14:paraId="6A07F58E" w14:textId="77777777" w:rsidR="00CD7297" w:rsidRPr="00CD7297" w:rsidRDefault="00CD7297" w:rsidP="00DC07A7">
            <w:pPr>
              <w:spacing w:line="360" w:lineRule="auto"/>
              <w:rPr>
                <w:rFonts w:ascii="Arial" w:hAnsi="Arial" w:cs="Arial"/>
                <w:sz w:val="24"/>
                <w:szCs w:val="24"/>
                <w:u w:val="single"/>
              </w:rPr>
            </w:pPr>
            <w:r w:rsidRPr="00CD7297">
              <w:rPr>
                <w:rFonts w:ascii="Arial" w:hAnsi="Arial" w:cs="Arial"/>
                <w:sz w:val="24"/>
                <w:szCs w:val="24"/>
              </w:rPr>
              <w:t>Retained Earnings at 1</w:t>
            </w:r>
            <w:r w:rsidRPr="00CD7297">
              <w:rPr>
                <w:rFonts w:ascii="Arial" w:hAnsi="Arial" w:cs="Arial"/>
                <w:sz w:val="24"/>
                <w:szCs w:val="24"/>
                <w:vertAlign w:val="superscript"/>
              </w:rPr>
              <w:t xml:space="preserve">st </w:t>
            </w:r>
            <w:r w:rsidRPr="00CD7297">
              <w:rPr>
                <w:rFonts w:ascii="Arial" w:hAnsi="Arial" w:cs="Arial"/>
                <w:sz w:val="24"/>
                <w:szCs w:val="24"/>
              </w:rPr>
              <w:t xml:space="preserve">Jan 2021 132,000   </w:t>
            </w:r>
          </w:p>
          <w:p w14:paraId="4E64395A"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lastRenderedPageBreak/>
              <w:t xml:space="preserve">Retained Earnings </w:t>
            </w:r>
            <w:proofErr w:type="gramStart"/>
            <w:r w:rsidRPr="00CD7297">
              <w:rPr>
                <w:rFonts w:ascii="Arial" w:hAnsi="Arial" w:cs="Arial"/>
                <w:sz w:val="24"/>
                <w:szCs w:val="24"/>
              </w:rPr>
              <w:t>at</w:t>
            </w:r>
            <w:proofErr w:type="gramEnd"/>
            <w:r w:rsidRPr="00CD7297">
              <w:rPr>
                <w:rFonts w:ascii="Arial" w:hAnsi="Arial" w:cs="Arial"/>
                <w:sz w:val="24"/>
                <w:szCs w:val="24"/>
              </w:rPr>
              <w:t xml:space="preserve"> 31</w:t>
            </w:r>
            <w:r w:rsidRPr="00CD7297">
              <w:rPr>
                <w:rFonts w:ascii="Arial" w:hAnsi="Arial" w:cs="Arial"/>
                <w:sz w:val="24"/>
                <w:szCs w:val="24"/>
                <w:vertAlign w:val="superscript"/>
              </w:rPr>
              <w:t>st</w:t>
            </w:r>
            <w:r w:rsidRPr="00CD7297">
              <w:rPr>
                <w:rFonts w:ascii="Arial" w:hAnsi="Arial" w:cs="Arial"/>
                <w:sz w:val="24"/>
                <w:szCs w:val="24"/>
              </w:rPr>
              <w:t xml:space="preserve"> Dec 2021    6,350      </w:t>
            </w:r>
            <w:r w:rsidRPr="00CD7297">
              <w:rPr>
                <w:rFonts w:ascii="Arial" w:hAnsi="Arial" w:cs="Arial"/>
                <w:sz w:val="24"/>
                <w:szCs w:val="24"/>
                <w:u w:val="single"/>
              </w:rPr>
              <w:t>1,736,330</w:t>
            </w:r>
          </w:p>
          <w:p w14:paraId="75F919B1" w14:textId="77777777" w:rsidR="00CD7297" w:rsidRPr="00CD7297" w:rsidRDefault="00CD7297" w:rsidP="00DC07A7">
            <w:pPr>
              <w:spacing w:line="360" w:lineRule="auto"/>
              <w:rPr>
                <w:rFonts w:ascii="Arial" w:hAnsi="Arial" w:cs="Arial"/>
                <w:sz w:val="24"/>
                <w:szCs w:val="24"/>
              </w:rPr>
            </w:pPr>
            <w:r w:rsidRPr="00CD7297">
              <w:rPr>
                <w:rFonts w:ascii="Arial" w:hAnsi="Arial" w:cs="Arial"/>
                <w:sz w:val="24"/>
                <w:szCs w:val="24"/>
              </w:rPr>
              <w:t xml:space="preserve">Total Liabilities and Equity                               </w:t>
            </w:r>
            <w:r w:rsidRPr="00CD7297">
              <w:rPr>
                <w:rFonts w:ascii="Arial" w:hAnsi="Arial" w:cs="Arial"/>
                <w:sz w:val="24"/>
                <w:szCs w:val="24"/>
                <w:u w:val="double"/>
              </w:rPr>
              <w:t xml:space="preserve"> 2,027,955</w:t>
            </w:r>
          </w:p>
        </w:tc>
      </w:tr>
    </w:tbl>
    <w:p w14:paraId="0615EDD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lastRenderedPageBreak/>
        <w:t xml:space="preserve"> </w:t>
      </w:r>
    </w:p>
    <w:p w14:paraId="1252938C"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t>Question 1(b): Why Statement of Financial Position Balance</w:t>
      </w:r>
    </w:p>
    <w:p w14:paraId="04F3230D" w14:textId="77777777" w:rsidR="00CD7297" w:rsidRPr="00CD7297" w:rsidRDefault="00CD7297" w:rsidP="00CD7297">
      <w:pPr>
        <w:spacing w:after="0" w:line="480" w:lineRule="auto"/>
        <w:ind w:firstLine="720"/>
        <w:rPr>
          <w:rFonts w:ascii="Arial" w:hAnsi="Arial" w:cs="Arial"/>
          <w:sz w:val="24"/>
          <w:szCs w:val="24"/>
        </w:rPr>
      </w:pPr>
      <w:r w:rsidRPr="00CD7297">
        <w:rPr>
          <w:rFonts w:ascii="Arial" w:hAnsi="Arial" w:cs="Arial"/>
          <w:sz w:val="24"/>
          <w:szCs w:val="24"/>
        </w:rPr>
        <w:t>The accounting principle known as double entry is primarily responsible for the fact that a statement of financial position must be balanced. As a result of the fact that this accounting system records all transactions in at least two distinct accounts, it also serves as a check to ensure that the entries are consistent.</w:t>
      </w:r>
    </w:p>
    <w:p w14:paraId="7E945E3E"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t xml:space="preserve">Question 2 (a): Ratios </w:t>
      </w:r>
    </w:p>
    <w:p w14:paraId="1CF07D64"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ROCE = </w:t>
      </w:r>
      <w:r w:rsidRPr="00CD7297">
        <w:rPr>
          <w:rFonts w:ascii="Arial" w:hAnsi="Arial" w:cs="Arial"/>
          <w:b/>
          <w:sz w:val="24"/>
          <w:szCs w:val="24"/>
          <w:u w:val="single"/>
        </w:rPr>
        <w:t>Earnings before Tax and Interest</w:t>
      </w:r>
      <w:r w:rsidRPr="00CD7297">
        <w:rPr>
          <w:rFonts w:ascii="Arial" w:hAnsi="Arial" w:cs="Arial"/>
          <w:b/>
          <w:sz w:val="24"/>
          <w:szCs w:val="24"/>
        </w:rPr>
        <w:t xml:space="preserve"> </w:t>
      </w:r>
    </w:p>
    <w:p w14:paraId="51072B63"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Capital Employed</w:t>
      </w:r>
    </w:p>
    <w:p w14:paraId="1B184870" w14:textId="77777777" w:rsidR="00CD7297" w:rsidRPr="00CD7297" w:rsidRDefault="00CD7297" w:rsidP="00CD7297">
      <w:pPr>
        <w:spacing w:after="0" w:line="480" w:lineRule="auto"/>
        <w:rPr>
          <w:rFonts w:ascii="Arial" w:hAnsi="Arial" w:cs="Arial"/>
          <w:b/>
          <w:sz w:val="24"/>
          <w:szCs w:val="24"/>
          <w:u w:val="single"/>
        </w:rPr>
      </w:pPr>
    </w:p>
    <w:p w14:paraId="0D9FB181"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ROCE for 2021</w:t>
      </w:r>
    </w:p>
    <w:p w14:paraId="426959E9"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 xml:space="preserve">Earning before tax and interest= </w:t>
      </w:r>
      <w:r w:rsidRPr="00CD7297">
        <w:rPr>
          <w:rFonts w:ascii="Arial" w:hAnsi="Arial" w:cs="Arial"/>
          <w:sz w:val="24"/>
          <w:szCs w:val="24"/>
          <w:u w:val="single"/>
        </w:rPr>
        <w:t xml:space="preserve">846  </w:t>
      </w:r>
    </w:p>
    <w:p w14:paraId="5EAB1463"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Capital employed                        9736</w:t>
      </w:r>
    </w:p>
    <w:p w14:paraId="643A0483"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Therefore, ROCE = 0.087</w:t>
      </w:r>
    </w:p>
    <w:p w14:paraId="20CBFAA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ROCE for 2020</w:t>
      </w:r>
    </w:p>
    <w:p w14:paraId="4C5C4D3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Earning before tax and interest =</w:t>
      </w:r>
      <w:r w:rsidRPr="00CD7297">
        <w:rPr>
          <w:rFonts w:ascii="Arial" w:hAnsi="Arial" w:cs="Arial"/>
          <w:sz w:val="24"/>
          <w:szCs w:val="24"/>
          <w:u w:val="single"/>
        </w:rPr>
        <w:t xml:space="preserve"> 720</w:t>
      </w:r>
    </w:p>
    <w:p w14:paraId="0C0BCBD8"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Capital employed                       10087</w:t>
      </w:r>
    </w:p>
    <w:p w14:paraId="3B97D72A"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ROCE for 2020 = 0.71</w:t>
      </w:r>
    </w:p>
    <w:p w14:paraId="4B263ADA" w14:textId="77777777" w:rsidR="00CD7297" w:rsidRPr="00CD7297" w:rsidRDefault="00CD7297" w:rsidP="00CD7297">
      <w:pPr>
        <w:spacing w:after="0" w:line="480" w:lineRule="auto"/>
        <w:rPr>
          <w:rFonts w:ascii="Arial" w:hAnsi="Arial" w:cs="Arial"/>
          <w:b/>
          <w:sz w:val="24"/>
          <w:szCs w:val="24"/>
        </w:rPr>
      </w:pPr>
    </w:p>
    <w:p w14:paraId="14AC99CF"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ROE = </w:t>
      </w:r>
      <w:r w:rsidRPr="00CD7297">
        <w:rPr>
          <w:rFonts w:ascii="Arial" w:hAnsi="Arial" w:cs="Arial"/>
          <w:b/>
          <w:sz w:val="24"/>
          <w:szCs w:val="24"/>
          <w:u w:val="thick"/>
        </w:rPr>
        <w:t>Net Income</w:t>
      </w:r>
      <w:r w:rsidRPr="00CD7297">
        <w:rPr>
          <w:rFonts w:ascii="Arial" w:hAnsi="Arial" w:cs="Arial"/>
          <w:b/>
          <w:sz w:val="24"/>
          <w:szCs w:val="24"/>
        </w:rPr>
        <w:t xml:space="preserve">             </w:t>
      </w:r>
    </w:p>
    <w:p w14:paraId="3C956128"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lastRenderedPageBreak/>
        <w:t xml:space="preserve">            Shareholder’s Equity </w:t>
      </w:r>
    </w:p>
    <w:p w14:paraId="49BD15E5"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ROE for 2020</w:t>
      </w:r>
    </w:p>
    <w:p w14:paraId="75FDCE46"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income                  €366</w:t>
      </w:r>
    </w:p>
    <w:p w14:paraId="24DF5CB3"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Shareholder’s Equity: €2912</w:t>
      </w:r>
    </w:p>
    <w:p w14:paraId="27F40FE0"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ROE= 366/2912</w:t>
      </w:r>
    </w:p>
    <w:p w14:paraId="5911DDD7"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ROE for 20200 = 0.126</w:t>
      </w:r>
    </w:p>
    <w:p w14:paraId="1D78564D"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ROE for 2021</w:t>
      </w:r>
    </w:p>
    <w:p w14:paraId="2C938F9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income €431</w:t>
      </w:r>
    </w:p>
    <w:p w14:paraId="33F8F9A9"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Shareholder’s Equity €9736</w:t>
      </w:r>
    </w:p>
    <w:p w14:paraId="718EA5C1"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ROE= 431/9736</w:t>
      </w:r>
    </w:p>
    <w:p w14:paraId="0879C365"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ROE for 2021 =0.044</w:t>
      </w:r>
    </w:p>
    <w:p w14:paraId="4249AAEB" w14:textId="77777777" w:rsidR="00CD7297" w:rsidRPr="00CD7297" w:rsidRDefault="00CD7297" w:rsidP="00CD7297">
      <w:pPr>
        <w:pStyle w:val="ListParagraph"/>
        <w:numPr>
          <w:ilvl w:val="0"/>
          <w:numId w:val="1"/>
        </w:numPr>
        <w:spacing w:after="0" w:line="480" w:lineRule="auto"/>
        <w:rPr>
          <w:rFonts w:ascii="Arial" w:hAnsi="Arial" w:cs="Arial"/>
          <w:b/>
          <w:i/>
          <w:sz w:val="24"/>
          <w:szCs w:val="24"/>
        </w:rPr>
      </w:pPr>
      <w:r w:rsidRPr="00CD7297">
        <w:rPr>
          <w:rFonts w:ascii="Arial" w:hAnsi="Arial" w:cs="Arial"/>
          <w:b/>
          <w:sz w:val="24"/>
          <w:szCs w:val="24"/>
        </w:rPr>
        <w:t xml:space="preserve">Earnings per Share </w:t>
      </w:r>
      <w:r w:rsidRPr="00CD7297">
        <w:rPr>
          <w:rFonts w:ascii="Arial" w:hAnsi="Arial" w:cs="Arial"/>
          <w:b/>
          <w:sz w:val="24"/>
          <w:szCs w:val="24"/>
          <w:u w:val="thick"/>
        </w:rPr>
        <w:t>= Net Income – Dividends to preferred shareholders</w:t>
      </w:r>
      <w:r w:rsidRPr="00CD7297">
        <w:rPr>
          <w:rFonts w:ascii="Arial" w:hAnsi="Arial" w:cs="Arial"/>
          <w:b/>
          <w:i/>
          <w:sz w:val="24"/>
          <w:szCs w:val="24"/>
        </w:rPr>
        <w:t xml:space="preserve"> </w:t>
      </w:r>
    </w:p>
    <w:p w14:paraId="1F2EE02D"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Average Outstanding Shares of the firm </w:t>
      </w:r>
    </w:p>
    <w:p w14:paraId="645AD9EA"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Earnings per Share in 2020</w:t>
      </w:r>
    </w:p>
    <w:p w14:paraId="0C66CF5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income= €366</w:t>
      </w:r>
    </w:p>
    <w:p w14:paraId="5F2DBEB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Dividends to preferred shareholders= €255</w:t>
      </w:r>
    </w:p>
    <w:p w14:paraId="78FB029E"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Net Profit Margin = </w:t>
      </w:r>
      <w:r w:rsidRPr="00CD7297">
        <w:rPr>
          <w:rFonts w:ascii="Arial" w:hAnsi="Arial" w:cs="Arial"/>
          <w:b/>
          <w:sz w:val="24"/>
          <w:szCs w:val="24"/>
          <w:u w:val="thick"/>
        </w:rPr>
        <w:t>Gross Profit</w:t>
      </w:r>
    </w:p>
    <w:p w14:paraId="50A05CCF"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Revenue</w:t>
      </w:r>
    </w:p>
    <w:p w14:paraId="33156351"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Net Profit Margin for 2020 </w:t>
      </w:r>
    </w:p>
    <w:p w14:paraId="568FE667"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Gross Profit = €3345</w:t>
      </w:r>
    </w:p>
    <w:p w14:paraId="6986DE4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Revenue = €6441</w:t>
      </w:r>
    </w:p>
    <w:p w14:paraId="760B047D"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Net Profit Margin = 3345/6441</w:t>
      </w:r>
    </w:p>
    <w:p w14:paraId="1FB82B6B"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Net Profit Margin for 2020= 0.52</w:t>
      </w:r>
    </w:p>
    <w:p w14:paraId="77667305"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lastRenderedPageBreak/>
        <w:t>Net Profit Margin for 2021</w:t>
      </w:r>
    </w:p>
    <w:p w14:paraId="30578E23"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Gross Profit= €3502</w:t>
      </w:r>
    </w:p>
    <w:p w14:paraId="29F4B05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Revenue = €6738</w:t>
      </w:r>
    </w:p>
    <w:p w14:paraId="2B1E4C28"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net profit margin = 3502/6738</w:t>
      </w:r>
    </w:p>
    <w:p w14:paraId="445C5DBE"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Net Profit Margin for 2021= 0.52</w:t>
      </w:r>
    </w:p>
    <w:p w14:paraId="2685193E"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Asset Turnover = </w:t>
      </w:r>
      <w:r w:rsidRPr="00CD7297">
        <w:rPr>
          <w:rFonts w:ascii="Arial" w:hAnsi="Arial" w:cs="Arial"/>
          <w:b/>
          <w:sz w:val="24"/>
          <w:szCs w:val="24"/>
          <w:u w:val="thick"/>
        </w:rPr>
        <w:t>Net Sales</w:t>
      </w:r>
      <w:r w:rsidRPr="00CD7297">
        <w:rPr>
          <w:rFonts w:ascii="Arial" w:hAnsi="Arial" w:cs="Arial"/>
          <w:b/>
          <w:sz w:val="24"/>
          <w:szCs w:val="24"/>
        </w:rPr>
        <w:t xml:space="preserve"> </w:t>
      </w:r>
    </w:p>
    <w:p w14:paraId="5B26237B"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Average Total Assets</w:t>
      </w:r>
    </w:p>
    <w:p w14:paraId="612C1C38"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Asset Turnover in 2020</w:t>
      </w:r>
    </w:p>
    <w:p w14:paraId="744377D1"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Sales= €6441</w:t>
      </w:r>
    </w:p>
    <w:p w14:paraId="5B588735"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Total Assets for 2020= €10087</w:t>
      </w:r>
    </w:p>
    <w:p w14:paraId="6E47E6E0"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Asset Turnover = 6441/10087</w:t>
      </w:r>
    </w:p>
    <w:p w14:paraId="57710B6C"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Asset Turnover in 2020 = 0.6</w:t>
      </w:r>
    </w:p>
    <w:p w14:paraId="26D00561"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Asset Turnover in 2021</w:t>
      </w:r>
    </w:p>
    <w:p w14:paraId="156B173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Sales = €6738</w:t>
      </w:r>
    </w:p>
    <w:p w14:paraId="486706BA"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Total Sales =</w:t>
      </w:r>
      <w:r w:rsidRPr="00CD7297">
        <w:rPr>
          <w:rFonts w:ascii="Arial" w:hAnsi="Arial" w:cs="Arial"/>
          <w:sz w:val="24"/>
          <w:szCs w:val="24"/>
        </w:rPr>
        <w:softHyphen/>
        <w:t xml:space="preserve"> (€10087+€9736)/2 = €9911.5</w:t>
      </w:r>
    </w:p>
    <w:p w14:paraId="3379F4A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Asset Turnover in 2021= 6738/9911.5</w:t>
      </w:r>
    </w:p>
    <w:p w14:paraId="68AC41EC"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Asset Turnover = 0.7</w:t>
      </w:r>
    </w:p>
    <w:p w14:paraId="3369F9F7"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Stock Holding Days = (Average inventory/Cost of goods sold) *365</w:t>
      </w:r>
    </w:p>
    <w:p w14:paraId="03A73C8B"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softHyphen/>
      </w:r>
      <w:r w:rsidRPr="00CD7297">
        <w:rPr>
          <w:rFonts w:ascii="Arial" w:hAnsi="Arial" w:cs="Arial"/>
          <w:b/>
          <w:sz w:val="24"/>
          <w:szCs w:val="24"/>
        </w:rPr>
        <w:softHyphen/>
      </w:r>
      <w:r w:rsidRPr="00CD7297">
        <w:rPr>
          <w:rFonts w:ascii="Arial" w:hAnsi="Arial" w:cs="Arial"/>
          <w:b/>
          <w:sz w:val="24"/>
          <w:szCs w:val="24"/>
        </w:rPr>
        <w:softHyphen/>
      </w:r>
      <w:r w:rsidRPr="00CD7297">
        <w:rPr>
          <w:rFonts w:ascii="Arial" w:hAnsi="Arial" w:cs="Arial"/>
          <w:b/>
          <w:sz w:val="24"/>
          <w:szCs w:val="24"/>
        </w:rPr>
        <w:softHyphen/>
      </w:r>
      <w:r w:rsidRPr="00CD7297">
        <w:rPr>
          <w:rFonts w:ascii="Arial" w:hAnsi="Arial" w:cs="Arial"/>
          <w:b/>
          <w:sz w:val="24"/>
          <w:szCs w:val="24"/>
        </w:rPr>
        <w:softHyphen/>
      </w:r>
      <w:r w:rsidRPr="00CD7297">
        <w:rPr>
          <w:rFonts w:ascii="Arial" w:hAnsi="Arial" w:cs="Arial"/>
          <w:b/>
          <w:sz w:val="24"/>
          <w:szCs w:val="24"/>
        </w:rPr>
        <w:softHyphen/>
      </w:r>
      <w:r w:rsidRPr="00CD7297">
        <w:rPr>
          <w:rFonts w:ascii="Arial" w:hAnsi="Arial" w:cs="Arial"/>
          <w:b/>
          <w:sz w:val="24"/>
          <w:szCs w:val="24"/>
        </w:rPr>
        <w:softHyphen/>
        <w:t>Stock Holding Days in 2020</w:t>
      </w:r>
    </w:p>
    <w:p w14:paraId="41CA62B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Stock = (Opening Stock + Closing Stock) /2</w:t>
      </w:r>
    </w:p>
    <w:p w14:paraId="0C3A8FA8"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Opening stock in 2020 = €0</w:t>
      </w:r>
    </w:p>
    <w:p w14:paraId="3DA5CCD7"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Closing Stock in 2020 = €658</w:t>
      </w:r>
    </w:p>
    <w:p w14:paraId="1CB01F69"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Stock = (0+659)/2 = 329.5</w:t>
      </w:r>
    </w:p>
    <w:p w14:paraId="2BB1C7AD"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lastRenderedPageBreak/>
        <w:t>Cost of goods sold = €3096</w:t>
      </w:r>
    </w:p>
    <w:p w14:paraId="5E460B17"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Stock Holding Days = (329.5/3096) *365</w:t>
      </w:r>
    </w:p>
    <w:p w14:paraId="402469FE"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Stock Holding Days in 2020 are 39. Eight days </w:t>
      </w:r>
    </w:p>
    <w:p w14:paraId="5002F9AF"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Stock Holding Days in 2021</w:t>
      </w:r>
    </w:p>
    <w:p w14:paraId="1D318232"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Opening Stock= €659</w:t>
      </w:r>
    </w:p>
    <w:p w14:paraId="0F5C86E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Closing Stock = €708</w:t>
      </w:r>
    </w:p>
    <w:p w14:paraId="6BB0952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Stock = (659+708)/2 = €683.5</w:t>
      </w:r>
    </w:p>
    <w:p w14:paraId="7057B4D7"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Cost of Goods Sold= €3235</w:t>
      </w:r>
    </w:p>
    <w:p w14:paraId="6FC17FAF"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 xml:space="preserve">Therefore, Stock Holding Days = (683.5/3235) *365days </w:t>
      </w:r>
    </w:p>
    <w:p w14:paraId="6D4C45D9"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Stock Holding Days in 2021 are 77.1 </w:t>
      </w:r>
      <w:proofErr w:type="gramStart"/>
      <w:r w:rsidRPr="00CD7297">
        <w:rPr>
          <w:rFonts w:ascii="Arial" w:hAnsi="Arial" w:cs="Arial"/>
          <w:sz w:val="24"/>
          <w:szCs w:val="24"/>
          <w:u w:val="double"/>
        </w:rPr>
        <w:t>Days</w:t>
      </w:r>
      <w:proofErr w:type="gramEnd"/>
    </w:p>
    <w:p w14:paraId="2220779E"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Debtors Collection Period = (Average Accounts Receivable/ Net Credit Sales) *365 days.</w:t>
      </w:r>
    </w:p>
    <w:p w14:paraId="52999D86"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Debtors Collection Period in 2020</w:t>
      </w:r>
    </w:p>
    <w:p w14:paraId="6A3CEF33"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Accounts Receivable = (€0+€1287)/2 = €643.5</w:t>
      </w:r>
    </w:p>
    <w:p w14:paraId="3EB16958"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Credit Sales = €2391</w:t>
      </w:r>
    </w:p>
    <w:p w14:paraId="37232B70"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Debtors Collection period = (643.5/2391</w:t>
      </w:r>
      <w:r w:rsidRPr="00CD7297">
        <w:rPr>
          <w:rFonts w:ascii="Arial" w:hAnsi="Arial" w:cs="Arial"/>
          <w:sz w:val="24"/>
          <w:szCs w:val="24"/>
        </w:rPr>
        <w:softHyphen/>
        <w:t xml:space="preserve">) *365 days </w:t>
      </w:r>
    </w:p>
    <w:p w14:paraId="5B4632B0"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The debtor's Collection period in 2020 is 98 </w:t>
      </w:r>
      <w:proofErr w:type="gramStart"/>
      <w:r w:rsidRPr="00CD7297">
        <w:rPr>
          <w:rFonts w:ascii="Arial" w:hAnsi="Arial" w:cs="Arial"/>
          <w:sz w:val="24"/>
          <w:szCs w:val="24"/>
          <w:u w:val="double"/>
        </w:rPr>
        <w:t>days</w:t>
      </w:r>
      <w:proofErr w:type="gramEnd"/>
      <w:r w:rsidRPr="00CD7297">
        <w:rPr>
          <w:rFonts w:ascii="Arial" w:hAnsi="Arial" w:cs="Arial"/>
          <w:sz w:val="24"/>
          <w:szCs w:val="24"/>
          <w:u w:val="double"/>
        </w:rPr>
        <w:t xml:space="preserve"> </w:t>
      </w:r>
    </w:p>
    <w:p w14:paraId="2F138353"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Debtors Collection Period in 2021</w:t>
      </w:r>
    </w:p>
    <w:p w14:paraId="1AA1C485"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Average Accounts Receivable = (1287+1248</w:t>
      </w:r>
      <w:r w:rsidRPr="00CD7297">
        <w:rPr>
          <w:rFonts w:ascii="Arial" w:hAnsi="Arial" w:cs="Arial"/>
          <w:sz w:val="24"/>
          <w:szCs w:val="24"/>
        </w:rPr>
        <w:softHyphen/>
        <w:t>)/2 = €1268</w:t>
      </w:r>
    </w:p>
    <w:p w14:paraId="4AFCF317"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Net Credit Sales = €1928</w:t>
      </w:r>
    </w:p>
    <w:p w14:paraId="65068BD9"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Debtors Collection Period = (1268/1928) *365 days</w:t>
      </w:r>
    </w:p>
    <w:p w14:paraId="47300382"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Debtor's Collection Period in 2021 is 240 </w:t>
      </w:r>
      <w:proofErr w:type="gramStart"/>
      <w:r w:rsidRPr="00CD7297">
        <w:rPr>
          <w:rFonts w:ascii="Arial" w:hAnsi="Arial" w:cs="Arial"/>
          <w:sz w:val="24"/>
          <w:szCs w:val="24"/>
          <w:u w:val="double"/>
        </w:rPr>
        <w:t>days</w:t>
      </w:r>
      <w:proofErr w:type="gramEnd"/>
      <w:r w:rsidRPr="00CD7297">
        <w:rPr>
          <w:rFonts w:ascii="Arial" w:hAnsi="Arial" w:cs="Arial"/>
          <w:sz w:val="24"/>
          <w:szCs w:val="24"/>
          <w:u w:val="double"/>
        </w:rPr>
        <w:t xml:space="preserve"> </w:t>
      </w:r>
    </w:p>
    <w:p w14:paraId="18037FD9"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Current Ratio </w:t>
      </w:r>
      <w:r w:rsidRPr="00CD7297">
        <w:rPr>
          <w:rFonts w:ascii="Arial" w:hAnsi="Arial" w:cs="Arial"/>
          <w:b/>
          <w:sz w:val="24"/>
          <w:szCs w:val="24"/>
          <w:u w:val="thick"/>
        </w:rPr>
        <w:t>= Current Assets</w:t>
      </w:r>
      <w:r w:rsidRPr="00CD7297">
        <w:rPr>
          <w:rFonts w:ascii="Arial" w:hAnsi="Arial" w:cs="Arial"/>
          <w:b/>
          <w:sz w:val="24"/>
          <w:szCs w:val="24"/>
        </w:rPr>
        <w:t xml:space="preserve"> </w:t>
      </w:r>
    </w:p>
    <w:p w14:paraId="594C77B4"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lastRenderedPageBreak/>
        <w:t xml:space="preserve">                                Current Liabilities  </w:t>
      </w:r>
    </w:p>
    <w:p w14:paraId="6599265B"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The current Ratio is 2020</w:t>
      </w:r>
    </w:p>
    <w:p w14:paraId="3F615576"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Current Assets = €2355</w:t>
      </w:r>
    </w:p>
    <w:p w14:paraId="141878FF"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Current Liabilities = €3046</w:t>
      </w:r>
    </w:p>
    <w:p w14:paraId="09E67C0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Current ratio = 2355/3046</w:t>
      </w:r>
    </w:p>
    <w:p w14:paraId="6A318EAE"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The current Ratio is 2020 = 0.8</w:t>
      </w:r>
    </w:p>
    <w:p w14:paraId="0A3B9D81"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The current Ratio is 2021</w:t>
      </w:r>
    </w:p>
    <w:p w14:paraId="2C160DBE"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Current Assets = €2303</w:t>
      </w:r>
    </w:p>
    <w:p w14:paraId="651A0E7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Current Liabilities = €2511</w:t>
      </w:r>
    </w:p>
    <w:p w14:paraId="33AA8A6F"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the current Ratio in 2021 = 2303/2511</w:t>
      </w:r>
    </w:p>
    <w:p w14:paraId="308D8091"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Current Ratio in 2021= 0.9</w:t>
      </w:r>
    </w:p>
    <w:p w14:paraId="3F8A1604" w14:textId="77777777" w:rsidR="00CD7297" w:rsidRPr="00CD7297" w:rsidRDefault="00CD7297" w:rsidP="00CD7297">
      <w:pPr>
        <w:pStyle w:val="ListParagraph"/>
        <w:numPr>
          <w:ilvl w:val="0"/>
          <w:numId w:val="1"/>
        </w:numPr>
        <w:spacing w:after="0" w:line="480" w:lineRule="auto"/>
        <w:rPr>
          <w:rFonts w:ascii="Arial" w:hAnsi="Arial" w:cs="Arial"/>
          <w:b/>
          <w:sz w:val="24"/>
          <w:szCs w:val="24"/>
        </w:rPr>
      </w:pPr>
      <w:r w:rsidRPr="00CD7297">
        <w:rPr>
          <w:rFonts w:ascii="Arial" w:hAnsi="Arial" w:cs="Arial"/>
          <w:b/>
          <w:sz w:val="24"/>
          <w:szCs w:val="24"/>
        </w:rPr>
        <w:t xml:space="preserve">Gearing ratio= </w:t>
      </w:r>
      <w:r w:rsidRPr="00CD7297">
        <w:rPr>
          <w:rFonts w:ascii="Arial" w:hAnsi="Arial" w:cs="Arial"/>
          <w:b/>
          <w:sz w:val="24"/>
          <w:szCs w:val="24"/>
          <w:u w:val="thick"/>
        </w:rPr>
        <w:t>long-term debt + Short term debt+ Back overdraft</w:t>
      </w:r>
    </w:p>
    <w:p w14:paraId="2F7B5B0A"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Shareholders’ Equity</w:t>
      </w:r>
    </w:p>
    <w:p w14:paraId="2A606254"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Gearing ratio for 2020</w:t>
      </w:r>
    </w:p>
    <w:p w14:paraId="4EA9063C"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Gearing Ratio = 4129/2912</w:t>
      </w:r>
    </w:p>
    <w:p w14:paraId="4560FDD8"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Therefore, the gearing ratio for 2020 is </w:t>
      </w:r>
      <w:proofErr w:type="gramStart"/>
      <w:r w:rsidRPr="00CD7297">
        <w:rPr>
          <w:rFonts w:ascii="Arial" w:hAnsi="Arial" w:cs="Arial"/>
          <w:sz w:val="24"/>
          <w:szCs w:val="24"/>
          <w:u w:val="double"/>
        </w:rPr>
        <w:t>1.4</w:t>
      </w:r>
      <w:proofErr w:type="gramEnd"/>
    </w:p>
    <w:p w14:paraId="34F71D56"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Gearing ratio for 2021</w:t>
      </w:r>
    </w:p>
    <w:p w14:paraId="072D4C3B"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4137/3088</w:t>
      </w:r>
    </w:p>
    <w:p w14:paraId="6FD21AB2"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 xml:space="preserve">Therefore, the gearing ratio for 2021 is </w:t>
      </w:r>
      <w:proofErr w:type="gramStart"/>
      <w:r w:rsidRPr="00CD7297">
        <w:rPr>
          <w:rFonts w:ascii="Arial" w:hAnsi="Arial" w:cs="Arial"/>
          <w:sz w:val="24"/>
          <w:szCs w:val="24"/>
          <w:u w:val="double"/>
        </w:rPr>
        <w:t>1.3</w:t>
      </w:r>
      <w:proofErr w:type="gramEnd"/>
    </w:p>
    <w:p w14:paraId="6A56FF65" w14:textId="77777777" w:rsidR="00CD7297" w:rsidRPr="00CD7297" w:rsidRDefault="00CD7297" w:rsidP="00CD7297">
      <w:pPr>
        <w:pStyle w:val="ListParagraph"/>
        <w:numPr>
          <w:ilvl w:val="0"/>
          <w:numId w:val="1"/>
        </w:numPr>
        <w:spacing w:after="0" w:line="480" w:lineRule="auto"/>
        <w:rPr>
          <w:rFonts w:ascii="Arial" w:hAnsi="Arial" w:cs="Arial"/>
          <w:b/>
          <w:sz w:val="24"/>
          <w:szCs w:val="24"/>
          <w:u w:val="thick"/>
        </w:rPr>
      </w:pPr>
      <w:r w:rsidRPr="00CD7297">
        <w:rPr>
          <w:rFonts w:ascii="Arial" w:hAnsi="Arial" w:cs="Arial"/>
          <w:b/>
          <w:sz w:val="24"/>
          <w:szCs w:val="24"/>
        </w:rPr>
        <w:t xml:space="preserve">Interest Cover = </w:t>
      </w:r>
      <w:r w:rsidRPr="00CD7297">
        <w:rPr>
          <w:rFonts w:ascii="Arial" w:hAnsi="Arial" w:cs="Arial"/>
          <w:b/>
          <w:sz w:val="24"/>
          <w:szCs w:val="24"/>
          <w:u w:val="thick"/>
        </w:rPr>
        <w:t>Earnings Before Interest and Taxes (EBIT)</w:t>
      </w:r>
    </w:p>
    <w:p w14:paraId="2690B2B7"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 xml:space="preserve">                                                Interest Expense </w:t>
      </w:r>
    </w:p>
    <w:p w14:paraId="1824D4F9"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Interest cover in 2020</w:t>
      </w:r>
    </w:p>
    <w:p w14:paraId="580B1AAA"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EBIT = €720</w:t>
      </w:r>
    </w:p>
    <w:p w14:paraId="3D0ACD2A"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lastRenderedPageBreak/>
        <w:t>Interest Expense = €181</w:t>
      </w:r>
    </w:p>
    <w:p w14:paraId="626DA331"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interest cover = 720/181</w:t>
      </w:r>
    </w:p>
    <w:p w14:paraId="231A6DF6"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Interest cover for 2020 = 4.0</w:t>
      </w:r>
    </w:p>
    <w:p w14:paraId="47F94411" w14:textId="77777777" w:rsidR="00CD7297" w:rsidRPr="00CD7297" w:rsidRDefault="00CD7297" w:rsidP="00CD7297">
      <w:pPr>
        <w:spacing w:after="0" w:line="480" w:lineRule="auto"/>
        <w:rPr>
          <w:rFonts w:ascii="Arial" w:hAnsi="Arial" w:cs="Arial"/>
          <w:b/>
          <w:sz w:val="24"/>
          <w:szCs w:val="24"/>
        </w:rPr>
      </w:pPr>
      <w:r w:rsidRPr="00CD7297">
        <w:rPr>
          <w:rFonts w:ascii="Arial" w:hAnsi="Arial" w:cs="Arial"/>
          <w:b/>
          <w:sz w:val="24"/>
          <w:szCs w:val="24"/>
        </w:rPr>
        <w:t>Interest cover for 2021</w:t>
      </w:r>
    </w:p>
    <w:p w14:paraId="40B527E0"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EBIT = €846</w:t>
      </w:r>
    </w:p>
    <w:p w14:paraId="00C7A534"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Interest Expense = €226</w:t>
      </w:r>
    </w:p>
    <w:p w14:paraId="061973CA" w14:textId="77777777" w:rsidR="00CD7297" w:rsidRPr="00CD7297" w:rsidRDefault="00CD7297" w:rsidP="00CD7297">
      <w:pPr>
        <w:spacing w:after="0" w:line="480" w:lineRule="auto"/>
        <w:rPr>
          <w:rFonts w:ascii="Arial" w:hAnsi="Arial" w:cs="Arial"/>
          <w:sz w:val="24"/>
          <w:szCs w:val="24"/>
        </w:rPr>
      </w:pPr>
      <w:r w:rsidRPr="00CD7297">
        <w:rPr>
          <w:rFonts w:ascii="Arial" w:hAnsi="Arial" w:cs="Arial"/>
          <w:sz w:val="24"/>
          <w:szCs w:val="24"/>
        </w:rPr>
        <w:t>Therefore, interest cover = 846/226</w:t>
      </w:r>
    </w:p>
    <w:p w14:paraId="197BD332" w14:textId="77777777" w:rsidR="00CD7297" w:rsidRPr="00CD7297" w:rsidRDefault="00CD7297" w:rsidP="00CD7297">
      <w:pPr>
        <w:spacing w:after="0" w:line="480" w:lineRule="auto"/>
        <w:rPr>
          <w:rFonts w:ascii="Arial" w:hAnsi="Arial" w:cs="Arial"/>
          <w:sz w:val="24"/>
          <w:szCs w:val="24"/>
          <w:u w:val="double"/>
        </w:rPr>
      </w:pPr>
      <w:r w:rsidRPr="00CD7297">
        <w:rPr>
          <w:rFonts w:ascii="Arial" w:hAnsi="Arial" w:cs="Arial"/>
          <w:sz w:val="24"/>
          <w:szCs w:val="24"/>
          <w:u w:val="double"/>
        </w:rPr>
        <w:t>Interest cover for 2021 = 3.7</w:t>
      </w:r>
    </w:p>
    <w:p w14:paraId="3E61D6BA" w14:textId="77777777" w:rsidR="00CD7297" w:rsidRPr="00CD7297" w:rsidRDefault="00CD7297" w:rsidP="00CD7297">
      <w:pPr>
        <w:spacing w:after="0" w:line="480" w:lineRule="auto"/>
        <w:jc w:val="center"/>
        <w:rPr>
          <w:rFonts w:ascii="Arial" w:hAnsi="Arial" w:cs="Arial"/>
          <w:b/>
          <w:sz w:val="24"/>
          <w:szCs w:val="24"/>
        </w:rPr>
      </w:pPr>
      <w:r w:rsidRPr="00CD7297">
        <w:rPr>
          <w:rFonts w:ascii="Arial" w:hAnsi="Arial" w:cs="Arial"/>
          <w:b/>
          <w:sz w:val="24"/>
          <w:szCs w:val="24"/>
        </w:rPr>
        <w:t>Question 2 (b)</w:t>
      </w:r>
    </w:p>
    <w:p w14:paraId="698D4C98" w14:textId="77777777" w:rsidR="00CD7297" w:rsidRPr="00CD7297" w:rsidRDefault="00CD7297" w:rsidP="00CD7297">
      <w:pPr>
        <w:spacing w:after="0" w:line="480" w:lineRule="auto"/>
        <w:ind w:firstLine="720"/>
        <w:rPr>
          <w:rFonts w:ascii="Arial" w:hAnsi="Arial" w:cs="Arial"/>
          <w:sz w:val="24"/>
          <w:szCs w:val="24"/>
        </w:rPr>
      </w:pPr>
      <w:r w:rsidRPr="00CD7297">
        <w:rPr>
          <w:rFonts w:ascii="Arial" w:hAnsi="Arial" w:cs="Arial"/>
          <w:sz w:val="24"/>
          <w:szCs w:val="24"/>
        </w:rPr>
        <w:t xml:space="preserve">The company needs adequate finances to </w:t>
      </w:r>
      <w:proofErr w:type="spellStart"/>
      <w:r w:rsidRPr="00CD7297">
        <w:rPr>
          <w:rFonts w:ascii="Arial" w:hAnsi="Arial" w:cs="Arial"/>
          <w:sz w:val="24"/>
          <w:szCs w:val="24"/>
        </w:rPr>
        <w:t>fulfill</w:t>
      </w:r>
      <w:proofErr w:type="spellEnd"/>
      <w:r w:rsidRPr="00CD7297">
        <w:rPr>
          <w:rFonts w:ascii="Arial" w:hAnsi="Arial" w:cs="Arial"/>
          <w:sz w:val="24"/>
          <w:szCs w:val="24"/>
        </w:rPr>
        <w:t xml:space="preserve"> its short-term obligations at the end of either 2020 or 2021. This is because its current Ratio is expected to be 0.8 in 2020 and 0.9 in 2021. This significantly low percentage demonstrates the company's incapacity to pay off its short-term commitments when they become due. In addition, the company has had a low return on capital employed, contributing to its low profitability over the past two years. Because of this, the company's management needs to discover more effective ways to invest in the business. In the end, the company is running in a somewhat </w:t>
      </w:r>
      <w:proofErr w:type="spellStart"/>
      <w:r w:rsidRPr="00CD7297">
        <w:rPr>
          <w:rFonts w:ascii="Arial" w:hAnsi="Arial" w:cs="Arial"/>
          <w:sz w:val="24"/>
          <w:szCs w:val="24"/>
        </w:rPr>
        <w:t>unfavorable</w:t>
      </w:r>
      <w:proofErr w:type="spellEnd"/>
      <w:r w:rsidRPr="00CD7297">
        <w:rPr>
          <w:rFonts w:ascii="Arial" w:hAnsi="Arial" w:cs="Arial"/>
          <w:sz w:val="24"/>
          <w:szCs w:val="24"/>
        </w:rPr>
        <w:t xml:space="preserve"> situation, necessitating a broad range of investment decisions to ensure its performance in the coming years.</w:t>
      </w:r>
    </w:p>
    <w:p w14:paraId="4009E0C6" w14:textId="6CC0406D" w:rsidR="00CD7297" w:rsidRPr="00CD7297" w:rsidRDefault="00CD7297" w:rsidP="00CD7297">
      <w:pPr>
        <w:pStyle w:val="Default"/>
        <w:spacing w:line="360" w:lineRule="auto"/>
        <w:jc w:val="center"/>
      </w:pPr>
    </w:p>
    <w:p w14:paraId="7FDAAA39" w14:textId="39AD4661" w:rsidR="001735FF" w:rsidRPr="00CD7297" w:rsidRDefault="001735FF" w:rsidP="00253131">
      <w:pPr>
        <w:rPr>
          <w:rFonts w:ascii="Arial" w:hAnsi="Arial" w:cs="Arial"/>
        </w:rPr>
      </w:pPr>
    </w:p>
    <w:sectPr w:rsidR="001735FF" w:rsidRPr="00CD72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325A5"/>
    <w:multiLevelType w:val="hybridMultilevel"/>
    <w:tmpl w:val="DB1C7A50"/>
    <w:lvl w:ilvl="0" w:tplc="E02EF696">
      <w:start w:val="1"/>
      <w:numFmt w:val="decimal"/>
      <w:lvlText w:val="%1."/>
      <w:lvlJc w:val="left"/>
      <w:pPr>
        <w:ind w:left="360" w:hanging="360"/>
      </w:pPr>
      <w:rPr>
        <w:rFonts w:hint="default"/>
        <w:i w:val="0"/>
      </w:rPr>
    </w:lvl>
    <w:lvl w:ilvl="1" w:tplc="8472AA5E" w:tentative="1">
      <w:start w:val="1"/>
      <w:numFmt w:val="lowerLetter"/>
      <w:lvlText w:val="%2."/>
      <w:lvlJc w:val="left"/>
      <w:pPr>
        <w:ind w:left="1440" w:hanging="360"/>
      </w:pPr>
    </w:lvl>
    <w:lvl w:ilvl="2" w:tplc="60565F3E" w:tentative="1">
      <w:start w:val="1"/>
      <w:numFmt w:val="lowerRoman"/>
      <w:lvlText w:val="%3."/>
      <w:lvlJc w:val="right"/>
      <w:pPr>
        <w:ind w:left="2160" w:hanging="180"/>
      </w:pPr>
    </w:lvl>
    <w:lvl w:ilvl="3" w:tplc="49A6CBCA" w:tentative="1">
      <w:start w:val="1"/>
      <w:numFmt w:val="decimal"/>
      <w:lvlText w:val="%4."/>
      <w:lvlJc w:val="left"/>
      <w:pPr>
        <w:ind w:left="2880" w:hanging="360"/>
      </w:pPr>
    </w:lvl>
    <w:lvl w:ilvl="4" w:tplc="781E7DE4" w:tentative="1">
      <w:start w:val="1"/>
      <w:numFmt w:val="lowerLetter"/>
      <w:lvlText w:val="%5."/>
      <w:lvlJc w:val="left"/>
      <w:pPr>
        <w:ind w:left="3600" w:hanging="360"/>
      </w:pPr>
    </w:lvl>
    <w:lvl w:ilvl="5" w:tplc="2AAA112A" w:tentative="1">
      <w:start w:val="1"/>
      <w:numFmt w:val="lowerRoman"/>
      <w:lvlText w:val="%6."/>
      <w:lvlJc w:val="right"/>
      <w:pPr>
        <w:ind w:left="4320" w:hanging="180"/>
      </w:pPr>
    </w:lvl>
    <w:lvl w:ilvl="6" w:tplc="D5722CA8" w:tentative="1">
      <w:start w:val="1"/>
      <w:numFmt w:val="decimal"/>
      <w:lvlText w:val="%7."/>
      <w:lvlJc w:val="left"/>
      <w:pPr>
        <w:ind w:left="5040" w:hanging="360"/>
      </w:pPr>
    </w:lvl>
    <w:lvl w:ilvl="7" w:tplc="6E86A004" w:tentative="1">
      <w:start w:val="1"/>
      <w:numFmt w:val="lowerLetter"/>
      <w:lvlText w:val="%8."/>
      <w:lvlJc w:val="left"/>
      <w:pPr>
        <w:ind w:left="5760" w:hanging="360"/>
      </w:pPr>
    </w:lvl>
    <w:lvl w:ilvl="8" w:tplc="204077AA" w:tentative="1">
      <w:start w:val="1"/>
      <w:numFmt w:val="lowerRoman"/>
      <w:lvlText w:val="%9."/>
      <w:lvlJc w:val="right"/>
      <w:pPr>
        <w:ind w:left="6480" w:hanging="180"/>
      </w:pPr>
    </w:lvl>
  </w:abstractNum>
  <w:num w:numId="1" w16cid:durableId="1628195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A79"/>
    <w:rsid w:val="001735FF"/>
    <w:rsid w:val="00253131"/>
    <w:rsid w:val="002C51AC"/>
    <w:rsid w:val="00315156"/>
    <w:rsid w:val="003551B0"/>
    <w:rsid w:val="00440BB7"/>
    <w:rsid w:val="006A2E68"/>
    <w:rsid w:val="007759B7"/>
    <w:rsid w:val="00783677"/>
    <w:rsid w:val="00846C32"/>
    <w:rsid w:val="00941544"/>
    <w:rsid w:val="00975D88"/>
    <w:rsid w:val="00AF4EF5"/>
    <w:rsid w:val="00C14A79"/>
    <w:rsid w:val="00CD7297"/>
    <w:rsid w:val="00FA6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08C6"/>
  <w15:chartTrackingRefBased/>
  <w15:docId w15:val="{25BF4A76-77DA-451D-883D-2A33D9068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13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53131"/>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Emphasis">
    <w:name w:val="Emphasis"/>
    <w:basedOn w:val="DefaultParagraphFont"/>
    <w:uiPriority w:val="20"/>
    <w:qFormat/>
    <w:rsid w:val="00253131"/>
    <w:rPr>
      <w:i/>
      <w:iCs/>
    </w:rPr>
  </w:style>
  <w:style w:type="paragraph" w:styleId="ListParagraph">
    <w:name w:val="List Paragraph"/>
    <w:basedOn w:val="Normal"/>
    <w:uiPriority w:val="34"/>
    <w:qFormat/>
    <w:rsid w:val="00CD7297"/>
    <w:pPr>
      <w:ind w:left="720"/>
      <w:contextualSpacing/>
    </w:pPr>
  </w:style>
  <w:style w:type="table" w:styleId="TableGrid">
    <w:name w:val="Table Grid"/>
    <w:basedOn w:val="TableNormal"/>
    <w:uiPriority w:val="39"/>
    <w:rsid w:val="00CD729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8</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8</cp:revision>
  <dcterms:created xsi:type="dcterms:W3CDTF">2022-11-30T20:37:00Z</dcterms:created>
  <dcterms:modified xsi:type="dcterms:W3CDTF">2023-01-14T12:22:00Z</dcterms:modified>
</cp:coreProperties>
</file>