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DDC6F" w14:textId="2CA5FFDE" w:rsidR="00324A66" w:rsidRDefault="00B371C2" w:rsidP="00BA3029">
      <w:pPr>
        <w:jc w:val="center"/>
        <w:rPr>
          <w:rFonts w:ascii="Arial" w:hAnsi="Arial" w:cs="Arial"/>
          <w:b/>
        </w:rPr>
      </w:pPr>
      <w:r w:rsidRPr="00B371C2">
        <w:rPr>
          <w:rFonts w:ascii="Arial" w:hAnsi="Arial" w:cs="Arial"/>
          <w:b/>
        </w:rPr>
        <w:t>Elfen 2 Log adfyfyriol – Element 2 Reflective log</w:t>
      </w:r>
      <w:bookmarkStart w:id="0" w:name="cysill"/>
      <w:bookmarkEnd w:id="0"/>
    </w:p>
    <w:p w14:paraId="7755C47B" w14:textId="67FD4677" w:rsidR="00DA6FA0" w:rsidRPr="00DA6FA0" w:rsidRDefault="00DA6FA0" w:rsidP="00BA3029">
      <w:pPr>
        <w:jc w:val="center"/>
        <w:rPr>
          <w:rFonts w:ascii="Arial" w:hAnsi="Arial" w:cs="Arial"/>
          <w:b/>
          <w:u w:val="single"/>
        </w:rPr>
      </w:pPr>
      <w:r w:rsidRPr="00DA6FA0">
        <w:rPr>
          <w:rFonts w:ascii="Arial" w:hAnsi="Arial" w:cs="Arial"/>
          <w:b/>
          <w:u w:val="single"/>
        </w:rPr>
        <w:t>1600436</w:t>
      </w:r>
    </w:p>
    <w:tbl>
      <w:tblPr>
        <w:tblStyle w:val="TableGrid"/>
        <w:tblW w:w="0" w:type="auto"/>
        <w:tblLook w:val="04A0" w:firstRow="1" w:lastRow="0" w:firstColumn="1" w:lastColumn="0" w:noHBand="0" w:noVBand="1"/>
      </w:tblPr>
      <w:tblGrid>
        <w:gridCol w:w="9016"/>
      </w:tblGrid>
      <w:tr w:rsidR="00B371C2" w:rsidRPr="00B371C2" w14:paraId="7CEDC32F" w14:textId="77777777" w:rsidTr="00B371C2">
        <w:tc>
          <w:tcPr>
            <w:tcW w:w="9016" w:type="dxa"/>
          </w:tcPr>
          <w:p w14:paraId="2F0E9C9D" w14:textId="77777777" w:rsidR="00B371C2" w:rsidRPr="00B371C2" w:rsidRDefault="00F84B22" w:rsidP="00324A66">
            <w:pPr>
              <w:rPr>
                <w:rFonts w:ascii="Arial" w:hAnsi="Arial" w:cs="Arial"/>
              </w:rPr>
            </w:pPr>
            <w:r>
              <w:rPr>
                <w:rFonts w:ascii="Arial" w:hAnsi="Arial" w:cs="Arial"/>
              </w:rPr>
              <w:t>Disgrifiad byr o’r gweithgaredd (dim mwy na 50 o eiriau</w:t>
            </w:r>
          </w:p>
          <w:p w14:paraId="5E9B0A7A" w14:textId="77777777" w:rsidR="00B371C2" w:rsidRPr="00B371C2" w:rsidRDefault="00B371C2" w:rsidP="00324A66">
            <w:pPr>
              <w:rPr>
                <w:rFonts w:ascii="Arial" w:hAnsi="Arial" w:cs="Arial"/>
              </w:rPr>
            </w:pPr>
            <w:r w:rsidRPr="00B371C2">
              <w:rPr>
                <w:rFonts w:ascii="Arial" w:hAnsi="Arial" w:cs="Arial"/>
              </w:rPr>
              <w:t>Brief description of the activity (no more than 50 words)</w:t>
            </w:r>
          </w:p>
        </w:tc>
      </w:tr>
      <w:tr w:rsidR="00B371C2" w:rsidRPr="00B371C2" w14:paraId="76FFE5A2" w14:textId="77777777" w:rsidTr="00B371C2">
        <w:tc>
          <w:tcPr>
            <w:tcW w:w="9016" w:type="dxa"/>
          </w:tcPr>
          <w:p w14:paraId="4865CC3F" w14:textId="727BD9E8" w:rsidR="00B371C2" w:rsidRDefault="00C4779C" w:rsidP="00324A66">
            <w:pPr>
              <w:rPr>
                <w:rFonts w:ascii="Arial" w:hAnsi="Arial" w:cs="Arial"/>
              </w:rPr>
            </w:pPr>
            <w:r>
              <w:rPr>
                <w:rFonts w:ascii="Arial" w:hAnsi="Arial" w:cs="Arial"/>
              </w:rPr>
              <w:t>The activity I</w:t>
            </w:r>
            <w:r w:rsidR="00073A18">
              <w:rPr>
                <w:rFonts w:ascii="Arial" w:hAnsi="Arial" w:cs="Arial"/>
              </w:rPr>
              <w:t>’</w:t>
            </w:r>
            <w:r>
              <w:rPr>
                <w:rFonts w:ascii="Arial" w:hAnsi="Arial" w:cs="Arial"/>
              </w:rPr>
              <w:t>m choosing to speak about i</w:t>
            </w:r>
            <w:r w:rsidR="00073A18">
              <w:rPr>
                <w:rFonts w:ascii="Arial" w:hAnsi="Arial" w:cs="Arial"/>
              </w:rPr>
              <w:t>s</w:t>
            </w:r>
            <w:r>
              <w:rPr>
                <w:rFonts w:ascii="Arial" w:hAnsi="Arial" w:cs="Arial"/>
              </w:rPr>
              <w:t xml:space="preserve"> an activity I have recently done in placement, </w:t>
            </w:r>
            <w:r w:rsidR="00073A18">
              <w:rPr>
                <w:rFonts w:ascii="Arial" w:hAnsi="Arial" w:cs="Arial"/>
              </w:rPr>
              <w:t>it</w:t>
            </w:r>
            <w:r>
              <w:rPr>
                <w:rFonts w:ascii="Arial" w:hAnsi="Arial" w:cs="Arial"/>
              </w:rPr>
              <w:t xml:space="preserve"> helps children to count up to the number 5. For </w:t>
            </w:r>
            <w:r w:rsidR="00D215D2">
              <w:rPr>
                <w:rFonts w:ascii="Arial" w:hAnsi="Arial" w:cs="Arial"/>
              </w:rPr>
              <w:t>example,</w:t>
            </w:r>
            <w:r>
              <w:rPr>
                <w:rFonts w:ascii="Arial" w:hAnsi="Arial" w:cs="Arial"/>
              </w:rPr>
              <w:t xml:space="preserve"> they listened to a story at the start of the activity about a dragon and a princess, the dragon had </w:t>
            </w:r>
            <w:r w:rsidR="00991C88">
              <w:rPr>
                <w:rFonts w:ascii="Arial" w:hAnsi="Arial" w:cs="Arial"/>
              </w:rPr>
              <w:t>stolen</w:t>
            </w:r>
            <w:r>
              <w:rPr>
                <w:rFonts w:ascii="Arial" w:hAnsi="Arial" w:cs="Arial"/>
              </w:rPr>
              <w:t xml:space="preserve"> the </w:t>
            </w:r>
            <w:r w:rsidR="00991C88">
              <w:rPr>
                <w:rFonts w:ascii="Arial" w:hAnsi="Arial" w:cs="Arial"/>
              </w:rPr>
              <w:t>princess’s</w:t>
            </w:r>
            <w:r>
              <w:rPr>
                <w:rFonts w:ascii="Arial" w:hAnsi="Arial" w:cs="Arial"/>
              </w:rPr>
              <w:t xml:space="preserve"> jewels from her crown and the children had to collect 5 diamonds, set them out in front of them and practice counting their 5 jewels. </w:t>
            </w:r>
          </w:p>
          <w:p w14:paraId="04597591" w14:textId="77777777" w:rsidR="00B371C2" w:rsidRPr="00B371C2" w:rsidRDefault="00B371C2" w:rsidP="00324A66">
            <w:pPr>
              <w:rPr>
                <w:rFonts w:ascii="Arial" w:hAnsi="Arial" w:cs="Arial"/>
              </w:rPr>
            </w:pPr>
          </w:p>
        </w:tc>
      </w:tr>
      <w:tr w:rsidR="00B371C2" w:rsidRPr="00B371C2" w14:paraId="34819575" w14:textId="77777777" w:rsidTr="00B371C2">
        <w:tc>
          <w:tcPr>
            <w:tcW w:w="9016" w:type="dxa"/>
          </w:tcPr>
          <w:p w14:paraId="52196D43" w14:textId="77777777" w:rsidR="00B371C2" w:rsidRPr="00B371C2" w:rsidRDefault="00F84B22" w:rsidP="00324A66">
            <w:pPr>
              <w:rPr>
                <w:rFonts w:ascii="Arial" w:hAnsi="Arial" w:cs="Arial"/>
              </w:rPr>
            </w:pPr>
            <w:r>
              <w:rPr>
                <w:rFonts w:ascii="Arial" w:hAnsi="Arial" w:cs="Arial"/>
              </w:rPr>
              <w:t>Nod/Amcan y gweithgaredd                                          Aim/Objective of the activity</w:t>
            </w:r>
          </w:p>
        </w:tc>
      </w:tr>
      <w:tr w:rsidR="00B371C2" w:rsidRPr="00B371C2" w14:paraId="08001F33" w14:textId="77777777" w:rsidTr="00B371C2">
        <w:tc>
          <w:tcPr>
            <w:tcW w:w="9016" w:type="dxa"/>
          </w:tcPr>
          <w:p w14:paraId="6A4F757B" w14:textId="609EF38D" w:rsidR="00B371C2" w:rsidRDefault="002262EA" w:rsidP="00324A66">
            <w:pPr>
              <w:rPr>
                <w:rFonts w:ascii="Arial" w:hAnsi="Arial" w:cs="Arial"/>
              </w:rPr>
            </w:pPr>
            <w:r>
              <w:rPr>
                <w:rFonts w:ascii="Arial" w:hAnsi="Arial" w:cs="Arial"/>
              </w:rPr>
              <w:t>To challenge</w:t>
            </w:r>
            <w:r w:rsidR="00C4779C">
              <w:rPr>
                <w:rFonts w:ascii="Arial" w:hAnsi="Arial" w:cs="Arial"/>
              </w:rPr>
              <w:t xml:space="preserve"> children on their counting skills. To assess which children could count to 5 by themselves and point out which ones needed that extra bit of help, these children could only count to 3 by themselves or needed help with all of the numbers. </w:t>
            </w:r>
          </w:p>
          <w:p w14:paraId="055AD092" w14:textId="77777777" w:rsidR="00B371C2" w:rsidRPr="00B371C2" w:rsidRDefault="00B371C2" w:rsidP="00324A66">
            <w:pPr>
              <w:rPr>
                <w:rFonts w:ascii="Arial" w:hAnsi="Arial" w:cs="Arial"/>
              </w:rPr>
            </w:pPr>
          </w:p>
        </w:tc>
      </w:tr>
      <w:tr w:rsidR="00B371C2" w:rsidRPr="00B371C2" w14:paraId="75DB4E46" w14:textId="77777777" w:rsidTr="00B371C2">
        <w:tc>
          <w:tcPr>
            <w:tcW w:w="9016" w:type="dxa"/>
          </w:tcPr>
          <w:p w14:paraId="07B996D0" w14:textId="77777777" w:rsidR="00B371C2" w:rsidRPr="00B371C2" w:rsidRDefault="00F84B22" w:rsidP="00324A66">
            <w:pPr>
              <w:rPr>
                <w:rFonts w:ascii="Arial" w:hAnsi="Arial" w:cs="Arial"/>
              </w:rPr>
            </w:pPr>
            <w:r>
              <w:rPr>
                <w:rFonts w:ascii="Arial" w:hAnsi="Arial" w:cs="Arial"/>
              </w:rPr>
              <w:t>Eich rôl chi                                                                   Your role</w:t>
            </w:r>
          </w:p>
        </w:tc>
      </w:tr>
      <w:tr w:rsidR="00B371C2" w:rsidRPr="00B371C2" w14:paraId="21AD04CC" w14:textId="77777777" w:rsidTr="00B371C2">
        <w:tc>
          <w:tcPr>
            <w:tcW w:w="9016" w:type="dxa"/>
          </w:tcPr>
          <w:p w14:paraId="7956D3C7" w14:textId="10B9A1B6" w:rsidR="00B371C2" w:rsidRDefault="002262EA" w:rsidP="00324A66">
            <w:pPr>
              <w:rPr>
                <w:rFonts w:ascii="Arial" w:hAnsi="Arial" w:cs="Arial"/>
              </w:rPr>
            </w:pPr>
            <w:r>
              <w:rPr>
                <w:rFonts w:ascii="Arial" w:hAnsi="Arial" w:cs="Arial"/>
              </w:rPr>
              <w:t xml:space="preserve">To work alongside </w:t>
            </w:r>
            <w:r w:rsidR="00C20907">
              <w:rPr>
                <w:rFonts w:ascii="Arial" w:hAnsi="Arial" w:cs="Arial"/>
              </w:rPr>
              <w:t xml:space="preserve">and support </w:t>
            </w:r>
            <w:r>
              <w:rPr>
                <w:rFonts w:ascii="Arial" w:hAnsi="Arial" w:cs="Arial"/>
              </w:rPr>
              <w:t>a group of 10 children</w:t>
            </w:r>
            <w:r w:rsidR="00D215D2">
              <w:rPr>
                <w:rFonts w:ascii="Arial" w:hAnsi="Arial" w:cs="Arial"/>
              </w:rPr>
              <w:t>, assessing their ability to find 5 jewels and count all of them by themselves without any help from teachers or friends.</w:t>
            </w:r>
            <w:r w:rsidR="00073A18">
              <w:rPr>
                <w:rFonts w:ascii="Arial" w:hAnsi="Arial" w:cs="Arial"/>
              </w:rPr>
              <w:t xml:space="preserve"> My role was also to watch over them as they collected the jewels, also to see if they could count to 5 if they proceeded to count further.</w:t>
            </w:r>
          </w:p>
          <w:p w14:paraId="13077F58" w14:textId="77777777" w:rsidR="00B371C2" w:rsidRPr="00B371C2" w:rsidRDefault="00B371C2" w:rsidP="00324A66">
            <w:pPr>
              <w:rPr>
                <w:rFonts w:ascii="Arial" w:hAnsi="Arial" w:cs="Arial"/>
              </w:rPr>
            </w:pPr>
          </w:p>
        </w:tc>
      </w:tr>
      <w:tr w:rsidR="00B371C2" w:rsidRPr="00B371C2" w14:paraId="1371ACCA" w14:textId="77777777" w:rsidTr="00B371C2">
        <w:tc>
          <w:tcPr>
            <w:tcW w:w="9016" w:type="dxa"/>
          </w:tcPr>
          <w:p w14:paraId="059DD7EF" w14:textId="77777777" w:rsidR="00B371C2" w:rsidRPr="00B371C2" w:rsidRDefault="00B371C2" w:rsidP="00324A66">
            <w:pPr>
              <w:rPr>
                <w:rFonts w:ascii="Arial" w:hAnsi="Arial" w:cs="Arial"/>
              </w:rPr>
            </w:pPr>
            <w:r>
              <w:rPr>
                <w:rFonts w:ascii="Arial" w:hAnsi="Arial" w:cs="Arial"/>
              </w:rPr>
              <w:t xml:space="preserve">Agweddau cadarnhaol </w:t>
            </w:r>
            <w:r w:rsidR="000B63D4">
              <w:rPr>
                <w:rFonts w:ascii="Arial" w:hAnsi="Arial" w:cs="Arial"/>
              </w:rPr>
              <w:t>– pam?</w:t>
            </w:r>
            <w:r>
              <w:rPr>
                <w:rFonts w:ascii="Arial" w:hAnsi="Arial" w:cs="Arial"/>
              </w:rPr>
              <w:t xml:space="preserve">    </w:t>
            </w:r>
            <w:r w:rsidR="000B63D4">
              <w:rPr>
                <w:rFonts w:ascii="Arial" w:hAnsi="Arial" w:cs="Arial"/>
              </w:rPr>
              <w:t xml:space="preserve">                               </w:t>
            </w:r>
            <w:r>
              <w:rPr>
                <w:rFonts w:ascii="Arial" w:hAnsi="Arial" w:cs="Arial"/>
              </w:rPr>
              <w:t xml:space="preserve"> Positive aspects</w:t>
            </w:r>
            <w:r w:rsidR="000B63D4">
              <w:rPr>
                <w:rFonts w:ascii="Arial" w:hAnsi="Arial" w:cs="Arial"/>
              </w:rPr>
              <w:t xml:space="preserve"> – why?</w:t>
            </w:r>
          </w:p>
        </w:tc>
      </w:tr>
      <w:tr w:rsidR="00B371C2" w:rsidRPr="00B371C2" w14:paraId="35F8E49A" w14:textId="77777777" w:rsidTr="00B371C2">
        <w:tc>
          <w:tcPr>
            <w:tcW w:w="9016" w:type="dxa"/>
          </w:tcPr>
          <w:p w14:paraId="0AFE875F" w14:textId="074CF508" w:rsidR="00B371C2" w:rsidRDefault="00D215D2" w:rsidP="00324A66">
            <w:pPr>
              <w:rPr>
                <w:rFonts w:ascii="Arial" w:hAnsi="Arial" w:cs="Arial"/>
              </w:rPr>
            </w:pPr>
            <w:r>
              <w:rPr>
                <w:rFonts w:ascii="Arial" w:hAnsi="Arial" w:cs="Arial"/>
              </w:rPr>
              <w:t>Some positive aspects that came from this activity was that it was fun</w:t>
            </w:r>
            <w:r w:rsidR="009C0B69">
              <w:rPr>
                <w:rFonts w:ascii="Arial" w:hAnsi="Arial" w:cs="Arial"/>
              </w:rPr>
              <w:t>, well planned out and</w:t>
            </w:r>
            <w:r>
              <w:rPr>
                <w:rFonts w:ascii="Arial" w:hAnsi="Arial" w:cs="Arial"/>
              </w:rPr>
              <w:t xml:space="preserve"> it made the children want to engage in the activity and find the jewels for the princess’s crown. It also made them want to show their abilities to count up to 5 as they were showing off how many jewels they found during this activity. </w:t>
            </w:r>
          </w:p>
          <w:p w14:paraId="619BEDA6" w14:textId="77777777" w:rsidR="00B371C2" w:rsidRPr="00B371C2" w:rsidRDefault="00B371C2" w:rsidP="00324A66">
            <w:pPr>
              <w:rPr>
                <w:rFonts w:ascii="Arial" w:hAnsi="Arial" w:cs="Arial"/>
              </w:rPr>
            </w:pPr>
          </w:p>
        </w:tc>
      </w:tr>
      <w:tr w:rsidR="00B371C2" w:rsidRPr="00B371C2" w14:paraId="09C60674" w14:textId="77777777" w:rsidTr="00B371C2">
        <w:tc>
          <w:tcPr>
            <w:tcW w:w="9016" w:type="dxa"/>
          </w:tcPr>
          <w:p w14:paraId="2866C5FB" w14:textId="77777777" w:rsidR="00B371C2" w:rsidRPr="00B371C2" w:rsidRDefault="00B371C2" w:rsidP="00324A66">
            <w:pPr>
              <w:rPr>
                <w:rFonts w:ascii="Arial" w:hAnsi="Arial" w:cs="Arial"/>
              </w:rPr>
            </w:pPr>
            <w:r>
              <w:rPr>
                <w:rFonts w:ascii="Arial" w:hAnsi="Arial" w:cs="Arial"/>
              </w:rPr>
              <w:t>Agweddau heriol – pam?                                             Challenging aspects – why?</w:t>
            </w:r>
          </w:p>
        </w:tc>
      </w:tr>
      <w:tr w:rsidR="00B371C2" w:rsidRPr="00B371C2" w14:paraId="5CFF7F75" w14:textId="77777777" w:rsidTr="00B371C2">
        <w:tc>
          <w:tcPr>
            <w:tcW w:w="9016" w:type="dxa"/>
          </w:tcPr>
          <w:p w14:paraId="0CF24292" w14:textId="47AED89A" w:rsidR="00B371C2" w:rsidRDefault="00F669A3" w:rsidP="00324A66">
            <w:pPr>
              <w:rPr>
                <w:rFonts w:ascii="Arial" w:hAnsi="Arial" w:cs="Arial"/>
              </w:rPr>
            </w:pPr>
            <w:r>
              <w:rPr>
                <w:rFonts w:ascii="Arial" w:hAnsi="Arial" w:cs="Arial"/>
              </w:rPr>
              <w:t xml:space="preserve">Some challenging aspects of this activity were the fact that there were too many children in the group to concentrate on one child’s counting abilities, I found myself listening to a few children at once instead of concentrating on one individual. Another challenging aspect was that they got too involved with the fun activity and got too </w:t>
            </w:r>
            <w:r w:rsidR="00363C84">
              <w:rPr>
                <w:rFonts w:ascii="Arial" w:hAnsi="Arial" w:cs="Arial"/>
              </w:rPr>
              <w:t>excited</w:t>
            </w:r>
            <w:r>
              <w:rPr>
                <w:rFonts w:ascii="Arial" w:hAnsi="Arial" w:cs="Arial"/>
              </w:rPr>
              <w:t xml:space="preserve">, when it came to reciting the 5 jewels they didn’t want to sit down and count them. </w:t>
            </w:r>
          </w:p>
          <w:p w14:paraId="44F097E2" w14:textId="77777777" w:rsidR="00B371C2" w:rsidRPr="00B371C2" w:rsidRDefault="00B371C2" w:rsidP="00324A66">
            <w:pPr>
              <w:rPr>
                <w:rFonts w:ascii="Arial" w:hAnsi="Arial" w:cs="Arial"/>
              </w:rPr>
            </w:pPr>
          </w:p>
        </w:tc>
      </w:tr>
      <w:tr w:rsidR="00B371C2" w:rsidRPr="00B371C2" w14:paraId="61464D86" w14:textId="77777777" w:rsidTr="00B371C2">
        <w:tc>
          <w:tcPr>
            <w:tcW w:w="9016" w:type="dxa"/>
          </w:tcPr>
          <w:p w14:paraId="50C99AD9" w14:textId="77777777" w:rsidR="00B371C2" w:rsidRPr="00B371C2" w:rsidRDefault="00BA3029" w:rsidP="00BA3029">
            <w:pPr>
              <w:rPr>
                <w:rFonts w:ascii="Arial" w:hAnsi="Arial" w:cs="Arial"/>
              </w:rPr>
            </w:pPr>
            <w:r>
              <w:rPr>
                <w:rFonts w:ascii="Arial" w:hAnsi="Arial" w:cs="Arial"/>
              </w:rPr>
              <w:t>Pa wybodaeth</w:t>
            </w:r>
            <w:r w:rsidR="00B371C2">
              <w:rPr>
                <w:rFonts w:ascii="Arial" w:hAnsi="Arial" w:cs="Arial"/>
              </w:rPr>
              <w:t xml:space="preserve"> a</w:t>
            </w:r>
            <w:r w:rsidR="008557F5">
              <w:rPr>
                <w:rFonts w:ascii="Arial" w:hAnsi="Arial" w:cs="Arial"/>
              </w:rPr>
              <w:t>rddangos</w:t>
            </w:r>
            <w:r>
              <w:rPr>
                <w:rFonts w:ascii="Arial" w:hAnsi="Arial" w:cs="Arial"/>
              </w:rPr>
              <w:t>wyd</w:t>
            </w:r>
            <w:r w:rsidR="008557F5">
              <w:rPr>
                <w:rFonts w:ascii="Arial" w:hAnsi="Arial" w:cs="Arial"/>
              </w:rPr>
              <w:t xml:space="preserve">?              </w:t>
            </w:r>
            <w:r>
              <w:rPr>
                <w:rFonts w:ascii="Arial" w:hAnsi="Arial" w:cs="Arial"/>
              </w:rPr>
              <w:t xml:space="preserve">          </w:t>
            </w:r>
            <w:r w:rsidR="008557F5">
              <w:rPr>
                <w:rFonts w:ascii="Arial" w:hAnsi="Arial" w:cs="Arial"/>
              </w:rPr>
              <w:t xml:space="preserve">      </w:t>
            </w:r>
            <w:r>
              <w:rPr>
                <w:rFonts w:ascii="Arial" w:hAnsi="Arial" w:cs="Arial"/>
              </w:rPr>
              <w:t>What knowledge was</w:t>
            </w:r>
            <w:r w:rsidR="00B371C2">
              <w:rPr>
                <w:rFonts w:ascii="Arial" w:hAnsi="Arial" w:cs="Arial"/>
              </w:rPr>
              <w:t xml:space="preserve"> demonstrate</w:t>
            </w:r>
            <w:r>
              <w:rPr>
                <w:rFonts w:ascii="Arial" w:hAnsi="Arial" w:cs="Arial"/>
              </w:rPr>
              <w:t>d</w:t>
            </w:r>
            <w:r w:rsidR="00B371C2">
              <w:rPr>
                <w:rFonts w:ascii="Arial" w:hAnsi="Arial" w:cs="Arial"/>
              </w:rPr>
              <w:t>?</w:t>
            </w:r>
          </w:p>
        </w:tc>
      </w:tr>
      <w:tr w:rsidR="00B371C2" w:rsidRPr="00B371C2" w14:paraId="2ED20672" w14:textId="77777777" w:rsidTr="00B371C2">
        <w:tc>
          <w:tcPr>
            <w:tcW w:w="9016" w:type="dxa"/>
          </w:tcPr>
          <w:p w14:paraId="6118ED96" w14:textId="7DF49162" w:rsidR="00B371C2" w:rsidRDefault="00C20907" w:rsidP="002262EA">
            <w:pPr>
              <w:rPr>
                <w:rFonts w:ascii="Arial" w:hAnsi="Arial" w:cs="Arial"/>
              </w:rPr>
            </w:pPr>
            <w:r>
              <w:rPr>
                <w:rFonts w:ascii="Arial" w:hAnsi="Arial" w:cs="Arial"/>
              </w:rPr>
              <w:t xml:space="preserve">The knowledge that was demonstrated in this </w:t>
            </w:r>
            <w:r w:rsidR="00073A18">
              <w:rPr>
                <w:rFonts w:ascii="Arial" w:hAnsi="Arial" w:cs="Arial"/>
              </w:rPr>
              <w:t xml:space="preserve">is clear speaking and also slow speaking when reading the story to them, as I had a group of 10 children with different abilities I knew I had to speak slower for some children and explain a bit more in depth for other children of different ability. </w:t>
            </w:r>
          </w:p>
          <w:p w14:paraId="2A7A61FA" w14:textId="1ACC0B83" w:rsidR="00073A18" w:rsidRDefault="00073A18" w:rsidP="002262EA">
            <w:pPr>
              <w:rPr>
                <w:rFonts w:ascii="Arial" w:hAnsi="Arial" w:cs="Arial"/>
              </w:rPr>
            </w:pPr>
            <w:r>
              <w:rPr>
                <w:rFonts w:ascii="Arial" w:hAnsi="Arial" w:cs="Arial"/>
              </w:rPr>
              <w:t xml:space="preserve">I also sat in and observed this activity before undertaking it myself with my own class, to get knowledge of the activity </w:t>
            </w:r>
            <w:r w:rsidR="0061766E">
              <w:rPr>
                <w:rFonts w:ascii="Arial" w:hAnsi="Arial" w:cs="Arial"/>
              </w:rPr>
              <w:t xml:space="preserve">before-hand so I knew I was undertaking the actvivity correctly. </w:t>
            </w:r>
          </w:p>
          <w:p w14:paraId="145F8084" w14:textId="77777777" w:rsidR="002262EA" w:rsidRPr="00B371C2" w:rsidRDefault="002262EA" w:rsidP="002262EA">
            <w:pPr>
              <w:rPr>
                <w:rFonts w:ascii="Arial" w:hAnsi="Arial" w:cs="Arial"/>
              </w:rPr>
            </w:pPr>
          </w:p>
        </w:tc>
      </w:tr>
      <w:tr w:rsidR="00B371C2" w:rsidRPr="00B371C2" w14:paraId="2ED3FA2B" w14:textId="77777777" w:rsidTr="00B371C2">
        <w:tc>
          <w:tcPr>
            <w:tcW w:w="9016" w:type="dxa"/>
          </w:tcPr>
          <w:p w14:paraId="4A4E099F" w14:textId="77777777" w:rsidR="00B371C2" w:rsidRPr="00B371C2" w:rsidRDefault="00BA3029" w:rsidP="00324A66">
            <w:pPr>
              <w:rPr>
                <w:rFonts w:ascii="Arial" w:hAnsi="Arial" w:cs="Arial"/>
              </w:rPr>
            </w:pPr>
            <w:r>
              <w:rPr>
                <w:rFonts w:ascii="Arial" w:hAnsi="Arial" w:cs="Arial"/>
              </w:rPr>
              <w:t>Pa sgiliau</w:t>
            </w:r>
            <w:r w:rsidR="008557F5">
              <w:rPr>
                <w:rFonts w:ascii="Arial" w:hAnsi="Arial" w:cs="Arial"/>
              </w:rPr>
              <w:t xml:space="preserve"> </w:t>
            </w:r>
            <w:r w:rsidR="00B371C2">
              <w:rPr>
                <w:rFonts w:ascii="Arial" w:hAnsi="Arial" w:cs="Arial"/>
              </w:rPr>
              <w:t>arddangos</w:t>
            </w:r>
            <w:r>
              <w:rPr>
                <w:rFonts w:ascii="Arial" w:hAnsi="Arial" w:cs="Arial"/>
              </w:rPr>
              <w:t>wyd</w:t>
            </w:r>
            <w:r w:rsidR="00B371C2">
              <w:rPr>
                <w:rFonts w:ascii="Arial" w:hAnsi="Arial" w:cs="Arial"/>
              </w:rPr>
              <w:t>?</w:t>
            </w:r>
            <w:r w:rsidR="008557F5">
              <w:rPr>
                <w:rFonts w:ascii="Arial" w:hAnsi="Arial" w:cs="Arial"/>
              </w:rPr>
              <w:t xml:space="preserve">                          </w:t>
            </w:r>
            <w:r>
              <w:rPr>
                <w:rFonts w:ascii="Arial" w:hAnsi="Arial" w:cs="Arial"/>
              </w:rPr>
              <w:t xml:space="preserve">          </w:t>
            </w:r>
            <w:r w:rsidR="008557F5">
              <w:rPr>
                <w:rFonts w:ascii="Arial" w:hAnsi="Arial" w:cs="Arial"/>
              </w:rPr>
              <w:t xml:space="preserve">   </w:t>
            </w:r>
            <w:r>
              <w:rPr>
                <w:rFonts w:ascii="Arial" w:hAnsi="Arial" w:cs="Arial"/>
              </w:rPr>
              <w:t>What skills were</w:t>
            </w:r>
            <w:r w:rsidR="008557F5">
              <w:rPr>
                <w:rFonts w:ascii="Arial" w:hAnsi="Arial" w:cs="Arial"/>
              </w:rPr>
              <w:t xml:space="preserve"> </w:t>
            </w:r>
            <w:r w:rsidR="00B371C2">
              <w:rPr>
                <w:rFonts w:ascii="Arial" w:hAnsi="Arial" w:cs="Arial"/>
              </w:rPr>
              <w:t>demonstrate</w:t>
            </w:r>
            <w:r>
              <w:rPr>
                <w:rFonts w:ascii="Arial" w:hAnsi="Arial" w:cs="Arial"/>
              </w:rPr>
              <w:t>d</w:t>
            </w:r>
            <w:r w:rsidR="00B371C2">
              <w:rPr>
                <w:rFonts w:ascii="Arial" w:hAnsi="Arial" w:cs="Arial"/>
              </w:rPr>
              <w:t>?</w:t>
            </w:r>
          </w:p>
        </w:tc>
      </w:tr>
      <w:tr w:rsidR="00B371C2" w:rsidRPr="00B371C2" w14:paraId="4FE2ED16" w14:textId="77777777" w:rsidTr="00B371C2">
        <w:tc>
          <w:tcPr>
            <w:tcW w:w="9016" w:type="dxa"/>
          </w:tcPr>
          <w:p w14:paraId="4324D1FD" w14:textId="77777777" w:rsidR="005524F7" w:rsidRDefault="00F669A3" w:rsidP="00324A66">
            <w:pPr>
              <w:rPr>
                <w:rFonts w:ascii="Arial" w:hAnsi="Arial" w:cs="Arial"/>
              </w:rPr>
            </w:pPr>
            <w:r>
              <w:rPr>
                <w:rFonts w:ascii="Arial" w:hAnsi="Arial" w:cs="Arial"/>
              </w:rPr>
              <w:t xml:space="preserve">A clear objective for the lesson skill was demonstrated when undertaking this activity, </w:t>
            </w:r>
            <w:r w:rsidR="00C20907">
              <w:rPr>
                <w:rFonts w:ascii="Arial" w:hAnsi="Arial" w:cs="Arial"/>
              </w:rPr>
              <w:t>I explained to the children what was expected of them for this activity and explained that the lesson was maths based. I explained that I wanted to see how many children in the class could count up to 5 without any help.</w:t>
            </w:r>
          </w:p>
          <w:p w14:paraId="1531228F" w14:textId="7698AA87" w:rsidR="00B371C2" w:rsidRDefault="00073A18" w:rsidP="00324A66">
            <w:pPr>
              <w:rPr>
                <w:rFonts w:ascii="Arial" w:hAnsi="Arial" w:cs="Arial"/>
              </w:rPr>
            </w:pPr>
            <w:r>
              <w:rPr>
                <w:rFonts w:ascii="Arial" w:hAnsi="Arial" w:cs="Arial"/>
              </w:rPr>
              <w:t>Another skill demonstrated in this activity was numeracy skills, asking the children to count to 5 and helping if they really couldn’t on their own.</w:t>
            </w:r>
          </w:p>
          <w:p w14:paraId="190780BF" w14:textId="77777777" w:rsidR="00B371C2" w:rsidRPr="00B371C2" w:rsidRDefault="00B371C2" w:rsidP="00324A66">
            <w:pPr>
              <w:rPr>
                <w:rFonts w:ascii="Arial" w:hAnsi="Arial" w:cs="Arial"/>
              </w:rPr>
            </w:pPr>
          </w:p>
        </w:tc>
      </w:tr>
      <w:tr w:rsidR="00B371C2" w:rsidRPr="00B371C2" w14:paraId="6CC10B20" w14:textId="77777777" w:rsidTr="00B371C2">
        <w:tc>
          <w:tcPr>
            <w:tcW w:w="9016" w:type="dxa"/>
          </w:tcPr>
          <w:p w14:paraId="4FAE4CB1" w14:textId="77777777" w:rsidR="00B371C2" w:rsidRPr="00B371C2" w:rsidRDefault="00BA3029" w:rsidP="00324A66">
            <w:pPr>
              <w:rPr>
                <w:rFonts w:ascii="Arial" w:hAnsi="Arial" w:cs="Arial"/>
              </w:rPr>
            </w:pPr>
            <w:r>
              <w:rPr>
                <w:rFonts w:ascii="Arial" w:hAnsi="Arial" w:cs="Arial"/>
              </w:rPr>
              <w:t>Pa werthoedd</w:t>
            </w:r>
            <w:r w:rsidR="00B371C2">
              <w:rPr>
                <w:rFonts w:ascii="Arial" w:hAnsi="Arial" w:cs="Arial"/>
              </w:rPr>
              <w:t xml:space="preserve"> ard</w:t>
            </w:r>
            <w:r w:rsidR="008557F5">
              <w:rPr>
                <w:rFonts w:ascii="Arial" w:hAnsi="Arial" w:cs="Arial"/>
              </w:rPr>
              <w:t>dangos</w:t>
            </w:r>
            <w:r>
              <w:rPr>
                <w:rFonts w:ascii="Arial" w:hAnsi="Arial" w:cs="Arial"/>
              </w:rPr>
              <w:t>wyd</w:t>
            </w:r>
            <w:r w:rsidR="008557F5">
              <w:rPr>
                <w:rFonts w:ascii="Arial" w:hAnsi="Arial" w:cs="Arial"/>
              </w:rPr>
              <w:t xml:space="preserve">?                       </w:t>
            </w:r>
            <w:r>
              <w:rPr>
                <w:rFonts w:ascii="Arial" w:hAnsi="Arial" w:cs="Arial"/>
              </w:rPr>
              <w:t xml:space="preserve">         </w:t>
            </w:r>
            <w:r w:rsidR="008557F5">
              <w:rPr>
                <w:rFonts w:ascii="Arial" w:hAnsi="Arial" w:cs="Arial"/>
              </w:rPr>
              <w:t xml:space="preserve"> Which</w:t>
            </w:r>
            <w:r>
              <w:rPr>
                <w:rFonts w:ascii="Arial" w:hAnsi="Arial" w:cs="Arial"/>
              </w:rPr>
              <w:t xml:space="preserve"> values were</w:t>
            </w:r>
            <w:r w:rsidR="00B371C2">
              <w:rPr>
                <w:rFonts w:ascii="Arial" w:hAnsi="Arial" w:cs="Arial"/>
              </w:rPr>
              <w:t xml:space="preserve"> demonstrate</w:t>
            </w:r>
            <w:r>
              <w:rPr>
                <w:rFonts w:ascii="Arial" w:hAnsi="Arial" w:cs="Arial"/>
              </w:rPr>
              <w:t>d</w:t>
            </w:r>
            <w:r w:rsidR="008557F5">
              <w:rPr>
                <w:rFonts w:ascii="Arial" w:hAnsi="Arial" w:cs="Arial"/>
              </w:rPr>
              <w:t>?</w:t>
            </w:r>
          </w:p>
        </w:tc>
      </w:tr>
      <w:tr w:rsidR="00B371C2" w:rsidRPr="00B371C2" w14:paraId="503EB099" w14:textId="77777777" w:rsidTr="00B371C2">
        <w:tc>
          <w:tcPr>
            <w:tcW w:w="9016" w:type="dxa"/>
          </w:tcPr>
          <w:p w14:paraId="44D4A8E3" w14:textId="326650D0" w:rsidR="00B371C2" w:rsidRDefault="00C06316" w:rsidP="00324A66">
            <w:pPr>
              <w:rPr>
                <w:rFonts w:ascii="Arial" w:hAnsi="Arial" w:cs="Arial"/>
              </w:rPr>
            </w:pPr>
            <w:r>
              <w:rPr>
                <w:rFonts w:ascii="Arial" w:hAnsi="Arial" w:cs="Arial"/>
              </w:rPr>
              <w:lastRenderedPageBreak/>
              <w:t xml:space="preserve">I think a sense of hope for children was a value that I demonstrated in this activity. For </w:t>
            </w:r>
            <w:proofErr w:type="gramStart"/>
            <w:r>
              <w:rPr>
                <w:rFonts w:ascii="Arial" w:hAnsi="Arial" w:cs="Arial"/>
              </w:rPr>
              <w:t>example</w:t>
            </w:r>
            <w:proofErr w:type="gramEnd"/>
            <w:r>
              <w:rPr>
                <w:rFonts w:ascii="Arial" w:hAnsi="Arial" w:cs="Arial"/>
              </w:rPr>
              <w:t xml:space="preserve"> in my group I had a few children of high ability, low ability and a child with ADD. I gave every child a chance to show me they could count their 5 jewels, I also gave the same amount of time to each child so one individual wasn’t given more attention. Another value I think I showed in this activity would be patience, for example the low ability children needed a longer period of time to count to 5 with a little bit of help as appose to the high ability children which are able to do so on their own.</w:t>
            </w:r>
          </w:p>
          <w:p w14:paraId="2D5FD36C" w14:textId="77777777" w:rsidR="008557F5" w:rsidRPr="00B371C2" w:rsidRDefault="008557F5" w:rsidP="00324A66">
            <w:pPr>
              <w:rPr>
                <w:rFonts w:ascii="Arial" w:hAnsi="Arial" w:cs="Arial"/>
              </w:rPr>
            </w:pPr>
          </w:p>
        </w:tc>
      </w:tr>
      <w:tr w:rsidR="00B371C2" w:rsidRPr="00B371C2" w14:paraId="7BB4B563" w14:textId="77777777" w:rsidTr="00B371C2">
        <w:tc>
          <w:tcPr>
            <w:tcW w:w="9016" w:type="dxa"/>
          </w:tcPr>
          <w:p w14:paraId="1009B9AC" w14:textId="77777777" w:rsidR="00B371C2" w:rsidRDefault="00BA3029" w:rsidP="00324A66">
            <w:pPr>
              <w:rPr>
                <w:rFonts w:ascii="Arial" w:hAnsi="Arial" w:cs="Arial"/>
              </w:rPr>
            </w:pPr>
            <w:r>
              <w:rPr>
                <w:rFonts w:ascii="Arial" w:hAnsi="Arial" w:cs="Arial"/>
              </w:rPr>
              <w:t>Beth allai cael ei wneud yn wahanol?  Pam?</w:t>
            </w:r>
          </w:p>
          <w:p w14:paraId="6024B806" w14:textId="77777777" w:rsidR="00BA3029" w:rsidRPr="00B371C2" w:rsidRDefault="00BA3029" w:rsidP="00324A66">
            <w:pPr>
              <w:rPr>
                <w:rFonts w:ascii="Arial" w:hAnsi="Arial" w:cs="Arial"/>
              </w:rPr>
            </w:pPr>
            <w:r>
              <w:rPr>
                <w:rFonts w:ascii="Arial" w:hAnsi="Arial" w:cs="Arial"/>
              </w:rPr>
              <w:t>What could have been done differently?  Why?</w:t>
            </w:r>
          </w:p>
        </w:tc>
      </w:tr>
      <w:tr w:rsidR="00B371C2" w:rsidRPr="00B371C2" w14:paraId="6C77AAEC" w14:textId="77777777" w:rsidTr="00B371C2">
        <w:tc>
          <w:tcPr>
            <w:tcW w:w="9016" w:type="dxa"/>
          </w:tcPr>
          <w:p w14:paraId="0CA0BEC7" w14:textId="77777777" w:rsidR="005524F7" w:rsidRDefault="007D0B81" w:rsidP="00324A66">
            <w:pPr>
              <w:rPr>
                <w:rFonts w:ascii="Arial" w:hAnsi="Arial" w:cs="Arial"/>
              </w:rPr>
            </w:pPr>
            <w:r>
              <w:rPr>
                <w:rFonts w:ascii="Arial" w:hAnsi="Arial" w:cs="Arial"/>
              </w:rPr>
              <w:t xml:space="preserve">I think if I did this activity with children again I would make the groups of children smaller so I can attend to each child in </w:t>
            </w:r>
            <w:proofErr w:type="gramStart"/>
            <w:r>
              <w:rPr>
                <w:rFonts w:ascii="Arial" w:hAnsi="Arial" w:cs="Arial"/>
              </w:rPr>
              <w:t>a</w:t>
            </w:r>
            <w:proofErr w:type="gramEnd"/>
            <w:r>
              <w:rPr>
                <w:rFonts w:ascii="Arial" w:hAnsi="Arial" w:cs="Arial"/>
              </w:rPr>
              <w:t xml:space="preserve"> applicable amount of time. </w:t>
            </w:r>
          </w:p>
          <w:p w14:paraId="5E9F96CA" w14:textId="59D2F228" w:rsidR="00B371C2" w:rsidRDefault="007D0B81" w:rsidP="00324A66">
            <w:pPr>
              <w:rPr>
                <w:rFonts w:ascii="Arial" w:hAnsi="Arial" w:cs="Arial"/>
              </w:rPr>
            </w:pPr>
            <w:r>
              <w:rPr>
                <w:rFonts w:ascii="Arial" w:hAnsi="Arial" w:cs="Arial"/>
              </w:rPr>
              <w:t xml:space="preserve">I would also add more time to this activity as it was time consuming and I felt myself rushing some children when asking them to count their 5 jewels. </w:t>
            </w:r>
          </w:p>
          <w:p w14:paraId="2B68BF17" w14:textId="77777777" w:rsidR="00BA3029" w:rsidRPr="00B371C2" w:rsidRDefault="00BA3029" w:rsidP="00324A66">
            <w:pPr>
              <w:rPr>
                <w:rFonts w:ascii="Arial" w:hAnsi="Arial" w:cs="Arial"/>
              </w:rPr>
            </w:pPr>
          </w:p>
        </w:tc>
      </w:tr>
    </w:tbl>
    <w:p w14:paraId="45E50A35" w14:textId="62C8DD05" w:rsidR="00B371C2" w:rsidRDefault="00B371C2" w:rsidP="00324A66">
      <w:pPr>
        <w:rPr>
          <w:rFonts w:ascii="Arial" w:hAnsi="Arial" w:cs="Arial"/>
          <w:b/>
        </w:rPr>
      </w:pPr>
    </w:p>
    <w:p w14:paraId="4ED4063F" w14:textId="37007B46" w:rsidR="00ED004C" w:rsidRDefault="00ED004C" w:rsidP="00324A66">
      <w:pPr>
        <w:rPr>
          <w:rFonts w:ascii="Arial" w:hAnsi="Arial" w:cs="Arial"/>
          <w:b/>
        </w:rPr>
      </w:pPr>
    </w:p>
    <w:p w14:paraId="2AEEE6A9" w14:textId="77777777" w:rsidR="00ED004C" w:rsidRDefault="00ED004C" w:rsidP="00324A66">
      <w:pPr>
        <w:rPr>
          <w:rFonts w:ascii="Arial" w:hAnsi="Arial" w:cs="Arial"/>
          <w:b/>
        </w:rPr>
        <w:sectPr w:rsidR="00ED004C">
          <w:pgSz w:w="11906" w:h="16838"/>
          <w:pgMar w:top="1440" w:right="1440" w:bottom="1440" w:left="1440" w:header="708" w:footer="708" w:gutter="0"/>
          <w:cols w:space="708"/>
          <w:docGrid w:linePitch="360"/>
        </w:sectPr>
      </w:pPr>
    </w:p>
    <w:p w14:paraId="316BC1A2" w14:textId="42447EAD" w:rsidR="00E168D7" w:rsidRDefault="004F26D6" w:rsidP="004F26D6">
      <w:r w:rsidRPr="004F26D6">
        <w:rPr>
          <w:rFonts w:ascii="Arial" w:hAnsi="Arial" w:cs="Arial"/>
          <w:b/>
          <w:noProof/>
          <w:color w:val="FF0000"/>
          <w:sz w:val="24"/>
          <w:szCs w:val="24"/>
        </w:rPr>
        <w:lastRenderedPageBreak/>
        <mc:AlternateContent>
          <mc:Choice Requires="wps">
            <w:drawing>
              <wp:anchor distT="45720" distB="45720" distL="114300" distR="114300" simplePos="0" relativeHeight="251571712" behindDoc="1" locked="0" layoutInCell="1" allowOverlap="1" wp14:anchorId="11528E26" wp14:editId="2703D75A">
                <wp:simplePos x="0" y="0"/>
                <wp:positionH relativeFrom="column">
                  <wp:posOffset>-790575</wp:posOffset>
                </wp:positionH>
                <wp:positionV relativeFrom="paragraph">
                  <wp:posOffset>0</wp:posOffset>
                </wp:positionV>
                <wp:extent cx="2360930" cy="1828800"/>
                <wp:effectExtent l="0" t="0" r="17145" b="19050"/>
                <wp:wrapTight wrapText="bothSides">
                  <wp:wrapPolygon edited="0">
                    <wp:start x="0" y="0"/>
                    <wp:lineTo x="0" y="21600"/>
                    <wp:lineTo x="21588" y="21600"/>
                    <wp:lineTo x="21588"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28800"/>
                        </a:xfrm>
                        <a:prstGeom prst="rect">
                          <a:avLst/>
                        </a:prstGeom>
                        <a:solidFill>
                          <a:srgbClr val="FFFFFF"/>
                        </a:solidFill>
                        <a:ln w="9525">
                          <a:solidFill>
                            <a:srgbClr val="000000"/>
                          </a:solidFill>
                          <a:miter lim="800000"/>
                          <a:headEnd/>
                          <a:tailEnd/>
                        </a:ln>
                      </wps:spPr>
                      <wps:txbx>
                        <w:txbxContent>
                          <w:p w14:paraId="404FAEDB" w14:textId="043A8589" w:rsidR="006950C8" w:rsidRPr="007878A5" w:rsidRDefault="006950C8">
                            <w:pPr>
                              <w:rPr>
                                <w:sz w:val="24"/>
                                <w:szCs w:val="24"/>
                              </w:rPr>
                            </w:pPr>
                            <w:r w:rsidRPr="007878A5">
                              <w:rPr>
                                <w:sz w:val="24"/>
                                <w:szCs w:val="24"/>
                              </w:rPr>
                              <w:t xml:space="preserve">Reflective practice is a vital part of working with young children, it allows you a deeper understanding of their learning and development and also allows a practitioner to asses and reflect critically while working in early years. </w:t>
                            </w:r>
                          </w:p>
                          <w:p w14:paraId="54218C9E" w14:textId="76EDA52A" w:rsidR="006950C8" w:rsidRPr="007878A5" w:rsidRDefault="006950C8">
                            <w:pPr>
                              <w:rPr>
                                <w:sz w:val="24"/>
                                <w:szCs w:val="24"/>
                              </w:rPr>
                            </w:pPr>
                            <w:r w:rsidRPr="007878A5">
                              <w:rPr>
                                <w:sz w:val="24"/>
                                <w:szCs w:val="24"/>
                              </w:rPr>
                              <w:t>Reflection can also be described as learning from everyday situations, issues and concerns that can arise in the early years stage.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1528E26" id="_x0000_t202" coordsize="21600,21600" o:spt="202" path="m,l,21600r21600,l21600,xe">
                <v:stroke joinstyle="miter"/>
                <v:path gradientshapeok="t" o:connecttype="rect"/>
              </v:shapetype>
              <v:shape id="Text Box 2" o:spid="_x0000_s1026" type="#_x0000_t202" style="position:absolute;margin-left:-62.25pt;margin-top:0;width:185.9pt;height:2in;z-index:-25174476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">
                <v:textbox>
                  <w:txbxContent>
                    <w:p w14:paraId="404FAEDB" w14:textId="043A8589" w:rsidR="006950C8" w:rsidRPr="007878A5" w:rsidRDefault="006950C8">
                      <w:pPr>
                        <w:rPr>
                          <w:sz w:val="24"/>
                          <w:szCs w:val="24"/>
                        </w:rPr>
                      </w:pPr>
                      <w:r w:rsidRPr="007878A5">
                        <w:rPr>
                          <w:sz w:val="24"/>
                          <w:szCs w:val="24"/>
                        </w:rPr>
                        <w:t xml:space="preserve">Reflective practice is a vital part of working with young children, it allows you a deeper understanding of their learning and development and also allows a practitioner to asses and reflect critically while working in early years. </w:t>
                      </w:r>
                    </w:p>
                    <w:p w14:paraId="54218C9E" w14:textId="76EDA52A" w:rsidR="006950C8" w:rsidRPr="007878A5" w:rsidRDefault="006950C8">
                      <w:pPr>
                        <w:rPr>
                          <w:sz w:val="24"/>
                          <w:szCs w:val="24"/>
                        </w:rPr>
                      </w:pPr>
                      <w:r w:rsidRPr="007878A5">
                        <w:rPr>
                          <w:sz w:val="24"/>
                          <w:szCs w:val="24"/>
                        </w:rPr>
                        <w:t>Reflection can also be described as learning from everyday situations, issues and concerns that can arise in the early years stage.</w:t>
                      </w:r>
                    </w:p>
                  </w:txbxContent>
                </v:textbox>
                <w10:wrap type="tight"/>
              </v:shape>
            </w:pict>
          </mc:Fallback>
        </mc:AlternateContent>
      </w:r>
      <w:r>
        <w:rPr>
          <w:rFonts w:ascii="Arial" w:hAnsi="Arial" w:cs="Arial"/>
          <w:b/>
          <w:sz w:val="36"/>
          <w:szCs w:val="36"/>
        </w:rPr>
        <w:t xml:space="preserve">            </w:t>
      </w:r>
      <w:r w:rsidRPr="004F26D6">
        <w:rPr>
          <w:rFonts w:ascii="Arial" w:hAnsi="Arial" w:cs="Arial"/>
          <w:b/>
          <w:sz w:val="36"/>
          <w:szCs w:val="36"/>
          <w:u w:val="single"/>
        </w:rPr>
        <w:t>Re</w:t>
      </w:r>
      <w:r w:rsidR="00E168D7" w:rsidRPr="004F26D6">
        <w:rPr>
          <w:rFonts w:ascii="Arial" w:hAnsi="Arial" w:cs="Arial"/>
          <w:b/>
          <w:sz w:val="36"/>
          <w:szCs w:val="36"/>
          <w:u w:val="single"/>
        </w:rPr>
        <w:t xml:space="preserve">flective </w:t>
      </w:r>
      <w:r w:rsidR="00E168D7" w:rsidRPr="00E168D7">
        <w:rPr>
          <w:rFonts w:ascii="Arial" w:hAnsi="Arial" w:cs="Arial"/>
          <w:b/>
          <w:sz w:val="36"/>
          <w:szCs w:val="36"/>
          <w:u w:val="single"/>
        </w:rPr>
        <w:t>Practice</w:t>
      </w:r>
    </w:p>
    <w:p w14:paraId="226257E3" w14:textId="5668C5CE" w:rsidR="006D377A" w:rsidRDefault="006D377A" w:rsidP="00E168D7">
      <w:pPr>
        <w:jc w:val="center"/>
        <w:rPr>
          <w:rFonts w:ascii="Arial" w:hAnsi="Arial" w:cs="Arial"/>
          <w:b/>
          <w:sz w:val="36"/>
          <w:szCs w:val="36"/>
          <w:u w:val="single"/>
        </w:rPr>
      </w:pPr>
    </w:p>
    <w:p w14:paraId="45FC8929" w14:textId="43AE8D7F" w:rsidR="004F26D6" w:rsidRPr="004F26D6" w:rsidRDefault="004F26D6" w:rsidP="004F26D6">
      <w:pPr>
        <w:rPr>
          <w:rFonts w:ascii="Arial" w:hAnsi="Arial" w:cs="Arial"/>
          <w:b/>
          <w:color w:val="FF0000"/>
          <w:sz w:val="24"/>
          <w:szCs w:val="24"/>
          <w:u w:val="single"/>
        </w:rPr>
      </w:pPr>
      <w:r>
        <w:rPr>
          <w:rFonts w:ascii="Arial" w:hAnsi="Arial" w:cs="Arial"/>
          <w:b/>
          <w:color w:val="FF0000"/>
          <w:sz w:val="24"/>
          <w:szCs w:val="24"/>
        </w:rPr>
        <w:t xml:space="preserve">                  </w:t>
      </w:r>
      <w:r w:rsidR="006D377A" w:rsidRPr="006D377A">
        <w:rPr>
          <w:rFonts w:ascii="Arial" w:hAnsi="Arial" w:cs="Arial"/>
          <w:b/>
          <w:color w:val="FF0000"/>
          <w:sz w:val="24"/>
          <w:szCs w:val="24"/>
          <w:u w:val="single"/>
        </w:rPr>
        <w:t>Driscoll’s Model of Reflection</w:t>
      </w:r>
    </w:p>
    <w:p w14:paraId="325701D4" w14:textId="3CB0C0B6" w:rsidR="009D34D0" w:rsidRPr="00DA6FA0" w:rsidRDefault="007878A5" w:rsidP="007878A5">
      <w:pPr>
        <w:rPr>
          <w:rFonts w:ascii="Arial" w:hAnsi="Arial" w:cs="Arial"/>
          <w:b/>
          <w:sz w:val="24"/>
          <w:szCs w:val="24"/>
          <w:u w:val="single"/>
        </w:rPr>
      </w:pPr>
      <w:r>
        <w:rPr>
          <w:rFonts w:ascii="Arial" w:hAnsi="Arial" w:cs="Arial"/>
          <w:b/>
          <w:noProof/>
          <w:sz w:val="36"/>
          <w:szCs w:val="36"/>
          <w:u w:val="single"/>
        </w:rPr>
        <mc:AlternateContent>
          <mc:Choice Requires="wps">
            <w:drawing>
              <wp:anchor distT="0" distB="0" distL="114300" distR="114300" simplePos="0" relativeHeight="251716096" behindDoc="0" locked="0" layoutInCell="1" allowOverlap="1" wp14:anchorId="6216F96B" wp14:editId="6FF3C4D8">
                <wp:simplePos x="0" y="0"/>
                <wp:positionH relativeFrom="column">
                  <wp:posOffset>4067175</wp:posOffset>
                </wp:positionH>
                <wp:positionV relativeFrom="paragraph">
                  <wp:posOffset>3339465</wp:posOffset>
                </wp:positionV>
                <wp:extent cx="4400550" cy="22002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4400550" cy="2200275"/>
                        </a:xfrm>
                        <a:prstGeom prst="rect">
                          <a:avLst/>
                        </a:prstGeom>
                        <a:solidFill>
                          <a:schemeClr val="lt1"/>
                        </a:solidFill>
                        <a:ln w="6350">
                          <a:solidFill>
                            <a:prstClr val="black"/>
                          </a:solidFill>
                        </a:ln>
                      </wps:spPr>
                      <wps:txbx>
                        <w:txbxContent>
                          <w:p w14:paraId="17097D1C" w14:textId="678EC7AB" w:rsidR="006950C8" w:rsidRDefault="006950C8">
                            <w:r>
                              <w:rPr>
                                <w:rFonts w:ascii="Arial" w:hAnsi="Arial" w:cs="Arial"/>
                                <w:noProof/>
                                <w:color w:val="0000FF"/>
                                <w:sz w:val="27"/>
                                <w:szCs w:val="27"/>
                              </w:rPr>
                              <w:drawing>
                                <wp:inline distT="0" distB="0" distL="0" distR="0" wp14:anchorId="7CE33E1C" wp14:editId="21BBE403">
                                  <wp:extent cx="4104137" cy="2119973"/>
                                  <wp:effectExtent l="0" t="0" r="0" b="0"/>
                                  <wp:docPr id="17" name="Picture 17" descr="Image result for kolbs cycle">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kolbs cycle">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5814" cy="2162163"/>
                                          </a:xfrm>
                                          <a:prstGeom prst="rect">
                                            <a:avLst/>
                                          </a:prstGeom>
                                          <a:noFill/>
                                          <a:ln>
                                            <a:noFill/>
                                          </a:ln>
                                        </pic:spPr>
                                      </pic:pic>
                                    </a:graphicData>
                                  </a:graphic>
                                </wp:inline>
                              </w:drawing>
                            </w:r>
                            <w:r w:rsidRPr="00F11B89">
                              <w:rPr>
                                <w:rFonts w:ascii="Arial" w:hAnsi="Arial" w:cs="Arial"/>
                                <w:color w:val="222222"/>
                                <w:sz w:val="27"/>
                                <w:szCs w:val="27"/>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16F96B" id="Text Box 7" o:spid="_x0000_s1027" type="#_x0000_t202" style="position:absolute;margin-left:320.25pt;margin-top:262.95pt;width:346.5pt;height:173.25pt;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" fillcolor="white [3201]" strokeweight=".5pt">
                <v:textbox>
                  <w:txbxContent>
                    <w:p w14:paraId="17097D1C" w14:textId="678EC7AB" w:rsidR="006950C8" w:rsidRDefault="006950C8">
                      <w:r>
                        <w:rPr>
                          <w:rFonts w:ascii="Arial" w:hAnsi="Arial" w:cs="Arial"/>
                          <w:noProof/>
                          <w:color w:val="0000FF"/>
                          <w:sz w:val="27"/>
                          <w:szCs w:val="27"/>
                        </w:rPr>
                        <w:drawing>
                          <wp:inline distT="0" distB="0" distL="0" distR="0" wp14:anchorId="7CE33E1C" wp14:editId="21BBE403">
                            <wp:extent cx="4104137" cy="2119973"/>
                            <wp:effectExtent l="0" t="0" r="0" b="0"/>
                            <wp:docPr id="17" name="Picture 17" descr="Image result for kolbs cycle">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kolbs cycle">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5814" cy="2162163"/>
                                    </a:xfrm>
                                    <a:prstGeom prst="rect">
                                      <a:avLst/>
                                    </a:prstGeom>
                                    <a:noFill/>
                                    <a:ln>
                                      <a:noFill/>
                                    </a:ln>
                                  </pic:spPr>
                                </pic:pic>
                              </a:graphicData>
                            </a:graphic>
                          </wp:inline>
                        </w:drawing>
                      </w:r>
                      <w:r w:rsidRPr="00F11B89">
                        <w:rPr>
                          <w:rFonts w:ascii="Arial" w:hAnsi="Arial" w:cs="Arial"/>
                          <w:color w:val="222222"/>
                          <w:sz w:val="27"/>
                          <w:szCs w:val="27"/>
                        </w:rPr>
                        <w:t xml:space="preserve"> </w:t>
                      </w:r>
                    </w:p>
                  </w:txbxContent>
                </v:textbox>
              </v:shape>
            </w:pict>
          </mc:Fallback>
        </mc:AlternateContent>
      </w:r>
      <w:r w:rsidRPr="009D34D0">
        <w:rPr>
          <w:rFonts w:ascii="Arial" w:hAnsi="Arial" w:cs="Arial"/>
          <w:b/>
          <w:noProof/>
          <w:sz w:val="36"/>
          <w:szCs w:val="36"/>
          <w:u w:val="single"/>
        </w:rPr>
        <mc:AlternateContent>
          <mc:Choice Requires="wps">
            <w:drawing>
              <wp:anchor distT="45720" distB="45720" distL="114300" distR="114300" simplePos="0" relativeHeight="251694592" behindDoc="0" locked="0" layoutInCell="1" allowOverlap="1" wp14:anchorId="12C1464D" wp14:editId="759EF656">
                <wp:simplePos x="0" y="0"/>
                <wp:positionH relativeFrom="column">
                  <wp:posOffset>6648450</wp:posOffset>
                </wp:positionH>
                <wp:positionV relativeFrom="paragraph">
                  <wp:posOffset>386080</wp:posOffset>
                </wp:positionV>
                <wp:extent cx="2956560" cy="2867025"/>
                <wp:effectExtent l="0" t="0" r="1524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6560" cy="2867025"/>
                        </a:xfrm>
                        <a:prstGeom prst="rect">
                          <a:avLst/>
                        </a:prstGeom>
                        <a:solidFill>
                          <a:srgbClr val="FFFFFF"/>
                        </a:solidFill>
                        <a:ln w="9525">
                          <a:solidFill>
                            <a:srgbClr val="000000"/>
                          </a:solidFill>
                          <a:miter lim="800000"/>
                          <a:headEnd/>
                          <a:tailEnd/>
                        </a:ln>
                      </wps:spPr>
                      <wps:txbx>
                        <w:txbxContent>
                          <w:p w14:paraId="536C519F" w14:textId="2D6EA2BD" w:rsidR="006950C8" w:rsidRPr="007878A5" w:rsidRDefault="006950C8">
                            <w:pPr>
                              <w:rPr>
                                <w:sz w:val="24"/>
                                <w:szCs w:val="24"/>
                              </w:rPr>
                            </w:pPr>
                            <w:r w:rsidRPr="007878A5">
                              <w:rPr>
                                <w:sz w:val="24"/>
                                <w:szCs w:val="24"/>
                              </w:rPr>
                              <w:t>Practitioners play a very important part in an early year’s setting and being critical about their work, reflection can help with the basis to develop deeper into the philosophies of teaching and to gain a greater understanding of the learning development process. By asking reflective questions such as, who’s theory does this method belong to? And what studies have been carried out to support this method. David Kolb (1984) has produced a diagram called ‘the Kolb cycle’. This is one of the attempts to help describe the process. Burns, 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1464D" id="_x0000_s1028" type="#_x0000_t202" style="position:absolute;margin-left:523.5pt;margin-top:30.4pt;width:232.8pt;height:225.75pt;z-index:251694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">
                <v:textbox>
                  <w:txbxContent>
                    <w:p w14:paraId="536C519F" w14:textId="2D6EA2BD" w:rsidR="006950C8" w:rsidRPr="007878A5" w:rsidRDefault="006950C8">
                      <w:pPr>
                        <w:rPr>
                          <w:sz w:val="24"/>
                          <w:szCs w:val="24"/>
                        </w:rPr>
                      </w:pPr>
                      <w:r w:rsidRPr="007878A5">
                        <w:rPr>
                          <w:sz w:val="24"/>
                          <w:szCs w:val="24"/>
                        </w:rPr>
                        <w:t>Practitioners play a very important part in an early year’s setting and being critical about their work, reflection can help with the basis to develop deeper into the philosophies of teaching and to gain a greater understanding of the learning development process. By asking reflective questions such as, who’s theory does this method belong to? And what studies have been carried out to support this method. David Kolb (1984) has produced a diagram called ‘the Kolb cycle’. This is one of the attempts to help describe the process. Burns, T</w:t>
                      </w:r>
                    </w:p>
                  </w:txbxContent>
                </v:textbox>
                <w10:wrap type="square"/>
              </v:shape>
            </w:pict>
          </mc:Fallback>
        </mc:AlternateContent>
      </w:r>
      <w:r w:rsidRPr="000772D6">
        <w:rPr>
          <w:rFonts w:ascii="Arial" w:hAnsi="Arial" w:cs="Arial"/>
          <w:b/>
          <w:noProof/>
          <w:sz w:val="24"/>
          <w:szCs w:val="24"/>
          <w:u w:val="single"/>
        </w:rPr>
        <mc:AlternateContent>
          <mc:Choice Requires="wps">
            <w:drawing>
              <wp:anchor distT="45720" distB="45720" distL="114300" distR="114300" simplePos="0" relativeHeight="251624960" behindDoc="0" locked="0" layoutInCell="1" allowOverlap="1" wp14:anchorId="0BC14305" wp14:editId="7A4DD8B5">
                <wp:simplePos x="0" y="0"/>
                <wp:positionH relativeFrom="column">
                  <wp:posOffset>2962275</wp:posOffset>
                </wp:positionH>
                <wp:positionV relativeFrom="paragraph">
                  <wp:posOffset>91440</wp:posOffset>
                </wp:positionV>
                <wp:extent cx="2360930" cy="3105150"/>
                <wp:effectExtent l="0" t="0" r="1714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05150"/>
                        </a:xfrm>
                        <a:prstGeom prst="rect">
                          <a:avLst/>
                        </a:prstGeom>
                        <a:solidFill>
                          <a:srgbClr val="FFFFFF"/>
                        </a:solidFill>
                        <a:ln w="9525">
                          <a:solidFill>
                            <a:srgbClr val="000000"/>
                          </a:solidFill>
                          <a:miter lim="800000"/>
                          <a:headEnd/>
                          <a:tailEnd/>
                        </a:ln>
                      </wps:spPr>
                      <wps:txbx>
                        <w:txbxContent>
                          <w:p w14:paraId="0B2096E1" w14:textId="79AF8812" w:rsidR="006950C8" w:rsidRPr="007878A5" w:rsidRDefault="006950C8">
                            <w:pPr>
                              <w:rPr>
                                <w:sz w:val="24"/>
                                <w:szCs w:val="24"/>
                              </w:rPr>
                            </w:pPr>
                            <w:r w:rsidRPr="007878A5">
                              <w:rPr>
                                <w:sz w:val="24"/>
                                <w:szCs w:val="24"/>
                              </w:rPr>
                              <w:t>Driscoll’s (1994) model of reflection, focusses on 3 stem questions. WHAT, SO WHAT, NOW WHAT. What meaning what was the purpose of the situation. Now what meaning now what was your reaction to the situation. And now what meaning now what are you going to do next about this situation? This model of reflection gives you a chance to break down the situation and ask yourself first what happened, this is where you can identify what happened in the situation. The next point is so what, this allows practitioners to reflect on the meaning of the situation, or how they saw it and also find any good or bad that came from the situation. And lastly now what, this is where practitioners can reflect and think what they are going to do next.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BC14305" id="_x0000_s1029" type="#_x0000_t202" style="position:absolute;margin-left:233.25pt;margin-top:7.2pt;width:185.9pt;height:244.5pt;z-index:2516249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">
                <v:textbox>
                  <w:txbxContent>
                    <w:p w14:paraId="0B2096E1" w14:textId="79AF8812" w:rsidR="006950C8" w:rsidRPr="007878A5" w:rsidRDefault="006950C8">
                      <w:pPr>
                        <w:rPr>
                          <w:sz w:val="24"/>
                          <w:szCs w:val="24"/>
                        </w:rPr>
                      </w:pPr>
                      <w:r w:rsidRPr="007878A5">
                        <w:rPr>
                          <w:sz w:val="24"/>
                          <w:szCs w:val="24"/>
                        </w:rPr>
                        <w:t>Driscoll’s (1994) model of reflection, focusses on 3 stem questions. WHAT, SO WHAT, NOW WHAT. What meaning what was the purpose of the situation. Now what meaning now what was your reaction to the situation. And now what meaning now what are you going to do next about this situation? This model of reflection gives you a chance to break down the situation and ask yourself first what happened, this is where you can identify what happened in the situation. The next point is so what, this allows practitioners to reflect on the meaning of the situation, or how they saw it and also find any good or bad that came from the situation. And lastly now what, this is where practitioners can reflect and think what they are going to do next.</w:t>
                      </w:r>
                    </w:p>
                  </w:txbxContent>
                </v:textbox>
                <w10:wrap type="square"/>
              </v:shape>
            </w:pict>
          </mc:Fallback>
        </mc:AlternateContent>
      </w:r>
      <w:r w:rsidRPr="000772D6">
        <w:rPr>
          <w:rFonts w:ascii="Arial" w:hAnsi="Arial" w:cs="Arial"/>
          <w:b/>
          <w:noProof/>
          <w:sz w:val="24"/>
          <w:szCs w:val="24"/>
          <w:u w:val="single"/>
        </w:rPr>
        <mc:AlternateContent>
          <mc:Choice Requires="wps">
            <w:drawing>
              <wp:anchor distT="0" distB="0" distL="114300" distR="114300" simplePos="0" relativeHeight="251651584" behindDoc="0" locked="0" layoutInCell="1" allowOverlap="1" wp14:anchorId="7740A0C0" wp14:editId="119C551D">
                <wp:simplePos x="0" y="0"/>
                <wp:positionH relativeFrom="column">
                  <wp:posOffset>-771525</wp:posOffset>
                </wp:positionH>
                <wp:positionV relativeFrom="paragraph">
                  <wp:posOffset>3072765</wp:posOffset>
                </wp:positionV>
                <wp:extent cx="3429000" cy="14478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3429000" cy="1447800"/>
                        </a:xfrm>
                        <a:prstGeom prst="rect">
                          <a:avLst/>
                        </a:prstGeom>
                        <a:solidFill>
                          <a:schemeClr val="lt1"/>
                        </a:solidFill>
                        <a:ln w="6350">
                          <a:solidFill>
                            <a:prstClr val="black"/>
                          </a:solidFill>
                        </a:ln>
                      </wps:spPr>
                      <wps:txbx>
                        <w:txbxContent>
                          <w:p w14:paraId="390D0DC7" w14:textId="49F4E297" w:rsidR="006950C8" w:rsidRPr="007878A5" w:rsidRDefault="006950C8">
                            <w:pPr>
                              <w:rPr>
                                <w:sz w:val="24"/>
                                <w:szCs w:val="24"/>
                              </w:rPr>
                            </w:pPr>
                            <w:r w:rsidRPr="007878A5">
                              <w:rPr>
                                <w:sz w:val="24"/>
                                <w:szCs w:val="24"/>
                              </w:rPr>
                              <w:t xml:space="preserve">The importance of reflective practice in an early years setting is that it has huge benefits for a practitioner to better their understanding when reflecting on certain situations. It can help you develop creative thinking skills and can encourage active engagement in work processes.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40A0C0" id="Text Box 3" o:spid="_x0000_s1030" type="#_x0000_t202" style="position:absolute;margin-left:-60.75pt;margin-top:241.95pt;width:270pt;height:114pt;z-index:251651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" fillcolor="white [3201]" strokeweight=".5pt">
                <v:textbox>
                  <w:txbxContent>
                    <w:p w14:paraId="390D0DC7" w14:textId="49F4E297" w:rsidR="006950C8" w:rsidRPr="007878A5" w:rsidRDefault="006950C8">
                      <w:pPr>
                        <w:rPr>
                          <w:sz w:val="24"/>
                          <w:szCs w:val="24"/>
                        </w:rPr>
                      </w:pPr>
                      <w:r w:rsidRPr="007878A5">
                        <w:rPr>
                          <w:sz w:val="24"/>
                          <w:szCs w:val="24"/>
                        </w:rPr>
                        <w:t xml:space="preserve">The importance of reflective practice in an early years setting is that it has huge benefits for a practitioner to better their understanding when reflecting on certain situations. It can help you develop creative thinking skills and can encourage active engagement in work processes. </w:t>
                      </w:r>
                    </w:p>
                  </w:txbxContent>
                </v:textbox>
              </v:shape>
            </w:pict>
          </mc:Fallback>
        </mc:AlternateContent>
      </w:r>
      <w:r w:rsidRPr="000772D6">
        <w:rPr>
          <w:rFonts w:ascii="Arial" w:hAnsi="Arial" w:cs="Arial"/>
          <w:b/>
          <w:noProof/>
          <w:sz w:val="24"/>
          <w:szCs w:val="24"/>
          <w:u w:val="single"/>
        </w:rPr>
        <mc:AlternateContent>
          <mc:Choice Requires="wps">
            <w:drawing>
              <wp:anchor distT="0" distB="0" distL="114300" distR="114300" simplePos="0" relativeHeight="251598336" behindDoc="0" locked="0" layoutInCell="1" allowOverlap="1" wp14:anchorId="77EEE2C0" wp14:editId="4E67123D">
                <wp:simplePos x="0" y="0"/>
                <wp:positionH relativeFrom="column">
                  <wp:posOffset>-762000</wp:posOffset>
                </wp:positionH>
                <wp:positionV relativeFrom="paragraph">
                  <wp:posOffset>1186814</wp:posOffset>
                </wp:positionV>
                <wp:extent cx="3486150" cy="14954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3486150" cy="1495425"/>
                        </a:xfrm>
                        <a:prstGeom prst="rect">
                          <a:avLst/>
                        </a:prstGeom>
                        <a:solidFill>
                          <a:schemeClr val="lt1"/>
                        </a:solidFill>
                        <a:ln w="6350">
                          <a:solidFill>
                            <a:prstClr val="black"/>
                          </a:solidFill>
                        </a:ln>
                      </wps:spPr>
                      <wps:txbx>
                        <w:txbxContent>
                          <w:p w14:paraId="57C0CDC1" w14:textId="03EAE01F" w:rsidR="006950C8" w:rsidRPr="007878A5" w:rsidRDefault="006950C8">
                            <w:pPr>
                              <w:rPr>
                                <w:sz w:val="24"/>
                                <w:szCs w:val="24"/>
                              </w:rPr>
                            </w:pPr>
                            <w:r w:rsidRPr="007878A5">
                              <w:rPr>
                                <w:sz w:val="24"/>
                                <w:szCs w:val="24"/>
                              </w:rPr>
                              <w:t>Using models of reflection within practice in the early years stage can benefit practitioners by allowing them to reflect on any good or bad things that may have occurred.  Thinking critically and reflecting on ways you may be able to improve the situation as a practitioner shows good reflective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EE2C0" id="Text Box 1" o:spid="_x0000_s1031" type="#_x0000_t202" style="position:absolute;margin-left:-60pt;margin-top:93.45pt;width:274.5pt;height:117.75pt;z-index:25159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" fillcolor="white [3201]" strokeweight=".5pt">
                <v:textbox>
                  <w:txbxContent>
                    <w:p w14:paraId="57C0CDC1" w14:textId="03EAE01F" w:rsidR="006950C8" w:rsidRPr="007878A5" w:rsidRDefault="006950C8">
                      <w:pPr>
                        <w:rPr>
                          <w:sz w:val="24"/>
                          <w:szCs w:val="24"/>
                        </w:rPr>
                      </w:pPr>
                      <w:r w:rsidRPr="007878A5">
                        <w:rPr>
                          <w:sz w:val="24"/>
                          <w:szCs w:val="24"/>
                        </w:rPr>
                        <w:t>Using models of reflection within practice in the early years stage can benefit practitioners by allowing them to reflect on any good or bad things that may have occurred.  Thinking critically and reflecting on ways you may be able to improve the situation as a practitioner shows good reflective practice.</w:t>
                      </w:r>
                    </w:p>
                  </w:txbxContent>
                </v:textbox>
              </v:shape>
            </w:pict>
          </mc:Fallback>
        </mc:AlternateContent>
      </w:r>
      <w:r w:rsidR="000772D6">
        <w:rPr>
          <w:rFonts w:ascii="Arial" w:hAnsi="Arial" w:cs="Arial"/>
          <w:b/>
          <w:sz w:val="24"/>
          <w:szCs w:val="24"/>
        </w:rPr>
        <w:t xml:space="preserve">   </w:t>
      </w:r>
      <w:r w:rsidR="00CB6119">
        <w:rPr>
          <w:rFonts w:ascii="Arial" w:hAnsi="Arial" w:cs="Arial"/>
          <w:b/>
          <w:color w:val="2E74B5" w:themeColor="accent1" w:themeShade="BF"/>
          <w:sz w:val="24"/>
          <w:szCs w:val="24"/>
          <w:u w:val="single"/>
        </w:rPr>
        <w:t>Kolb’s Model of Reflection</w:t>
      </w:r>
      <w:r w:rsidR="0018563D" w:rsidRPr="000772D6">
        <w:rPr>
          <w:rFonts w:ascii="Arial" w:hAnsi="Arial" w:cs="Arial"/>
          <w:b/>
          <w:sz w:val="24"/>
          <w:szCs w:val="24"/>
          <w:u w:val="single"/>
        </w:rPr>
        <w:br w:type="page"/>
      </w:r>
      <w:r w:rsidR="00DA6FA0" w:rsidRPr="00CB6119">
        <w:rPr>
          <w:rFonts w:ascii="Arial" w:hAnsi="Arial" w:cs="Arial"/>
          <w:b/>
          <w:noProof/>
          <w:sz w:val="36"/>
          <w:szCs w:val="36"/>
          <w:u w:val="single"/>
        </w:rPr>
        <mc:AlternateContent>
          <mc:Choice Requires="wps">
            <w:drawing>
              <wp:anchor distT="45720" distB="45720" distL="114300" distR="114300" simplePos="0" relativeHeight="251724288" behindDoc="0" locked="0" layoutInCell="1" allowOverlap="1" wp14:anchorId="218A202F" wp14:editId="63DDD637">
                <wp:simplePos x="0" y="0"/>
                <wp:positionH relativeFrom="margin">
                  <wp:align>right</wp:align>
                </wp:positionH>
                <wp:positionV relativeFrom="paragraph">
                  <wp:posOffset>0</wp:posOffset>
                </wp:positionV>
                <wp:extent cx="5185410" cy="1238250"/>
                <wp:effectExtent l="0" t="0" r="1524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5410" cy="1238250"/>
                        </a:xfrm>
                        <a:prstGeom prst="rect">
                          <a:avLst/>
                        </a:prstGeom>
                        <a:solidFill>
                          <a:srgbClr val="FFFFFF"/>
                        </a:solidFill>
                        <a:ln w="9525">
                          <a:solidFill>
                            <a:srgbClr val="000000"/>
                          </a:solidFill>
                          <a:miter lim="800000"/>
                          <a:headEnd/>
                          <a:tailEnd/>
                        </a:ln>
                      </wps:spPr>
                      <wps:txbx>
                        <w:txbxContent>
                          <w:p w14:paraId="4D4E604A" w14:textId="0C8894C6" w:rsidR="006950C8" w:rsidRDefault="006950C8">
                            <w:bookmarkStart w:id="1" w:name="_GoBack"/>
                            <w:r>
                              <w:t xml:space="preserve">Working in early years it is crucial that a child’s quality services are met and maintained. Quality services such as focusing first on children’s safety, health and happiness. Regarding the setting, a child’s safety, health and happiness is a </w:t>
                            </w:r>
                            <w:proofErr w:type="gramStart"/>
                            <w:r>
                              <w:t>non negotiable</w:t>
                            </w:r>
                            <w:proofErr w:type="gramEnd"/>
                            <w:r>
                              <w:t xml:space="preserve"> element of quality care and education. Minimizing risks for children and and maximizing their opportunity to involve themselves with teachers, other children, parents or caregivers.  </w:t>
                            </w:r>
                            <w:bookmarkEnd w:id="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8A202F" id="_x0000_s1032" type="#_x0000_t202" style="position:absolute;margin-left:357.1pt;margin-top:0;width:408.3pt;height:97.5pt;z-index:251724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">
                <v:textbox>
                  <w:txbxContent>
                    <w:p w14:paraId="4D4E604A" w14:textId="0C8894C6" w:rsidR="006950C8" w:rsidRDefault="006950C8">
                      <w:bookmarkStart w:id="2" w:name="_GoBack"/>
                      <w:r>
                        <w:t xml:space="preserve">Working in early years it is crucial that a child’s quality services are met and maintained. Quality services such as focusing first on children’s safety, health and happiness. Regarding the setting, a child’s safety, health and happiness is a </w:t>
                      </w:r>
                      <w:proofErr w:type="gramStart"/>
                      <w:r>
                        <w:t>non negotiable</w:t>
                      </w:r>
                      <w:proofErr w:type="gramEnd"/>
                      <w:r>
                        <w:t xml:space="preserve"> element of quality care and education. Minimizing risks for children and and maximizing their opportunity to involve themselves with teachers, other children, parents or caregivers.  </w:t>
                      </w:r>
                      <w:bookmarkEnd w:id="2"/>
                    </w:p>
                  </w:txbxContent>
                </v:textbox>
                <w10:wrap type="square" anchorx="margin"/>
              </v:shape>
            </w:pict>
          </mc:Fallback>
        </mc:AlternateContent>
      </w:r>
      <w:r w:rsidR="00DA6FA0" w:rsidRPr="000772D6">
        <w:rPr>
          <w:rFonts w:ascii="Arial" w:hAnsi="Arial" w:cs="Arial"/>
          <w:b/>
          <w:noProof/>
          <w:sz w:val="24"/>
          <w:szCs w:val="24"/>
          <w:u w:val="single"/>
        </w:rPr>
        <mc:AlternateContent>
          <mc:Choice Requires="wps">
            <w:drawing>
              <wp:anchor distT="0" distB="0" distL="114300" distR="114300" simplePos="0" relativeHeight="251668992" behindDoc="0" locked="0" layoutInCell="1" allowOverlap="1" wp14:anchorId="33A56219" wp14:editId="7FE1EB12">
                <wp:simplePos x="0" y="0"/>
                <wp:positionH relativeFrom="column">
                  <wp:posOffset>-85725</wp:posOffset>
                </wp:positionH>
                <wp:positionV relativeFrom="paragraph">
                  <wp:posOffset>314325</wp:posOffset>
                </wp:positionV>
                <wp:extent cx="2905125" cy="355282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905125" cy="3552825"/>
                        </a:xfrm>
                        <a:prstGeom prst="rect">
                          <a:avLst/>
                        </a:prstGeom>
                        <a:solidFill>
                          <a:schemeClr val="lt1"/>
                        </a:solidFill>
                        <a:ln w="6350">
                          <a:solidFill>
                            <a:prstClr val="black"/>
                          </a:solidFill>
                        </a:ln>
                      </wps:spPr>
                      <wps:txbx>
                        <w:txbxContent>
                          <w:p w14:paraId="5516948C" w14:textId="11C1539E" w:rsidR="006950C8" w:rsidRDefault="006950C8">
                            <w:r>
                              <w:t>Gibb’s model of reflection is made up of 6 stages of reflection. Starting off with what happened in the situation, this gives you a chance to reflect or explain what happened. He then moves on to feelings, this is where you can explain how you felt about the situation or how you felt at the time. Next is evaluation, this allows practitioners to reflect on any good or bad aspects in this situation. Next analysis, reflecting on what sense you could make of the situation. Conclusion, what else could you have done in this situation and ending with an action plan, so if the situation arose again, what would you do? This model of reflection allows a practitioner to break down the situation in different parts and actually show how they felt during the situation and after the situation. It allows the practitioner to think clearly and asses critically.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56219" id="Text Box 4" o:spid="_x0000_s1033" type="#_x0000_t202" style="position:absolute;margin-left:-6.75pt;margin-top:24.75pt;width:228.75pt;height:279.7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" fillcolor="white [3201]" strokeweight=".5pt">
                <v:textbox>
                  <w:txbxContent>
                    <w:p w14:paraId="5516948C" w14:textId="11C1539E" w:rsidR="006950C8" w:rsidRDefault="006950C8">
                      <w:r>
                        <w:t>Gibb’s model of reflection is made up of 6 stages of reflection. Starting off with what happened in the situation, this gives you a chance to reflect or explain what happened. He then moves on to feelings, this is where you can explain how you felt about the situation or how you felt at the time. Next is evaluation, this allows practitioners to reflect on any good or bad aspects in this situation. Next analysis, reflecting on what sense you could make of the situation. Conclusion, what else could you have done in this situation and ending with an action plan, so if the situation arose again, what would you do? This model of reflection allows a practitioner to break down the situation in different parts and actually show how they felt during the situation and after the situation. It allows the practitioner to think clearly and asses critically.</w:t>
                      </w:r>
                    </w:p>
                  </w:txbxContent>
                </v:textbox>
              </v:shape>
            </w:pict>
          </mc:Fallback>
        </mc:AlternateContent>
      </w:r>
      <w:r w:rsidR="00DA6FA0">
        <w:rPr>
          <w:rFonts w:ascii="Arial" w:hAnsi="Arial" w:cs="Arial"/>
          <w:b/>
          <w:sz w:val="36"/>
          <w:szCs w:val="36"/>
          <w:u w:val="single"/>
        </w:rPr>
        <w:t>Gibb’s Model of reflection</w:t>
      </w:r>
    </w:p>
    <w:p w14:paraId="18FE0817" w14:textId="0013398B" w:rsidR="009D34D0" w:rsidRDefault="00DA6FA0">
      <w:pPr>
        <w:rPr>
          <w:rFonts w:ascii="Arial" w:hAnsi="Arial" w:cs="Arial"/>
          <w:b/>
          <w:sz w:val="36"/>
          <w:szCs w:val="36"/>
          <w:u w:val="single"/>
        </w:rPr>
      </w:pPr>
      <w:r w:rsidRPr="00CB6119">
        <w:rPr>
          <w:rFonts w:ascii="Arial" w:hAnsi="Arial" w:cs="Arial"/>
          <w:b/>
          <w:noProof/>
          <w:sz w:val="36"/>
          <w:szCs w:val="36"/>
          <w:u w:val="single"/>
        </w:rPr>
        <mc:AlternateContent>
          <mc:Choice Requires="wps">
            <w:drawing>
              <wp:anchor distT="45720" distB="45720" distL="114300" distR="114300" simplePos="0" relativeHeight="251735552" behindDoc="0" locked="0" layoutInCell="1" allowOverlap="1" wp14:anchorId="22277CDF" wp14:editId="54B2C724">
                <wp:simplePos x="0" y="0"/>
                <wp:positionH relativeFrom="column">
                  <wp:posOffset>3009900</wp:posOffset>
                </wp:positionH>
                <wp:positionV relativeFrom="paragraph">
                  <wp:posOffset>1367155</wp:posOffset>
                </wp:positionV>
                <wp:extent cx="4067175" cy="12001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7175" cy="1200150"/>
                        </a:xfrm>
                        <a:prstGeom prst="rect">
                          <a:avLst/>
                        </a:prstGeom>
                        <a:solidFill>
                          <a:srgbClr val="FFFFFF"/>
                        </a:solidFill>
                        <a:ln w="9525">
                          <a:solidFill>
                            <a:srgbClr val="000000"/>
                          </a:solidFill>
                          <a:miter lim="800000"/>
                          <a:headEnd/>
                          <a:tailEnd/>
                        </a:ln>
                      </wps:spPr>
                      <wps:txbx>
                        <w:txbxContent>
                          <w:p w14:paraId="6C5AF852" w14:textId="39558B4A" w:rsidR="006950C8" w:rsidRDefault="006950C8">
                            <w:r>
                              <w:t>Supporting the early care and education workface is another quality service that is very important when working as a practitioner. The current workface has a low education level, further improvements should target improvements in the quality and content of early years childhood education preparation programmes. Practitioners could take on supervised internships, coaching and consultation.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77CDF" id="_x0000_s1034" type="#_x0000_t202" style="position:absolute;margin-left:237pt;margin-top:107.65pt;width:320.25pt;height:94.5pt;z-index:251735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">
                <v:textbox>
                  <w:txbxContent>
                    <w:p w14:paraId="6C5AF852" w14:textId="39558B4A" w:rsidR="006950C8" w:rsidRDefault="006950C8">
                      <w:r>
                        <w:t>Supporting the early care and education workface is another quality service that is very important when working as a practitioner. The current workface has a low education level, further improvements should target improvements in the quality and content of early years childhood education preparation programmes. Practitioners could take on supervised internships, coaching and consultation.</w:t>
                      </w:r>
                    </w:p>
                  </w:txbxContent>
                </v:textbox>
                <w10:wrap type="square"/>
              </v:shape>
            </w:pict>
          </mc:Fallback>
        </mc:AlternateContent>
      </w:r>
      <w:r w:rsidR="009B28C9">
        <w:rPr>
          <w:rFonts w:ascii="Arial" w:hAnsi="Arial" w:cs="Arial"/>
          <w:b/>
          <w:noProof/>
          <w:sz w:val="36"/>
          <w:szCs w:val="36"/>
          <w:u w:val="single"/>
        </w:rPr>
        <mc:AlternateContent>
          <mc:Choice Requires="wps">
            <w:drawing>
              <wp:anchor distT="0" distB="0" distL="114300" distR="114300" simplePos="0" relativeHeight="251753984" behindDoc="0" locked="0" layoutInCell="1" allowOverlap="1" wp14:anchorId="2D3B4F89" wp14:editId="3DB56A3F">
                <wp:simplePos x="0" y="0"/>
                <wp:positionH relativeFrom="column">
                  <wp:posOffset>3848100</wp:posOffset>
                </wp:positionH>
                <wp:positionV relativeFrom="paragraph">
                  <wp:posOffset>4748530</wp:posOffset>
                </wp:positionV>
                <wp:extent cx="5200650" cy="12192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5200650" cy="1219200"/>
                        </a:xfrm>
                        <a:prstGeom prst="rect">
                          <a:avLst/>
                        </a:prstGeom>
                        <a:solidFill>
                          <a:schemeClr val="lt1"/>
                        </a:solidFill>
                        <a:ln w="6350">
                          <a:solidFill>
                            <a:prstClr val="black"/>
                          </a:solidFill>
                        </a:ln>
                      </wps:spPr>
                      <wps:txbx>
                        <w:txbxContent>
                          <w:p w14:paraId="26A5CC55" w14:textId="4E1A106E" w:rsidR="006950C8" w:rsidRDefault="006950C8">
                            <w:r>
                              <w:t xml:space="preserve">Building partnerships to </w:t>
                            </w:r>
                            <w:r w:rsidR="009B28C9">
                              <w:t xml:space="preserve">support quality.  This could include access to health care </w:t>
                            </w:r>
                            <w:proofErr w:type="gramStart"/>
                            <w:r w:rsidR="009B28C9">
                              <w:t>and  medical</w:t>
                            </w:r>
                            <w:proofErr w:type="gramEnd"/>
                            <w:r w:rsidR="009B28C9">
                              <w:t xml:space="preserve"> homes for young children. Social and emotional development and mental health services will focus on prevention and intervention. A </w:t>
                            </w:r>
                            <w:proofErr w:type="gramStart"/>
                            <w:r w:rsidR="009B28C9">
                              <w:t>practitioners</w:t>
                            </w:r>
                            <w:proofErr w:type="gramEnd"/>
                            <w:r w:rsidR="009B28C9">
                              <w:t xml:space="preserve"> job for this quality service would be building a relationship with the child’s parents/family and making sure their life at home is fine and assessing their emotional and social development at home as well as at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3B4F89" id="Text Box 23" o:spid="_x0000_s1035" type="#_x0000_t202" style="position:absolute;margin-left:303pt;margin-top:373.9pt;width:409.5pt;height:96pt;z-index:251753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" fillcolor="white [3201]" strokeweight=".5pt">
                <v:textbox>
                  <w:txbxContent>
                    <w:p w14:paraId="26A5CC55" w14:textId="4E1A106E" w:rsidR="006950C8" w:rsidRDefault="006950C8">
                      <w:r>
                        <w:t xml:space="preserve">Building partnerships to </w:t>
                      </w:r>
                      <w:r w:rsidR="009B28C9">
                        <w:t xml:space="preserve">support quality.  This could include access to health care </w:t>
                      </w:r>
                      <w:proofErr w:type="gramStart"/>
                      <w:r w:rsidR="009B28C9">
                        <w:t>and  medical</w:t>
                      </w:r>
                      <w:proofErr w:type="gramEnd"/>
                      <w:r w:rsidR="009B28C9">
                        <w:t xml:space="preserve"> homes for young children. Social and emotional development and mental health services will focus on prevention and intervention. A </w:t>
                      </w:r>
                      <w:proofErr w:type="gramStart"/>
                      <w:r w:rsidR="009B28C9">
                        <w:t>practitioners</w:t>
                      </w:r>
                      <w:proofErr w:type="gramEnd"/>
                      <w:r w:rsidR="009B28C9">
                        <w:t xml:space="preserve"> job for this quality service would be building a relationship with the child’s parents/family and making sure their life at home is fine and assessing their emotional and social development at home as well as at school.</w:t>
                      </w:r>
                    </w:p>
                  </w:txbxContent>
                </v:textbox>
              </v:shape>
            </w:pict>
          </mc:Fallback>
        </mc:AlternateContent>
      </w:r>
      <w:r w:rsidR="006950C8">
        <w:rPr>
          <w:rFonts w:ascii="Arial" w:hAnsi="Arial" w:cs="Arial"/>
          <w:b/>
          <w:noProof/>
          <w:sz w:val="36"/>
          <w:szCs w:val="36"/>
          <w:u w:val="single"/>
        </w:rPr>
        <mc:AlternateContent>
          <mc:Choice Requires="wps">
            <w:drawing>
              <wp:anchor distT="0" distB="0" distL="114300" distR="114300" simplePos="0" relativeHeight="251743744" behindDoc="0" locked="0" layoutInCell="1" allowOverlap="1" wp14:anchorId="55702FAE" wp14:editId="44540FF0">
                <wp:simplePos x="0" y="0"/>
                <wp:positionH relativeFrom="column">
                  <wp:posOffset>7258050</wp:posOffset>
                </wp:positionH>
                <wp:positionV relativeFrom="paragraph">
                  <wp:posOffset>1671955</wp:posOffset>
                </wp:positionV>
                <wp:extent cx="2371725" cy="200977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2371725" cy="2009775"/>
                        </a:xfrm>
                        <a:prstGeom prst="rect">
                          <a:avLst/>
                        </a:prstGeom>
                        <a:solidFill>
                          <a:schemeClr val="lt1"/>
                        </a:solidFill>
                        <a:ln w="6350">
                          <a:solidFill>
                            <a:prstClr val="black"/>
                          </a:solidFill>
                        </a:ln>
                      </wps:spPr>
                      <wps:txbx>
                        <w:txbxContent>
                          <w:p w14:paraId="3A11EC8E" w14:textId="4B1FFA6A" w:rsidR="006950C8" w:rsidRDefault="006950C8">
                            <w:r>
                              <w:t xml:space="preserve">Using observations to assess and support every child’s needs across all developmental domains. Practitioners need to be working alongside children collecting progress of chidlren’s physical, social, cognitive and emotional development throughout their sessions at school and any information gathered needs to be discussed with parents and teachers.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702FAE" id="Text Box 20" o:spid="_x0000_s1036" type="#_x0000_t202" style="position:absolute;margin-left:571.5pt;margin-top:131.65pt;width:186.75pt;height:158.25pt;z-index:251743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" fillcolor="white [3201]" strokeweight=".5pt">
                <v:textbox>
                  <w:txbxContent>
                    <w:p w14:paraId="3A11EC8E" w14:textId="4B1FFA6A" w:rsidR="006950C8" w:rsidRDefault="006950C8">
                      <w:r>
                        <w:t xml:space="preserve">Using observations to assess and support every child’s needs across all developmental domains. Practitioners need to be working alongside children collecting progress of chidlren’s physical, social, cognitive and emotional development throughout their sessions at school and any information gathered needs to be discussed with parents and teachers. </w:t>
                      </w:r>
                    </w:p>
                  </w:txbxContent>
                </v:textbox>
              </v:shape>
            </w:pict>
          </mc:Fallback>
        </mc:AlternateContent>
      </w:r>
      <w:r w:rsidR="001B0F35">
        <w:rPr>
          <w:rFonts w:ascii="Arial" w:hAnsi="Arial" w:cs="Arial"/>
          <w:b/>
          <w:noProof/>
          <w:sz w:val="36"/>
          <w:szCs w:val="36"/>
          <w:u w:val="single"/>
        </w:rPr>
        <mc:AlternateContent>
          <mc:Choice Requires="wps">
            <w:drawing>
              <wp:anchor distT="0" distB="0" distL="114300" distR="114300" simplePos="0" relativeHeight="251749888" behindDoc="0" locked="0" layoutInCell="1" allowOverlap="1" wp14:anchorId="26CDEFAC" wp14:editId="2278FAF1">
                <wp:simplePos x="0" y="0"/>
                <wp:positionH relativeFrom="column">
                  <wp:posOffset>3095625</wp:posOffset>
                </wp:positionH>
                <wp:positionV relativeFrom="paragraph">
                  <wp:posOffset>2910205</wp:posOffset>
                </wp:positionV>
                <wp:extent cx="4029075" cy="142875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4029075" cy="1428750"/>
                        </a:xfrm>
                        <a:prstGeom prst="rect">
                          <a:avLst/>
                        </a:prstGeom>
                        <a:solidFill>
                          <a:schemeClr val="lt1"/>
                        </a:solidFill>
                        <a:ln w="6350">
                          <a:solidFill>
                            <a:prstClr val="black"/>
                          </a:solidFill>
                        </a:ln>
                      </wps:spPr>
                      <wps:txbx>
                        <w:txbxContent>
                          <w:p w14:paraId="0E7A9C9A" w14:textId="04F65FAC" w:rsidR="006950C8" w:rsidRDefault="006950C8">
                            <w:r>
                              <w:t xml:space="preserve">Create a culture of continuous quality improvement. This can start with practitioners reflecting on strengths and growths through self-assessments, getting feedback from colleagues and parents and collecting data about the quality of their work and classroom. This can show how well a child is working, how their working in a certain environment. What makes them work well and what distracts them from trying their best.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CDEFAC" id="Text Box 21" o:spid="_x0000_s1037" type="#_x0000_t202" style="position:absolute;margin-left:243.75pt;margin-top:229.15pt;width:317.25pt;height:112.5pt;z-index:251749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" fillcolor="white [3201]" strokeweight=".5pt">
                <v:textbox>
                  <w:txbxContent>
                    <w:p w14:paraId="0E7A9C9A" w14:textId="04F65FAC" w:rsidR="006950C8" w:rsidRDefault="006950C8">
                      <w:r>
                        <w:t xml:space="preserve">Create a culture of continuous quality improvement. This can start with practitioners reflecting on strengths and growths through self-assessments, getting feedback from colleagues and parents and collecting data about the quality of their work and classroom. This can show how well a child is working, how their working in a certain environment. What makes them work well and what distracts them from trying their best. </w:t>
                      </w:r>
                    </w:p>
                  </w:txbxContent>
                </v:textbox>
              </v:shape>
            </w:pict>
          </mc:Fallback>
        </mc:AlternateContent>
      </w:r>
      <w:r w:rsidR="007878A5">
        <w:rPr>
          <w:rFonts w:ascii="Arial" w:hAnsi="Arial" w:cs="Arial"/>
          <w:b/>
          <w:noProof/>
          <w:sz w:val="36"/>
          <w:szCs w:val="36"/>
          <w:u w:val="single"/>
        </w:rPr>
        <mc:AlternateContent>
          <mc:Choice Requires="wps">
            <w:drawing>
              <wp:anchor distT="0" distB="0" distL="114300" distR="114300" simplePos="0" relativeHeight="251737600" behindDoc="0" locked="0" layoutInCell="1" allowOverlap="1" wp14:anchorId="657CC2DF" wp14:editId="7ABC7437">
                <wp:simplePos x="0" y="0"/>
                <wp:positionH relativeFrom="column">
                  <wp:posOffset>-571500</wp:posOffset>
                </wp:positionH>
                <wp:positionV relativeFrom="paragraph">
                  <wp:posOffset>3815080</wp:posOffset>
                </wp:positionV>
                <wp:extent cx="3419475" cy="233362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3419475" cy="2333625"/>
                        </a:xfrm>
                        <a:prstGeom prst="rect">
                          <a:avLst/>
                        </a:prstGeom>
                        <a:solidFill>
                          <a:schemeClr val="lt1"/>
                        </a:solidFill>
                        <a:ln w="6350">
                          <a:solidFill>
                            <a:prstClr val="black"/>
                          </a:solidFill>
                        </a:ln>
                      </wps:spPr>
                      <wps:txbx>
                        <w:txbxContent>
                          <w:p w14:paraId="74239CA5" w14:textId="47162431" w:rsidR="006950C8" w:rsidRDefault="006950C8">
                            <w:r>
                              <w:rPr>
                                <w:rFonts w:ascii="Arial" w:hAnsi="Arial" w:cs="Arial"/>
                                <w:noProof/>
                                <w:sz w:val="20"/>
                                <w:szCs w:val="20"/>
                                <w:lang w:val="en"/>
                              </w:rPr>
                              <w:drawing>
                                <wp:inline distT="0" distB="0" distL="0" distR="0" wp14:anchorId="49907BB7" wp14:editId="14497BD0">
                                  <wp:extent cx="3267075" cy="2266315"/>
                                  <wp:effectExtent l="0" t="0" r="9525" b="635"/>
                                  <wp:docPr id="19" name="Picture 19" descr="Image result for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gibbs model of refle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1823" cy="229041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7CC2DF" id="Text Box 18" o:spid="_x0000_s1038" type="#_x0000_t202" style="position:absolute;margin-left:-45pt;margin-top:300.4pt;width:269.25pt;height:183.75pt;z-index:251737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" fillcolor="white [3201]" strokeweight=".5pt">
                <v:textbox>
                  <w:txbxContent>
                    <w:p w14:paraId="74239CA5" w14:textId="47162431" w:rsidR="006950C8" w:rsidRDefault="006950C8">
                      <w:r>
                        <w:rPr>
                          <w:rFonts w:ascii="Arial" w:hAnsi="Arial" w:cs="Arial"/>
                          <w:noProof/>
                          <w:sz w:val="20"/>
                          <w:szCs w:val="20"/>
                          <w:lang w:val="en"/>
                        </w:rPr>
                        <w:drawing>
                          <wp:inline distT="0" distB="0" distL="0" distR="0" wp14:anchorId="49907BB7" wp14:editId="14497BD0">
                            <wp:extent cx="3267075" cy="2266315"/>
                            <wp:effectExtent l="0" t="0" r="9525" b="635"/>
                            <wp:docPr id="19" name="Picture 19" descr="Image result for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gibbs model of refle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1823" cy="2290419"/>
                                    </a:xfrm>
                                    <a:prstGeom prst="rect">
                                      <a:avLst/>
                                    </a:prstGeom>
                                    <a:noFill/>
                                    <a:ln>
                                      <a:noFill/>
                                    </a:ln>
                                  </pic:spPr>
                                </pic:pic>
                              </a:graphicData>
                            </a:graphic>
                          </wp:inline>
                        </w:drawing>
                      </w:r>
                    </w:p>
                  </w:txbxContent>
                </v:textbox>
              </v:shape>
            </w:pict>
          </mc:Fallback>
        </mc:AlternateContent>
      </w:r>
      <w:r w:rsidR="009D34D0">
        <w:rPr>
          <w:rFonts w:ascii="Arial" w:hAnsi="Arial" w:cs="Arial"/>
          <w:b/>
          <w:sz w:val="36"/>
          <w:szCs w:val="36"/>
          <w:u w:val="single"/>
        </w:rPr>
        <w:br w:type="page"/>
      </w:r>
    </w:p>
    <w:p w14:paraId="088CE242" w14:textId="5917392E" w:rsidR="009D63C7" w:rsidRDefault="009D63C7" w:rsidP="009D63C7">
      <w:pPr>
        <w:jc w:val="center"/>
        <w:rPr>
          <w:rFonts w:ascii="Arial" w:hAnsi="Arial" w:cs="Arial"/>
          <w:b/>
          <w:sz w:val="36"/>
          <w:szCs w:val="36"/>
          <w:u w:val="single"/>
        </w:rPr>
      </w:pPr>
      <w:r>
        <w:rPr>
          <w:rFonts w:ascii="Arial" w:hAnsi="Arial" w:cs="Arial"/>
          <w:b/>
          <w:sz w:val="36"/>
          <w:szCs w:val="36"/>
          <w:u w:val="single"/>
        </w:rPr>
        <w:lastRenderedPageBreak/>
        <w:t>Reflective Development Plan</w:t>
      </w:r>
    </w:p>
    <w:p w14:paraId="2EDF1FD3" w14:textId="77777777" w:rsidR="009D63C7" w:rsidRDefault="009D63C7" w:rsidP="009D63C7">
      <w:pPr>
        <w:jc w:val="center"/>
        <w:rPr>
          <w:rFonts w:ascii="Arial" w:hAnsi="Arial" w:cs="Arial"/>
          <w:b/>
          <w:sz w:val="36"/>
          <w:szCs w:val="36"/>
          <w:u w:val="single"/>
        </w:rPr>
      </w:pPr>
    </w:p>
    <w:tbl>
      <w:tblPr>
        <w:tblStyle w:val="TableGrid"/>
        <w:tblW w:w="14170" w:type="dxa"/>
        <w:tblLook w:val="04A0" w:firstRow="1" w:lastRow="0" w:firstColumn="1" w:lastColumn="0" w:noHBand="0" w:noVBand="1"/>
      </w:tblPr>
      <w:tblGrid>
        <w:gridCol w:w="2401"/>
        <w:gridCol w:w="3253"/>
        <w:gridCol w:w="3389"/>
        <w:gridCol w:w="3394"/>
        <w:gridCol w:w="1733"/>
      </w:tblGrid>
      <w:tr w:rsidR="009D63C7" w14:paraId="741CCE46" w14:textId="77777777" w:rsidTr="006950C8">
        <w:tc>
          <w:tcPr>
            <w:tcW w:w="2405" w:type="dxa"/>
          </w:tcPr>
          <w:p w14:paraId="3CC1C999" w14:textId="77777777" w:rsidR="009D63C7" w:rsidRDefault="009D63C7" w:rsidP="006950C8">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Pr>
          <w:p w14:paraId="715FCAB2" w14:textId="77777777" w:rsidR="009D63C7" w:rsidRDefault="009D63C7" w:rsidP="006950C8">
            <w:pPr>
              <w:rPr>
                <w:rFonts w:ascii="Arial" w:hAnsi="Arial" w:cs="Arial"/>
              </w:rPr>
            </w:pPr>
            <w:r>
              <w:rPr>
                <w:rFonts w:ascii="Arial" w:hAnsi="Arial" w:cs="Arial"/>
              </w:rPr>
              <w:t>Why?</w:t>
            </w:r>
          </w:p>
        </w:tc>
        <w:tc>
          <w:tcPr>
            <w:tcW w:w="3402" w:type="dxa"/>
          </w:tcPr>
          <w:p w14:paraId="02EFFFE3" w14:textId="77777777" w:rsidR="009D63C7" w:rsidRDefault="009D63C7" w:rsidP="006950C8">
            <w:pPr>
              <w:rPr>
                <w:rFonts w:ascii="Arial" w:hAnsi="Arial" w:cs="Arial"/>
              </w:rPr>
            </w:pPr>
            <w:r>
              <w:rPr>
                <w:rFonts w:ascii="Arial" w:hAnsi="Arial" w:cs="Arial"/>
              </w:rPr>
              <w:t>How?</w:t>
            </w:r>
          </w:p>
        </w:tc>
        <w:tc>
          <w:tcPr>
            <w:tcW w:w="3402" w:type="dxa"/>
          </w:tcPr>
          <w:p w14:paraId="4C384643" w14:textId="77777777" w:rsidR="009D63C7" w:rsidRDefault="009D63C7" w:rsidP="006950C8">
            <w:pPr>
              <w:rPr>
                <w:rFonts w:ascii="Arial" w:hAnsi="Arial" w:cs="Arial"/>
              </w:rPr>
            </w:pPr>
            <w:r>
              <w:rPr>
                <w:rFonts w:ascii="Arial" w:hAnsi="Arial" w:cs="Arial"/>
              </w:rPr>
              <w:t>Who/Where?</w:t>
            </w:r>
          </w:p>
        </w:tc>
        <w:tc>
          <w:tcPr>
            <w:tcW w:w="1701" w:type="dxa"/>
          </w:tcPr>
          <w:p w14:paraId="25EC44EC" w14:textId="77777777" w:rsidR="009D63C7" w:rsidRDefault="009D63C7" w:rsidP="006950C8">
            <w:pPr>
              <w:rPr>
                <w:rFonts w:ascii="Arial" w:hAnsi="Arial" w:cs="Arial"/>
              </w:rPr>
            </w:pPr>
            <w:r>
              <w:rPr>
                <w:rFonts w:ascii="Arial" w:hAnsi="Arial" w:cs="Arial"/>
              </w:rPr>
              <w:t>When?</w:t>
            </w:r>
          </w:p>
        </w:tc>
      </w:tr>
      <w:tr w:rsidR="009D63C7" w14:paraId="45E5E6BD" w14:textId="77777777" w:rsidTr="006950C8">
        <w:tc>
          <w:tcPr>
            <w:tcW w:w="2405" w:type="dxa"/>
          </w:tcPr>
          <w:p w14:paraId="10224AA5" w14:textId="77777777" w:rsidR="009D63C7" w:rsidRDefault="009D63C7" w:rsidP="006950C8">
            <w:pPr>
              <w:pStyle w:val="ListParagraph"/>
              <w:numPr>
                <w:ilvl w:val="0"/>
                <w:numId w:val="1"/>
              </w:numPr>
              <w:rPr>
                <w:rFonts w:ascii="Arial" w:hAnsi="Arial" w:cs="Arial"/>
              </w:rPr>
            </w:pPr>
            <w:r>
              <w:rPr>
                <w:rFonts w:ascii="Arial" w:hAnsi="Arial" w:cs="Arial"/>
              </w:rPr>
              <w:t>Knowledge</w:t>
            </w:r>
          </w:p>
          <w:p w14:paraId="0E964F1F" w14:textId="77777777" w:rsidR="009D63C7" w:rsidRDefault="009D63C7" w:rsidP="006950C8">
            <w:pPr>
              <w:rPr>
                <w:rFonts w:ascii="Arial" w:hAnsi="Arial" w:cs="Arial"/>
              </w:rPr>
            </w:pPr>
            <w:r>
              <w:rPr>
                <w:rFonts w:ascii="Arial" w:hAnsi="Arial" w:cs="Arial"/>
              </w:rPr>
              <w:t>Volunteering at different schools, teaching different age groups.</w:t>
            </w:r>
          </w:p>
          <w:p w14:paraId="37660E10" w14:textId="77777777" w:rsidR="009D63C7" w:rsidRDefault="009D63C7" w:rsidP="006950C8">
            <w:pPr>
              <w:rPr>
                <w:rFonts w:ascii="Arial" w:hAnsi="Arial" w:cs="Arial"/>
              </w:rPr>
            </w:pPr>
          </w:p>
          <w:p w14:paraId="61363F52" w14:textId="77777777" w:rsidR="009D63C7" w:rsidRPr="001A570B" w:rsidRDefault="009D63C7" w:rsidP="006950C8">
            <w:pPr>
              <w:rPr>
                <w:rFonts w:ascii="Arial" w:hAnsi="Arial" w:cs="Arial"/>
              </w:rPr>
            </w:pPr>
          </w:p>
        </w:tc>
        <w:tc>
          <w:tcPr>
            <w:tcW w:w="3260" w:type="dxa"/>
          </w:tcPr>
          <w:p w14:paraId="79281FE0" w14:textId="77777777" w:rsidR="009D63C7" w:rsidRDefault="009D63C7" w:rsidP="006950C8">
            <w:pPr>
              <w:rPr>
                <w:rFonts w:ascii="Arial" w:hAnsi="Arial" w:cs="Arial"/>
              </w:rPr>
            </w:pPr>
            <w:r>
              <w:rPr>
                <w:rFonts w:ascii="Arial" w:hAnsi="Arial" w:cs="Arial"/>
              </w:rPr>
              <w:t xml:space="preserve">To enhance my confidence in teaching different ages as appose to one. </w:t>
            </w:r>
          </w:p>
          <w:p w14:paraId="135BD495" w14:textId="77777777" w:rsidR="009D63C7" w:rsidRDefault="009D63C7" w:rsidP="006950C8">
            <w:pPr>
              <w:rPr>
                <w:rFonts w:ascii="Arial" w:hAnsi="Arial" w:cs="Arial"/>
              </w:rPr>
            </w:pPr>
          </w:p>
          <w:p w14:paraId="44F70383" w14:textId="77777777" w:rsidR="009D63C7" w:rsidRDefault="009D63C7" w:rsidP="006950C8">
            <w:pPr>
              <w:rPr>
                <w:rFonts w:ascii="Arial" w:hAnsi="Arial" w:cs="Arial"/>
              </w:rPr>
            </w:pPr>
            <w:r>
              <w:rPr>
                <w:rFonts w:ascii="Arial" w:hAnsi="Arial" w:cs="Arial"/>
              </w:rPr>
              <w:t>To gain more experience in different schools for my future job.</w:t>
            </w:r>
          </w:p>
        </w:tc>
        <w:tc>
          <w:tcPr>
            <w:tcW w:w="3402" w:type="dxa"/>
          </w:tcPr>
          <w:p w14:paraId="534E98F2" w14:textId="42EE8489" w:rsidR="009D63C7" w:rsidRDefault="009D63C7" w:rsidP="006950C8">
            <w:pPr>
              <w:rPr>
                <w:rFonts w:ascii="Arial" w:hAnsi="Arial" w:cs="Arial"/>
              </w:rPr>
            </w:pPr>
            <w:r>
              <w:rPr>
                <w:rFonts w:ascii="Arial" w:hAnsi="Arial" w:cs="Arial"/>
              </w:rPr>
              <w:t>Ring around different schools to see if it</w:t>
            </w:r>
            <w:r w:rsidR="00D973C7">
              <w:rPr>
                <w:rFonts w:ascii="Arial" w:hAnsi="Arial" w:cs="Arial"/>
              </w:rPr>
              <w:t>’</w:t>
            </w:r>
            <w:r>
              <w:rPr>
                <w:rFonts w:ascii="Arial" w:hAnsi="Arial" w:cs="Arial"/>
              </w:rPr>
              <w:t xml:space="preserve">s possible to work alongside their practitioners. </w:t>
            </w:r>
          </w:p>
          <w:p w14:paraId="094E6C63" w14:textId="77777777" w:rsidR="009D63C7" w:rsidRDefault="009D63C7" w:rsidP="006950C8">
            <w:pPr>
              <w:rPr>
                <w:rFonts w:ascii="Arial" w:hAnsi="Arial" w:cs="Arial"/>
              </w:rPr>
            </w:pPr>
          </w:p>
          <w:p w14:paraId="20A0B7BB" w14:textId="77777777" w:rsidR="009D63C7" w:rsidRDefault="009D63C7" w:rsidP="006950C8">
            <w:pPr>
              <w:rPr>
                <w:rFonts w:ascii="Arial" w:hAnsi="Arial" w:cs="Arial"/>
              </w:rPr>
            </w:pPr>
            <w:r>
              <w:rPr>
                <w:rFonts w:ascii="Arial" w:hAnsi="Arial" w:cs="Arial"/>
              </w:rPr>
              <w:t>Ask to move along classes instead of staying in one class, to get a full experience of different age groups.</w:t>
            </w:r>
          </w:p>
        </w:tc>
        <w:tc>
          <w:tcPr>
            <w:tcW w:w="3402" w:type="dxa"/>
          </w:tcPr>
          <w:p w14:paraId="50B54963" w14:textId="77777777" w:rsidR="009D63C7" w:rsidRDefault="009D63C7" w:rsidP="006950C8">
            <w:pPr>
              <w:rPr>
                <w:rFonts w:ascii="Arial" w:hAnsi="Arial" w:cs="Arial"/>
              </w:rPr>
            </w:pPr>
            <w:r>
              <w:rPr>
                <w:rFonts w:ascii="Arial" w:hAnsi="Arial" w:cs="Arial"/>
              </w:rPr>
              <w:t>Visiting primary schools, nursery’s, creche’s, special needs schools.</w:t>
            </w:r>
          </w:p>
          <w:p w14:paraId="55CD4D9B" w14:textId="77777777" w:rsidR="009D63C7" w:rsidRDefault="009D63C7" w:rsidP="006950C8">
            <w:pPr>
              <w:rPr>
                <w:rFonts w:ascii="Arial" w:hAnsi="Arial" w:cs="Arial"/>
              </w:rPr>
            </w:pPr>
          </w:p>
          <w:p w14:paraId="402709B4" w14:textId="77777777" w:rsidR="009D63C7" w:rsidRDefault="009D63C7" w:rsidP="006950C8">
            <w:pPr>
              <w:rPr>
                <w:rFonts w:ascii="Arial" w:hAnsi="Arial" w:cs="Arial"/>
              </w:rPr>
            </w:pPr>
            <w:r>
              <w:rPr>
                <w:rFonts w:ascii="Arial" w:hAnsi="Arial" w:cs="Arial"/>
              </w:rPr>
              <w:t>Getting support off teachers/practitioners at different schools,</w:t>
            </w:r>
          </w:p>
        </w:tc>
        <w:tc>
          <w:tcPr>
            <w:tcW w:w="1701" w:type="dxa"/>
          </w:tcPr>
          <w:p w14:paraId="34AC026D" w14:textId="77777777" w:rsidR="009D63C7" w:rsidRDefault="009D63C7" w:rsidP="006950C8">
            <w:pPr>
              <w:rPr>
                <w:rFonts w:ascii="Arial" w:hAnsi="Arial" w:cs="Arial"/>
              </w:rPr>
            </w:pPr>
            <w:r>
              <w:rPr>
                <w:rFonts w:ascii="Arial" w:hAnsi="Arial" w:cs="Arial"/>
              </w:rPr>
              <w:t>During my course at university.</w:t>
            </w:r>
          </w:p>
        </w:tc>
      </w:tr>
      <w:tr w:rsidR="009D63C7" w14:paraId="1A4C4042" w14:textId="77777777" w:rsidTr="006950C8">
        <w:tc>
          <w:tcPr>
            <w:tcW w:w="2405" w:type="dxa"/>
          </w:tcPr>
          <w:p w14:paraId="1FD1C404" w14:textId="77777777" w:rsidR="009D63C7" w:rsidRDefault="009D63C7" w:rsidP="006950C8">
            <w:pPr>
              <w:pStyle w:val="ListParagraph"/>
              <w:numPr>
                <w:ilvl w:val="0"/>
                <w:numId w:val="1"/>
              </w:numPr>
              <w:rPr>
                <w:rFonts w:ascii="Arial" w:hAnsi="Arial" w:cs="Arial"/>
              </w:rPr>
            </w:pPr>
            <w:r>
              <w:rPr>
                <w:rFonts w:ascii="Arial" w:hAnsi="Arial" w:cs="Arial"/>
              </w:rPr>
              <w:t xml:space="preserve">Knowledge </w:t>
            </w:r>
          </w:p>
          <w:p w14:paraId="4D59A1BF" w14:textId="77777777" w:rsidR="009D63C7" w:rsidRDefault="009D63C7" w:rsidP="006950C8">
            <w:pPr>
              <w:rPr>
                <w:rFonts w:ascii="Arial" w:hAnsi="Arial" w:cs="Arial"/>
              </w:rPr>
            </w:pPr>
          </w:p>
          <w:p w14:paraId="029F037E" w14:textId="77777777" w:rsidR="009D63C7" w:rsidRDefault="009D63C7" w:rsidP="006950C8">
            <w:pPr>
              <w:rPr>
                <w:rFonts w:ascii="Arial" w:hAnsi="Arial" w:cs="Arial"/>
              </w:rPr>
            </w:pPr>
            <w:r>
              <w:rPr>
                <w:rFonts w:ascii="Arial" w:hAnsi="Arial" w:cs="Arial"/>
              </w:rPr>
              <w:t>Communication.</w:t>
            </w:r>
          </w:p>
          <w:p w14:paraId="2955A9DA" w14:textId="77777777" w:rsidR="009D63C7" w:rsidRPr="001A570B" w:rsidRDefault="009D63C7" w:rsidP="006950C8">
            <w:pPr>
              <w:rPr>
                <w:rFonts w:ascii="Arial" w:hAnsi="Arial" w:cs="Arial"/>
              </w:rPr>
            </w:pPr>
          </w:p>
        </w:tc>
        <w:tc>
          <w:tcPr>
            <w:tcW w:w="3260" w:type="dxa"/>
          </w:tcPr>
          <w:p w14:paraId="5661E910" w14:textId="77777777" w:rsidR="009D63C7" w:rsidRDefault="009D63C7" w:rsidP="006950C8">
            <w:pPr>
              <w:rPr>
                <w:rFonts w:ascii="Arial" w:hAnsi="Arial" w:cs="Arial"/>
              </w:rPr>
            </w:pPr>
            <w:r>
              <w:rPr>
                <w:rFonts w:ascii="Arial" w:hAnsi="Arial" w:cs="Arial"/>
              </w:rPr>
              <w:t xml:space="preserve">Communication in an early years setting is very important, communication with the teachers, knowing what your role is when you’re at their school. </w:t>
            </w:r>
          </w:p>
          <w:p w14:paraId="0536E5A1" w14:textId="77777777" w:rsidR="009D63C7" w:rsidRDefault="009D63C7" w:rsidP="006950C8">
            <w:pPr>
              <w:rPr>
                <w:rFonts w:ascii="Arial" w:hAnsi="Arial" w:cs="Arial"/>
              </w:rPr>
            </w:pPr>
          </w:p>
          <w:p w14:paraId="26140AA9" w14:textId="77777777" w:rsidR="009D63C7" w:rsidRDefault="009D63C7" w:rsidP="006950C8">
            <w:pPr>
              <w:rPr>
                <w:rFonts w:ascii="Arial" w:hAnsi="Arial" w:cs="Arial"/>
              </w:rPr>
            </w:pPr>
            <w:r>
              <w:rPr>
                <w:rFonts w:ascii="Arial" w:hAnsi="Arial" w:cs="Arial"/>
              </w:rPr>
              <w:t>Also communicating with the children, getting down on their level and speaking in a way they understand.</w:t>
            </w:r>
          </w:p>
        </w:tc>
        <w:tc>
          <w:tcPr>
            <w:tcW w:w="3402" w:type="dxa"/>
          </w:tcPr>
          <w:p w14:paraId="69E9BF92" w14:textId="77777777" w:rsidR="009D63C7" w:rsidRDefault="009D63C7" w:rsidP="006950C8">
            <w:pPr>
              <w:rPr>
                <w:rFonts w:ascii="Arial" w:hAnsi="Arial" w:cs="Arial"/>
              </w:rPr>
            </w:pPr>
            <w:r>
              <w:rPr>
                <w:rFonts w:ascii="Arial" w:hAnsi="Arial" w:cs="Arial"/>
              </w:rPr>
              <w:t>Learn how to have your own voice, don’t be afraid to speak up for what you want knowledge on and don’t understand in the setting.</w:t>
            </w:r>
          </w:p>
          <w:p w14:paraId="47673D7F" w14:textId="77777777" w:rsidR="009D63C7" w:rsidRDefault="009D63C7" w:rsidP="006950C8">
            <w:pPr>
              <w:rPr>
                <w:rFonts w:ascii="Arial" w:hAnsi="Arial" w:cs="Arial"/>
              </w:rPr>
            </w:pPr>
          </w:p>
          <w:p w14:paraId="5EAF1BD5" w14:textId="77777777" w:rsidR="009D63C7" w:rsidRDefault="009D63C7" w:rsidP="006950C8">
            <w:pPr>
              <w:rPr>
                <w:rFonts w:ascii="Arial" w:hAnsi="Arial" w:cs="Arial"/>
              </w:rPr>
            </w:pPr>
            <w:r>
              <w:rPr>
                <w:rFonts w:ascii="Arial" w:hAnsi="Arial" w:cs="Arial"/>
              </w:rPr>
              <w:t>Be confident in what your speaking about.</w:t>
            </w:r>
          </w:p>
        </w:tc>
        <w:tc>
          <w:tcPr>
            <w:tcW w:w="3402" w:type="dxa"/>
          </w:tcPr>
          <w:p w14:paraId="7ECBAD64" w14:textId="77777777" w:rsidR="009D63C7" w:rsidRDefault="009D63C7" w:rsidP="006950C8">
            <w:pPr>
              <w:rPr>
                <w:rFonts w:ascii="Arial" w:hAnsi="Arial" w:cs="Arial"/>
              </w:rPr>
            </w:pPr>
            <w:r>
              <w:rPr>
                <w:rFonts w:ascii="Arial" w:hAnsi="Arial" w:cs="Arial"/>
              </w:rPr>
              <w:t>Teachers at the setting, LSO’s, dinner ladies, children, parents.</w:t>
            </w:r>
          </w:p>
        </w:tc>
        <w:tc>
          <w:tcPr>
            <w:tcW w:w="1701" w:type="dxa"/>
          </w:tcPr>
          <w:p w14:paraId="66C7CE8F" w14:textId="77777777" w:rsidR="009D63C7" w:rsidRDefault="009D63C7" w:rsidP="006950C8">
            <w:pPr>
              <w:rPr>
                <w:rFonts w:ascii="Arial" w:hAnsi="Arial" w:cs="Arial"/>
              </w:rPr>
            </w:pPr>
            <w:r>
              <w:rPr>
                <w:rFonts w:ascii="Arial" w:hAnsi="Arial" w:cs="Arial"/>
              </w:rPr>
              <w:t>While visiting different placements.</w:t>
            </w:r>
          </w:p>
        </w:tc>
      </w:tr>
      <w:tr w:rsidR="009D63C7" w14:paraId="7A4A8A47" w14:textId="77777777" w:rsidTr="006950C8">
        <w:tc>
          <w:tcPr>
            <w:tcW w:w="2405" w:type="dxa"/>
          </w:tcPr>
          <w:p w14:paraId="7A49E490" w14:textId="77777777" w:rsidR="009D63C7" w:rsidRDefault="009D63C7" w:rsidP="006950C8">
            <w:pPr>
              <w:pStyle w:val="ListParagraph"/>
              <w:numPr>
                <w:ilvl w:val="0"/>
                <w:numId w:val="1"/>
              </w:numPr>
              <w:rPr>
                <w:rFonts w:ascii="Arial" w:hAnsi="Arial" w:cs="Arial"/>
              </w:rPr>
            </w:pPr>
            <w:r>
              <w:rPr>
                <w:rFonts w:ascii="Arial" w:hAnsi="Arial" w:cs="Arial"/>
              </w:rPr>
              <w:t>Skills</w:t>
            </w:r>
          </w:p>
          <w:p w14:paraId="7FD2582D" w14:textId="77777777" w:rsidR="009D63C7" w:rsidRDefault="009D63C7" w:rsidP="006950C8">
            <w:pPr>
              <w:rPr>
                <w:rFonts w:ascii="Arial" w:hAnsi="Arial" w:cs="Arial"/>
              </w:rPr>
            </w:pPr>
          </w:p>
          <w:p w14:paraId="438DBDE5" w14:textId="77777777" w:rsidR="009D63C7" w:rsidRDefault="009D63C7" w:rsidP="006950C8">
            <w:pPr>
              <w:rPr>
                <w:rFonts w:ascii="Arial" w:hAnsi="Arial" w:cs="Arial"/>
              </w:rPr>
            </w:pPr>
            <w:r>
              <w:rPr>
                <w:rFonts w:ascii="Arial" w:hAnsi="Arial" w:cs="Arial"/>
              </w:rPr>
              <w:t>Self-confidence</w:t>
            </w:r>
          </w:p>
          <w:p w14:paraId="2FBAC44C" w14:textId="77777777" w:rsidR="009D63C7" w:rsidRPr="001A570B" w:rsidRDefault="009D63C7" w:rsidP="006950C8">
            <w:pPr>
              <w:rPr>
                <w:rFonts w:ascii="Arial" w:hAnsi="Arial" w:cs="Arial"/>
              </w:rPr>
            </w:pPr>
          </w:p>
        </w:tc>
        <w:tc>
          <w:tcPr>
            <w:tcW w:w="3260" w:type="dxa"/>
          </w:tcPr>
          <w:p w14:paraId="2B0963BD" w14:textId="77777777" w:rsidR="009D63C7" w:rsidRDefault="009D63C7" w:rsidP="006950C8">
            <w:pPr>
              <w:rPr>
                <w:rFonts w:ascii="Arial" w:hAnsi="Arial" w:cs="Arial"/>
              </w:rPr>
            </w:pPr>
            <w:r>
              <w:rPr>
                <w:rFonts w:ascii="Arial" w:hAnsi="Arial" w:cs="Arial"/>
              </w:rPr>
              <w:t>Teaching a class can be scary to some so self-confidence is key when working in an early year’s setting.</w:t>
            </w:r>
          </w:p>
          <w:p w14:paraId="2244121E" w14:textId="77777777" w:rsidR="009D63C7" w:rsidRDefault="009D63C7" w:rsidP="006950C8">
            <w:pPr>
              <w:rPr>
                <w:rFonts w:ascii="Arial" w:hAnsi="Arial" w:cs="Arial"/>
              </w:rPr>
            </w:pPr>
          </w:p>
          <w:p w14:paraId="2877D52D" w14:textId="77777777" w:rsidR="009D63C7" w:rsidRDefault="009D63C7" w:rsidP="006950C8">
            <w:pPr>
              <w:rPr>
                <w:rFonts w:ascii="Arial" w:hAnsi="Arial" w:cs="Arial"/>
              </w:rPr>
            </w:pPr>
            <w:r>
              <w:rPr>
                <w:rFonts w:ascii="Arial" w:hAnsi="Arial" w:cs="Arial"/>
              </w:rPr>
              <w:t xml:space="preserve">Being able to speak loud and clearly with confidence, also </w:t>
            </w:r>
            <w:r>
              <w:rPr>
                <w:rFonts w:ascii="Arial" w:hAnsi="Arial" w:cs="Arial"/>
              </w:rPr>
              <w:lastRenderedPageBreak/>
              <w:t>being confident to discipline children when needed to.</w:t>
            </w:r>
          </w:p>
        </w:tc>
        <w:tc>
          <w:tcPr>
            <w:tcW w:w="3402" w:type="dxa"/>
          </w:tcPr>
          <w:p w14:paraId="1839F5BE" w14:textId="58729B6F" w:rsidR="009D63C7" w:rsidRDefault="009D63C7" w:rsidP="006950C8">
            <w:pPr>
              <w:rPr>
                <w:rFonts w:ascii="Arial" w:hAnsi="Arial" w:cs="Arial"/>
              </w:rPr>
            </w:pPr>
            <w:r>
              <w:rPr>
                <w:rFonts w:ascii="Arial" w:hAnsi="Arial" w:cs="Arial"/>
              </w:rPr>
              <w:lastRenderedPageBreak/>
              <w:t xml:space="preserve">Experience will make your self-confidence grow more and more, once </w:t>
            </w:r>
            <w:r w:rsidR="00D973C7">
              <w:rPr>
                <w:rFonts w:ascii="Arial" w:hAnsi="Arial" w:cs="Arial"/>
              </w:rPr>
              <w:t>you’re</w:t>
            </w:r>
            <w:r>
              <w:rPr>
                <w:rFonts w:ascii="Arial" w:hAnsi="Arial" w:cs="Arial"/>
              </w:rPr>
              <w:t xml:space="preserve"> used to speaking and teaching children on a daily basis it comes naturally to become confident in what </w:t>
            </w:r>
            <w:proofErr w:type="gramStart"/>
            <w:r>
              <w:rPr>
                <w:rFonts w:ascii="Arial" w:hAnsi="Arial" w:cs="Arial"/>
              </w:rPr>
              <w:t>your</w:t>
            </w:r>
            <w:proofErr w:type="gramEnd"/>
            <w:r>
              <w:rPr>
                <w:rFonts w:ascii="Arial" w:hAnsi="Arial" w:cs="Arial"/>
              </w:rPr>
              <w:t xml:space="preserve"> speaking about.</w:t>
            </w:r>
          </w:p>
          <w:p w14:paraId="02953E10" w14:textId="77777777" w:rsidR="009D63C7" w:rsidRDefault="009D63C7" w:rsidP="006950C8">
            <w:pPr>
              <w:rPr>
                <w:rFonts w:ascii="Arial" w:hAnsi="Arial" w:cs="Arial"/>
              </w:rPr>
            </w:pPr>
          </w:p>
          <w:p w14:paraId="327A9C98" w14:textId="77777777" w:rsidR="009D63C7" w:rsidRDefault="009D63C7" w:rsidP="006950C8">
            <w:pPr>
              <w:rPr>
                <w:rFonts w:ascii="Arial" w:hAnsi="Arial" w:cs="Arial"/>
              </w:rPr>
            </w:pPr>
            <w:r>
              <w:rPr>
                <w:rFonts w:ascii="Arial" w:hAnsi="Arial" w:cs="Arial"/>
              </w:rPr>
              <w:lastRenderedPageBreak/>
              <w:t>Make sure what your speaking about is correct, practice and research can also be a crucial part of teaching as you need to know what your speaking about.</w:t>
            </w:r>
          </w:p>
        </w:tc>
        <w:tc>
          <w:tcPr>
            <w:tcW w:w="3402" w:type="dxa"/>
          </w:tcPr>
          <w:p w14:paraId="24D63037" w14:textId="77777777" w:rsidR="009D63C7" w:rsidRDefault="009D63C7" w:rsidP="006950C8">
            <w:pPr>
              <w:rPr>
                <w:rFonts w:ascii="Arial" w:hAnsi="Arial" w:cs="Arial"/>
              </w:rPr>
            </w:pPr>
            <w:r>
              <w:rPr>
                <w:rFonts w:ascii="Arial" w:hAnsi="Arial" w:cs="Arial"/>
              </w:rPr>
              <w:lastRenderedPageBreak/>
              <w:t xml:space="preserve">Having self-confidence to talk in front of teachers, children and parents. </w:t>
            </w:r>
          </w:p>
          <w:p w14:paraId="480472EA" w14:textId="77777777" w:rsidR="009D63C7" w:rsidRDefault="009D63C7" w:rsidP="006950C8">
            <w:pPr>
              <w:rPr>
                <w:rFonts w:ascii="Arial" w:hAnsi="Arial" w:cs="Arial"/>
              </w:rPr>
            </w:pPr>
          </w:p>
          <w:p w14:paraId="6DB9590A" w14:textId="77777777" w:rsidR="009D63C7" w:rsidRDefault="009D63C7" w:rsidP="006950C8">
            <w:pPr>
              <w:rPr>
                <w:rFonts w:ascii="Arial" w:hAnsi="Arial" w:cs="Arial"/>
              </w:rPr>
            </w:pPr>
            <w:r>
              <w:rPr>
                <w:rFonts w:ascii="Arial" w:hAnsi="Arial" w:cs="Arial"/>
              </w:rPr>
              <w:t xml:space="preserve">Also having confidence to put yourself first in certain situations where you need to, having confidence speaking to and </w:t>
            </w:r>
            <w:r>
              <w:rPr>
                <w:rFonts w:ascii="Arial" w:hAnsi="Arial" w:cs="Arial"/>
              </w:rPr>
              <w:lastRenderedPageBreak/>
              <w:t>disciplining children when needed to.</w:t>
            </w:r>
          </w:p>
        </w:tc>
        <w:tc>
          <w:tcPr>
            <w:tcW w:w="1701" w:type="dxa"/>
          </w:tcPr>
          <w:p w14:paraId="7A99D342" w14:textId="625D1531" w:rsidR="009D63C7" w:rsidRDefault="009D63C7" w:rsidP="006950C8">
            <w:pPr>
              <w:rPr>
                <w:rFonts w:ascii="Arial" w:hAnsi="Arial" w:cs="Arial"/>
              </w:rPr>
            </w:pPr>
            <w:r>
              <w:rPr>
                <w:rFonts w:ascii="Arial" w:hAnsi="Arial" w:cs="Arial"/>
              </w:rPr>
              <w:lastRenderedPageBreak/>
              <w:t>In an early year</w:t>
            </w:r>
            <w:r w:rsidR="00D973C7">
              <w:rPr>
                <w:rFonts w:ascii="Arial" w:hAnsi="Arial" w:cs="Arial"/>
              </w:rPr>
              <w:t>’</w:t>
            </w:r>
            <w:r>
              <w:rPr>
                <w:rFonts w:ascii="Arial" w:hAnsi="Arial" w:cs="Arial"/>
              </w:rPr>
              <w:t>s setting.</w:t>
            </w:r>
          </w:p>
        </w:tc>
      </w:tr>
      <w:tr w:rsidR="009D63C7" w14:paraId="22D42975" w14:textId="77777777" w:rsidTr="006950C8">
        <w:tc>
          <w:tcPr>
            <w:tcW w:w="2405" w:type="dxa"/>
          </w:tcPr>
          <w:p w14:paraId="18A7B703" w14:textId="77777777" w:rsidR="009D63C7" w:rsidRDefault="009D63C7" w:rsidP="006950C8">
            <w:pPr>
              <w:pStyle w:val="ListParagraph"/>
              <w:numPr>
                <w:ilvl w:val="0"/>
                <w:numId w:val="1"/>
              </w:numPr>
              <w:rPr>
                <w:rFonts w:ascii="Arial" w:hAnsi="Arial" w:cs="Arial"/>
              </w:rPr>
            </w:pPr>
            <w:r>
              <w:rPr>
                <w:rFonts w:ascii="Arial" w:hAnsi="Arial" w:cs="Arial"/>
              </w:rPr>
              <w:t>Skills</w:t>
            </w:r>
          </w:p>
          <w:p w14:paraId="7524B33F" w14:textId="77777777" w:rsidR="009D63C7" w:rsidRDefault="009D63C7" w:rsidP="006950C8">
            <w:pPr>
              <w:rPr>
                <w:rFonts w:ascii="Arial" w:hAnsi="Arial" w:cs="Arial"/>
              </w:rPr>
            </w:pPr>
            <w:r>
              <w:rPr>
                <w:rFonts w:ascii="Arial" w:hAnsi="Arial" w:cs="Arial"/>
              </w:rPr>
              <w:t>Commitment.</w:t>
            </w:r>
          </w:p>
          <w:p w14:paraId="1BFD6AD4" w14:textId="77777777" w:rsidR="009D63C7" w:rsidRDefault="009D63C7" w:rsidP="006950C8">
            <w:pPr>
              <w:rPr>
                <w:rFonts w:ascii="Arial" w:hAnsi="Arial" w:cs="Arial"/>
              </w:rPr>
            </w:pPr>
          </w:p>
          <w:p w14:paraId="63F81311" w14:textId="77777777" w:rsidR="009D63C7" w:rsidRPr="001A570B" w:rsidRDefault="009D63C7" w:rsidP="006950C8">
            <w:pPr>
              <w:rPr>
                <w:rFonts w:ascii="Arial" w:hAnsi="Arial" w:cs="Arial"/>
              </w:rPr>
            </w:pPr>
          </w:p>
        </w:tc>
        <w:tc>
          <w:tcPr>
            <w:tcW w:w="3260" w:type="dxa"/>
          </w:tcPr>
          <w:p w14:paraId="3F005B07" w14:textId="77777777" w:rsidR="009D63C7" w:rsidRDefault="009D63C7" w:rsidP="006950C8">
            <w:pPr>
              <w:rPr>
                <w:rFonts w:ascii="Arial" w:hAnsi="Arial" w:cs="Arial"/>
              </w:rPr>
            </w:pPr>
            <w:r>
              <w:rPr>
                <w:rFonts w:ascii="Arial" w:hAnsi="Arial" w:cs="Arial"/>
              </w:rPr>
              <w:t xml:space="preserve">To show teachers/practitioners that I am committed to my work, I am committed to wanting to better my career and work with children of all ages, to also gain knowledge and experience. </w:t>
            </w:r>
          </w:p>
        </w:tc>
        <w:tc>
          <w:tcPr>
            <w:tcW w:w="3402" w:type="dxa"/>
          </w:tcPr>
          <w:p w14:paraId="0BB0EBF2" w14:textId="77777777" w:rsidR="009D63C7" w:rsidRDefault="009D63C7" w:rsidP="006950C8">
            <w:pPr>
              <w:rPr>
                <w:rFonts w:ascii="Arial" w:hAnsi="Arial" w:cs="Arial"/>
              </w:rPr>
            </w:pPr>
            <w:r>
              <w:rPr>
                <w:rFonts w:ascii="Arial" w:hAnsi="Arial" w:cs="Arial"/>
              </w:rPr>
              <w:t>Always show up on time to school/lessons.</w:t>
            </w:r>
          </w:p>
          <w:p w14:paraId="1D585292" w14:textId="77777777" w:rsidR="009D63C7" w:rsidRDefault="009D63C7" w:rsidP="006950C8">
            <w:pPr>
              <w:rPr>
                <w:rFonts w:ascii="Arial" w:hAnsi="Arial" w:cs="Arial"/>
              </w:rPr>
            </w:pPr>
          </w:p>
          <w:p w14:paraId="60647298" w14:textId="77777777" w:rsidR="009D63C7" w:rsidRDefault="009D63C7" w:rsidP="006950C8">
            <w:pPr>
              <w:rPr>
                <w:rFonts w:ascii="Arial" w:hAnsi="Arial" w:cs="Arial"/>
              </w:rPr>
            </w:pPr>
            <w:r>
              <w:rPr>
                <w:rFonts w:ascii="Arial" w:hAnsi="Arial" w:cs="Arial"/>
              </w:rPr>
              <w:t>Have good punctuation, good manners.</w:t>
            </w:r>
          </w:p>
          <w:p w14:paraId="088D1CF8" w14:textId="77777777" w:rsidR="009D63C7" w:rsidRDefault="009D63C7" w:rsidP="006950C8">
            <w:pPr>
              <w:rPr>
                <w:rFonts w:ascii="Arial" w:hAnsi="Arial" w:cs="Arial"/>
              </w:rPr>
            </w:pPr>
          </w:p>
          <w:p w14:paraId="289D1137" w14:textId="77777777" w:rsidR="009D63C7" w:rsidRDefault="009D63C7" w:rsidP="006950C8">
            <w:pPr>
              <w:rPr>
                <w:rFonts w:ascii="Arial" w:hAnsi="Arial" w:cs="Arial"/>
              </w:rPr>
            </w:pPr>
            <w:r>
              <w:rPr>
                <w:rFonts w:ascii="Arial" w:hAnsi="Arial" w:cs="Arial"/>
              </w:rPr>
              <w:t>Show any further knowledge I have to practitioners to show how much this career path means to me.</w:t>
            </w:r>
          </w:p>
        </w:tc>
        <w:tc>
          <w:tcPr>
            <w:tcW w:w="3402" w:type="dxa"/>
          </w:tcPr>
          <w:p w14:paraId="2CAA2A85" w14:textId="77777777" w:rsidR="009D63C7" w:rsidRDefault="009D63C7" w:rsidP="006950C8">
            <w:pPr>
              <w:rPr>
                <w:rFonts w:ascii="Arial" w:hAnsi="Arial" w:cs="Arial"/>
              </w:rPr>
            </w:pPr>
            <w:r>
              <w:rPr>
                <w:rFonts w:ascii="Arial" w:hAnsi="Arial" w:cs="Arial"/>
              </w:rPr>
              <w:t>Showing commitment to teachers/practitioners.</w:t>
            </w:r>
          </w:p>
          <w:p w14:paraId="172E0B5B" w14:textId="77777777" w:rsidR="009D63C7" w:rsidRDefault="009D63C7" w:rsidP="006950C8">
            <w:pPr>
              <w:rPr>
                <w:rFonts w:ascii="Arial" w:hAnsi="Arial" w:cs="Arial"/>
              </w:rPr>
            </w:pPr>
          </w:p>
          <w:p w14:paraId="5C767022" w14:textId="77777777" w:rsidR="009D63C7" w:rsidRDefault="009D63C7" w:rsidP="006950C8">
            <w:pPr>
              <w:rPr>
                <w:rFonts w:ascii="Arial" w:hAnsi="Arial" w:cs="Arial"/>
              </w:rPr>
            </w:pPr>
            <w:r>
              <w:rPr>
                <w:rFonts w:ascii="Arial" w:hAnsi="Arial" w:cs="Arial"/>
              </w:rPr>
              <w:t xml:space="preserve">Also showing commitment to the children, helping them with whatever I can help them with. </w:t>
            </w:r>
          </w:p>
          <w:p w14:paraId="46B8AC88" w14:textId="77777777" w:rsidR="009D63C7" w:rsidRDefault="009D63C7" w:rsidP="006950C8">
            <w:pPr>
              <w:rPr>
                <w:rFonts w:ascii="Arial" w:hAnsi="Arial" w:cs="Arial"/>
              </w:rPr>
            </w:pPr>
          </w:p>
          <w:p w14:paraId="35BFB1A0" w14:textId="77777777" w:rsidR="009D63C7" w:rsidRDefault="009D63C7" w:rsidP="006950C8">
            <w:pPr>
              <w:rPr>
                <w:rFonts w:ascii="Arial" w:hAnsi="Arial" w:cs="Arial"/>
              </w:rPr>
            </w:pPr>
            <w:r>
              <w:rPr>
                <w:rFonts w:ascii="Arial" w:hAnsi="Arial" w:cs="Arial"/>
              </w:rPr>
              <w:t xml:space="preserve">Making sure I am always there when needed. </w:t>
            </w:r>
          </w:p>
        </w:tc>
        <w:tc>
          <w:tcPr>
            <w:tcW w:w="1701" w:type="dxa"/>
          </w:tcPr>
          <w:p w14:paraId="160E2743" w14:textId="77777777" w:rsidR="009D63C7" w:rsidRDefault="009D63C7" w:rsidP="006950C8">
            <w:pPr>
              <w:rPr>
                <w:rFonts w:ascii="Arial" w:hAnsi="Arial" w:cs="Arial"/>
              </w:rPr>
            </w:pPr>
            <w:r>
              <w:rPr>
                <w:rFonts w:ascii="Arial" w:hAnsi="Arial" w:cs="Arial"/>
              </w:rPr>
              <w:t>At school/settings.</w:t>
            </w:r>
          </w:p>
          <w:p w14:paraId="3804EA8A" w14:textId="77777777" w:rsidR="009D63C7" w:rsidRDefault="009D63C7" w:rsidP="006950C8">
            <w:pPr>
              <w:rPr>
                <w:rFonts w:ascii="Arial" w:hAnsi="Arial" w:cs="Arial"/>
              </w:rPr>
            </w:pPr>
          </w:p>
          <w:p w14:paraId="2FA688A0" w14:textId="77777777" w:rsidR="009D63C7" w:rsidRDefault="009D63C7" w:rsidP="006950C8">
            <w:pPr>
              <w:rPr>
                <w:rFonts w:ascii="Arial" w:hAnsi="Arial" w:cs="Arial"/>
              </w:rPr>
            </w:pPr>
            <w:r>
              <w:rPr>
                <w:rFonts w:ascii="Arial" w:hAnsi="Arial" w:cs="Arial"/>
              </w:rPr>
              <w:t xml:space="preserve">At university when planning and undertaking my coursework. </w:t>
            </w:r>
          </w:p>
        </w:tc>
      </w:tr>
      <w:tr w:rsidR="009D63C7" w14:paraId="591D24D7" w14:textId="77777777" w:rsidTr="006950C8">
        <w:tc>
          <w:tcPr>
            <w:tcW w:w="2405" w:type="dxa"/>
          </w:tcPr>
          <w:p w14:paraId="40474459" w14:textId="77777777" w:rsidR="009D63C7" w:rsidRDefault="009D63C7" w:rsidP="006950C8">
            <w:pPr>
              <w:pStyle w:val="ListParagraph"/>
              <w:numPr>
                <w:ilvl w:val="0"/>
                <w:numId w:val="1"/>
              </w:numPr>
              <w:rPr>
                <w:rFonts w:ascii="Arial" w:hAnsi="Arial" w:cs="Arial"/>
              </w:rPr>
            </w:pPr>
            <w:r>
              <w:rPr>
                <w:rFonts w:ascii="Arial" w:hAnsi="Arial" w:cs="Arial"/>
              </w:rPr>
              <w:t>Values</w:t>
            </w:r>
          </w:p>
          <w:p w14:paraId="0915D1D1" w14:textId="77777777" w:rsidR="009D63C7" w:rsidRDefault="009D63C7" w:rsidP="006950C8">
            <w:pPr>
              <w:rPr>
                <w:rFonts w:ascii="Arial" w:hAnsi="Arial" w:cs="Arial"/>
              </w:rPr>
            </w:pPr>
            <w:r>
              <w:rPr>
                <w:rFonts w:ascii="Arial" w:hAnsi="Arial" w:cs="Arial"/>
              </w:rPr>
              <w:t>Organisation.</w:t>
            </w:r>
          </w:p>
          <w:p w14:paraId="251EFD58" w14:textId="77777777" w:rsidR="009D63C7" w:rsidRPr="001A570B" w:rsidRDefault="009D63C7" w:rsidP="006950C8">
            <w:pPr>
              <w:rPr>
                <w:rFonts w:ascii="Arial" w:hAnsi="Arial" w:cs="Arial"/>
              </w:rPr>
            </w:pPr>
          </w:p>
        </w:tc>
        <w:tc>
          <w:tcPr>
            <w:tcW w:w="3260" w:type="dxa"/>
          </w:tcPr>
          <w:p w14:paraId="30E9D836" w14:textId="77777777" w:rsidR="009D63C7" w:rsidRDefault="009D63C7" w:rsidP="006950C8">
            <w:pPr>
              <w:rPr>
                <w:rFonts w:ascii="Arial" w:hAnsi="Arial" w:cs="Arial"/>
              </w:rPr>
            </w:pPr>
            <w:r>
              <w:rPr>
                <w:rFonts w:ascii="Arial" w:hAnsi="Arial" w:cs="Arial"/>
              </w:rPr>
              <w:t>To show teachers I know what I’m doing, that I know the school and where everything goes.</w:t>
            </w:r>
          </w:p>
          <w:p w14:paraId="16184EC9" w14:textId="77777777" w:rsidR="009D63C7" w:rsidRDefault="009D63C7" w:rsidP="006950C8">
            <w:pPr>
              <w:rPr>
                <w:rFonts w:ascii="Arial" w:hAnsi="Arial" w:cs="Arial"/>
              </w:rPr>
            </w:pPr>
          </w:p>
          <w:p w14:paraId="3D932D37" w14:textId="77777777" w:rsidR="009D63C7" w:rsidRDefault="009D63C7" w:rsidP="006950C8">
            <w:pPr>
              <w:rPr>
                <w:rFonts w:ascii="Arial" w:hAnsi="Arial" w:cs="Arial"/>
              </w:rPr>
            </w:pPr>
            <w:r>
              <w:rPr>
                <w:rFonts w:ascii="Arial" w:hAnsi="Arial" w:cs="Arial"/>
              </w:rPr>
              <w:t xml:space="preserve">Showing that I know the children and that I know how the day particularly works. </w:t>
            </w:r>
          </w:p>
        </w:tc>
        <w:tc>
          <w:tcPr>
            <w:tcW w:w="3402" w:type="dxa"/>
          </w:tcPr>
          <w:p w14:paraId="523A79A9" w14:textId="77777777" w:rsidR="009D63C7" w:rsidRDefault="009D63C7" w:rsidP="006950C8">
            <w:pPr>
              <w:rPr>
                <w:rFonts w:ascii="Arial" w:hAnsi="Arial" w:cs="Arial"/>
              </w:rPr>
            </w:pPr>
            <w:r>
              <w:rPr>
                <w:rFonts w:ascii="Arial" w:hAnsi="Arial" w:cs="Arial"/>
              </w:rPr>
              <w:t>Coming into school ready for the day, asking if there’s work or any jobs that need to be done.</w:t>
            </w:r>
          </w:p>
          <w:p w14:paraId="285A2AB4" w14:textId="77777777" w:rsidR="009D63C7" w:rsidRDefault="009D63C7" w:rsidP="006950C8">
            <w:pPr>
              <w:rPr>
                <w:rFonts w:ascii="Arial" w:hAnsi="Arial" w:cs="Arial"/>
              </w:rPr>
            </w:pPr>
          </w:p>
          <w:p w14:paraId="2624FADB" w14:textId="77777777" w:rsidR="009D63C7" w:rsidRDefault="009D63C7" w:rsidP="006950C8">
            <w:pPr>
              <w:rPr>
                <w:rFonts w:ascii="Arial" w:hAnsi="Arial" w:cs="Arial"/>
              </w:rPr>
            </w:pPr>
            <w:r>
              <w:rPr>
                <w:rFonts w:ascii="Arial" w:hAnsi="Arial" w:cs="Arial"/>
              </w:rPr>
              <w:t xml:space="preserve">Make sure I show that I know what happens if a bad situation could occur for example; </w:t>
            </w:r>
          </w:p>
          <w:p w14:paraId="73B877A0" w14:textId="77777777" w:rsidR="009D63C7" w:rsidRDefault="009D63C7" w:rsidP="006950C8">
            <w:pPr>
              <w:rPr>
                <w:rFonts w:ascii="Arial" w:hAnsi="Arial" w:cs="Arial"/>
              </w:rPr>
            </w:pPr>
            <w:r>
              <w:rPr>
                <w:rFonts w:ascii="Arial" w:hAnsi="Arial" w:cs="Arial"/>
              </w:rPr>
              <w:t>A child falling over and grazing their knee.</w:t>
            </w:r>
          </w:p>
        </w:tc>
        <w:tc>
          <w:tcPr>
            <w:tcW w:w="3402" w:type="dxa"/>
          </w:tcPr>
          <w:p w14:paraId="06D22DB0" w14:textId="77777777" w:rsidR="009D63C7" w:rsidRDefault="009D63C7" w:rsidP="006950C8">
            <w:pPr>
              <w:rPr>
                <w:rFonts w:ascii="Arial" w:hAnsi="Arial" w:cs="Arial"/>
              </w:rPr>
            </w:pPr>
            <w:r>
              <w:rPr>
                <w:rFonts w:ascii="Arial" w:hAnsi="Arial" w:cs="Arial"/>
              </w:rPr>
              <w:t xml:space="preserve">Mostly showing teachers/practitioners at school that I am organised and know what I am doing. </w:t>
            </w:r>
          </w:p>
          <w:p w14:paraId="482F7674" w14:textId="77777777" w:rsidR="009D63C7" w:rsidRDefault="009D63C7" w:rsidP="006950C8">
            <w:pPr>
              <w:rPr>
                <w:rFonts w:ascii="Arial" w:hAnsi="Arial" w:cs="Arial"/>
              </w:rPr>
            </w:pPr>
          </w:p>
          <w:p w14:paraId="5FE01ED9" w14:textId="77777777" w:rsidR="009D63C7" w:rsidRDefault="009D63C7" w:rsidP="006950C8">
            <w:pPr>
              <w:rPr>
                <w:rFonts w:ascii="Arial" w:hAnsi="Arial" w:cs="Arial"/>
              </w:rPr>
            </w:pPr>
            <w:r>
              <w:rPr>
                <w:rFonts w:ascii="Arial" w:hAnsi="Arial" w:cs="Arial"/>
              </w:rPr>
              <w:t>Also showing lecturers at school that I’m organised with my placements and my coursework and handling them both well.</w:t>
            </w:r>
          </w:p>
        </w:tc>
        <w:tc>
          <w:tcPr>
            <w:tcW w:w="1701" w:type="dxa"/>
          </w:tcPr>
          <w:p w14:paraId="340C5B73" w14:textId="77777777" w:rsidR="009D63C7" w:rsidRDefault="009D63C7" w:rsidP="006950C8">
            <w:pPr>
              <w:rPr>
                <w:rFonts w:ascii="Arial" w:hAnsi="Arial" w:cs="Arial"/>
              </w:rPr>
            </w:pPr>
            <w:r>
              <w:rPr>
                <w:rFonts w:ascii="Arial" w:hAnsi="Arial" w:cs="Arial"/>
              </w:rPr>
              <w:t>While at school/setting or at university during my course.</w:t>
            </w:r>
          </w:p>
        </w:tc>
      </w:tr>
      <w:tr w:rsidR="009D63C7" w14:paraId="4C196AAC" w14:textId="77777777" w:rsidTr="006950C8">
        <w:tc>
          <w:tcPr>
            <w:tcW w:w="2405" w:type="dxa"/>
          </w:tcPr>
          <w:p w14:paraId="4E1B32AF" w14:textId="77777777" w:rsidR="009D63C7" w:rsidRDefault="009D63C7" w:rsidP="006950C8">
            <w:pPr>
              <w:pStyle w:val="ListParagraph"/>
              <w:numPr>
                <w:ilvl w:val="0"/>
                <w:numId w:val="1"/>
              </w:numPr>
              <w:rPr>
                <w:rFonts w:ascii="Arial" w:hAnsi="Arial" w:cs="Arial"/>
              </w:rPr>
            </w:pPr>
            <w:r>
              <w:rPr>
                <w:rFonts w:ascii="Arial" w:hAnsi="Arial" w:cs="Arial"/>
              </w:rPr>
              <w:t xml:space="preserve">Values </w:t>
            </w:r>
          </w:p>
          <w:p w14:paraId="0474309B" w14:textId="77777777" w:rsidR="009D63C7" w:rsidRDefault="009D63C7" w:rsidP="006950C8">
            <w:pPr>
              <w:rPr>
                <w:rFonts w:ascii="Arial" w:hAnsi="Arial" w:cs="Arial"/>
              </w:rPr>
            </w:pPr>
            <w:r>
              <w:rPr>
                <w:rFonts w:ascii="Arial" w:hAnsi="Arial" w:cs="Arial"/>
              </w:rPr>
              <w:t>Time management.</w:t>
            </w:r>
          </w:p>
          <w:p w14:paraId="7879534B" w14:textId="77777777" w:rsidR="009D63C7" w:rsidRDefault="009D63C7" w:rsidP="006950C8">
            <w:pPr>
              <w:rPr>
                <w:rFonts w:ascii="Arial" w:hAnsi="Arial" w:cs="Arial"/>
              </w:rPr>
            </w:pPr>
          </w:p>
          <w:p w14:paraId="617D4BCC" w14:textId="77777777" w:rsidR="009D63C7" w:rsidRPr="001A570B" w:rsidRDefault="009D63C7" w:rsidP="006950C8">
            <w:pPr>
              <w:rPr>
                <w:rFonts w:ascii="Arial" w:hAnsi="Arial" w:cs="Arial"/>
              </w:rPr>
            </w:pPr>
          </w:p>
        </w:tc>
        <w:tc>
          <w:tcPr>
            <w:tcW w:w="3260" w:type="dxa"/>
          </w:tcPr>
          <w:p w14:paraId="1ED1AC26" w14:textId="77777777" w:rsidR="009D63C7" w:rsidRDefault="009D63C7" w:rsidP="006950C8">
            <w:pPr>
              <w:rPr>
                <w:rFonts w:ascii="Arial" w:hAnsi="Arial" w:cs="Arial"/>
              </w:rPr>
            </w:pPr>
            <w:r>
              <w:rPr>
                <w:rFonts w:ascii="Arial" w:hAnsi="Arial" w:cs="Arial"/>
              </w:rPr>
              <w:t>To make lessons easier with the children, knowing I can plan and undertake a lesson within a good time scale.</w:t>
            </w:r>
          </w:p>
          <w:p w14:paraId="6CC5FBE1" w14:textId="77777777" w:rsidR="009D63C7" w:rsidRDefault="009D63C7" w:rsidP="006950C8">
            <w:pPr>
              <w:rPr>
                <w:rFonts w:ascii="Arial" w:hAnsi="Arial" w:cs="Arial"/>
              </w:rPr>
            </w:pPr>
          </w:p>
          <w:p w14:paraId="025CCAEC" w14:textId="0E58BA51" w:rsidR="009D63C7" w:rsidRDefault="00D973C7" w:rsidP="006950C8">
            <w:pPr>
              <w:rPr>
                <w:rFonts w:ascii="Arial" w:hAnsi="Arial" w:cs="Arial"/>
              </w:rPr>
            </w:pPr>
            <w:r>
              <w:rPr>
                <w:rFonts w:ascii="Arial" w:hAnsi="Arial" w:cs="Arial"/>
              </w:rPr>
              <w:t>Also,</w:t>
            </w:r>
            <w:r w:rsidR="009D63C7">
              <w:rPr>
                <w:rFonts w:ascii="Arial" w:hAnsi="Arial" w:cs="Arial"/>
              </w:rPr>
              <w:t xml:space="preserve"> with uni work, planning enough time to be at uni, be at placement, work my personal job and have time for family and friends. </w:t>
            </w:r>
          </w:p>
        </w:tc>
        <w:tc>
          <w:tcPr>
            <w:tcW w:w="3402" w:type="dxa"/>
          </w:tcPr>
          <w:p w14:paraId="3CE16DAA" w14:textId="77777777" w:rsidR="009D63C7" w:rsidRDefault="009D63C7" w:rsidP="006950C8">
            <w:pPr>
              <w:rPr>
                <w:rFonts w:ascii="Arial" w:hAnsi="Arial" w:cs="Arial"/>
              </w:rPr>
            </w:pPr>
            <w:r>
              <w:rPr>
                <w:rFonts w:ascii="Arial" w:hAnsi="Arial" w:cs="Arial"/>
              </w:rPr>
              <w:t xml:space="preserve">Keeping a diary can be one way to keep your time management. </w:t>
            </w:r>
          </w:p>
          <w:p w14:paraId="2F38F9DD" w14:textId="77777777" w:rsidR="009D63C7" w:rsidRDefault="009D63C7" w:rsidP="006950C8">
            <w:pPr>
              <w:rPr>
                <w:rFonts w:ascii="Arial" w:hAnsi="Arial" w:cs="Arial"/>
              </w:rPr>
            </w:pPr>
          </w:p>
          <w:p w14:paraId="37D65B5E" w14:textId="77777777" w:rsidR="009D63C7" w:rsidRDefault="009D63C7" w:rsidP="006950C8">
            <w:pPr>
              <w:rPr>
                <w:rFonts w:ascii="Arial" w:hAnsi="Arial" w:cs="Arial"/>
              </w:rPr>
            </w:pPr>
            <w:r>
              <w:rPr>
                <w:rFonts w:ascii="Arial" w:hAnsi="Arial" w:cs="Arial"/>
              </w:rPr>
              <w:t xml:space="preserve">Planning lessons/work out beforehand so that we aren’t running out of time while doing activities. </w:t>
            </w:r>
          </w:p>
        </w:tc>
        <w:tc>
          <w:tcPr>
            <w:tcW w:w="3402" w:type="dxa"/>
          </w:tcPr>
          <w:p w14:paraId="357BF4F3" w14:textId="77777777" w:rsidR="009D63C7" w:rsidRDefault="009D63C7" w:rsidP="006950C8">
            <w:pPr>
              <w:rPr>
                <w:rFonts w:ascii="Arial" w:hAnsi="Arial" w:cs="Arial"/>
              </w:rPr>
            </w:pPr>
            <w:r>
              <w:rPr>
                <w:rFonts w:ascii="Arial" w:hAnsi="Arial" w:cs="Arial"/>
              </w:rPr>
              <w:t>For myself, at university or placement to make sure I’m getting enough time to do all the work that’s expected of me.</w:t>
            </w:r>
          </w:p>
        </w:tc>
        <w:tc>
          <w:tcPr>
            <w:tcW w:w="1701" w:type="dxa"/>
          </w:tcPr>
          <w:p w14:paraId="6F70D2E9" w14:textId="77777777" w:rsidR="009D63C7" w:rsidRDefault="009D63C7" w:rsidP="006950C8">
            <w:pPr>
              <w:rPr>
                <w:rFonts w:ascii="Arial" w:hAnsi="Arial" w:cs="Arial"/>
              </w:rPr>
            </w:pPr>
            <w:r>
              <w:rPr>
                <w:rFonts w:ascii="Arial" w:hAnsi="Arial" w:cs="Arial"/>
              </w:rPr>
              <w:t>While at university and placement settings.</w:t>
            </w:r>
          </w:p>
          <w:p w14:paraId="56581D2B" w14:textId="77777777" w:rsidR="009D63C7" w:rsidRDefault="009D63C7" w:rsidP="006950C8">
            <w:pPr>
              <w:rPr>
                <w:rFonts w:ascii="Arial" w:hAnsi="Arial" w:cs="Arial"/>
              </w:rPr>
            </w:pPr>
          </w:p>
          <w:p w14:paraId="0D63E373" w14:textId="3CE4E9B7" w:rsidR="009D63C7" w:rsidRDefault="009D63C7" w:rsidP="006950C8">
            <w:pPr>
              <w:rPr>
                <w:rFonts w:ascii="Arial" w:hAnsi="Arial" w:cs="Arial"/>
              </w:rPr>
            </w:pPr>
            <w:r>
              <w:rPr>
                <w:rFonts w:ascii="Arial" w:hAnsi="Arial" w:cs="Arial"/>
              </w:rPr>
              <w:t>Also</w:t>
            </w:r>
            <w:r w:rsidR="00D973C7">
              <w:rPr>
                <w:rFonts w:ascii="Arial" w:hAnsi="Arial" w:cs="Arial"/>
              </w:rPr>
              <w:t>,</w:t>
            </w:r>
            <w:r>
              <w:rPr>
                <w:rFonts w:ascii="Arial" w:hAnsi="Arial" w:cs="Arial"/>
              </w:rPr>
              <w:t xml:space="preserve"> at home.</w:t>
            </w:r>
          </w:p>
        </w:tc>
      </w:tr>
      <w:tr w:rsidR="009D63C7" w14:paraId="5CA778A4" w14:textId="77777777" w:rsidTr="006950C8">
        <w:tc>
          <w:tcPr>
            <w:tcW w:w="2405" w:type="dxa"/>
          </w:tcPr>
          <w:p w14:paraId="061E35A9" w14:textId="77777777" w:rsidR="009D63C7" w:rsidRPr="001A570B" w:rsidRDefault="009D63C7" w:rsidP="006950C8">
            <w:pPr>
              <w:pStyle w:val="ListParagraph"/>
              <w:numPr>
                <w:ilvl w:val="0"/>
                <w:numId w:val="1"/>
              </w:numPr>
              <w:rPr>
                <w:rFonts w:ascii="Arial" w:hAnsi="Arial" w:cs="Arial"/>
              </w:rPr>
            </w:pPr>
            <w:r>
              <w:rPr>
                <w:rFonts w:ascii="Arial" w:hAnsi="Arial" w:cs="Arial"/>
              </w:rPr>
              <w:t>Other</w:t>
            </w:r>
            <w:r w:rsidRPr="001A570B">
              <w:rPr>
                <w:rFonts w:ascii="Arial" w:hAnsi="Arial" w:cs="Arial"/>
              </w:rPr>
              <w:t>?</w:t>
            </w:r>
          </w:p>
          <w:p w14:paraId="4FFD3A75" w14:textId="77777777" w:rsidR="009D63C7" w:rsidRDefault="009D63C7" w:rsidP="006950C8">
            <w:pPr>
              <w:rPr>
                <w:rFonts w:ascii="Arial" w:hAnsi="Arial" w:cs="Arial"/>
              </w:rPr>
            </w:pPr>
          </w:p>
          <w:p w14:paraId="40B87ED5" w14:textId="77777777" w:rsidR="009D63C7" w:rsidRDefault="009D63C7" w:rsidP="006950C8">
            <w:pPr>
              <w:rPr>
                <w:rFonts w:ascii="Arial" w:hAnsi="Arial" w:cs="Arial"/>
              </w:rPr>
            </w:pPr>
          </w:p>
          <w:p w14:paraId="00E6938A" w14:textId="77777777" w:rsidR="009D63C7" w:rsidRPr="001A570B" w:rsidRDefault="009D63C7" w:rsidP="006950C8">
            <w:pPr>
              <w:rPr>
                <w:rFonts w:ascii="Arial" w:hAnsi="Arial" w:cs="Arial"/>
              </w:rPr>
            </w:pPr>
          </w:p>
        </w:tc>
        <w:tc>
          <w:tcPr>
            <w:tcW w:w="3260" w:type="dxa"/>
          </w:tcPr>
          <w:p w14:paraId="28B6C6AA" w14:textId="77777777" w:rsidR="009D63C7" w:rsidRDefault="009D63C7" w:rsidP="006950C8">
            <w:pPr>
              <w:rPr>
                <w:rFonts w:ascii="Arial" w:hAnsi="Arial" w:cs="Arial"/>
              </w:rPr>
            </w:pPr>
          </w:p>
        </w:tc>
        <w:tc>
          <w:tcPr>
            <w:tcW w:w="3402" w:type="dxa"/>
          </w:tcPr>
          <w:p w14:paraId="06F01DB6" w14:textId="77777777" w:rsidR="009D63C7" w:rsidRDefault="009D63C7" w:rsidP="006950C8">
            <w:pPr>
              <w:rPr>
                <w:rFonts w:ascii="Arial" w:hAnsi="Arial" w:cs="Arial"/>
              </w:rPr>
            </w:pPr>
          </w:p>
        </w:tc>
        <w:tc>
          <w:tcPr>
            <w:tcW w:w="3402" w:type="dxa"/>
          </w:tcPr>
          <w:p w14:paraId="44B085B4" w14:textId="77777777" w:rsidR="009D63C7" w:rsidRDefault="009D63C7" w:rsidP="006950C8">
            <w:pPr>
              <w:rPr>
                <w:rFonts w:ascii="Arial" w:hAnsi="Arial" w:cs="Arial"/>
              </w:rPr>
            </w:pPr>
          </w:p>
        </w:tc>
        <w:tc>
          <w:tcPr>
            <w:tcW w:w="1701" w:type="dxa"/>
          </w:tcPr>
          <w:p w14:paraId="43061D86" w14:textId="77777777" w:rsidR="009D63C7" w:rsidRDefault="009D63C7" w:rsidP="006950C8">
            <w:pPr>
              <w:rPr>
                <w:rFonts w:ascii="Arial" w:hAnsi="Arial" w:cs="Arial"/>
              </w:rPr>
            </w:pPr>
          </w:p>
        </w:tc>
      </w:tr>
    </w:tbl>
    <w:p w14:paraId="1FCC190D" w14:textId="77777777" w:rsidR="009D63C7" w:rsidRDefault="009D63C7" w:rsidP="009D63C7"/>
    <w:p w14:paraId="32D790F8" w14:textId="3B04B582" w:rsidR="007878A5" w:rsidRDefault="007878A5" w:rsidP="00E168D7">
      <w:pPr>
        <w:jc w:val="center"/>
        <w:rPr>
          <w:rFonts w:ascii="Arial" w:hAnsi="Arial" w:cs="Arial"/>
          <w:b/>
          <w:sz w:val="36"/>
          <w:szCs w:val="36"/>
          <w:u w:val="single"/>
        </w:rPr>
      </w:pPr>
    </w:p>
    <w:p w14:paraId="3EB41A43" w14:textId="77777777" w:rsidR="007878A5" w:rsidRDefault="007878A5">
      <w:pPr>
        <w:rPr>
          <w:rFonts w:ascii="Arial" w:hAnsi="Arial" w:cs="Arial"/>
          <w:b/>
          <w:sz w:val="36"/>
          <w:szCs w:val="36"/>
          <w:u w:val="single"/>
        </w:rPr>
      </w:pPr>
      <w:r>
        <w:rPr>
          <w:rFonts w:ascii="Arial" w:hAnsi="Arial" w:cs="Arial"/>
          <w:b/>
          <w:sz w:val="36"/>
          <w:szCs w:val="36"/>
          <w:u w:val="single"/>
        </w:rPr>
        <w:br w:type="page"/>
      </w:r>
    </w:p>
    <w:p w14:paraId="51358194" w14:textId="77777777" w:rsidR="007878A5" w:rsidRDefault="007878A5" w:rsidP="00E168D7">
      <w:pPr>
        <w:jc w:val="center"/>
        <w:rPr>
          <w:rFonts w:ascii="Arial" w:hAnsi="Arial" w:cs="Arial"/>
          <w:b/>
          <w:sz w:val="36"/>
          <w:szCs w:val="36"/>
          <w:u w:val="single"/>
        </w:rPr>
        <w:sectPr w:rsidR="007878A5" w:rsidSect="00ED004C">
          <w:pgSz w:w="16838" w:h="11906" w:orient="landscape"/>
          <w:pgMar w:top="1440" w:right="1440" w:bottom="1440" w:left="1440" w:header="709" w:footer="709" w:gutter="0"/>
          <w:cols w:space="708"/>
          <w:docGrid w:linePitch="360"/>
        </w:sectPr>
      </w:pPr>
    </w:p>
    <w:p w14:paraId="3D2B23AF" w14:textId="1CA92575" w:rsidR="00ED004C" w:rsidRDefault="007878A5" w:rsidP="00E168D7">
      <w:pPr>
        <w:jc w:val="center"/>
        <w:rPr>
          <w:rFonts w:ascii="Arial" w:hAnsi="Arial" w:cs="Arial"/>
          <w:sz w:val="24"/>
          <w:szCs w:val="24"/>
          <w:u w:val="single"/>
        </w:rPr>
      </w:pPr>
      <w:r w:rsidRPr="007878A5">
        <w:rPr>
          <w:rFonts w:ascii="Arial" w:hAnsi="Arial" w:cs="Arial"/>
          <w:sz w:val="24"/>
          <w:szCs w:val="24"/>
          <w:u w:val="single"/>
        </w:rPr>
        <w:lastRenderedPageBreak/>
        <w:t xml:space="preserve">Reference List </w:t>
      </w:r>
    </w:p>
    <w:p w14:paraId="200EC6AF" w14:textId="71E8DE7E" w:rsidR="007878A5" w:rsidRDefault="007878A5" w:rsidP="00E168D7">
      <w:pPr>
        <w:jc w:val="center"/>
        <w:rPr>
          <w:rFonts w:ascii="Arial" w:hAnsi="Arial" w:cs="Arial"/>
          <w:sz w:val="24"/>
          <w:szCs w:val="24"/>
          <w:u w:val="single"/>
        </w:rPr>
      </w:pPr>
    </w:p>
    <w:p w14:paraId="0DAC8D73" w14:textId="6E49EE39" w:rsidR="007878A5" w:rsidRDefault="007878A5" w:rsidP="007878A5">
      <w:pPr>
        <w:rPr>
          <w:rFonts w:ascii="Arial" w:hAnsi="Arial" w:cs="Arial"/>
          <w:sz w:val="24"/>
          <w:szCs w:val="24"/>
        </w:rPr>
      </w:pPr>
      <w:r>
        <w:rPr>
          <w:rFonts w:ascii="Arial" w:hAnsi="Arial" w:cs="Arial"/>
          <w:sz w:val="24"/>
          <w:szCs w:val="24"/>
        </w:rPr>
        <w:t xml:space="preserve">Daily, S., </w:t>
      </w:r>
      <w:r w:rsidR="00C87AA0">
        <w:rPr>
          <w:rFonts w:ascii="Arial" w:hAnsi="Arial" w:cs="Arial"/>
          <w:sz w:val="24"/>
          <w:szCs w:val="24"/>
        </w:rPr>
        <w:t xml:space="preserve">Forry, N., Halle, T. and Tout, K. (2013) Child Trends. </w:t>
      </w:r>
      <w:hyperlink r:id="rId10" w:history="1">
        <w:r w:rsidR="00C87AA0" w:rsidRPr="00B64C21">
          <w:rPr>
            <w:rStyle w:val="Hyperlink"/>
            <w:rFonts w:ascii="Arial" w:hAnsi="Arial" w:cs="Arial"/>
            <w:sz w:val="24"/>
            <w:szCs w:val="24"/>
          </w:rPr>
          <w:t>https://www.childtrends.org/child-trends-5/5-ways-to-improve-the-quality-of-early-care-and-education/</w:t>
        </w:r>
      </w:hyperlink>
      <w:r w:rsidR="00C87AA0">
        <w:rPr>
          <w:rFonts w:ascii="Arial" w:hAnsi="Arial" w:cs="Arial"/>
          <w:sz w:val="24"/>
          <w:szCs w:val="24"/>
        </w:rPr>
        <w:t xml:space="preserve"> [Accessed on 19</w:t>
      </w:r>
      <w:r w:rsidR="00C87AA0" w:rsidRPr="00C87AA0">
        <w:rPr>
          <w:rFonts w:ascii="Arial" w:hAnsi="Arial" w:cs="Arial"/>
          <w:sz w:val="24"/>
          <w:szCs w:val="24"/>
          <w:vertAlign w:val="superscript"/>
        </w:rPr>
        <w:t>th</w:t>
      </w:r>
      <w:r w:rsidR="00C87AA0">
        <w:rPr>
          <w:rFonts w:ascii="Arial" w:hAnsi="Arial" w:cs="Arial"/>
          <w:sz w:val="24"/>
          <w:szCs w:val="24"/>
        </w:rPr>
        <w:t xml:space="preserve"> January 2018].</w:t>
      </w:r>
    </w:p>
    <w:p w14:paraId="254504BC" w14:textId="1F1A072A" w:rsidR="00C87AA0" w:rsidRDefault="00C87AA0" w:rsidP="007878A5">
      <w:pPr>
        <w:rPr>
          <w:rFonts w:ascii="Arial" w:hAnsi="Arial" w:cs="Arial"/>
          <w:sz w:val="24"/>
          <w:szCs w:val="24"/>
        </w:rPr>
      </w:pPr>
      <w:r>
        <w:rPr>
          <w:rFonts w:ascii="Arial" w:hAnsi="Arial" w:cs="Arial"/>
          <w:sz w:val="24"/>
          <w:szCs w:val="24"/>
        </w:rPr>
        <w:t xml:space="preserve">Craft, A. and </w:t>
      </w:r>
      <w:proofErr w:type="gramStart"/>
      <w:r>
        <w:rPr>
          <w:rFonts w:ascii="Arial" w:hAnsi="Arial" w:cs="Arial"/>
          <w:sz w:val="24"/>
          <w:szCs w:val="24"/>
        </w:rPr>
        <w:t>Smith,A</w:t>
      </w:r>
      <w:proofErr w:type="gramEnd"/>
      <w:r>
        <w:rPr>
          <w:rFonts w:ascii="Arial" w:hAnsi="Arial" w:cs="Arial"/>
          <w:sz w:val="24"/>
          <w:szCs w:val="24"/>
        </w:rPr>
        <w:t xml:space="preserve">-P. (2008). Developing reflective practice in the early years. Maidenhead: McGraw-Hill. </w:t>
      </w:r>
    </w:p>
    <w:p w14:paraId="44919CC4" w14:textId="23A3C36F" w:rsidR="00C87AA0" w:rsidRDefault="00C87AA0" w:rsidP="007878A5">
      <w:pPr>
        <w:rPr>
          <w:rFonts w:ascii="Arial" w:hAnsi="Arial" w:cs="Arial"/>
          <w:sz w:val="24"/>
          <w:szCs w:val="24"/>
        </w:rPr>
      </w:pPr>
      <w:r>
        <w:rPr>
          <w:rFonts w:ascii="Arial" w:hAnsi="Arial" w:cs="Arial"/>
          <w:sz w:val="24"/>
          <w:szCs w:val="24"/>
        </w:rPr>
        <w:t xml:space="preserve">Gov.uk. (2013) Achieving and maintaining high quality early years provision: getting it right the first time. </w:t>
      </w:r>
      <w:hyperlink r:id="rId11" w:history="1">
        <w:r w:rsidR="00A6129C" w:rsidRPr="00B64C21">
          <w:rPr>
            <w:rStyle w:val="Hyperlink"/>
            <w:rFonts w:ascii="Arial" w:hAnsi="Arial" w:cs="Arial"/>
            <w:sz w:val="24"/>
            <w:szCs w:val="24"/>
          </w:rPr>
          <w:t>https://www.gov.uk/government/publications/achieving-and-maintaining-high-quality-early-years-provision-getting-it-right-first-time</w:t>
        </w:r>
      </w:hyperlink>
      <w:r w:rsidR="00A6129C">
        <w:rPr>
          <w:rFonts w:ascii="Arial" w:hAnsi="Arial" w:cs="Arial"/>
          <w:sz w:val="24"/>
          <w:szCs w:val="24"/>
        </w:rPr>
        <w:t xml:space="preserve"> [Accessed on 19th January 2018]. </w:t>
      </w:r>
    </w:p>
    <w:p w14:paraId="5C8D429A" w14:textId="0741E9A1" w:rsidR="00173453" w:rsidRDefault="00173453" w:rsidP="007878A5">
      <w:pPr>
        <w:rPr>
          <w:rFonts w:ascii="Arial" w:hAnsi="Arial" w:cs="Arial"/>
          <w:sz w:val="24"/>
          <w:szCs w:val="24"/>
        </w:rPr>
      </w:pPr>
      <w:r>
        <w:rPr>
          <w:rFonts w:ascii="Arial" w:hAnsi="Arial" w:cs="Arial"/>
          <w:sz w:val="24"/>
          <w:szCs w:val="24"/>
        </w:rPr>
        <w:t xml:space="preserve">Lia, P. (2016) Using Gibb’s reflective cycle. </w:t>
      </w:r>
      <w:hyperlink r:id="rId12" w:history="1">
        <w:r w:rsidRPr="00B64C21">
          <w:rPr>
            <w:rStyle w:val="Hyperlink"/>
            <w:rFonts w:ascii="Arial" w:hAnsi="Arial" w:cs="Arial"/>
            <w:sz w:val="24"/>
            <w:szCs w:val="24"/>
          </w:rPr>
          <w:t>https://www.kcl.ac.uk/campuslife/services/disability/onlineresources/StudyGuides/USING-GIBBS-REFLECTIVE-CYCLE-IN-COURSEWORK-DEC-2016-P-LIA.pdf</w:t>
        </w:r>
      </w:hyperlink>
      <w:r>
        <w:rPr>
          <w:rFonts w:ascii="Arial" w:hAnsi="Arial" w:cs="Arial"/>
          <w:sz w:val="24"/>
          <w:szCs w:val="24"/>
        </w:rPr>
        <w:t xml:space="preserve"> [Accessed on 19th January 2018]. </w:t>
      </w:r>
    </w:p>
    <w:p w14:paraId="06AC717A" w14:textId="34E6E45A" w:rsidR="00173453" w:rsidRDefault="00173453" w:rsidP="007878A5">
      <w:pPr>
        <w:rPr>
          <w:rFonts w:ascii="Arial" w:hAnsi="Arial" w:cs="Arial"/>
          <w:sz w:val="24"/>
          <w:szCs w:val="24"/>
        </w:rPr>
      </w:pPr>
      <w:r>
        <w:rPr>
          <w:rFonts w:ascii="Arial" w:hAnsi="Arial" w:cs="Arial"/>
          <w:sz w:val="24"/>
          <w:szCs w:val="24"/>
        </w:rPr>
        <w:t xml:space="preserve">Hughes, S. (no date) Driscoll’s 2000 model of reflection. </w:t>
      </w:r>
      <w:hyperlink r:id="rId13" w:history="1">
        <w:r w:rsidRPr="00B64C21">
          <w:rPr>
            <w:rStyle w:val="Hyperlink"/>
            <w:rFonts w:ascii="Arial" w:hAnsi="Arial" w:cs="Arial"/>
            <w:sz w:val="24"/>
            <w:szCs w:val="24"/>
          </w:rPr>
          <w:t>http://www.cengage.com/resource_uploads/downloads/0748797661_302418.pdf</w:t>
        </w:r>
      </w:hyperlink>
      <w:r>
        <w:rPr>
          <w:rFonts w:ascii="Arial" w:hAnsi="Arial" w:cs="Arial"/>
          <w:sz w:val="24"/>
          <w:szCs w:val="24"/>
        </w:rPr>
        <w:t xml:space="preserve"> [Accessed on 20th January 2018]. </w:t>
      </w:r>
    </w:p>
    <w:p w14:paraId="18D3267E" w14:textId="63D5C588" w:rsidR="00D973C7" w:rsidRDefault="00D973C7" w:rsidP="007878A5">
      <w:pPr>
        <w:rPr>
          <w:rFonts w:ascii="Arial" w:hAnsi="Arial" w:cs="Arial"/>
          <w:sz w:val="24"/>
          <w:szCs w:val="24"/>
        </w:rPr>
      </w:pPr>
      <w:r>
        <w:rPr>
          <w:rFonts w:ascii="Arial" w:hAnsi="Arial" w:cs="Arial"/>
          <w:sz w:val="24"/>
          <w:szCs w:val="24"/>
        </w:rPr>
        <w:t>Appleby, K. (2010) Reflective thinking: reflective practice. In M. Reed and N.</w:t>
      </w:r>
    </w:p>
    <w:p w14:paraId="1B07D4F1" w14:textId="77777777" w:rsidR="00D973C7" w:rsidRPr="007878A5" w:rsidRDefault="00D973C7" w:rsidP="007878A5">
      <w:pPr>
        <w:rPr>
          <w:rFonts w:ascii="Arial" w:hAnsi="Arial" w:cs="Arial"/>
          <w:sz w:val="24"/>
          <w:szCs w:val="24"/>
        </w:rPr>
      </w:pPr>
    </w:p>
    <w:sectPr w:rsidR="00D973C7" w:rsidRPr="007878A5" w:rsidSect="007878A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D41F7" w14:textId="77777777" w:rsidR="006950C8" w:rsidRDefault="006950C8" w:rsidP="00C87AA0">
      <w:pPr>
        <w:spacing w:after="0" w:line="240" w:lineRule="auto"/>
      </w:pPr>
      <w:r>
        <w:separator/>
      </w:r>
    </w:p>
  </w:endnote>
  <w:endnote w:type="continuationSeparator" w:id="0">
    <w:p w14:paraId="566518E0" w14:textId="77777777" w:rsidR="006950C8" w:rsidRDefault="006950C8" w:rsidP="00C87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63D52" w14:textId="77777777" w:rsidR="006950C8" w:rsidRDefault="006950C8" w:rsidP="00C87AA0">
      <w:pPr>
        <w:spacing w:after="0" w:line="240" w:lineRule="auto"/>
      </w:pPr>
      <w:r>
        <w:separator/>
      </w:r>
    </w:p>
  </w:footnote>
  <w:footnote w:type="continuationSeparator" w:id="0">
    <w:p w14:paraId="6BBC0C70" w14:textId="77777777" w:rsidR="006950C8" w:rsidRDefault="006950C8" w:rsidP="00C87A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30EBE"/>
    <w:rsid w:val="0003224C"/>
    <w:rsid w:val="000324A3"/>
    <w:rsid w:val="00036E78"/>
    <w:rsid w:val="00037085"/>
    <w:rsid w:val="00040267"/>
    <w:rsid w:val="00044DD6"/>
    <w:rsid w:val="00046EE8"/>
    <w:rsid w:val="0005131B"/>
    <w:rsid w:val="00051953"/>
    <w:rsid w:val="00060022"/>
    <w:rsid w:val="000619AB"/>
    <w:rsid w:val="00063578"/>
    <w:rsid w:val="00073A18"/>
    <w:rsid w:val="00073EB0"/>
    <w:rsid w:val="000772D6"/>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E2DC7"/>
    <w:rsid w:val="000E6128"/>
    <w:rsid w:val="000E614B"/>
    <w:rsid w:val="000F3D87"/>
    <w:rsid w:val="001005F5"/>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3453"/>
    <w:rsid w:val="0017528C"/>
    <w:rsid w:val="00176AA7"/>
    <w:rsid w:val="00180907"/>
    <w:rsid w:val="0018563D"/>
    <w:rsid w:val="0018626D"/>
    <w:rsid w:val="00191B6B"/>
    <w:rsid w:val="00196625"/>
    <w:rsid w:val="001A7AF4"/>
    <w:rsid w:val="001A7B3F"/>
    <w:rsid w:val="001B0F35"/>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262EA"/>
    <w:rsid w:val="00233D50"/>
    <w:rsid w:val="00236523"/>
    <w:rsid w:val="00237CC2"/>
    <w:rsid w:val="00245C34"/>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06B5"/>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61A34"/>
    <w:rsid w:val="00363C8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6D6"/>
    <w:rsid w:val="004F293C"/>
    <w:rsid w:val="00502AED"/>
    <w:rsid w:val="00503C86"/>
    <w:rsid w:val="00504A04"/>
    <w:rsid w:val="00506B39"/>
    <w:rsid w:val="00511DC6"/>
    <w:rsid w:val="00517B61"/>
    <w:rsid w:val="0053097E"/>
    <w:rsid w:val="00532292"/>
    <w:rsid w:val="0053351A"/>
    <w:rsid w:val="005357A9"/>
    <w:rsid w:val="00546292"/>
    <w:rsid w:val="005524F7"/>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063C1"/>
    <w:rsid w:val="006102F4"/>
    <w:rsid w:val="00613426"/>
    <w:rsid w:val="0061766E"/>
    <w:rsid w:val="00636C7A"/>
    <w:rsid w:val="006377A4"/>
    <w:rsid w:val="00644E7C"/>
    <w:rsid w:val="00647AE9"/>
    <w:rsid w:val="00655F95"/>
    <w:rsid w:val="0066799D"/>
    <w:rsid w:val="0068098D"/>
    <w:rsid w:val="006819B2"/>
    <w:rsid w:val="00681FBE"/>
    <w:rsid w:val="00682E9D"/>
    <w:rsid w:val="00684E24"/>
    <w:rsid w:val="0068647B"/>
    <w:rsid w:val="00692302"/>
    <w:rsid w:val="00693C4A"/>
    <w:rsid w:val="006950C8"/>
    <w:rsid w:val="006A1D55"/>
    <w:rsid w:val="006A4403"/>
    <w:rsid w:val="006B48E6"/>
    <w:rsid w:val="006B54E4"/>
    <w:rsid w:val="006B696B"/>
    <w:rsid w:val="006B7201"/>
    <w:rsid w:val="006C32B5"/>
    <w:rsid w:val="006C3C0A"/>
    <w:rsid w:val="006C4D93"/>
    <w:rsid w:val="006C6778"/>
    <w:rsid w:val="006C6D1B"/>
    <w:rsid w:val="006C7D5A"/>
    <w:rsid w:val="006D1156"/>
    <w:rsid w:val="006D377A"/>
    <w:rsid w:val="006E4B2F"/>
    <w:rsid w:val="006E6A14"/>
    <w:rsid w:val="006F2B61"/>
    <w:rsid w:val="006F3089"/>
    <w:rsid w:val="006F42FF"/>
    <w:rsid w:val="007008F0"/>
    <w:rsid w:val="007027BA"/>
    <w:rsid w:val="00705FF7"/>
    <w:rsid w:val="00711B3B"/>
    <w:rsid w:val="007141F3"/>
    <w:rsid w:val="007144BB"/>
    <w:rsid w:val="00717A1F"/>
    <w:rsid w:val="00720AF6"/>
    <w:rsid w:val="00723D91"/>
    <w:rsid w:val="0072503A"/>
    <w:rsid w:val="00730F6B"/>
    <w:rsid w:val="00740497"/>
    <w:rsid w:val="00750599"/>
    <w:rsid w:val="007560CE"/>
    <w:rsid w:val="00757620"/>
    <w:rsid w:val="007603B5"/>
    <w:rsid w:val="00765256"/>
    <w:rsid w:val="00767E96"/>
    <w:rsid w:val="00777584"/>
    <w:rsid w:val="00777594"/>
    <w:rsid w:val="007804F9"/>
    <w:rsid w:val="007806C4"/>
    <w:rsid w:val="00783ED2"/>
    <w:rsid w:val="00785E7D"/>
    <w:rsid w:val="00785EF8"/>
    <w:rsid w:val="007878A5"/>
    <w:rsid w:val="00791147"/>
    <w:rsid w:val="00793E95"/>
    <w:rsid w:val="00794BDE"/>
    <w:rsid w:val="007A07E3"/>
    <w:rsid w:val="007A6707"/>
    <w:rsid w:val="007B470F"/>
    <w:rsid w:val="007B5C16"/>
    <w:rsid w:val="007C18C1"/>
    <w:rsid w:val="007C446A"/>
    <w:rsid w:val="007D0B81"/>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36058"/>
    <w:rsid w:val="0094668A"/>
    <w:rsid w:val="009644E8"/>
    <w:rsid w:val="00966D71"/>
    <w:rsid w:val="00974BE1"/>
    <w:rsid w:val="00977218"/>
    <w:rsid w:val="00981091"/>
    <w:rsid w:val="00983DC8"/>
    <w:rsid w:val="00987763"/>
    <w:rsid w:val="00991C88"/>
    <w:rsid w:val="009944CE"/>
    <w:rsid w:val="0099649D"/>
    <w:rsid w:val="009A6E45"/>
    <w:rsid w:val="009A734E"/>
    <w:rsid w:val="009A7351"/>
    <w:rsid w:val="009B28C9"/>
    <w:rsid w:val="009B6CF9"/>
    <w:rsid w:val="009B6F64"/>
    <w:rsid w:val="009C0B69"/>
    <w:rsid w:val="009C2CB9"/>
    <w:rsid w:val="009C329C"/>
    <w:rsid w:val="009C498B"/>
    <w:rsid w:val="009D3307"/>
    <w:rsid w:val="009D34D0"/>
    <w:rsid w:val="009D4DE1"/>
    <w:rsid w:val="009D63C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56304"/>
    <w:rsid w:val="00A6129C"/>
    <w:rsid w:val="00A63958"/>
    <w:rsid w:val="00A760B1"/>
    <w:rsid w:val="00A91613"/>
    <w:rsid w:val="00AA1591"/>
    <w:rsid w:val="00AA4569"/>
    <w:rsid w:val="00AA4656"/>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71C2"/>
    <w:rsid w:val="00B4429A"/>
    <w:rsid w:val="00B4483F"/>
    <w:rsid w:val="00B46233"/>
    <w:rsid w:val="00B4758C"/>
    <w:rsid w:val="00B57BEE"/>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2E96"/>
    <w:rsid w:val="00BE378F"/>
    <w:rsid w:val="00BE3AB6"/>
    <w:rsid w:val="00BE3E12"/>
    <w:rsid w:val="00C06316"/>
    <w:rsid w:val="00C065DA"/>
    <w:rsid w:val="00C073EF"/>
    <w:rsid w:val="00C20806"/>
    <w:rsid w:val="00C20907"/>
    <w:rsid w:val="00C374EF"/>
    <w:rsid w:val="00C37C4A"/>
    <w:rsid w:val="00C4472C"/>
    <w:rsid w:val="00C45A14"/>
    <w:rsid w:val="00C4779C"/>
    <w:rsid w:val="00C502A6"/>
    <w:rsid w:val="00C528E3"/>
    <w:rsid w:val="00C739DA"/>
    <w:rsid w:val="00C801C9"/>
    <w:rsid w:val="00C856DB"/>
    <w:rsid w:val="00C87675"/>
    <w:rsid w:val="00C87AA0"/>
    <w:rsid w:val="00C95DC7"/>
    <w:rsid w:val="00CA742E"/>
    <w:rsid w:val="00CA7F72"/>
    <w:rsid w:val="00CB1167"/>
    <w:rsid w:val="00CB365A"/>
    <w:rsid w:val="00CB6119"/>
    <w:rsid w:val="00CC1A9F"/>
    <w:rsid w:val="00CD0100"/>
    <w:rsid w:val="00CD43ED"/>
    <w:rsid w:val="00CE7A0D"/>
    <w:rsid w:val="00CF2507"/>
    <w:rsid w:val="00D004A0"/>
    <w:rsid w:val="00D01309"/>
    <w:rsid w:val="00D02489"/>
    <w:rsid w:val="00D044C4"/>
    <w:rsid w:val="00D06530"/>
    <w:rsid w:val="00D160E2"/>
    <w:rsid w:val="00D210F7"/>
    <w:rsid w:val="00D215D2"/>
    <w:rsid w:val="00D23852"/>
    <w:rsid w:val="00D240D5"/>
    <w:rsid w:val="00D278F1"/>
    <w:rsid w:val="00D36F05"/>
    <w:rsid w:val="00D43358"/>
    <w:rsid w:val="00D5598F"/>
    <w:rsid w:val="00D55EDE"/>
    <w:rsid w:val="00D561CE"/>
    <w:rsid w:val="00D61E44"/>
    <w:rsid w:val="00D65609"/>
    <w:rsid w:val="00D70C0D"/>
    <w:rsid w:val="00D71D02"/>
    <w:rsid w:val="00D71D6D"/>
    <w:rsid w:val="00D74C26"/>
    <w:rsid w:val="00D87E63"/>
    <w:rsid w:val="00D97042"/>
    <w:rsid w:val="00D973C7"/>
    <w:rsid w:val="00DA3A99"/>
    <w:rsid w:val="00DA6FA0"/>
    <w:rsid w:val="00DB7129"/>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168D7"/>
    <w:rsid w:val="00E23ED1"/>
    <w:rsid w:val="00E26966"/>
    <w:rsid w:val="00E422AC"/>
    <w:rsid w:val="00E46B27"/>
    <w:rsid w:val="00E52214"/>
    <w:rsid w:val="00E52E5D"/>
    <w:rsid w:val="00E55D32"/>
    <w:rsid w:val="00E62397"/>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004C"/>
    <w:rsid w:val="00ED363A"/>
    <w:rsid w:val="00EE092E"/>
    <w:rsid w:val="00EF1351"/>
    <w:rsid w:val="00F0115F"/>
    <w:rsid w:val="00F04D15"/>
    <w:rsid w:val="00F1159C"/>
    <w:rsid w:val="00F11B89"/>
    <w:rsid w:val="00F1355A"/>
    <w:rsid w:val="00F14730"/>
    <w:rsid w:val="00F17F0B"/>
    <w:rsid w:val="00F23807"/>
    <w:rsid w:val="00F303C1"/>
    <w:rsid w:val="00F31EB8"/>
    <w:rsid w:val="00F41FE0"/>
    <w:rsid w:val="00F431A3"/>
    <w:rsid w:val="00F45CEB"/>
    <w:rsid w:val="00F51BA7"/>
    <w:rsid w:val="00F54380"/>
    <w:rsid w:val="00F60DB8"/>
    <w:rsid w:val="00F61905"/>
    <w:rsid w:val="00F669A3"/>
    <w:rsid w:val="00F7174C"/>
    <w:rsid w:val="00F84B22"/>
    <w:rsid w:val="00F90BD4"/>
    <w:rsid w:val="00FA12F3"/>
    <w:rsid w:val="00FB0BB7"/>
    <w:rsid w:val="00FB39A1"/>
    <w:rsid w:val="00FB40E7"/>
    <w:rsid w:val="00FC1B1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4F90A"/>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D63C7"/>
    <w:pPr>
      <w:ind w:left="720"/>
      <w:contextualSpacing/>
    </w:pPr>
  </w:style>
  <w:style w:type="character" w:styleId="Hyperlink">
    <w:name w:val="Hyperlink"/>
    <w:basedOn w:val="DefaultParagraphFont"/>
    <w:uiPriority w:val="99"/>
    <w:unhideWhenUsed/>
    <w:rsid w:val="00C87AA0"/>
    <w:rPr>
      <w:color w:val="0563C1" w:themeColor="hyperlink"/>
      <w:u w:val="single"/>
    </w:rPr>
  </w:style>
  <w:style w:type="character" w:styleId="UnresolvedMention">
    <w:name w:val="Unresolved Mention"/>
    <w:basedOn w:val="DefaultParagraphFont"/>
    <w:uiPriority w:val="99"/>
    <w:semiHidden/>
    <w:unhideWhenUsed/>
    <w:rsid w:val="00C87AA0"/>
    <w:rPr>
      <w:color w:val="808080"/>
      <w:shd w:val="clear" w:color="auto" w:fill="E6E6E6"/>
    </w:rPr>
  </w:style>
  <w:style w:type="paragraph" w:styleId="Header">
    <w:name w:val="header"/>
    <w:basedOn w:val="Normal"/>
    <w:link w:val="HeaderChar"/>
    <w:uiPriority w:val="99"/>
    <w:unhideWhenUsed/>
    <w:rsid w:val="00C87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AA0"/>
  </w:style>
  <w:style w:type="paragraph" w:styleId="Footer">
    <w:name w:val="footer"/>
    <w:basedOn w:val="Normal"/>
    <w:link w:val="FooterChar"/>
    <w:uiPriority w:val="99"/>
    <w:unhideWhenUsed/>
    <w:rsid w:val="00C87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engage.com/resource_uploads/downloads/0748797661_302418.pdf" TargetMode="Externa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ipj4GE1PPYAhVSWsAKHUMUB6MQjRx6BAgAEAY&amp;url=https%3A%2F%2Fwww.simplypsychology.org%2Flearning-kolb.html&amp;psig=AOvVaw1wuAfVXpkJ245TDtk1HTPh&amp;ust=1516988237221192" TargetMode="External"/><Relationship Id="rId12" Type="http://schemas.openxmlformats.org/officeDocument/2006/relationships/hyperlink" Target="https://www.kcl.ac.uk/campuslife/services/disability/onlineresources/StudyGuides/USING-GIBBS-REFLECTIVE-CYCLE-IN-COURSEWORK-DEC-2016-P-LIA.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achieving-and-maintaining-high-quality-early-years-provision-getting-it-right-first-tim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hildtrends.org/child-trends-5/5-ways-to-improve-the-quality-of-early-care-and-education/"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1546</Words>
  <Characters>8813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Bethan Jones</cp:lastModifiedBy>
  <cp:revision>2</cp:revision>
  <dcterms:created xsi:type="dcterms:W3CDTF">2018-01-25T19:05:00Z</dcterms:created>
  <dcterms:modified xsi:type="dcterms:W3CDTF">2018-01-25T19:05:00Z</dcterms:modified>
</cp:coreProperties>
</file>