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308E25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93AE9">
              <w:rPr>
                <w:rFonts w:ascii="Times New Roman" w:hAnsi="Times New Roman" w:cs="Times New Roman"/>
                <w:b/>
                <w:color w:val="auto"/>
                <w:sz w:val="48"/>
              </w:rPr>
              <w:t>Andrea 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911085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93AE9">
              <w:rPr>
                <w:rFonts w:ascii="Times New Roman" w:hAnsi="Times New Roman" w:cs="Times New Roman"/>
                <w:b/>
                <w:color w:val="auto"/>
                <w:sz w:val="48"/>
              </w:rPr>
              <w:t>andrealouise4@aol.com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3408B48"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 xml:space="preserve">Learner’s </w:t>
            </w:r>
            <w:r w:rsidRPr="00193AE9">
              <w:rPr>
                <w:rFonts w:ascii="Times New Roman" w:hAnsi="Times New Roman" w:cs="Times New Roman"/>
                <w:b/>
                <w:color w:val="auto"/>
                <w:sz w:val="44"/>
                <w:szCs w:val="44"/>
              </w:rPr>
              <w:t>University Registration</w:t>
            </w:r>
            <w:r w:rsidR="00F927A1" w:rsidRPr="00193AE9">
              <w:rPr>
                <w:rFonts w:ascii="Times New Roman" w:hAnsi="Times New Roman" w:cs="Times New Roman"/>
                <w:b/>
                <w:color w:val="auto"/>
                <w:sz w:val="44"/>
                <w:szCs w:val="44"/>
              </w:rPr>
              <w:t xml:space="preserve"> Number:</w:t>
            </w:r>
            <w:r w:rsidR="00193AE9" w:rsidRPr="00193AE9">
              <w:rPr>
                <w:rFonts w:ascii="Times New Roman" w:hAnsi="Times New Roman" w:cs="Times New Roman"/>
                <w:b/>
                <w:color w:val="auto"/>
                <w:sz w:val="44"/>
                <w:szCs w:val="44"/>
              </w:rPr>
              <w:t>21</w:t>
            </w:r>
            <w:r w:rsidR="00193AE9">
              <w:rPr>
                <w:rFonts w:ascii="Times New Roman" w:hAnsi="Times New Roman" w:cs="Times New Roman"/>
                <w:b/>
                <w:color w:val="auto"/>
                <w:sz w:val="44"/>
                <w:szCs w:val="44"/>
              </w:rPr>
              <w:t>26242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Pr="00941A3B" w:rsidRDefault="00EB695F" w:rsidP="00FF7EBB">
      <w:pPr>
        <w:jc w:val="both"/>
        <w:rPr>
          <w:sz w:val="22"/>
          <w:szCs w:val="22"/>
        </w:rPr>
      </w:pPr>
    </w:p>
    <w:p w14:paraId="764537D3" w14:textId="77777777" w:rsidR="00941A3B" w:rsidRDefault="00941A3B" w:rsidP="00941A3B">
      <w:pPr>
        <w:rPr>
          <w:sz w:val="22"/>
          <w:szCs w:val="22"/>
        </w:rPr>
      </w:pPr>
      <w:r w:rsidRPr="00941A3B">
        <w:rPr>
          <w:sz w:val="22"/>
          <w:szCs w:val="22"/>
        </w:rPr>
        <w:t xml:space="preserve">Bottomley, J., </w:t>
      </w:r>
      <w:proofErr w:type="spellStart"/>
      <w:r w:rsidRPr="00941A3B">
        <w:rPr>
          <w:sz w:val="22"/>
          <w:szCs w:val="22"/>
        </w:rPr>
        <w:t>Cartney</w:t>
      </w:r>
      <w:proofErr w:type="spellEnd"/>
      <w:r w:rsidRPr="00941A3B">
        <w:rPr>
          <w:sz w:val="22"/>
          <w:szCs w:val="22"/>
        </w:rPr>
        <w:t xml:space="preserve">, P. and </w:t>
      </w:r>
      <w:proofErr w:type="spellStart"/>
      <w:r w:rsidRPr="00941A3B">
        <w:rPr>
          <w:sz w:val="22"/>
          <w:szCs w:val="22"/>
        </w:rPr>
        <w:t>Pryjmachuk</w:t>
      </w:r>
      <w:proofErr w:type="spellEnd"/>
      <w:r w:rsidRPr="00941A3B">
        <w:rPr>
          <w:sz w:val="22"/>
          <w:szCs w:val="22"/>
        </w:rPr>
        <w:t xml:space="preserve">, S. (2019) </w:t>
      </w:r>
      <w:r w:rsidRPr="00941A3B">
        <w:rPr>
          <w:i/>
          <w:sz w:val="22"/>
          <w:szCs w:val="22"/>
        </w:rPr>
        <w:t>‘Critical Thinking Skills for you Social Work Degree’</w:t>
      </w:r>
      <w:r w:rsidRPr="00941A3B">
        <w:rPr>
          <w:sz w:val="22"/>
          <w:szCs w:val="22"/>
        </w:rPr>
        <w:t>. Essex: Critical Publishing Ltd.</w:t>
      </w:r>
    </w:p>
    <w:p w14:paraId="65B2E077" w14:textId="77777777" w:rsidR="00941A3B" w:rsidRPr="00941A3B" w:rsidRDefault="00941A3B" w:rsidP="00941A3B">
      <w:pPr>
        <w:rPr>
          <w:sz w:val="22"/>
          <w:szCs w:val="22"/>
        </w:rPr>
      </w:pPr>
    </w:p>
    <w:p w14:paraId="587B8AF1" w14:textId="77777777" w:rsidR="00941A3B" w:rsidRDefault="00941A3B" w:rsidP="00941A3B">
      <w:pPr>
        <w:rPr>
          <w:sz w:val="22"/>
          <w:szCs w:val="22"/>
        </w:rPr>
      </w:pPr>
      <w:r w:rsidRPr="00941A3B">
        <w:rPr>
          <w:sz w:val="22"/>
          <w:szCs w:val="22"/>
        </w:rPr>
        <w:t xml:space="preserve">Care Inspectorate Wales (no date) </w:t>
      </w:r>
      <w:r w:rsidRPr="00941A3B">
        <w:rPr>
          <w:i/>
          <w:sz w:val="22"/>
          <w:szCs w:val="22"/>
        </w:rPr>
        <w:t>‘More than just words’ [Online].</w:t>
      </w:r>
      <w:r w:rsidRPr="00941A3B">
        <w:rPr>
          <w:sz w:val="22"/>
          <w:szCs w:val="22"/>
        </w:rPr>
        <w:t xml:space="preserve"> Available at: </w:t>
      </w:r>
      <w:hyperlink r:id="rId12" w:history="1">
        <w:r w:rsidRPr="00941A3B">
          <w:rPr>
            <w:rStyle w:val="Hyperlink"/>
            <w:sz w:val="22"/>
            <w:szCs w:val="22"/>
          </w:rPr>
          <w:t>https://www.careinspectorate.wales/more-just-words</w:t>
        </w:r>
      </w:hyperlink>
      <w:r w:rsidRPr="00941A3B">
        <w:rPr>
          <w:sz w:val="22"/>
          <w:szCs w:val="22"/>
        </w:rPr>
        <w:t xml:space="preserve"> (Accessed February 14 2024).</w:t>
      </w:r>
    </w:p>
    <w:p w14:paraId="1A5A1AFC" w14:textId="77777777" w:rsidR="00941A3B" w:rsidRPr="00941A3B" w:rsidRDefault="00941A3B" w:rsidP="00941A3B">
      <w:pPr>
        <w:rPr>
          <w:sz w:val="22"/>
          <w:szCs w:val="22"/>
        </w:rPr>
      </w:pPr>
    </w:p>
    <w:p w14:paraId="168E31F8" w14:textId="77777777" w:rsidR="00941A3B" w:rsidRDefault="00941A3B" w:rsidP="00941A3B">
      <w:pPr>
        <w:rPr>
          <w:sz w:val="22"/>
          <w:szCs w:val="22"/>
        </w:rPr>
      </w:pPr>
      <w:r w:rsidRPr="00941A3B">
        <w:rPr>
          <w:sz w:val="22"/>
          <w:szCs w:val="22"/>
        </w:rPr>
        <w:t xml:space="preserve">Children Act 1989 [Online]. Available at: </w:t>
      </w:r>
      <w:hyperlink r:id="rId13" w:history="1">
        <w:r w:rsidRPr="00941A3B">
          <w:rPr>
            <w:rStyle w:val="Hyperlink"/>
            <w:sz w:val="22"/>
            <w:szCs w:val="22"/>
          </w:rPr>
          <w:t>https://www.legislation.gov.uk/ukpga/1989/41/contents</w:t>
        </w:r>
      </w:hyperlink>
      <w:r w:rsidRPr="00941A3B">
        <w:rPr>
          <w:sz w:val="22"/>
          <w:szCs w:val="22"/>
        </w:rPr>
        <w:t xml:space="preserve"> (Accessed February 17 2024).</w:t>
      </w:r>
    </w:p>
    <w:p w14:paraId="0DCA02A7" w14:textId="77777777" w:rsidR="00941A3B" w:rsidRPr="00941A3B" w:rsidRDefault="00941A3B" w:rsidP="00941A3B">
      <w:pPr>
        <w:rPr>
          <w:sz w:val="22"/>
          <w:szCs w:val="22"/>
        </w:rPr>
      </w:pPr>
    </w:p>
    <w:p w14:paraId="681FB894" w14:textId="77777777" w:rsidR="00941A3B" w:rsidRDefault="00941A3B" w:rsidP="00941A3B">
      <w:pPr>
        <w:rPr>
          <w:sz w:val="22"/>
          <w:szCs w:val="22"/>
        </w:rPr>
      </w:pPr>
      <w:r w:rsidRPr="00941A3B">
        <w:rPr>
          <w:sz w:val="22"/>
          <w:szCs w:val="22"/>
        </w:rPr>
        <w:t>Community Care, (201) ‘</w:t>
      </w:r>
      <w:r w:rsidRPr="00941A3B">
        <w:rPr>
          <w:i/>
          <w:sz w:val="22"/>
          <w:szCs w:val="22"/>
        </w:rPr>
        <w:t>A key part of being a social work student is service user feedback-why does this stop after qualifying?’ [Online].</w:t>
      </w:r>
      <w:r w:rsidRPr="00941A3B">
        <w:rPr>
          <w:sz w:val="22"/>
          <w:szCs w:val="22"/>
        </w:rPr>
        <w:t xml:space="preserve"> Available at: </w:t>
      </w:r>
      <w:hyperlink r:id="rId14" w:history="1">
        <w:r w:rsidRPr="00941A3B">
          <w:rPr>
            <w:rStyle w:val="Hyperlink"/>
            <w:sz w:val="22"/>
            <w:szCs w:val="22"/>
          </w:rPr>
          <w:t>https://www.communitycare.co.uk/2019/03/21/key-part-social-work-student-service-user-feedback-stop-qualification/</w:t>
        </w:r>
      </w:hyperlink>
      <w:r w:rsidRPr="00941A3B">
        <w:rPr>
          <w:sz w:val="22"/>
          <w:szCs w:val="22"/>
        </w:rPr>
        <w:t xml:space="preserve"> (Accessed February 19 2024).</w:t>
      </w:r>
    </w:p>
    <w:p w14:paraId="19D470A0" w14:textId="77777777" w:rsidR="00941A3B" w:rsidRPr="00941A3B" w:rsidRDefault="00941A3B" w:rsidP="00941A3B">
      <w:pPr>
        <w:rPr>
          <w:sz w:val="22"/>
          <w:szCs w:val="22"/>
        </w:rPr>
      </w:pPr>
    </w:p>
    <w:p w14:paraId="23F8FC87" w14:textId="77777777" w:rsidR="00941A3B" w:rsidRDefault="00941A3B" w:rsidP="00941A3B">
      <w:pPr>
        <w:rPr>
          <w:sz w:val="22"/>
          <w:szCs w:val="22"/>
        </w:rPr>
      </w:pPr>
      <w:r w:rsidRPr="00941A3B">
        <w:rPr>
          <w:sz w:val="22"/>
          <w:szCs w:val="22"/>
        </w:rPr>
        <w:t>Cree, V. E., and Wallace, S. (2009) ‘</w:t>
      </w:r>
      <w:r w:rsidRPr="00941A3B">
        <w:rPr>
          <w:i/>
          <w:sz w:val="22"/>
          <w:szCs w:val="22"/>
        </w:rPr>
        <w:t>Risk and Protection: Practicing Social Work in a Complex World’</w:t>
      </w:r>
      <w:r w:rsidRPr="00941A3B">
        <w:rPr>
          <w:sz w:val="22"/>
          <w:szCs w:val="22"/>
        </w:rPr>
        <w:t>. London. Red Globe Press.</w:t>
      </w:r>
    </w:p>
    <w:p w14:paraId="05F16732" w14:textId="77777777" w:rsidR="00941A3B" w:rsidRPr="00941A3B" w:rsidRDefault="00941A3B" w:rsidP="00941A3B">
      <w:pPr>
        <w:rPr>
          <w:sz w:val="22"/>
          <w:szCs w:val="22"/>
        </w:rPr>
      </w:pPr>
    </w:p>
    <w:p w14:paraId="21FC9D10" w14:textId="77777777" w:rsidR="00941A3B" w:rsidRDefault="00941A3B" w:rsidP="00941A3B">
      <w:pPr>
        <w:rPr>
          <w:rFonts w:cstheme="minorHAnsi"/>
          <w:sz w:val="22"/>
          <w:szCs w:val="22"/>
        </w:rPr>
      </w:pPr>
      <w:proofErr w:type="spellStart"/>
      <w:r w:rsidRPr="00941A3B">
        <w:rPr>
          <w:rFonts w:cstheme="minorHAnsi"/>
          <w:sz w:val="22"/>
          <w:szCs w:val="22"/>
        </w:rPr>
        <w:t>Crellin</w:t>
      </w:r>
      <w:proofErr w:type="spellEnd"/>
      <w:r w:rsidRPr="00941A3B">
        <w:rPr>
          <w:rFonts w:cstheme="minorHAnsi"/>
          <w:sz w:val="22"/>
          <w:szCs w:val="22"/>
        </w:rPr>
        <w:t xml:space="preserve">, B., </w:t>
      </w:r>
      <w:proofErr w:type="spellStart"/>
      <w:r w:rsidRPr="00941A3B">
        <w:rPr>
          <w:rFonts w:cstheme="minorHAnsi"/>
          <w:sz w:val="22"/>
          <w:szCs w:val="22"/>
        </w:rPr>
        <w:t>Simcock</w:t>
      </w:r>
      <w:proofErr w:type="spellEnd"/>
      <w:r w:rsidRPr="00941A3B">
        <w:rPr>
          <w:rFonts w:cstheme="minorHAnsi"/>
          <w:sz w:val="22"/>
          <w:szCs w:val="22"/>
        </w:rPr>
        <w:t>, P., Bond, J., (2018) ‘</w:t>
      </w:r>
      <w:r w:rsidRPr="00941A3B">
        <w:rPr>
          <w:rFonts w:cstheme="minorHAnsi"/>
          <w:i/>
          <w:sz w:val="22"/>
          <w:szCs w:val="22"/>
        </w:rPr>
        <w:t>Good Practice Guide for Social Workers in England and Wales Working with Adult with Acquired Hearing Loss’, [Online</w:t>
      </w:r>
      <w:r w:rsidRPr="00941A3B">
        <w:rPr>
          <w:rFonts w:cstheme="minorHAnsi"/>
          <w:sz w:val="22"/>
          <w:szCs w:val="22"/>
        </w:rPr>
        <w:t xml:space="preserve">]. Available at </w:t>
      </w:r>
      <w:hyperlink r:id="rId15" w:history="1">
        <w:r w:rsidRPr="00941A3B">
          <w:rPr>
            <w:rFonts w:cstheme="minorHAnsi"/>
            <w:color w:val="0000FF"/>
            <w:sz w:val="22"/>
            <w:szCs w:val="22"/>
            <w:u w:val="single"/>
          </w:rPr>
          <w:t>http://cdn.basw.co.uk/upload/basw_32617-10.pdf</w:t>
        </w:r>
      </w:hyperlink>
      <w:r w:rsidRPr="00941A3B">
        <w:rPr>
          <w:rFonts w:cstheme="minorHAnsi"/>
          <w:sz w:val="22"/>
          <w:szCs w:val="22"/>
        </w:rPr>
        <w:t xml:space="preserve"> (Accessed December 12 2023).</w:t>
      </w:r>
    </w:p>
    <w:p w14:paraId="19109E11" w14:textId="77777777" w:rsidR="00941A3B" w:rsidRPr="00941A3B" w:rsidRDefault="00941A3B" w:rsidP="00941A3B">
      <w:pPr>
        <w:rPr>
          <w:rFonts w:cstheme="minorHAnsi"/>
          <w:sz w:val="22"/>
          <w:szCs w:val="22"/>
        </w:rPr>
      </w:pPr>
    </w:p>
    <w:p w14:paraId="7322365E" w14:textId="77777777" w:rsidR="00941A3B" w:rsidRDefault="00941A3B" w:rsidP="00941A3B">
      <w:pPr>
        <w:rPr>
          <w:sz w:val="22"/>
          <w:szCs w:val="22"/>
        </w:rPr>
      </w:pPr>
      <w:r w:rsidRPr="00941A3B">
        <w:rPr>
          <w:sz w:val="22"/>
          <w:szCs w:val="22"/>
        </w:rPr>
        <w:t xml:space="preserve">Data Protection Act, (2018) [Online]. Available at: </w:t>
      </w:r>
      <w:hyperlink r:id="rId16" w:history="1">
        <w:r w:rsidRPr="00941A3B">
          <w:rPr>
            <w:rStyle w:val="Hyperlink"/>
            <w:sz w:val="22"/>
            <w:szCs w:val="22"/>
          </w:rPr>
          <w:t>https://www.legislation.gov.uk/ukpga/2018/12/section/1/enacted</w:t>
        </w:r>
      </w:hyperlink>
      <w:r w:rsidRPr="00941A3B">
        <w:rPr>
          <w:sz w:val="22"/>
          <w:szCs w:val="22"/>
        </w:rPr>
        <w:t xml:space="preserve"> (Accessed February 12 2024).</w:t>
      </w:r>
    </w:p>
    <w:p w14:paraId="2D8CAECB" w14:textId="77777777" w:rsidR="00941A3B" w:rsidRPr="00941A3B" w:rsidRDefault="00941A3B" w:rsidP="00941A3B">
      <w:pPr>
        <w:rPr>
          <w:sz w:val="22"/>
          <w:szCs w:val="22"/>
        </w:rPr>
      </w:pPr>
    </w:p>
    <w:p w14:paraId="028C9FE6" w14:textId="77777777" w:rsidR="00941A3B" w:rsidRDefault="00941A3B" w:rsidP="00941A3B">
      <w:pPr>
        <w:rPr>
          <w:sz w:val="22"/>
          <w:szCs w:val="22"/>
        </w:rPr>
      </w:pPr>
      <w:proofErr w:type="spellStart"/>
      <w:r w:rsidRPr="00941A3B">
        <w:rPr>
          <w:sz w:val="22"/>
          <w:szCs w:val="22"/>
        </w:rPr>
        <w:t>Dewis</w:t>
      </w:r>
      <w:proofErr w:type="spellEnd"/>
      <w:r w:rsidRPr="00941A3B">
        <w:rPr>
          <w:sz w:val="22"/>
          <w:szCs w:val="22"/>
        </w:rPr>
        <w:t xml:space="preserve"> </w:t>
      </w:r>
      <w:proofErr w:type="spellStart"/>
      <w:r w:rsidRPr="00941A3B">
        <w:rPr>
          <w:sz w:val="22"/>
          <w:szCs w:val="22"/>
        </w:rPr>
        <w:t>Cymru</w:t>
      </w:r>
      <w:proofErr w:type="spellEnd"/>
      <w:r w:rsidRPr="00941A3B">
        <w:rPr>
          <w:sz w:val="22"/>
          <w:szCs w:val="22"/>
        </w:rPr>
        <w:t xml:space="preserve">, (2023) ‘Adult at risk of abuse’ [Online]. Available at: </w:t>
      </w:r>
      <w:hyperlink r:id="rId17" w:anchor=":~:text=It%20is%20their%20vulnerability%20%E2%80%93%20and,abuse%2C%20as%20well%20as%20neglect" w:history="1">
        <w:r w:rsidRPr="00941A3B">
          <w:rPr>
            <w:rStyle w:val="Hyperlink"/>
            <w:sz w:val="22"/>
            <w:szCs w:val="22"/>
          </w:rPr>
          <w:t>https://www.dewis.wales/adults-at-risk-of-abuse#:~:text=It%20is%20their%20vulnerability%20%E2%80%93%20and,abuse%2C%20as%20well%20as%20neglect</w:t>
        </w:r>
      </w:hyperlink>
      <w:r w:rsidRPr="00941A3B">
        <w:rPr>
          <w:sz w:val="22"/>
          <w:szCs w:val="22"/>
        </w:rPr>
        <w:t>. (Accessed February 12 2024).</w:t>
      </w:r>
    </w:p>
    <w:p w14:paraId="091A7991" w14:textId="77777777" w:rsidR="00941A3B" w:rsidRPr="00941A3B" w:rsidRDefault="00941A3B" w:rsidP="00941A3B">
      <w:pPr>
        <w:rPr>
          <w:sz w:val="22"/>
          <w:szCs w:val="22"/>
        </w:rPr>
      </w:pPr>
    </w:p>
    <w:p w14:paraId="67DEF5D2" w14:textId="77777777" w:rsidR="00941A3B" w:rsidRDefault="00941A3B" w:rsidP="00941A3B">
      <w:pPr>
        <w:rPr>
          <w:rFonts w:cstheme="minorHAnsi"/>
          <w:sz w:val="22"/>
          <w:szCs w:val="22"/>
        </w:rPr>
      </w:pPr>
      <w:r w:rsidRPr="00941A3B">
        <w:rPr>
          <w:rFonts w:cstheme="minorHAnsi"/>
          <w:sz w:val="22"/>
          <w:szCs w:val="22"/>
        </w:rPr>
        <w:t>Equality Act 2010 [</w:t>
      </w:r>
      <w:r w:rsidRPr="00941A3B">
        <w:rPr>
          <w:rFonts w:cstheme="minorHAnsi"/>
          <w:i/>
          <w:sz w:val="22"/>
          <w:szCs w:val="22"/>
        </w:rPr>
        <w:t>Online</w:t>
      </w:r>
      <w:r w:rsidRPr="00941A3B">
        <w:rPr>
          <w:rFonts w:cstheme="minorHAnsi"/>
          <w:sz w:val="22"/>
          <w:szCs w:val="22"/>
        </w:rPr>
        <w:t xml:space="preserve">] Available at: </w:t>
      </w:r>
      <w:hyperlink r:id="rId18" w:history="1">
        <w:r w:rsidRPr="00941A3B">
          <w:rPr>
            <w:rFonts w:cstheme="minorHAnsi"/>
            <w:color w:val="0000FF"/>
            <w:sz w:val="22"/>
            <w:szCs w:val="22"/>
            <w:u w:val="single"/>
          </w:rPr>
          <w:t>https://www.legislation.gov.uk/ukpga/2010/15/contents</w:t>
        </w:r>
      </w:hyperlink>
      <w:r w:rsidRPr="00941A3B">
        <w:rPr>
          <w:rFonts w:cstheme="minorHAnsi"/>
          <w:sz w:val="22"/>
          <w:szCs w:val="22"/>
        </w:rPr>
        <w:t xml:space="preserve"> (Accessed January 5 2024).</w:t>
      </w:r>
    </w:p>
    <w:p w14:paraId="57B65EA8" w14:textId="77777777" w:rsidR="00941A3B" w:rsidRPr="00941A3B" w:rsidRDefault="00941A3B" w:rsidP="00941A3B">
      <w:pPr>
        <w:rPr>
          <w:rFonts w:cstheme="minorHAnsi"/>
          <w:sz w:val="22"/>
          <w:szCs w:val="22"/>
        </w:rPr>
      </w:pPr>
    </w:p>
    <w:p w14:paraId="6F896D21" w14:textId="77777777" w:rsidR="00941A3B" w:rsidRDefault="00941A3B" w:rsidP="00941A3B">
      <w:pPr>
        <w:rPr>
          <w:sz w:val="22"/>
          <w:szCs w:val="22"/>
        </w:rPr>
      </w:pPr>
      <w:r w:rsidRPr="00941A3B">
        <w:rPr>
          <w:sz w:val="22"/>
          <w:szCs w:val="22"/>
        </w:rPr>
        <w:t>Equality and Human Rights Commission, 2016 ‘</w:t>
      </w:r>
      <w:r w:rsidRPr="00941A3B">
        <w:rPr>
          <w:i/>
          <w:sz w:val="22"/>
          <w:szCs w:val="22"/>
        </w:rPr>
        <w:t>How are your rights protected’ [Online].</w:t>
      </w:r>
      <w:r w:rsidRPr="00941A3B">
        <w:rPr>
          <w:sz w:val="22"/>
          <w:szCs w:val="22"/>
        </w:rPr>
        <w:t xml:space="preserve"> Available at: </w:t>
      </w:r>
      <w:hyperlink r:id="rId19" w:history="1">
        <w:r w:rsidRPr="00941A3B">
          <w:rPr>
            <w:rStyle w:val="Hyperlink"/>
            <w:sz w:val="22"/>
            <w:szCs w:val="22"/>
          </w:rPr>
          <w:t>https://www.equalityhumanrights.com/human-rights/what-are-human-rights/how-are-your-rights-protected</w:t>
        </w:r>
      </w:hyperlink>
      <w:r w:rsidRPr="00941A3B">
        <w:rPr>
          <w:sz w:val="22"/>
          <w:szCs w:val="22"/>
        </w:rPr>
        <w:t xml:space="preserve"> (Accessed February 4 2024).</w:t>
      </w:r>
    </w:p>
    <w:p w14:paraId="0A5A289A" w14:textId="77777777" w:rsidR="00941A3B" w:rsidRPr="00941A3B" w:rsidRDefault="00941A3B" w:rsidP="00941A3B">
      <w:pPr>
        <w:rPr>
          <w:sz w:val="22"/>
          <w:szCs w:val="22"/>
        </w:rPr>
      </w:pPr>
    </w:p>
    <w:p w14:paraId="062C74CA" w14:textId="77777777" w:rsidR="00941A3B" w:rsidRDefault="00941A3B" w:rsidP="00941A3B">
      <w:pPr>
        <w:rPr>
          <w:rFonts w:cstheme="minorHAnsi"/>
          <w:sz w:val="22"/>
          <w:szCs w:val="22"/>
        </w:rPr>
      </w:pPr>
      <w:r w:rsidRPr="00941A3B">
        <w:rPr>
          <w:sz w:val="22"/>
          <w:szCs w:val="22"/>
        </w:rPr>
        <w:t>Gardner, A. (2013) ‘</w:t>
      </w:r>
      <w:r w:rsidRPr="00941A3B">
        <w:rPr>
          <w:i/>
          <w:sz w:val="22"/>
          <w:szCs w:val="22"/>
        </w:rPr>
        <w:t>Person-Centred Practice’. The Blackwell Companion to Social Work</w:t>
      </w:r>
      <w:r w:rsidRPr="00941A3B">
        <w:rPr>
          <w:sz w:val="22"/>
          <w:szCs w:val="22"/>
        </w:rPr>
        <w:t>. Fourth Edition.</w:t>
      </w:r>
      <w:r w:rsidRPr="00941A3B">
        <w:rPr>
          <w:rFonts w:cstheme="minorHAnsi"/>
          <w:sz w:val="22"/>
          <w:szCs w:val="22"/>
        </w:rPr>
        <w:t xml:space="preserve"> West Sussex: Wiley-Blackwell.</w:t>
      </w:r>
    </w:p>
    <w:p w14:paraId="3FD4600E" w14:textId="77777777" w:rsidR="00941A3B" w:rsidRPr="00941A3B" w:rsidRDefault="00941A3B" w:rsidP="00941A3B">
      <w:pPr>
        <w:rPr>
          <w:rFonts w:cstheme="minorHAnsi"/>
          <w:sz w:val="22"/>
          <w:szCs w:val="22"/>
        </w:rPr>
      </w:pPr>
    </w:p>
    <w:p w14:paraId="07364DB2" w14:textId="77777777" w:rsidR="00941A3B" w:rsidRDefault="00941A3B" w:rsidP="00941A3B">
      <w:pPr>
        <w:rPr>
          <w:rFonts w:cstheme="minorHAnsi"/>
          <w:sz w:val="22"/>
          <w:szCs w:val="22"/>
        </w:rPr>
      </w:pPr>
      <w:r w:rsidRPr="00941A3B">
        <w:rPr>
          <w:rFonts w:cstheme="minorHAnsi"/>
          <w:sz w:val="22"/>
          <w:szCs w:val="22"/>
        </w:rPr>
        <w:t>Gill, J. K. (2021) ‘</w:t>
      </w:r>
      <w:r w:rsidRPr="00941A3B">
        <w:rPr>
          <w:rFonts w:cstheme="minorHAnsi"/>
          <w:i/>
          <w:sz w:val="22"/>
          <w:szCs w:val="22"/>
        </w:rPr>
        <w:t>Barriers to Help Seeking among Victims of Elder Abuse: A Scoping Review and Implications for Public Health Policy in Canada’ [Online].</w:t>
      </w:r>
      <w:r w:rsidRPr="00941A3B">
        <w:rPr>
          <w:rFonts w:cstheme="minorHAnsi"/>
          <w:sz w:val="22"/>
          <w:szCs w:val="22"/>
        </w:rPr>
        <w:t xml:space="preserve"> Available at:</w:t>
      </w:r>
      <w:r w:rsidRPr="00941A3B">
        <w:rPr>
          <w:sz w:val="22"/>
          <w:szCs w:val="22"/>
        </w:rPr>
        <w:t xml:space="preserve"> </w:t>
      </w:r>
      <w:hyperlink r:id="rId20" w:history="1">
        <w:r w:rsidRPr="00941A3B">
          <w:rPr>
            <w:rStyle w:val="Hyperlink"/>
            <w:rFonts w:cstheme="minorHAnsi"/>
            <w:sz w:val="22"/>
            <w:szCs w:val="22"/>
          </w:rPr>
          <w:t>https://www.cambridge.org/core/journals/canadian-journal-on-aging-la-revue-canadienne-du-vieillissement/article/barriers-to-help-seeking-among-victims-of-elder-abuse-a-scoping-review-and-</w:t>
        </w:r>
        <w:r w:rsidRPr="00941A3B">
          <w:rPr>
            <w:rStyle w:val="Hyperlink"/>
            <w:rFonts w:cstheme="minorHAnsi"/>
            <w:sz w:val="22"/>
            <w:szCs w:val="22"/>
          </w:rPr>
          <w:lastRenderedPageBreak/>
          <w:t>implications-for-public-health-policy-in-canada/1D5A59CA5B06447B6E56CBEF408CB9AC</w:t>
        </w:r>
      </w:hyperlink>
      <w:r w:rsidRPr="00941A3B">
        <w:rPr>
          <w:rFonts w:cstheme="minorHAnsi"/>
          <w:sz w:val="22"/>
          <w:szCs w:val="22"/>
        </w:rPr>
        <w:t xml:space="preserve"> (Accessed February 16 2024). </w:t>
      </w:r>
    </w:p>
    <w:p w14:paraId="72892F23" w14:textId="494F6547" w:rsidR="00941A3B" w:rsidRPr="00941A3B" w:rsidRDefault="00941A3B" w:rsidP="00941A3B">
      <w:pPr>
        <w:rPr>
          <w:sz w:val="22"/>
          <w:szCs w:val="22"/>
        </w:rPr>
      </w:pPr>
      <w:r w:rsidRPr="00941A3B">
        <w:rPr>
          <w:rFonts w:cstheme="minorHAnsi"/>
          <w:sz w:val="22"/>
          <w:szCs w:val="22"/>
        </w:rPr>
        <w:t xml:space="preserve"> </w:t>
      </w:r>
    </w:p>
    <w:p w14:paraId="13E2560B" w14:textId="77777777" w:rsidR="00941A3B" w:rsidRDefault="00941A3B" w:rsidP="00941A3B">
      <w:pPr>
        <w:rPr>
          <w:sz w:val="22"/>
          <w:szCs w:val="22"/>
        </w:rPr>
      </w:pPr>
      <w:r w:rsidRPr="00941A3B">
        <w:rPr>
          <w:sz w:val="22"/>
          <w:szCs w:val="22"/>
        </w:rPr>
        <w:t>GOV.UK, 2022 ‘</w:t>
      </w:r>
      <w:r w:rsidRPr="00941A3B">
        <w:rPr>
          <w:i/>
          <w:sz w:val="22"/>
          <w:szCs w:val="22"/>
        </w:rPr>
        <w:t>Human Rights: The UK’s international human rights obligations’ [Online</w:t>
      </w:r>
      <w:r w:rsidRPr="00941A3B">
        <w:rPr>
          <w:sz w:val="22"/>
          <w:szCs w:val="22"/>
        </w:rPr>
        <w:t xml:space="preserve">]. Available at: </w:t>
      </w:r>
      <w:hyperlink r:id="rId21" w:history="1">
        <w:r w:rsidRPr="00941A3B">
          <w:rPr>
            <w:rStyle w:val="Hyperlink"/>
            <w:sz w:val="22"/>
            <w:szCs w:val="22"/>
          </w:rPr>
          <w:t>https://www.gov.uk/government/collections/human-rights-the-uks-international-human-rights-obligations</w:t>
        </w:r>
      </w:hyperlink>
      <w:r w:rsidRPr="00941A3B">
        <w:rPr>
          <w:sz w:val="22"/>
          <w:szCs w:val="22"/>
        </w:rPr>
        <w:t xml:space="preserve"> (Accessed February 4 2024).</w:t>
      </w:r>
    </w:p>
    <w:p w14:paraId="05ED36CE" w14:textId="77777777" w:rsidR="00941A3B" w:rsidRPr="00941A3B" w:rsidRDefault="00941A3B" w:rsidP="00941A3B">
      <w:pPr>
        <w:rPr>
          <w:sz w:val="22"/>
          <w:szCs w:val="22"/>
        </w:rPr>
      </w:pPr>
    </w:p>
    <w:p w14:paraId="6D0B8F14" w14:textId="77777777" w:rsidR="00941A3B" w:rsidRDefault="00941A3B" w:rsidP="00941A3B">
      <w:pPr>
        <w:rPr>
          <w:rFonts w:cstheme="minorHAnsi"/>
          <w:sz w:val="22"/>
          <w:szCs w:val="22"/>
        </w:rPr>
      </w:pPr>
      <w:proofErr w:type="spellStart"/>
      <w:r w:rsidRPr="00941A3B">
        <w:rPr>
          <w:rFonts w:cstheme="minorHAnsi"/>
          <w:sz w:val="22"/>
          <w:szCs w:val="22"/>
        </w:rPr>
        <w:t>Gwilym</w:t>
      </w:r>
      <w:proofErr w:type="spellEnd"/>
      <w:r w:rsidRPr="00941A3B">
        <w:rPr>
          <w:rFonts w:cstheme="minorHAnsi"/>
          <w:sz w:val="22"/>
          <w:szCs w:val="22"/>
        </w:rPr>
        <w:t>, H. and Williams, C. (2021) ‘</w:t>
      </w:r>
      <w:r w:rsidRPr="00941A3B">
        <w:rPr>
          <w:rFonts w:cstheme="minorHAnsi"/>
          <w:i/>
          <w:sz w:val="22"/>
          <w:szCs w:val="22"/>
        </w:rPr>
        <w:t xml:space="preserve">Tackling Poverty and Inequality’. </w:t>
      </w:r>
      <w:r w:rsidRPr="00941A3B">
        <w:rPr>
          <w:rFonts w:cstheme="minorHAnsi"/>
          <w:sz w:val="22"/>
          <w:szCs w:val="22"/>
        </w:rPr>
        <w:t>Social Policy for Welfare Practice in Wales. Third Edition. Birmingham: British Association of Social Workers.</w:t>
      </w:r>
    </w:p>
    <w:p w14:paraId="785C206C" w14:textId="77777777" w:rsidR="00941A3B" w:rsidRPr="00941A3B" w:rsidRDefault="00941A3B" w:rsidP="00941A3B">
      <w:pPr>
        <w:rPr>
          <w:rFonts w:cstheme="minorHAnsi"/>
          <w:sz w:val="22"/>
          <w:szCs w:val="22"/>
        </w:rPr>
      </w:pPr>
    </w:p>
    <w:p w14:paraId="6F7CDD1C" w14:textId="77777777" w:rsidR="00941A3B" w:rsidRDefault="00941A3B" w:rsidP="00941A3B">
      <w:pPr>
        <w:rPr>
          <w:rFonts w:cstheme="minorHAnsi"/>
          <w:sz w:val="22"/>
          <w:szCs w:val="22"/>
        </w:rPr>
      </w:pPr>
      <w:r w:rsidRPr="00941A3B">
        <w:rPr>
          <w:sz w:val="22"/>
          <w:szCs w:val="22"/>
        </w:rPr>
        <w:t>Howe, D. (2013) ‘</w:t>
      </w:r>
      <w:r w:rsidRPr="00941A3B">
        <w:rPr>
          <w:i/>
          <w:sz w:val="22"/>
          <w:szCs w:val="22"/>
        </w:rPr>
        <w:t>Relating Theory to Practice</w:t>
      </w:r>
      <w:r w:rsidRPr="00941A3B">
        <w:rPr>
          <w:sz w:val="22"/>
          <w:szCs w:val="22"/>
        </w:rPr>
        <w:t>’</w:t>
      </w:r>
      <w:r w:rsidRPr="00941A3B">
        <w:rPr>
          <w:i/>
          <w:sz w:val="22"/>
          <w:szCs w:val="22"/>
        </w:rPr>
        <w:t>. The Blackwell Companion to Social Work</w:t>
      </w:r>
      <w:r w:rsidRPr="00941A3B">
        <w:rPr>
          <w:sz w:val="22"/>
          <w:szCs w:val="22"/>
        </w:rPr>
        <w:t>. Fourth Edition.</w:t>
      </w:r>
      <w:r w:rsidRPr="00941A3B">
        <w:rPr>
          <w:rFonts w:cstheme="minorHAnsi"/>
          <w:sz w:val="22"/>
          <w:szCs w:val="22"/>
        </w:rPr>
        <w:t xml:space="preserve"> West Sussex: Wiley-Blackwell.</w:t>
      </w:r>
    </w:p>
    <w:p w14:paraId="0154DA28" w14:textId="77777777" w:rsidR="00941A3B" w:rsidRPr="00941A3B" w:rsidRDefault="00941A3B" w:rsidP="00941A3B">
      <w:pPr>
        <w:rPr>
          <w:sz w:val="22"/>
          <w:szCs w:val="22"/>
        </w:rPr>
      </w:pPr>
    </w:p>
    <w:p w14:paraId="243B7C46" w14:textId="77777777" w:rsidR="00941A3B" w:rsidRDefault="00941A3B" w:rsidP="00941A3B">
      <w:pPr>
        <w:rPr>
          <w:sz w:val="22"/>
          <w:szCs w:val="22"/>
        </w:rPr>
      </w:pPr>
      <w:r w:rsidRPr="00941A3B">
        <w:rPr>
          <w:sz w:val="22"/>
          <w:szCs w:val="22"/>
        </w:rPr>
        <w:t xml:space="preserve">Human Rights Act 1998 [Online]. Available at: </w:t>
      </w:r>
      <w:hyperlink r:id="rId22" w:history="1">
        <w:r w:rsidRPr="00941A3B">
          <w:rPr>
            <w:rStyle w:val="Hyperlink"/>
            <w:sz w:val="22"/>
            <w:szCs w:val="22"/>
          </w:rPr>
          <w:t>https://www.legislation.gov.uk/ukpga/1998/42/contents</w:t>
        </w:r>
      </w:hyperlink>
      <w:r w:rsidRPr="00941A3B">
        <w:rPr>
          <w:sz w:val="22"/>
          <w:szCs w:val="22"/>
        </w:rPr>
        <w:t xml:space="preserve"> (Accessed February 4 2024).</w:t>
      </w:r>
    </w:p>
    <w:p w14:paraId="2F41DB04" w14:textId="77777777" w:rsidR="00941A3B" w:rsidRPr="00941A3B" w:rsidRDefault="00941A3B" w:rsidP="00941A3B">
      <w:pPr>
        <w:rPr>
          <w:sz w:val="22"/>
          <w:szCs w:val="22"/>
        </w:rPr>
      </w:pPr>
    </w:p>
    <w:p w14:paraId="191B6213" w14:textId="77777777" w:rsidR="00941A3B" w:rsidRDefault="00941A3B" w:rsidP="00941A3B">
      <w:pPr>
        <w:rPr>
          <w:sz w:val="22"/>
          <w:szCs w:val="22"/>
        </w:rPr>
      </w:pPr>
      <w:r w:rsidRPr="00941A3B">
        <w:rPr>
          <w:sz w:val="22"/>
          <w:szCs w:val="22"/>
        </w:rPr>
        <w:t xml:space="preserve">Johns, R. (2005) </w:t>
      </w:r>
      <w:r w:rsidRPr="00941A3B">
        <w:rPr>
          <w:i/>
          <w:sz w:val="22"/>
          <w:szCs w:val="22"/>
        </w:rPr>
        <w:t>‘Using the Law in Social Work’</w:t>
      </w:r>
      <w:r w:rsidRPr="00941A3B">
        <w:rPr>
          <w:sz w:val="22"/>
          <w:szCs w:val="22"/>
        </w:rPr>
        <w:t>, Exeter: Learning Matters Ltd.</w:t>
      </w:r>
    </w:p>
    <w:p w14:paraId="0C7C01EC" w14:textId="77777777" w:rsidR="00941A3B" w:rsidRPr="00941A3B" w:rsidRDefault="00941A3B" w:rsidP="00941A3B">
      <w:pPr>
        <w:rPr>
          <w:sz w:val="22"/>
          <w:szCs w:val="22"/>
        </w:rPr>
      </w:pPr>
    </w:p>
    <w:p w14:paraId="4A8E21CF" w14:textId="77777777" w:rsidR="00941A3B" w:rsidRDefault="00941A3B" w:rsidP="00941A3B">
      <w:pPr>
        <w:rPr>
          <w:sz w:val="22"/>
          <w:szCs w:val="22"/>
        </w:rPr>
      </w:pPr>
      <w:proofErr w:type="spellStart"/>
      <w:r w:rsidRPr="00941A3B">
        <w:rPr>
          <w:sz w:val="22"/>
          <w:szCs w:val="22"/>
        </w:rPr>
        <w:t>Koubel</w:t>
      </w:r>
      <w:proofErr w:type="spellEnd"/>
      <w:r w:rsidRPr="00941A3B">
        <w:rPr>
          <w:sz w:val="22"/>
          <w:szCs w:val="22"/>
        </w:rPr>
        <w:t>, G. (2016) ‘</w:t>
      </w:r>
      <w:r w:rsidRPr="00941A3B">
        <w:rPr>
          <w:i/>
          <w:sz w:val="22"/>
          <w:szCs w:val="22"/>
        </w:rPr>
        <w:t>Safeguarding Adults and Children: Dilemmas and complex practice’</w:t>
      </w:r>
      <w:r w:rsidRPr="00941A3B">
        <w:rPr>
          <w:sz w:val="22"/>
          <w:szCs w:val="22"/>
        </w:rPr>
        <w:t>. London. Bloomsbury Publishing Plc.</w:t>
      </w:r>
    </w:p>
    <w:p w14:paraId="0C627512" w14:textId="77777777" w:rsidR="00941A3B" w:rsidRPr="00941A3B" w:rsidRDefault="00941A3B" w:rsidP="00941A3B">
      <w:pPr>
        <w:rPr>
          <w:sz w:val="22"/>
          <w:szCs w:val="22"/>
        </w:rPr>
      </w:pPr>
    </w:p>
    <w:p w14:paraId="49B3D0CC" w14:textId="77777777" w:rsidR="00941A3B" w:rsidRDefault="00941A3B" w:rsidP="00941A3B">
      <w:pPr>
        <w:rPr>
          <w:rFonts w:cstheme="minorHAnsi"/>
          <w:sz w:val="22"/>
          <w:szCs w:val="22"/>
        </w:rPr>
      </w:pPr>
      <w:r w:rsidRPr="00941A3B">
        <w:rPr>
          <w:rFonts w:cstheme="minorHAnsi"/>
          <w:sz w:val="22"/>
          <w:szCs w:val="22"/>
        </w:rPr>
        <w:t>Lishman, J. (2009) ‘</w:t>
      </w:r>
      <w:r w:rsidRPr="00941A3B">
        <w:rPr>
          <w:rFonts w:cstheme="minorHAnsi"/>
          <w:i/>
          <w:sz w:val="22"/>
          <w:szCs w:val="22"/>
        </w:rPr>
        <w:t>Communication in Social Work’</w:t>
      </w:r>
      <w:r w:rsidRPr="00941A3B">
        <w:rPr>
          <w:rFonts w:cstheme="minorHAnsi"/>
          <w:sz w:val="22"/>
          <w:szCs w:val="22"/>
        </w:rPr>
        <w:t>. London: Red Globe Press.</w:t>
      </w:r>
    </w:p>
    <w:p w14:paraId="3831E375" w14:textId="77777777" w:rsidR="00941A3B" w:rsidRPr="00941A3B" w:rsidRDefault="00941A3B" w:rsidP="00941A3B">
      <w:pPr>
        <w:rPr>
          <w:rFonts w:cstheme="minorHAnsi"/>
          <w:sz w:val="22"/>
          <w:szCs w:val="22"/>
        </w:rPr>
      </w:pPr>
    </w:p>
    <w:p w14:paraId="125E10B5" w14:textId="77777777" w:rsidR="00941A3B" w:rsidRDefault="00941A3B" w:rsidP="00941A3B">
      <w:pPr>
        <w:rPr>
          <w:sz w:val="22"/>
          <w:szCs w:val="22"/>
        </w:rPr>
      </w:pPr>
      <w:r w:rsidRPr="00941A3B">
        <w:rPr>
          <w:sz w:val="22"/>
          <w:szCs w:val="22"/>
        </w:rPr>
        <w:t xml:space="preserve">Long, L-A., Roche, J. and Stringer, D. (2010) </w:t>
      </w:r>
      <w:r w:rsidRPr="00941A3B">
        <w:rPr>
          <w:i/>
          <w:sz w:val="22"/>
          <w:szCs w:val="22"/>
        </w:rPr>
        <w:t>‘The Law and Social Work: Contemporary Issues for practice</w:t>
      </w:r>
      <w:r w:rsidRPr="00941A3B">
        <w:rPr>
          <w:sz w:val="22"/>
          <w:szCs w:val="22"/>
        </w:rPr>
        <w:t>’, Basingstoke: Palgrave Macmillan.</w:t>
      </w:r>
    </w:p>
    <w:p w14:paraId="6CEFCC44" w14:textId="77777777" w:rsidR="00941A3B" w:rsidRPr="00941A3B" w:rsidRDefault="00941A3B" w:rsidP="00941A3B">
      <w:pPr>
        <w:rPr>
          <w:sz w:val="22"/>
          <w:szCs w:val="22"/>
        </w:rPr>
      </w:pPr>
    </w:p>
    <w:p w14:paraId="3DB3A720" w14:textId="77777777" w:rsidR="00941A3B" w:rsidRDefault="00941A3B" w:rsidP="00941A3B">
      <w:pPr>
        <w:rPr>
          <w:rFonts w:cstheme="minorHAnsi"/>
          <w:sz w:val="22"/>
          <w:szCs w:val="22"/>
        </w:rPr>
      </w:pPr>
      <w:proofErr w:type="spellStart"/>
      <w:r w:rsidRPr="00941A3B">
        <w:rPr>
          <w:sz w:val="22"/>
          <w:szCs w:val="22"/>
        </w:rPr>
        <w:t>Lyttleton</w:t>
      </w:r>
      <w:proofErr w:type="spellEnd"/>
      <w:r w:rsidRPr="00941A3B">
        <w:rPr>
          <w:sz w:val="22"/>
          <w:szCs w:val="22"/>
        </w:rPr>
        <w:t>-Smith, J. (2021)</w:t>
      </w:r>
      <w:r w:rsidRPr="00941A3B">
        <w:rPr>
          <w:i/>
          <w:sz w:val="22"/>
          <w:szCs w:val="22"/>
        </w:rPr>
        <w:t xml:space="preserve">’Child and Family Services: Welsh policy developments 2010-2020’. </w:t>
      </w:r>
      <w:r w:rsidRPr="00941A3B">
        <w:rPr>
          <w:rFonts w:cstheme="minorHAnsi"/>
          <w:i/>
          <w:sz w:val="22"/>
          <w:szCs w:val="22"/>
        </w:rPr>
        <w:t>Social Policy for Welfare Practice in Wales</w:t>
      </w:r>
      <w:r w:rsidRPr="00941A3B">
        <w:rPr>
          <w:rFonts w:cstheme="minorHAnsi"/>
          <w:sz w:val="22"/>
          <w:szCs w:val="22"/>
        </w:rPr>
        <w:t>. Third Edition. Birmingham: British Association of Social Workers.</w:t>
      </w:r>
    </w:p>
    <w:p w14:paraId="467C3D3F" w14:textId="77777777" w:rsidR="00941A3B" w:rsidRPr="00941A3B" w:rsidRDefault="00941A3B" w:rsidP="00941A3B">
      <w:pPr>
        <w:rPr>
          <w:rFonts w:cstheme="minorHAnsi"/>
          <w:sz w:val="22"/>
          <w:szCs w:val="22"/>
        </w:rPr>
      </w:pPr>
    </w:p>
    <w:p w14:paraId="301F5962" w14:textId="77777777" w:rsidR="00941A3B" w:rsidRDefault="00941A3B" w:rsidP="00941A3B">
      <w:pPr>
        <w:rPr>
          <w:sz w:val="22"/>
          <w:szCs w:val="22"/>
        </w:rPr>
      </w:pPr>
      <w:r w:rsidRPr="00941A3B">
        <w:rPr>
          <w:sz w:val="22"/>
          <w:szCs w:val="22"/>
        </w:rPr>
        <w:t>Maclean, S. (2010) ‘</w:t>
      </w:r>
      <w:r w:rsidRPr="00941A3B">
        <w:rPr>
          <w:i/>
          <w:sz w:val="22"/>
          <w:szCs w:val="22"/>
        </w:rPr>
        <w:t>The Social Work Pocket Guide to … Reflective Practice’</w:t>
      </w:r>
      <w:r w:rsidRPr="00941A3B">
        <w:rPr>
          <w:sz w:val="22"/>
          <w:szCs w:val="22"/>
        </w:rPr>
        <w:t xml:space="preserve">. Lichfield. </w:t>
      </w:r>
      <w:proofErr w:type="spellStart"/>
      <w:r w:rsidRPr="00941A3B">
        <w:rPr>
          <w:sz w:val="22"/>
          <w:szCs w:val="22"/>
        </w:rPr>
        <w:t>Kirwin</w:t>
      </w:r>
      <w:proofErr w:type="spellEnd"/>
      <w:r w:rsidRPr="00941A3B">
        <w:rPr>
          <w:sz w:val="22"/>
          <w:szCs w:val="22"/>
        </w:rPr>
        <w:t xml:space="preserve"> Maclean Associates Ltd. </w:t>
      </w:r>
    </w:p>
    <w:p w14:paraId="27466D22" w14:textId="77777777" w:rsidR="00941A3B" w:rsidRPr="00941A3B" w:rsidRDefault="00941A3B" w:rsidP="00941A3B">
      <w:pPr>
        <w:rPr>
          <w:sz w:val="22"/>
          <w:szCs w:val="22"/>
        </w:rPr>
      </w:pPr>
    </w:p>
    <w:p w14:paraId="3DB4C783" w14:textId="77777777" w:rsidR="00941A3B" w:rsidRDefault="00941A3B" w:rsidP="00941A3B">
      <w:pPr>
        <w:rPr>
          <w:sz w:val="22"/>
          <w:szCs w:val="22"/>
        </w:rPr>
      </w:pPr>
      <w:r w:rsidRPr="00941A3B">
        <w:rPr>
          <w:sz w:val="22"/>
          <w:szCs w:val="22"/>
        </w:rPr>
        <w:t>Maclean, S. and Harrison, R. (2015) ‘</w:t>
      </w:r>
      <w:r w:rsidRPr="00941A3B">
        <w:rPr>
          <w:i/>
          <w:sz w:val="22"/>
          <w:szCs w:val="22"/>
        </w:rPr>
        <w:t>Theory and Practice: A straight forward Guide for Social Work Students’</w:t>
      </w:r>
      <w:r w:rsidRPr="00941A3B">
        <w:rPr>
          <w:sz w:val="22"/>
          <w:szCs w:val="22"/>
        </w:rPr>
        <w:t xml:space="preserve">. Lichfield. </w:t>
      </w:r>
      <w:proofErr w:type="spellStart"/>
      <w:r w:rsidRPr="00941A3B">
        <w:rPr>
          <w:sz w:val="22"/>
          <w:szCs w:val="22"/>
        </w:rPr>
        <w:t>Kirwin</w:t>
      </w:r>
      <w:proofErr w:type="spellEnd"/>
      <w:r w:rsidRPr="00941A3B">
        <w:rPr>
          <w:sz w:val="22"/>
          <w:szCs w:val="22"/>
        </w:rPr>
        <w:t xml:space="preserve"> Maclean Associates Ltd.</w:t>
      </w:r>
    </w:p>
    <w:p w14:paraId="53D5839F" w14:textId="77777777" w:rsidR="00941A3B" w:rsidRPr="00941A3B" w:rsidRDefault="00941A3B" w:rsidP="00941A3B">
      <w:pPr>
        <w:rPr>
          <w:sz w:val="22"/>
          <w:szCs w:val="22"/>
        </w:rPr>
      </w:pPr>
    </w:p>
    <w:p w14:paraId="5B56CE4C" w14:textId="77777777" w:rsidR="00941A3B" w:rsidRDefault="00941A3B" w:rsidP="00941A3B">
      <w:pPr>
        <w:rPr>
          <w:sz w:val="22"/>
          <w:szCs w:val="22"/>
        </w:rPr>
      </w:pPr>
      <w:r w:rsidRPr="00941A3B">
        <w:rPr>
          <w:sz w:val="22"/>
          <w:szCs w:val="22"/>
        </w:rPr>
        <w:t xml:space="preserve">Mental Capacity Act 2005 [Online]. Available at: </w:t>
      </w:r>
      <w:hyperlink r:id="rId23" w:history="1">
        <w:r w:rsidRPr="00941A3B">
          <w:rPr>
            <w:rStyle w:val="Hyperlink"/>
            <w:sz w:val="22"/>
            <w:szCs w:val="22"/>
          </w:rPr>
          <w:t>https://www.legislation.gov.uk/ukpga/2005/9/contents</w:t>
        </w:r>
      </w:hyperlink>
      <w:r w:rsidRPr="00941A3B">
        <w:rPr>
          <w:sz w:val="22"/>
          <w:szCs w:val="22"/>
        </w:rPr>
        <w:t xml:space="preserve"> (Accessed February 13 2024).</w:t>
      </w:r>
    </w:p>
    <w:p w14:paraId="41275589" w14:textId="77777777" w:rsidR="00941A3B" w:rsidRPr="00941A3B" w:rsidRDefault="00941A3B" w:rsidP="00941A3B">
      <w:pPr>
        <w:rPr>
          <w:sz w:val="22"/>
          <w:szCs w:val="22"/>
        </w:rPr>
      </w:pPr>
    </w:p>
    <w:p w14:paraId="2C350E0E" w14:textId="77777777" w:rsidR="00941A3B" w:rsidRDefault="00941A3B" w:rsidP="00941A3B">
      <w:pPr>
        <w:rPr>
          <w:rFonts w:cstheme="minorHAnsi"/>
          <w:sz w:val="22"/>
          <w:szCs w:val="22"/>
        </w:rPr>
      </w:pPr>
      <w:proofErr w:type="spellStart"/>
      <w:r w:rsidRPr="00941A3B">
        <w:rPr>
          <w:rFonts w:cstheme="minorHAnsi"/>
          <w:sz w:val="22"/>
          <w:szCs w:val="22"/>
        </w:rPr>
        <w:t>Mushens</w:t>
      </w:r>
      <w:proofErr w:type="spellEnd"/>
      <w:r w:rsidRPr="00941A3B">
        <w:rPr>
          <w:rFonts w:cstheme="minorHAnsi"/>
          <w:sz w:val="22"/>
          <w:szCs w:val="22"/>
        </w:rPr>
        <w:t xml:space="preserve">, D. (2018) Community Care </w:t>
      </w:r>
      <w:r w:rsidRPr="00941A3B">
        <w:rPr>
          <w:rFonts w:cstheme="minorHAnsi"/>
          <w:i/>
          <w:sz w:val="22"/>
          <w:szCs w:val="22"/>
        </w:rPr>
        <w:t>‘Using narrative theory in practice’ [Online]</w:t>
      </w:r>
      <w:r w:rsidRPr="00941A3B">
        <w:rPr>
          <w:rFonts w:cstheme="minorHAnsi"/>
          <w:sz w:val="22"/>
          <w:szCs w:val="22"/>
        </w:rPr>
        <w:t>. Available at:</w:t>
      </w:r>
      <w:r w:rsidRPr="00941A3B">
        <w:rPr>
          <w:sz w:val="22"/>
          <w:szCs w:val="22"/>
        </w:rPr>
        <w:t xml:space="preserve"> </w:t>
      </w:r>
      <w:hyperlink r:id="rId24" w:anchor=":~:text=The%20use%20of%20narrative%20theory,the%20perspective%20of%20the%20narrator" w:history="1">
        <w:r w:rsidRPr="00941A3B">
          <w:rPr>
            <w:rFonts w:cstheme="minorHAnsi"/>
            <w:color w:val="0000FF"/>
            <w:sz w:val="22"/>
            <w:szCs w:val="22"/>
            <w:u w:val="single"/>
          </w:rPr>
          <w:t>https://www.communitycare.co.uk/2018/04/13/using-narrative-theory-practice/#:~:text=The%20use%20of%20narrative%20theory,the%20perspective%20of%20the%20narrator</w:t>
        </w:r>
      </w:hyperlink>
      <w:r w:rsidRPr="00941A3B">
        <w:rPr>
          <w:rFonts w:cstheme="minorHAnsi"/>
          <w:sz w:val="22"/>
          <w:szCs w:val="22"/>
        </w:rPr>
        <w:t>. (Accessed January 12 2024).</w:t>
      </w:r>
    </w:p>
    <w:p w14:paraId="1D093C64" w14:textId="77777777" w:rsidR="00941A3B" w:rsidRPr="00941A3B" w:rsidRDefault="00941A3B" w:rsidP="00941A3B">
      <w:pPr>
        <w:rPr>
          <w:rFonts w:cstheme="minorHAnsi"/>
          <w:sz w:val="22"/>
          <w:szCs w:val="22"/>
        </w:rPr>
      </w:pPr>
    </w:p>
    <w:p w14:paraId="0A68FDC4" w14:textId="77777777" w:rsidR="00941A3B" w:rsidRDefault="00941A3B" w:rsidP="00941A3B">
      <w:pPr>
        <w:rPr>
          <w:sz w:val="22"/>
          <w:szCs w:val="22"/>
        </w:rPr>
      </w:pPr>
      <w:r w:rsidRPr="00941A3B">
        <w:rPr>
          <w:sz w:val="22"/>
          <w:szCs w:val="22"/>
        </w:rPr>
        <w:t>National Institute for Health and Care Excellence, (2022) ‘</w:t>
      </w:r>
      <w:r w:rsidRPr="00941A3B">
        <w:rPr>
          <w:i/>
          <w:sz w:val="22"/>
          <w:szCs w:val="22"/>
        </w:rPr>
        <w:t>What is safeguarding adults’?</w:t>
      </w:r>
      <w:r w:rsidRPr="00941A3B">
        <w:rPr>
          <w:sz w:val="22"/>
          <w:szCs w:val="22"/>
        </w:rPr>
        <w:t xml:space="preserve"> </w:t>
      </w:r>
      <w:r w:rsidRPr="00941A3B">
        <w:rPr>
          <w:i/>
          <w:sz w:val="22"/>
          <w:szCs w:val="22"/>
        </w:rPr>
        <w:t>[Online}.</w:t>
      </w:r>
      <w:r w:rsidRPr="00941A3B">
        <w:rPr>
          <w:sz w:val="22"/>
          <w:szCs w:val="22"/>
        </w:rPr>
        <w:t xml:space="preserve"> Available at: </w:t>
      </w:r>
      <w:hyperlink r:id="rId25" w:history="1">
        <w:r w:rsidRPr="00941A3B">
          <w:rPr>
            <w:rStyle w:val="Hyperlink"/>
            <w:sz w:val="22"/>
            <w:szCs w:val="22"/>
          </w:rPr>
          <w:t>https://cks.nice.org.uk/topics/safeguarding-adults-in-care-homes/background-information/safeguarding-definition/</w:t>
        </w:r>
      </w:hyperlink>
      <w:r w:rsidRPr="00941A3B">
        <w:rPr>
          <w:sz w:val="22"/>
          <w:szCs w:val="22"/>
        </w:rPr>
        <w:t xml:space="preserve"> (Accessed January 21 2024).</w:t>
      </w:r>
    </w:p>
    <w:p w14:paraId="065E9715" w14:textId="77777777" w:rsidR="00941A3B" w:rsidRPr="00941A3B" w:rsidRDefault="00941A3B" w:rsidP="00941A3B">
      <w:pPr>
        <w:rPr>
          <w:sz w:val="22"/>
          <w:szCs w:val="22"/>
        </w:rPr>
      </w:pPr>
    </w:p>
    <w:p w14:paraId="78DBF109" w14:textId="77777777" w:rsidR="00941A3B" w:rsidRDefault="00941A3B" w:rsidP="00941A3B">
      <w:pPr>
        <w:rPr>
          <w:sz w:val="22"/>
          <w:szCs w:val="22"/>
        </w:rPr>
      </w:pPr>
      <w:r w:rsidRPr="00941A3B">
        <w:rPr>
          <w:sz w:val="22"/>
          <w:szCs w:val="22"/>
        </w:rPr>
        <w:t>NSPCC Learning, (2022</w:t>
      </w:r>
      <w:r w:rsidRPr="00941A3B">
        <w:rPr>
          <w:i/>
          <w:sz w:val="22"/>
          <w:szCs w:val="22"/>
        </w:rPr>
        <w:t>) ‘</w:t>
      </w:r>
      <w:proofErr w:type="spellStart"/>
      <w:r w:rsidRPr="00941A3B">
        <w:rPr>
          <w:i/>
          <w:sz w:val="22"/>
          <w:szCs w:val="22"/>
        </w:rPr>
        <w:t>Gillick</w:t>
      </w:r>
      <w:proofErr w:type="spellEnd"/>
      <w:r w:rsidRPr="00941A3B">
        <w:rPr>
          <w:i/>
          <w:sz w:val="22"/>
          <w:szCs w:val="22"/>
        </w:rPr>
        <w:t xml:space="preserve"> competency and Fraser guidelines’ [Online</w:t>
      </w:r>
      <w:r w:rsidRPr="00941A3B">
        <w:rPr>
          <w:sz w:val="22"/>
          <w:szCs w:val="22"/>
        </w:rPr>
        <w:t xml:space="preserve">]. Available at: </w:t>
      </w:r>
      <w:hyperlink r:id="rId26" w:history="1">
        <w:r w:rsidRPr="00941A3B">
          <w:rPr>
            <w:rStyle w:val="Hyperlink"/>
            <w:sz w:val="22"/>
            <w:szCs w:val="22"/>
          </w:rPr>
          <w:t>https://learning.nspcc.org.uk/child-protection-system/gillick-competence-fraser-guidelines</w:t>
        </w:r>
      </w:hyperlink>
      <w:r w:rsidRPr="00941A3B">
        <w:rPr>
          <w:sz w:val="22"/>
          <w:szCs w:val="22"/>
        </w:rPr>
        <w:t xml:space="preserve"> (Accessed February 19 2024).</w:t>
      </w:r>
    </w:p>
    <w:p w14:paraId="75D6B06E" w14:textId="77777777" w:rsidR="00941A3B" w:rsidRPr="00941A3B" w:rsidRDefault="00941A3B" w:rsidP="00941A3B">
      <w:pPr>
        <w:rPr>
          <w:sz w:val="22"/>
          <w:szCs w:val="22"/>
        </w:rPr>
      </w:pPr>
    </w:p>
    <w:p w14:paraId="28BAE640" w14:textId="77777777" w:rsidR="00941A3B" w:rsidRDefault="00941A3B" w:rsidP="00941A3B">
      <w:pPr>
        <w:rPr>
          <w:sz w:val="22"/>
          <w:szCs w:val="22"/>
        </w:rPr>
      </w:pPr>
      <w:proofErr w:type="spellStart"/>
      <w:r w:rsidRPr="00941A3B">
        <w:rPr>
          <w:sz w:val="22"/>
          <w:szCs w:val="22"/>
        </w:rPr>
        <w:lastRenderedPageBreak/>
        <w:t>Oko</w:t>
      </w:r>
      <w:proofErr w:type="spellEnd"/>
      <w:r w:rsidRPr="00941A3B">
        <w:rPr>
          <w:sz w:val="22"/>
          <w:szCs w:val="22"/>
        </w:rPr>
        <w:t>, J. (2008) ‘</w:t>
      </w:r>
      <w:r w:rsidRPr="00941A3B">
        <w:rPr>
          <w:i/>
          <w:sz w:val="22"/>
          <w:szCs w:val="22"/>
        </w:rPr>
        <w:t>Understanding and Using Theory in Social Work’</w:t>
      </w:r>
      <w:r w:rsidRPr="00941A3B">
        <w:rPr>
          <w:sz w:val="22"/>
          <w:szCs w:val="22"/>
        </w:rPr>
        <w:t>. Exeter: Learning Matters Ltd.</w:t>
      </w:r>
    </w:p>
    <w:p w14:paraId="483B67D1" w14:textId="77777777" w:rsidR="00941A3B" w:rsidRPr="00941A3B" w:rsidRDefault="00941A3B" w:rsidP="00941A3B">
      <w:pPr>
        <w:rPr>
          <w:sz w:val="22"/>
          <w:szCs w:val="22"/>
        </w:rPr>
      </w:pPr>
    </w:p>
    <w:p w14:paraId="251FE205" w14:textId="77777777" w:rsidR="00941A3B" w:rsidRDefault="00941A3B" w:rsidP="00941A3B">
      <w:pPr>
        <w:rPr>
          <w:sz w:val="22"/>
          <w:szCs w:val="22"/>
        </w:rPr>
      </w:pPr>
      <w:r w:rsidRPr="00941A3B">
        <w:rPr>
          <w:sz w:val="22"/>
          <w:szCs w:val="22"/>
        </w:rPr>
        <w:t>Older People Commissioner for Wales (no date) ‘</w:t>
      </w:r>
      <w:r w:rsidRPr="00941A3B">
        <w:rPr>
          <w:i/>
          <w:sz w:val="22"/>
          <w:szCs w:val="22"/>
        </w:rPr>
        <w:t>Work Programme 2023-2024’ [Online</w:t>
      </w:r>
      <w:r w:rsidRPr="00941A3B">
        <w:rPr>
          <w:sz w:val="22"/>
          <w:szCs w:val="22"/>
        </w:rPr>
        <w:t xml:space="preserve">]. Available at: </w:t>
      </w:r>
      <w:hyperlink r:id="rId27" w:history="1">
        <w:r w:rsidRPr="00941A3B">
          <w:rPr>
            <w:rStyle w:val="Hyperlink"/>
            <w:sz w:val="22"/>
            <w:szCs w:val="22"/>
          </w:rPr>
          <w:t>https://olderpeople.wales/wp-content/uploads/2023/07/Work-Programme-2023-24.pdf</w:t>
        </w:r>
      </w:hyperlink>
      <w:r w:rsidRPr="00941A3B">
        <w:rPr>
          <w:sz w:val="22"/>
          <w:szCs w:val="22"/>
        </w:rPr>
        <w:t xml:space="preserve"> (Accessed February 12 2024). </w:t>
      </w:r>
    </w:p>
    <w:p w14:paraId="2A0AA082" w14:textId="77777777" w:rsidR="00941A3B" w:rsidRPr="00941A3B" w:rsidRDefault="00941A3B" w:rsidP="00941A3B">
      <w:pPr>
        <w:rPr>
          <w:sz w:val="22"/>
          <w:szCs w:val="22"/>
        </w:rPr>
      </w:pPr>
    </w:p>
    <w:p w14:paraId="532E9934" w14:textId="77777777" w:rsidR="00941A3B" w:rsidRDefault="00941A3B" w:rsidP="00941A3B">
      <w:pPr>
        <w:rPr>
          <w:sz w:val="22"/>
          <w:szCs w:val="22"/>
        </w:rPr>
      </w:pPr>
      <w:r w:rsidRPr="00941A3B">
        <w:rPr>
          <w:sz w:val="22"/>
          <w:szCs w:val="22"/>
        </w:rPr>
        <w:t>O’Loughlin, M. and O’Loughlin, S. (2008) ‘</w:t>
      </w:r>
      <w:r w:rsidRPr="00941A3B">
        <w:rPr>
          <w:i/>
          <w:sz w:val="22"/>
          <w:szCs w:val="22"/>
        </w:rPr>
        <w:t>Social Work with Children and Families. Second Edition</w:t>
      </w:r>
      <w:r w:rsidRPr="00941A3B">
        <w:rPr>
          <w:sz w:val="22"/>
          <w:szCs w:val="22"/>
        </w:rPr>
        <w:t>. Exeter: Learning Matters Ltd.</w:t>
      </w:r>
    </w:p>
    <w:p w14:paraId="74BC5E0F" w14:textId="77777777" w:rsidR="00941A3B" w:rsidRPr="00941A3B" w:rsidRDefault="00941A3B" w:rsidP="00941A3B">
      <w:pPr>
        <w:rPr>
          <w:sz w:val="22"/>
          <w:szCs w:val="22"/>
        </w:rPr>
      </w:pPr>
    </w:p>
    <w:p w14:paraId="3DB8535B" w14:textId="77777777" w:rsidR="00941A3B" w:rsidRDefault="00941A3B" w:rsidP="00941A3B">
      <w:pPr>
        <w:rPr>
          <w:rFonts w:cstheme="minorHAnsi"/>
          <w:sz w:val="22"/>
          <w:szCs w:val="22"/>
        </w:rPr>
      </w:pPr>
      <w:proofErr w:type="spellStart"/>
      <w:r w:rsidRPr="00941A3B">
        <w:rPr>
          <w:rFonts w:cstheme="minorHAnsi"/>
          <w:sz w:val="22"/>
          <w:szCs w:val="22"/>
        </w:rPr>
        <w:t>Saleebey</w:t>
      </w:r>
      <w:proofErr w:type="spellEnd"/>
      <w:r w:rsidRPr="00941A3B">
        <w:rPr>
          <w:rFonts w:cstheme="minorHAnsi"/>
          <w:sz w:val="22"/>
          <w:szCs w:val="22"/>
        </w:rPr>
        <w:t>, D. (2013) ‘</w:t>
      </w:r>
      <w:r w:rsidRPr="00941A3B">
        <w:rPr>
          <w:rFonts w:cstheme="minorHAnsi"/>
          <w:i/>
          <w:sz w:val="22"/>
          <w:szCs w:val="22"/>
        </w:rPr>
        <w:t>The Strengths Perspective in Social Work Practice’</w:t>
      </w:r>
      <w:r w:rsidRPr="00941A3B">
        <w:rPr>
          <w:rFonts w:cstheme="minorHAnsi"/>
          <w:sz w:val="22"/>
          <w:szCs w:val="22"/>
        </w:rPr>
        <w:t>. Boston: Pearson.</w:t>
      </w:r>
    </w:p>
    <w:p w14:paraId="7971668C" w14:textId="77777777" w:rsidR="00941A3B" w:rsidRPr="00941A3B" w:rsidRDefault="00941A3B" w:rsidP="00941A3B">
      <w:pPr>
        <w:rPr>
          <w:rFonts w:cstheme="minorHAnsi"/>
          <w:sz w:val="22"/>
          <w:szCs w:val="22"/>
        </w:rPr>
      </w:pPr>
    </w:p>
    <w:p w14:paraId="6362A060" w14:textId="77777777" w:rsidR="00941A3B" w:rsidRDefault="00941A3B" w:rsidP="00941A3B">
      <w:pPr>
        <w:rPr>
          <w:rFonts w:cstheme="minorHAnsi"/>
          <w:sz w:val="22"/>
          <w:szCs w:val="22"/>
        </w:rPr>
      </w:pPr>
      <w:proofErr w:type="spellStart"/>
      <w:r w:rsidRPr="00941A3B">
        <w:rPr>
          <w:rFonts w:cstheme="minorHAnsi"/>
          <w:sz w:val="22"/>
          <w:szCs w:val="22"/>
        </w:rPr>
        <w:t>Seden</w:t>
      </w:r>
      <w:proofErr w:type="spellEnd"/>
      <w:r w:rsidRPr="00941A3B">
        <w:rPr>
          <w:rFonts w:cstheme="minorHAnsi"/>
          <w:sz w:val="22"/>
          <w:szCs w:val="22"/>
        </w:rPr>
        <w:t xml:space="preserve">, J (2013) </w:t>
      </w:r>
      <w:r w:rsidRPr="00941A3B">
        <w:rPr>
          <w:rFonts w:cstheme="minorHAnsi"/>
          <w:i/>
          <w:sz w:val="22"/>
          <w:szCs w:val="22"/>
        </w:rPr>
        <w:t>‘Interviewing and Relationship Skills’</w:t>
      </w:r>
      <w:r w:rsidRPr="00941A3B">
        <w:rPr>
          <w:rFonts w:cstheme="minorHAnsi"/>
          <w:sz w:val="22"/>
          <w:szCs w:val="22"/>
        </w:rPr>
        <w:t xml:space="preserve">. </w:t>
      </w:r>
      <w:r w:rsidRPr="00941A3B">
        <w:rPr>
          <w:rFonts w:cstheme="minorHAnsi"/>
          <w:i/>
          <w:sz w:val="22"/>
          <w:szCs w:val="22"/>
        </w:rPr>
        <w:t>The Blackwell Companion to Social Work</w:t>
      </w:r>
      <w:r w:rsidRPr="00941A3B">
        <w:rPr>
          <w:rFonts w:cstheme="minorHAnsi"/>
          <w:sz w:val="22"/>
          <w:szCs w:val="22"/>
        </w:rPr>
        <w:t>. Fourth Edition. West Sussex: Wiley-Blackwell.</w:t>
      </w:r>
    </w:p>
    <w:p w14:paraId="0E7807DE" w14:textId="77777777" w:rsidR="00941A3B" w:rsidRPr="00941A3B" w:rsidRDefault="00941A3B" w:rsidP="00941A3B">
      <w:pPr>
        <w:rPr>
          <w:rFonts w:cstheme="minorHAnsi"/>
          <w:sz w:val="22"/>
          <w:szCs w:val="22"/>
        </w:rPr>
      </w:pPr>
    </w:p>
    <w:p w14:paraId="59AF664E" w14:textId="77777777" w:rsidR="00941A3B" w:rsidRPr="00941A3B" w:rsidRDefault="00941A3B" w:rsidP="00941A3B">
      <w:pPr>
        <w:rPr>
          <w:rFonts w:cstheme="minorHAnsi"/>
          <w:sz w:val="22"/>
          <w:szCs w:val="22"/>
        </w:rPr>
      </w:pPr>
      <w:r w:rsidRPr="00941A3B">
        <w:rPr>
          <w:sz w:val="22"/>
          <w:szCs w:val="22"/>
        </w:rPr>
        <w:t>Seddon, D. Toms, G. and Verity, F. (2021) ‘</w:t>
      </w:r>
      <w:r w:rsidRPr="00941A3B">
        <w:rPr>
          <w:i/>
          <w:sz w:val="22"/>
          <w:szCs w:val="22"/>
        </w:rPr>
        <w:t>Social care: research, policy and practice in Wales’</w:t>
      </w:r>
      <w:r w:rsidRPr="00941A3B">
        <w:rPr>
          <w:sz w:val="22"/>
          <w:szCs w:val="22"/>
        </w:rPr>
        <w:t>. Social Policy for Welfare Practice in Wales, Third Edition.</w:t>
      </w:r>
      <w:r w:rsidRPr="00941A3B">
        <w:rPr>
          <w:rFonts w:cstheme="minorHAnsi"/>
          <w:sz w:val="22"/>
          <w:szCs w:val="22"/>
        </w:rPr>
        <w:t xml:space="preserve"> Birmingham: British Association of Social Workers.</w:t>
      </w:r>
    </w:p>
    <w:p w14:paraId="38F49999" w14:textId="77777777" w:rsidR="00941A3B" w:rsidRDefault="00941A3B" w:rsidP="00941A3B">
      <w:pPr>
        <w:rPr>
          <w:rFonts w:cstheme="minorHAnsi"/>
          <w:sz w:val="22"/>
          <w:szCs w:val="22"/>
        </w:rPr>
      </w:pPr>
      <w:r w:rsidRPr="00941A3B">
        <w:rPr>
          <w:rFonts w:cstheme="minorHAnsi"/>
          <w:sz w:val="22"/>
          <w:szCs w:val="22"/>
        </w:rPr>
        <w:t xml:space="preserve">Social Care Wales (2017) </w:t>
      </w:r>
      <w:r w:rsidRPr="00941A3B">
        <w:rPr>
          <w:rFonts w:cstheme="minorHAnsi"/>
          <w:i/>
          <w:sz w:val="22"/>
          <w:szCs w:val="22"/>
        </w:rPr>
        <w:t xml:space="preserve">‘Code of Professional Practice for Social Care’ </w:t>
      </w:r>
      <w:r w:rsidRPr="00941A3B">
        <w:rPr>
          <w:rFonts w:cstheme="minorHAnsi"/>
          <w:sz w:val="22"/>
          <w:szCs w:val="22"/>
        </w:rPr>
        <w:t>[</w:t>
      </w:r>
      <w:r w:rsidRPr="00941A3B">
        <w:rPr>
          <w:rFonts w:cstheme="minorHAnsi"/>
          <w:i/>
          <w:sz w:val="22"/>
          <w:szCs w:val="22"/>
        </w:rPr>
        <w:t>Online</w:t>
      </w:r>
      <w:r w:rsidRPr="00941A3B">
        <w:rPr>
          <w:rFonts w:cstheme="minorHAnsi"/>
          <w:sz w:val="22"/>
          <w:szCs w:val="22"/>
        </w:rPr>
        <w:t xml:space="preserve">]. Available at: </w:t>
      </w:r>
      <w:hyperlink r:id="rId28" w:history="1">
        <w:r w:rsidRPr="00941A3B">
          <w:rPr>
            <w:rFonts w:cstheme="minorHAnsi"/>
            <w:color w:val="0000FF"/>
            <w:sz w:val="22"/>
            <w:szCs w:val="22"/>
            <w:u w:val="single"/>
          </w:rPr>
          <w:t>https://socialcare.wales/cms-assets/documents/Code-of-Professional-Practice-for-Social-Care-web-version.pdf</w:t>
        </w:r>
      </w:hyperlink>
      <w:r w:rsidRPr="00941A3B">
        <w:rPr>
          <w:rFonts w:cstheme="minorHAnsi"/>
          <w:sz w:val="22"/>
          <w:szCs w:val="22"/>
        </w:rPr>
        <w:t xml:space="preserve"> (Accessed January 4 2024).</w:t>
      </w:r>
    </w:p>
    <w:p w14:paraId="2DD27EA1" w14:textId="77777777" w:rsidR="00941A3B" w:rsidRPr="00941A3B" w:rsidRDefault="00941A3B" w:rsidP="00941A3B">
      <w:pPr>
        <w:rPr>
          <w:rFonts w:cstheme="minorHAnsi"/>
          <w:sz w:val="22"/>
          <w:szCs w:val="22"/>
        </w:rPr>
      </w:pPr>
    </w:p>
    <w:p w14:paraId="1AB56591" w14:textId="77777777" w:rsidR="00941A3B" w:rsidRDefault="00941A3B" w:rsidP="00941A3B">
      <w:pPr>
        <w:rPr>
          <w:rFonts w:cstheme="minorHAnsi"/>
          <w:sz w:val="22"/>
          <w:szCs w:val="22"/>
        </w:rPr>
      </w:pPr>
      <w:r w:rsidRPr="00941A3B">
        <w:rPr>
          <w:rFonts w:cstheme="minorHAnsi"/>
          <w:sz w:val="22"/>
          <w:szCs w:val="22"/>
        </w:rPr>
        <w:t>Social Care Wales (2022) ‘</w:t>
      </w:r>
      <w:r w:rsidRPr="00941A3B">
        <w:rPr>
          <w:rFonts w:cstheme="minorHAnsi"/>
          <w:i/>
          <w:sz w:val="22"/>
          <w:szCs w:val="22"/>
        </w:rPr>
        <w:t xml:space="preserve">What matters conversations and assessments’ [Online]. </w:t>
      </w:r>
      <w:r w:rsidRPr="00941A3B">
        <w:rPr>
          <w:rFonts w:cstheme="minorHAnsi"/>
          <w:sz w:val="22"/>
          <w:szCs w:val="22"/>
        </w:rPr>
        <w:t xml:space="preserve">Available at: </w:t>
      </w:r>
      <w:hyperlink r:id="rId29" w:history="1">
        <w:r w:rsidRPr="00941A3B">
          <w:rPr>
            <w:rStyle w:val="Hyperlink"/>
            <w:rFonts w:cstheme="minorHAnsi"/>
            <w:sz w:val="22"/>
            <w:szCs w:val="22"/>
          </w:rPr>
          <w:t>https://socialcare.wales/pdfs/scw-what-matters-conversations-and-assessment-41216.pdf</w:t>
        </w:r>
      </w:hyperlink>
      <w:r w:rsidRPr="00941A3B">
        <w:rPr>
          <w:rFonts w:cstheme="minorHAnsi"/>
          <w:sz w:val="22"/>
          <w:szCs w:val="22"/>
        </w:rPr>
        <w:t xml:space="preserve"> (Accessed 19 February 2024).</w:t>
      </w:r>
    </w:p>
    <w:p w14:paraId="7F50BC0E" w14:textId="77777777" w:rsidR="00941A3B" w:rsidRPr="00941A3B" w:rsidRDefault="00941A3B" w:rsidP="00941A3B">
      <w:pPr>
        <w:rPr>
          <w:rFonts w:cstheme="minorHAnsi"/>
          <w:sz w:val="22"/>
          <w:szCs w:val="22"/>
        </w:rPr>
      </w:pPr>
    </w:p>
    <w:p w14:paraId="3C061D21" w14:textId="77777777" w:rsidR="00941A3B" w:rsidRDefault="00941A3B" w:rsidP="00941A3B">
      <w:pPr>
        <w:rPr>
          <w:rFonts w:cstheme="minorHAnsi"/>
          <w:sz w:val="22"/>
          <w:szCs w:val="22"/>
        </w:rPr>
      </w:pPr>
      <w:r w:rsidRPr="00941A3B">
        <w:rPr>
          <w:rFonts w:cstheme="minorHAnsi"/>
          <w:sz w:val="22"/>
          <w:szCs w:val="22"/>
        </w:rPr>
        <w:t>Social Services and Well-being (Wales) Act 2014 [</w:t>
      </w:r>
      <w:r w:rsidRPr="00941A3B">
        <w:rPr>
          <w:rFonts w:cstheme="minorHAnsi"/>
          <w:i/>
          <w:sz w:val="22"/>
          <w:szCs w:val="22"/>
        </w:rPr>
        <w:t>Online</w:t>
      </w:r>
      <w:r w:rsidRPr="00941A3B">
        <w:rPr>
          <w:rFonts w:cstheme="minorHAnsi"/>
          <w:sz w:val="22"/>
          <w:szCs w:val="22"/>
        </w:rPr>
        <w:t xml:space="preserve">]. Available at </w:t>
      </w:r>
      <w:hyperlink r:id="rId30" w:history="1">
        <w:r w:rsidRPr="00941A3B">
          <w:rPr>
            <w:rFonts w:cstheme="minorHAnsi"/>
            <w:color w:val="0000FF"/>
            <w:sz w:val="22"/>
            <w:szCs w:val="22"/>
            <w:u w:val="single"/>
          </w:rPr>
          <w:t>https://www.legislation.gov.uk/anaw/2014/4/contents</w:t>
        </w:r>
      </w:hyperlink>
      <w:r w:rsidRPr="00941A3B">
        <w:rPr>
          <w:rFonts w:cstheme="minorHAnsi"/>
          <w:sz w:val="22"/>
          <w:szCs w:val="22"/>
        </w:rPr>
        <w:t xml:space="preserve"> (Accessed December 12 2023).</w:t>
      </w:r>
    </w:p>
    <w:p w14:paraId="574B4F8F" w14:textId="77777777" w:rsidR="00941A3B" w:rsidRPr="00941A3B" w:rsidRDefault="00941A3B" w:rsidP="00941A3B">
      <w:pPr>
        <w:rPr>
          <w:rFonts w:cstheme="minorHAnsi"/>
          <w:sz w:val="22"/>
          <w:szCs w:val="22"/>
        </w:rPr>
      </w:pPr>
    </w:p>
    <w:p w14:paraId="51985055" w14:textId="77777777" w:rsidR="00941A3B" w:rsidRDefault="00941A3B" w:rsidP="00941A3B">
      <w:pPr>
        <w:rPr>
          <w:rFonts w:cstheme="minorHAnsi"/>
          <w:sz w:val="22"/>
          <w:szCs w:val="22"/>
        </w:rPr>
      </w:pPr>
      <w:r w:rsidRPr="00941A3B">
        <w:rPr>
          <w:rFonts w:cstheme="minorHAnsi"/>
          <w:sz w:val="22"/>
          <w:szCs w:val="22"/>
        </w:rPr>
        <w:t>Social Work Skills (2023) ‘</w:t>
      </w:r>
      <w:r w:rsidRPr="00941A3B">
        <w:rPr>
          <w:rFonts w:cstheme="minorHAnsi"/>
          <w:i/>
          <w:sz w:val="22"/>
          <w:szCs w:val="22"/>
        </w:rPr>
        <w:t>Person-Centred Practice: Why it matters and how you can use it in Social Work’ [Online]</w:t>
      </w:r>
      <w:r w:rsidRPr="00941A3B">
        <w:rPr>
          <w:rFonts w:cstheme="minorHAnsi"/>
          <w:sz w:val="22"/>
          <w:szCs w:val="22"/>
        </w:rPr>
        <w:t xml:space="preserve">. Available at: </w:t>
      </w:r>
      <w:hyperlink r:id="rId31" w:history="1">
        <w:r w:rsidRPr="00941A3B">
          <w:rPr>
            <w:rStyle w:val="Hyperlink"/>
            <w:rFonts w:cstheme="minorHAnsi"/>
            <w:sz w:val="22"/>
            <w:szCs w:val="22"/>
          </w:rPr>
          <w:t>https://www.mysocialworknews.com/article/person-centred-practice-why-it-matters-and-how-you-can-use-it-in-social-work</w:t>
        </w:r>
      </w:hyperlink>
      <w:r w:rsidRPr="00941A3B">
        <w:rPr>
          <w:rFonts w:cstheme="minorHAnsi"/>
          <w:sz w:val="22"/>
          <w:szCs w:val="22"/>
        </w:rPr>
        <w:t xml:space="preserve"> (Accessed February 15 2024).</w:t>
      </w:r>
    </w:p>
    <w:p w14:paraId="7F37FF21" w14:textId="77777777" w:rsidR="00941A3B" w:rsidRPr="00941A3B" w:rsidRDefault="00941A3B" w:rsidP="00941A3B">
      <w:pPr>
        <w:rPr>
          <w:rFonts w:cstheme="minorHAnsi"/>
          <w:sz w:val="22"/>
          <w:szCs w:val="22"/>
        </w:rPr>
      </w:pPr>
    </w:p>
    <w:p w14:paraId="5B4EA272" w14:textId="77777777" w:rsidR="00941A3B" w:rsidRDefault="00941A3B" w:rsidP="00941A3B">
      <w:pPr>
        <w:rPr>
          <w:sz w:val="22"/>
          <w:szCs w:val="22"/>
        </w:rPr>
      </w:pPr>
      <w:r w:rsidRPr="00941A3B">
        <w:rPr>
          <w:sz w:val="22"/>
          <w:szCs w:val="22"/>
        </w:rPr>
        <w:t>Stats Wales (2022) ‘</w:t>
      </w:r>
      <w:r w:rsidRPr="00941A3B">
        <w:rPr>
          <w:i/>
          <w:sz w:val="22"/>
          <w:szCs w:val="22"/>
        </w:rPr>
        <w:t>Reports of an adult suspected of being at risk received during the year, by local authority’ [Online].</w:t>
      </w:r>
      <w:r w:rsidRPr="00941A3B">
        <w:rPr>
          <w:sz w:val="22"/>
          <w:szCs w:val="22"/>
        </w:rPr>
        <w:t xml:space="preserve"> Available at: </w:t>
      </w:r>
      <w:hyperlink r:id="rId32" w:history="1">
        <w:r w:rsidRPr="00941A3B">
          <w:rPr>
            <w:rStyle w:val="Hyperlink"/>
            <w:sz w:val="22"/>
            <w:szCs w:val="22"/>
          </w:rPr>
          <w:t>https://statswales.gov.wales/Catalogue/Health-and-Social-Care/Social-Services/social-services-performance-and-improvement-framework/adults/adult-safeguarding/reportsofanadultsuspectedofbeingatriskreceivedduringtheyear-by-localauthority</w:t>
        </w:r>
      </w:hyperlink>
      <w:r w:rsidRPr="00941A3B">
        <w:rPr>
          <w:sz w:val="22"/>
          <w:szCs w:val="22"/>
        </w:rPr>
        <w:t xml:space="preserve"> (Accessed February 11 2024).</w:t>
      </w:r>
    </w:p>
    <w:p w14:paraId="2243A18E" w14:textId="77777777" w:rsidR="00941A3B" w:rsidRPr="00941A3B" w:rsidRDefault="00941A3B" w:rsidP="00941A3B">
      <w:pPr>
        <w:rPr>
          <w:sz w:val="22"/>
          <w:szCs w:val="22"/>
        </w:rPr>
      </w:pPr>
    </w:p>
    <w:p w14:paraId="72BAD9E2" w14:textId="77777777" w:rsidR="00941A3B" w:rsidRDefault="00941A3B" w:rsidP="00941A3B">
      <w:pPr>
        <w:rPr>
          <w:sz w:val="22"/>
          <w:szCs w:val="22"/>
        </w:rPr>
      </w:pPr>
      <w:r w:rsidRPr="00941A3B">
        <w:rPr>
          <w:sz w:val="22"/>
          <w:szCs w:val="22"/>
        </w:rPr>
        <w:t>Stats Wales (2019) ‘</w:t>
      </w:r>
      <w:r w:rsidRPr="00941A3B">
        <w:rPr>
          <w:i/>
          <w:sz w:val="22"/>
          <w:szCs w:val="22"/>
        </w:rPr>
        <w:t>Number of reports of an adult suspected of being at risk received by local authority and measure’ [Online].</w:t>
      </w:r>
      <w:r w:rsidRPr="00941A3B">
        <w:rPr>
          <w:sz w:val="22"/>
          <w:szCs w:val="22"/>
        </w:rPr>
        <w:t xml:space="preserve"> Available at: </w:t>
      </w:r>
      <w:hyperlink r:id="rId33" w:history="1">
        <w:r w:rsidRPr="00941A3B">
          <w:rPr>
            <w:rStyle w:val="Hyperlink"/>
            <w:sz w:val="22"/>
            <w:szCs w:val="22"/>
          </w:rPr>
          <w:t>https://statswales.gov.wales/Catalogue/Health-and-Social-Care/Social-Services/Adult-Services/Adult-Safeguarding/numberofreportsofanadultsuspectedofbeingatriskreceived-by-localauthority-measure</w:t>
        </w:r>
      </w:hyperlink>
      <w:r w:rsidRPr="00941A3B">
        <w:rPr>
          <w:sz w:val="22"/>
          <w:szCs w:val="22"/>
        </w:rPr>
        <w:t xml:space="preserve"> (Accessed February 11 2024). </w:t>
      </w:r>
    </w:p>
    <w:p w14:paraId="17999523" w14:textId="77777777" w:rsidR="00941A3B" w:rsidRPr="00941A3B" w:rsidRDefault="00941A3B" w:rsidP="00941A3B">
      <w:pPr>
        <w:rPr>
          <w:sz w:val="22"/>
          <w:szCs w:val="22"/>
        </w:rPr>
      </w:pPr>
    </w:p>
    <w:p w14:paraId="0545B794" w14:textId="77777777" w:rsidR="00941A3B" w:rsidRDefault="00941A3B" w:rsidP="00941A3B">
      <w:pPr>
        <w:spacing w:line="276" w:lineRule="auto"/>
        <w:rPr>
          <w:rFonts w:cstheme="minorHAnsi"/>
          <w:sz w:val="22"/>
          <w:szCs w:val="22"/>
        </w:rPr>
      </w:pPr>
      <w:r w:rsidRPr="00941A3B">
        <w:rPr>
          <w:rFonts w:cstheme="minorHAnsi"/>
          <w:sz w:val="22"/>
          <w:szCs w:val="22"/>
        </w:rPr>
        <w:t xml:space="preserve">The British Association of Social Workers (2021) </w:t>
      </w:r>
      <w:r w:rsidRPr="00941A3B">
        <w:rPr>
          <w:rFonts w:cstheme="minorHAnsi"/>
          <w:i/>
          <w:sz w:val="22"/>
          <w:szCs w:val="22"/>
        </w:rPr>
        <w:t>‘Code of Ethics’, [Online].</w:t>
      </w:r>
      <w:r w:rsidRPr="00941A3B">
        <w:rPr>
          <w:rFonts w:cstheme="minorHAnsi"/>
          <w:sz w:val="22"/>
          <w:szCs w:val="22"/>
        </w:rPr>
        <w:t xml:space="preserve"> Available at: </w:t>
      </w:r>
      <w:hyperlink r:id="rId34" w:history="1">
        <w:r w:rsidRPr="00941A3B">
          <w:rPr>
            <w:rFonts w:cstheme="minorHAnsi"/>
            <w:color w:val="0000FF"/>
            <w:sz w:val="22"/>
            <w:szCs w:val="22"/>
            <w:u w:val="single"/>
          </w:rPr>
          <w:t>https://new.basw.co.uk/sites/default/files/resources/basw_code_of_ethics_-_2021.pdf</w:t>
        </w:r>
      </w:hyperlink>
      <w:r w:rsidRPr="00941A3B">
        <w:rPr>
          <w:rFonts w:cstheme="minorHAnsi"/>
          <w:sz w:val="22"/>
          <w:szCs w:val="22"/>
        </w:rPr>
        <w:t xml:space="preserve"> (Accessed January 4 2024). </w:t>
      </w:r>
    </w:p>
    <w:p w14:paraId="79FB1D4D" w14:textId="77777777" w:rsidR="00941A3B" w:rsidRPr="00941A3B" w:rsidRDefault="00941A3B" w:rsidP="00941A3B">
      <w:pPr>
        <w:spacing w:line="276" w:lineRule="auto"/>
        <w:rPr>
          <w:rFonts w:cstheme="minorHAnsi"/>
          <w:sz w:val="22"/>
          <w:szCs w:val="22"/>
        </w:rPr>
      </w:pPr>
    </w:p>
    <w:p w14:paraId="5EA061A2" w14:textId="77777777" w:rsidR="00941A3B" w:rsidRPr="00941A3B" w:rsidRDefault="00941A3B" w:rsidP="00941A3B">
      <w:pPr>
        <w:rPr>
          <w:rFonts w:cstheme="minorHAnsi"/>
          <w:sz w:val="22"/>
          <w:szCs w:val="22"/>
        </w:rPr>
      </w:pPr>
      <w:r w:rsidRPr="00941A3B">
        <w:rPr>
          <w:rFonts w:cstheme="minorHAnsi"/>
          <w:sz w:val="22"/>
          <w:szCs w:val="22"/>
        </w:rPr>
        <w:t>Trevithick, P. (2012) ‘</w:t>
      </w:r>
      <w:r w:rsidRPr="00941A3B">
        <w:rPr>
          <w:rFonts w:cstheme="minorHAnsi"/>
          <w:i/>
          <w:sz w:val="22"/>
          <w:szCs w:val="22"/>
        </w:rPr>
        <w:t xml:space="preserve">Social Work Skills and Knowledge: A Practice Handbook. </w:t>
      </w:r>
      <w:r w:rsidRPr="00941A3B">
        <w:rPr>
          <w:rFonts w:cstheme="minorHAnsi"/>
          <w:sz w:val="22"/>
          <w:szCs w:val="22"/>
        </w:rPr>
        <w:t>Third Edition</w:t>
      </w:r>
      <w:r w:rsidRPr="00941A3B">
        <w:rPr>
          <w:rFonts w:cstheme="minorHAnsi"/>
          <w:i/>
          <w:sz w:val="22"/>
          <w:szCs w:val="22"/>
        </w:rPr>
        <w:t xml:space="preserve">. </w:t>
      </w:r>
      <w:r w:rsidRPr="00941A3B">
        <w:rPr>
          <w:rFonts w:cstheme="minorHAnsi"/>
          <w:sz w:val="22"/>
          <w:szCs w:val="22"/>
        </w:rPr>
        <w:t xml:space="preserve">Maidenhead. McGraw-Hill Education. </w:t>
      </w:r>
    </w:p>
    <w:p w14:paraId="49CE7EE2" w14:textId="77777777" w:rsidR="00941A3B" w:rsidRDefault="00941A3B" w:rsidP="00941A3B">
      <w:pPr>
        <w:rPr>
          <w:sz w:val="22"/>
          <w:szCs w:val="22"/>
        </w:rPr>
      </w:pPr>
      <w:r w:rsidRPr="00941A3B">
        <w:rPr>
          <w:sz w:val="22"/>
          <w:szCs w:val="22"/>
        </w:rPr>
        <w:lastRenderedPageBreak/>
        <w:t>United Nations, (1991) ‘</w:t>
      </w:r>
      <w:r w:rsidRPr="00941A3B">
        <w:rPr>
          <w:i/>
          <w:sz w:val="22"/>
          <w:szCs w:val="22"/>
        </w:rPr>
        <w:t>United Nations Principles for Older Persons’ [Online].</w:t>
      </w:r>
      <w:r w:rsidRPr="00941A3B">
        <w:rPr>
          <w:sz w:val="22"/>
          <w:szCs w:val="22"/>
        </w:rPr>
        <w:t xml:space="preserve"> Available at: </w:t>
      </w:r>
      <w:hyperlink r:id="rId35" w:history="1">
        <w:r w:rsidRPr="00941A3B">
          <w:rPr>
            <w:rStyle w:val="Hyperlink"/>
            <w:sz w:val="22"/>
            <w:szCs w:val="22"/>
          </w:rPr>
          <w:t>https://www.ohchr.org/en/instruments-mechanisms/instruments/united-nations-principles-older-persons</w:t>
        </w:r>
      </w:hyperlink>
      <w:r w:rsidRPr="00941A3B">
        <w:rPr>
          <w:sz w:val="22"/>
          <w:szCs w:val="22"/>
        </w:rPr>
        <w:t xml:space="preserve"> (Accessed January 30 2024).</w:t>
      </w:r>
    </w:p>
    <w:p w14:paraId="259F52F4" w14:textId="77777777" w:rsidR="00941A3B" w:rsidRPr="00941A3B" w:rsidRDefault="00941A3B" w:rsidP="00941A3B">
      <w:pPr>
        <w:rPr>
          <w:sz w:val="22"/>
          <w:szCs w:val="22"/>
        </w:rPr>
      </w:pPr>
    </w:p>
    <w:p w14:paraId="11E687AF" w14:textId="77777777" w:rsidR="00941A3B" w:rsidRDefault="00941A3B" w:rsidP="00941A3B">
      <w:pPr>
        <w:rPr>
          <w:sz w:val="22"/>
          <w:szCs w:val="22"/>
        </w:rPr>
      </w:pPr>
      <w:r w:rsidRPr="00941A3B">
        <w:rPr>
          <w:sz w:val="22"/>
          <w:szCs w:val="22"/>
        </w:rPr>
        <w:t xml:space="preserve">Wales Safeguarding Procedures (2019a) </w:t>
      </w:r>
      <w:r w:rsidRPr="00941A3B">
        <w:rPr>
          <w:i/>
          <w:sz w:val="22"/>
          <w:szCs w:val="22"/>
        </w:rPr>
        <w:t xml:space="preserve">‘The Wales Safeguarding Procedures for children and adults at risk of abuse and neglect’ [Online]. </w:t>
      </w:r>
      <w:r w:rsidRPr="00941A3B">
        <w:rPr>
          <w:sz w:val="22"/>
          <w:szCs w:val="22"/>
        </w:rPr>
        <w:t xml:space="preserve">Available at: </w:t>
      </w:r>
      <w:hyperlink r:id="rId36" w:history="1">
        <w:r w:rsidRPr="00941A3B">
          <w:rPr>
            <w:rStyle w:val="Hyperlink"/>
            <w:sz w:val="22"/>
            <w:szCs w:val="22"/>
          </w:rPr>
          <w:t>https://www.safeguarding.wales/en/int-i/int-i-i1/i1-p1/</w:t>
        </w:r>
      </w:hyperlink>
      <w:r w:rsidRPr="00941A3B">
        <w:rPr>
          <w:sz w:val="22"/>
          <w:szCs w:val="22"/>
        </w:rPr>
        <w:t xml:space="preserve"> (Accessed January 10 2024).</w:t>
      </w:r>
    </w:p>
    <w:p w14:paraId="6C3E1D1A" w14:textId="77777777" w:rsidR="00941A3B" w:rsidRPr="00941A3B" w:rsidRDefault="00941A3B" w:rsidP="00941A3B">
      <w:pPr>
        <w:rPr>
          <w:sz w:val="22"/>
          <w:szCs w:val="22"/>
        </w:rPr>
      </w:pPr>
    </w:p>
    <w:p w14:paraId="53F00769" w14:textId="77777777" w:rsidR="00941A3B" w:rsidRDefault="00941A3B" w:rsidP="00941A3B">
      <w:pPr>
        <w:rPr>
          <w:sz w:val="22"/>
          <w:szCs w:val="22"/>
        </w:rPr>
      </w:pPr>
      <w:r w:rsidRPr="00941A3B">
        <w:rPr>
          <w:sz w:val="22"/>
          <w:szCs w:val="22"/>
        </w:rPr>
        <w:t xml:space="preserve">Wales Safeguarding Procedures (2019b) </w:t>
      </w:r>
      <w:r w:rsidRPr="00941A3B">
        <w:rPr>
          <w:i/>
          <w:sz w:val="22"/>
          <w:szCs w:val="22"/>
        </w:rPr>
        <w:t xml:space="preserve">‘Information-gathering by the report-taker’ [Online]. </w:t>
      </w:r>
      <w:r w:rsidRPr="00941A3B">
        <w:rPr>
          <w:sz w:val="22"/>
          <w:szCs w:val="22"/>
        </w:rPr>
        <w:t xml:space="preserve">Available at: </w:t>
      </w:r>
      <w:hyperlink r:id="rId37" w:history="1">
        <w:r w:rsidRPr="00941A3B">
          <w:rPr>
            <w:rStyle w:val="Hyperlink"/>
            <w:sz w:val="22"/>
            <w:szCs w:val="22"/>
          </w:rPr>
          <w:t>https://www.safeguarding.wales/en/adu-i/adu-i-a3pt1/a3pt1-p4/</w:t>
        </w:r>
      </w:hyperlink>
      <w:r w:rsidRPr="00941A3B">
        <w:rPr>
          <w:sz w:val="22"/>
          <w:szCs w:val="22"/>
        </w:rPr>
        <w:t xml:space="preserve"> (accessed February 4 2024).</w:t>
      </w:r>
    </w:p>
    <w:p w14:paraId="25EF4CB5" w14:textId="77777777" w:rsidR="00941A3B" w:rsidRPr="00941A3B" w:rsidRDefault="00941A3B" w:rsidP="00941A3B">
      <w:pPr>
        <w:rPr>
          <w:sz w:val="22"/>
          <w:szCs w:val="22"/>
        </w:rPr>
      </w:pPr>
    </w:p>
    <w:p w14:paraId="3A5921E2" w14:textId="77777777" w:rsidR="00941A3B" w:rsidRDefault="00941A3B" w:rsidP="00941A3B">
      <w:pPr>
        <w:rPr>
          <w:sz w:val="22"/>
          <w:szCs w:val="22"/>
        </w:rPr>
      </w:pPr>
      <w:r w:rsidRPr="00941A3B">
        <w:rPr>
          <w:sz w:val="22"/>
          <w:szCs w:val="22"/>
        </w:rPr>
        <w:t>Wales Safeguarding Procedures (2019c) ‘</w:t>
      </w:r>
      <w:r w:rsidRPr="00941A3B">
        <w:rPr>
          <w:i/>
          <w:sz w:val="22"/>
          <w:szCs w:val="22"/>
        </w:rPr>
        <w:t>Strategy meetings/discussions: key considerations’ [Online].</w:t>
      </w:r>
      <w:r w:rsidRPr="00941A3B">
        <w:rPr>
          <w:sz w:val="22"/>
          <w:szCs w:val="22"/>
        </w:rPr>
        <w:t xml:space="preserve"> Available at: </w:t>
      </w:r>
      <w:hyperlink r:id="rId38" w:history="1">
        <w:r w:rsidRPr="00941A3B">
          <w:rPr>
            <w:rStyle w:val="Hyperlink"/>
            <w:sz w:val="22"/>
            <w:szCs w:val="22"/>
          </w:rPr>
          <w:t>https://safeguarding.wales/en/adu-i/adu-i-a3pt1/a3pt1-p16/</w:t>
        </w:r>
      </w:hyperlink>
      <w:r w:rsidRPr="00941A3B">
        <w:rPr>
          <w:sz w:val="22"/>
          <w:szCs w:val="22"/>
        </w:rPr>
        <w:t xml:space="preserve"> (Accessed February 14 2024). </w:t>
      </w:r>
    </w:p>
    <w:p w14:paraId="685E82B5" w14:textId="77777777" w:rsidR="00941A3B" w:rsidRPr="00941A3B" w:rsidRDefault="00941A3B" w:rsidP="00941A3B">
      <w:pPr>
        <w:rPr>
          <w:sz w:val="22"/>
          <w:szCs w:val="22"/>
        </w:rPr>
      </w:pPr>
    </w:p>
    <w:p w14:paraId="0875B3AC" w14:textId="77777777" w:rsidR="00941A3B" w:rsidRDefault="00941A3B" w:rsidP="00941A3B">
      <w:pPr>
        <w:rPr>
          <w:sz w:val="22"/>
          <w:szCs w:val="22"/>
        </w:rPr>
      </w:pPr>
      <w:r w:rsidRPr="00941A3B">
        <w:rPr>
          <w:sz w:val="22"/>
          <w:szCs w:val="22"/>
        </w:rPr>
        <w:t>Wales Safeguarding Procedures (2019d) ‘</w:t>
      </w:r>
      <w:r w:rsidRPr="00941A3B">
        <w:rPr>
          <w:i/>
          <w:sz w:val="22"/>
          <w:szCs w:val="22"/>
        </w:rPr>
        <w:t>Seeking consent to report’ [Online].</w:t>
      </w:r>
      <w:r w:rsidRPr="00941A3B">
        <w:rPr>
          <w:sz w:val="22"/>
          <w:szCs w:val="22"/>
        </w:rPr>
        <w:t xml:space="preserve"> Available at: </w:t>
      </w:r>
      <w:hyperlink r:id="rId39" w:anchor=":~:text=The%20interests%20of%20the%20adult,from%20the%20adult%20where%20possible" w:history="1">
        <w:r w:rsidRPr="00941A3B">
          <w:rPr>
            <w:rStyle w:val="Hyperlink"/>
            <w:sz w:val="22"/>
            <w:szCs w:val="22"/>
          </w:rPr>
          <w:t>https://safeguarding.wales/en/adu-i/adu-i-a2/a2-p13/#:~:text=The%20interests%20of%20the%20adult,from%20the%20adult%20where%20possible</w:t>
        </w:r>
      </w:hyperlink>
      <w:r w:rsidRPr="00941A3B">
        <w:rPr>
          <w:sz w:val="22"/>
          <w:szCs w:val="22"/>
        </w:rPr>
        <w:t>. (Accessed February 18 2024).</w:t>
      </w:r>
    </w:p>
    <w:p w14:paraId="0CC95A7C" w14:textId="77777777" w:rsidR="00941A3B" w:rsidRPr="00941A3B" w:rsidRDefault="00941A3B" w:rsidP="00941A3B">
      <w:pPr>
        <w:rPr>
          <w:sz w:val="22"/>
          <w:szCs w:val="22"/>
        </w:rPr>
      </w:pPr>
    </w:p>
    <w:p w14:paraId="267A756C" w14:textId="77777777" w:rsidR="00941A3B" w:rsidRDefault="00941A3B" w:rsidP="00941A3B">
      <w:pPr>
        <w:rPr>
          <w:sz w:val="22"/>
          <w:szCs w:val="22"/>
        </w:rPr>
      </w:pPr>
      <w:r w:rsidRPr="00941A3B">
        <w:rPr>
          <w:sz w:val="22"/>
          <w:szCs w:val="22"/>
        </w:rPr>
        <w:t xml:space="preserve">Wales Safeguarding Procedures (2019e) </w:t>
      </w:r>
      <w:r w:rsidRPr="00941A3B">
        <w:rPr>
          <w:i/>
          <w:sz w:val="22"/>
          <w:szCs w:val="22"/>
        </w:rPr>
        <w:t>‘Managing difficulties in gaining access’ [Online].</w:t>
      </w:r>
      <w:r w:rsidRPr="00941A3B">
        <w:rPr>
          <w:sz w:val="22"/>
          <w:szCs w:val="22"/>
        </w:rPr>
        <w:t xml:space="preserve"> Available at: </w:t>
      </w:r>
      <w:hyperlink r:id="rId40" w:history="1">
        <w:r w:rsidRPr="00941A3B">
          <w:rPr>
            <w:rStyle w:val="Hyperlink"/>
            <w:sz w:val="22"/>
            <w:szCs w:val="22"/>
          </w:rPr>
          <w:t>https://safeguarding.wales/en/adu-i/adu-i-a3pt1/a3pt1-p18/</w:t>
        </w:r>
      </w:hyperlink>
      <w:r w:rsidRPr="00941A3B">
        <w:rPr>
          <w:sz w:val="22"/>
          <w:szCs w:val="22"/>
        </w:rPr>
        <w:t xml:space="preserve"> (Accessed February 18 2024).</w:t>
      </w:r>
    </w:p>
    <w:p w14:paraId="23A0FCC6" w14:textId="77777777" w:rsidR="00941A3B" w:rsidRPr="00941A3B" w:rsidRDefault="00941A3B" w:rsidP="00941A3B">
      <w:pPr>
        <w:rPr>
          <w:sz w:val="22"/>
          <w:szCs w:val="22"/>
        </w:rPr>
      </w:pPr>
    </w:p>
    <w:p w14:paraId="42F782F5" w14:textId="77777777" w:rsidR="00941A3B" w:rsidRDefault="00941A3B" w:rsidP="00941A3B">
      <w:pPr>
        <w:rPr>
          <w:sz w:val="22"/>
          <w:szCs w:val="22"/>
        </w:rPr>
      </w:pPr>
      <w:r w:rsidRPr="00941A3B">
        <w:rPr>
          <w:sz w:val="22"/>
          <w:szCs w:val="22"/>
        </w:rPr>
        <w:t xml:space="preserve">Welsh Government 2014 ‘Social Services and Well-being (Wales) Act 2014, Part 10 Code of Practice (Advocacy)’ [Online]. Available at: </w:t>
      </w:r>
      <w:hyperlink r:id="rId41" w:history="1">
        <w:r w:rsidRPr="00941A3B">
          <w:rPr>
            <w:rStyle w:val="Hyperlink"/>
            <w:sz w:val="22"/>
            <w:szCs w:val="22"/>
          </w:rPr>
          <w:t>https://www.gov.wales/sites/default/files/publications/2019-05/part-10-code-of-practice-advocacy.pdf</w:t>
        </w:r>
      </w:hyperlink>
      <w:r w:rsidRPr="00941A3B">
        <w:rPr>
          <w:sz w:val="22"/>
          <w:szCs w:val="22"/>
        </w:rPr>
        <w:t xml:space="preserve"> (Accessed February 13 2024).</w:t>
      </w:r>
    </w:p>
    <w:p w14:paraId="720DF478" w14:textId="77777777" w:rsidR="00941A3B" w:rsidRPr="00941A3B" w:rsidRDefault="00941A3B" w:rsidP="00941A3B">
      <w:pPr>
        <w:rPr>
          <w:sz w:val="22"/>
          <w:szCs w:val="22"/>
        </w:rPr>
      </w:pPr>
    </w:p>
    <w:p w14:paraId="1C6896CF" w14:textId="77777777" w:rsidR="00941A3B" w:rsidRDefault="00941A3B" w:rsidP="00941A3B">
      <w:pPr>
        <w:rPr>
          <w:rFonts w:cstheme="minorHAnsi"/>
          <w:sz w:val="22"/>
          <w:szCs w:val="22"/>
        </w:rPr>
      </w:pPr>
      <w:r w:rsidRPr="00941A3B">
        <w:rPr>
          <w:rFonts w:cstheme="minorHAnsi"/>
          <w:sz w:val="22"/>
          <w:szCs w:val="22"/>
        </w:rPr>
        <w:t>Welsh Government (2015) ‘</w:t>
      </w:r>
      <w:r w:rsidRPr="00941A3B">
        <w:rPr>
          <w:rFonts w:cstheme="minorHAnsi"/>
          <w:i/>
          <w:sz w:val="22"/>
          <w:szCs w:val="22"/>
        </w:rPr>
        <w:t>More than just words …. Delivering the ‘Active Offer’ Information Pack’ [Online]</w:t>
      </w:r>
      <w:r w:rsidRPr="00941A3B">
        <w:rPr>
          <w:rFonts w:cstheme="minorHAnsi"/>
          <w:i/>
          <w:sz w:val="22"/>
          <w:szCs w:val="22"/>
        </w:rPr>
        <w:tab/>
        <w:t>.</w:t>
      </w:r>
      <w:r w:rsidRPr="00941A3B">
        <w:rPr>
          <w:rFonts w:cstheme="minorHAnsi"/>
          <w:sz w:val="22"/>
          <w:szCs w:val="22"/>
        </w:rPr>
        <w:t xml:space="preserve"> Available at: </w:t>
      </w:r>
      <w:hyperlink r:id="rId42" w:history="1">
        <w:r w:rsidRPr="00941A3B">
          <w:rPr>
            <w:rFonts w:cstheme="minorHAnsi"/>
            <w:color w:val="0000FF"/>
            <w:sz w:val="22"/>
            <w:szCs w:val="22"/>
            <w:u w:val="single"/>
          </w:rPr>
          <w:t>https://www.gov.wales/sites/default/files/publications/2019-04/delivering-the-active-offer-information-pack-social-services-and-social-care.pdf</w:t>
        </w:r>
      </w:hyperlink>
      <w:r w:rsidRPr="00941A3B">
        <w:rPr>
          <w:rFonts w:cstheme="minorHAnsi"/>
          <w:sz w:val="22"/>
          <w:szCs w:val="22"/>
        </w:rPr>
        <w:t xml:space="preserve"> (Accessed January 6 2024).</w:t>
      </w:r>
    </w:p>
    <w:p w14:paraId="2C67B8DD" w14:textId="736E365F" w:rsidR="00941A3B" w:rsidRPr="00941A3B" w:rsidRDefault="00941A3B" w:rsidP="00941A3B">
      <w:pPr>
        <w:rPr>
          <w:rFonts w:cstheme="minorHAnsi"/>
          <w:sz w:val="22"/>
          <w:szCs w:val="22"/>
        </w:rPr>
      </w:pPr>
      <w:r w:rsidRPr="00941A3B">
        <w:rPr>
          <w:rFonts w:cstheme="minorHAnsi"/>
          <w:sz w:val="22"/>
          <w:szCs w:val="22"/>
        </w:rPr>
        <w:tab/>
      </w:r>
    </w:p>
    <w:p w14:paraId="222BB12E" w14:textId="77777777" w:rsidR="00941A3B" w:rsidRDefault="00941A3B" w:rsidP="00941A3B">
      <w:pPr>
        <w:rPr>
          <w:rFonts w:cstheme="minorHAnsi"/>
          <w:sz w:val="22"/>
          <w:szCs w:val="22"/>
        </w:rPr>
      </w:pPr>
      <w:r w:rsidRPr="00941A3B">
        <w:rPr>
          <w:rFonts w:cstheme="minorHAnsi"/>
          <w:sz w:val="22"/>
          <w:szCs w:val="22"/>
        </w:rPr>
        <w:t>Welsh Government (2020) ‘</w:t>
      </w:r>
      <w:r w:rsidRPr="00941A3B">
        <w:rPr>
          <w:rFonts w:cstheme="minorHAnsi"/>
          <w:i/>
          <w:sz w:val="22"/>
          <w:szCs w:val="22"/>
        </w:rPr>
        <w:t xml:space="preserve">First minister of wales' statement on new coronavirus measures’ </w:t>
      </w:r>
      <w:r w:rsidRPr="00941A3B">
        <w:rPr>
          <w:rFonts w:cstheme="minorHAnsi"/>
          <w:sz w:val="22"/>
          <w:szCs w:val="22"/>
        </w:rPr>
        <w:t>[</w:t>
      </w:r>
      <w:r w:rsidRPr="00941A3B">
        <w:rPr>
          <w:rFonts w:cstheme="minorHAnsi"/>
          <w:i/>
          <w:sz w:val="22"/>
          <w:szCs w:val="22"/>
        </w:rPr>
        <w:t>Online</w:t>
      </w:r>
      <w:r w:rsidRPr="00941A3B">
        <w:rPr>
          <w:rFonts w:cstheme="minorHAnsi"/>
          <w:sz w:val="22"/>
          <w:szCs w:val="22"/>
        </w:rPr>
        <w:t xml:space="preserve">] Available at: </w:t>
      </w:r>
      <w:hyperlink r:id="rId43" w:history="1">
        <w:r w:rsidRPr="00941A3B">
          <w:rPr>
            <w:rFonts w:cstheme="minorHAnsi"/>
            <w:color w:val="0000FF"/>
            <w:sz w:val="22"/>
            <w:szCs w:val="22"/>
            <w:u w:val="single"/>
          </w:rPr>
          <w:t>https://www.gov.wales/first-minister-of-wales-statement-on-new-coronavirus-measures</w:t>
        </w:r>
      </w:hyperlink>
      <w:r w:rsidRPr="00941A3B">
        <w:rPr>
          <w:rFonts w:cstheme="minorHAnsi"/>
          <w:sz w:val="22"/>
          <w:szCs w:val="22"/>
        </w:rPr>
        <w:t xml:space="preserve"> (Accessed 10 November 2023).</w:t>
      </w:r>
    </w:p>
    <w:p w14:paraId="6628DD09" w14:textId="77777777" w:rsidR="00941A3B" w:rsidRPr="00941A3B" w:rsidRDefault="00941A3B" w:rsidP="00941A3B">
      <w:pPr>
        <w:rPr>
          <w:rFonts w:cstheme="minorHAnsi"/>
          <w:sz w:val="22"/>
          <w:szCs w:val="22"/>
        </w:rPr>
      </w:pPr>
    </w:p>
    <w:p w14:paraId="013902B6" w14:textId="77777777" w:rsidR="00941A3B" w:rsidRDefault="00941A3B" w:rsidP="00941A3B">
      <w:pPr>
        <w:rPr>
          <w:sz w:val="22"/>
          <w:szCs w:val="22"/>
        </w:rPr>
      </w:pPr>
      <w:r w:rsidRPr="00941A3B">
        <w:rPr>
          <w:sz w:val="22"/>
          <w:szCs w:val="22"/>
        </w:rPr>
        <w:t xml:space="preserve">World Health Organization, (2022) </w:t>
      </w:r>
      <w:r w:rsidRPr="00941A3B">
        <w:rPr>
          <w:i/>
          <w:sz w:val="22"/>
          <w:szCs w:val="22"/>
        </w:rPr>
        <w:t>‘Abuse of Older People’ [Online].</w:t>
      </w:r>
      <w:r w:rsidRPr="00941A3B">
        <w:rPr>
          <w:sz w:val="22"/>
          <w:szCs w:val="22"/>
        </w:rPr>
        <w:t xml:space="preserve"> Available at: </w:t>
      </w:r>
      <w:hyperlink r:id="rId44" w:anchor=":~:text=Key%20facts,abuse%20in%20the%20past%20year" w:history="1">
        <w:r w:rsidRPr="00941A3B">
          <w:rPr>
            <w:rStyle w:val="Hyperlink"/>
            <w:sz w:val="22"/>
            <w:szCs w:val="22"/>
          </w:rPr>
          <w:t>https://www.who.int/news-room/fact-sheets/detail/abuse-of-older-people#:~:text=Key%20facts,abuse%20in%20the%20past%20year</w:t>
        </w:r>
      </w:hyperlink>
      <w:r w:rsidRPr="00941A3B">
        <w:rPr>
          <w:sz w:val="22"/>
          <w:szCs w:val="22"/>
        </w:rPr>
        <w:t>. (Accessed February 9 2024).</w:t>
      </w:r>
    </w:p>
    <w:p w14:paraId="48B48C4B" w14:textId="77777777" w:rsidR="00941A3B" w:rsidRPr="00941A3B" w:rsidRDefault="00941A3B" w:rsidP="00941A3B">
      <w:pPr>
        <w:rPr>
          <w:sz w:val="22"/>
          <w:szCs w:val="22"/>
        </w:rPr>
      </w:pPr>
    </w:p>
    <w:p w14:paraId="0329C129" w14:textId="77777777" w:rsidR="00941A3B" w:rsidRPr="00941A3B" w:rsidRDefault="00941A3B" w:rsidP="00941A3B">
      <w:pPr>
        <w:rPr>
          <w:sz w:val="22"/>
          <w:szCs w:val="22"/>
        </w:rPr>
      </w:pPr>
      <w:r w:rsidRPr="00941A3B">
        <w:rPr>
          <w:rFonts w:cstheme="minorHAnsi"/>
          <w:sz w:val="22"/>
          <w:szCs w:val="22"/>
        </w:rPr>
        <w:t>Welsh Language (Wales) Measure 2011 [</w:t>
      </w:r>
      <w:r w:rsidRPr="00941A3B">
        <w:rPr>
          <w:rFonts w:cstheme="minorHAnsi"/>
          <w:i/>
          <w:sz w:val="22"/>
          <w:szCs w:val="22"/>
        </w:rPr>
        <w:t>Online</w:t>
      </w:r>
      <w:r w:rsidRPr="00941A3B">
        <w:rPr>
          <w:rFonts w:cstheme="minorHAnsi"/>
          <w:sz w:val="22"/>
          <w:szCs w:val="22"/>
        </w:rPr>
        <w:t xml:space="preserve">]. Available at: </w:t>
      </w:r>
      <w:hyperlink r:id="rId45" w:history="1">
        <w:r w:rsidRPr="00941A3B">
          <w:rPr>
            <w:rFonts w:cstheme="minorHAnsi"/>
            <w:color w:val="0000FF"/>
            <w:sz w:val="22"/>
            <w:szCs w:val="22"/>
            <w:u w:val="single"/>
          </w:rPr>
          <w:t>https://www.legislation.gov.uk/mwa/2011/1/contents/enacted</w:t>
        </w:r>
      </w:hyperlink>
      <w:r w:rsidRPr="00941A3B">
        <w:rPr>
          <w:rFonts w:cstheme="minorHAnsi"/>
          <w:sz w:val="22"/>
          <w:szCs w:val="22"/>
        </w:rPr>
        <w:t xml:space="preserve"> (Accessed January 6 2024).</w:t>
      </w:r>
      <w:r w:rsidRPr="00941A3B">
        <w:rPr>
          <w:rFonts w:cstheme="minorHAnsi"/>
          <w:sz w:val="22"/>
          <w:szCs w:val="22"/>
        </w:rPr>
        <w:tab/>
      </w:r>
    </w:p>
    <w:p w14:paraId="1F5463DC" w14:textId="77777777" w:rsidR="00EB695F" w:rsidRPr="00941A3B" w:rsidRDefault="00EB695F" w:rsidP="00FF7EBB">
      <w:pPr>
        <w:jc w:val="both"/>
        <w:rPr>
          <w:sz w:val="22"/>
          <w:szCs w:val="22"/>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03D860E4" w:rsidR="00E559CE" w:rsidRPr="00B17FA0" w:rsidRDefault="00E559CE" w:rsidP="00B94443">
            <w:pPr>
              <w:jc w:val="both"/>
              <w:rPr>
                <w:sz w:val="24"/>
                <w:szCs w:val="24"/>
              </w:rPr>
            </w:pPr>
            <w:r w:rsidRPr="00B17FA0">
              <w:rPr>
                <w:sz w:val="24"/>
                <w:szCs w:val="24"/>
              </w:rPr>
              <w:t>1</w:t>
            </w:r>
            <w:r w:rsidR="00193AE9">
              <w:rPr>
                <w:sz w:val="24"/>
                <w:szCs w:val="24"/>
              </w:rPr>
              <w:t xml:space="preserve"> Introduction and Developmental Review</w:t>
            </w:r>
          </w:p>
        </w:tc>
        <w:tc>
          <w:tcPr>
            <w:tcW w:w="5094" w:type="dxa"/>
          </w:tcPr>
          <w:p w14:paraId="4504991A" w14:textId="6E2C1E33" w:rsidR="00E559CE" w:rsidRPr="00B17FA0" w:rsidRDefault="00193AE9" w:rsidP="00B94443">
            <w:pPr>
              <w:jc w:val="both"/>
              <w:rPr>
                <w:sz w:val="24"/>
                <w:szCs w:val="24"/>
              </w:rPr>
            </w:pPr>
            <w:r>
              <w:rPr>
                <w:sz w:val="24"/>
                <w:szCs w:val="24"/>
              </w:rPr>
              <w:t>15.3.2022</w:t>
            </w:r>
          </w:p>
        </w:tc>
      </w:tr>
      <w:tr w:rsidR="00E559CE" w:rsidRPr="00B17FA0" w14:paraId="05C1FAE9" w14:textId="77777777" w:rsidTr="00B94443">
        <w:tc>
          <w:tcPr>
            <w:tcW w:w="5094" w:type="dxa"/>
          </w:tcPr>
          <w:p w14:paraId="2BDB6661" w14:textId="79A019AD" w:rsidR="00E559CE" w:rsidRPr="00B17FA0" w:rsidRDefault="00E559CE" w:rsidP="00B94443">
            <w:pPr>
              <w:jc w:val="both"/>
              <w:rPr>
                <w:sz w:val="24"/>
                <w:szCs w:val="24"/>
              </w:rPr>
            </w:pPr>
            <w:r w:rsidRPr="00B17FA0">
              <w:rPr>
                <w:sz w:val="24"/>
                <w:szCs w:val="24"/>
              </w:rPr>
              <w:t>2</w:t>
            </w:r>
            <w:r w:rsidR="00193AE9">
              <w:rPr>
                <w:sz w:val="24"/>
                <w:szCs w:val="24"/>
              </w:rPr>
              <w:t xml:space="preserve"> Safeguarding – Case study in the learners main are of work</w:t>
            </w:r>
          </w:p>
        </w:tc>
        <w:tc>
          <w:tcPr>
            <w:tcW w:w="5094" w:type="dxa"/>
          </w:tcPr>
          <w:p w14:paraId="1AF3604C" w14:textId="2D8F6A96" w:rsidR="00E559CE" w:rsidRPr="00B17FA0" w:rsidRDefault="00193AE9" w:rsidP="00B94443">
            <w:pPr>
              <w:jc w:val="both"/>
              <w:rPr>
                <w:sz w:val="24"/>
                <w:szCs w:val="24"/>
              </w:rPr>
            </w:pPr>
            <w:r>
              <w:rPr>
                <w:sz w:val="24"/>
                <w:szCs w:val="24"/>
              </w:rPr>
              <w:t>7.6.2022</w:t>
            </w:r>
          </w:p>
        </w:tc>
      </w:tr>
      <w:tr w:rsidR="00E559CE" w:rsidRPr="00B17FA0" w14:paraId="5356395F" w14:textId="77777777" w:rsidTr="00B94443">
        <w:tc>
          <w:tcPr>
            <w:tcW w:w="5094" w:type="dxa"/>
          </w:tcPr>
          <w:p w14:paraId="7DC37211" w14:textId="1F09ADAC" w:rsidR="00E559CE" w:rsidRPr="00B17FA0" w:rsidRDefault="00E559CE" w:rsidP="00B94443">
            <w:pPr>
              <w:jc w:val="both"/>
              <w:rPr>
                <w:sz w:val="24"/>
                <w:szCs w:val="24"/>
              </w:rPr>
            </w:pPr>
            <w:r w:rsidRPr="00B17FA0">
              <w:rPr>
                <w:sz w:val="24"/>
                <w:szCs w:val="24"/>
              </w:rPr>
              <w:t>3</w:t>
            </w:r>
            <w:r w:rsidR="00193AE9">
              <w:rPr>
                <w:sz w:val="24"/>
                <w:szCs w:val="24"/>
              </w:rPr>
              <w:t xml:space="preserve"> Collaboration and CO-production</w:t>
            </w:r>
          </w:p>
        </w:tc>
        <w:tc>
          <w:tcPr>
            <w:tcW w:w="5094" w:type="dxa"/>
          </w:tcPr>
          <w:p w14:paraId="4DFBE392" w14:textId="71F8D13C" w:rsidR="00E559CE" w:rsidRPr="00B17FA0" w:rsidRDefault="00193AE9" w:rsidP="00B94443">
            <w:pPr>
              <w:jc w:val="both"/>
              <w:rPr>
                <w:sz w:val="24"/>
                <w:szCs w:val="24"/>
              </w:rPr>
            </w:pPr>
            <w:r>
              <w:rPr>
                <w:sz w:val="24"/>
                <w:szCs w:val="24"/>
              </w:rPr>
              <w:t>18.10.2022</w:t>
            </w:r>
          </w:p>
        </w:tc>
      </w:tr>
      <w:tr w:rsidR="00E559CE" w:rsidRPr="008B28E7" w14:paraId="40165146" w14:textId="77777777" w:rsidTr="00B94443">
        <w:tc>
          <w:tcPr>
            <w:tcW w:w="5094" w:type="dxa"/>
          </w:tcPr>
          <w:p w14:paraId="2DE3C97B" w14:textId="79AF8B4C" w:rsidR="00E559CE" w:rsidRPr="00B17FA0" w:rsidRDefault="00E559CE" w:rsidP="00B94443">
            <w:pPr>
              <w:jc w:val="both"/>
              <w:rPr>
                <w:sz w:val="24"/>
                <w:szCs w:val="24"/>
              </w:rPr>
            </w:pPr>
            <w:r w:rsidRPr="00B17FA0">
              <w:rPr>
                <w:sz w:val="24"/>
                <w:szCs w:val="24"/>
              </w:rPr>
              <w:t>4</w:t>
            </w:r>
            <w:r w:rsidR="00193AE9">
              <w:rPr>
                <w:sz w:val="24"/>
                <w:szCs w:val="24"/>
              </w:rPr>
              <w:t xml:space="preserve"> Task 1 – part b – Developmental Review</w:t>
            </w:r>
          </w:p>
        </w:tc>
        <w:tc>
          <w:tcPr>
            <w:tcW w:w="5094" w:type="dxa"/>
          </w:tcPr>
          <w:p w14:paraId="16B5309A" w14:textId="717FD558" w:rsidR="00E559CE" w:rsidRPr="00B17FA0" w:rsidRDefault="00193AE9" w:rsidP="00B94443">
            <w:pPr>
              <w:jc w:val="both"/>
              <w:rPr>
                <w:sz w:val="24"/>
                <w:szCs w:val="24"/>
              </w:rPr>
            </w:pPr>
            <w:r>
              <w:rPr>
                <w:sz w:val="24"/>
                <w:szCs w:val="24"/>
              </w:rPr>
              <w:t>5.12.2022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B9C2D46" w14:textId="77777777" w:rsidR="00853B08" w:rsidRPr="00F757DC" w:rsidRDefault="00853B08" w:rsidP="00853B08">
            <w:pPr>
              <w:overflowPunct/>
              <w:autoSpaceDE/>
              <w:autoSpaceDN/>
              <w:adjustRightInd/>
              <w:spacing w:after="160" w:line="254" w:lineRule="auto"/>
              <w:textAlignment w:val="auto"/>
              <w:rPr>
                <w:rFonts w:eastAsiaTheme="minorHAnsi"/>
                <w:color w:val="auto"/>
                <w:sz w:val="24"/>
                <w:szCs w:val="24"/>
                <w:lang w:eastAsia="en-US"/>
              </w:rPr>
            </w:pPr>
            <w:r w:rsidRPr="00F757DC">
              <w:rPr>
                <w:rFonts w:eastAsiaTheme="minorHAnsi"/>
                <w:color w:val="auto"/>
                <w:sz w:val="24"/>
                <w:szCs w:val="24"/>
                <w:lang w:eastAsia="en-US"/>
              </w:rPr>
              <w:t>I agree with the comments the learner has made in Task 1, Part B.</w:t>
            </w:r>
          </w:p>
          <w:p w14:paraId="6181D6DB" w14:textId="77777777" w:rsidR="00853B08" w:rsidRPr="00F757DC" w:rsidRDefault="00853B08" w:rsidP="00853B08">
            <w:pPr>
              <w:overflowPunct/>
              <w:autoSpaceDE/>
              <w:autoSpaceDN/>
              <w:adjustRightInd/>
              <w:spacing w:after="160" w:line="254" w:lineRule="auto"/>
              <w:textAlignment w:val="auto"/>
              <w:rPr>
                <w:rFonts w:eastAsiaTheme="minorHAnsi"/>
                <w:color w:val="auto"/>
                <w:sz w:val="24"/>
                <w:szCs w:val="24"/>
                <w:lang w:eastAsia="en-US"/>
              </w:rPr>
            </w:pPr>
            <w:r w:rsidRPr="00F757DC">
              <w:rPr>
                <w:rFonts w:eastAsiaTheme="minorHAnsi"/>
                <w:color w:val="auto"/>
                <w:sz w:val="24"/>
                <w:szCs w:val="24"/>
                <w:lang w:eastAsia="en-US"/>
              </w:rPr>
              <w:t xml:space="preserve">She started in her current post in December 2020 during the </w:t>
            </w:r>
            <w:proofErr w:type="spellStart"/>
            <w:r w:rsidRPr="00F757DC">
              <w:rPr>
                <w:rFonts w:eastAsiaTheme="minorHAnsi"/>
                <w:color w:val="auto"/>
                <w:sz w:val="24"/>
                <w:szCs w:val="24"/>
                <w:lang w:eastAsia="en-US"/>
              </w:rPr>
              <w:t>Covid</w:t>
            </w:r>
            <w:proofErr w:type="spellEnd"/>
            <w:r w:rsidRPr="00F757DC">
              <w:rPr>
                <w:rFonts w:eastAsiaTheme="minorHAnsi"/>
                <w:color w:val="auto"/>
                <w:sz w:val="24"/>
                <w:szCs w:val="24"/>
                <w:lang w:eastAsia="en-US"/>
              </w:rPr>
              <w:t xml:space="preserve"> Pandemic and just before the country entered its second lockdown. This presented its own challenges on top of being a newly qualified social worker, but she adjusted well to the situation and adapted to the challenges it presented.</w:t>
            </w:r>
          </w:p>
          <w:p w14:paraId="4D1C7649" w14:textId="77777777" w:rsidR="00853B08" w:rsidRPr="00F757DC" w:rsidRDefault="00853B08" w:rsidP="00853B08">
            <w:pPr>
              <w:overflowPunct/>
              <w:autoSpaceDE/>
              <w:autoSpaceDN/>
              <w:adjustRightInd/>
              <w:spacing w:after="160" w:line="254" w:lineRule="auto"/>
              <w:textAlignment w:val="auto"/>
              <w:rPr>
                <w:rFonts w:eastAsiaTheme="minorHAnsi"/>
                <w:color w:val="auto"/>
                <w:sz w:val="24"/>
                <w:szCs w:val="24"/>
                <w:lang w:eastAsia="en-US"/>
              </w:rPr>
            </w:pPr>
            <w:r w:rsidRPr="00F757DC">
              <w:rPr>
                <w:rFonts w:eastAsiaTheme="minorHAnsi"/>
                <w:color w:val="auto"/>
                <w:sz w:val="24"/>
                <w:szCs w:val="24"/>
                <w:lang w:eastAsia="en-US"/>
              </w:rPr>
              <w:t>Since she joined our CRT Team the learner has dealt with a wide range of referrals and assessments including mental capacity assessments and best interest assessments, and she has successfully balanced community work with hospital work and safeguarding cases. She has also established herself as a valued member of the CRT and has a good and effective working relationships with all her colleagues. She contributes positively and confidently to multidisciplinary and CRT meetings and her opinions are respected.</w:t>
            </w:r>
          </w:p>
          <w:p w14:paraId="57F2A97B" w14:textId="77777777" w:rsidR="00853B08" w:rsidRPr="00F757DC" w:rsidRDefault="00853B08" w:rsidP="00853B08">
            <w:pPr>
              <w:overflowPunct/>
              <w:autoSpaceDE/>
              <w:autoSpaceDN/>
              <w:adjustRightInd/>
              <w:spacing w:after="160" w:line="254" w:lineRule="auto"/>
              <w:textAlignment w:val="auto"/>
              <w:rPr>
                <w:rFonts w:eastAsiaTheme="minorHAnsi"/>
                <w:color w:val="auto"/>
                <w:sz w:val="24"/>
                <w:szCs w:val="24"/>
                <w:lang w:eastAsia="en-US"/>
              </w:rPr>
            </w:pPr>
            <w:r w:rsidRPr="00F757DC">
              <w:rPr>
                <w:rFonts w:eastAsiaTheme="minorHAnsi"/>
                <w:color w:val="auto"/>
                <w:sz w:val="24"/>
                <w:szCs w:val="24"/>
                <w:lang w:eastAsia="en-US"/>
              </w:rPr>
              <w:t>Her assessments are thorough and her decision making and rationale is clear. She has demonstrated an excellent understanding of complex situations. As I evidenced during a joint home visit with her in October 2023 when she was able to summarise and analyse all he salient points. She also has a unique understanding of human nature and has a calm warmth that exudes a quiet confidence.</w:t>
            </w:r>
          </w:p>
          <w:p w14:paraId="135CC128" w14:textId="77777777" w:rsidR="00853B08" w:rsidRPr="00F757DC" w:rsidRDefault="00853B08" w:rsidP="00853B08">
            <w:pPr>
              <w:overflowPunct/>
              <w:autoSpaceDE/>
              <w:autoSpaceDN/>
              <w:adjustRightInd/>
              <w:spacing w:after="160" w:line="254" w:lineRule="auto"/>
              <w:textAlignment w:val="auto"/>
              <w:rPr>
                <w:rFonts w:eastAsiaTheme="minorHAnsi"/>
                <w:color w:val="auto"/>
                <w:sz w:val="24"/>
                <w:szCs w:val="24"/>
                <w:lang w:eastAsia="en-US"/>
              </w:rPr>
            </w:pPr>
            <w:r w:rsidRPr="00F757DC">
              <w:rPr>
                <w:rFonts w:eastAsiaTheme="minorHAnsi"/>
                <w:color w:val="auto"/>
                <w:sz w:val="24"/>
                <w:szCs w:val="24"/>
                <w:lang w:eastAsia="en-US"/>
              </w:rPr>
              <w:lastRenderedPageBreak/>
              <w:t>I also evidenced during the direct observation that she asks questions which are relevant to the conversation and identifies what is important to the person. She is adept at gathering as much information as possible to understand a citizen’s situation.  A method which is evident in the Direct observation and all her assessments.</w:t>
            </w:r>
          </w:p>
          <w:p w14:paraId="686ADD77" w14:textId="77777777" w:rsidR="00853B08" w:rsidRPr="00F757DC" w:rsidRDefault="00853B08" w:rsidP="00853B08">
            <w:pPr>
              <w:overflowPunct/>
              <w:autoSpaceDE/>
              <w:autoSpaceDN/>
              <w:adjustRightInd/>
              <w:spacing w:after="160" w:line="254" w:lineRule="auto"/>
              <w:textAlignment w:val="auto"/>
              <w:rPr>
                <w:rFonts w:eastAsiaTheme="minorHAnsi"/>
                <w:color w:val="auto"/>
                <w:sz w:val="24"/>
                <w:szCs w:val="24"/>
                <w:lang w:eastAsia="en-US"/>
              </w:rPr>
            </w:pPr>
            <w:r w:rsidRPr="00F757DC">
              <w:rPr>
                <w:rFonts w:eastAsiaTheme="minorHAnsi"/>
                <w:color w:val="auto"/>
                <w:sz w:val="24"/>
                <w:szCs w:val="24"/>
                <w:lang w:eastAsia="en-US"/>
              </w:rPr>
              <w:t>She has excellent communication skills which are evidenced in the direct observation, she listens to people and gives them time to express their wishes and concerns. She understands their situations and recognises their viewpoints. This helps her to develop a working relationship with individuals and to respect the opinions of families and colleagues. She is also kind, warm, reliable, and compassionate towards the people she supports as evidenced by the feedback below from a Citizen’s family.</w:t>
            </w:r>
          </w:p>
          <w:p w14:paraId="66BF1870" w14:textId="41D5BF44" w:rsidR="00853B08" w:rsidRPr="00F757DC" w:rsidRDefault="00853B08" w:rsidP="00853B08">
            <w:pPr>
              <w:overflowPunct/>
              <w:autoSpaceDE/>
              <w:autoSpaceDN/>
              <w:adjustRightInd/>
              <w:spacing w:after="160" w:line="254" w:lineRule="auto"/>
              <w:textAlignment w:val="auto"/>
              <w:rPr>
                <w:rFonts w:eastAsiaTheme="minorHAnsi"/>
                <w:color w:val="auto"/>
                <w:sz w:val="24"/>
                <w:szCs w:val="24"/>
                <w:lang w:eastAsia="en-US"/>
              </w:rPr>
            </w:pPr>
            <w:r w:rsidRPr="00F757DC">
              <w:rPr>
                <w:rFonts w:eastAsiaTheme="minorHAnsi"/>
                <w:i/>
                <w:iCs/>
                <w:color w:val="auto"/>
                <w:sz w:val="24"/>
                <w:szCs w:val="24"/>
                <w:lang w:eastAsia="en-US"/>
              </w:rPr>
              <w:t>“Thank you so much for being there on Thursday last week. The kindness and care you showed Dad was a great comfort to him.”</w:t>
            </w:r>
          </w:p>
          <w:p w14:paraId="4C196457" w14:textId="77777777" w:rsidR="00853B08" w:rsidRPr="00F757DC" w:rsidRDefault="00853B08" w:rsidP="00853B08">
            <w:pPr>
              <w:overflowPunct/>
              <w:autoSpaceDE/>
              <w:autoSpaceDN/>
              <w:adjustRightInd/>
              <w:spacing w:after="160" w:line="254" w:lineRule="auto"/>
              <w:textAlignment w:val="auto"/>
              <w:rPr>
                <w:rFonts w:eastAsiaTheme="minorHAnsi"/>
                <w:color w:val="auto"/>
                <w:sz w:val="24"/>
                <w:szCs w:val="24"/>
                <w:lang w:eastAsia="en-US"/>
              </w:rPr>
            </w:pPr>
            <w:r w:rsidRPr="00F757DC">
              <w:rPr>
                <w:rFonts w:eastAsiaTheme="minorHAnsi"/>
                <w:color w:val="auto"/>
                <w:sz w:val="24"/>
                <w:szCs w:val="24"/>
                <w:lang w:eastAsia="en-US"/>
              </w:rPr>
              <w:t>Looking back at the last 3 years I feel that the learner has achieved the learning objectives that she set at the start of the CEPEL. She has attended relevant training courses, researched relevant topics, and has shadowed other workers when they were conducting complex assessments including some difficult mental capacity assessments, CHC assessments and safeguarding enquires. She is always keen to learn and will access appropriate training or learn from the experience of other colleagues.</w:t>
            </w:r>
          </w:p>
          <w:p w14:paraId="052B4DC7" w14:textId="77777777" w:rsidR="00853B08" w:rsidRPr="00F757DC" w:rsidRDefault="00853B08" w:rsidP="00853B08">
            <w:pPr>
              <w:overflowPunct/>
              <w:autoSpaceDE/>
              <w:autoSpaceDN/>
              <w:adjustRightInd/>
              <w:spacing w:after="160" w:line="254" w:lineRule="auto"/>
              <w:textAlignment w:val="auto"/>
              <w:rPr>
                <w:rFonts w:eastAsiaTheme="minorHAnsi"/>
                <w:color w:val="auto"/>
                <w:sz w:val="24"/>
                <w:szCs w:val="24"/>
                <w:lang w:eastAsia="en-US"/>
              </w:rPr>
            </w:pPr>
            <w:r w:rsidRPr="00F757DC">
              <w:rPr>
                <w:rFonts w:eastAsiaTheme="minorHAnsi"/>
                <w:color w:val="auto"/>
                <w:sz w:val="24"/>
                <w:szCs w:val="24"/>
                <w:lang w:eastAsia="en-US"/>
              </w:rPr>
              <w:t>There is also strong evidence that the learner in her assessments and practice has developed her skills and knowledge in carrying out mental capacity assessments, making best interest decisions and having experience of safeguarding work. She uses supervision effectively and uses reflection and analysis to help make decisions around her work.</w:t>
            </w:r>
          </w:p>
          <w:p w14:paraId="7E71EC13" w14:textId="40175C62" w:rsidR="00FC0334" w:rsidRPr="00F757DC" w:rsidRDefault="00853B08" w:rsidP="00853B08">
            <w:pPr>
              <w:overflowPunct/>
              <w:autoSpaceDE/>
              <w:autoSpaceDN/>
              <w:adjustRightInd/>
              <w:spacing w:after="160" w:line="254" w:lineRule="auto"/>
              <w:textAlignment w:val="auto"/>
              <w:rPr>
                <w:rFonts w:eastAsiaTheme="minorHAnsi"/>
                <w:color w:val="auto"/>
                <w:sz w:val="24"/>
                <w:szCs w:val="24"/>
                <w:lang w:eastAsia="en-US"/>
              </w:rPr>
            </w:pPr>
            <w:r w:rsidRPr="00F757DC">
              <w:rPr>
                <w:rFonts w:eastAsiaTheme="minorHAnsi"/>
                <w:color w:val="auto"/>
                <w:sz w:val="24"/>
                <w:szCs w:val="24"/>
                <w:lang w:eastAsia="en-US"/>
              </w:rPr>
              <w:t>I look forward to working with her in the future and moving forward agree with her new learning outcomes.</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4203F583" w14:textId="77777777" w:rsidR="009F1A26" w:rsidRDefault="009F1A26" w:rsidP="00AA7960">
      <w:pPr>
        <w:keepNext/>
        <w:jc w:val="center"/>
        <w:rPr>
          <w:sz w:val="24"/>
          <w:szCs w:val="24"/>
        </w:rPr>
      </w:pPr>
    </w:p>
    <w:p w14:paraId="2CEE898B" w14:textId="77777777" w:rsidR="009F1A26" w:rsidRDefault="009F1A26" w:rsidP="00AA7960">
      <w:pPr>
        <w:keepNext/>
        <w:jc w:val="center"/>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A273F4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1. Name of Learner</w:t>
      </w:r>
      <w:r w:rsidR="009D59C2">
        <w:rPr>
          <w:b/>
          <w:sz w:val="24"/>
          <w:szCs w:val="24"/>
        </w:rPr>
        <w:t>:</w:t>
      </w:r>
      <w:r w:rsidRPr="008B28E7">
        <w:rPr>
          <w:b/>
          <w:sz w:val="24"/>
          <w:szCs w:val="24"/>
        </w:rPr>
        <w:t xml:space="preserve"> </w:t>
      </w:r>
      <w:r w:rsidR="00853B08">
        <w:rPr>
          <w:b/>
          <w:sz w:val="24"/>
          <w:szCs w:val="24"/>
        </w:rPr>
        <w:t>Andrea Hughes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EB3CB0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53B08">
        <w:rPr>
          <w:b/>
          <w:sz w:val="24"/>
          <w:szCs w:val="24"/>
        </w:rPr>
        <w:t xml:space="preserve"> 2126242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432ADD9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853B08">
        <w:rPr>
          <w:b/>
          <w:sz w:val="24"/>
          <w:szCs w:val="24"/>
        </w:rPr>
        <w:t xml:space="preserve"> 22 </w:t>
      </w:r>
      <w:proofErr w:type="spellStart"/>
      <w:r w:rsidR="00853B08">
        <w:rPr>
          <w:b/>
          <w:sz w:val="24"/>
          <w:szCs w:val="24"/>
        </w:rPr>
        <w:t>Ty’n</w:t>
      </w:r>
      <w:proofErr w:type="spellEnd"/>
      <w:r w:rsidR="00853B08">
        <w:rPr>
          <w:b/>
          <w:sz w:val="24"/>
          <w:szCs w:val="24"/>
        </w:rPr>
        <w:t xml:space="preserve"> </w:t>
      </w:r>
      <w:proofErr w:type="spellStart"/>
      <w:r w:rsidR="00853B08">
        <w:rPr>
          <w:b/>
          <w:sz w:val="24"/>
          <w:szCs w:val="24"/>
        </w:rPr>
        <w:t>Berllan</w:t>
      </w:r>
      <w:proofErr w:type="spellEnd"/>
      <w:r w:rsidR="00853B08">
        <w:rPr>
          <w:b/>
          <w:sz w:val="24"/>
          <w:szCs w:val="24"/>
        </w:rPr>
        <w:t xml:space="preserve"> Estate, </w:t>
      </w:r>
      <w:proofErr w:type="spellStart"/>
      <w:r w:rsidR="00853B08">
        <w:rPr>
          <w:b/>
          <w:sz w:val="24"/>
          <w:szCs w:val="24"/>
        </w:rPr>
        <w:t>Bryngwran</w:t>
      </w:r>
      <w:proofErr w:type="spellEnd"/>
      <w:r w:rsidR="00853B08">
        <w:rPr>
          <w:b/>
          <w:sz w:val="24"/>
          <w:szCs w:val="24"/>
        </w:rPr>
        <w:t>, Anglesey. LL65 3PT</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E84B7A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853B08">
        <w:rPr>
          <w:b/>
          <w:sz w:val="24"/>
          <w:szCs w:val="24"/>
        </w:rPr>
        <w:t xml:space="preserve"> 01409720891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5F5324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853B08">
        <w:rPr>
          <w:b/>
          <w:sz w:val="24"/>
          <w:szCs w:val="24"/>
        </w:rPr>
        <w:t xml:space="preserve"> andrealouise4@aol.com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2D29D4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941A3B">
        <w:rPr>
          <w:b/>
          <w:sz w:val="24"/>
          <w:szCs w:val="24"/>
        </w:rPr>
        <w:t>February 2021</w:t>
      </w:r>
    </w:p>
    <w:p w14:paraId="592B8AE6" w14:textId="77777777" w:rsidR="009F1A26" w:rsidRDefault="009F1A26"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A96EA7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53B08">
        <w:rPr>
          <w:b/>
          <w:sz w:val="24"/>
          <w:szCs w:val="24"/>
        </w:rPr>
        <w:t xml:space="preserve"> 11.2.2021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722EDC52"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9F1A26">
        <w:rPr>
          <w:b/>
          <w:sz w:val="24"/>
          <w:szCs w:val="24"/>
        </w:rPr>
        <w:t xml:space="preserve"> Isle of Anglesey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AC71BD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F1A26">
        <w:rPr>
          <w:b/>
          <w:sz w:val="24"/>
          <w:szCs w:val="24"/>
        </w:rPr>
        <w:t xml:space="preserve"> 01248 750057</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F9E3DF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F1A26">
        <w:rPr>
          <w:b/>
          <w:sz w:val="24"/>
          <w:szCs w:val="24"/>
        </w:rPr>
        <w:t xml:space="preserve"> Maria Jones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635CA32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9F1A26">
        <w:rPr>
          <w:b/>
          <w:sz w:val="24"/>
          <w:szCs w:val="24"/>
        </w:rPr>
        <w:t xml:space="preserve"> Practice Learning Co-ordinator, Human Resource Department, Isle of Anglesey County Council, Council Offices, </w:t>
      </w:r>
      <w:proofErr w:type="spellStart"/>
      <w:r w:rsidR="009F1A26">
        <w:rPr>
          <w:b/>
          <w:sz w:val="24"/>
          <w:szCs w:val="24"/>
        </w:rPr>
        <w:t>Llangefni</w:t>
      </w:r>
      <w:proofErr w:type="spellEnd"/>
      <w:r w:rsidR="009F1A26">
        <w:rPr>
          <w:b/>
          <w:sz w:val="24"/>
          <w:szCs w:val="24"/>
        </w:rPr>
        <w:t>. Anglesey. LL77 7TW</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1AA1B9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F1A26">
        <w:rPr>
          <w:b/>
          <w:sz w:val="24"/>
          <w:szCs w:val="24"/>
        </w:rPr>
        <w:t xml:space="preserve"> 01248 752935</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6238106F"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roofErr w:type="spellStart"/>
      <w:r w:rsidR="009F1A26">
        <w:rPr>
          <w:b/>
          <w:sz w:val="24"/>
          <w:szCs w:val="24"/>
        </w:rPr>
        <w:t>MariaJones@ynysmon.llyw.cymru</w:t>
      </w:r>
      <w:proofErr w:type="spellEnd"/>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30FF9A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w:t>
      </w:r>
      <w:r w:rsidR="009F1A26">
        <w:rPr>
          <w:b/>
          <w:sz w:val="24"/>
          <w:szCs w:val="24"/>
        </w:rPr>
        <w:t xml:space="preserve"> X</w:t>
      </w:r>
      <w:r>
        <w:rPr>
          <w:b/>
          <w:sz w:val="24"/>
          <w:szCs w:val="24"/>
        </w:rPr>
        <w:tab/>
      </w:r>
      <w:r>
        <w:rPr>
          <w:b/>
          <w:sz w:val="24"/>
          <w:szCs w:val="24"/>
        </w:rPr>
        <w:tab/>
        <w:t xml:space="preserve">English only </w:t>
      </w:r>
      <w:r w:rsidRPr="00BC5725">
        <w:rPr>
          <w:b/>
          <w:sz w:val="24"/>
          <w:szCs w:val="24"/>
        </w:rPr>
        <w:sym w:font="Wingdings" w:char="F06F"/>
      </w:r>
    </w:p>
    <w:p w14:paraId="3552B305" w14:textId="77777777" w:rsidR="004923DA" w:rsidRDefault="004923DA"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309E6E60"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2EB246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F1A26">
        <w:rPr>
          <w:b/>
          <w:sz w:val="24"/>
          <w:szCs w:val="24"/>
        </w:rPr>
        <w:t xml:space="preserve"> </w:t>
      </w:r>
      <w:r w:rsidR="006872F2">
        <w:rPr>
          <w:b/>
          <w:sz w:val="24"/>
          <w:szCs w:val="24"/>
        </w:rPr>
        <w:t>Ann Ll. Williams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4C8A520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6872F2">
        <w:rPr>
          <w:b/>
          <w:sz w:val="24"/>
          <w:szCs w:val="24"/>
        </w:rPr>
        <w:t xml:space="preserve"> Adult Services, Social Services Department, Isle of Anglesey County Council, Council Offices, </w:t>
      </w:r>
      <w:proofErr w:type="spellStart"/>
      <w:r w:rsidR="006872F2">
        <w:rPr>
          <w:b/>
          <w:sz w:val="24"/>
          <w:szCs w:val="24"/>
        </w:rPr>
        <w:t>Llangefni</w:t>
      </w:r>
      <w:proofErr w:type="spellEnd"/>
      <w:r w:rsidR="006872F2">
        <w:rPr>
          <w:b/>
          <w:sz w:val="24"/>
          <w:szCs w:val="24"/>
        </w:rPr>
        <w:t>. Anglesey. LL77 7TW</w:t>
      </w:r>
    </w:p>
    <w:p w14:paraId="104EA7A7" w14:textId="77777777" w:rsidR="00F757DC" w:rsidRDefault="00F757DC" w:rsidP="00FF7EBB">
      <w:pPr>
        <w:pBdr>
          <w:top w:val="single" w:sz="6" w:space="1" w:color="auto"/>
          <w:left w:val="single" w:sz="6" w:space="1" w:color="auto"/>
          <w:bottom w:val="single" w:sz="6" w:space="1" w:color="auto"/>
          <w:right w:val="single" w:sz="6" w:space="1" w:color="auto"/>
        </w:pBdr>
        <w:jc w:val="both"/>
        <w:rPr>
          <w:b/>
          <w:sz w:val="24"/>
          <w:szCs w:val="24"/>
        </w:rPr>
      </w:pPr>
    </w:p>
    <w:p w14:paraId="47F9A579" w14:textId="07C81A9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6872F2">
        <w:rPr>
          <w:b/>
          <w:sz w:val="24"/>
          <w:szCs w:val="24"/>
        </w:rPr>
        <w:t xml:space="preserve"> 01248 752073</w:t>
      </w:r>
    </w:p>
    <w:p w14:paraId="22B18BD8" w14:textId="77777777" w:rsidR="00F757DC" w:rsidRPr="008B28E7" w:rsidRDefault="00F757DC"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A72524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6872F2">
        <w:rPr>
          <w:b/>
          <w:sz w:val="24"/>
          <w:szCs w:val="24"/>
        </w:rPr>
        <w:t xml:space="preserve"> </w:t>
      </w:r>
      <w:proofErr w:type="spellStart"/>
      <w:r w:rsidR="006872F2">
        <w:rPr>
          <w:b/>
          <w:sz w:val="24"/>
          <w:szCs w:val="24"/>
        </w:rPr>
        <w:t>AnnWilliams@ynysmon.llyw.cymru</w:t>
      </w:r>
      <w:proofErr w:type="spellEnd"/>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p w14:paraId="4ECC5958" w14:textId="77777777" w:rsidR="006872F2" w:rsidRDefault="006872F2"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5D83876B"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AEA66D6" w:rsidR="004923DA" w:rsidRDefault="004923DA" w:rsidP="00FF7EBB">
            <w:pPr>
              <w:jc w:val="both"/>
              <w:rPr>
                <w:b/>
                <w:sz w:val="24"/>
                <w:szCs w:val="24"/>
              </w:rPr>
            </w:pPr>
            <w:r w:rsidRPr="008B28E7">
              <w:rPr>
                <w:b/>
                <w:sz w:val="24"/>
                <w:szCs w:val="24"/>
              </w:rPr>
              <w:t>Name:</w:t>
            </w:r>
            <w:r w:rsidR="009F1A26">
              <w:rPr>
                <w:b/>
                <w:sz w:val="24"/>
                <w:szCs w:val="24"/>
              </w:rPr>
              <w:t xml:space="preserve">  Ann Ll. Williams</w:t>
            </w:r>
          </w:p>
          <w:p w14:paraId="4EF4A770" w14:textId="77777777" w:rsidR="004923DA" w:rsidRPr="008B28E7" w:rsidRDefault="004923DA" w:rsidP="00FF7EBB">
            <w:pPr>
              <w:jc w:val="both"/>
              <w:rPr>
                <w:b/>
                <w:sz w:val="24"/>
                <w:szCs w:val="24"/>
              </w:rPr>
            </w:pPr>
          </w:p>
          <w:p w14:paraId="1AC8522D" w14:textId="1ABEFAE7" w:rsidR="004923DA" w:rsidRDefault="004923DA" w:rsidP="00FF7EBB">
            <w:pPr>
              <w:jc w:val="both"/>
              <w:rPr>
                <w:b/>
                <w:sz w:val="24"/>
                <w:szCs w:val="24"/>
              </w:rPr>
            </w:pPr>
            <w:r w:rsidRPr="008B28E7">
              <w:rPr>
                <w:b/>
                <w:sz w:val="24"/>
                <w:szCs w:val="24"/>
              </w:rPr>
              <w:t xml:space="preserve">Work Address: </w:t>
            </w:r>
            <w:r w:rsidR="009F1A26">
              <w:rPr>
                <w:b/>
                <w:sz w:val="24"/>
                <w:szCs w:val="24"/>
              </w:rPr>
              <w:t xml:space="preserve">Adult Services, Social Services Department, Isle of Anglesey County Council, Council Offices, </w:t>
            </w:r>
            <w:proofErr w:type="spellStart"/>
            <w:r w:rsidR="009F1A26">
              <w:rPr>
                <w:b/>
                <w:sz w:val="24"/>
                <w:szCs w:val="24"/>
              </w:rPr>
              <w:t>Llangefni</w:t>
            </w:r>
            <w:proofErr w:type="spellEnd"/>
            <w:r w:rsidR="009F1A26">
              <w:rPr>
                <w:b/>
                <w:sz w:val="24"/>
                <w:szCs w:val="24"/>
              </w:rPr>
              <w:t>, Anglesey. LL77 7TW</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6E1CBC17" w14:textId="6244E717" w:rsidR="004923DA" w:rsidRPr="008B28E7" w:rsidRDefault="004923DA" w:rsidP="00FF7EBB">
            <w:pPr>
              <w:jc w:val="both"/>
              <w:rPr>
                <w:b/>
                <w:sz w:val="24"/>
                <w:szCs w:val="24"/>
              </w:rPr>
            </w:pPr>
            <w:r w:rsidRPr="008B28E7">
              <w:rPr>
                <w:b/>
                <w:sz w:val="24"/>
                <w:szCs w:val="24"/>
              </w:rPr>
              <w:t>Professional Qualification and date of qualification:</w:t>
            </w:r>
            <w:r w:rsidR="00941A3B">
              <w:rPr>
                <w:b/>
                <w:sz w:val="24"/>
                <w:szCs w:val="24"/>
              </w:rPr>
              <w:t xml:space="preserve"> CQSW  - 1986</w:t>
            </w:r>
          </w:p>
          <w:p w14:paraId="5F68A3CF" w14:textId="77777777" w:rsidR="004923DA" w:rsidRDefault="004923DA" w:rsidP="00FF7EBB">
            <w:pPr>
              <w:jc w:val="both"/>
              <w:rPr>
                <w:b/>
                <w:sz w:val="24"/>
                <w:szCs w:val="24"/>
              </w:rPr>
            </w:pPr>
          </w:p>
          <w:p w14:paraId="4C6113F1" w14:textId="2BAC318F" w:rsidR="004923DA" w:rsidRDefault="009D59C2" w:rsidP="00FF7EBB">
            <w:pPr>
              <w:jc w:val="both"/>
              <w:rPr>
                <w:b/>
                <w:sz w:val="24"/>
                <w:szCs w:val="24"/>
              </w:rPr>
            </w:pPr>
            <w:r>
              <w:rPr>
                <w:b/>
                <w:sz w:val="24"/>
                <w:szCs w:val="24"/>
              </w:rPr>
              <w:t>T</w:t>
            </w:r>
            <w:r w:rsidR="004923DA" w:rsidRPr="008B28E7">
              <w:rPr>
                <w:b/>
                <w:sz w:val="24"/>
                <w:szCs w:val="24"/>
              </w:rPr>
              <w:t>elephone number:</w:t>
            </w:r>
            <w:r w:rsidR="009F1A26">
              <w:rPr>
                <w:b/>
                <w:sz w:val="24"/>
                <w:szCs w:val="24"/>
              </w:rPr>
              <w:t xml:space="preserve"> 01248 752073</w:t>
            </w:r>
          </w:p>
          <w:p w14:paraId="0BB87919" w14:textId="548A11EF" w:rsidR="009D59C2" w:rsidRDefault="009D59C2" w:rsidP="00FF7EBB">
            <w:pPr>
              <w:jc w:val="both"/>
              <w:rPr>
                <w:b/>
                <w:sz w:val="24"/>
                <w:szCs w:val="24"/>
              </w:rPr>
            </w:pPr>
          </w:p>
          <w:p w14:paraId="4FDEE73F" w14:textId="288B4990" w:rsidR="009D59C2" w:rsidRPr="008B28E7" w:rsidRDefault="009D59C2" w:rsidP="00FF7EBB">
            <w:pPr>
              <w:jc w:val="both"/>
              <w:rPr>
                <w:b/>
                <w:sz w:val="24"/>
                <w:szCs w:val="24"/>
              </w:rPr>
            </w:pPr>
            <w:r>
              <w:rPr>
                <w:b/>
                <w:sz w:val="24"/>
                <w:szCs w:val="24"/>
              </w:rPr>
              <w:t>Email address:</w:t>
            </w:r>
            <w:r w:rsidR="006872F2">
              <w:rPr>
                <w:b/>
                <w:sz w:val="24"/>
                <w:szCs w:val="24"/>
              </w:rPr>
              <w:t xml:space="preserve"> </w:t>
            </w:r>
            <w:proofErr w:type="spellStart"/>
            <w:r w:rsidR="009F1A26">
              <w:rPr>
                <w:b/>
                <w:sz w:val="24"/>
                <w:szCs w:val="24"/>
              </w:rPr>
              <w:t>AnnWilliams@ynysmon.llyw.cymru</w:t>
            </w:r>
            <w:proofErr w:type="spellEnd"/>
          </w:p>
          <w:p w14:paraId="4346D2ED" w14:textId="77777777" w:rsidR="00B17FA0" w:rsidRPr="008B28E7" w:rsidRDefault="00B17FA0" w:rsidP="000E38C3">
            <w:pPr>
              <w:jc w:val="both"/>
              <w:rPr>
                <w:b/>
                <w:sz w:val="24"/>
                <w:szCs w:val="24"/>
              </w:rPr>
            </w:pPr>
          </w:p>
        </w:tc>
      </w:tr>
    </w:tbl>
    <w:p w14:paraId="7BE55CCE" w14:textId="377DB269"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1A7BDD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w:t>
      </w:r>
      <w:r w:rsidR="001D7A90" w:rsidRPr="00A7520A">
        <w:rPr>
          <w:noProof/>
          <w:sz w:val="16"/>
          <w:szCs w:val="16"/>
        </w:rPr>
        <w:drawing>
          <wp:inline distT="0" distB="0" distL="0" distR="0" wp14:anchorId="1B2ADD90" wp14:editId="5682ABD6">
            <wp:extent cx="2351405" cy="476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20240221_17323374.jpg"/>
                    <pic:cNvPicPr/>
                  </pic:nvPicPr>
                  <pic:blipFill>
                    <a:blip r:embed="rId46" cstate="print">
                      <a:extLst>
                        <a:ext uri="{28A0092B-C50C-407E-A947-70E740481C1C}">
                          <a14:useLocalDpi xmlns:a14="http://schemas.microsoft.com/office/drawing/2010/main" val="0"/>
                        </a:ext>
                      </a:extLst>
                    </a:blip>
                    <a:stretch>
                      <a:fillRect/>
                    </a:stretch>
                  </pic:blipFill>
                  <pic:spPr>
                    <a:xfrm rot="10800000">
                      <a:off x="0" y="0"/>
                      <a:ext cx="2365784" cy="479162"/>
                    </a:xfrm>
                    <a:prstGeom prst="rect">
                      <a:avLst/>
                    </a:prstGeom>
                  </pic:spPr>
                </pic:pic>
              </a:graphicData>
            </a:graphic>
          </wp:inline>
        </w:drawing>
      </w:r>
      <w:r w:rsidR="001D7A90">
        <w:rPr>
          <w:sz w:val="24"/>
          <w:szCs w:val="24"/>
        </w:rPr>
        <w:t>_ _ _ _ _</w:t>
      </w:r>
      <w:r>
        <w:rPr>
          <w:sz w:val="24"/>
          <w:szCs w:val="24"/>
        </w:rPr>
        <w:t xml:space="preserve">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7856553"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F757DC">
        <w:rPr>
          <w:sz w:val="24"/>
          <w:szCs w:val="24"/>
        </w:rPr>
        <w:t>20</w:t>
      </w:r>
      <w:bookmarkStart w:id="1" w:name="_GoBack"/>
      <w:bookmarkEnd w:id="1"/>
      <w:r w:rsidR="009F1A26">
        <w:rPr>
          <w:sz w:val="24"/>
          <w:szCs w:val="24"/>
        </w:rPr>
        <w:t xml:space="preserve">.2.2024_ </w:t>
      </w:r>
      <w:r>
        <w:rPr>
          <w:sz w:val="24"/>
          <w:szCs w:val="24"/>
        </w:rPr>
        <w:t xml:space="preserve">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851E3C0" w14:textId="77777777" w:rsidR="009F1A26" w:rsidRDefault="009F1A26"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296A678"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w:t>
      </w:r>
      <w:r w:rsidR="004F4E33">
        <w:rPr>
          <w:sz w:val="24"/>
          <w:szCs w:val="24"/>
        </w:rPr>
        <w:lastRenderedPageBreak/>
        <w:t>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 xml:space="preserve">are about the same piece of practice that I observed on the date </w:t>
      </w:r>
      <w:proofErr w:type="spellStart"/>
      <w:r w:rsidRPr="008B28E7">
        <w:rPr>
          <w:sz w:val="24"/>
          <w:szCs w:val="24"/>
        </w:rPr>
        <w:t>given.</w:t>
      </w:r>
      <w:r w:rsidR="006872F2">
        <w:rPr>
          <w:sz w:val="24"/>
          <w:szCs w:val="24"/>
        </w:rPr>
        <w:t>Si</w:t>
      </w:r>
      <w:r w:rsidRPr="008B28E7">
        <w:rPr>
          <w:sz w:val="24"/>
          <w:szCs w:val="24"/>
        </w:rPr>
        <w:t>gned</w:t>
      </w:r>
      <w:proofErr w:type="spellEnd"/>
      <w:r w:rsidRPr="008B28E7">
        <w:rPr>
          <w:sz w:val="24"/>
          <w:szCs w:val="24"/>
        </w:rPr>
        <w:t>:</w:t>
      </w:r>
      <w:r w:rsidR="009D59C2">
        <w:rPr>
          <w:sz w:val="24"/>
          <w:szCs w:val="24"/>
        </w:rPr>
        <w:t xml:space="preserve">    </w:t>
      </w:r>
      <w:r w:rsidRPr="008B28E7">
        <w:rPr>
          <w:sz w:val="24"/>
          <w:szCs w:val="24"/>
        </w:rPr>
        <w:t xml:space="preserve"> </w:t>
      </w:r>
      <w:r w:rsidR="00B577D3">
        <w:rPr>
          <w:sz w:val="24"/>
          <w:szCs w:val="24"/>
        </w:rPr>
        <w:t>_ _</w:t>
      </w:r>
      <w:r w:rsidR="006872F2">
        <w:rPr>
          <w:noProof/>
        </w:rPr>
        <w:drawing>
          <wp:inline distT="0" distB="0" distL="0" distR="0" wp14:anchorId="4C7FCE6D" wp14:editId="5E1EF70D">
            <wp:extent cx="1781699" cy="5397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r:link="rId48" cstate="print">
                      <a:extLst>
                        <a:ext uri="{28A0092B-C50C-407E-A947-70E740481C1C}">
                          <a14:useLocalDpi xmlns:a14="http://schemas.microsoft.com/office/drawing/2010/main" val="0"/>
                        </a:ext>
                      </a:extLst>
                    </a:blip>
                    <a:srcRect/>
                    <a:stretch>
                      <a:fillRect/>
                    </a:stretch>
                  </pic:blipFill>
                  <pic:spPr bwMode="auto">
                    <a:xfrm>
                      <a:off x="0" y="0"/>
                      <a:ext cx="1788091" cy="541686"/>
                    </a:xfrm>
                    <a:prstGeom prst="rect">
                      <a:avLst/>
                    </a:prstGeom>
                    <a:noFill/>
                    <a:ln>
                      <a:noFill/>
                    </a:ln>
                  </pic:spPr>
                </pic:pic>
              </a:graphicData>
            </a:graphic>
          </wp:inline>
        </w:drawing>
      </w:r>
      <w:r w:rsidR="00B577D3">
        <w:rPr>
          <w:sz w:val="24"/>
          <w:szCs w:val="24"/>
        </w:rPr>
        <w:t xml:space="preserve"> </w:t>
      </w:r>
      <w:r w:rsidR="006872F2">
        <w:rPr>
          <w:sz w:val="24"/>
          <w:szCs w:val="24"/>
        </w:rPr>
        <w:t>_</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86C59C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F757DC">
        <w:rPr>
          <w:sz w:val="24"/>
          <w:szCs w:val="24"/>
        </w:rPr>
        <w:t>20</w:t>
      </w:r>
      <w:r w:rsidR="006872F2">
        <w:rPr>
          <w:sz w:val="24"/>
          <w:szCs w:val="24"/>
        </w:rPr>
        <w:t>.2.2024</w:t>
      </w:r>
      <w:r>
        <w:rPr>
          <w:sz w:val="24"/>
          <w:szCs w:val="24"/>
        </w:rPr>
        <w:t xml:space="preserve">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9752115" w:rsidR="00335C41" w:rsidRPr="00D3203C" w:rsidRDefault="00335C41" w:rsidP="00335C41">
            <w:pPr>
              <w:ind w:right="180"/>
              <w:jc w:val="both"/>
              <w:rPr>
                <w:sz w:val="24"/>
                <w:szCs w:val="24"/>
              </w:rPr>
            </w:pPr>
            <w:r w:rsidRPr="00D3203C">
              <w:rPr>
                <w:sz w:val="24"/>
                <w:szCs w:val="24"/>
              </w:rPr>
              <w:t>Signed____</w:t>
            </w:r>
            <w:r w:rsidR="006872F2">
              <w:rPr>
                <w:noProof/>
              </w:rPr>
              <w:drawing>
                <wp:inline distT="0" distB="0" distL="0" distR="0" wp14:anchorId="01677E5D" wp14:editId="7A6756AD">
                  <wp:extent cx="1781699" cy="5397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r:link="rId48" cstate="print">
                            <a:extLst>
                              <a:ext uri="{28A0092B-C50C-407E-A947-70E740481C1C}">
                                <a14:useLocalDpi xmlns:a14="http://schemas.microsoft.com/office/drawing/2010/main" val="0"/>
                              </a:ext>
                            </a:extLst>
                          </a:blip>
                          <a:srcRect/>
                          <a:stretch>
                            <a:fillRect/>
                          </a:stretch>
                        </pic:blipFill>
                        <pic:spPr bwMode="auto">
                          <a:xfrm>
                            <a:off x="0" y="0"/>
                            <a:ext cx="1788091" cy="541686"/>
                          </a:xfrm>
                          <a:prstGeom prst="rect">
                            <a:avLst/>
                          </a:prstGeom>
                          <a:noFill/>
                          <a:ln>
                            <a:noFill/>
                          </a:ln>
                        </pic:spPr>
                      </pic:pic>
                    </a:graphicData>
                  </a:graphic>
                </wp:inline>
              </w:drawing>
            </w:r>
            <w:r w:rsidRPr="00D3203C">
              <w:rPr>
                <w:sz w:val="24"/>
                <w:szCs w:val="24"/>
              </w:rPr>
              <w:t>___ (Mentor)</w:t>
            </w:r>
          </w:p>
          <w:p w14:paraId="5D3F0767" w14:textId="77777777" w:rsidR="00335C41" w:rsidRPr="00D3203C" w:rsidRDefault="00335C41" w:rsidP="00335C41">
            <w:pPr>
              <w:ind w:right="180"/>
              <w:jc w:val="both"/>
              <w:rPr>
                <w:sz w:val="24"/>
                <w:szCs w:val="24"/>
              </w:rPr>
            </w:pPr>
          </w:p>
          <w:p w14:paraId="24E1B8A5" w14:textId="2C68EB13" w:rsidR="00335C41" w:rsidRPr="00D3203C" w:rsidRDefault="00335C41" w:rsidP="00335C41">
            <w:pPr>
              <w:ind w:right="180"/>
              <w:jc w:val="both"/>
              <w:rPr>
                <w:sz w:val="24"/>
                <w:szCs w:val="24"/>
              </w:rPr>
            </w:pPr>
            <w:r w:rsidRPr="00D3203C">
              <w:rPr>
                <w:sz w:val="24"/>
                <w:szCs w:val="24"/>
              </w:rPr>
              <w:t>Date ___</w:t>
            </w:r>
            <w:r w:rsidR="00F757DC">
              <w:rPr>
                <w:sz w:val="24"/>
                <w:szCs w:val="24"/>
              </w:rPr>
              <w:t>20</w:t>
            </w:r>
            <w:r w:rsidR="006872F2">
              <w:rPr>
                <w:sz w:val="24"/>
                <w:szCs w:val="24"/>
              </w:rPr>
              <w:t>.2.2024</w:t>
            </w:r>
            <w:r w:rsidRPr="00D3203C">
              <w:rPr>
                <w:sz w:val="24"/>
                <w:szCs w:val="24"/>
              </w:rPr>
              <w:t>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lastRenderedPageBreak/>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1B5705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w:t>
      </w:r>
      <w:r w:rsidR="006872F2">
        <w:rPr>
          <w:caps/>
          <w:sz w:val="24"/>
          <w:szCs w:val="24"/>
        </w:rPr>
        <w:t xml:space="preserve">Ann Ll. </w:t>
      </w:r>
      <w:proofErr w:type="gramStart"/>
      <w:r w:rsidR="006872F2">
        <w:rPr>
          <w:caps/>
          <w:sz w:val="24"/>
          <w:szCs w:val="24"/>
        </w:rPr>
        <w:t>Williams  _</w:t>
      </w:r>
      <w:proofErr w:type="gramEnd"/>
      <w:r w:rsidR="006872F2">
        <w:rPr>
          <w:caps/>
          <w:sz w:val="24"/>
          <w:szCs w:val="24"/>
        </w:rPr>
        <w:t xml:space="preserve"> _ _</w:t>
      </w:r>
      <w:r w:rsidR="00B577D3">
        <w:rPr>
          <w:caps/>
          <w:sz w:val="24"/>
          <w:szCs w:val="24"/>
        </w:rPr>
        <w:t xml:space="preserve"> _ _ _</w:t>
      </w:r>
    </w:p>
    <w:p w14:paraId="7C11F360" w14:textId="10D7A18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w:t>
      </w:r>
      <w:r w:rsidR="006872F2">
        <w:rPr>
          <w:sz w:val="24"/>
          <w:szCs w:val="24"/>
        </w:rPr>
        <w:t xml:space="preserve"> </w:t>
      </w:r>
      <w:r w:rsidR="006872F2">
        <w:rPr>
          <w:noProof/>
        </w:rPr>
        <w:drawing>
          <wp:inline distT="0" distB="0" distL="0" distR="0" wp14:anchorId="783A35B4" wp14:editId="6C2B32CC">
            <wp:extent cx="1781699" cy="5397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r:link="rId48" cstate="print">
                      <a:extLst>
                        <a:ext uri="{28A0092B-C50C-407E-A947-70E740481C1C}">
                          <a14:useLocalDpi xmlns:a14="http://schemas.microsoft.com/office/drawing/2010/main" val="0"/>
                        </a:ext>
                      </a:extLst>
                    </a:blip>
                    <a:srcRect/>
                    <a:stretch>
                      <a:fillRect/>
                    </a:stretch>
                  </pic:blipFill>
                  <pic:spPr bwMode="auto">
                    <a:xfrm>
                      <a:off x="0" y="0"/>
                      <a:ext cx="1788091" cy="541686"/>
                    </a:xfrm>
                    <a:prstGeom prst="rect">
                      <a:avLst/>
                    </a:prstGeom>
                    <a:noFill/>
                    <a:ln>
                      <a:noFill/>
                    </a:ln>
                  </pic:spPr>
                </pic:pic>
              </a:graphicData>
            </a:graphic>
          </wp:inline>
        </w:drawing>
      </w:r>
      <w:r w:rsidR="006872F2">
        <w:rPr>
          <w:sz w:val="24"/>
          <w:szCs w:val="24"/>
        </w:rPr>
        <w:t xml:space="preserve">_ _ _ </w:t>
      </w:r>
    </w:p>
    <w:p w14:paraId="57B2A00A" w14:textId="6C8D3EAD"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w:t>
      </w:r>
      <w:r w:rsidR="00F757DC">
        <w:rPr>
          <w:sz w:val="24"/>
          <w:szCs w:val="24"/>
        </w:rPr>
        <w:t>20</w:t>
      </w:r>
      <w:r w:rsidR="006872F2">
        <w:rPr>
          <w:sz w:val="24"/>
          <w:szCs w:val="24"/>
        </w:rPr>
        <w:t>.2.2024 _ _ _ _ _ _</w:t>
      </w:r>
      <w:r w:rsidR="00B577D3" w:rsidRPr="00B577D3">
        <w:rPr>
          <w:sz w:val="24"/>
          <w:szCs w:val="24"/>
        </w:rPr>
        <w:t>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049C04B0" w:rsidR="00986C0B" w:rsidRPr="00DA5682" w:rsidRDefault="006872F2">
            <w:pPr>
              <w:rPr>
                <w:sz w:val="24"/>
                <w:szCs w:val="24"/>
              </w:rPr>
            </w:pPr>
            <w:r>
              <w:rPr>
                <w:sz w:val="24"/>
                <w:szCs w:val="24"/>
              </w:rPr>
              <w:t>Andrea Hughes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41FF269E" w:rsidR="00986C0B" w:rsidRPr="00DA5682" w:rsidRDefault="006872F2">
            <w:pPr>
              <w:rPr>
                <w:sz w:val="24"/>
                <w:szCs w:val="24"/>
              </w:rPr>
            </w:pPr>
            <w:r>
              <w:rPr>
                <w:sz w:val="24"/>
                <w:szCs w:val="24"/>
              </w:rPr>
              <w:t>Adult Services, Social Services Department, Isle of Anglesey County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4A6AA439" w:rsidR="00986C0B" w:rsidRPr="00DA5682" w:rsidRDefault="006872F2">
            <w:pPr>
              <w:rPr>
                <w:sz w:val="24"/>
                <w:szCs w:val="24"/>
              </w:rPr>
            </w:pPr>
            <w:r>
              <w:rPr>
                <w:sz w:val="24"/>
                <w:szCs w:val="24"/>
              </w:rPr>
              <w:t>Ann Ll. Williams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1A3CAA3" w:rsidR="00986C0B" w:rsidRPr="00DA5682" w:rsidRDefault="006872F2">
            <w:pPr>
              <w:rPr>
                <w:sz w:val="24"/>
                <w:szCs w:val="24"/>
              </w:rPr>
            </w:pPr>
            <w:r>
              <w:rPr>
                <w:sz w:val="24"/>
                <w:szCs w:val="24"/>
              </w:rPr>
              <w:t>Ann Ll. Williams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39B4D043" w:rsidR="00986C0B" w:rsidRPr="00DA5682" w:rsidRDefault="001D7A90" w:rsidP="00986C0B">
      <w:pPr>
        <w:rPr>
          <w:sz w:val="24"/>
          <w:szCs w:val="24"/>
        </w:rPr>
      </w:pPr>
      <w:r w:rsidRPr="00A7520A">
        <w:rPr>
          <w:noProof/>
          <w:sz w:val="16"/>
          <w:szCs w:val="16"/>
        </w:rPr>
        <w:drawing>
          <wp:inline distT="0" distB="0" distL="0" distR="0" wp14:anchorId="68A66DF5" wp14:editId="53D55094">
            <wp:extent cx="2351405" cy="4762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20240221_17323374.jpg"/>
                    <pic:cNvPicPr/>
                  </pic:nvPicPr>
                  <pic:blipFill>
                    <a:blip r:embed="rId46" cstate="print">
                      <a:extLst>
                        <a:ext uri="{28A0092B-C50C-407E-A947-70E740481C1C}">
                          <a14:useLocalDpi xmlns:a14="http://schemas.microsoft.com/office/drawing/2010/main" val="0"/>
                        </a:ext>
                      </a:extLst>
                    </a:blip>
                    <a:stretch>
                      <a:fillRect/>
                    </a:stretch>
                  </pic:blipFill>
                  <pic:spPr>
                    <a:xfrm rot="10800000">
                      <a:off x="0" y="0"/>
                      <a:ext cx="2365784" cy="479162"/>
                    </a:xfrm>
                    <a:prstGeom prst="rect">
                      <a:avLst/>
                    </a:prstGeom>
                  </pic:spPr>
                </pic:pic>
              </a:graphicData>
            </a:graphic>
          </wp:inline>
        </w:drawing>
      </w:r>
    </w:p>
    <w:p w14:paraId="35B48005" w14:textId="022F4DD9"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00941A3B">
        <w:rPr>
          <w:sz w:val="24"/>
          <w:szCs w:val="24"/>
        </w:rPr>
        <w:t xml:space="preserve">Andrea Hughes   </w:t>
      </w:r>
      <w:r w:rsidRPr="00DA5682">
        <w:rPr>
          <w:sz w:val="24"/>
          <w:szCs w:val="24"/>
        </w:rPr>
        <w:t>… Date:…</w:t>
      </w:r>
      <w:r w:rsidR="00F757DC">
        <w:rPr>
          <w:sz w:val="24"/>
          <w:szCs w:val="24"/>
        </w:rPr>
        <w:t>20</w:t>
      </w:r>
      <w:r w:rsidR="00941A3B">
        <w:rPr>
          <w:sz w:val="24"/>
          <w:szCs w:val="24"/>
        </w:rPr>
        <w:t>.2.2024</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6FF583E5" w:rsidR="00986C0B" w:rsidRPr="00DA5682" w:rsidRDefault="00941A3B" w:rsidP="00986C0B">
      <w:pPr>
        <w:rPr>
          <w:sz w:val="24"/>
          <w:szCs w:val="24"/>
        </w:rPr>
      </w:pPr>
      <w:r>
        <w:rPr>
          <w:noProof/>
        </w:rPr>
        <w:drawing>
          <wp:inline distT="0" distB="0" distL="0" distR="0" wp14:anchorId="38D1CFF8" wp14:editId="64242699">
            <wp:extent cx="1781699" cy="5397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r:link="rId48" cstate="print">
                      <a:extLst>
                        <a:ext uri="{28A0092B-C50C-407E-A947-70E740481C1C}">
                          <a14:useLocalDpi xmlns:a14="http://schemas.microsoft.com/office/drawing/2010/main" val="0"/>
                        </a:ext>
                      </a:extLst>
                    </a:blip>
                    <a:srcRect/>
                    <a:stretch>
                      <a:fillRect/>
                    </a:stretch>
                  </pic:blipFill>
                  <pic:spPr bwMode="auto">
                    <a:xfrm>
                      <a:off x="0" y="0"/>
                      <a:ext cx="1788091" cy="541686"/>
                    </a:xfrm>
                    <a:prstGeom prst="rect">
                      <a:avLst/>
                    </a:prstGeom>
                    <a:noFill/>
                    <a:ln>
                      <a:noFill/>
                    </a:ln>
                  </pic:spPr>
                </pic:pic>
              </a:graphicData>
            </a:graphic>
          </wp:inline>
        </w:drawing>
      </w:r>
    </w:p>
    <w:p w14:paraId="402BCA10" w14:textId="01D61971"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00941A3B">
        <w:rPr>
          <w:sz w:val="24"/>
          <w:szCs w:val="24"/>
        </w:rPr>
        <w:t>Ann Lloyd William</w:t>
      </w:r>
      <w:r w:rsidRPr="00DA5682">
        <w:rPr>
          <w:sz w:val="24"/>
          <w:szCs w:val="24"/>
        </w:rPr>
        <w:t>….Date:…</w:t>
      </w:r>
      <w:r w:rsidR="00F757DC">
        <w:rPr>
          <w:sz w:val="24"/>
          <w:szCs w:val="24"/>
        </w:rPr>
        <w:t>20</w:t>
      </w:r>
      <w:r w:rsidR="00941A3B">
        <w:rPr>
          <w:sz w:val="24"/>
          <w:szCs w:val="24"/>
        </w:rPr>
        <w:t>.2.2024</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9"/>
      <w:footerReference w:type="default" r:id="rId5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D18AED" w14:textId="77777777" w:rsidR="00534EBB" w:rsidRDefault="00534EBB">
      <w:r>
        <w:separator/>
      </w:r>
    </w:p>
  </w:endnote>
  <w:endnote w:type="continuationSeparator" w:id="0">
    <w:p w14:paraId="2142A880" w14:textId="77777777" w:rsidR="00534EBB" w:rsidRDefault="00534E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Arial Unicode MS"/>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Arial Unicode MS"/>
    <w:charset w:val="86"/>
    <w:family w:val="auto"/>
    <w:pitch w:val="variable"/>
    <w:sig w:usb0="00000000"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A3DEAF" w14:textId="311829FB" w:rsidR="00A5656A" w:rsidRDefault="00A5656A">
    <w:pPr>
      <w:pStyle w:val="Footer"/>
      <w:jc w:val="right"/>
    </w:pPr>
    <w:r>
      <w:fldChar w:fldCharType="begin"/>
    </w:r>
    <w:r>
      <w:instrText xml:space="preserve"> PAGE   \* MERGEFORMAT </w:instrText>
    </w:r>
    <w:r>
      <w:fldChar w:fldCharType="separate"/>
    </w:r>
    <w:r w:rsidR="00F757DC">
      <w:rPr>
        <w:noProof/>
      </w:rPr>
      <w:t>15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0E4F8F" w14:textId="77777777" w:rsidR="00534EBB" w:rsidRDefault="00534EBB">
      <w:r>
        <w:separator/>
      </w:r>
    </w:p>
  </w:footnote>
  <w:footnote w:type="continuationSeparator" w:id="0">
    <w:p w14:paraId="11312628" w14:textId="77777777" w:rsidR="00534EBB" w:rsidRDefault="00534EB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3AE9"/>
    <w:rsid w:val="0019496C"/>
    <w:rsid w:val="001961CF"/>
    <w:rsid w:val="001A59BB"/>
    <w:rsid w:val="001A607E"/>
    <w:rsid w:val="001A6A51"/>
    <w:rsid w:val="001A79C4"/>
    <w:rsid w:val="001B331A"/>
    <w:rsid w:val="001C0237"/>
    <w:rsid w:val="001C0E74"/>
    <w:rsid w:val="001C4DB8"/>
    <w:rsid w:val="001C50B8"/>
    <w:rsid w:val="001D229F"/>
    <w:rsid w:val="001D7A90"/>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4EBB"/>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872F2"/>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B08"/>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A3B"/>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1A26"/>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34F"/>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0280"/>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E7301"/>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57DC"/>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89/41/contents" TargetMode="External"/><Relationship Id="rId18" Type="http://schemas.openxmlformats.org/officeDocument/2006/relationships/hyperlink" Target="https://www.legislation.gov.uk/ukpga/2010/15/contents" TargetMode="External"/><Relationship Id="rId26" Type="http://schemas.openxmlformats.org/officeDocument/2006/relationships/hyperlink" Target="https://learning.nspcc.org.uk/child-protection-system/gillick-competence-fraser-guidelines" TargetMode="External"/><Relationship Id="rId39" Type="http://schemas.openxmlformats.org/officeDocument/2006/relationships/hyperlink" Target="https://safeguarding.wales/en/adu-i/adu-i-a2/a2-p13/" TargetMode="External"/><Relationship Id="rId3" Type="http://schemas.openxmlformats.org/officeDocument/2006/relationships/customXml" Target="../customXml/item3.xml"/><Relationship Id="rId21" Type="http://schemas.openxmlformats.org/officeDocument/2006/relationships/hyperlink" Target="https://www.gov.uk/government/collections/human-rights-the-uks-international-human-rights-obligations" TargetMode="External"/><Relationship Id="rId34" Type="http://schemas.openxmlformats.org/officeDocument/2006/relationships/hyperlink" Target="https://new.basw.co.uk/sites/default/files/resources/basw_code_of_ethics_-_2021.pdf" TargetMode="External"/><Relationship Id="rId42" Type="http://schemas.openxmlformats.org/officeDocument/2006/relationships/hyperlink" Target="https://www.gov.wales/sites/default/files/publications/2019-04/delivering-the-active-offer-information-pack-social-services-and-social-care.pdf" TargetMode="External"/><Relationship Id="rId47" Type="http://schemas.openxmlformats.org/officeDocument/2006/relationships/image" Target="media/image3.png"/><Relationship Id="rId50"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careinspectorate.wales/more-just-words" TargetMode="External"/><Relationship Id="rId17" Type="http://schemas.openxmlformats.org/officeDocument/2006/relationships/hyperlink" Target="https://www.dewis.wales/adults-at-risk-of-abuse" TargetMode="External"/><Relationship Id="rId25" Type="http://schemas.openxmlformats.org/officeDocument/2006/relationships/hyperlink" Target="https://cks.nice.org.uk/topics/safeguarding-adults-in-care-homes/background-information/safeguarding-definition/" TargetMode="External"/><Relationship Id="rId33" Type="http://schemas.openxmlformats.org/officeDocument/2006/relationships/hyperlink" Target="https://statswales.gov.wales/Catalogue/Health-and-Social-Care/Social-Services/Adult-Services/Adult-Safeguarding/numberofreportsofanadultsuspectedofbeingatriskreceived-by-localauthority-measure" TargetMode="External"/><Relationship Id="rId38" Type="http://schemas.openxmlformats.org/officeDocument/2006/relationships/hyperlink" Target="https://safeguarding.wales/en/adu-i/adu-i-a3pt1/a3pt1-p16/" TargetMode="External"/><Relationship Id="rId46"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hyperlink" Target="https://www.legislation.gov.uk/ukpga/2018/12/section/1/enacted" TargetMode="External"/><Relationship Id="rId20" Type="http://schemas.openxmlformats.org/officeDocument/2006/relationships/hyperlink" Target="https://www.cambridge.org/core/journals/canadian-journal-on-aging-la-revue-canadienne-du-vieillissement/article/barriers-to-help-seeking-among-victims-of-elder-abuse-a-scoping-review-and-implications-for-public-health-policy-in-canada/1D5A59CA5B06447B6E56CBEF408CB9AC" TargetMode="External"/><Relationship Id="rId29" Type="http://schemas.openxmlformats.org/officeDocument/2006/relationships/hyperlink" Target="https://socialcare.wales/pdfs/scw-what-matters-conversations-and-assessment-41216.pdf" TargetMode="External"/><Relationship Id="rId41" Type="http://schemas.openxmlformats.org/officeDocument/2006/relationships/hyperlink" Target="https://www.gov.wales/sites/default/files/publications/2019-05/part-10-code-of-practice-advocacy.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mmunitycare.co.uk/2018/04/13/using-narrative-theory-practice/" TargetMode="External"/><Relationship Id="rId32" Type="http://schemas.openxmlformats.org/officeDocument/2006/relationships/hyperlink" Target="https://statswales.gov.wales/Catalogue/Health-and-Social-Care/Social-Services/social-services-performance-and-improvement-framework/adults/adult-safeguarding/reportsofanadultsuspectedofbeingatriskreceivedduringtheyear-by-localauthority" TargetMode="External"/><Relationship Id="rId37" Type="http://schemas.openxmlformats.org/officeDocument/2006/relationships/hyperlink" Target="https://www.safeguarding.wales/en/adu-i/adu-i-a3pt1/a3pt1-p4/" TargetMode="External"/><Relationship Id="rId40" Type="http://schemas.openxmlformats.org/officeDocument/2006/relationships/hyperlink" Target="https://safeguarding.wales/en/adu-i/adu-i-a3pt1/a3pt1-p18/" TargetMode="External"/><Relationship Id="rId45" Type="http://schemas.openxmlformats.org/officeDocument/2006/relationships/hyperlink" Target="https://www.legislation.gov.uk/mwa/2011/1/contents/enacted" TargetMode="External"/><Relationship Id="rId5" Type="http://schemas.openxmlformats.org/officeDocument/2006/relationships/numbering" Target="numbering.xml"/><Relationship Id="rId15" Type="http://schemas.openxmlformats.org/officeDocument/2006/relationships/hyperlink" Target="http://cdn.basw.co.uk/upload/basw_32617-10.pdf" TargetMode="External"/><Relationship Id="rId23" Type="http://schemas.openxmlformats.org/officeDocument/2006/relationships/hyperlink" Target="https://www.legislation.gov.uk/ukpga/2005/9/contents" TargetMode="External"/><Relationship Id="rId28" Type="http://schemas.openxmlformats.org/officeDocument/2006/relationships/hyperlink" Target="https://socialcare.wales/cms-assets/documents/Code-of-Professional-Practice-for-Social-Care-web-version.pdf" TargetMode="External"/><Relationship Id="rId36" Type="http://schemas.openxmlformats.org/officeDocument/2006/relationships/hyperlink" Target="https://www.safeguarding.wales/en/int-i/int-i-i1/i1-p1/" TargetMode="External"/><Relationship Id="rId49"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equalityhumanrights.com/human-rights/what-are-human-rights/how-are-your-rights-protected" TargetMode="External"/><Relationship Id="rId31" Type="http://schemas.openxmlformats.org/officeDocument/2006/relationships/hyperlink" Target="https://www.mysocialworknews.com/article/person-centred-practice-why-it-matters-and-how-you-can-use-it-in-social-work" TargetMode="External"/><Relationship Id="rId44" Type="http://schemas.openxmlformats.org/officeDocument/2006/relationships/hyperlink" Target="https://www.who.int/news-room/fact-sheets/detail/abuse-of-older-people"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mmunitycare.co.uk/2019/03/21/key-part-social-work-student-service-user-feedback-stop-qualification/" TargetMode="External"/><Relationship Id="rId22" Type="http://schemas.openxmlformats.org/officeDocument/2006/relationships/hyperlink" Target="https://www.legislation.gov.uk/ukpga/1998/42/contents" TargetMode="External"/><Relationship Id="rId27" Type="http://schemas.openxmlformats.org/officeDocument/2006/relationships/hyperlink" Target="https://olderpeople.wales/wp-content/uploads/2023/07/Work-Programme-2023-24.pdf" TargetMode="External"/><Relationship Id="rId30" Type="http://schemas.openxmlformats.org/officeDocument/2006/relationships/hyperlink" Target="https://www.legislation.gov.uk/anaw/2014/4/contents" TargetMode="External"/><Relationship Id="rId35" Type="http://schemas.openxmlformats.org/officeDocument/2006/relationships/hyperlink" Target="https://www.ohchr.org/en/instruments-mechanisms/instruments/united-nations-principles-older-persons" TargetMode="External"/><Relationship Id="rId43" Type="http://schemas.openxmlformats.org/officeDocument/2006/relationships/hyperlink" Target="https://www.gov.wales/first-minister-of-wales-statement-on-new-coronavirus-measures" TargetMode="External"/><Relationship Id="rId48" Type="http://schemas.openxmlformats.org/officeDocument/2006/relationships/image" Target="cid:image001.png@01DA5FF5.D7189670" TargetMode="Externa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D08A52-7E0F-458C-B174-BBC405C9080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D27211-6608-403A-A12F-2968E36ECD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15</Pages>
  <Words>4819</Words>
  <Characters>27473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32228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paul hughes</cp:lastModifiedBy>
  <cp:revision>5</cp:revision>
  <cp:lastPrinted>2020-02-11T19:20:00Z</cp:lastPrinted>
  <dcterms:created xsi:type="dcterms:W3CDTF">2024-02-19T10:46:00Z</dcterms:created>
  <dcterms:modified xsi:type="dcterms:W3CDTF">2024-02-22T08:28:00Z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