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2EA7" w:rsidRPr="0035505E" w:rsidRDefault="003320A8" w:rsidP="003320A8">
      <w:pPr>
        <w:jc w:val="center"/>
        <w:rPr>
          <w:b/>
          <w:color w:val="1F497D" w:themeColor="text2"/>
          <w:sz w:val="28"/>
          <w:szCs w:val="28"/>
        </w:rPr>
      </w:pPr>
      <w:proofErr w:type="gramStart"/>
      <w:r w:rsidRPr="0035505E">
        <w:rPr>
          <w:b/>
          <w:color w:val="1F497D" w:themeColor="text2"/>
          <w:sz w:val="28"/>
          <w:szCs w:val="28"/>
        </w:rPr>
        <w:t>INTRODUCTION  5</w:t>
      </w:r>
      <w:proofErr w:type="gramEnd"/>
    </w:p>
    <w:p w:rsidR="003320A8" w:rsidRDefault="003320A8" w:rsidP="003320A8"/>
    <w:p w:rsidR="003320A8" w:rsidRPr="0035505E" w:rsidRDefault="003320A8" w:rsidP="003320A8">
      <w:pPr>
        <w:rPr>
          <w:sz w:val="24"/>
          <w:szCs w:val="24"/>
        </w:rPr>
      </w:pPr>
      <w:r w:rsidRPr="0035505E">
        <w:rPr>
          <w:sz w:val="24"/>
          <w:szCs w:val="24"/>
        </w:rPr>
        <w:t xml:space="preserve">This is a short unit drawing your attention to chapter 1, the opening chapter and introduction to the book.  First, you should read through this chapter in its entirety and it is most helpful, as you do this, to read it alongside a commentary such as </w:t>
      </w:r>
      <w:proofErr w:type="spellStart"/>
      <w:r w:rsidRPr="0035505E">
        <w:rPr>
          <w:sz w:val="24"/>
          <w:szCs w:val="24"/>
        </w:rPr>
        <w:t>Coggins</w:t>
      </w:r>
      <w:proofErr w:type="spellEnd"/>
      <w:r w:rsidRPr="0035505E">
        <w:rPr>
          <w:sz w:val="24"/>
          <w:szCs w:val="24"/>
        </w:rPr>
        <w:t xml:space="preserve">’ commentary on Isaiah in </w:t>
      </w:r>
      <w:proofErr w:type="gramStart"/>
      <w:r w:rsidRPr="0035505E">
        <w:rPr>
          <w:i/>
          <w:sz w:val="24"/>
          <w:szCs w:val="24"/>
        </w:rPr>
        <w:t>The</w:t>
      </w:r>
      <w:proofErr w:type="gramEnd"/>
      <w:r w:rsidRPr="0035505E">
        <w:rPr>
          <w:i/>
          <w:sz w:val="24"/>
          <w:szCs w:val="24"/>
        </w:rPr>
        <w:t xml:space="preserve"> Oxford Bible Commentary. </w:t>
      </w:r>
      <w:r w:rsidR="002A66C2" w:rsidRPr="0035505E">
        <w:rPr>
          <w:i/>
          <w:sz w:val="24"/>
          <w:szCs w:val="24"/>
        </w:rPr>
        <w:t xml:space="preserve"> </w:t>
      </w:r>
      <w:r w:rsidR="002A66C2" w:rsidRPr="0035505E">
        <w:rPr>
          <w:sz w:val="24"/>
          <w:szCs w:val="24"/>
        </w:rPr>
        <w:t xml:space="preserve">Alternatively, R.E. Clements’ analysis of Isaiah chapter 1 (provided below) is equally excellent. </w:t>
      </w:r>
    </w:p>
    <w:p w:rsidR="003320A8" w:rsidRPr="0035505E" w:rsidRDefault="003320A8" w:rsidP="003320A8">
      <w:pPr>
        <w:rPr>
          <w:sz w:val="24"/>
          <w:szCs w:val="24"/>
        </w:rPr>
      </w:pPr>
      <w:r w:rsidRPr="0035505E">
        <w:rPr>
          <w:sz w:val="24"/>
          <w:szCs w:val="24"/>
        </w:rPr>
        <w:t xml:space="preserve">As you will see in your reading there is great interest and discussion among scholars as to why the call and commissioning of the prophet Isaiah is not described in detail in chapter  1 (rather than in chapter 6). Consequently scholars like to read these two </w:t>
      </w:r>
      <w:proofErr w:type="gramStart"/>
      <w:r w:rsidRPr="0035505E">
        <w:rPr>
          <w:sz w:val="24"/>
          <w:szCs w:val="24"/>
        </w:rPr>
        <w:t>chapter</w:t>
      </w:r>
      <w:proofErr w:type="gramEnd"/>
      <w:r w:rsidRPr="0035505E">
        <w:rPr>
          <w:sz w:val="24"/>
          <w:szCs w:val="24"/>
        </w:rPr>
        <w:t xml:space="preserve"> side by side to see how they relate to each other </w:t>
      </w:r>
      <w:proofErr w:type="spellStart"/>
      <w:r w:rsidRPr="0035505E">
        <w:rPr>
          <w:sz w:val="24"/>
          <w:szCs w:val="24"/>
        </w:rPr>
        <w:t>intertextually</w:t>
      </w:r>
      <w:proofErr w:type="spellEnd"/>
      <w:r w:rsidRPr="0035505E">
        <w:rPr>
          <w:sz w:val="24"/>
          <w:szCs w:val="24"/>
        </w:rPr>
        <w:t xml:space="preserve">. </w:t>
      </w:r>
    </w:p>
    <w:p w:rsidR="003320A8" w:rsidRPr="0035505E" w:rsidRDefault="003320A8" w:rsidP="003320A8">
      <w:pPr>
        <w:rPr>
          <w:sz w:val="24"/>
          <w:szCs w:val="24"/>
        </w:rPr>
      </w:pPr>
      <w:r w:rsidRPr="0035505E">
        <w:rPr>
          <w:sz w:val="24"/>
          <w:szCs w:val="24"/>
        </w:rPr>
        <w:t xml:space="preserve">A good article that illuminates the question is William </w:t>
      </w:r>
      <w:proofErr w:type="spellStart"/>
      <w:proofErr w:type="gramStart"/>
      <w:r w:rsidRPr="0035505E">
        <w:rPr>
          <w:sz w:val="24"/>
          <w:szCs w:val="24"/>
        </w:rPr>
        <w:t>Beuken’s</w:t>
      </w:r>
      <w:proofErr w:type="spellEnd"/>
      <w:r w:rsidRPr="0035505E">
        <w:rPr>
          <w:sz w:val="24"/>
          <w:szCs w:val="24"/>
        </w:rPr>
        <w:t xml:space="preserve">  ‘Isaiah</w:t>
      </w:r>
      <w:proofErr w:type="gramEnd"/>
      <w:r w:rsidRPr="0035505E">
        <w:rPr>
          <w:sz w:val="24"/>
          <w:szCs w:val="24"/>
        </w:rPr>
        <w:t xml:space="preserve"> 6 read against chapter 1’.  In some places, this article becomes a little technical but the points the author draws your attention to are very valid. </w:t>
      </w:r>
    </w:p>
    <w:p w:rsidR="003320A8" w:rsidRPr="0035505E" w:rsidRDefault="003320A8" w:rsidP="003320A8">
      <w:pPr>
        <w:rPr>
          <w:sz w:val="24"/>
          <w:szCs w:val="24"/>
        </w:rPr>
      </w:pPr>
      <w:r w:rsidRPr="0035505E">
        <w:rPr>
          <w:sz w:val="24"/>
          <w:szCs w:val="24"/>
        </w:rPr>
        <w:t xml:space="preserve">A second article is that by A. </w:t>
      </w:r>
      <w:proofErr w:type="spellStart"/>
      <w:r w:rsidRPr="0035505E">
        <w:rPr>
          <w:sz w:val="24"/>
          <w:szCs w:val="24"/>
        </w:rPr>
        <w:t>Groenewald</w:t>
      </w:r>
      <w:proofErr w:type="spellEnd"/>
      <w:r w:rsidRPr="0035505E">
        <w:rPr>
          <w:sz w:val="24"/>
          <w:szCs w:val="24"/>
        </w:rPr>
        <w:t xml:space="preserve"> entitled ‘Isaiah 1.2-3 and Isaiah 6’ which explores the opening few verses in the light of the prophetic commission in chapter 6. </w:t>
      </w:r>
    </w:p>
    <w:p w:rsidR="003320A8" w:rsidRPr="003320A8" w:rsidRDefault="003320A8" w:rsidP="003320A8"/>
    <w:sectPr w:rsidR="003320A8" w:rsidRPr="003320A8" w:rsidSect="00C52EA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DE2D8D"/>
    <w:multiLevelType w:val="multilevel"/>
    <w:tmpl w:val="799E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C3A65F3"/>
    <w:multiLevelType w:val="multilevel"/>
    <w:tmpl w:val="6E7C2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320A8"/>
    <w:rsid w:val="000239B9"/>
    <w:rsid w:val="002A66C2"/>
    <w:rsid w:val="003320A8"/>
    <w:rsid w:val="0035505E"/>
    <w:rsid w:val="00C52EA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2EA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20A8"/>
    <w:rPr>
      <w:rFonts w:ascii="Verdana" w:hAnsi="Verdana" w:hint="default"/>
      <w:b/>
      <w:bCs/>
      <w:strike w:val="0"/>
      <w:dstrike w:val="0"/>
      <w:color w:val="003366"/>
      <w:sz w:val="24"/>
      <w:szCs w:val="24"/>
      <w:u w:val="none"/>
      <w:effect w:val="none"/>
    </w:rPr>
  </w:style>
  <w:style w:type="character" w:customStyle="1" w:styleId="accesshide1">
    <w:name w:val="accesshide1"/>
    <w:basedOn w:val="DefaultParagraphFont"/>
    <w:rsid w:val="003320A8"/>
    <w:rPr>
      <w:b w:val="0"/>
      <w:bCs w:val="0"/>
      <w:sz w:val="24"/>
      <w:szCs w:val="24"/>
    </w:rPr>
  </w:style>
  <w:style w:type="character" w:customStyle="1" w:styleId="commands13">
    <w:name w:val="commands13"/>
    <w:basedOn w:val="DefaultParagraphFont"/>
    <w:rsid w:val="003320A8"/>
  </w:style>
  <w:style w:type="paragraph" w:styleId="BalloonText">
    <w:name w:val="Balloon Text"/>
    <w:basedOn w:val="Normal"/>
    <w:link w:val="BalloonTextChar"/>
    <w:uiPriority w:val="99"/>
    <w:semiHidden/>
    <w:unhideWhenUsed/>
    <w:rsid w:val="003320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20A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173</Words>
  <Characters>990</Characters>
  <Application>Microsoft Office Word</Application>
  <DocSecurity>0</DocSecurity>
  <Lines>8</Lines>
  <Paragraphs>2</Paragraphs>
  <ScaleCrop>false</ScaleCrop>
  <Company/>
  <LinksUpToDate>false</LinksUpToDate>
  <CharactersWithSpaces>1161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sa002</dc:creator>
  <cp:keywords/>
  <dc:description/>
  <cp:lastModifiedBy>sa002</cp:lastModifiedBy>
  <cp:revision>3</cp:revision>
  <dcterms:created xsi:type="dcterms:W3CDTF">2013-01-29T11:07:00Z</dcterms:created>
  <dcterms:modified xsi:type="dcterms:W3CDTF">2013-01-30T11:35:00Z</dcterms:modified>
</cp:coreProperties>
</file>