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8A3787" w:rsidP="03DDE2B3" w:rsidRDefault="008A3787" w14:paraId="627E013A"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1701E930"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3F5B851E"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350EAFF5"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0F811E9A"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677FB031"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2897351F"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4BDDC0A0"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15339637"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77167885"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774E7D94" w14:textId="79B613EF">
      <w:pPr>
        <w:spacing w:line="360" w:lineRule="auto"/>
        <w:jc w:val="center"/>
        <w:rPr>
          <w:rFonts w:ascii="Times New Roman" w:hAnsi="Times New Roman" w:eastAsia="Times New Roman" w:cs="Times New Roman"/>
          <w:b w:val="1"/>
          <w:bCs w:val="1"/>
          <w:sz w:val="32"/>
          <w:szCs w:val="32"/>
        </w:rPr>
      </w:pPr>
      <w:r w:rsidRPr="03DDE2B3" w:rsidR="008A3787">
        <w:rPr>
          <w:rFonts w:ascii="Times New Roman" w:hAnsi="Times New Roman" w:eastAsia="Times New Roman" w:cs="Times New Roman"/>
          <w:b w:val="1"/>
          <w:bCs w:val="1"/>
          <w:sz w:val="32"/>
          <w:szCs w:val="32"/>
        </w:rPr>
        <w:t>STRATEGIC MANAGEMENT &amp; SUSTAINABILITY</w:t>
      </w:r>
    </w:p>
    <w:p w:rsidR="62269C05" w:rsidP="03DDE2B3" w:rsidRDefault="62269C05" w14:paraId="6325A04C" w14:textId="23BA3EB5">
      <w:pPr>
        <w:pStyle w:val="Norml"/>
        <w:spacing w:line="360" w:lineRule="auto"/>
        <w:jc w:val="center"/>
        <w:rPr>
          <w:rFonts w:ascii="Times New Roman" w:hAnsi="Times New Roman" w:eastAsia="Times New Roman" w:cs="Times New Roman"/>
          <w:b w:val="1"/>
          <w:bCs w:val="1"/>
          <w:sz w:val="32"/>
          <w:szCs w:val="32"/>
        </w:rPr>
      </w:pPr>
      <w:r w:rsidRPr="03DDE2B3" w:rsidR="62269C05">
        <w:rPr>
          <w:rFonts w:ascii="Times New Roman" w:hAnsi="Times New Roman" w:eastAsia="Times New Roman" w:cs="Times New Roman"/>
          <w:b w:val="1"/>
          <w:bCs w:val="1"/>
          <w:sz w:val="32"/>
          <w:szCs w:val="32"/>
        </w:rPr>
        <w:t>LCBB6004</w:t>
      </w:r>
    </w:p>
    <w:p w:rsidR="03DDE2B3" w:rsidP="03DDE2B3" w:rsidRDefault="03DDE2B3" w14:paraId="50904801" w14:textId="7E55ACB9">
      <w:pPr>
        <w:pStyle w:val="Norml"/>
        <w:spacing w:line="360" w:lineRule="auto"/>
        <w:jc w:val="center"/>
        <w:rPr>
          <w:rFonts w:ascii="Times New Roman" w:hAnsi="Times New Roman" w:eastAsia="Times New Roman" w:cs="Times New Roman"/>
          <w:b w:val="1"/>
          <w:bCs w:val="1"/>
          <w:sz w:val="32"/>
          <w:szCs w:val="32"/>
        </w:rPr>
      </w:pPr>
    </w:p>
    <w:p w:rsidR="03DDE2B3" w:rsidP="03DDE2B3" w:rsidRDefault="03DDE2B3" w14:paraId="6E808399" w14:textId="15BF9572">
      <w:pPr>
        <w:pStyle w:val="Norml"/>
        <w:spacing w:line="360" w:lineRule="auto"/>
        <w:jc w:val="center"/>
        <w:rPr>
          <w:rFonts w:ascii="Times New Roman" w:hAnsi="Times New Roman" w:eastAsia="Times New Roman" w:cs="Times New Roman"/>
          <w:b w:val="1"/>
          <w:bCs w:val="1"/>
          <w:sz w:val="32"/>
          <w:szCs w:val="32"/>
        </w:rPr>
      </w:pPr>
    </w:p>
    <w:p w:rsidR="03DDE2B3" w:rsidP="03DDE2B3" w:rsidRDefault="03DDE2B3" w14:paraId="41D68A63" w14:textId="79E9E343">
      <w:pPr>
        <w:pStyle w:val="Norml"/>
        <w:spacing w:line="360" w:lineRule="auto"/>
        <w:jc w:val="center"/>
        <w:rPr>
          <w:rFonts w:ascii="Times New Roman" w:hAnsi="Times New Roman" w:eastAsia="Times New Roman" w:cs="Times New Roman"/>
          <w:b w:val="1"/>
          <w:bCs w:val="1"/>
          <w:sz w:val="32"/>
          <w:szCs w:val="32"/>
        </w:rPr>
      </w:pPr>
    </w:p>
    <w:p w:rsidR="62269C05" w:rsidP="03DDE2B3" w:rsidRDefault="62269C05" w14:paraId="0F559690" w14:textId="1D39D333">
      <w:pPr>
        <w:pStyle w:val="Norml"/>
        <w:spacing w:line="360" w:lineRule="auto"/>
        <w:jc w:val="center"/>
        <w:rPr>
          <w:rFonts w:ascii="Times New Roman" w:hAnsi="Times New Roman" w:eastAsia="Times New Roman" w:cs="Times New Roman"/>
          <w:b w:val="1"/>
          <w:bCs w:val="1"/>
          <w:sz w:val="32"/>
          <w:szCs w:val="32"/>
        </w:rPr>
      </w:pPr>
      <w:r w:rsidRPr="03DDE2B3" w:rsidR="62269C05">
        <w:rPr>
          <w:rFonts w:ascii="Times New Roman" w:hAnsi="Times New Roman" w:eastAsia="Times New Roman" w:cs="Times New Roman"/>
          <w:b w:val="1"/>
          <w:bCs w:val="1"/>
          <w:sz w:val="32"/>
          <w:szCs w:val="32"/>
        </w:rPr>
        <w:t>Student Name: Krisztina Pocsik</w:t>
      </w:r>
    </w:p>
    <w:p w:rsidR="62269C05" w:rsidP="03DDE2B3" w:rsidRDefault="62269C05" w14:paraId="7D2EB21C" w14:textId="3AFFC750">
      <w:pPr>
        <w:pStyle w:val="Norml"/>
        <w:spacing w:line="360" w:lineRule="auto"/>
        <w:jc w:val="center"/>
        <w:rPr>
          <w:rFonts w:ascii="Times New Roman" w:hAnsi="Times New Roman" w:eastAsia="Times New Roman" w:cs="Times New Roman"/>
          <w:b w:val="1"/>
          <w:bCs w:val="1"/>
          <w:sz w:val="32"/>
          <w:szCs w:val="32"/>
        </w:rPr>
      </w:pPr>
      <w:r w:rsidRPr="03DDE2B3" w:rsidR="62269C05">
        <w:rPr>
          <w:rFonts w:ascii="Times New Roman" w:hAnsi="Times New Roman" w:eastAsia="Times New Roman" w:cs="Times New Roman"/>
          <w:b w:val="1"/>
          <w:bCs w:val="1"/>
          <w:sz w:val="32"/>
          <w:szCs w:val="32"/>
        </w:rPr>
        <w:t>Student Number: 2115263</w:t>
      </w:r>
    </w:p>
    <w:p w:rsidR="008A3787" w:rsidP="03DDE2B3" w:rsidRDefault="008A3787" w14:paraId="1934994B" w14:textId="77777777">
      <w:pPr>
        <w:rPr>
          <w:rFonts w:ascii="Times New Roman" w:hAnsi="Times New Roman" w:eastAsia="Times New Roman" w:cs="Times New Roman"/>
          <w:b w:val="1"/>
          <w:bCs w:val="1"/>
          <w:sz w:val="32"/>
          <w:szCs w:val="32"/>
        </w:rPr>
      </w:pPr>
      <w:r w:rsidRPr="03DDE2B3">
        <w:rPr>
          <w:rFonts w:ascii="Times New Roman" w:hAnsi="Times New Roman" w:eastAsia="Times New Roman" w:cs="Times New Roman"/>
          <w:b w:val="1"/>
          <w:bCs w:val="1"/>
          <w:sz w:val="32"/>
          <w:szCs w:val="32"/>
        </w:rPr>
        <w:br w:type="page"/>
      </w:r>
    </w:p>
    <w:sdt>
      <w:sdtPr>
        <w:id w:val="2114426573"/>
        <w:docPartObj>
          <w:docPartGallery w:val="Table of Contents"/>
          <w:docPartUnique/>
        </w:docPartObj>
      </w:sdtPr>
      <w:sdtContent>
        <w:p w:rsidRPr="008A3787" w:rsidR="008A3787" w:rsidP="03DDE2B3" w:rsidRDefault="008A3787" w14:paraId="11E995E9" w14:textId="77777777">
          <w:pPr>
            <w:pStyle w:val="Tartalomjegyzkcmsora"/>
            <w:spacing w:line="360" w:lineRule="auto"/>
            <w:jc w:val="center"/>
            <w:rPr>
              <w:rFonts w:ascii="Times New Roman" w:hAnsi="Times New Roman" w:cs="Times New Roman"/>
              <w:b w:val="1"/>
              <w:bCs w:val="1"/>
              <w:color w:val="000000" w:themeColor="text1"/>
              <w:sz w:val="28"/>
              <w:szCs w:val="28"/>
            </w:rPr>
          </w:pPr>
          <w:r w:rsidRPr="4812902D" w:rsidR="008A3787">
            <w:rPr>
              <w:rFonts w:ascii="Times New Roman" w:hAnsi="Times New Roman" w:cs="Times New Roman"/>
              <w:b w:val="1"/>
              <w:bCs w:val="1"/>
              <w:color w:val="000000" w:themeColor="text1" w:themeTint="FF" w:themeShade="FF"/>
              <w:sz w:val="28"/>
              <w:szCs w:val="28"/>
            </w:rPr>
            <w:t>Table of Contents</w:t>
          </w:r>
        </w:p>
        <w:p w:rsidRPr="008A3787" w:rsidR="008A3787" w:rsidP="4812902D" w:rsidRDefault="008A3787" w14:paraId="4928BFF2" w14:textId="3200ED59">
          <w:pPr>
            <w:pStyle w:val="TJ1"/>
            <w:tabs>
              <w:tab w:val="right" w:leader="dot" w:pos="9360"/>
            </w:tabs>
            <w:spacing w:line="360" w:lineRule="auto"/>
            <w:rPr>
              <w:rStyle w:val="Hiperhivatkozs"/>
              <w:noProof/>
            </w:rPr>
          </w:pPr>
          <w:r>
            <w:fldChar w:fldCharType="begin"/>
          </w:r>
          <w:r>
            <w:instrText xml:space="preserve">TOC \o "1-3" \h \z \u</w:instrText>
          </w:r>
          <w:r>
            <w:fldChar w:fldCharType="separate"/>
          </w:r>
          <w:hyperlink w:anchor="_Toc1163536311">
            <w:r w:rsidRPr="4812902D" w:rsidR="4812902D">
              <w:rPr>
                <w:rStyle w:val="Hiperhivatkozs"/>
              </w:rPr>
              <w:t>Introduction</w:t>
            </w:r>
            <w:r>
              <w:tab/>
            </w:r>
            <w:r>
              <w:fldChar w:fldCharType="begin"/>
            </w:r>
            <w:r>
              <w:instrText xml:space="preserve">PAGEREF _Toc1163536311 \h</w:instrText>
            </w:r>
            <w:r>
              <w:fldChar w:fldCharType="separate"/>
            </w:r>
            <w:r w:rsidRPr="4812902D" w:rsidR="4812902D">
              <w:rPr>
                <w:rStyle w:val="Hiperhivatkozs"/>
              </w:rPr>
              <w:t>2</w:t>
            </w:r>
            <w:r>
              <w:fldChar w:fldCharType="end"/>
            </w:r>
          </w:hyperlink>
        </w:p>
        <w:p w:rsidRPr="008A3787" w:rsidR="008A3787" w:rsidP="4812902D" w:rsidRDefault="00C53DC0" w14:paraId="3B587883" w14:textId="6834F721">
          <w:pPr>
            <w:pStyle w:val="TJ1"/>
            <w:tabs>
              <w:tab w:val="right" w:leader="dot" w:pos="9360"/>
            </w:tabs>
            <w:spacing w:line="360" w:lineRule="auto"/>
            <w:rPr>
              <w:rStyle w:val="Hiperhivatkozs"/>
              <w:noProof/>
            </w:rPr>
          </w:pPr>
          <w:hyperlink w:anchor="_Toc1675002016">
            <w:r w:rsidRPr="4812902D" w:rsidR="4812902D">
              <w:rPr>
                <w:rStyle w:val="Hiperhivatkozs"/>
              </w:rPr>
              <w:t>Company Background</w:t>
            </w:r>
            <w:r>
              <w:tab/>
            </w:r>
            <w:r>
              <w:fldChar w:fldCharType="begin"/>
            </w:r>
            <w:r>
              <w:instrText xml:space="preserve">PAGEREF _Toc1675002016 \h</w:instrText>
            </w:r>
            <w:r>
              <w:fldChar w:fldCharType="separate"/>
            </w:r>
            <w:r w:rsidRPr="4812902D" w:rsidR="4812902D">
              <w:rPr>
                <w:rStyle w:val="Hiperhivatkozs"/>
              </w:rPr>
              <w:t>3</w:t>
            </w:r>
            <w:r>
              <w:fldChar w:fldCharType="end"/>
            </w:r>
          </w:hyperlink>
        </w:p>
        <w:p w:rsidRPr="008A3787" w:rsidR="008A3787" w:rsidP="4812902D" w:rsidRDefault="00C53DC0" w14:paraId="4C140C03" w14:textId="463B65FB">
          <w:pPr>
            <w:pStyle w:val="TJ1"/>
            <w:tabs>
              <w:tab w:val="right" w:leader="dot" w:pos="9360"/>
            </w:tabs>
            <w:spacing w:line="360" w:lineRule="auto"/>
            <w:rPr>
              <w:rStyle w:val="Hiperhivatkozs"/>
              <w:noProof/>
            </w:rPr>
          </w:pPr>
          <w:hyperlink w:anchor="_Toc407875631">
            <w:r w:rsidRPr="4812902D" w:rsidR="4812902D">
              <w:rPr>
                <w:rStyle w:val="Hiperhivatkozs"/>
              </w:rPr>
              <w:t>Main Body</w:t>
            </w:r>
            <w:r>
              <w:tab/>
            </w:r>
            <w:r>
              <w:fldChar w:fldCharType="begin"/>
            </w:r>
            <w:r>
              <w:instrText xml:space="preserve">PAGEREF _Toc407875631 \h</w:instrText>
            </w:r>
            <w:r>
              <w:fldChar w:fldCharType="separate"/>
            </w:r>
            <w:r w:rsidRPr="4812902D" w:rsidR="4812902D">
              <w:rPr>
                <w:rStyle w:val="Hiperhivatkozs"/>
              </w:rPr>
              <w:t>3</w:t>
            </w:r>
            <w:r>
              <w:fldChar w:fldCharType="end"/>
            </w:r>
          </w:hyperlink>
        </w:p>
        <w:p w:rsidRPr="008A3787" w:rsidR="008A3787" w:rsidP="4812902D" w:rsidRDefault="00C53DC0" w14:paraId="381DA170" w14:textId="747ADC58">
          <w:pPr>
            <w:pStyle w:val="TJ2"/>
            <w:tabs>
              <w:tab w:val="right" w:leader="dot" w:pos="9360"/>
            </w:tabs>
            <w:spacing w:line="360" w:lineRule="auto"/>
            <w:rPr>
              <w:rStyle w:val="Hiperhivatkozs"/>
              <w:noProof/>
            </w:rPr>
          </w:pPr>
          <w:hyperlink w:anchor="_Toc46933976">
            <w:r w:rsidRPr="4812902D" w:rsidR="4812902D">
              <w:rPr>
                <w:rStyle w:val="Hiperhivatkozs"/>
              </w:rPr>
              <w:t>Identifying Key Business and Corporate Strategies</w:t>
            </w:r>
            <w:r>
              <w:tab/>
            </w:r>
            <w:r>
              <w:fldChar w:fldCharType="begin"/>
            </w:r>
            <w:r>
              <w:instrText xml:space="preserve">PAGEREF _Toc46933976 \h</w:instrText>
            </w:r>
            <w:r>
              <w:fldChar w:fldCharType="separate"/>
            </w:r>
            <w:r w:rsidRPr="4812902D" w:rsidR="4812902D">
              <w:rPr>
                <w:rStyle w:val="Hiperhivatkozs"/>
              </w:rPr>
              <w:t>4</w:t>
            </w:r>
            <w:r>
              <w:fldChar w:fldCharType="end"/>
            </w:r>
          </w:hyperlink>
        </w:p>
        <w:p w:rsidRPr="008A3787" w:rsidR="008A3787" w:rsidP="4812902D" w:rsidRDefault="00C53DC0" w14:paraId="63C71110" w14:textId="6CA0C0F4">
          <w:pPr>
            <w:pStyle w:val="TJ3"/>
            <w:tabs>
              <w:tab w:val="right" w:leader="dot" w:pos="9360"/>
            </w:tabs>
            <w:spacing w:line="360" w:lineRule="auto"/>
            <w:rPr>
              <w:rStyle w:val="Hiperhivatkozs"/>
              <w:noProof/>
            </w:rPr>
          </w:pPr>
          <w:hyperlink w:anchor="_Toc1620643980">
            <w:r w:rsidRPr="4812902D" w:rsidR="4812902D">
              <w:rPr>
                <w:rStyle w:val="Hiperhivatkozs"/>
              </w:rPr>
              <w:t>Application of Porter’s Generic Strategies</w:t>
            </w:r>
            <w:r>
              <w:tab/>
            </w:r>
            <w:r>
              <w:fldChar w:fldCharType="begin"/>
            </w:r>
            <w:r>
              <w:instrText xml:space="preserve">PAGEREF _Toc1620643980 \h</w:instrText>
            </w:r>
            <w:r>
              <w:fldChar w:fldCharType="separate"/>
            </w:r>
            <w:r w:rsidRPr="4812902D" w:rsidR="4812902D">
              <w:rPr>
                <w:rStyle w:val="Hiperhivatkozs"/>
              </w:rPr>
              <w:t>4</w:t>
            </w:r>
            <w:r>
              <w:fldChar w:fldCharType="end"/>
            </w:r>
          </w:hyperlink>
        </w:p>
        <w:p w:rsidRPr="008A3787" w:rsidR="008A3787" w:rsidP="4812902D" w:rsidRDefault="00C53DC0" w14:paraId="66E688AC" w14:textId="4FB391B3">
          <w:pPr>
            <w:pStyle w:val="TJ3"/>
            <w:tabs>
              <w:tab w:val="right" w:leader="dot" w:pos="9360"/>
            </w:tabs>
            <w:spacing w:line="360" w:lineRule="auto"/>
            <w:rPr>
              <w:rStyle w:val="Hiperhivatkozs"/>
              <w:noProof/>
            </w:rPr>
          </w:pPr>
          <w:hyperlink w:anchor="_Toc2086429994">
            <w:r w:rsidRPr="4812902D" w:rsidR="4812902D">
              <w:rPr>
                <w:rStyle w:val="Hiperhivatkozs"/>
              </w:rPr>
              <w:t>Application of Ansoff Matrix</w:t>
            </w:r>
            <w:r>
              <w:tab/>
            </w:r>
            <w:r>
              <w:fldChar w:fldCharType="begin"/>
            </w:r>
            <w:r>
              <w:instrText xml:space="preserve">PAGEREF _Toc2086429994 \h</w:instrText>
            </w:r>
            <w:r>
              <w:fldChar w:fldCharType="separate"/>
            </w:r>
            <w:r w:rsidRPr="4812902D" w:rsidR="4812902D">
              <w:rPr>
                <w:rStyle w:val="Hiperhivatkozs"/>
              </w:rPr>
              <w:t>4</w:t>
            </w:r>
            <w:r>
              <w:fldChar w:fldCharType="end"/>
            </w:r>
          </w:hyperlink>
        </w:p>
        <w:p w:rsidRPr="008A3787" w:rsidR="008A3787" w:rsidP="4812902D" w:rsidRDefault="00C53DC0" w14:paraId="351623F9" w14:textId="2283D07F">
          <w:pPr>
            <w:pStyle w:val="TJ2"/>
            <w:tabs>
              <w:tab w:val="right" w:leader="dot" w:pos="9360"/>
            </w:tabs>
            <w:spacing w:line="360" w:lineRule="auto"/>
            <w:rPr>
              <w:rStyle w:val="Hiperhivatkozs"/>
              <w:noProof/>
            </w:rPr>
          </w:pPr>
          <w:hyperlink w:anchor="_Toc293106725">
            <w:r w:rsidRPr="4812902D" w:rsidR="4812902D">
              <w:rPr>
                <w:rStyle w:val="Hiperhivatkozs"/>
              </w:rPr>
              <w:t>Analysing Resources and Capabilities</w:t>
            </w:r>
            <w:r>
              <w:tab/>
            </w:r>
            <w:r>
              <w:fldChar w:fldCharType="begin"/>
            </w:r>
            <w:r>
              <w:instrText xml:space="preserve">PAGEREF _Toc293106725 \h</w:instrText>
            </w:r>
            <w:r>
              <w:fldChar w:fldCharType="separate"/>
            </w:r>
            <w:r w:rsidRPr="4812902D" w:rsidR="4812902D">
              <w:rPr>
                <w:rStyle w:val="Hiperhivatkozs"/>
              </w:rPr>
              <w:t>6</w:t>
            </w:r>
            <w:r>
              <w:fldChar w:fldCharType="end"/>
            </w:r>
          </w:hyperlink>
        </w:p>
        <w:p w:rsidRPr="008A3787" w:rsidR="008A3787" w:rsidP="4812902D" w:rsidRDefault="00C53DC0" w14:paraId="2D6EDA1B" w14:textId="598EACD4">
          <w:pPr>
            <w:pStyle w:val="TJ3"/>
            <w:tabs>
              <w:tab w:val="right" w:leader="dot" w:pos="9360"/>
            </w:tabs>
            <w:spacing w:line="360" w:lineRule="auto"/>
            <w:rPr>
              <w:rStyle w:val="Hiperhivatkozs"/>
              <w:noProof/>
            </w:rPr>
          </w:pPr>
          <w:hyperlink w:anchor="_Toc1786497946">
            <w:r w:rsidRPr="4812902D" w:rsidR="4812902D">
              <w:rPr>
                <w:rStyle w:val="Hiperhivatkozs"/>
              </w:rPr>
              <w:t>Application of Value Chain and Value System analysis</w:t>
            </w:r>
            <w:r>
              <w:tab/>
            </w:r>
            <w:r>
              <w:fldChar w:fldCharType="begin"/>
            </w:r>
            <w:r>
              <w:instrText xml:space="preserve">PAGEREF _Toc1786497946 \h</w:instrText>
            </w:r>
            <w:r>
              <w:fldChar w:fldCharType="separate"/>
            </w:r>
            <w:r w:rsidRPr="4812902D" w:rsidR="4812902D">
              <w:rPr>
                <w:rStyle w:val="Hiperhivatkozs"/>
              </w:rPr>
              <w:t>6</w:t>
            </w:r>
            <w:r>
              <w:fldChar w:fldCharType="end"/>
            </w:r>
          </w:hyperlink>
        </w:p>
        <w:p w:rsidRPr="008A3787" w:rsidR="008A3787" w:rsidP="4812902D" w:rsidRDefault="00C53DC0" w14:paraId="10B1FEB3" w14:textId="339167D5">
          <w:pPr>
            <w:pStyle w:val="TJ3"/>
            <w:tabs>
              <w:tab w:val="right" w:leader="dot" w:pos="9360"/>
            </w:tabs>
            <w:spacing w:line="360" w:lineRule="auto"/>
            <w:rPr>
              <w:rStyle w:val="Hiperhivatkozs"/>
              <w:noProof/>
            </w:rPr>
          </w:pPr>
          <w:hyperlink w:anchor="_Toc891489087">
            <w:r w:rsidRPr="4812902D" w:rsidR="4812902D">
              <w:rPr>
                <w:rStyle w:val="Hiperhivatkozs"/>
              </w:rPr>
              <w:t>Application of VRIO Analysis</w:t>
            </w:r>
            <w:r>
              <w:tab/>
            </w:r>
            <w:r>
              <w:fldChar w:fldCharType="begin"/>
            </w:r>
            <w:r>
              <w:instrText xml:space="preserve">PAGEREF _Toc891489087 \h</w:instrText>
            </w:r>
            <w:r>
              <w:fldChar w:fldCharType="separate"/>
            </w:r>
            <w:r w:rsidRPr="4812902D" w:rsidR="4812902D">
              <w:rPr>
                <w:rStyle w:val="Hiperhivatkozs"/>
              </w:rPr>
              <w:t>6</w:t>
            </w:r>
            <w:r>
              <w:fldChar w:fldCharType="end"/>
            </w:r>
          </w:hyperlink>
        </w:p>
        <w:p w:rsidRPr="008A3787" w:rsidR="008A3787" w:rsidP="4812902D" w:rsidRDefault="00C53DC0" w14:paraId="1784D80B" w14:textId="451EE795">
          <w:pPr>
            <w:pStyle w:val="TJ2"/>
            <w:tabs>
              <w:tab w:val="right" w:leader="dot" w:pos="9360"/>
            </w:tabs>
            <w:spacing w:line="360" w:lineRule="auto"/>
            <w:rPr>
              <w:rStyle w:val="Hiperhivatkozs"/>
              <w:noProof/>
            </w:rPr>
          </w:pPr>
          <w:hyperlink w:anchor="_Toc1760651253">
            <w:r w:rsidRPr="4812902D" w:rsidR="4812902D">
              <w:rPr>
                <w:rStyle w:val="Hiperhivatkozs"/>
              </w:rPr>
              <w:t>Evaluating Strategy in Action</w:t>
            </w:r>
            <w:r>
              <w:tab/>
            </w:r>
            <w:r>
              <w:fldChar w:fldCharType="begin"/>
            </w:r>
            <w:r>
              <w:instrText xml:space="preserve">PAGEREF _Toc1760651253 \h</w:instrText>
            </w:r>
            <w:r>
              <w:fldChar w:fldCharType="separate"/>
            </w:r>
            <w:r w:rsidRPr="4812902D" w:rsidR="4812902D">
              <w:rPr>
                <w:rStyle w:val="Hiperhivatkozs"/>
              </w:rPr>
              <w:t>7</w:t>
            </w:r>
            <w:r>
              <w:fldChar w:fldCharType="end"/>
            </w:r>
          </w:hyperlink>
        </w:p>
        <w:p w:rsidRPr="008A3787" w:rsidR="008A3787" w:rsidP="4812902D" w:rsidRDefault="00C53DC0" w14:paraId="5E60EE9E" w14:textId="20F4DEAD">
          <w:pPr>
            <w:pStyle w:val="TJ3"/>
            <w:tabs>
              <w:tab w:val="right" w:leader="dot" w:pos="9360"/>
            </w:tabs>
            <w:spacing w:line="360" w:lineRule="auto"/>
            <w:rPr>
              <w:rStyle w:val="Hiperhivatkozs"/>
              <w:noProof/>
            </w:rPr>
          </w:pPr>
          <w:hyperlink w:anchor="_Toc1190400153">
            <w:r w:rsidRPr="4812902D" w:rsidR="4812902D">
              <w:rPr>
                <w:rStyle w:val="Hiperhivatkozs"/>
              </w:rPr>
              <w:t>Application of SAFE Framework</w:t>
            </w:r>
            <w:r>
              <w:tab/>
            </w:r>
            <w:r>
              <w:fldChar w:fldCharType="begin"/>
            </w:r>
            <w:r>
              <w:instrText xml:space="preserve">PAGEREF _Toc1190400153 \h</w:instrText>
            </w:r>
            <w:r>
              <w:fldChar w:fldCharType="separate"/>
            </w:r>
            <w:r w:rsidRPr="4812902D" w:rsidR="4812902D">
              <w:rPr>
                <w:rStyle w:val="Hiperhivatkozs"/>
              </w:rPr>
              <w:t>7</w:t>
            </w:r>
            <w:r>
              <w:fldChar w:fldCharType="end"/>
            </w:r>
          </w:hyperlink>
        </w:p>
        <w:p w:rsidRPr="008A3787" w:rsidR="008A3787" w:rsidP="4812902D" w:rsidRDefault="00C53DC0" w14:paraId="47AF0E52" w14:textId="4404ABA3">
          <w:pPr>
            <w:pStyle w:val="TJ3"/>
            <w:tabs>
              <w:tab w:val="right" w:leader="dot" w:pos="9360"/>
            </w:tabs>
            <w:spacing w:line="360" w:lineRule="auto"/>
            <w:rPr>
              <w:rStyle w:val="Hiperhivatkozs"/>
              <w:noProof/>
            </w:rPr>
          </w:pPr>
          <w:hyperlink w:anchor="_Toc566950401">
            <w:r w:rsidRPr="4812902D" w:rsidR="4812902D">
              <w:rPr>
                <w:rStyle w:val="Hiperhivatkozs"/>
              </w:rPr>
              <w:t>Successful strategies</w:t>
            </w:r>
            <w:r>
              <w:tab/>
            </w:r>
            <w:r>
              <w:fldChar w:fldCharType="begin"/>
            </w:r>
            <w:r>
              <w:instrText xml:space="preserve">PAGEREF _Toc566950401 \h</w:instrText>
            </w:r>
            <w:r>
              <w:fldChar w:fldCharType="separate"/>
            </w:r>
            <w:r w:rsidRPr="4812902D" w:rsidR="4812902D">
              <w:rPr>
                <w:rStyle w:val="Hiperhivatkozs"/>
              </w:rPr>
              <w:t>8</w:t>
            </w:r>
            <w:r>
              <w:fldChar w:fldCharType="end"/>
            </w:r>
          </w:hyperlink>
        </w:p>
        <w:p w:rsidRPr="008A3787" w:rsidR="008A3787" w:rsidP="4812902D" w:rsidRDefault="00C53DC0" w14:paraId="21C54159" w14:textId="18E9C7D4">
          <w:pPr>
            <w:pStyle w:val="TJ3"/>
            <w:tabs>
              <w:tab w:val="right" w:leader="dot" w:pos="9360"/>
            </w:tabs>
            <w:spacing w:line="360" w:lineRule="auto"/>
            <w:rPr>
              <w:rStyle w:val="Hiperhivatkozs"/>
              <w:noProof/>
            </w:rPr>
          </w:pPr>
          <w:hyperlink w:anchor="_Toc1250553980">
            <w:r w:rsidRPr="4812902D" w:rsidR="4812902D">
              <w:rPr>
                <w:rStyle w:val="Hiperhivatkozs"/>
              </w:rPr>
              <w:t>Challenges faced</w:t>
            </w:r>
            <w:r>
              <w:tab/>
            </w:r>
            <w:r>
              <w:fldChar w:fldCharType="begin"/>
            </w:r>
            <w:r>
              <w:instrText xml:space="preserve">PAGEREF _Toc1250553980 \h</w:instrText>
            </w:r>
            <w:r>
              <w:fldChar w:fldCharType="separate"/>
            </w:r>
            <w:r w:rsidRPr="4812902D" w:rsidR="4812902D">
              <w:rPr>
                <w:rStyle w:val="Hiperhivatkozs"/>
              </w:rPr>
              <w:t>8</w:t>
            </w:r>
            <w:r>
              <w:fldChar w:fldCharType="end"/>
            </w:r>
          </w:hyperlink>
        </w:p>
        <w:p w:rsidRPr="008A3787" w:rsidR="008A3787" w:rsidP="4812902D" w:rsidRDefault="00C53DC0" w14:paraId="2768B9D7" w14:textId="0E92FB1D">
          <w:pPr>
            <w:pStyle w:val="TJ2"/>
            <w:tabs>
              <w:tab w:val="right" w:leader="dot" w:pos="9360"/>
            </w:tabs>
            <w:spacing w:line="360" w:lineRule="auto"/>
            <w:rPr>
              <w:rStyle w:val="Hiperhivatkozs"/>
              <w:noProof/>
            </w:rPr>
          </w:pPr>
          <w:hyperlink w:anchor="_Toc1038501334">
            <w:r w:rsidRPr="4812902D" w:rsidR="4812902D">
              <w:rPr>
                <w:rStyle w:val="Hiperhivatkozs"/>
              </w:rPr>
              <w:t>Evaluating Sustainability Efforts</w:t>
            </w:r>
            <w:r>
              <w:tab/>
            </w:r>
            <w:r>
              <w:fldChar w:fldCharType="begin"/>
            </w:r>
            <w:r>
              <w:instrText xml:space="preserve">PAGEREF _Toc1038501334 \h</w:instrText>
            </w:r>
            <w:r>
              <w:fldChar w:fldCharType="separate"/>
            </w:r>
            <w:r w:rsidRPr="4812902D" w:rsidR="4812902D">
              <w:rPr>
                <w:rStyle w:val="Hiperhivatkozs"/>
              </w:rPr>
              <w:t>9</w:t>
            </w:r>
            <w:r>
              <w:fldChar w:fldCharType="end"/>
            </w:r>
          </w:hyperlink>
        </w:p>
        <w:p w:rsidRPr="008A3787" w:rsidR="008A3787" w:rsidP="4812902D" w:rsidRDefault="00C53DC0" w14:paraId="77AE4405" w14:textId="5481D200">
          <w:pPr>
            <w:pStyle w:val="TJ1"/>
            <w:tabs>
              <w:tab w:val="right" w:leader="dot" w:pos="9360"/>
            </w:tabs>
            <w:spacing w:line="360" w:lineRule="auto"/>
            <w:rPr>
              <w:rStyle w:val="Hiperhivatkozs"/>
              <w:noProof/>
            </w:rPr>
          </w:pPr>
          <w:hyperlink w:anchor="_Toc1876023330">
            <w:r w:rsidRPr="4812902D" w:rsidR="4812902D">
              <w:rPr>
                <w:rStyle w:val="Hiperhivatkozs"/>
              </w:rPr>
              <w:t>Conclusion</w:t>
            </w:r>
            <w:r>
              <w:tab/>
            </w:r>
            <w:r>
              <w:fldChar w:fldCharType="begin"/>
            </w:r>
            <w:r>
              <w:instrText xml:space="preserve">PAGEREF _Toc1876023330 \h</w:instrText>
            </w:r>
            <w:r>
              <w:fldChar w:fldCharType="separate"/>
            </w:r>
            <w:r w:rsidRPr="4812902D" w:rsidR="4812902D">
              <w:rPr>
                <w:rStyle w:val="Hiperhivatkozs"/>
              </w:rPr>
              <w:t>10</w:t>
            </w:r>
            <w:r>
              <w:fldChar w:fldCharType="end"/>
            </w:r>
          </w:hyperlink>
        </w:p>
        <w:p w:rsidRPr="008A3787" w:rsidR="008A3787" w:rsidP="4812902D" w:rsidRDefault="00C53DC0" w14:paraId="737468A0" w14:textId="47EFD1D1">
          <w:pPr>
            <w:pStyle w:val="TJ1"/>
            <w:tabs>
              <w:tab w:val="right" w:leader="dot" w:pos="9360"/>
            </w:tabs>
            <w:spacing w:line="360" w:lineRule="auto"/>
            <w:rPr>
              <w:rStyle w:val="Hiperhivatkozs"/>
              <w:noProof/>
            </w:rPr>
          </w:pPr>
          <w:hyperlink w:anchor="_Toc1681996540">
            <w:r w:rsidRPr="4812902D" w:rsidR="4812902D">
              <w:rPr>
                <w:rStyle w:val="Hiperhivatkozs"/>
              </w:rPr>
              <w:t>References</w:t>
            </w:r>
            <w:r>
              <w:tab/>
            </w:r>
            <w:r>
              <w:fldChar w:fldCharType="begin"/>
            </w:r>
            <w:r>
              <w:instrText xml:space="preserve">PAGEREF _Toc1681996540 \h</w:instrText>
            </w:r>
            <w:r>
              <w:fldChar w:fldCharType="separate"/>
            </w:r>
            <w:r w:rsidRPr="4812902D" w:rsidR="4812902D">
              <w:rPr>
                <w:rStyle w:val="Hiperhivatkozs"/>
              </w:rPr>
              <w:t>11</w:t>
            </w:r>
            <w:r>
              <w:fldChar w:fldCharType="end"/>
            </w:r>
          </w:hyperlink>
        </w:p>
        <w:p w:rsidRPr="008A3787" w:rsidR="008A3787" w:rsidP="4812902D" w:rsidRDefault="00C53DC0" w14:paraId="53DEC938" w14:textId="4B8FDB43">
          <w:pPr>
            <w:pStyle w:val="TJ1"/>
            <w:tabs>
              <w:tab w:val="right" w:leader="dot" w:pos="9360"/>
            </w:tabs>
            <w:spacing w:line="360" w:lineRule="auto"/>
            <w:rPr>
              <w:rStyle w:val="Hiperhivatkozs"/>
              <w:noProof/>
            </w:rPr>
          </w:pPr>
          <w:hyperlink w:anchor="_Toc1574409615">
            <w:r w:rsidRPr="4812902D" w:rsidR="4812902D">
              <w:rPr>
                <w:rStyle w:val="Hiperhivatkozs"/>
              </w:rPr>
              <w:t>Appendices</w:t>
            </w:r>
            <w:r>
              <w:tab/>
            </w:r>
            <w:r>
              <w:fldChar w:fldCharType="begin"/>
            </w:r>
            <w:r>
              <w:instrText xml:space="preserve">PAGEREF _Toc1574409615 \h</w:instrText>
            </w:r>
            <w:r>
              <w:fldChar w:fldCharType="separate"/>
            </w:r>
            <w:r w:rsidRPr="4812902D" w:rsidR="4812902D">
              <w:rPr>
                <w:rStyle w:val="Hiperhivatkozs"/>
              </w:rPr>
              <w:t>12</w:t>
            </w:r>
            <w:r>
              <w:fldChar w:fldCharType="end"/>
            </w:r>
          </w:hyperlink>
        </w:p>
        <w:p w:rsidRPr="008A3787" w:rsidR="008A3787" w:rsidP="4812902D" w:rsidRDefault="00C53DC0" w14:paraId="24DA565E" w14:textId="42C5BC0F">
          <w:pPr>
            <w:pStyle w:val="TJ2"/>
            <w:tabs>
              <w:tab w:val="right" w:leader="dot" w:pos="9360"/>
            </w:tabs>
            <w:spacing w:line="360" w:lineRule="auto"/>
            <w:rPr>
              <w:rStyle w:val="Hiperhivatkozs"/>
              <w:noProof/>
            </w:rPr>
          </w:pPr>
          <w:hyperlink w:anchor="_Toc1979485285">
            <w:r w:rsidRPr="4812902D" w:rsidR="4812902D">
              <w:rPr>
                <w:rStyle w:val="Hiperhivatkozs"/>
              </w:rPr>
              <w:t>Appendix 1: SWOT Analysis</w:t>
            </w:r>
            <w:r>
              <w:tab/>
            </w:r>
            <w:r>
              <w:fldChar w:fldCharType="begin"/>
            </w:r>
            <w:r>
              <w:instrText xml:space="preserve">PAGEREF _Toc1979485285 \h</w:instrText>
            </w:r>
            <w:r>
              <w:fldChar w:fldCharType="separate"/>
            </w:r>
            <w:r w:rsidRPr="4812902D" w:rsidR="4812902D">
              <w:rPr>
                <w:rStyle w:val="Hiperhivatkozs"/>
              </w:rPr>
              <w:t>13</w:t>
            </w:r>
            <w:r>
              <w:fldChar w:fldCharType="end"/>
            </w:r>
          </w:hyperlink>
        </w:p>
        <w:p w:rsidRPr="008A3787" w:rsidR="008A3787" w:rsidP="4812902D" w:rsidRDefault="00C53DC0" w14:paraId="673012A3" w14:textId="50D1F90C">
          <w:pPr>
            <w:pStyle w:val="TJ2"/>
            <w:tabs>
              <w:tab w:val="right" w:leader="dot" w:pos="9360"/>
            </w:tabs>
            <w:spacing w:line="360" w:lineRule="auto"/>
            <w:rPr>
              <w:rStyle w:val="Hiperhivatkozs"/>
              <w:noProof/>
            </w:rPr>
          </w:pPr>
          <w:hyperlink w:anchor="_Toc1727578965">
            <w:r w:rsidRPr="4812902D" w:rsidR="4812902D">
              <w:rPr>
                <w:rStyle w:val="Hiperhivatkozs"/>
              </w:rPr>
              <w:t>Appendix 2: PESTEL Analysis</w:t>
            </w:r>
            <w:r>
              <w:tab/>
            </w:r>
            <w:r>
              <w:fldChar w:fldCharType="begin"/>
            </w:r>
            <w:r>
              <w:instrText xml:space="preserve">PAGEREF _Toc1727578965 \h</w:instrText>
            </w:r>
            <w:r>
              <w:fldChar w:fldCharType="separate"/>
            </w:r>
            <w:r w:rsidRPr="4812902D" w:rsidR="4812902D">
              <w:rPr>
                <w:rStyle w:val="Hiperhivatkozs"/>
              </w:rPr>
              <w:t>14</w:t>
            </w:r>
            <w:r>
              <w:fldChar w:fldCharType="end"/>
            </w:r>
          </w:hyperlink>
          <w:r>
            <w:fldChar w:fldCharType="end"/>
          </w:r>
        </w:p>
      </w:sdtContent>
    </w:sdt>
    <w:p w:rsidR="008A3787" w:rsidP="008A3787" w:rsidRDefault="008A3787" w14:paraId="72FA776C" w14:textId="77777777">
      <w:pPr>
        <w:spacing w:line="360" w:lineRule="auto"/>
        <w:jc w:val="both"/>
      </w:pPr>
    </w:p>
    <w:p w:rsidRPr="008A3787" w:rsidR="008A3787" w:rsidP="03DDE2B3" w:rsidRDefault="008A3787" w14:paraId="0DC46F89" w14:textId="77777777">
      <w:pPr>
        <w:spacing w:line="360" w:lineRule="auto"/>
        <w:jc w:val="center"/>
        <w:rPr>
          <w:rFonts w:ascii="Times New Roman" w:hAnsi="Times New Roman" w:eastAsia="Times New Roman" w:cs="Times New Roman"/>
          <w:b w:val="1"/>
          <w:bCs w:val="1"/>
          <w:sz w:val="32"/>
          <w:szCs w:val="32"/>
        </w:rPr>
      </w:pPr>
    </w:p>
    <w:p w:rsidR="008A3787" w:rsidP="03DDE2B3" w:rsidRDefault="008A3787" w14:paraId="43F793A4" w14:textId="77777777">
      <w:pPr>
        <w:rPr>
          <w:rFonts w:ascii="Times New Roman" w:hAnsi="Times New Roman" w:eastAsia="Times New Roman" w:cs="Times New Roman"/>
          <w:b w:val="1"/>
          <w:bCs w:val="1"/>
          <w:sz w:val="28"/>
          <w:szCs w:val="28"/>
        </w:rPr>
      </w:pPr>
      <w:r w:rsidRPr="03DDE2B3">
        <w:rPr>
          <w:rFonts w:ascii="Times New Roman" w:hAnsi="Times New Roman" w:eastAsia="Times New Roman" w:cs="Times New Roman"/>
          <w:b w:val="1"/>
          <w:bCs w:val="1"/>
          <w:sz w:val="28"/>
          <w:szCs w:val="28"/>
        </w:rPr>
        <w:br w:type="page"/>
      </w:r>
    </w:p>
    <w:p w:rsidR="00F90D97" w:rsidP="008A3787" w:rsidRDefault="005506CA" w14:paraId="0BE7CF40" w14:textId="77777777">
      <w:pPr>
        <w:pStyle w:val="Cmsor1"/>
      </w:pPr>
      <w:bookmarkStart w:name="_Toc1163536311" w:id="1993808613"/>
      <w:r w:rsidR="005506CA">
        <w:rPr/>
        <w:t>Introduction</w:t>
      </w:r>
      <w:bookmarkEnd w:id="1993808613"/>
    </w:p>
    <w:p w:rsidR="00F90D97" w:rsidP="5FFB28E6" w:rsidRDefault="005506CA" w14:paraId="57068777" w14:textId="77777777">
      <w:pP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A key </w:t>
      </w:r>
      <w:r w:rsidRPr="03DDE2B3" w:rsidR="005506CA">
        <w:rPr>
          <w:rFonts w:ascii="Times New Roman" w:hAnsi="Times New Roman" w:eastAsia="Times New Roman" w:cs="Times New Roman"/>
          <w:sz w:val="24"/>
          <w:szCs w:val="24"/>
        </w:rPr>
        <w:t>component</w:t>
      </w:r>
      <w:r w:rsidRPr="03DDE2B3" w:rsidR="005506CA">
        <w:rPr>
          <w:rFonts w:ascii="Times New Roman" w:hAnsi="Times New Roman" w:eastAsia="Times New Roman" w:cs="Times New Roman"/>
          <w:sz w:val="24"/>
          <w:szCs w:val="24"/>
        </w:rPr>
        <w:t xml:space="preserve"> of corporate success is </w:t>
      </w:r>
      <w:r w:rsidRPr="03DDE2B3" w:rsidR="005506CA">
        <w:rPr>
          <w:rFonts w:ascii="Times New Roman" w:hAnsi="Times New Roman" w:eastAsia="Times New Roman" w:cs="Times New Roman"/>
          <w:sz w:val="24"/>
          <w:szCs w:val="24"/>
        </w:rPr>
        <w:t>planning for the future</w:t>
      </w:r>
      <w:r w:rsidRPr="03DDE2B3" w:rsidR="005506CA">
        <w:rPr>
          <w:rFonts w:ascii="Times New Roman" w:hAnsi="Times New Roman" w:eastAsia="Times New Roman" w:cs="Times New Roman"/>
          <w:sz w:val="24"/>
          <w:szCs w:val="24"/>
        </w:rPr>
        <w:t xml:space="preserve">, which gives businesses a disciplined method to meet obstacles and seize opportunities in today's fast-paced, fiercely competitive marketplace. To provide information for future strategy development and promote sustainable competitiveness, this report will assess the strategic decisions, resource position, efficacy, and sustainability activities of British Shell Plc Company. It looks at consumer choices, technology disruptions, modifications to regulations, and the volatility of the global economy. The paper provides advice </w:t>
      </w:r>
      <w:r w:rsidRPr="03DDE2B3" w:rsidR="005506CA">
        <w:rPr>
          <w:rFonts w:ascii="Times New Roman" w:hAnsi="Times New Roman" w:eastAsia="Times New Roman" w:cs="Times New Roman"/>
          <w:sz w:val="24"/>
          <w:szCs w:val="24"/>
        </w:rPr>
        <w:t>regarding</w:t>
      </w:r>
      <w:r w:rsidRPr="03DDE2B3" w:rsidR="005506CA">
        <w:rPr>
          <w:rFonts w:ascii="Times New Roman" w:hAnsi="Times New Roman" w:eastAsia="Times New Roman" w:cs="Times New Roman"/>
          <w:sz w:val="24"/>
          <w:szCs w:val="24"/>
        </w:rPr>
        <w:t xml:space="preserve"> potential strategic directions and assesses sustainability activities.</w:t>
      </w:r>
    </w:p>
    <w:p w:rsidR="00F90D97" w:rsidP="008A3787" w:rsidRDefault="005506CA" w14:paraId="3087C96E" w14:textId="77777777">
      <w:pPr>
        <w:pStyle w:val="Cmsor1"/>
      </w:pPr>
      <w:bookmarkStart w:name="_Toc1675002016" w:id="1813725938"/>
      <w:r w:rsidR="005506CA">
        <w:rPr/>
        <w:t>Company Background</w:t>
      </w:r>
      <w:bookmarkEnd w:id="1813725938"/>
    </w:p>
    <w:p w:rsidRPr="00D00721" w:rsidR="00F90D97" w:rsidP="00D00721" w:rsidRDefault="00D00721" w14:paraId="64475BB2" w14:textId="6D975A91">
      <w:pPr>
        <w:spacing w:line="360" w:lineRule="auto"/>
        <w:jc w:val="both"/>
        <w:rPr>
          <w:rFonts w:ascii="Times New Roman" w:hAnsi="Times New Roman" w:eastAsia="Times New Roman" w:cs="Times New Roman"/>
          <w:sz w:val="24"/>
          <w:szCs w:val="24"/>
          <w:lang w:val="en-IN"/>
        </w:rPr>
      </w:pPr>
      <w:r w:rsidRPr="03DDE2B3" w:rsidR="00D00721">
        <w:rPr>
          <w:rFonts w:ascii="Times New Roman" w:hAnsi="Times New Roman" w:eastAsia="Times New Roman" w:cs="Times New Roman"/>
          <w:sz w:val="24"/>
          <w:szCs w:val="24"/>
        </w:rPr>
        <w:t xml:space="preserve">Shell is a </w:t>
      </w:r>
      <w:r w:rsidRPr="03DDE2B3" w:rsidR="00D00721">
        <w:rPr>
          <w:rFonts w:ascii="Times New Roman" w:hAnsi="Times New Roman" w:eastAsia="Times New Roman" w:cs="Times New Roman"/>
          <w:sz w:val="24"/>
          <w:szCs w:val="24"/>
        </w:rPr>
        <w:t>multinational energy company</w:t>
      </w:r>
      <w:r w:rsidRPr="03DDE2B3" w:rsidR="00D00721">
        <w:rPr>
          <w:rFonts w:ascii="Times New Roman" w:hAnsi="Times New Roman" w:eastAsia="Times New Roman" w:cs="Times New Roman"/>
          <w:sz w:val="24"/>
          <w:szCs w:val="24"/>
        </w:rPr>
        <w:t xml:space="preserve"> that focuses on the produc</w:t>
      </w:r>
      <w:r w:rsidRPr="03DDE2B3" w:rsidR="00652F5E">
        <w:rPr>
          <w:rFonts w:ascii="Times New Roman" w:hAnsi="Times New Roman" w:eastAsia="Times New Roman" w:cs="Times New Roman"/>
          <w:sz w:val="24"/>
          <w:szCs w:val="24"/>
        </w:rPr>
        <w:t>ing process</w:t>
      </w:r>
      <w:r w:rsidRPr="03DDE2B3" w:rsidR="00D00721">
        <w:rPr>
          <w:rFonts w:ascii="Times New Roman" w:hAnsi="Times New Roman" w:eastAsia="Times New Roman" w:cs="Times New Roman"/>
          <w:sz w:val="24"/>
          <w:szCs w:val="24"/>
        </w:rPr>
        <w:t xml:space="preserve"> and marketing of chemicals a</w:t>
      </w:r>
      <w:r w:rsidRPr="03DDE2B3" w:rsidR="26BC2263">
        <w:rPr>
          <w:rFonts w:ascii="Times New Roman" w:hAnsi="Times New Roman" w:eastAsia="Times New Roman" w:cs="Times New Roman"/>
          <w:sz w:val="24"/>
          <w:szCs w:val="24"/>
        </w:rPr>
        <w:t>nd</w:t>
      </w:r>
      <w:r w:rsidRPr="03DDE2B3" w:rsidR="00D00721">
        <w:rPr>
          <w:rFonts w:ascii="Times New Roman" w:hAnsi="Times New Roman" w:eastAsia="Times New Roman" w:cs="Times New Roman"/>
          <w:sz w:val="24"/>
          <w:szCs w:val="24"/>
        </w:rPr>
        <w:t xml:space="preserve"> the search, extraction, </w:t>
      </w:r>
      <w:r w:rsidRPr="03DDE2B3" w:rsidR="00652F5E">
        <w:rPr>
          <w:rFonts w:ascii="Times New Roman" w:hAnsi="Times New Roman" w:eastAsia="Times New Roman" w:cs="Times New Roman"/>
          <w:sz w:val="24"/>
          <w:szCs w:val="24"/>
        </w:rPr>
        <w:t>clarification</w:t>
      </w:r>
      <w:r w:rsidRPr="03DDE2B3" w:rsidR="00D00721">
        <w:rPr>
          <w:rFonts w:ascii="Times New Roman" w:hAnsi="Times New Roman" w:eastAsia="Times New Roman" w:cs="Times New Roman"/>
          <w:sz w:val="24"/>
          <w:szCs w:val="24"/>
        </w:rPr>
        <w:t xml:space="preserve">, and distribution of oil and </w:t>
      </w:r>
      <w:r w:rsidRPr="03DDE2B3" w:rsidR="00652F5E">
        <w:rPr>
          <w:rFonts w:ascii="Times New Roman" w:hAnsi="Times New Roman" w:eastAsia="Times New Roman" w:cs="Times New Roman"/>
          <w:sz w:val="24"/>
          <w:szCs w:val="24"/>
        </w:rPr>
        <w:t>gasoline</w:t>
      </w:r>
      <w:r w:rsidRPr="03DDE2B3" w:rsidR="00D00721">
        <w:rPr>
          <w:rFonts w:ascii="Times New Roman" w:hAnsi="Times New Roman" w:eastAsia="Times New Roman" w:cs="Times New Roman"/>
          <w:sz w:val="24"/>
          <w:szCs w:val="24"/>
        </w:rPr>
        <w:t xml:space="preserve">. They combine innovative technology and innovative thinking to help shape a future powered by renewable energy. The global British oil and gas company Shell </w:t>
      </w:r>
      <w:r w:rsidRPr="03DDE2B3" w:rsidR="296B4B74">
        <w:rPr>
          <w:rFonts w:ascii="Times New Roman" w:hAnsi="Times New Roman" w:eastAsia="Times New Roman" w:cs="Times New Roman"/>
          <w:sz w:val="24"/>
          <w:szCs w:val="24"/>
        </w:rPr>
        <w:t>P</w:t>
      </w:r>
      <w:r w:rsidRPr="03DDE2B3" w:rsidR="00D00721">
        <w:rPr>
          <w:rFonts w:ascii="Times New Roman" w:hAnsi="Times New Roman" w:eastAsia="Times New Roman" w:cs="Times New Roman"/>
          <w:sz w:val="24"/>
          <w:szCs w:val="24"/>
        </w:rPr>
        <w:t xml:space="preserve">lc is headquartered in London. Shell is a public limited company that is traded on the main market of the </w:t>
      </w:r>
      <w:r w:rsidRPr="03DDE2B3" w:rsidR="00D00721">
        <w:rPr>
          <w:rFonts w:ascii="Times New Roman" w:hAnsi="Times New Roman" w:eastAsia="Times New Roman" w:cs="Times New Roman"/>
          <w:sz w:val="24"/>
          <w:szCs w:val="24"/>
        </w:rPr>
        <w:t>London Stock Exchange (LSE)</w:t>
      </w:r>
      <w:r w:rsidRPr="03DDE2B3" w:rsidR="00D00721">
        <w:rPr>
          <w:rFonts w:ascii="Times New Roman" w:hAnsi="Times New Roman" w:eastAsia="Times New Roman" w:cs="Times New Roman"/>
          <w:sz w:val="24"/>
          <w:szCs w:val="24"/>
        </w:rPr>
        <w:t>, a</w:t>
      </w:r>
      <w:r w:rsidRPr="03DDE2B3" w:rsidR="4FD887DC">
        <w:rPr>
          <w:rFonts w:ascii="Times New Roman" w:hAnsi="Times New Roman" w:eastAsia="Times New Roman" w:cs="Times New Roman"/>
          <w:sz w:val="24"/>
          <w:szCs w:val="24"/>
        </w:rPr>
        <w:t>nd</w:t>
      </w:r>
      <w:r w:rsidRPr="03DDE2B3" w:rsidR="00D00721">
        <w:rPr>
          <w:rFonts w:ascii="Times New Roman" w:hAnsi="Times New Roman" w:eastAsia="Times New Roman" w:cs="Times New Roman"/>
          <w:sz w:val="24"/>
          <w:szCs w:val="24"/>
        </w:rPr>
        <w:t xml:space="preserve"> the secondary markets of </w:t>
      </w:r>
      <w:r w:rsidRPr="03DDE2B3" w:rsidR="00D00721">
        <w:rPr>
          <w:rFonts w:ascii="Times New Roman" w:hAnsi="Times New Roman" w:eastAsia="Times New Roman" w:cs="Times New Roman"/>
          <w:sz w:val="24"/>
          <w:szCs w:val="24"/>
        </w:rPr>
        <w:t>Euronext Amsterdam and the New York Stock Exchange</w:t>
      </w:r>
      <w:r w:rsidRPr="03DDE2B3" w:rsidR="00D00721">
        <w:rPr>
          <w:rFonts w:ascii="Times New Roman" w:hAnsi="Times New Roman" w:eastAsia="Times New Roman" w:cs="Times New Roman"/>
          <w:sz w:val="24"/>
          <w:szCs w:val="24"/>
        </w:rPr>
        <w:t xml:space="preserve">. Shell is the </w:t>
      </w:r>
      <w:r w:rsidRPr="03DDE2B3" w:rsidR="00D00721">
        <w:rPr>
          <w:rFonts w:ascii="Times New Roman" w:hAnsi="Times New Roman" w:eastAsia="Times New Roman" w:cs="Times New Roman"/>
          <w:sz w:val="24"/>
          <w:szCs w:val="24"/>
        </w:rPr>
        <w:t>second-biggest investor-owned company</w:t>
      </w:r>
      <w:r w:rsidRPr="03DDE2B3" w:rsidR="00D00721">
        <w:rPr>
          <w:rFonts w:ascii="Times New Roman" w:hAnsi="Times New Roman" w:eastAsia="Times New Roman" w:cs="Times New Roman"/>
          <w:sz w:val="24"/>
          <w:szCs w:val="24"/>
        </w:rPr>
        <w:t xml:space="preserve"> in the world and a major force in the oil and gas industry. </w:t>
      </w:r>
      <w:r w:rsidRPr="03DDE2B3" w:rsidR="005506CA">
        <w:rPr>
          <w:rFonts w:ascii="Times New Roman" w:hAnsi="Times New Roman" w:eastAsia="Times New Roman" w:cs="Times New Roman"/>
          <w:sz w:val="24"/>
          <w:szCs w:val="24"/>
        </w:rPr>
        <w:t xml:space="preserve">When it was founded in 1907, it was the biggest producer of oil by 1920 (Shell.com, 2024). </w:t>
      </w:r>
    </w:p>
    <w:p w:rsidR="00F90D97" w:rsidP="03DDE2B3" w:rsidRDefault="005506CA" w14:paraId="2095BA98" w14:textId="5875DC9D">
      <w:pPr>
        <w:spacing w:line="360" w:lineRule="auto"/>
        <w:jc w:val="center"/>
      </w:pPr>
    </w:p>
    <w:p w:rsidRPr="00652F5E" w:rsidR="00F90D97" w:rsidP="00652F5E" w:rsidRDefault="005506CA" w14:paraId="7BC8037C" w14:textId="77777777">
      <w:pPr>
        <w:spacing w:line="360" w:lineRule="auto"/>
        <w:jc w:val="both"/>
        <w:rPr>
          <w:rFonts w:ascii="Times New Roman" w:hAnsi="Times New Roman" w:eastAsia="Times New Roman" w:cs="Times New Roman"/>
          <w:sz w:val="24"/>
          <w:szCs w:val="24"/>
          <w:lang w:val="en-IN"/>
        </w:rPr>
      </w:pPr>
      <w:r w:rsidRPr="03DDE2B3" w:rsidR="005506CA">
        <w:rPr>
          <w:rFonts w:ascii="Times New Roman" w:hAnsi="Times New Roman" w:eastAsia="Times New Roman" w:cs="Times New Roman"/>
          <w:sz w:val="24"/>
          <w:szCs w:val="24"/>
        </w:rPr>
        <w:t xml:space="preserve">In 2021, Shell brought in more than 260 billion dollars in revenue. </w:t>
      </w:r>
      <w:r w:rsidRPr="03DDE2B3" w:rsidR="00652F5E">
        <w:rPr>
          <w:rFonts w:ascii="Times New Roman" w:hAnsi="Times New Roman" w:eastAsia="Times New Roman" w:cs="Times New Roman"/>
          <w:sz w:val="24"/>
          <w:szCs w:val="24"/>
        </w:rPr>
        <w:t xml:space="preserve">The bulk of Shell's petroleum and natural gas liquids are produced in Asia. </w:t>
      </w:r>
      <w:r w:rsidRPr="03DDE2B3" w:rsidR="005506CA">
        <w:rPr>
          <w:rFonts w:ascii="Times New Roman" w:hAnsi="Times New Roman" w:eastAsia="Times New Roman" w:cs="Times New Roman"/>
          <w:sz w:val="24"/>
          <w:szCs w:val="24"/>
        </w:rPr>
        <w:t xml:space="preserve">The business's overall output increased by around 220 million barrels due to joint partnerships and affiliates in the area (Statista.com, 2024). In Europe, Shell brought in about 135.97 billion dollars in revenue in 2022. </w:t>
      </w:r>
      <w:r w:rsidRPr="03DDE2B3" w:rsidR="005506CA">
        <w:rPr>
          <w:rFonts w:ascii="Times New Roman" w:hAnsi="Times New Roman" w:eastAsia="Times New Roman" w:cs="Times New Roman"/>
          <w:sz w:val="24"/>
          <w:szCs w:val="24"/>
        </w:rPr>
        <w:t>The majority of</w:t>
      </w:r>
      <w:r w:rsidRPr="03DDE2B3" w:rsidR="005506CA">
        <w:rPr>
          <w:rFonts w:ascii="Times New Roman" w:hAnsi="Times New Roman" w:eastAsia="Times New Roman" w:cs="Times New Roman"/>
          <w:sz w:val="24"/>
          <w:szCs w:val="24"/>
        </w:rPr>
        <w:t xml:space="preserve"> the company's revenue was earned in this area, where totals had grown significantly during the preceding two years. Operating in every sector of the oil and gas business, Shell is among the top 5 oil and gas firms globally (Statista.com, 2024).</w:t>
      </w:r>
    </w:p>
    <w:p w:rsidR="00303F28" w:rsidP="03DDE2B3" w:rsidRDefault="00303F28" w14:paraId="2B34EDB4" w14:textId="77777777">
      <w:pPr>
        <w:rPr>
          <w:rFonts w:ascii="Times New Roman" w:hAnsi="Times New Roman"/>
          <w:b w:val="1"/>
          <w:bCs w:val="1"/>
          <w:color w:val="000000" w:themeColor="text1"/>
          <w:sz w:val="28"/>
          <w:szCs w:val="28"/>
        </w:rPr>
      </w:pPr>
      <w:r>
        <w:br w:type="page"/>
      </w:r>
    </w:p>
    <w:p w:rsidR="00F90D97" w:rsidP="008A3787" w:rsidRDefault="005506CA" w14:paraId="433AB3AB" w14:textId="1DD26337">
      <w:pPr>
        <w:pStyle w:val="Cmsor1"/>
      </w:pPr>
      <w:bookmarkStart w:name="_Toc407875631" w:id="1896400138"/>
      <w:r w:rsidR="005506CA">
        <w:rPr/>
        <w:t>Main Body</w:t>
      </w:r>
      <w:bookmarkEnd w:id="1896400138"/>
    </w:p>
    <w:p w:rsidR="00F90D97" w:rsidP="008A3787" w:rsidRDefault="005506CA" w14:paraId="3E0B7845" w14:textId="77777777">
      <w:pPr>
        <w:pStyle w:val="Cmsor2"/>
      </w:pPr>
      <w:bookmarkStart w:name="_Toc46933976" w:id="610188207"/>
      <w:r w:rsidR="005506CA">
        <w:rPr/>
        <w:t>Identifying</w:t>
      </w:r>
      <w:r w:rsidR="005506CA">
        <w:rPr/>
        <w:t xml:space="preserve"> Key Business and Corporate Strategies</w:t>
      </w:r>
      <w:bookmarkEnd w:id="610188207"/>
      <w:r w:rsidR="005506CA">
        <w:rPr/>
        <w:t xml:space="preserve"> </w:t>
      </w:r>
    </w:p>
    <w:p w:rsidRPr="00D00721" w:rsidR="00D00721" w:rsidP="00D00721" w:rsidRDefault="00D00721" w14:paraId="5911BE0A" w14:textId="2ADDF84B">
      <w:pPr>
        <w:spacing w:line="360" w:lineRule="auto"/>
        <w:jc w:val="both"/>
        <w:rPr>
          <w:rFonts w:ascii="Times New Roman" w:hAnsi="Times New Roman" w:eastAsia="Times New Roman" w:cs="Times New Roman"/>
          <w:sz w:val="24"/>
          <w:szCs w:val="24"/>
          <w:lang w:val="en-IN"/>
        </w:rPr>
      </w:pPr>
      <w:r w:rsidRPr="00D00721" w:rsidR="00D00721">
        <w:rPr>
          <w:rFonts w:ascii="Times New Roman" w:hAnsi="Times New Roman" w:eastAsia="Times New Roman" w:cs="Times New Roman"/>
          <w:sz w:val="24"/>
          <w:szCs w:val="24"/>
          <w:lang w:val="en-IN"/>
        </w:rPr>
        <w:t>Companies can gain a competitive advantage by reducing costs or differentiating themselves from competitors on the most crucial fronts, allowing them to charge higher prices for their goods</w:t>
      </w:r>
      <w:r w:rsidRPr="004D7DA2" w:rsidR="004D7DA2">
        <w:rPr>
          <w:rFonts w:ascii="Times New Roman" w:hAnsi="Times New Roman" w:eastAsia="Times New Roman" w:cs="Times New Roman"/>
          <w:sz w:val="24"/>
          <w:szCs w:val="24"/>
          <w:lang w:val="en-IN"/>
        </w:rPr>
        <w:t xml:space="preserve"> (</w:t>
      </w:r>
      <w:r w:rsidRPr="004D7DA2" w:rsidR="004D7DA2">
        <w:rPr>
          <w:rFonts w:ascii="Times New Roman" w:hAnsi="Times New Roman" w:cs="Times New Roman"/>
          <w:color w:val="222222"/>
          <w:sz w:val="24"/>
          <w:szCs w:val="24"/>
          <w:shd w:val="clear" w:color="auto" w:fill="FFFFFF"/>
        </w:rPr>
        <w:t>Saqib and Satar, 2021</w:t>
      </w:r>
      <w:r w:rsidRPr="004D7DA2" w:rsidR="004D7DA2">
        <w:rPr>
          <w:rFonts w:ascii="Times New Roman" w:hAnsi="Times New Roman" w:eastAsia="Times New Roman" w:cs="Times New Roman"/>
          <w:sz w:val="24"/>
          <w:szCs w:val="24"/>
          <w:lang w:val="en-IN"/>
        </w:rPr>
        <w:t>)</w:t>
      </w:r>
      <w:r w:rsidRPr="00D00721" w:rsidR="00D00721">
        <w:rPr>
          <w:rFonts w:ascii="Times New Roman" w:hAnsi="Times New Roman" w:eastAsia="Times New Roman" w:cs="Times New Roman"/>
          <w:sz w:val="24"/>
          <w:szCs w:val="24"/>
          <w:lang w:val="en-IN"/>
        </w:rPr>
        <w:t xml:space="preserve">. Businesses can also </w:t>
      </w:r>
      <w:r w:rsidRPr="00D00721" w:rsidR="00D00721">
        <w:rPr>
          <w:rFonts w:ascii="Times New Roman" w:hAnsi="Times New Roman" w:eastAsia="Times New Roman" w:cs="Times New Roman"/>
          <w:sz w:val="24"/>
          <w:szCs w:val="24"/>
          <w:lang w:val="en-IN"/>
        </w:rPr>
        <w:t xml:space="preserve">a</w:t>
      </w:r>
      <w:r w:rsidRPr="00D00721" w:rsidR="7FA3F1F0">
        <w:rPr>
          <w:rFonts w:ascii="Times New Roman" w:hAnsi="Times New Roman" w:eastAsia="Times New Roman" w:cs="Times New Roman"/>
          <w:sz w:val="24"/>
          <w:szCs w:val="24"/>
          <w:lang w:val="en-IN"/>
        </w:rPr>
        <w:t xml:space="preserve">chieve</w:t>
      </w:r>
      <w:r w:rsidRPr="00D00721" w:rsidR="00D00721">
        <w:rPr>
          <w:rFonts w:ascii="Times New Roman" w:hAnsi="Times New Roman" w:eastAsia="Times New Roman" w:cs="Times New Roman"/>
          <w:sz w:val="24"/>
          <w:szCs w:val="24"/>
          <w:lang w:val="en-IN"/>
        </w:rPr>
        <w:t xml:space="preserve"> a competitive edge by employing a broad strategy by selling products to a range of market groups</w:t>
      </w:r>
      <w:r w:rsidRPr="00D00721" w:rsidR="4A80CCC4">
        <w:rPr>
          <w:rFonts w:ascii="Times New Roman" w:hAnsi="Times New Roman" w:eastAsia="Times New Roman" w:cs="Times New Roman"/>
          <w:sz w:val="24"/>
          <w:szCs w:val="24"/>
          <w:lang w:val="en-IN"/>
        </w:rPr>
        <w:t xml:space="preserve">, </w:t>
      </w:r>
      <w:r w:rsidRPr="00D00721" w:rsidR="00D00721">
        <w:rPr>
          <w:rFonts w:ascii="Times New Roman" w:hAnsi="Times New Roman" w:eastAsia="Times New Roman" w:cs="Times New Roman"/>
          <w:sz w:val="24"/>
          <w:szCs w:val="24"/>
          <w:lang w:val="en-IN"/>
        </w:rPr>
        <w:t xml:space="preserve">by providing goods intended for all market segments, a closely concentrated approach through specialty advertising, or an across the entire industry strategy. </w:t>
      </w:r>
    </w:p>
    <w:p w:rsidR="00F90D97" w:rsidP="008A3787" w:rsidRDefault="005506CA" w14:paraId="18B470B5" w14:textId="77777777">
      <w:pPr>
        <w:pStyle w:val="Cmsor3"/>
      </w:pPr>
      <w:bookmarkStart w:name="_Toc1620643980" w:id="1414787779"/>
      <w:r w:rsidR="005506CA">
        <w:rPr/>
        <w:t>Application of Porter’s Generic Strategies</w:t>
      </w:r>
      <w:bookmarkEnd w:id="1414787779"/>
    </w:p>
    <w:p w:rsidR="03DDE2B3" w:rsidP="03DDE2B3" w:rsidRDefault="03DDE2B3" w14:paraId="5CF36D76" w14:textId="127AC2A0">
      <w:pPr>
        <w:pStyle w:val="Norml"/>
      </w:pPr>
    </w:p>
    <w:p w:rsidR="325DA022" w:rsidP="03DDE2B3" w:rsidRDefault="325DA022" w14:paraId="5816CA73" w14:textId="45CD5C26">
      <w:pPr>
        <w:keepNext w:val="1"/>
        <w:keepLines w:val="1"/>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3DDE2B3" w:rsidR="325DA02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is a framework used in strategies management to </w:t>
      </w:r>
      <w:r w:rsidRPr="03DDE2B3" w:rsidR="325DA022">
        <w:rPr>
          <w:rFonts w:ascii="Times New Roman" w:hAnsi="Times New Roman" w:eastAsia="Times New Roman" w:cs="Times New Roman"/>
          <w:b w:val="0"/>
          <w:bCs w:val="0"/>
          <w:i w:val="0"/>
          <w:iCs w:val="0"/>
          <w:caps w:val="0"/>
          <w:smallCaps w:val="0"/>
          <w:color w:val="000000" w:themeColor="text1" w:themeTint="FF" w:themeShade="FF"/>
          <w:sz w:val="24"/>
          <w:szCs w:val="24"/>
        </w:rPr>
        <w:t>identify</w:t>
      </w:r>
      <w:r w:rsidRPr="03DDE2B3" w:rsidR="325DA02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03DDE2B3" w:rsidR="325DA022">
        <w:rPr>
          <w:rFonts w:ascii="Times New Roman" w:hAnsi="Times New Roman" w:eastAsia="Times New Roman" w:cs="Times New Roman"/>
          <w:b w:val="0"/>
          <w:bCs w:val="0"/>
          <w:i w:val="0"/>
          <w:iCs w:val="0"/>
          <w:caps w:val="0"/>
          <w:smallCaps w:val="0"/>
          <w:color w:val="000000" w:themeColor="text1" w:themeTint="FF" w:themeShade="FF"/>
          <w:sz w:val="24"/>
          <w:szCs w:val="24"/>
        </w:rPr>
        <w:t>different ways</w:t>
      </w:r>
      <w:r w:rsidRPr="03DDE2B3" w:rsidR="325DA02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company can gain a competitive advantage in its industry. Three generic strategies that businesses can pursue to gain a competitive advantage within their industry (Whittington et al, 2020). These strategies are aimed at giving businesses a direction to compete effectively within their respective industries. There are three generic strategies</w:t>
      </w:r>
      <w:r w:rsidRPr="03DDE2B3" w:rsidR="1028167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Cost leadership, Differentiation</w:t>
      </w:r>
      <w:r w:rsidRPr="03DDE2B3" w:rsidR="10281675">
        <w:rPr>
          <w:rFonts w:ascii="Times New Roman" w:hAnsi="Times New Roman" w:eastAsia="Times New Roman" w:cs="Times New Roman"/>
          <w:b w:val="0"/>
          <w:bCs w:val="0"/>
          <w:i w:val="0"/>
          <w:iCs w:val="0"/>
          <w:caps w:val="0"/>
          <w:smallCaps w:val="0"/>
          <w:color w:val="000000" w:themeColor="text1" w:themeTint="FF" w:themeShade="FF"/>
          <w:sz w:val="24"/>
          <w:szCs w:val="24"/>
        </w:rPr>
        <w:t>, Focus.</w:t>
      </w:r>
    </w:p>
    <w:p w:rsidR="03DDE2B3" w:rsidP="03DDE2B3" w:rsidRDefault="03DDE2B3" w14:paraId="10C5C812" w14:textId="10B48361">
      <w:pPr>
        <w:pStyle w:val="Norml"/>
      </w:pPr>
    </w:p>
    <w:p w:rsidRPr="008B65C4" w:rsidR="00F90D97" w:rsidP="03DDE2B3" w:rsidRDefault="005506CA" w14:paraId="0F94AF9A" w14:textId="77777777">
      <w:pPr>
        <w:pStyle w:val="Listaszerbekezds"/>
        <w:numPr>
          <w:ilvl w:val="0"/>
          <w:numId w:val="23"/>
        </w:numP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u w:val="single"/>
        </w:rPr>
        <w:t>Differentiation:</w:t>
      </w:r>
    </w:p>
    <w:p w:rsidRPr="00652F5E" w:rsidR="00F90D97" w:rsidP="03DDE2B3" w:rsidRDefault="008B65C4" w14:paraId="56216E5A" w14:textId="06F6934B">
      <w:pPr>
        <w:pStyle w:val="Norml"/>
        <w:spacing w:line="360" w:lineRule="auto"/>
        <w:jc w:val="both"/>
        <w:rPr>
          <w:rFonts w:ascii="Times New Roman" w:hAnsi="Times New Roman" w:eastAsia="Times New Roman" w:cs="Times New Roman"/>
          <w:sz w:val="24"/>
          <w:szCs w:val="24"/>
          <w:lang w:val="en-IN"/>
        </w:rPr>
      </w:pPr>
      <w:r w:rsidRPr="03DDE2B3" w:rsidR="60826186">
        <w:rPr>
          <w:rFonts w:ascii="Times New Roman" w:hAnsi="Times New Roman" w:cs="Times New Roman"/>
          <w:sz w:val="24"/>
          <w:szCs w:val="24"/>
        </w:rPr>
        <w:t>Differentiation is the major tactic used by Shell plc t</w:t>
      </w:r>
      <w:r w:rsidRPr="03DDE2B3" w:rsidR="38D8620B">
        <w:rPr>
          <w:rFonts w:ascii="Times New Roman" w:hAnsi="Times New Roman" w:cs="Times New Roman"/>
          <w:sz w:val="24"/>
          <w:szCs w:val="24"/>
        </w:rPr>
        <w:t>o</w:t>
      </w:r>
      <w:r w:rsidRPr="03DDE2B3" w:rsidR="60826186">
        <w:rPr>
          <w:rFonts w:ascii="Times New Roman" w:hAnsi="Times New Roman" w:cs="Times New Roman"/>
          <w:sz w:val="24"/>
          <w:szCs w:val="24"/>
        </w:rPr>
        <w:t xml:space="preserve"> preser</w:t>
      </w:r>
      <w:r w:rsidRPr="03DDE2B3" w:rsidR="2742DED3">
        <w:rPr>
          <w:rFonts w:ascii="Times New Roman" w:hAnsi="Times New Roman" w:cs="Times New Roman"/>
          <w:sz w:val="24"/>
          <w:szCs w:val="24"/>
        </w:rPr>
        <w:t>v</w:t>
      </w:r>
      <w:r w:rsidRPr="03DDE2B3" w:rsidR="60826186">
        <w:rPr>
          <w:rFonts w:ascii="Times New Roman" w:hAnsi="Times New Roman" w:cs="Times New Roman"/>
          <w:sz w:val="24"/>
          <w:szCs w:val="24"/>
        </w:rPr>
        <w:t>e</w:t>
      </w:r>
      <w:r w:rsidRPr="03DDE2B3" w:rsidR="60826186">
        <w:rPr>
          <w:rFonts w:ascii="Times New Roman" w:hAnsi="Times New Roman" w:cs="Times New Roman"/>
          <w:sz w:val="24"/>
          <w:szCs w:val="24"/>
        </w:rPr>
        <w:t xml:space="preserve"> its market </w:t>
      </w:r>
      <w:r w:rsidRPr="03DDE2B3" w:rsidR="50301395">
        <w:rPr>
          <w:rFonts w:ascii="Times New Roman" w:hAnsi="Times New Roman" w:cs="Times New Roman"/>
          <w:sz w:val="24"/>
          <w:szCs w:val="24"/>
        </w:rPr>
        <w:t>leadership via efficient control of its value chain.</w:t>
      </w:r>
      <w:r w:rsidRPr="03DDE2B3" w:rsidR="60826186">
        <w:rPr>
          <w:rFonts w:ascii="Times New Roman" w:hAnsi="Times New Roman" w:cs="Times New Roman"/>
          <w:sz w:val="24"/>
          <w:szCs w:val="24"/>
        </w:rPr>
        <w:t xml:space="preserve"> </w:t>
      </w:r>
      <w:r w:rsidRPr="03DDE2B3" w:rsidR="008B65C4">
        <w:rPr>
          <w:rFonts w:ascii="Times New Roman" w:hAnsi="Times New Roman" w:cs="Times New Roman"/>
          <w:sz w:val="24"/>
          <w:szCs w:val="24"/>
        </w:rPr>
        <w:t xml:space="preserve">The process of making a good or service more appealing and functional is known as distinction. It </w:t>
      </w:r>
      <w:r w:rsidRPr="03DDE2B3" w:rsidR="008B65C4">
        <w:rPr>
          <w:rFonts w:ascii="Times New Roman" w:hAnsi="Times New Roman" w:cs="Times New Roman"/>
          <w:sz w:val="24"/>
          <w:szCs w:val="24"/>
        </w:rPr>
        <w:t>frequently</w:t>
      </w:r>
      <w:r w:rsidRPr="03DDE2B3" w:rsidR="008B65C4">
        <w:rPr>
          <w:rFonts w:ascii="Times New Roman" w:hAnsi="Times New Roman" w:cs="Times New Roman"/>
          <w:sz w:val="24"/>
          <w:szCs w:val="24"/>
        </w:rPr>
        <w:t xml:space="preserve"> involves adding characteristics, reliability, </w:t>
      </w:r>
      <w:r w:rsidRPr="03DDE2B3" w:rsidR="008B65C4">
        <w:rPr>
          <w:rFonts w:ascii="Times New Roman" w:hAnsi="Times New Roman" w:cs="Times New Roman"/>
          <w:sz w:val="24"/>
          <w:szCs w:val="24"/>
        </w:rPr>
        <w:t>assistance</w:t>
      </w:r>
      <w:r w:rsidRPr="03DDE2B3" w:rsidR="008B65C4">
        <w:rPr>
          <w:rFonts w:ascii="Times New Roman" w:hAnsi="Times New Roman" w:cs="Times New Roman"/>
          <w:sz w:val="24"/>
          <w:szCs w:val="24"/>
        </w:rPr>
        <w:t>, and a positive brand image that consumers find valuable.</w:t>
      </w:r>
      <w:r w:rsidRPr="03DDE2B3" w:rsidR="005506CA">
        <w:rPr>
          <w:rFonts w:ascii="Times New Roman" w:hAnsi="Times New Roman" w:eastAsia="Times New Roman" w:cs="Times New Roman"/>
          <w:sz w:val="24"/>
          <w:szCs w:val="24"/>
        </w:rPr>
        <w:t xml:space="preserve"> Shell plc to grow its client base and address the growing problems with health. </w:t>
      </w:r>
      <w:r w:rsidRPr="03DDE2B3" w:rsidR="005506CA">
        <w:rPr>
          <w:rFonts w:ascii="Times New Roman" w:hAnsi="Times New Roman" w:eastAsia="Times New Roman" w:cs="Times New Roman"/>
          <w:sz w:val="24"/>
          <w:szCs w:val="24"/>
        </w:rPr>
        <w:t>In order to</w:t>
      </w:r>
      <w:r w:rsidRPr="03DDE2B3" w:rsidR="005506CA">
        <w:rPr>
          <w:rFonts w:ascii="Times New Roman" w:hAnsi="Times New Roman" w:eastAsia="Times New Roman" w:cs="Times New Roman"/>
          <w:sz w:val="24"/>
          <w:szCs w:val="24"/>
        </w:rPr>
        <w:t xml:space="preserve"> adapt to shifting consumer preferences, this strategy entails growing the product line and integrating innovation. </w:t>
      </w:r>
      <w:r w:rsidRPr="03DDE2B3" w:rsidR="00652F5E">
        <w:rPr>
          <w:rFonts w:ascii="Times New Roman" w:hAnsi="Times New Roman" w:eastAsia="Times New Roman" w:cs="Times New Roman"/>
          <w:sz w:val="24"/>
          <w:szCs w:val="24"/>
        </w:rPr>
        <w:t xml:space="preserve">Outstanding creativity, invention, and studies, as well as the ability to offer superior products or services, are some of Shell </w:t>
      </w:r>
      <w:r w:rsidRPr="03DDE2B3" w:rsidR="7897550E">
        <w:rPr>
          <w:rFonts w:ascii="Times New Roman" w:hAnsi="Times New Roman" w:eastAsia="Times New Roman" w:cs="Times New Roman"/>
          <w:sz w:val="24"/>
          <w:szCs w:val="24"/>
        </w:rPr>
        <w:t>pl</w:t>
      </w:r>
      <w:r w:rsidRPr="03DDE2B3" w:rsidR="00652F5E">
        <w:rPr>
          <w:rFonts w:ascii="Times New Roman" w:hAnsi="Times New Roman" w:eastAsia="Times New Roman" w:cs="Times New Roman"/>
          <w:sz w:val="24"/>
          <w:szCs w:val="24"/>
        </w:rPr>
        <w:t>c's differentiating initiatives</w:t>
      </w:r>
      <w:r w:rsidRPr="03DDE2B3" w:rsidR="09E449CB">
        <w:rPr>
          <w:rFonts w:ascii="Times New Roman" w:hAnsi="Times New Roman" w:eastAsia="Times New Roman" w:cs="Times New Roman"/>
          <w:sz w:val="24"/>
          <w:szCs w:val="24"/>
        </w:rPr>
        <w:t xml:space="preserve"> (Shell.com, 2024).</w:t>
      </w:r>
      <w:r w:rsidRPr="03DDE2B3" w:rsidR="00652F5E">
        <w:rPr>
          <w:rFonts w:ascii="Times New Roman" w:hAnsi="Times New Roman" w:eastAsia="Times New Roman" w:cs="Times New Roman"/>
          <w:sz w:val="24"/>
          <w:szCs w:val="24"/>
        </w:rPr>
        <w:t xml:space="preserve"> </w:t>
      </w:r>
      <w:r w:rsidRPr="03DDE2B3" w:rsidR="4E33A3D7">
        <w:rPr>
          <w:rFonts w:ascii="Times New Roman" w:hAnsi="Times New Roman" w:eastAsia="Times New Roman" w:cs="Times New Roman"/>
          <w:sz w:val="24"/>
          <w:szCs w:val="24"/>
        </w:rPr>
        <w:t xml:space="preserve"> </w:t>
      </w:r>
      <w:r w:rsidRPr="03DDE2B3" w:rsidR="00652F5E">
        <w:rPr>
          <w:rFonts w:ascii="Times New Roman" w:hAnsi="Times New Roman" w:eastAsia="Times New Roman" w:cs="Times New Roman"/>
          <w:sz w:val="24"/>
          <w:szCs w:val="24"/>
        </w:rPr>
        <w:t xml:space="preserve">Effective sales and marketing tactics are important to guarantee that the market acknowledges the benefits offered by the distinctive offerings. </w:t>
      </w:r>
      <w:r w:rsidRPr="03DDE2B3" w:rsidR="005506CA">
        <w:rPr>
          <w:rFonts w:ascii="Times New Roman" w:hAnsi="Times New Roman" w:eastAsia="Times New Roman" w:cs="Times New Roman"/>
          <w:sz w:val="24"/>
          <w:szCs w:val="24"/>
        </w:rPr>
        <w:t xml:space="preserve">Additionally, it </w:t>
      </w:r>
      <w:r w:rsidRPr="03DDE2B3" w:rsidR="005506CA">
        <w:rPr>
          <w:rFonts w:ascii="Times New Roman" w:hAnsi="Times New Roman" w:eastAsia="Times New Roman" w:cs="Times New Roman"/>
          <w:sz w:val="24"/>
          <w:szCs w:val="24"/>
        </w:rPr>
        <w:t>leverages</w:t>
      </w:r>
      <w:r w:rsidRPr="03DDE2B3" w:rsidR="005506CA">
        <w:rPr>
          <w:rFonts w:ascii="Times New Roman" w:hAnsi="Times New Roman" w:eastAsia="Times New Roman" w:cs="Times New Roman"/>
          <w:sz w:val="24"/>
          <w:szCs w:val="24"/>
        </w:rPr>
        <w:t xml:space="preserve"> innovation to provide services that set itself apart from competitors and win over more customers.</w:t>
      </w:r>
    </w:p>
    <w:p w:rsidRPr="008B65C4" w:rsidR="008B65C4" w:rsidP="03DDE2B3" w:rsidRDefault="008B65C4" w14:paraId="3D844E96" w14:textId="635BD818">
      <w:pPr>
        <w:spacing w:line="360" w:lineRule="auto"/>
        <w:ind w:left="0"/>
        <w:jc w:val="both"/>
        <w:rPr>
          <w:rFonts w:ascii="Times New Roman" w:hAnsi="Times New Roman" w:eastAsia="Times New Roman" w:cs="Times New Roman"/>
          <w:b w:val="1"/>
          <w:bCs w:val="1"/>
          <w:sz w:val="24"/>
          <w:szCs w:val="24"/>
          <w:u w:val="single"/>
          <w:lang w:val="en-IN"/>
        </w:rPr>
      </w:pPr>
    </w:p>
    <w:p w:rsidR="00F90D97" w:rsidP="008A3787" w:rsidRDefault="005506CA" w14:paraId="17C7B5A6" w14:textId="77777777">
      <w:pPr>
        <w:pStyle w:val="Cmsor3"/>
      </w:pPr>
      <w:bookmarkStart w:name="_Toc2086429994" w:id="2137658542"/>
      <w:r w:rsidR="005506CA">
        <w:rPr/>
        <w:t>Application of Ansoff Matrix</w:t>
      </w:r>
      <w:bookmarkEnd w:id="2137658542"/>
    </w:p>
    <w:p w:rsidR="0CEDAEB6" w:rsidP="03DDE2B3" w:rsidRDefault="0CEDAEB6" w14:paraId="50BF2DA4" w14:textId="34D962DA">
      <w:pPr>
        <w:spacing w:after="160" w:line="276"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3DDE2B3" w:rsidR="0CEDAE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Ansoff Matrix Strategic tool for business growth, </w:t>
      </w:r>
      <w:r w:rsidRPr="03DDE2B3" w:rsidR="0CEDAEB6">
        <w:rPr>
          <w:rFonts w:ascii="Times New Roman" w:hAnsi="Times New Roman" w:eastAsia="Times New Roman" w:cs="Times New Roman"/>
          <w:b w:val="0"/>
          <w:bCs w:val="0"/>
          <w:i w:val="0"/>
          <w:iCs w:val="0"/>
          <w:caps w:val="0"/>
          <w:smallCaps w:val="0"/>
          <w:color w:val="000000" w:themeColor="text1" w:themeTint="FF" w:themeShade="FF"/>
          <w:sz w:val="24"/>
          <w:szCs w:val="24"/>
        </w:rPr>
        <w:t>analy</w:t>
      </w:r>
      <w:r w:rsidRPr="03DDE2B3" w:rsidR="61A99A41">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03DDE2B3" w:rsidR="0CEDAEB6">
        <w:rPr>
          <w:rFonts w:ascii="Times New Roman" w:hAnsi="Times New Roman" w:eastAsia="Times New Roman" w:cs="Times New Roman"/>
          <w:b w:val="0"/>
          <w:bCs w:val="0"/>
          <w:i w:val="0"/>
          <w:iCs w:val="0"/>
          <w:caps w:val="0"/>
          <w:smallCaps w:val="0"/>
          <w:color w:val="000000" w:themeColor="text1" w:themeTint="FF" w:themeShade="FF"/>
          <w:sz w:val="24"/>
          <w:szCs w:val="24"/>
        </w:rPr>
        <w:t>ing</w:t>
      </w:r>
      <w:r w:rsidRPr="03DDE2B3" w:rsidR="0CEDAEB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market penetration, product development, market development, and diversification strategies (Whittington et al, 2020).</w:t>
      </w:r>
    </w:p>
    <w:p w:rsidR="03DDE2B3" w:rsidP="03DDE2B3" w:rsidRDefault="03DDE2B3" w14:paraId="52F034B5" w14:textId="714FAC01">
      <w:pPr>
        <w:pStyle w:val="Norml"/>
      </w:pPr>
    </w:p>
    <w:p w:rsidR="03DDE2B3" w:rsidP="03DDE2B3" w:rsidRDefault="03DDE2B3" w14:paraId="2AB4EC15" w14:textId="120BD354">
      <w:pPr>
        <w:pStyle w:val="Norml"/>
      </w:pPr>
    </w:p>
    <w:p w:rsidR="00F90D97" w:rsidP="03DDE2B3" w:rsidRDefault="005506CA" w14:paraId="63905D05" w14:textId="77777777">
      <w:pPr>
        <w:numPr>
          <w:ilvl w:val="0"/>
          <w:numId w:val="16"/>
        </w:numP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u w:val="single"/>
        </w:rPr>
        <w:t>Market penetration:</w:t>
      </w:r>
    </w:p>
    <w:p w:rsidRPr="008B65C4" w:rsidR="00F90D97" w:rsidP="03DDE2B3" w:rsidRDefault="008B65C4" w14:paraId="344D801A" w14:textId="75B122B2">
      <w:pPr>
        <w:pStyle w:val="Norml"/>
        <w:spacing w:line="360" w:lineRule="auto"/>
        <w:jc w:val="both"/>
        <w:rPr>
          <w:rFonts w:ascii="Times New Roman" w:hAnsi="Times New Roman" w:eastAsia="Times New Roman" w:cs="Times New Roman"/>
          <w:sz w:val="24"/>
          <w:szCs w:val="24"/>
          <w:lang w:val="en-IN"/>
        </w:rPr>
      </w:pPr>
      <w:r w:rsidRPr="03DDE2B3" w:rsidR="008B65C4">
        <w:rPr>
          <w:rFonts w:ascii="Times New Roman" w:hAnsi="Times New Roman" w:eastAsia="Times New Roman" w:cs="Times New Roman"/>
          <w:sz w:val="24"/>
          <w:szCs w:val="24"/>
        </w:rPr>
        <w:t xml:space="preserve">Shell plc can expand its market share by increasing its </w:t>
      </w:r>
      <w:r w:rsidRPr="03DDE2B3" w:rsidR="008B65C4">
        <w:rPr>
          <w:rFonts w:ascii="Times New Roman" w:hAnsi="Times New Roman" w:eastAsia="Times New Roman" w:cs="Times New Roman"/>
          <w:sz w:val="24"/>
          <w:szCs w:val="24"/>
        </w:rPr>
        <w:t>capacity</w:t>
      </w:r>
      <w:r w:rsidRPr="03DDE2B3" w:rsidR="008B65C4">
        <w:rPr>
          <w:rFonts w:ascii="Times New Roman" w:hAnsi="Times New Roman" w:eastAsia="Times New Roman" w:cs="Times New Roman"/>
          <w:sz w:val="24"/>
          <w:szCs w:val="24"/>
        </w:rPr>
        <w:t xml:space="preserve"> for production, investing in advertising and marketing, enhancing distribution, including price rivalry, lowering </w:t>
      </w:r>
      <w:r w:rsidRPr="03DDE2B3" w:rsidR="008B65C4">
        <w:rPr>
          <w:rFonts w:ascii="Times New Roman" w:hAnsi="Times New Roman" w:eastAsia="Times New Roman" w:cs="Times New Roman"/>
          <w:sz w:val="24"/>
          <w:szCs w:val="24"/>
        </w:rPr>
        <w:t>operating</w:t>
      </w:r>
      <w:r w:rsidRPr="03DDE2B3" w:rsidR="008B65C4">
        <w:rPr>
          <w:rFonts w:ascii="Times New Roman" w:hAnsi="Times New Roman" w:eastAsia="Times New Roman" w:cs="Times New Roman"/>
          <w:sz w:val="24"/>
          <w:szCs w:val="24"/>
        </w:rPr>
        <w:t xml:space="preserve"> expenses, </w:t>
      </w:r>
      <w:r w:rsidRPr="03DDE2B3" w:rsidR="008B65C4">
        <w:rPr>
          <w:rFonts w:ascii="Times New Roman" w:hAnsi="Times New Roman" w:eastAsia="Times New Roman" w:cs="Times New Roman"/>
          <w:sz w:val="24"/>
          <w:szCs w:val="24"/>
        </w:rPr>
        <w:t>acquiring</w:t>
      </w:r>
      <w:r w:rsidRPr="03DDE2B3" w:rsidR="008B65C4">
        <w:rPr>
          <w:rFonts w:ascii="Times New Roman" w:hAnsi="Times New Roman" w:eastAsia="Times New Roman" w:cs="Times New Roman"/>
          <w:sz w:val="24"/>
          <w:szCs w:val="24"/>
        </w:rPr>
        <w:t xml:space="preserve"> competitors, forming joint ventures and strategic partnerships, finding new product advantages and features, and increasing consumption rate. This will increase revenue, attract new c</w:t>
      </w:r>
      <w:r w:rsidRPr="03DDE2B3" w:rsidR="070B4A74">
        <w:rPr>
          <w:rFonts w:ascii="Times New Roman" w:hAnsi="Times New Roman" w:eastAsia="Times New Roman" w:cs="Times New Roman"/>
          <w:sz w:val="24"/>
          <w:szCs w:val="24"/>
        </w:rPr>
        <w:t>ustomer</w:t>
      </w:r>
      <w:r w:rsidRPr="03DDE2B3" w:rsidR="008B65C4">
        <w:rPr>
          <w:rFonts w:ascii="Times New Roman" w:hAnsi="Times New Roman" w:eastAsia="Times New Roman" w:cs="Times New Roman"/>
          <w:sz w:val="24"/>
          <w:szCs w:val="24"/>
        </w:rPr>
        <w:t xml:space="preserve">, and increase productivity and effectiveness. </w:t>
      </w:r>
      <w:r w:rsidRPr="03DDE2B3" w:rsidR="005506CA">
        <w:rPr>
          <w:rFonts w:ascii="Times New Roman" w:hAnsi="Times New Roman" w:eastAsia="Times New Roman" w:cs="Times New Roman"/>
          <w:sz w:val="24"/>
          <w:szCs w:val="24"/>
        </w:rPr>
        <w:t xml:space="preserve">Products will become more appealing and </w:t>
      </w:r>
      <w:r w:rsidRPr="03DDE2B3" w:rsidR="005506CA">
        <w:rPr>
          <w:rFonts w:ascii="Times New Roman" w:hAnsi="Times New Roman" w:eastAsia="Times New Roman" w:cs="Times New Roman"/>
          <w:sz w:val="24"/>
          <w:szCs w:val="24"/>
        </w:rPr>
        <w:t>reasonably priced</w:t>
      </w:r>
      <w:r w:rsidRPr="03DDE2B3" w:rsidR="005506CA">
        <w:rPr>
          <w:rFonts w:ascii="Times New Roman" w:hAnsi="Times New Roman" w:eastAsia="Times New Roman" w:cs="Times New Roman"/>
          <w:sz w:val="24"/>
          <w:szCs w:val="24"/>
        </w:rPr>
        <w:t xml:space="preserve"> when </w:t>
      </w:r>
      <w:r w:rsidRPr="03DDE2B3" w:rsidR="005506CA">
        <w:rPr>
          <w:rFonts w:ascii="Times New Roman" w:hAnsi="Times New Roman" w:eastAsia="Times New Roman" w:cs="Times New Roman"/>
          <w:sz w:val="24"/>
          <w:szCs w:val="24"/>
        </w:rPr>
        <w:t>operating</w:t>
      </w:r>
      <w:r w:rsidRPr="03DDE2B3" w:rsidR="005506CA">
        <w:rPr>
          <w:rFonts w:ascii="Times New Roman" w:hAnsi="Times New Roman" w:eastAsia="Times New Roman" w:cs="Times New Roman"/>
          <w:sz w:val="24"/>
          <w:szCs w:val="24"/>
        </w:rPr>
        <w:t xml:space="preserve"> costs are decreased, and access to diverse customer groups and their consuming habits will be made possible through strategic partnerships. </w:t>
      </w:r>
      <w:r w:rsidRPr="03DDE2B3" w:rsidR="005506CA">
        <w:rPr>
          <w:rFonts w:ascii="Times New Roman" w:hAnsi="Times New Roman" w:eastAsia="Times New Roman" w:cs="Times New Roman"/>
          <w:sz w:val="24"/>
          <w:szCs w:val="24"/>
        </w:rPr>
        <w:t>All things considered</w:t>
      </w:r>
      <w:r w:rsidRPr="03DDE2B3" w:rsidR="005506CA">
        <w:rPr>
          <w:rFonts w:ascii="Times New Roman" w:hAnsi="Times New Roman" w:eastAsia="Times New Roman" w:cs="Times New Roman"/>
          <w:sz w:val="24"/>
          <w:szCs w:val="24"/>
        </w:rPr>
        <w:t>, these tactics will aid Shell plc in growing its consumer base and market share</w:t>
      </w:r>
      <w:r w:rsidRPr="03DDE2B3" w:rsidR="35E7250A">
        <w:rPr>
          <w:rFonts w:ascii="Times New Roman" w:hAnsi="Times New Roman" w:eastAsia="Times New Roman" w:cs="Times New Roman"/>
          <w:sz w:val="24"/>
          <w:szCs w:val="24"/>
        </w:rPr>
        <w:t xml:space="preserve"> (Shell.com, 2024).</w:t>
      </w:r>
    </w:p>
    <w:p w:rsidR="00F90D97" w:rsidP="03DDE2B3" w:rsidRDefault="005506CA" w14:paraId="1C3845E1" w14:textId="77777777">
      <w:pPr>
        <w:numPr>
          <w:ilvl w:val="0"/>
          <w:numId w:val="2"/>
        </w:numP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u w:val="single"/>
        </w:rPr>
        <w:t>Market Development:</w:t>
      </w:r>
    </w:p>
    <w:p w:rsidRPr="008B65C4" w:rsidR="00F90D97" w:rsidP="00652F5E" w:rsidRDefault="005506CA" w14:paraId="35DD99D0" w14:textId="0E05ECB6">
      <w:pPr>
        <w:spacing w:line="360" w:lineRule="auto"/>
        <w:jc w:val="both"/>
      </w:pPr>
      <w:r w:rsidRPr="4812902D" w:rsidR="005506CA">
        <w:rPr>
          <w:rFonts w:ascii="Times New Roman" w:hAnsi="Times New Roman" w:eastAsia="Times New Roman" w:cs="Times New Roman"/>
          <w:sz w:val="24"/>
          <w:szCs w:val="24"/>
        </w:rPr>
        <w:t xml:space="preserve">By using a variety of tactics, Shell </w:t>
      </w:r>
      <w:r w:rsidRPr="4812902D" w:rsidR="7BCB5DEB">
        <w:rPr>
          <w:rFonts w:ascii="Times New Roman" w:hAnsi="Times New Roman" w:eastAsia="Times New Roman" w:cs="Times New Roman"/>
          <w:sz w:val="24"/>
          <w:szCs w:val="24"/>
        </w:rPr>
        <w:t>P</w:t>
      </w:r>
      <w:r w:rsidRPr="4812902D" w:rsidR="005506CA">
        <w:rPr>
          <w:rFonts w:ascii="Times New Roman" w:hAnsi="Times New Roman" w:eastAsia="Times New Roman" w:cs="Times New Roman"/>
          <w:sz w:val="24"/>
          <w:szCs w:val="24"/>
        </w:rPr>
        <w:t xml:space="preserve">lc can expand its business by offering its current products in new areas. These include making investments to find fresh markets and consumer groups, expanding </w:t>
      </w:r>
      <w:r w:rsidRPr="4812902D" w:rsidR="005506CA">
        <w:rPr>
          <w:rFonts w:ascii="Times New Roman" w:hAnsi="Times New Roman" w:eastAsia="Times New Roman" w:cs="Times New Roman"/>
          <w:sz w:val="24"/>
          <w:szCs w:val="24"/>
        </w:rPr>
        <w:t xml:space="preserve">regionally to new cities or even within the same country, and expanding internationally to reach new customer bases. </w:t>
      </w:r>
      <w:r w:rsidRPr="4812902D" w:rsidR="00652F5E">
        <w:rPr>
          <w:rFonts w:ascii="Times New Roman" w:hAnsi="Times New Roman" w:cs="Times New Roman"/>
          <w:sz w:val="24"/>
          <w:szCs w:val="24"/>
        </w:rPr>
        <w:t xml:space="preserve">To </w:t>
      </w:r>
      <w:r w:rsidRPr="4812902D" w:rsidR="00652F5E">
        <w:rPr>
          <w:rFonts w:ascii="Times New Roman" w:hAnsi="Times New Roman" w:cs="Times New Roman"/>
          <w:sz w:val="24"/>
          <w:szCs w:val="24"/>
        </w:rPr>
        <w:t>establish</w:t>
      </w:r>
      <w:r w:rsidRPr="4812902D" w:rsidR="00652F5E">
        <w:rPr>
          <w:rFonts w:ascii="Times New Roman" w:hAnsi="Times New Roman" w:cs="Times New Roman"/>
          <w:sz w:val="24"/>
          <w:szCs w:val="24"/>
        </w:rPr>
        <w:t xml:space="preserve"> a comparative strategy and </w:t>
      </w:r>
      <w:r w:rsidRPr="4812902D" w:rsidR="00652F5E">
        <w:rPr>
          <w:rFonts w:ascii="Times New Roman" w:hAnsi="Times New Roman" w:cs="Times New Roman"/>
          <w:sz w:val="24"/>
          <w:szCs w:val="24"/>
        </w:rPr>
        <w:t>identify</w:t>
      </w:r>
      <w:r w:rsidRPr="4812902D" w:rsidR="00652F5E">
        <w:rPr>
          <w:rFonts w:ascii="Times New Roman" w:hAnsi="Times New Roman" w:cs="Times New Roman"/>
          <w:sz w:val="24"/>
          <w:szCs w:val="24"/>
        </w:rPr>
        <w:t xml:space="preserve"> potential cultural differences, the business should do thorough </w:t>
      </w:r>
      <w:r w:rsidRPr="4812902D" w:rsidR="00652F5E">
        <w:rPr>
          <w:rFonts w:ascii="Times New Roman" w:hAnsi="Times New Roman" w:cs="Times New Roman"/>
          <w:sz w:val="24"/>
          <w:szCs w:val="24"/>
        </w:rPr>
        <w:t>PESTLE</w:t>
      </w:r>
      <w:r w:rsidRPr="4812902D" w:rsidR="7EC0674D">
        <w:rPr>
          <w:rFonts w:ascii="Times New Roman" w:hAnsi="Times New Roman" w:cs="Times New Roman"/>
          <w:sz w:val="24"/>
          <w:szCs w:val="24"/>
        </w:rPr>
        <w:t>[</w:t>
      </w:r>
      <w:r w:rsidRPr="4812902D" w:rsidR="00652F5E">
        <w:rPr>
          <w:rFonts w:ascii="Times New Roman" w:hAnsi="Times New Roman" w:cs="Times New Roman"/>
          <w:sz w:val="24"/>
          <w:szCs w:val="24"/>
        </w:rPr>
        <w:t>, and SWOT analyses</w:t>
      </w:r>
      <w:r w:rsidRPr="4812902D" w:rsidR="00652F5E">
        <w:rPr>
          <w:rFonts w:ascii="Times New Roman" w:hAnsi="Times New Roman" w:cs="Times New Roman"/>
          <w:sz w:val="24"/>
          <w:szCs w:val="24"/>
        </w:rPr>
        <w:t>.</w:t>
      </w:r>
      <w:r w:rsidR="00652F5E">
        <w:rPr/>
        <w:t xml:space="preserve"> </w:t>
      </w:r>
      <w:r w:rsidRPr="4812902D" w:rsidR="005506CA">
        <w:rPr>
          <w:rFonts w:ascii="Times New Roman" w:hAnsi="Times New Roman" w:eastAsia="Times New Roman" w:cs="Times New Roman"/>
          <w:b w:val="1"/>
          <w:bCs w:val="1"/>
          <w:i w:val="1"/>
          <w:iCs w:val="1"/>
          <w:sz w:val="24"/>
          <w:szCs w:val="24"/>
        </w:rPr>
        <w:t>[Referred to Appendix 1, 2]</w:t>
      </w:r>
    </w:p>
    <w:p w:rsidR="00F90D97" w:rsidP="03DDE2B3" w:rsidRDefault="005506CA" w14:paraId="11628892" w14:textId="77777777">
      <w:pPr>
        <w:numPr>
          <w:ilvl w:val="0"/>
          <w:numId w:val="17"/>
        </w:numP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u w:val="single"/>
        </w:rPr>
        <w:t>Product Development:</w:t>
      </w:r>
    </w:p>
    <w:p w:rsidRPr="00652F5E" w:rsidR="00652F5E" w:rsidP="03DDE2B3" w:rsidRDefault="00652F5E" w14:paraId="0C1E11DF" w14:textId="531E6C08">
      <w:pPr>
        <w:pStyle w:val="Norml"/>
        <w:spacing w:line="360" w:lineRule="auto"/>
        <w:jc w:val="both"/>
        <w:rPr>
          <w:rFonts w:ascii="Times New Roman" w:hAnsi="Times New Roman" w:eastAsia="Times New Roman" w:cs="Times New Roman"/>
          <w:sz w:val="24"/>
          <w:szCs w:val="24"/>
          <w:lang w:val="en-IN"/>
        </w:rPr>
      </w:pPr>
      <w:r w:rsidRPr="03DDE2B3" w:rsidR="00652F5E">
        <w:rPr>
          <w:rFonts w:ascii="Times New Roman" w:hAnsi="Times New Roman" w:eastAsia="Times New Roman" w:cs="Times New Roman"/>
          <w:sz w:val="24"/>
          <w:szCs w:val="24"/>
        </w:rPr>
        <w:t>Product development</w:t>
      </w:r>
      <w:r w:rsidRPr="03DDE2B3" w:rsidR="00652F5E">
        <w:rPr>
          <w:rFonts w:ascii="Times New Roman" w:hAnsi="Times New Roman" w:eastAsia="Times New Roman" w:cs="Times New Roman"/>
          <w:sz w:val="24"/>
          <w:szCs w:val="24"/>
        </w:rPr>
        <w:t xml:space="preserve"> </w:t>
      </w:r>
      <w:r w:rsidRPr="03DDE2B3" w:rsidR="00652F5E">
        <w:rPr>
          <w:rFonts w:ascii="Times New Roman" w:hAnsi="Times New Roman" w:eastAsia="Times New Roman" w:cs="Times New Roman"/>
          <w:sz w:val="24"/>
          <w:szCs w:val="24"/>
        </w:rPr>
        <w:t xml:space="preserve">is the process by which Shell develops </w:t>
      </w:r>
      <w:r w:rsidRPr="03DDE2B3" w:rsidR="00652F5E">
        <w:rPr>
          <w:rFonts w:ascii="Times New Roman" w:hAnsi="Times New Roman" w:eastAsia="Times New Roman" w:cs="Times New Roman"/>
          <w:sz w:val="24"/>
          <w:szCs w:val="24"/>
        </w:rPr>
        <w:t>new items</w:t>
      </w:r>
      <w:r w:rsidRPr="03DDE2B3" w:rsidR="00652F5E">
        <w:rPr>
          <w:rFonts w:ascii="Times New Roman" w:hAnsi="Times New Roman" w:eastAsia="Times New Roman" w:cs="Times New Roman"/>
          <w:sz w:val="24"/>
          <w:szCs w:val="24"/>
        </w:rPr>
        <w:t xml:space="preserve"> for the market or adds characteristics to the current product. Although the product's markets and customers </w:t>
      </w:r>
      <w:r w:rsidRPr="03DDE2B3" w:rsidR="00652F5E">
        <w:rPr>
          <w:rFonts w:ascii="Times New Roman" w:hAnsi="Times New Roman" w:eastAsia="Times New Roman" w:cs="Times New Roman"/>
          <w:sz w:val="24"/>
          <w:szCs w:val="24"/>
        </w:rPr>
        <w:t>essentially stay</w:t>
      </w:r>
      <w:r w:rsidRPr="03DDE2B3" w:rsidR="00652F5E">
        <w:rPr>
          <w:rFonts w:ascii="Times New Roman" w:hAnsi="Times New Roman" w:eastAsia="Times New Roman" w:cs="Times New Roman"/>
          <w:sz w:val="24"/>
          <w:szCs w:val="24"/>
        </w:rPr>
        <w:t xml:space="preserve"> the same, the corporation continues to release upgraded versions of its products </w:t>
      </w:r>
      <w:r w:rsidRPr="03DDE2B3" w:rsidR="00652F5E">
        <w:rPr>
          <w:rFonts w:ascii="Times New Roman" w:hAnsi="Times New Roman" w:eastAsia="Times New Roman" w:cs="Times New Roman"/>
          <w:sz w:val="24"/>
          <w:szCs w:val="24"/>
        </w:rPr>
        <w:t>in an effort to</w:t>
      </w:r>
      <w:r w:rsidRPr="03DDE2B3" w:rsidR="00652F5E">
        <w:rPr>
          <w:rFonts w:ascii="Times New Roman" w:hAnsi="Times New Roman" w:eastAsia="Times New Roman" w:cs="Times New Roman"/>
          <w:sz w:val="24"/>
          <w:szCs w:val="24"/>
        </w:rPr>
        <w:t xml:space="preserve"> capture market share. Shell uses a product development approach to </w:t>
      </w:r>
      <w:r w:rsidRPr="03DDE2B3" w:rsidR="00652F5E">
        <w:rPr>
          <w:rFonts w:ascii="Times New Roman" w:hAnsi="Times New Roman" w:eastAsia="Times New Roman" w:cs="Times New Roman"/>
          <w:sz w:val="24"/>
          <w:szCs w:val="24"/>
        </w:rPr>
        <w:t>maintain</w:t>
      </w:r>
      <w:r w:rsidRPr="03DDE2B3" w:rsidR="00652F5E">
        <w:rPr>
          <w:rFonts w:ascii="Times New Roman" w:hAnsi="Times New Roman" w:eastAsia="Times New Roman" w:cs="Times New Roman"/>
          <w:sz w:val="24"/>
          <w:szCs w:val="24"/>
        </w:rPr>
        <w:t xml:space="preserve"> its competitive edge by introducing new products, </w:t>
      </w:r>
      <w:r w:rsidRPr="03DDE2B3" w:rsidR="75D2E657">
        <w:rPr>
          <w:rFonts w:ascii="Times New Roman" w:hAnsi="Times New Roman" w:eastAsia="Times New Roman" w:cs="Times New Roman"/>
          <w:sz w:val="24"/>
          <w:szCs w:val="24"/>
        </w:rPr>
        <w:t>change or update</w:t>
      </w:r>
      <w:r w:rsidRPr="03DDE2B3" w:rsidR="00652F5E">
        <w:rPr>
          <w:rFonts w:ascii="Times New Roman" w:hAnsi="Times New Roman" w:eastAsia="Times New Roman" w:cs="Times New Roman"/>
          <w:sz w:val="24"/>
          <w:szCs w:val="24"/>
        </w:rPr>
        <w:t xml:space="preserve"> </w:t>
      </w:r>
      <w:r w:rsidRPr="03DDE2B3" w:rsidR="00652F5E">
        <w:rPr>
          <w:rFonts w:ascii="Times New Roman" w:hAnsi="Times New Roman" w:eastAsia="Times New Roman" w:cs="Times New Roman"/>
          <w:sz w:val="24"/>
          <w:szCs w:val="24"/>
        </w:rPr>
        <w:t>current ones, and forming strategic alliances</w:t>
      </w:r>
      <w:r w:rsidRPr="03DDE2B3" w:rsidR="104AE02F">
        <w:rPr>
          <w:rFonts w:ascii="Times New Roman" w:hAnsi="Times New Roman" w:eastAsia="Times New Roman" w:cs="Times New Roman"/>
          <w:sz w:val="24"/>
          <w:szCs w:val="24"/>
        </w:rPr>
        <w:t xml:space="preserve"> (Shell.com, 2024).</w:t>
      </w:r>
    </w:p>
    <w:p w:rsidR="00F90D97" w:rsidP="03DDE2B3" w:rsidRDefault="005506CA" w14:paraId="78A060C4" w14:textId="77777777">
      <w:pPr>
        <w:numPr>
          <w:ilvl w:val="0"/>
          <w:numId w:val="12"/>
        </w:numP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u w:val="single"/>
        </w:rPr>
        <w:t>Diversification:</w:t>
      </w:r>
    </w:p>
    <w:p w:rsidRPr="00652F5E" w:rsidR="00D00721" w:rsidP="00652F5E" w:rsidRDefault="00652F5E" w14:paraId="3BAD275B" w14:textId="77777777">
      <w:pPr>
        <w:spacing w:line="360" w:lineRule="auto"/>
        <w:jc w:val="both"/>
        <w:rPr>
          <w:rFonts w:ascii="Times New Roman" w:hAnsi="Times New Roman" w:eastAsia="Times New Roman" w:cs="Times New Roman"/>
          <w:sz w:val="24"/>
          <w:szCs w:val="24"/>
          <w:lang w:val="en-IN"/>
        </w:rPr>
      </w:pPr>
      <w:r w:rsidRPr="03DDE2B3" w:rsidR="00652F5E">
        <w:rPr>
          <w:rFonts w:ascii="Times New Roman" w:hAnsi="Times New Roman" w:eastAsia="Times New Roman" w:cs="Times New Roman"/>
          <w:sz w:val="24"/>
          <w:szCs w:val="24"/>
        </w:rPr>
        <w:t xml:space="preserve">Strategies for diversifying can be employed by Shell when the goods or markets are new to the company. </w:t>
      </w:r>
      <w:r w:rsidRPr="03DDE2B3" w:rsidR="00D00721">
        <w:rPr>
          <w:rFonts w:ascii="Times New Roman" w:hAnsi="Times New Roman" w:eastAsia="Times New Roman" w:cs="Times New Roman"/>
          <w:sz w:val="24"/>
          <w:szCs w:val="24"/>
        </w:rPr>
        <w:t>Shell plc may diversify vertically by introducing new products under existing product lines, in addition to horizontally by diversifying through the launch of new goods.</w:t>
      </w:r>
    </w:p>
    <w:p w:rsidR="00F90D97" w:rsidP="008A3787" w:rsidRDefault="00652F5E" w14:paraId="7CCB941D" w14:textId="1ACFA21E">
      <w:pPr>
        <w:pStyle w:val="Cmsor2"/>
      </w:pPr>
      <w:bookmarkStart w:name="_Toc293106725" w:id="912059313"/>
      <w:r w:rsidR="00652F5E">
        <w:rPr/>
        <w:t>Analy</w:t>
      </w:r>
      <w:r w:rsidR="282ED0E3">
        <w:rPr/>
        <w:t>s</w:t>
      </w:r>
      <w:r w:rsidR="00652F5E">
        <w:rPr/>
        <w:t>ing</w:t>
      </w:r>
      <w:r w:rsidR="005506CA">
        <w:rPr/>
        <w:t xml:space="preserve"> Resources and Capabilities</w:t>
      </w:r>
      <w:bookmarkEnd w:id="912059313"/>
      <w:r w:rsidR="005506CA">
        <w:rPr/>
        <w:t xml:space="preserve"> </w:t>
      </w:r>
    </w:p>
    <w:p w:rsidR="00F90D97" w:rsidP="008A3787" w:rsidRDefault="005506CA" w14:paraId="28FE165F" w14:textId="77777777">
      <w:pPr>
        <w:pStyle w:val="Cmsor3"/>
      </w:pPr>
      <w:bookmarkStart w:name="_Toc1786497946" w:id="1077658680"/>
      <w:r w:rsidR="005506CA">
        <w:rPr/>
        <w:t>Application of Value Chain and Value System analysis</w:t>
      </w:r>
      <w:bookmarkEnd w:id="1077658680"/>
    </w:p>
    <w:p w:rsidRPr="008B65C4" w:rsidR="00F90D97" w:rsidP="008B65C4" w:rsidRDefault="008B65C4" w14:paraId="36ACFB7A" w14:textId="77777777">
      <w:pPr>
        <w:spacing w:line="360" w:lineRule="auto"/>
        <w:jc w:val="both"/>
        <w:rPr>
          <w:rFonts w:ascii="Times New Roman" w:hAnsi="Times New Roman" w:eastAsia="Times New Roman" w:cs="Times New Roman"/>
          <w:sz w:val="24"/>
          <w:szCs w:val="24"/>
          <w:lang w:val="en-IN"/>
        </w:rPr>
      </w:pPr>
      <w:r w:rsidRPr="03DDE2B3" w:rsidR="008B65C4">
        <w:rPr>
          <w:rFonts w:ascii="Times New Roman" w:hAnsi="Times New Roman" w:eastAsia="Times New Roman" w:cs="Times New Roman"/>
          <w:sz w:val="24"/>
          <w:szCs w:val="24"/>
        </w:rPr>
        <w:t xml:space="preserve">The company looks for ways to reduce costs, uncover value creation opportunities along the supply chain, and </w:t>
      </w:r>
      <w:r w:rsidRPr="03DDE2B3" w:rsidR="008B65C4">
        <w:rPr>
          <w:rFonts w:ascii="Times New Roman" w:hAnsi="Times New Roman" w:eastAsia="Times New Roman" w:cs="Times New Roman"/>
          <w:sz w:val="24"/>
          <w:szCs w:val="24"/>
        </w:rPr>
        <w:t>comprehend</w:t>
      </w:r>
      <w:r w:rsidRPr="03DDE2B3" w:rsidR="008B65C4">
        <w:rPr>
          <w:rFonts w:ascii="Times New Roman" w:hAnsi="Times New Roman" w:eastAsia="Times New Roman" w:cs="Times New Roman"/>
          <w:sz w:val="24"/>
          <w:szCs w:val="24"/>
        </w:rPr>
        <w:t xml:space="preserve"> how </w:t>
      </w:r>
      <w:r w:rsidRPr="03DDE2B3" w:rsidR="008B65C4">
        <w:rPr>
          <w:rFonts w:ascii="Times New Roman" w:hAnsi="Times New Roman" w:eastAsia="Times New Roman" w:cs="Times New Roman"/>
          <w:sz w:val="24"/>
          <w:szCs w:val="24"/>
        </w:rPr>
        <w:t>logistics</w:t>
      </w:r>
      <w:r w:rsidRPr="03DDE2B3" w:rsidR="008B65C4">
        <w:rPr>
          <w:rFonts w:ascii="Times New Roman" w:hAnsi="Times New Roman" w:eastAsia="Times New Roman" w:cs="Times New Roman"/>
          <w:sz w:val="24"/>
          <w:szCs w:val="24"/>
        </w:rPr>
        <w:t xml:space="preserve"> affects organisational efficiency. </w:t>
      </w:r>
      <w:r w:rsidRPr="03DDE2B3" w:rsidR="005506CA">
        <w:rPr>
          <w:rFonts w:ascii="Times New Roman" w:hAnsi="Times New Roman" w:eastAsia="Times New Roman" w:cs="Times New Roman"/>
          <w:sz w:val="24"/>
          <w:szCs w:val="24"/>
        </w:rPr>
        <w:t xml:space="preserve">By controlling costs, managing risks, and </w:t>
      </w:r>
      <w:r w:rsidRPr="03DDE2B3" w:rsidR="005506CA">
        <w:rPr>
          <w:rFonts w:ascii="Times New Roman" w:hAnsi="Times New Roman" w:eastAsia="Times New Roman" w:cs="Times New Roman"/>
          <w:sz w:val="24"/>
          <w:szCs w:val="24"/>
        </w:rPr>
        <w:t>maintaining</w:t>
      </w:r>
      <w:r w:rsidRPr="03DDE2B3" w:rsidR="005506CA">
        <w:rPr>
          <w:rFonts w:ascii="Times New Roman" w:hAnsi="Times New Roman" w:eastAsia="Times New Roman" w:cs="Times New Roman"/>
          <w:sz w:val="24"/>
          <w:szCs w:val="24"/>
        </w:rPr>
        <w:t xml:space="preserve"> strong relationships with owners and suppliers, Shell can enhance its supply chain effectiveness. This method helps formulate plans, deliver value, and turn profits, while also enabling strategic analysis of operations, expenses, and resources.</w:t>
      </w:r>
    </w:p>
    <w:p w:rsidR="00F90D97" w:rsidP="03DDE2B3" w:rsidRDefault="005506CA" w14:paraId="5DE1B8CD" w14:textId="58020C5B">
      <w:pPr>
        <w:pStyle w:val="Cmsor3"/>
        <w:spacing w:line="360" w:lineRule="auto"/>
        <w:jc w:val="left"/>
      </w:pPr>
      <w:bookmarkStart w:name="_Toc891489087" w:id="654577316"/>
      <w:r w:rsidR="005506CA">
        <w:rPr/>
        <w:t>Application of VRIO Analysis</w:t>
      </w:r>
      <w:bookmarkEnd w:id="654577316"/>
    </w:p>
    <w:p w:rsidR="1C4CC25B" w:rsidP="03DDE2B3" w:rsidRDefault="1C4CC25B" w14:paraId="44FAF730" w14:textId="135E8AF3">
      <w:pPr>
        <w:spacing w:before="240" w:beforeAutospacing="off" w:after="240" w:afterAutospacing="off"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DDE2B3"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VRIO analysis evaluates the competitive advantage of a company by examining its resources and capabilities in terms of their value, rarity, inimitability, and organization (Whittington et al, 2020).</w:t>
      </w:r>
    </w:p>
    <w:p w:rsidR="1C4CC25B" w:rsidP="4812902D" w:rsidRDefault="1C4CC25B" w14:paraId="7E8534C3" w14:textId="4A1EFE3C">
      <w:pPr>
        <w:pStyle w:val="Listaszerbekezds"/>
        <w:numPr>
          <w:ilvl w:val="0"/>
          <w:numId w:val="24"/>
        </w:numPr>
        <w:spacing w:before="240" w:beforeAutospacing="off" w:after="240" w:afterAutospacing="off" w:line="276" w:lineRule="auto"/>
        <w:rPr>
          <w:rFonts w:ascii="Times New Roman" w:hAnsi="Times New Roman" w:eastAsia="Times New Roman" w:cs="Times New Roman"/>
          <w:noProof w:val="0"/>
          <w:sz w:val="24"/>
          <w:szCs w:val="24"/>
          <w:lang w:val="en-GB"/>
        </w:rPr>
      </w:pP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Value: Shell has a significant global presence, with operations in over 70 countries. This extensive reach allows the company to access diverse markets and resources, enhancing its competitive position. Shell </w:t>
      </w: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operates</w:t>
      </w: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across various segments of the energy industry, including exploration and production, refining and marketing, and renewable energy</w:t>
      </w:r>
      <w:r w:rsidRPr="4812902D" w:rsidR="5E12D9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12902D" w:rsidR="5E12D9E6">
        <w:rPr>
          <w:rFonts w:ascii="Times New Roman" w:hAnsi="Times New Roman" w:eastAsia="Times New Roman" w:cs="Times New Roman"/>
          <w:sz w:val="24"/>
          <w:szCs w:val="24"/>
        </w:rPr>
        <w:t>(Shell.com, 2024).</w:t>
      </w:r>
    </w:p>
    <w:p w:rsidR="1C4CC25B" w:rsidP="4812902D" w:rsidRDefault="1C4CC25B" w14:paraId="1D89B872" w14:textId="03D648A5">
      <w:pPr>
        <w:pStyle w:val="Listaszerbekezds"/>
        <w:numPr>
          <w:ilvl w:val="0"/>
          <w:numId w:val="24"/>
        </w:numPr>
        <w:spacing w:before="240" w:beforeAutospacing="off" w:after="240" w:afterAutospacing="off" w:line="276" w:lineRule="auto"/>
        <w:rPr>
          <w:rFonts w:ascii="Times New Roman" w:hAnsi="Times New Roman" w:eastAsia="Times New Roman" w:cs="Times New Roman"/>
          <w:noProof w:val="0"/>
          <w:sz w:val="24"/>
          <w:szCs w:val="24"/>
          <w:lang w:val="en-GB"/>
        </w:rPr>
      </w:pP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 xml:space="preserve">Rarity: </w:t>
      </w: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Shell invests to develop innovative technologies for energy exploration, production, and renewable energy solutions. Its technological </w:t>
      </w: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expertise</w:t>
      </w: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including advancements in deepwater drilling and liquefied natural gas (LNG) processing, provides a competitive advantage that is </w:t>
      </w: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relatively rare</w:t>
      </w: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the industry. Shell's brand reputation as a reliable and responsible energy provider is </w:t>
      </w: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relatively rare</w:t>
      </w:r>
      <w:r w:rsidRPr="4812902D"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difficult for competitors to replicate. The company's long history, strong brand recognition, and commitment to sustainability contribute to its rarity</w:t>
      </w:r>
      <w:r w:rsidRPr="4812902D" w:rsidR="443AA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12902D" w:rsidR="443AAF7B">
        <w:rPr>
          <w:rFonts w:ascii="Times New Roman" w:hAnsi="Times New Roman" w:eastAsia="Times New Roman" w:cs="Times New Roman"/>
          <w:sz w:val="24"/>
          <w:szCs w:val="24"/>
        </w:rPr>
        <w:t>(Shell.com, 2024)</w:t>
      </w:r>
    </w:p>
    <w:p w:rsidR="1C4CC25B" w:rsidP="03DDE2B3" w:rsidRDefault="1C4CC25B" w14:paraId="6DE0C063" w14:textId="0007F80A">
      <w:pPr>
        <w:pStyle w:val="Listaszerbekezds"/>
        <w:numPr>
          <w:ilvl w:val="0"/>
          <w:numId w:val="24"/>
        </w:numPr>
        <w:spacing w:before="240" w:beforeAutospacing="off" w:after="240" w:afterAutospacing="off"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DDE2B3"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 xml:space="preserve"> Inimitability: </w:t>
      </w:r>
      <w:r w:rsidRPr="03DDE2B3"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Shell has established strategic partnerships with other industry players, governments, and research institutions. These collaborations provide access to unique resources, knowledge, and capabilities that are difficult for competitors.</w:t>
      </w:r>
    </w:p>
    <w:p w:rsidR="1C4CC25B" w:rsidP="03DDE2B3" w:rsidRDefault="1C4CC25B" w14:paraId="095D48D7" w14:textId="22BFDB34">
      <w:pPr>
        <w:pStyle w:val="Listaszerbekezds"/>
        <w:numPr>
          <w:ilvl w:val="0"/>
          <w:numId w:val="24"/>
        </w:numPr>
        <w:shd w:val="clear" w:color="auto" w:fill="FFFFFF" w:themeFill="background1"/>
        <w:spacing w:before="240" w:beforeAutospacing="off" w:after="240" w:afterAutospacing="off"/>
        <w:rPr>
          <w:rFonts w:ascii="Times New Roman" w:hAnsi="Times New Roman" w:eastAsia="Times New Roman" w:cs="Times New Roman"/>
          <w:sz w:val="24"/>
          <w:szCs w:val="24"/>
        </w:rPr>
      </w:pPr>
      <w:r w:rsidRPr="03DDE2B3"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Organization: Shell has a well-established organizational structure and operational efficiency, allowing it to effectively manage its diverse portfolio of assets and projects worldwide. </w:t>
      </w:r>
      <w:r w:rsidRPr="03DDE2B3" w:rsidR="1C4CC2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Shell attracts top talent and invests in employee development and training. Its skilled workforce and organizational culture foster innovation and performance, providing a sustainable source of competitive advantage</w:t>
      </w:r>
      <w:r w:rsidRPr="03DDE2B3" w:rsidR="635458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 xml:space="preserve"> </w:t>
      </w:r>
      <w:r w:rsidRPr="03DDE2B3" w:rsidR="63545821">
        <w:rPr>
          <w:rFonts w:ascii="Times New Roman" w:hAnsi="Times New Roman" w:eastAsia="Times New Roman" w:cs="Times New Roman"/>
          <w:sz w:val="24"/>
          <w:szCs w:val="24"/>
        </w:rPr>
        <w:t>(Shell.com, 2024).</w:t>
      </w:r>
    </w:p>
    <w:p w:rsidR="03DDE2B3" w:rsidP="03DDE2B3" w:rsidRDefault="03DDE2B3" w14:paraId="1BA9EC3E" w14:textId="41E2CEB2">
      <w:pPr>
        <w:pStyle w:val="Norml"/>
      </w:pPr>
    </w:p>
    <w:p w:rsidR="00F90D97" w:rsidP="008A3787" w:rsidRDefault="005506CA" w14:paraId="503235BF" w14:textId="4FC5EA2C">
      <w:pPr>
        <w:pStyle w:val="Cmsor2"/>
      </w:pPr>
      <w:bookmarkStart w:name="_Toc1760651253" w:id="1654439515"/>
      <w:r w:rsidR="005506CA">
        <w:rPr/>
        <w:t>Evaluating Strategy in Action</w:t>
      </w:r>
      <w:bookmarkEnd w:id="1654439515"/>
    </w:p>
    <w:p w:rsidR="00F90D97" w:rsidP="008A3787" w:rsidRDefault="005506CA" w14:paraId="3144C9E3" w14:textId="74B9AFD5">
      <w:pPr>
        <w:pStyle w:val="Cmsor3"/>
      </w:pPr>
      <w:bookmarkStart w:name="_Toc1190400153" w:id="1735908230"/>
      <w:r w:rsidR="005506CA">
        <w:rPr/>
        <w:t>Application of SAF</w:t>
      </w:r>
      <w:r w:rsidR="002EF120">
        <w:rPr/>
        <w:t>E</w:t>
      </w:r>
      <w:r w:rsidR="005506CA">
        <w:rPr/>
        <w:t xml:space="preserve"> Framewor</w:t>
      </w:r>
      <w:r w:rsidR="008A3787">
        <w:rPr/>
        <w:t>k</w:t>
      </w:r>
      <w:bookmarkEnd w:id="1735908230"/>
    </w:p>
    <w:p w:rsidRPr="004D7DA2" w:rsidR="004D7DA2" w:rsidP="4812902D" w:rsidRDefault="004D7DA2" w14:paraId="3701D9B7" w14:textId="27DEF347">
      <w:pPr>
        <w:pStyle w:val="Norm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812902D" w:rsidR="064E7CAF">
        <w:rPr>
          <w:rFonts w:ascii="Times New Roman" w:hAnsi="Times New Roman" w:eastAsia="Times New Roman" w:cs="Times New Roman"/>
          <w:noProof w:val="0"/>
          <w:sz w:val="24"/>
          <w:szCs w:val="24"/>
          <w:lang w:val="en-GB"/>
        </w:rPr>
        <w:t>SAFE</w:t>
      </w:r>
      <w:r w:rsidRPr="4812902D" w:rsidR="7C0A31B0">
        <w:rPr>
          <w:rFonts w:ascii="Times New Roman" w:hAnsi="Times New Roman" w:eastAsia="Times New Roman" w:cs="Times New Roman"/>
          <w:noProof w:val="0"/>
          <w:sz w:val="24"/>
          <w:szCs w:val="24"/>
          <w:lang w:val="en-GB"/>
        </w:rPr>
        <w:t xml:space="preserve"> as</w:t>
      </w:r>
      <w:r w:rsidRPr="4812902D" w:rsidR="064E7CAF">
        <w:rPr>
          <w:rFonts w:ascii="Times New Roman" w:hAnsi="Times New Roman" w:eastAsia="Times New Roman" w:cs="Times New Roman"/>
          <w:noProof w:val="0"/>
          <w:sz w:val="24"/>
          <w:szCs w:val="24"/>
          <w:lang w:val="en-GB"/>
        </w:rPr>
        <w:t xml:space="preserve"> (Suitability, Acceptability, Feasibility, Evaluation) </w:t>
      </w:r>
      <w:r w:rsidRPr="4812902D" w:rsidR="064E7CAF">
        <w:rPr>
          <w:rFonts w:ascii="Times New Roman" w:hAnsi="Times New Roman" w:eastAsia="Times New Roman" w:cs="Times New Roman"/>
          <w:noProof w:val="0"/>
          <w:sz w:val="24"/>
          <w:szCs w:val="24"/>
          <w:lang w:val="en-GB"/>
        </w:rPr>
        <w:t>represents</w:t>
      </w:r>
      <w:r w:rsidRPr="4812902D" w:rsidR="064E7CAF">
        <w:rPr>
          <w:rFonts w:ascii="Times New Roman" w:hAnsi="Times New Roman" w:eastAsia="Times New Roman" w:cs="Times New Roman"/>
          <w:noProof w:val="0"/>
          <w:sz w:val="24"/>
          <w:szCs w:val="24"/>
          <w:lang w:val="en-GB"/>
        </w:rPr>
        <w:t xml:space="preserve"> a strategic framework </w:t>
      </w:r>
      <w:r w:rsidRPr="4812902D" w:rsidR="07EE782D">
        <w:rPr>
          <w:rFonts w:ascii="Times New Roman" w:hAnsi="Times New Roman" w:eastAsia="Times New Roman" w:cs="Times New Roman"/>
          <w:noProof w:val="0"/>
          <w:sz w:val="24"/>
          <w:szCs w:val="24"/>
          <w:lang w:val="en-GB"/>
        </w:rPr>
        <w:t xml:space="preserve">are used to </w:t>
      </w:r>
      <w:r w:rsidRPr="4812902D" w:rsidR="07EE782D">
        <w:rPr>
          <w:rFonts w:ascii="Times New Roman" w:hAnsi="Times New Roman" w:eastAsia="Times New Roman" w:cs="Times New Roman"/>
          <w:noProof w:val="0"/>
          <w:sz w:val="24"/>
          <w:szCs w:val="24"/>
          <w:lang w:val="en-GB"/>
        </w:rPr>
        <w:t>identify</w:t>
      </w:r>
      <w:r w:rsidRPr="4812902D" w:rsidR="07EE782D">
        <w:rPr>
          <w:rFonts w:ascii="Times New Roman" w:hAnsi="Times New Roman" w:eastAsia="Times New Roman" w:cs="Times New Roman"/>
          <w:noProof w:val="0"/>
          <w:sz w:val="24"/>
          <w:szCs w:val="24"/>
          <w:lang w:val="en-GB"/>
        </w:rPr>
        <w:t xml:space="preserve"> the best possibilities for strategy and to evaluate possible new initiatives</w:t>
      </w:r>
      <w:r w:rsidRPr="4812902D" w:rsidR="064E7CAF">
        <w:rPr>
          <w:rFonts w:ascii="Times New Roman" w:hAnsi="Times New Roman" w:eastAsia="Times New Roman" w:cs="Times New Roman"/>
          <w:noProof w:val="0"/>
          <w:sz w:val="24"/>
          <w:szCs w:val="24"/>
          <w:lang w:val="en-GB"/>
        </w:rPr>
        <w:t>. Suitability alignment with goals, acceptability considers stakeholder buy-in, feasibility examines practicality, and evaluation assesses outcomes. By comprehensively anal</w:t>
      </w:r>
      <w:r w:rsidRPr="4812902D" w:rsidR="6F39FF5A">
        <w:rPr>
          <w:rFonts w:ascii="Times New Roman" w:hAnsi="Times New Roman" w:eastAsia="Times New Roman" w:cs="Times New Roman"/>
          <w:noProof w:val="0"/>
          <w:sz w:val="24"/>
          <w:szCs w:val="24"/>
          <w:lang w:val="en-GB"/>
        </w:rPr>
        <w:t>ys</w:t>
      </w:r>
      <w:r w:rsidRPr="4812902D" w:rsidR="064E7CAF">
        <w:rPr>
          <w:rFonts w:ascii="Times New Roman" w:hAnsi="Times New Roman" w:eastAsia="Times New Roman" w:cs="Times New Roman"/>
          <w:noProof w:val="0"/>
          <w:sz w:val="24"/>
          <w:szCs w:val="24"/>
          <w:lang w:val="en-GB"/>
        </w:rPr>
        <w:t xml:space="preserve">ing these factors, organizations can make informed decisions, ensuring initiatives are well-suited, embraced, achievable, and effectively evaluated for </w:t>
      </w:r>
      <w:r w:rsidRPr="4812902D" w:rsidR="064E7CAF">
        <w:rPr>
          <w:rFonts w:ascii="Times New Roman" w:hAnsi="Times New Roman" w:eastAsia="Times New Roman" w:cs="Times New Roman"/>
          <w:noProof w:val="0"/>
          <w:sz w:val="24"/>
          <w:szCs w:val="24"/>
          <w:lang w:val="en-GB"/>
        </w:rPr>
        <w:t>success</w:t>
      </w:r>
      <w:r w:rsidRPr="4812902D" w:rsidR="0B1AA6D2">
        <w:rPr>
          <w:rFonts w:ascii="Times New Roman" w:hAnsi="Times New Roman" w:eastAsia="Times New Roman" w:cs="Times New Roman"/>
          <w:noProof w:val="0"/>
          <w:sz w:val="24"/>
          <w:szCs w:val="24"/>
          <w:lang w:val="en-GB"/>
        </w:rPr>
        <w:t xml:space="preserve"> </w:t>
      </w:r>
      <w:r w:rsidRPr="4812902D" w:rsidR="0B1AA6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(Whittington et al, 2020).</w:t>
      </w:r>
    </w:p>
    <w:p w:rsidR="00F90D97" w:rsidP="03DDE2B3" w:rsidRDefault="005506CA" w14:paraId="5D0A098F" w14:textId="77777777">
      <w:pPr>
        <w:numPr>
          <w:ilvl w:val="0"/>
          <w:numId w:val="1"/>
        </w:numP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u w:val="single"/>
        </w:rPr>
        <w:t>Suitability:</w:t>
      </w:r>
    </w:p>
    <w:p w:rsidR="00F90D97" w:rsidP="4180CB2E" w:rsidRDefault="005506CA" w14:paraId="651DA91C" w14:textId="77777777">
      <w:pP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There were about 2.5 gigawatts (GW) of green power in use as of the beginning of 2024, 4.1 GW under contract or currently under construction, and over 40.2 GW of </w:t>
      </w:r>
      <w:r w:rsidRPr="03DDE2B3" w:rsidR="005506CA">
        <w:rPr>
          <w:rFonts w:ascii="Times New Roman" w:hAnsi="Times New Roman" w:eastAsia="Times New Roman" w:cs="Times New Roman"/>
          <w:sz w:val="24"/>
          <w:szCs w:val="24"/>
        </w:rPr>
        <w:t>possible capacity</w:t>
      </w:r>
      <w:r w:rsidRPr="03DDE2B3" w:rsidR="005506CA">
        <w:rPr>
          <w:rFonts w:ascii="Times New Roman" w:hAnsi="Times New Roman" w:eastAsia="Times New Roman" w:cs="Times New Roman"/>
          <w:sz w:val="24"/>
          <w:szCs w:val="24"/>
        </w:rPr>
        <w:t xml:space="preserve"> in the works globally. These projects ranged from utility-scale solar to offshore wind as well as combined hydrogen initiatives (Shell.com, 2024). Shell thinks that </w:t>
      </w:r>
      <w:r w:rsidRPr="03DDE2B3" w:rsidR="005506CA">
        <w:rPr>
          <w:rFonts w:ascii="Times New Roman" w:hAnsi="Times New Roman" w:eastAsia="Times New Roman" w:cs="Times New Roman"/>
          <w:sz w:val="24"/>
          <w:szCs w:val="24"/>
        </w:rPr>
        <w:t>in order to</w:t>
      </w:r>
      <w:r w:rsidRPr="03DDE2B3" w:rsidR="005506CA">
        <w:rPr>
          <w:rFonts w:ascii="Times New Roman" w:hAnsi="Times New Roman" w:eastAsia="Times New Roman" w:cs="Times New Roman"/>
          <w:sz w:val="24"/>
          <w:szCs w:val="24"/>
        </w:rPr>
        <w:t xml:space="preserve"> </w:t>
      </w:r>
      <w:r w:rsidRPr="03DDE2B3" w:rsidR="005506CA">
        <w:rPr>
          <w:rFonts w:ascii="Times New Roman" w:hAnsi="Times New Roman" w:eastAsia="Times New Roman" w:cs="Times New Roman"/>
          <w:sz w:val="24"/>
          <w:szCs w:val="24"/>
        </w:rPr>
        <w:t>assist</w:t>
      </w:r>
      <w:r w:rsidRPr="03DDE2B3" w:rsidR="005506CA">
        <w:rPr>
          <w:rFonts w:ascii="Times New Roman" w:hAnsi="Times New Roman" w:eastAsia="Times New Roman" w:cs="Times New Roman"/>
          <w:sz w:val="24"/>
          <w:szCs w:val="24"/>
        </w:rPr>
        <w:t xml:space="preserve"> society reach net-zero emissions, CCS will be crucial. Their goal is to collaborate with partners, customers, and regulators to fully </w:t>
      </w:r>
      <w:r w:rsidRPr="03DDE2B3" w:rsidR="005506CA">
        <w:rPr>
          <w:rFonts w:ascii="Times New Roman" w:hAnsi="Times New Roman" w:eastAsia="Times New Roman" w:cs="Times New Roman"/>
          <w:sz w:val="24"/>
          <w:szCs w:val="24"/>
        </w:rPr>
        <w:t>realise</w:t>
      </w:r>
      <w:r w:rsidRPr="03DDE2B3" w:rsidR="005506CA">
        <w:rPr>
          <w:rFonts w:ascii="Times New Roman" w:hAnsi="Times New Roman" w:eastAsia="Times New Roman" w:cs="Times New Roman"/>
          <w:sz w:val="24"/>
          <w:szCs w:val="24"/>
        </w:rPr>
        <w:t xml:space="preserve"> the potential of CCS globally (Shell.com, 2024). </w:t>
      </w:r>
    </w:p>
    <w:p w:rsidR="00F90D97" w:rsidP="03DDE2B3" w:rsidRDefault="005506CA" w14:paraId="3DED822C" w14:textId="77777777">
      <w:pPr>
        <w:numPr>
          <w:ilvl w:val="0"/>
          <w:numId w:val="11"/>
        </w:numP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u w:val="single"/>
        </w:rPr>
        <w:t>Acceptability:</w:t>
      </w:r>
    </w:p>
    <w:p w:rsidR="00F90D97" w:rsidP="4180CB2E" w:rsidRDefault="005506CA" w14:paraId="5BA79425" w14:textId="4802AC0B">
      <w:pP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By </w:t>
      </w:r>
      <w:r w:rsidRPr="03DDE2B3" w:rsidR="6C5D0A68">
        <w:rPr>
          <w:rFonts w:ascii="Times New Roman" w:hAnsi="Times New Roman" w:eastAsia="Times New Roman" w:cs="Times New Roman"/>
          <w:sz w:val="24"/>
          <w:szCs w:val="24"/>
        </w:rPr>
        <w:t>following</w:t>
      </w:r>
      <w:r w:rsidRPr="03DDE2B3" w:rsidR="005506CA">
        <w:rPr>
          <w:rFonts w:ascii="Times New Roman" w:hAnsi="Times New Roman" w:eastAsia="Times New Roman" w:cs="Times New Roman"/>
          <w:sz w:val="24"/>
          <w:szCs w:val="24"/>
        </w:rPr>
        <w:t xml:space="preserve"> to legal requirements, working with the government and other stakeholders, and encouraging ethical business practices, Shell takes steps to address environmental concerns. By 2050, Powering Progress aims to have become a net-zero emission energy company, creating value for its consumers, the stockholders, and the larger community. Its purpose is to combine sustainability and business strategies (Shell.com, 2024). It </w:t>
      </w:r>
      <w:r w:rsidRPr="03DDE2B3" w:rsidR="005506CA">
        <w:rPr>
          <w:rFonts w:ascii="Times New Roman" w:hAnsi="Times New Roman" w:eastAsia="Times New Roman" w:cs="Times New Roman"/>
          <w:sz w:val="24"/>
          <w:szCs w:val="24"/>
        </w:rPr>
        <w:t>comprises</w:t>
      </w:r>
      <w:r w:rsidRPr="03DDE2B3" w:rsidR="005506CA">
        <w:rPr>
          <w:rFonts w:ascii="Times New Roman" w:hAnsi="Times New Roman" w:eastAsia="Times New Roman" w:cs="Times New Roman"/>
          <w:sz w:val="24"/>
          <w:szCs w:val="24"/>
        </w:rPr>
        <w:t xml:space="preserve"> Mobility, a company that feeds around 33 million customers who shop daily at over 47,000 service stations, as well as Chemicals and Goods and Advertising (Shell.com, 2024). Therefore, High brand awareness and devoted customer base enable customers to approve of Shell-branded gasoline and lubricant.</w:t>
      </w:r>
    </w:p>
    <w:p w:rsidR="00F90D97" w:rsidP="03DDE2B3" w:rsidRDefault="005506CA" w14:paraId="46EB3831" w14:textId="77777777">
      <w:pPr>
        <w:numPr>
          <w:ilvl w:val="0"/>
          <w:numId w:val="22"/>
        </w:numP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u w:val="single"/>
        </w:rPr>
        <w:t>Feasibility:</w:t>
      </w:r>
    </w:p>
    <w:p w:rsidR="005506CA" w:rsidP="4812902D" w:rsidRDefault="005506CA" w14:paraId="1D5F0945" w14:textId="74729B2F">
      <w:pPr>
        <w:spacing w:line="360" w:lineRule="auto"/>
        <w:jc w:val="both"/>
        <w:rPr>
          <w:rFonts w:ascii="Times New Roman" w:hAnsi="Times New Roman" w:eastAsia="Times New Roman" w:cs="Times New Roman"/>
          <w:sz w:val="24"/>
          <w:szCs w:val="24"/>
          <w:lang w:val="en-IN"/>
        </w:rPr>
      </w:pPr>
      <w:r w:rsidRPr="4812902D" w:rsidR="005506CA">
        <w:rPr>
          <w:rFonts w:ascii="Times New Roman" w:hAnsi="Times New Roman" w:eastAsia="Times New Roman" w:cs="Times New Roman"/>
          <w:sz w:val="24"/>
          <w:szCs w:val="24"/>
        </w:rPr>
        <w:t xml:space="preserve">They </w:t>
      </w:r>
      <w:r w:rsidRPr="4812902D" w:rsidR="008A3787">
        <w:rPr>
          <w:rFonts w:ascii="Times New Roman" w:hAnsi="Times New Roman" w:eastAsia="Times New Roman" w:cs="Times New Roman"/>
          <w:sz w:val="24"/>
          <w:szCs w:val="24"/>
        </w:rPr>
        <w:t>reflect</w:t>
      </w:r>
      <w:r w:rsidRPr="4812902D" w:rsidR="005506CA">
        <w:rPr>
          <w:rFonts w:ascii="Times New Roman" w:hAnsi="Times New Roman" w:eastAsia="Times New Roman" w:cs="Times New Roman"/>
          <w:sz w:val="24"/>
          <w:szCs w:val="24"/>
        </w:rPr>
        <w:t xml:space="preserve"> three main principles: respect for people,</w:t>
      </w:r>
      <w:r w:rsidRPr="4812902D" w:rsidR="7F1BA85C">
        <w:rPr>
          <w:rFonts w:ascii="Times New Roman" w:hAnsi="Times New Roman" w:eastAsia="Times New Roman" w:cs="Times New Roman"/>
          <w:sz w:val="24"/>
          <w:szCs w:val="24"/>
        </w:rPr>
        <w:t xml:space="preserve"> environment with</w:t>
      </w:r>
      <w:r w:rsidRPr="4812902D" w:rsidR="005506CA">
        <w:rPr>
          <w:rFonts w:ascii="Times New Roman" w:hAnsi="Times New Roman" w:eastAsia="Times New Roman" w:cs="Times New Roman"/>
          <w:sz w:val="24"/>
          <w:szCs w:val="24"/>
        </w:rPr>
        <w:t xml:space="preserve"> honesty, and integrity. </w:t>
      </w:r>
      <w:r w:rsidRPr="4812902D" w:rsidR="004D7DA2">
        <w:rPr>
          <w:rFonts w:ascii="Times New Roman" w:hAnsi="Times New Roman" w:eastAsia="Times New Roman" w:cs="Times New Roman"/>
          <w:sz w:val="24"/>
          <w:szCs w:val="24"/>
        </w:rPr>
        <w:t xml:space="preserve">The principles specify their responsibilities to society, suppliers, workers, shareholders, and consumers. </w:t>
      </w:r>
      <w:r w:rsidRPr="4812902D" w:rsidR="005506CA">
        <w:rPr>
          <w:rFonts w:ascii="Times New Roman" w:hAnsi="Times New Roman" w:eastAsia="Times New Roman" w:cs="Times New Roman"/>
          <w:sz w:val="24"/>
          <w:szCs w:val="24"/>
        </w:rPr>
        <w:t xml:space="preserve">They include pledges to uphold the law's application, </w:t>
      </w:r>
      <w:r w:rsidRPr="4812902D" w:rsidR="005506CA">
        <w:rPr>
          <w:rFonts w:ascii="Times New Roman" w:hAnsi="Times New Roman" w:eastAsia="Times New Roman" w:cs="Times New Roman"/>
          <w:sz w:val="24"/>
          <w:szCs w:val="24"/>
        </w:rPr>
        <w:t>maintain</w:t>
      </w:r>
      <w:r w:rsidRPr="4812902D" w:rsidR="005506CA">
        <w:rPr>
          <w:rFonts w:ascii="Times New Roman" w:hAnsi="Times New Roman" w:eastAsia="Times New Roman" w:cs="Times New Roman"/>
          <w:sz w:val="24"/>
          <w:szCs w:val="24"/>
        </w:rPr>
        <w:t xml:space="preserve"> business integrity, and engage in fair competition. To support its renewable energy transition plans, this also entails investments in technology, infrastructure, and research and development (Shell.com, 2024). By 2025, they want to stop regularly flaring natural gas, which releases greenhouse gas emissions from the upstream business </w:t>
      </w:r>
      <w:r w:rsidRPr="4812902D" w:rsidR="005506CA">
        <w:rPr>
          <w:rFonts w:ascii="Times New Roman" w:hAnsi="Times New Roman" w:eastAsia="Times New Roman" w:cs="Times New Roman"/>
          <w:sz w:val="24"/>
          <w:szCs w:val="24"/>
        </w:rPr>
        <w:t>in order to</w:t>
      </w:r>
      <w:r w:rsidRPr="4812902D" w:rsidR="005506CA">
        <w:rPr>
          <w:rFonts w:ascii="Times New Roman" w:hAnsi="Times New Roman" w:eastAsia="Times New Roman" w:cs="Times New Roman"/>
          <w:sz w:val="24"/>
          <w:szCs w:val="24"/>
        </w:rPr>
        <w:t xml:space="preserve"> meet the climate viability challenges. By 2025, keep the intensity of emission of methane below 0.2%, and by 2030, </w:t>
      </w:r>
      <w:r w:rsidRPr="4812902D" w:rsidR="005506CA">
        <w:rPr>
          <w:rFonts w:ascii="Times New Roman" w:hAnsi="Times New Roman" w:eastAsia="Times New Roman" w:cs="Times New Roman"/>
          <w:sz w:val="24"/>
          <w:szCs w:val="24"/>
        </w:rPr>
        <w:t>almost completely</w:t>
      </w:r>
      <w:r w:rsidRPr="4812902D" w:rsidR="005506CA">
        <w:rPr>
          <w:rFonts w:ascii="Times New Roman" w:hAnsi="Times New Roman" w:eastAsia="Times New Roman" w:cs="Times New Roman"/>
          <w:sz w:val="24"/>
          <w:szCs w:val="24"/>
        </w:rPr>
        <w:t xml:space="preserve"> </w:t>
      </w:r>
      <w:r w:rsidRPr="4812902D" w:rsidR="005506CA">
        <w:rPr>
          <w:rFonts w:ascii="Times New Roman" w:hAnsi="Times New Roman" w:eastAsia="Times New Roman" w:cs="Times New Roman"/>
          <w:sz w:val="24"/>
          <w:szCs w:val="24"/>
        </w:rPr>
        <w:t>eliminate</w:t>
      </w:r>
      <w:r w:rsidRPr="4812902D" w:rsidR="005506CA">
        <w:rPr>
          <w:rFonts w:ascii="Times New Roman" w:hAnsi="Times New Roman" w:eastAsia="Times New Roman" w:cs="Times New Roman"/>
          <w:sz w:val="24"/>
          <w:szCs w:val="24"/>
        </w:rPr>
        <w:t xml:space="preserve"> the emissions of methane (Shell.com, 2024).</w:t>
      </w:r>
    </w:p>
    <w:p w:rsidR="09A14F18" w:rsidP="4812902D" w:rsidRDefault="09A14F18" w14:paraId="1A06312E" w14:textId="125EA46B">
      <w:pPr>
        <w:pStyle w:val="Listaszerbekezds"/>
        <w:numPr>
          <w:ilvl w:val="0"/>
          <w:numId w:val="28"/>
        </w:numPr>
        <w:spacing w:line="360" w:lineRule="auto"/>
        <w:jc w:val="both"/>
        <w:rPr>
          <w:rFonts w:ascii="Times New Roman" w:hAnsi="Times New Roman" w:eastAsia="Times New Roman" w:cs="Times New Roman"/>
          <w:b w:val="1"/>
          <w:bCs w:val="1"/>
          <w:noProof w:val="0"/>
          <w:sz w:val="24"/>
          <w:szCs w:val="24"/>
          <w:u w:val="single"/>
          <w:lang w:val="en-GB"/>
        </w:rPr>
      </w:pPr>
      <w:r w:rsidRPr="4812902D" w:rsidR="09A14F18">
        <w:rPr>
          <w:rFonts w:ascii="Times New Roman" w:hAnsi="Times New Roman" w:eastAsia="Times New Roman" w:cs="Times New Roman"/>
          <w:b w:val="1"/>
          <w:bCs w:val="1"/>
          <w:noProof w:val="0"/>
          <w:sz w:val="24"/>
          <w:szCs w:val="24"/>
          <w:u w:val="single"/>
          <w:lang w:val="en-GB"/>
        </w:rPr>
        <w:t xml:space="preserve">Evaluation: </w:t>
      </w:r>
    </w:p>
    <w:p w:rsidR="09A14F18" w:rsidP="4812902D" w:rsidRDefault="09A14F18" w14:paraId="6814DB6E" w14:textId="27338B1A">
      <w:pPr>
        <w:pStyle w:val="Norml"/>
        <w:spacing w:line="360" w:lineRule="auto"/>
        <w:ind w:left="0"/>
        <w:jc w:val="both"/>
        <w:rPr>
          <w:rFonts w:ascii="Times New Roman" w:hAnsi="Times New Roman" w:eastAsia="Times New Roman" w:cs="Times New Roman"/>
          <w:noProof w:val="0"/>
          <w:sz w:val="24"/>
          <w:szCs w:val="24"/>
          <w:lang w:val="en-GB"/>
        </w:rPr>
      </w:pPr>
      <w:r w:rsidRPr="4812902D" w:rsidR="09A14F18">
        <w:rPr>
          <w:rFonts w:ascii="Times New Roman" w:hAnsi="Times New Roman" w:eastAsia="Times New Roman" w:cs="Times New Roman"/>
          <w:noProof w:val="0"/>
          <w:sz w:val="24"/>
          <w:szCs w:val="24"/>
          <w:lang w:val="en-GB"/>
        </w:rPr>
        <w:t xml:space="preserve">Evaluation involves assessing the overall effectiveness, impact, and success of the project or initiative. This includes measuring outcomes against </w:t>
      </w:r>
      <w:r w:rsidRPr="4812902D" w:rsidR="09A14F18">
        <w:rPr>
          <w:rFonts w:ascii="Times New Roman" w:hAnsi="Times New Roman" w:eastAsia="Times New Roman" w:cs="Times New Roman"/>
          <w:noProof w:val="0"/>
          <w:sz w:val="24"/>
          <w:szCs w:val="24"/>
          <w:lang w:val="en-GB"/>
        </w:rPr>
        <w:t>objectives</w:t>
      </w:r>
      <w:r w:rsidRPr="4812902D" w:rsidR="09A14F18">
        <w:rPr>
          <w:rFonts w:ascii="Times New Roman" w:hAnsi="Times New Roman" w:eastAsia="Times New Roman" w:cs="Times New Roman"/>
          <w:noProof w:val="0"/>
          <w:sz w:val="24"/>
          <w:szCs w:val="24"/>
          <w:lang w:val="en-GB"/>
        </w:rPr>
        <w:t>, analy</w:t>
      </w:r>
      <w:r w:rsidRPr="4812902D" w:rsidR="2AD6014B">
        <w:rPr>
          <w:rFonts w:ascii="Times New Roman" w:hAnsi="Times New Roman" w:eastAsia="Times New Roman" w:cs="Times New Roman"/>
          <w:noProof w:val="0"/>
          <w:sz w:val="24"/>
          <w:szCs w:val="24"/>
          <w:lang w:val="en-GB"/>
        </w:rPr>
        <w:t>s</w:t>
      </w:r>
      <w:r w:rsidRPr="4812902D" w:rsidR="09A14F18">
        <w:rPr>
          <w:rFonts w:ascii="Times New Roman" w:hAnsi="Times New Roman" w:eastAsia="Times New Roman" w:cs="Times New Roman"/>
          <w:noProof w:val="0"/>
          <w:sz w:val="24"/>
          <w:szCs w:val="24"/>
          <w:lang w:val="en-GB"/>
        </w:rPr>
        <w:t xml:space="preserve">ing performance metrics, gathering feedback from stakeholders, and </w:t>
      </w:r>
      <w:r w:rsidRPr="4812902D" w:rsidR="09A14F18">
        <w:rPr>
          <w:rFonts w:ascii="Times New Roman" w:hAnsi="Times New Roman" w:eastAsia="Times New Roman" w:cs="Times New Roman"/>
          <w:noProof w:val="0"/>
          <w:sz w:val="24"/>
          <w:szCs w:val="24"/>
          <w:lang w:val="en-GB"/>
        </w:rPr>
        <w:t>identifying</w:t>
      </w:r>
      <w:r w:rsidRPr="4812902D" w:rsidR="09A14F18">
        <w:rPr>
          <w:rFonts w:ascii="Times New Roman" w:hAnsi="Times New Roman" w:eastAsia="Times New Roman" w:cs="Times New Roman"/>
          <w:noProof w:val="0"/>
          <w:sz w:val="24"/>
          <w:szCs w:val="24"/>
          <w:lang w:val="en-GB"/>
        </w:rPr>
        <w:t xml:space="preserve"> areas for </w:t>
      </w:r>
      <w:r w:rsidRPr="4812902D" w:rsidR="09A14F18">
        <w:rPr>
          <w:rFonts w:ascii="Times New Roman" w:hAnsi="Times New Roman" w:eastAsia="Times New Roman" w:cs="Times New Roman"/>
          <w:noProof w:val="0"/>
          <w:sz w:val="24"/>
          <w:szCs w:val="24"/>
          <w:lang w:val="en-GB"/>
        </w:rPr>
        <w:t>improvement</w:t>
      </w:r>
      <w:r w:rsidRPr="4812902D" w:rsidR="76894A28">
        <w:rPr>
          <w:rFonts w:ascii="Times New Roman" w:hAnsi="Times New Roman" w:eastAsia="Times New Roman" w:cs="Times New Roman"/>
          <w:noProof w:val="0"/>
          <w:sz w:val="24"/>
          <w:szCs w:val="24"/>
          <w:lang w:val="en-GB"/>
        </w:rPr>
        <w:t>.</w:t>
      </w:r>
    </w:p>
    <w:p w:rsidR="00F90D97" w:rsidP="008A3787" w:rsidRDefault="005506CA" w14:paraId="0F666EA6" w14:textId="77777777">
      <w:pPr>
        <w:pStyle w:val="Cmsor3"/>
      </w:pPr>
      <w:bookmarkStart w:name="_Toc566950401" w:id="1455001376"/>
      <w:r w:rsidR="005506CA">
        <w:rPr/>
        <w:t>Successful strategies</w:t>
      </w:r>
      <w:bookmarkEnd w:id="1455001376"/>
    </w:p>
    <w:p w:rsidR="00F90D97" w:rsidRDefault="005506CA" w14:paraId="67AFA25B" w14:textId="4615F9B0">
      <w:pPr>
        <w:numPr>
          <w:ilvl w:val="0"/>
          <w:numId w:val="13"/>
        </w:numPr>
        <w:spacing w:line="360" w:lineRule="auto"/>
        <w:jc w:val="both"/>
        <w:rPr>
          <w:rFonts w:ascii="Times New Roman" w:hAnsi="Times New Roman" w:eastAsia="Times New Roman" w:cs="Times New Roman"/>
          <w:sz w:val="24"/>
          <w:szCs w:val="24"/>
        </w:rPr>
      </w:pPr>
      <w:r w:rsidRPr="4812902D" w:rsidR="005506CA">
        <w:rPr>
          <w:rFonts w:ascii="Times New Roman" w:hAnsi="Times New Roman" w:eastAsia="Times New Roman" w:cs="Times New Roman"/>
          <w:sz w:val="24"/>
          <w:szCs w:val="24"/>
        </w:rPr>
        <w:t xml:space="preserve">To </w:t>
      </w:r>
      <w:r w:rsidRPr="4812902D" w:rsidR="0A2873E4">
        <w:rPr>
          <w:rFonts w:ascii="Times New Roman" w:hAnsi="Times New Roman" w:eastAsia="Times New Roman" w:cs="Times New Roman"/>
          <w:sz w:val="24"/>
          <w:szCs w:val="24"/>
        </w:rPr>
        <w:t>support</w:t>
      </w:r>
      <w:r w:rsidRPr="4812902D" w:rsidR="005506CA">
        <w:rPr>
          <w:rFonts w:ascii="Times New Roman" w:hAnsi="Times New Roman" w:eastAsia="Times New Roman" w:cs="Times New Roman"/>
          <w:sz w:val="24"/>
          <w:szCs w:val="24"/>
        </w:rPr>
        <w:t xml:space="preserve"> its combined energy industry, Shell has bought Savion, an energy-efficient project developer based in Kansas City. More than eighteen gigawatts of solar energy and battery storage are being developed by Savion for use by utilities and businesses. With the purchase, Shell will have access to more solar and energy storage developers, including Silicon Ranch Corporation, Cleantech Solar, ESCO Pacific, Sonnen, and EOLFI. By 2030, Shell wants to sell more than 560 terawatt-hours of electricity worldwide (Shell.com, 2024).</w:t>
      </w:r>
    </w:p>
    <w:p w:rsidR="00F90D97" w:rsidP="4180CB2E" w:rsidRDefault="005506CA" w14:paraId="57F464E8" w14:textId="1834B8C1">
      <w:pPr>
        <w:numPr>
          <w:ilvl w:val="0"/>
          <w:numId w:val="13"/>
        </w:numPr>
        <w:spacing w:line="360" w:lineRule="auto"/>
        <w:jc w:val="both"/>
        <w:rPr>
          <w:rFonts w:ascii="Times New Roman" w:hAnsi="Times New Roman" w:eastAsia="Times New Roman" w:cs="Times New Roman"/>
          <w:sz w:val="24"/>
          <w:szCs w:val="24"/>
          <w:lang w:val="en-US"/>
        </w:rPr>
      </w:pPr>
      <w:r w:rsidRPr="4812902D" w:rsidR="005506CA">
        <w:rPr>
          <w:rFonts w:ascii="Times New Roman" w:hAnsi="Times New Roman" w:eastAsia="Times New Roman" w:cs="Times New Roman"/>
          <w:sz w:val="24"/>
          <w:szCs w:val="24"/>
        </w:rPr>
        <w:t xml:space="preserve">In the port of Rotterdam, a 200MW </w:t>
      </w:r>
      <w:r w:rsidRPr="4812902D" w:rsidR="005506CA">
        <w:rPr>
          <w:rFonts w:ascii="Times New Roman" w:hAnsi="Times New Roman" w:eastAsia="Times New Roman" w:cs="Times New Roman"/>
          <w:sz w:val="24"/>
          <w:szCs w:val="24"/>
        </w:rPr>
        <w:t>electrolyser</w:t>
      </w:r>
      <w:r w:rsidRPr="4812902D" w:rsidR="005506CA">
        <w:rPr>
          <w:rFonts w:ascii="Times New Roman" w:hAnsi="Times New Roman" w:eastAsia="Times New Roman" w:cs="Times New Roman"/>
          <w:sz w:val="24"/>
          <w:szCs w:val="24"/>
        </w:rPr>
        <w:t xml:space="preserve"> called Holland Hydrogen</w:t>
      </w:r>
      <w:r w:rsidRPr="4812902D" w:rsidR="61D7BC5A">
        <w:rPr>
          <w:rFonts w:ascii="Times New Roman" w:hAnsi="Times New Roman" w:eastAsia="Times New Roman" w:cs="Times New Roman"/>
          <w:sz w:val="24"/>
          <w:szCs w:val="24"/>
        </w:rPr>
        <w:t xml:space="preserve">, </w:t>
      </w:r>
      <w:r w:rsidRPr="4812902D" w:rsidR="005506CA">
        <w:rPr>
          <w:rFonts w:ascii="Times New Roman" w:hAnsi="Times New Roman" w:eastAsia="Times New Roman" w:cs="Times New Roman"/>
          <w:sz w:val="24"/>
          <w:szCs w:val="24"/>
        </w:rPr>
        <w:t xml:space="preserve">will be constructed with the capacity to produce up to 60,000 kg of green hydrogen per day. Shell owns a wind farm </w:t>
      </w:r>
      <w:r w:rsidRPr="4812902D" w:rsidR="005506CA">
        <w:rPr>
          <w:rFonts w:ascii="Times New Roman" w:hAnsi="Times New Roman" w:eastAsia="Times New Roman" w:cs="Times New Roman"/>
          <w:sz w:val="24"/>
          <w:szCs w:val="24"/>
        </w:rPr>
        <w:t>located</w:t>
      </w:r>
      <w:r w:rsidRPr="4812902D" w:rsidR="005506CA">
        <w:rPr>
          <w:rFonts w:ascii="Times New Roman" w:hAnsi="Times New Roman" w:eastAsia="Times New Roman" w:cs="Times New Roman"/>
          <w:sz w:val="24"/>
          <w:szCs w:val="24"/>
        </w:rPr>
        <w:t xml:space="preserve"> offshore called </w:t>
      </w:r>
      <w:r w:rsidRPr="4812902D" w:rsidR="005506CA">
        <w:rPr>
          <w:rFonts w:ascii="Times New Roman" w:hAnsi="Times New Roman" w:eastAsia="Times New Roman" w:cs="Times New Roman"/>
          <w:sz w:val="24"/>
          <w:szCs w:val="24"/>
        </w:rPr>
        <w:t>Hollandse</w:t>
      </w:r>
      <w:r w:rsidRPr="4812902D" w:rsidR="005506CA">
        <w:rPr>
          <w:rFonts w:ascii="Times New Roman" w:hAnsi="Times New Roman" w:eastAsia="Times New Roman" w:cs="Times New Roman"/>
          <w:sz w:val="24"/>
          <w:szCs w:val="24"/>
        </w:rPr>
        <w:t xml:space="preserve"> Kust, which will provide the electricity. By supplying </w:t>
      </w:r>
      <w:r w:rsidRPr="4812902D" w:rsidR="00652F5E">
        <w:rPr>
          <w:rFonts w:ascii="Times New Roman" w:hAnsi="Times New Roman" w:eastAsia="Times New Roman" w:cs="Times New Roman"/>
          <w:sz w:val="24"/>
          <w:szCs w:val="24"/>
        </w:rPr>
        <w:t>S</w:t>
      </w:r>
      <w:r w:rsidRPr="4812902D" w:rsidR="005506CA">
        <w:rPr>
          <w:rFonts w:ascii="Times New Roman" w:hAnsi="Times New Roman" w:eastAsia="Times New Roman" w:cs="Times New Roman"/>
          <w:sz w:val="24"/>
          <w:szCs w:val="24"/>
        </w:rPr>
        <w:t>hell Energy and Chemicals Park Rotterdam</w:t>
      </w:r>
      <w:r w:rsidRPr="4812902D" w:rsidR="005506CA">
        <w:rPr>
          <w:rFonts w:ascii="Times New Roman" w:hAnsi="Times New Roman" w:eastAsia="Times New Roman" w:cs="Times New Roman"/>
          <w:sz w:val="24"/>
          <w:szCs w:val="24"/>
        </w:rPr>
        <w:t xml:space="preserve"> with hydrogen through the </w:t>
      </w:r>
      <w:r w:rsidRPr="4812902D" w:rsidR="005506CA">
        <w:rPr>
          <w:rFonts w:ascii="Times New Roman" w:hAnsi="Times New Roman" w:eastAsia="Times New Roman" w:cs="Times New Roman"/>
          <w:sz w:val="24"/>
          <w:szCs w:val="24"/>
        </w:rPr>
        <w:t>HyTransPort</w:t>
      </w:r>
      <w:r w:rsidRPr="4812902D" w:rsidR="005506CA">
        <w:rPr>
          <w:rFonts w:ascii="Times New Roman" w:hAnsi="Times New Roman" w:eastAsia="Times New Roman" w:cs="Times New Roman"/>
          <w:sz w:val="24"/>
          <w:szCs w:val="24"/>
        </w:rPr>
        <w:t xml:space="preserve"> pipeline, the facility's energy generation will be partially </w:t>
      </w:r>
      <w:r w:rsidRPr="4812902D" w:rsidR="005506CA">
        <w:rPr>
          <w:rFonts w:ascii="Times New Roman" w:hAnsi="Times New Roman" w:eastAsia="Times New Roman" w:cs="Times New Roman"/>
          <w:sz w:val="24"/>
          <w:szCs w:val="24"/>
        </w:rPr>
        <w:t>decarbonised</w:t>
      </w:r>
      <w:r w:rsidRPr="4812902D" w:rsidR="005506CA">
        <w:rPr>
          <w:rFonts w:ascii="Times New Roman" w:hAnsi="Times New Roman" w:eastAsia="Times New Roman" w:cs="Times New Roman"/>
          <w:sz w:val="24"/>
          <w:szCs w:val="24"/>
        </w:rPr>
        <w:t>. The project intends to support economies worldwide based on hydrogen (Shell.com, 2024).</w:t>
      </w:r>
    </w:p>
    <w:p w:rsidR="00F90D97" w:rsidP="4180CB2E" w:rsidRDefault="005506CA" w14:paraId="55D00F0B" w14:textId="77777777" w14:noSpellErr="1">
      <w:pPr>
        <w:pStyle w:val="Cmsor3"/>
        <w:rPr>
          <w:lang w:val="en-US"/>
        </w:rPr>
      </w:pPr>
      <w:bookmarkStart w:name="_Toc1250553980" w:id="477267969"/>
      <w:r w:rsidR="005506CA">
        <w:rPr/>
        <w:t xml:space="preserve">Challenges </w:t>
      </w:r>
      <w:r w:rsidR="005506CA">
        <w:rPr/>
        <w:t>faced</w:t>
      </w:r>
      <w:bookmarkEnd w:id="477267969"/>
    </w:p>
    <w:p w:rsidR="00F90D97" w:rsidP="4180CB2E" w:rsidRDefault="005506CA" w14:paraId="29DDEF04" w14:textId="253BA295">
      <w:pPr>
        <w:numPr>
          <w:ilvl w:val="0"/>
          <w:numId w:val="14"/>
        </w:numP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Shell has faced several </w:t>
      </w:r>
      <w:r w:rsidRPr="03DDE2B3" w:rsidR="005506CA">
        <w:rPr>
          <w:rFonts w:ascii="Times New Roman" w:hAnsi="Times New Roman" w:eastAsia="Times New Roman" w:cs="Times New Roman"/>
          <w:sz w:val="24"/>
          <w:szCs w:val="24"/>
        </w:rPr>
        <w:t>c</w:t>
      </w:r>
      <w:r w:rsidRPr="03DDE2B3" w:rsidR="10252518">
        <w:rPr>
          <w:rFonts w:ascii="Times New Roman" w:hAnsi="Times New Roman" w:eastAsia="Times New Roman" w:cs="Times New Roman"/>
          <w:sz w:val="24"/>
          <w:szCs w:val="24"/>
        </w:rPr>
        <w:t>ha</w:t>
      </w:r>
      <w:r w:rsidRPr="03DDE2B3" w:rsidR="005506CA">
        <w:rPr>
          <w:rFonts w:ascii="Times New Roman" w:hAnsi="Times New Roman" w:eastAsia="Times New Roman" w:cs="Times New Roman"/>
          <w:sz w:val="24"/>
          <w:szCs w:val="24"/>
        </w:rPr>
        <w:t>llenges</w:t>
      </w:r>
      <w:r w:rsidRPr="03DDE2B3" w:rsidR="005506CA">
        <w:rPr>
          <w:rFonts w:ascii="Times New Roman" w:hAnsi="Times New Roman" w:eastAsia="Times New Roman" w:cs="Times New Roman"/>
          <w:sz w:val="24"/>
          <w:szCs w:val="24"/>
        </w:rPr>
        <w:t xml:space="preserve"> in </w:t>
      </w:r>
      <w:r w:rsidRPr="03DDE2B3" w:rsidR="005506CA">
        <w:rPr>
          <w:rFonts w:ascii="Times New Roman" w:hAnsi="Times New Roman" w:eastAsia="Times New Roman" w:cs="Times New Roman"/>
          <w:sz w:val="24"/>
          <w:szCs w:val="24"/>
        </w:rPr>
        <w:t>traditional gasoline and oil business along with renewable energy.</w:t>
      </w:r>
    </w:p>
    <w:p w:rsidR="00F90D97" w:rsidP="4180CB2E" w:rsidRDefault="005506CA" w14:paraId="42273403" w14:textId="6BD59723">
      <w:pPr>
        <w:numPr>
          <w:ilvl w:val="0"/>
          <w:numId w:val="14"/>
        </w:numP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Geopolitical</w:t>
      </w:r>
      <w:r w:rsidRPr="03DDE2B3" w:rsidR="005506CA">
        <w:rPr>
          <w:rFonts w:ascii="Times New Roman" w:hAnsi="Times New Roman" w:eastAsia="Times New Roman" w:cs="Times New Roman"/>
          <w:sz w:val="24"/>
          <w:szCs w:val="24"/>
        </w:rPr>
        <w:t xml:space="preserve"> risks and regulatory challenges.</w:t>
      </w:r>
    </w:p>
    <w:p w:rsidR="5A37F6B9" w:rsidP="03DDE2B3" w:rsidRDefault="5A37F6B9" w14:paraId="2E3452F9" w14:textId="091ABEF0">
      <w:pPr>
        <w:pStyle w:val="Norml"/>
        <w:numPr>
          <w:ilvl w:val="0"/>
          <w:numId w:val="14"/>
        </w:numPr>
        <w:spacing w:line="360" w:lineRule="auto"/>
        <w:jc w:val="both"/>
        <w:rPr>
          <w:rFonts w:ascii="Times New Roman" w:hAnsi="Times New Roman" w:eastAsia="Times New Roman" w:cs="Times New Roman"/>
          <w:noProof w:val="0"/>
          <w:sz w:val="24"/>
          <w:szCs w:val="24"/>
          <w:lang w:val="en-GB"/>
        </w:rPr>
      </w:pPr>
      <w:r w:rsidRPr="03DDE2B3" w:rsidR="5A37F6B9">
        <w:rPr>
          <w:rFonts w:ascii="Times New Roman" w:hAnsi="Times New Roman" w:eastAsia="Times New Roman" w:cs="Times New Roman"/>
          <w:noProof w:val="0"/>
          <w:sz w:val="24"/>
          <w:szCs w:val="24"/>
          <w:lang w:val="en-GB"/>
        </w:rPr>
        <w:t xml:space="preserve">Technological Disruption: Rapid advancements in technology, such as electric vehicles, renewable energy storage, and digitalization, pose both opportunities and threats to Shell's </w:t>
      </w:r>
      <w:r w:rsidRPr="03DDE2B3" w:rsidR="5A37F6B9">
        <w:rPr>
          <w:rFonts w:ascii="Times New Roman" w:hAnsi="Times New Roman" w:eastAsia="Times New Roman" w:cs="Times New Roman"/>
          <w:noProof w:val="0"/>
          <w:sz w:val="24"/>
          <w:szCs w:val="24"/>
          <w:lang w:val="en-GB"/>
        </w:rPr>
        <w:t>business</w:t>
      </w:r>
    </w:p>
    <w:p w:rsidR="7F2E7D61" w:rsidP="03DDE2B3" w:rsidRDefault="7F2E7D61" w14:paraId="0D9FC853" w14:textId="74848FA3">
      <w:pPr>
        <w:pStyle w:val="Norml"/>
        <w:numPr>
          <w:ilvl w:val="0"/>
          <w:numId w:val="14"/>
        </w:numPr>
        <w:spacing w:line="360" w:lineRule="auto"/>
        <w:jc w:val="both"/>
        <w:rPr>
          <w:rFonts w:ascii="Times New Roman" w:hAnsi="Times New Roman" w:eastAsia="Times New Roman" w:cs="Times New Roman"/>
          <w:noProof w:val="0"/>
          <w:sz w:val="24"/>
          <w:szCs w:val="24"/>
          <w:lang w:val="en-GB"/>
        </w:rPr>
      </w:pPr>
      <w:r w:rsidRPr="03DDE2B3" w:rsidR="7F2E7D61">
        <w:rPr>
          <w:rFonts w:ascii="Times New Roman" w:hAnsi="Times New Roman" w:eastAsia="Times New Roman" w:cs="Times New Roman"/>
          <w:noProof w:val="0"/>
          <w:sz w:val="24"/>
          <w:szCs w:val="24"/>
          <w:lang w:val="en-GB"/>
        </w:rPr>
        <w:t xml:space="preserve">Competition and Market Dynamics: Shell </w:t>
      </w:r>
      <w:r w:rsidRPr="03DDE2B3" w:rsidR="7F2E7D61">
        <w:rPr>
          <w:rFonts w:ascii="Times New Roman" w:hAnsi="Times New Roman" w:eastAsia="Times New Roman" w:cs="Times New Roman"/>
          <w:noProof w:val="0"/>
          <w:sz w:val="24"/>
          <w:szCs w:val="24"/>
          <w:lang w:val="en-GB"/>
        </w:rPr>
        <w:t>operates</w:t>
      </w:r>
      <w:r w:rsidRPr="03DDE2B3" w:rsidR="7F2E7D61">
        <w:rPr>
          <w:rFonts w:ascii="Times New Roman" w:hAnsi="Times New Roman" w:eastAsia="Times New Roman" w:cs="Times New Roman"/>
          <w:noProof w:val="0"/>
          <w:sz w:val="24"/>
          <w:szCs w:val="24"/>
          <w:lang w:val="en-GB"/>
        </w:rPr>
        <w:t xml:space="preserve"> in a highly competitive industry characterized by </w:t>
      </w:r>
      <w:r w:rsidRPr="03DDE2B3" w:rsidR="1738BC2E">
        <w:rPr>
          <w:rFonts w:ascii="Times New Roman" w:hAnsi="Times New Roman" w:eastAsia="Times New Roman" w:cs="Times New Roman"/>
          <w:noProof w:val="0"/>
          <w:sz w:val="24"/>
          <w:szCs w:val="24"/>
          <w:lang w:val="en-GB"/>
        </w:rPr>
        <w:t>variable</w:t>
      </w:r>
      <w:r w:rsidRPr="03DDE2B3" w:rsidR="7F2E7D61">
        <w:rPr>
          <w:rFonts w:ascii="Times New Roman" w:hAnsi="Times New Roman" w:eastAsia="Times New Roman" w:cs="Times New Roman"/>
          <w:noProof w:val="0"/>
          <w:sz w:val="24"/>
          <w:szCs w:val="24"/>
          <w:lang w:val="en-GB"/>
        </w:rPr>
        <w:t xml:space="preserve"> commodity </w:t>
      </w:r>
      <w:r w:rsidRPr="03DDE2B3" w:rsidR="7F2E7D61">
        <w:rPr>
          <w:rFonts w:ascii="Times New Roman" w:hAnsi="Times New Roman" w:eastAsia="Times New Roman" w:cs="Times New Roman"/>
          <w:noProof w:val="0"/>
          <w:sz w:val="24"/>
          <w:szCs w:val="24"/>
          <w:lang w:val="en-GB"/>
        </w:rPr>
        <w:t>prices</w:t>
      </w:r>
      <w:r w:rsidRPr="03DDE2B3" w:rsidR="681030A5">
        <w:rPr>
          <w:rFonts w:ascii="Times New Roman" w:hAnsi="Times New Roman" w:eastAsia="Times New Roman" w:cs="Times New Roman"/>
          <w:noProof w:val="0"/>
          <w:sz w:val="24"/>
          <w:szCs w:val="24"/>
          <w:lang w:val="en-GB"/>
        </w:rPr>
        <w:t xml:space="preserve"> </w:t>
      </w:r>
      <w:r w:rsidRPr="03DDE2B3" w:rsidR="7F2E7D61">
        <w:rPr>
          <w:rFonts w:ascii="Times New Roman" w:hAnsi="Times New Roman" w:eastAsia="Times New Roman" w:cs="Times New Roman"/>
          <w:noProof w:val="0"/>
          <w:sz w:val="24"/>
          <w:szCs w:val="24"/>
          <w:lang w:val="en-GB"/>
        </w:rPr>
        <w:t>and</w:t>
      </w:r>
      <w:r w:rsidRPr="03DDE2B3" w:rsidR="7F2E7D61">
        <w:rPr>
          <w:rFonts w:ascii="Times New Roman" w:hAnsi="Times New Roman" w:eastAsia="Times New Roman" w:cs="Times New Roman"/>
          <w:noProof w:val="0"/>
          <w:sz w:val="24"/>
          <w:szCs w:val="24"/>
          <w:lang w:val="en-GB"/>
        </w:rPr>
        <w:t xml:space="preserve"> changing market dynamics.</w:t>
      </w:r>
    </w:p>
    <w:p w:rsidR="00303F28" w:rsidP="03DDE2B3" w:rsidRDefault="00303F28" w14:paraId="41280D0C" w14:textId="77777777">
      <w:pPr>
        <w:rPr>
          <w:rFonts w:ascii="Times New Roman" w:hAnsi="Times New Roman"/>
          <w:b w:val="1"/>
          <w:bCs w:val="1"/>
          <w:color w:val="000000" w:themeColor="text1"/>
          <w:sz w:val="26"/>
          <w:szCs w:val="26"/>
        </w:rPr>
      </w:pPr>
      <w:r>
        <w:br w:type="page"/>
      </w:r>
    </w:p>
    <w:p w:rsidR="00F90D97" w:rsidP="008A3787" w:rsidRDefault="005506CA" w14:paraId="75031C78" w14:textId="7F1E1C13">
      <w:pPr>
        <w:pStyle w:val="Cmsor2"/>
      </w:pPr>
      <w:bookmarkStart w:name="_Toc1038501334" w:id="1127587525"/>
      <w:r w:rsidR="005506CA">
        <w:rPr/>
        <w:t>Evaluating Sustainability Efforts</w:t>
      </w:r>
      <w:bookmarkEnd w:id="1127587525"/>
    </w:p>
    <w:p w:rsidR="4812902D" w:rsidP="4812902D" w:rsidRDefault="4812902D" w14:paraId="2C177BEA" w14:textId="45AF5E5C">
      <w:pPr>
        <w:spacing w:before="240" w:beforeAutospacing="off" w:after="240" w:afterAutospacing="off"/>
        <w:jc w:val="both"/>
        <w:rPr>
          <w:rFonts w:ascii="Times New Roman" w:hAnsi="Times New Roman" w:eastAsia="Times New Roman" w:cs="Times New Roman"/>
          <w:noProof w:val="0"/>
          <w:sz w:val="24"/>
          <w:szCs w:val="24"/>
          <w:lang w:val="en-US"/>
        </w:rPr>
      </w:pPr>
    </w:p>
    <w:p w:rsidR="666BCF66" w:rsidP="4812902D" w:rsidRDefault="666BCF66" w14:paraId="644E0768" w14:textId="171E5A89">
      <w:pPr>
        <w:pStyle w:val="Norml"/>
        <w:spacing w:line="360" w:lineRule="auto"/>
        <w:jc w:val="both"/>
        <w:rPr>
          <w:rFonts w:ascii="Times New Roman" w:hAnsi="Times New Roman" w:eastAsia="Times New Roman" w:cs="Times New Roman"/>
          <w:sz w:val="24"/>
          <w:szCs w:val="24"/>
          <w:lang w:val="en-US"/>
        </w:rPr>
      </w:pPr>
      <w:r w:rsidRPr="4812902D" w:rsidR="666BCF66">
        <w:rPr>
          <w:rFonts w:ascii="Times New Roman" w:hAnsi="Times New Roman" w:eastAsia="Times New Roman" w:cs="Times New Roman"/>
          <w:noProof w:val="0"/>
          <w:sz w:val="24"/>
          <w:szCs w:val="24"/>
          <w:lang w:val="en-US"/>
        </w:rPr>
        <w:t>Evaluating sustainability efforts involves assessing the long-term environmental, social, and economic impacts of initiatives for future viability (</w:t>
      </w:r>
      <w:r w:rsidRPr="4812902D" w:rsidR="666BCF66">
        <w:rPr>
          <w:rFonts w:ascii="Times New Roman" w:hAnsi="Times New Roman" w:cs="Times New Roman"/>
          <w:color w:val="222222"/>
          <w:sz w:val="24"/>
          <w:szCs w:val="24"/>
          <w:lang w:val="en-US"/>
        </w:rPr>
        <w:t>Young, Scott T.,2013)</w:t>
      </w:r>
      <w:r w:rsidRPr="4812902D" w:rsidR="666BCF66">
        <w:rPr>
          <w:rFonts w:ascii="Times New Roman" w:hAnsi="Times New Roman" w:eastAsia="Times New Roman" w:cs="Times New Roman"/>
          <w:sz w:val="24"/>
          <w:szCs w:val="24"/>
          <w:lang w:val="en-US"/>
        </w:rPr>
        <w:t>.</w:t>
      </w:r>
    </w:p>
    <w:p w:rsidR="00F90D97" w:rsidP="4180CB2E" w:rsidRDefault="005506CA" w14:paraId="13682F71" w14:textId="02FE182B">
      <w:pPr>
        <w:spacing w:line="360" w:lineRule="auto"/>
        <w:jc w:val="both"/>
        <w:rPr>
          <w:rFonts w:ascii="Times New Roman" w:hAnsi="Times New Roman" w:eastAsia="Times New Roman" w:cs="Times New Roman"/>
          <w:sz w:val="24"/>
          <w:szCs w:val="24"/>
          <w:lang w:val="en-US"/>
        </w:rPr>
      </w:pPr>
      <w:r w:rsidRPr="4180CB2E" w:rsidR="005506CA">
        <w:rPr>
          <w:rFonts w:ascii="Times New Roman" w:hAnsi="Times New Roman" w:eastAsia="Times New Roman" w:cs="Times New Roman"/>
          <w:sz w:val="24"/>
          <w:szCs w:val="24"/>
          <w:lang w:val="en-US"/>
        </w:rPr>
        <w:t xml:space="preserve">Shell Plc's regulations, </w:t>
      </w:r>
      <w:r w:rsidRPr="4180CB2E" w:rsidR="005506CA">
        <w:rPr>
          <w:rFonts w:ascii="Times New Roman" w:hAnsi="Times New Roman" w:eastAsia="Times New Roman" w:cs="Times New Roman"/>
          <w:sz w:val="24"/>
          <w:szCs w:val="24"/>
          <w:lang w:val="en-US"/>
        </w:rPr>
        <w:t>behaviors</w:t>
      </w:r>
      <w:r w:rsidRPr="4180CB2E" w:rsidR="005506CA">
        <w:rPr>
          <w:rFonts w:ascii="Times New Roman" w:hAnsi="Times New Roman" w:eastAsia="Times New Roman" w:cs="Times New Roman"/>
          <w:sz w:val="24"/>
          <w:szCs w:val="24"/>
          <w:lang w:val="en-US"/>
        </w:rPr>
        <w:t>, and yearly reports are used to assess the company's sustainability</w:t>
      </w:r>
      <w:r w:rsidRPr="4180CB2E" w:rsidR="45BE41FF">
        <w:rPr>
          <w:rFonts w:ascii="Times New Roman" w:hAnsi="Times New Roman" w:eastAsia="Times New Roman" w:cs="Times New Roman"/>
          <w:sz w:val="24"/>
          <w:szCs w:val="24"/>
          <w:lang w:val="en-US"/>
        </w:rPr>
        <w:t>.</w:t>
      </w:r>
      <w:r w:rsidRPr="4180CB2E" w:rsidR="005506CA">
        <w:rPr>
          <w:rFonts w:ascii="Times New Roman" w:hAnsi="Times New Roman" w:eastAsia="Times New Roman" w:cs="Times New Roman"/>
          <w:sz w:val="24"/>
          <w:szCs w:val="24"/>
          <w:lang w:val="en-US"/>
        </w:rPr>
        <w:t xml:space="preserve"> Reducing the release of greenhouse gases, encouraging the use of energy from renewable sources, improving energy efficiency, </w:t>
      </w:r>
      <w:r w:rsidRPr="4180CB2E" w:rsidR="4A8DBA56">
        <w:rPr>
          <w:rFonts w:ascii="Times New Roman" w:hAnsi="Times New Roman" w:eastAsia="Times New Roman" w:cs="Times New Roman"/>
          <w:sz w:val="24"/>
          <w:szCs w:val="24"/>
          <w:lang w:val="en-US"/>
        </w:rPr>
        <w:t xml:space="preserve">support</w:t>
      </w:r>
      <w:r w:rsidRPr="4180CB2E" w:rsidR="005506CA">
        <w:rPr>
          <w:rFonts w:ascii="Times New Roman" w:hAnsi="Times New Roman" w:eastAsia="Times New Roman" w:cs="Times New Roman"/>
          <w:sz w:val="24"/>
          <w:szCs w:val="24"/>
          <w:lang w:val="en-US"/>
        </w:rPr>
        <w:t xml:space="preserve">ing local communities, and guaranteeing moral business conduct are some of the main </w:t>
      </w:r>
      <w:r w:rsidRPr="4180CB2E" w:rsidR="005506CA">
        <w:rPr>
          <w:rFonts w:ascii="Times New Roman" w:hAnsi="Times New Roman" w:eastAsia="Times New Roman" w:cs="Times New Roman"/>
          <w:sz w:val="24"/>
          <w:szCs w:val="24"/>
          <w:lang w:val="en-US"/>
        </w:rPr>
        <w:t xml:space="preserve">objectives</w:t>
      </w:r>
      <w:r w:rsidRPr="4180CB2E" w:rsidR="005506CA">
        <w:rPr>
          <w:rFonts w:ascii="Times New Roman" w:hAnsi="Times New Roman" w:eastAsia="Times New Roman" w:cs="Times New Roman"/>
          <w:sz w:val="24"/>
          <w:szCs w:val="24"/>
          <w:lang w:val="en-US"/>
        </w:rPr>
        <w:t xml:space="preserve"> of sustainability. Shell aspires to become a </w:t>
      </w:r>
      <w:r w:rsidRPr="4180CB2E" w:rsidR="005506CA">
        <w:rPr>
          <w:rFonts w:ascii="Times New Roman" w:hAnsi="Times New Roman" w:eastAsia="Times New Roman" w:cs="Times New Roman"/>
          <w:sz w:val="24"/>
          <w:szCs w:val="24"/>
          <w:lang w:val="en-US"/>
        </w:rPr>
        <w:t>net-zero emissions power firm</w:t>
      </w:r>
      <w:r w:rsidRPr="4180CB2E" w:rsidR="005506CA">
        <w:rPr>
          <w:rFonts w:ascii="Times New Roman" w:hAnsi="Times New Roman" w:eastAsia="Times New Roman" w:cs="Times New Roman"/>
          <w:sz w:val="24"/>
          <w:szCs w:val="24"/>
          <w:lang w:val="en-US"/>
        </w:rPr>
        <w:t xml:space="preserve"> by 2050 and is dedicated to </w:t>
      </w:r>
      <w:r w:rsidRPr="4180CB2E" w:rsidR="005506CA">
        <w:rPr>
          <w:rFonts w:ascii="Times New Roman" w:hAnsi="Times New Roman" w:eastAsia="Times New Roman" w:cs="Times New Roman"/>
          <w:sz w:val="24"/>
          <w:szCs w:val="24"/>
          <w:lang w:val="en-US"/>
        </w:rPr>
        <w:t xml:space="preserve">attaining</w:t>
      </w:r>
      <w:r w:rsidRPr="4180CB2E" w:rsidR="005506CA">
        <w:rPr>
          <w:rFonts w:ascii="Times New Roman" w:hAnsi="Times New Roman" w:eastAsia="Times New Roman" w:cs="Times New Roman"/>
          <w:sz w:val="24"/>
          <w:szCs w:val="24"/>
          <w:lang w:val="en-US"/>
        </w:rPr>
        <w:t xml:space="preserve"> net-zero emissions through its carbon capture and storage, or CCS, efforts. By 2025, they want to halt flaring petroleum, and by 2030, they want to stop emitting methane. </w:t>
      </w:r>
      <w:r w:rsidRPr="4180CB2E" w:rsidR="005506CA">
        <w:rPr>
          <w:rFonts w:ascii="Times New Roman" w:hAnsi="Times New Roman" w:eastAsia="Times New Roman" w:cs="Times New Roman"/>
          <w:sz w:val="24"/>
          <w:szCs w:val="24"/>
          <w:lang w:val="en-US"/>
        </w:rPr>
        <w:t xml:space="preserve">For the purpose of</w:t>
      </w:r>
      <w:r w:rsidRPr="4180CB2E" w:rsidR="005506CA">
        <w:rPr>
          <w:rFonts w:ascii="Times New Roman" w:hAnsi="Times New Roman" w:eastAsia="Times New Roman" w:cs="Times New Roman"/>
          <w:sz w:val="24"/>
          <w:szCs w:val="24"/>
          <w:lang w:val="en-US"/>
        </w:rPr>
        <w:t xml:space="preserve"> developing solar energy, they </w:t>
      </w:r>
      <w:r w:rsidRPr="4180CB2E" w:rsidR="005506CA">
        <w:rPr>
          <w:rFonts w:ascii="Times New Roman" w:hAnsi="Times New Roman" w:eastAsia="Times New Roman" w:cs="Times New Roman"/>
          <w:sz w:val="24"/>
          <w:szCs w:val="24"/>
          <w:lang w:val="en-US"/>
        </w:rPr>
        <w:t xml:space="preserve">purchased</w:t>
      </w:r>
      <w:r w:rsidRPr="4180CB2E" w:rsidR="005506CA">
        <w:rPr>
          <w:rFonts w:ascii="Times New Roman" w:hAnsi="Times New Roman" w:eastAsia="Times New Roman" w:cs="Times New Roman"/>
          <w:sz w:val="24"/>
          <w:szCs w:val="24"/>
          <w:lang w:val="en-US"/>
        </w:rPr>
        <w:t xml:space="preserve"> Savion. </w:t>
      </w:r>
    </w:p>
    <w:p w:rsidR="00F90D97" w:rsidP="4180CB2E" w:rsidRDefault="005506CA" w14:paraId="1EF0C1AB" w14:textId="30ED2909">
      <w:pPr>
        <w:spacing w:line="360" w:lineRule="auto"/>
        <w:jc w:val="both"/>
        <w:rPr>
          <w:rFonts w:ascii="Times New Roman" w:hAnsi="Times New Roman" w:eastAsia="Times New Roman" w:cs="Times New Roman"/>
          <w:sz w:val="24"/>
          <w:szCs w:val="24"/>
          <w:lang w:val="en-US"/>
        </w:rPr>
      </w:pPr>
      <w:r w:rsidRPr="4812902D" w:rsidR="005506CA">
        <w:rPr>
          <w:rFonts w:ascii="Times New Roman" w:hAnsi="Times New Roman" w:eastAsia="Times New Roman" w:cs="Times New Roman"/>
          <w:sz w:val="24"/>
          <w:szCs w:val="24"/>
        </w:rPr>
        <w:t xml:space="preserve">Furthermore, the company's social responsibility </w:t>
      </w:r>
      <w:r w:rsidRPr="4812902D" w:rsidR="005506CA">
        <w:rPr>
          <w:rFonts w:ascii="Times New Roman" w:hAnsi="Times New Roman" w:eastAsia="Times New Roman" w:cs="Times New Roman"/>
          <w:sz w:val="24"/>
          <w:szCs w:val="24"/>
        </w:rPr>
        <w:t>endeavours</w:t>
      </w:r>
      <w:r w:rsidRPr="4812902D" w:rsidR="005506CA">
        <w:rPr>
          <w:rFonts w:ascii="Times New Roman" w:hAnsi="Times New Roman" w:eastAsia="Times New Roman" w:cs="Times New Roman"/>
          <w:sz w:val="24"/>
          <w:szCs w:val="24"/>
        </w:rPr>
        <w:t xml:space="preserve">, encompassing healthcare and </w:t>
      </w:r>
      <w:r w:rsidRPr="4812902D" w:rsidR="005506CA">
        <w:rPr>
          <w:rFonts w:ascii="Times New Roman" w:hAnsi="Times New Roman" w:eastAsia="Times New Roman" w:cs="Times New Roman"/>
          <w:sz w:val="24"/>
          <w:szCs w:val="24"/>
        </w:rPr>
        <w:t>neighbourhood</w:t>
      </w:r>
      <w:r w:rsidRPr="4812902D" w:rsidR="005506CA">
        <w:rPr>
          <w:rFonts w:ascii="Times New Roman" w:hAnsi="Times New Roman" w:eastAsia="Times New Roman" w:cs="Times New Roman"/>
          <w:sz w:val="24"/>
          <w:szCs w:val="24"/>
        </w:rPr>
        <w:t xml:space="preserve"> improvement activities, enhance its standing as an accountable corporate entity. </w:t>
      </w:r>
      <w:r w:rsidRPr="4812902D" w:rsidR="005506CA">
        <w:rPr>
          <w:rFonts w:ascii="Times New Roman" w:hAnsi="Times New Roman" w:eastAsia="Times New Roman" w:cs="Times New Roman"/>
          <w:sz w:val="24"/>
          <w:szCs w:val="24"/>
        </w:rPr>
        <w:t xml:space="preserve">All things </w:t>
      </w:r>
      <w:r w:rsidRPr="4812902D" w:rsidR="005506CA">
        <w:rPr>
          <w:rFonts w:ascii="Times New Roman" w:hAnsi="Times New Roman" w:eastAsia="Times New Roman" w:cs="Times New Roman"/>
          <w:sz w:val="24"/>
          <w:szCs w:val="24"/>
        </w:rPr>
        <w:t>considered</w:t>
      </w:r>
      <w:r w:rsidRPr="4812902D" w:rsidR="005506CA">
        <w:rPr>
          <w:rFonts w:ascii="Times New Roman" w:hAnsi="Times New Roman" w:eastAsia="Times New Roman" w:cs="Times New Roman"/>
          <w:sz w:val="24"/>
          <w:szCs w:val="24"/>
        </w:rPr>
        <w:t xml:space="preserve"> Shell Plc </w:t>
      </w:r>
      <w:r w:rsidRPr="4812902D" w:rsidR="005506CA">
        <w:rPr>
          <w:rFonts w:ascii="Times New Roman" w:hAnsi="Times New Roman" w:eastAsia="Times New Roman" w:cs="Times New Roman"/>
          <w:sz w:val="24"/>
          <w:szCs w:val="24"/>
        </w:rPr>
        <w:t>exhibits</w:t>
      </w:r>
      <w:r w:rsidRPr="4812902D" w:rsidR="005506CA">
        <w:rPr>
          <w:rFonts w:ascii="Times New Roman" w:hAnsi="Times New Roman" w:eastAsia="Times New Roman" w:cs="Times New Roman"/>
          <w:sz w:val="24"/>
          <w:szCs w:val="24"/>
        </w:rPr>
        <w:t xml:space="preserve"> a strong dedication to ecology. Shell has projected its operations plan, prospects, and budgets over a ten-year horizon</w:t>
      </w:r>
      <w:r w:rsidRPr="4812902D" w:rsidR="005506CA">
        <w:rPr>
          <w:rFonts w:ascii="Times New Roman" w:hAnsi="Times New Roman" w:eastAsia="Times New Roman" w:cs="Times New Roman"/>
          <w:sz w:val="24"/>
          <w:szCs w:val="24"/>
        </w:rPr>
        <w:t xml:space="preserve">. They are past the planning </w:t>
      </w:r>
      <w:r w:rsidRPr="4812902D" w:rsidR="05F837C9">
        <w:rPr>
          <w:rFonts w:ascii="Times New Roman" w:hAnsi="Times New Roman" w:eastAsia="Times New Roman" w:cs="Times New Roman"/>
          <w:sz w:val="24"/>
          <w:szCs w:val="24"/>
        </w:rPr>
        <w:t>period</w:t>
      </w:r>
      <w:r w:rsidRPr="4812902D" w:rsidR="005506CA">
        <w:rPr>
          <w:rFonts w:ascii="Times New Roman" w:hAnsi="Times New Roman" w:eastAsia="Times New Roman" w:cs="Times New Roman"/>
          <w:sz w:val="24"/>
          <w:szCs w:val="24"/>
        </w:rPr>
        <w:t>,</w:t>
      </w:r>
      <w:r w:rsidRPr="4812902D" w:rsidR="005506CA">
        <w:rPr>
          <w:rFonts w:ascii="Times New Roman" w:hAnsi="Times New Roman" w:eastAsia="Times New Roman" w:cs="Times New Roman"/>
          <w:sz w:val="24"/>
          <w:szCs w:val="24"/>
        </w:rPr>
        <w:t xml:space="preserve"> therefore they are unable to reflect their 2035 NCI and 2050 net-zero emissions targets. Shell should incorporate the shift in society for net-zero emissions into its operating strategy. "Net Carbon Concentration" describes the emissions that Shell produces on its own, as opposed to those of Shell plc or its affiliates (Reports.shell.com, 2022).</w:t>
      </w:r>
    </w:p>
    <w:p w:rsidR="00303F28" w:rsidP="03DDE2B3" w:rsidRDefault="00303F28" w14:paraId="0955365C" w14:textId="77777777">
      <w:pPr>
        <w:rPr>
          <w:rFonts w:ascii="Times New Roman" w:hAnsi="Times New Roman"/>
          <w:b w:val="1"/>
          <w:bCs w:val="1"/>
          <w:color w:val="000000" w:themeColor="text1"/>
          <w:sz w:val="28"/>
          <w:szCs w:val="28"/>
        </w:rPr>
      </w:pPr>
      <w:r>
        <w:br w:type="page"/>
      </w:r>
    </w:p>
    <w:p w:rsidR="00F90D97" w:rsidP="008A3787" w:rsidRDefault="005506CA" w14:paraId="154278C4" w14:textId="388960D9">
      <w:pPr>
        <w:pStyle w:val="Cmsor1"/>
      </w:pPr>
      <w:bookmarkStart w:name="_Toc1876023330" w:id="1971607474"/>
      <w:r w:rsidR="005506CA">
        <w:rPr/>
        <w:t>Conclusion</w:t>
      </w:r>
      <w:bookmarkEnd w:id="1971607474"/>
    </w:p>
    <w:p w:rsidR="005506CA" w:rsidP="03DDE2B3" w:rsidRDefault="005506CA" w14:paraId="0494FBE4" w14:textId="0ECAB7DF">
      <w:pPr>
        <w:spacing w:line="360" w:lineRule="auto"/>
        <w:jc w:val="both"/>
        <w:rPr>
          <w:rFonts w:ascii="Times New Roman" w:hAnsi="Times New Roman" w:eastAsia="Times New Roman" w:cs="Times New Roman"/>
          <w:sz w:val="24"/>
          <w:szCs w:val="24"/>
        </w:rPr>
      </w:pPr>
      <w:r w:rsidRPr="03DDE2B3" w:rsidR="005506CA">
        <w:rPr>
          <w:rFonts w:ascii="Times New Roman" w:hAnsi="Times New Roman" w:eastAsia="Times New Roman" w:cs="Times New Roman"/>
          <w:sz w:val="24"/>
          <w:szCs w:val="24"/>
        </w:rPr>
        <w:t xml:space="preserve">Shell Plc is a multinational energy company that </w:t>
      </w:r>
      <w:r w:rsidRPr="03DDE2B3" w:rsidR="008A3787">
        <w:rPr>
          <w:rFonts w:ascii="Times New Roman" w:hAnsi="Times New Roman" w:eastAsia="Times New Roman" w:cs="Times New Roman"/>
          <w:sz w:val="24"/>
          <w:szCs w:val="24"/>
        </w:rPr>
        <w:t>employs various</w:t>
      </w:r>
      <w:r w:rsidRPr="03DDE2B3" w:rsidR="005506CA">
        <w:rPr>
          <w:rFonts w:ascii="Times New Roman" w:hAnsi="Times New Roman" w:eastAsia="Times New Roman" w:cs="Times New Roman"/>
          <w:sz w:val="24"/>
          <w:szCs w:val="24"/>
        </w:rPr>
        <w:t xml:space="preserve"> frameworks to </w:t>
      </w:r>
      <w:r w:rsidRPr="03DDE2B3" w:rsidR="005506CA">
        <w:rPr>
          <w:rFonts w:ascii="Times New Roman" w:hAnsi="Times New Roman" w:eastAsia="Times New Roman" w:cs="Times New Roman"/>
          <w:sz w:val="24"/>
          <w:szCs w:val="24"/>
        </w:rPr>
        <w:t>identify</w:t>
      </w:r>
      <w:r w:rsidRPr="03DDE2B3" w:rsidR="005506CA">
        <w:rPr>
          <w:rFonts w:ascii="Times New Roman" w:hAnsi="Times New Roman" w:eastAsia="Times New Roman" w:cs="Times New Roman"/>
          <w:sz w:val="24"/>
          <w:szCs w:val="24"/>
        </w:rPr>
        <w:t xml:space="preserve"> its position in the market landscape.</w:t>
      </w:r>
      <w:r w:rsidRPr="03DDE2B3" w:rsidR="41A275B5">
        <w:rPr>
          <w:rFonts w:ascii="Times New Roman" w:hAnsi="Times New Roman" w:eastAsia="Times New Roman" w:cs="Times New Roman"/>
          <w:sz w:val="24"/>
          <w:szCs w:val="24"/>
        </w:rPr>
        <w:t xml:space="preserve"> Shell Plc’s strategy management and sustainability initiatives</w:t>
      </w:r>
      <w:r w:rsidRPr="03DDE2B3" w:rsidR="657C31C1">
        <w:rPr>
          <w:rFonts w:ascii="Times New Roman" w:hAnsi="Times New Roman" w:eastAsia="Times New Roman" w:cs="Times New Roman"/>
          <w:sz w:val="24"/>
          <w:szCs w:val="24"/>
        </w:rPr>
        <w:t xml:space="preserve"> are integral to its long-term success.</w:t>
      </w:r>
      <w:r w:rsidRPr="03DDE2B3" w:rsidR="005506CA">
        <w:rPr>
          <w:rFonts w:ascii="Times New Roman" w:hAnsi="Times New Roman" w:eastAsia="Times New Roman" w:cs="Times New Roman"/>
          <w:sz w:val="24"/>
          <w:szCs w:val="24"/>
        </w:rPr>
        <w:t xml:space="preserve"> It uses strategic alliances, new product development, advertising, and advertising to put these into practice. Shell makes technological and infrastructure investments to promote environmental</w:t>
      </w:r>
      <w:r w:rsidRPr="03DDE2B3" w:rsidR="5A1B7D2B">
        <w:rPr>
          <w:rFonts w:ascii="Times New Roman" w:hAnsi="Times New Roman" w:eastAsia="Times New Roman" w:cs="Times New Roman"/>
          <w:sz w:val="24"/>
          <w:szCs w:val="24"/>
        </w:rPr>
        <w:t>, renewable energy,</w:t>
      </w:r>
      <w:r w:rsidRPr="03DDE2B3" w:rsidR="005506CA">
        <w:rPr>
          <w:rFonts w:ascii="Times New Roman" w:hAnsi="Times New Roman" w:eastAsia="Times New Roman" w:cs="Times New Roman"/>
          <w:sz w:val="24"/>
          <w:szCs w:val="24"/>
        </w:rPr>
        <w:t xml:space="preserve"> and efficiency in </w:t>
      </w:r>
      <w:r w:rsidRPr="03DDE2B3" w:rsidR="005506CA">
        <w:rPr>
          <w:rFonts w:ascii="Times New Roman" w:hAnsi="Times New Roman" w:eastAsia="Times New Roman" w:cs="Times New Roman"/>
          <w:sz w:val="24"/>
          <w:szCs w:val="24"/>
        </w:rPr>
        <w:t>operations.</w:t>
      </w:r>
      <w:r w:rsidRPr="03DDE2B3" w:rsidR="45B6EA6A">
        <w:rPr>
          <w:rFonts w:ascii="Times New Roman" w:hAnsi="Times New Roman" w:eastAsia="Times New Roman" w:cs="Times New Roman"/>
          <w:sz w:val="24"/>
          <w:szCs w:val="24"/>
        </w:rPr>
        <w:t xml:space="preserve"> Shell </w:t>
      </w:r>
      <w:r w:rsidRPr="03DDE2B3" w:rsidR="45B6EA6A">
        <w:rPr>
          <w:rFonts w:ascii="Times New Roman" w:hAnsi="Times New Roman" w:eastAsia="Times New Roman" w:cs="Times New Roman"/>
          <w:sz w:val="24"/>
          <w:szCs w:val="24"/>
        </w:rPr>
        <w:t>demonstrates</w:t>
      </w:r>
      <w:r w:rsidRPr="03DDE2B3" w:rsidR="45B6EA6A">
        <w:rPr>
          <w:rFonts w:ascii="Times New Roman" w:hAnsi="Times New Roman" w:eastAsia="Times New Roman" w:cs="Times New Roman"/>
          <w:sz w:val="24"/>
          <w:szCs w:val="24"/>
        </w:rPr>
        <w:t xml:space="preserve"> its commitment to sustainable development while meeting the energy needs of society respo</w:t>
      </w:r>
      <w:r w:rsidRPr="03DDE2B3" w:rsidR="4C1D80CE">
        <w:rPr>
          <w:rFonts w:ascii="Times New Roman" w:hAnsi="Times New Roman" w:eastAsia="Times New Roman" w:cs="Times New Roman"/>
          <w:sz w:val="24"/>
          <w:szCs w:val="24"/>
        </w:rPr>
        <w:t>nsibly.</w:t>
      </w:r>
    </w:p>
    <w:p w:rsidR="00F90D97" w:rsidP="008A3787" w:rsidRDefault="005506CA" w14:paraId="07420017" w14:textId="77777777">
      <w:pPr>
        <w:pStyle w:val="Cmsor1"/>
      </w:pPr>
      <w:bookmarkStart w:name="_Toc1681996540" w:id="2119471327"/>
      <w:r w:rsidR="005506CA">
        <w:rPr/>
        <w:t>References</w:t>
      </w:r>
      <w:bookmarkEnd w:id="2119471327"/>
    </w:p>
    <w:p w:rsidR="23F98F76" w:rsidP="4812902D" w:rsidRDefault="23F98F76" w14:paraId="26D4B277" w14:textId="16CD8BD5">
      <w:pPr>
        <w:pStyle w:val="Norml"/>
        <w:rPr>
          <w:rFonts w:ascii="Times New Roman" w:hAnsi="Times New Roman" w:cs="Times New Roman"/>
          <w:sz w:val="24"/>
          <w:szCs w:val="24"/>
        </w:rPr>
      </w:pPr>
      <w:r w:rsidRPr="4812902D" w:rsidR="23F98F76">
        <w:rPr>
          <w:rFonts w:ascii="Times New Roman" w:hAnsi="Times New Roman" w:cs="Times New Roman"/>
          <w:color w:val="222222"/>
          <w:sz w:val="24"/>
          <w:szCs w:val="24"/>
        </w:rPr>
        <w:t>Saqib, N. and Satar, M.S., (2021). Exploring business model innovation for competitive advantage: a lesson from an emerging market. </w:t>
      </w:r>
      <w:r w:rsidRPr="4812902D" w:rsidR="23F98F76">
        <w:rPr>
          <w:rFonts w:ascii="Times New Roman" w:hAnsi="Times New Roman" w:cs="Times New Roman"/>
          <w:i w:val="1"/>
          <w:iCs w:val="1"/>
          <w:color w:val="222222"/>
          <w:sz w:val="24"/>
          <w:szCs w:val="24"/>
        </w:rPr>
        <w:t>International Journal of Innovation Science</w:t>
      </w:r>
      <w:r w:rsidRPr="4812902D" w:rsidR="23F98F76">
        <w:rPr>
          <w:rFonts w:ascii="Times New Roman" w:hAnsi="Times New Roman" w:cs="Times New Roman"/>
          <w:color w:val="222222"/>
          <w:sz w:val="24"/>
          <w:szCs w:val="24"/>
        </w:rPr>
        <w:t>, </w:t>
      </w:r>
      <w:r w:rsidRPr="4812902D" w:rsidR="23F98F76">
        <w:rPr>
          <w:rFonts w:ascii="Times New Roman" w:hAnsi="Times New Roman" w:cs="Times New Roman"/>
          <w:i w:val="1"/>
          <w:iCs w:val="1"/>
          <w:color w:val="222222"/>
          <w:sz w:val="24"/>
          <w:szCs w:val="24"/>
        </w:rPr>
        <w:t>13</w:t>
      </w:r>
      <w:r w:rsidRPr="4812902D" w:rsidR="23F98F76">
        <w:rPr>
          <w:rFonts w:ascii="Times New Roman" w:hAnsi="Times New Roman" w:cs="Times New Roman"/>
          <w:color w:val="222222"/>
          <w:sz w:val="24"/>
          <w:szCs w:val="24"/>
        </w:rPr>
        <w:t>(4), pp.477-491.</w:t>
      </w:r>
    </w:p>
    <w:p w:rsidRPr="00464F1E" w:rsidR="004D7DA2" w:rsidP="004D7DA2" w:rsidRDefault="004D7DA2" w14:paraId="40FB7DD4" w14:textId="77FC6416">
      <w:pPr>
        <w:spacing w:line="360" w:lineRule="auto"/>
        <w:jc w:val="both"/>
        <w:rPr>
          <w:rFonts w:ascii="Times New Roman" w:hAnsi="Times New Roman" w:cs="Times New Roman"/>
          <w:sz w:val="24"/>
          <w:szCs w:val="24"/>
        </w:rPr>
      </w:pPr>
      <w:r w:rsidRPr="4812902D" w:rsidR="004D7DA2">
        <w:rPr>
          <w:rFonts w:ascii="Times New Roman" w:hAnsi="Times New Roman" w:cs="Times New Roman"/>
          <w:sz w:val="24"/>
          <w:szCs w:val="24"/>
        </w:rPr>
        <w:t xml:space="preserve">Reports.shell.com, (2022). Annual Report of 2022. Accessed on: 18.03.2024 from:  </w:t>
      </w:r>
      <w:hyperlink w:anchor=":~:text=sustainable%20vegetable%20oils.-,Powering%20Progress,of%20value%20through%20high%20performance" r:id="R11742dbbce604671">
        <w:r w:rsidRPr="4812902D" w:rsidR="004D7DA2">
          <w:rPr>
            <w:rStyle w:val="Hiperhivatkozs"/>
            <w:rFonts w:ascii="Times New Roman" w:hAnsi="Times New Roman" w:cs="Times New Roman"/>
            <w:sz w:val="24"/>
            <w:szCs w:val="24"/>
          </w:rPr>
          <w:t>https://reports.shell.com/annual-report/2022/strategic-report/our-business-and-strategy/strategy-and-outlook/our-strategy.html#:~:text=sustainable%20vegetable%20oils.-,Powering%20Progress,of%20value%20through%20high%20performance</w:t>
        </w:r>
      </w:hyperlink>
      <w:r w:rsidRPr="4812902D" w:rsidR="004D7DA2">
        <w:rPr>
          <w:rFonts w:ascii="Times New Roman" w:hAnsi="Times New Roman" w:cs="Times New Roman"/>
          <w:sz w:val="24"/>
          <w:szCs w:val="24"/>
        </w:rPr>
        <w:t xml:space="preserve">. </w:t>
      </w:r>
    </w:p>
    <w:p w:rsidRPr="00464F1E" w:rsidR="004D7DA2" w:rsidP="004D7DA2" w:rsidRDefault="004D7DA2" w14:paraId="5C4F4193" w14:textId="601FECFE">
      <w:pPr>
        <w:spacing w:line="360" w:lineRule="auto"/>
        <w:jc w:val="both"/>
        <w:rPr>
          <w:rFonts w:ascii="Times New Roman" w:hAnsi="Times New Roman" w:cs="Times New Roman"/>
          <w:sz w:val="24"/>
          <w:szCs w:val="24"/>
        </w:rPr>
      </w:pPr>
      <w:r w:rsidRPr="4812902D" w:rsidR="004D7DA2">
        <w:rPr>
          <w:rFonts w:ascii="Times New Roman" w:hAnsi="Times New Roman" w:cs="Times New Roman"/>
          <w:sz w:val="24"/>
          <w:szCs w:val="24"/>
        </w:rPr>
        <w:t xml:space="preserve">Shell.com, (2024). About Shell plc. Accessed on: 18.03.2024 from: </w:t>
      </w:r>
      <w:hyperlink w:anchor=":~:text=than%2070%20countries.-,Shell%20is%20a%20global%20group%20of%20energy%20and%20petrochemical%20companies,build%20a%20sustainable%20energy%20future" r:id="Ra2b744f639774099">
        <w:r w:rsidRPr="4812902D" w:rsidR="004D7DA2">
          <w:rPr>
            <w:rStyle w:val="Hiperhivatkozs"/>
            <w:rFonts w:ascii="Times New Roman" w:hAnsi="Times New Roman" w:cs="Times New Roman"/>
            <w:sz w:val="24"/>
            <w:szCs w:val="24"/>
          </w:rPr>
          <w:t>https://www.shell.com/who-we-are.html#:~:text=than%2070%20countries.-,Shell%20is%20a%20global%20group%20of%20energy%20and%20petrochemical%20companies,build%20a%20sustainable%20energy%20future</w:t>
        </w:r>
      </w:hyperlink>
      <w:r w:rsidRPr="4812902D" w:rsidR="004D7DA2">
        <w:rPr>
          <w:rFonts w:ascii="Times New Roman" w:hAnsi="Times New Roman" w:cs="Times New Roman"/>
          <w:sz w:val="24"/>
          <w:szCs w:val="24"/>
        </w:rPr>
        <w:t xml:space="preserve">. </w:t>
      </w:r>
      <w:r w:rsidRPr="4812902D" w:rsidR="004D7DA2">
        <w:rPr>
          <w:rFonts w:ascii="Times New Roman" w:hAnsi="Times New Roman" w:cs="Times New Roman"/>
          <w:sz w:val="24"/>
          <w:szCs w:val="24"/>
        </w:rPr>
        <w:t xml:space="preserve">Shell.com, (2024). Acceptability of Shell plc. Accessed on: 18.03.2024 from:  </w:t>
      </w:r>
      <w:hyperlink w:anchor=":~:text=Powering%20Progress%20sets%20out%20our,out%20more%20about%20our%20approach" r:id="R8354e658f4b14dcd">
        <w:r w:rsidRPr="4812902D" w:rsidR="004D7DA2">
          <w:rPr>
            <w:rStyle w:val="Hiperhivatkozs"/>
            <w:rFonts w:ascii="Times New Roman" w:hAnsi="Times New Roman" w:cs="Times New Roman"/>
            <w:sz w:val="24"/>
            <w:szCs w:val="24"/>
          </w:rPr>
          <w:t>https://www.shell.com/sustainability/our-approach.html#:~:text=Powering%20Progress%20sets%20out%20our,out%20more%20about%20our%20approach</w:t>
        </w:r>
      </w:hyperlink>
      <w:r w:rsidRPr="4812902D" w:rsidR="004D7DA2">
        <w:rPr>
          <w:rFonts w:ascii="Times New Roman" w:hAnsi="Times New Roman" w:cs="Times New Roman"/>
          <w:sz w:val="24"/>
          <w:szCs w:val="24"/>
        </w:rPr>
        <w:t xml:space="preserve">. </w:t>
      </w:r>
    </w:p>
    <w:p w:rsidRPr="00464F1E" w:rsidR="004D7DA2" w:rsidP="004D7DA2" w:rsidRDefault="004D7DA2" w14:paraId="6793849C" w14:textId="77777777">
      <w:pPr>
        <w:spacing w:line="360" w:lineRule="auto"/>
        <w:jc w:val="both"/>
        <w:rPr>
          <w:rFonts w:ascii="Times New Roman" w:hAnsi="Times New Roman" w:cs="Times New Roman"/>
          <w:sz w:val="24"/>
          <w:szCs w:val="24"/>
        </w:rPr>
      </w:pPr>
      <w:r w:rsidRPr="03DDE2B3" w:rsidR="004D7DA2">
        <w:rPr>
          <w:rFonts w:ascii="Times New Roman" w:hAnsi="Times New Roman" w:cs="Times New Roman"/>
          <w:sz w:val="24"/>
          <w:szCs w:val="24"/>
        </w:rPr>
        <w:t xml:space="preserve">Shell.com, (2024). Acceptability of Shell plc. Accessed on: 18.03.2024 from:  </w:t>
      </w:r>
      <w:hyperlink w:anchor=":~:text=It%20includes%20Chemicals%20and%20Products,more%20than%2047%2C000%20service%20stations" r:id="Ra447c0ba997c4723">
        <w:r w:rsidRPr="03DDE2B3" w:rsidR="004D7DA2">
          <w:rPr>
            <w:rStyle w:val="Hiperhivatkozs"/>
            <w:rFonts w:ascii="Times New Roman" w:hAnsi="Times New Roman" w:cs="Times New Roman"/>
            <w:sz w:val="24"/>
            <w:szCs w:val="24"/>
          </w:rPr>
          <w:t>https://www.shell.com/what-we-do.html#:~:text=It%20includes%20Chemicals%20and%20Products,more%20than%2047%2C000%20service%20stations</w:t>
        </w:r>
      </w:hyperlink>
      <w:r w:rsidRPr="03DDE2B3" w:rsidR="004D7DA2">
        <w:rPr>
          <w:rFonts w:ascii="Times New Roman" w:hAnsi="Times New Roman" w:cs="Times New Roman"/>
          <w:sz w:val="24"/>
          <w:szCs w:val="24"/>
        </w:rPr>
        <w:t xml:space="preserve">. </w:t>
      </w:r>
    </w:p>
    <w:p w:rsidRPr="00464F1E" w:rsidR="004D7DA2" w:rsidP="004D7DA2" w:rsidRDefault="004D7DA2" w14:paraId="21533734" w14:textId="77777777">
      <w:pPr>
        <w:spacing w:line="360" w:lineRule="auto"/>
        <w:jc w:val="both"/>
        <w:rPr>
          <w:rFonts w:ascii="Times New Roman" w:hAnsi="Times New Roman" w:cs="Times New Roman"/>
          <w:sz w:val="24"/>
          <w:szCs w:val="24"/>
        </w:rPr>
      </w:pPr>
      <w:r w:rsidRPr="03DDE2B3" w:rsidR="004D7DA2">
        <w:rPr>
          <w:rFonts w:ascii="Times New Roman" w:hAnsi="Times New Roman" w:cs="Times New Roman"/>
          <w:sz w:val="24"/>
          <w:szCs w:val="24"/>
        </w:rPr>
        <w:t xml:space="preserve">Shell.com, (2024). Feasibility of Shell plc. Accessed on: 18.03.2024 from:  </w:t>
      </w:r>
      <w:hyperlink w:anchor=":~:text=They%20reflect%20our%20three%20core,with%20applicable%20laws%20and%20regulations" r:id="R93bfc892f64d4094">
        <w:r w:rsidRPr="03DDE2B3" w:rsidR="004D7DA2">
          <w:rPr>
            <w:rStyle w:val="Hiperhivatkozs"/>
            <w:rFonts w:ascii="Times New Roman" w:hAnsi="Times New Roman" w:cs="Times New Roman"/>
            <w:sz w:val="24"/>
            <w:szCs w:val="24"/>
          </w:rPr>
          <w:t>https://www.shell.com/who-we-are/our-values/business-integrity.html#:~:text=They%20reflect%20our%20three%20core,with%20applicable%20laws%20and%20regulations</w:t>
        </w:r>
      </w:hyperlink>
      <w:r w:rsidRPr="03DDE2B3" w:rsidR="004D7DA2">
        <w:rPr>
          <w:rFonts w:ascii="Times New Roman" w:hAnsi="Times New Roman" w:cs="Times New Roman"/>
          <w:sz w:val="24"/>
          <w:szCs w:val="24"/>
        </w:rPr>
        <w:t xml:space="preserve">. </w:t>
      </w:r>
    </w:p>
    <w:p w:rsidRPr="00464F1E" w:rsidR="004D7DA2" w:rsidP="004D7DA2" w:rsidRDefault="004D7DA2" w14:paraId="10799A43" w14:textId="77777777">
      <w:pPr>
        <w:spacing w:line="360" w:lineRule="auto"/>
        <w:jc w:val="both"/>
        <w:rPr>
          <w:rFonts w:ascii="Times New Roman" w:hAnsi="Times New Roman" w:cs="Times New Roman"/>
          <w:sz w:val="24"/>
          <w:szCs w:val="24"/>
        </w:rPr>
      </w:pPr>
      <w:r w:rsidRPr="03DDE2B3" w:rsidR="004D7DA2">
        <w:rPr>
          <w:rFonts w:ascii="Times New Roman" w:hAnsi="Times New Roman" w:cs="Times New Roman"/>
          <w:sz w:val="24"/>
          <w:szCs w:val="24"/>
        </w:rPr>
        <w:t xml:space="preserve">Shell.com, (2024). Feasibility of Shell plc. Accessed on: 18.03.2024 from:  </w:t>
      </w:r>
      <w:hyperlink w:anchor=":~:text=By%202025%2C%20eliminate%20routine%20flaring,emissions%2C%20from%20our%20upstream%20operations.&amp;text=Maintain%20methane%20emissions%20intensity%20below,zero%20methane%20emissions%20by%202030" r:id="Rc62e048904a44151">
        <w:r w:rsidRPr="03DDE2B3" w:rsidR="004D7DA2">
          <w:rPr>
            <w:rStyle w:val="Hiperhivatkozs"/>
            <w:rFonts w:ascii="Times New Roman" w:hAnsi="Times New Roman" w:cs="Times New Roman"/>
            <w:sz w:val="24"/>
            <w:szCs w:val="24"/>
          </w:rPr>
          <w:t>https://www.shell.com/energy-and-innovation/the-energy-future/our-climate-target.html#:~:text=By%202025%2C%20eliminate%20routine%20flaring,emissions%2C%20from%20our%20upstream%20operations.&amp;text=Maintain%20methane%20emissions%20intensity%20below,zero%20methane%20emissions%20by%202030</w:t>
        </w:r>
      </w:hyperlink>
      <w:r w:rsidRPr="03DDE2B3" w:rsidR="004D7DA2">
        <w:rPr>
          <w:rFonts w:ascii="Times New Roman" w:hAnsi="Times New Roman" w:cs="Times New Roman"/>
          <w:sz w:val="24"/>
          <w:szCs w:val="24"/>
        </w:rPr>
        <w:t xml:space="preserve">. </w:t>
      </w:r>
    </w:p>
    <w:p w:rsidRPr="00464F1E" w:rsidR="004D7DA2" w:rsidP="004D7DA2" w:rsidRDefault="004D7DA2" w14:paraId="241FC40C" w14:textId="77777777">
      <w:pPr>
        <w:spacing w:line="360" w:lineRule="auto"/>
        <w:jc w:val="both"/>
        <w:rPr>
          <w:rFonts w:ascii="Times New Roman" w:hAnsi="Times New Roman" w:cs="Times New Roman"/>
          <w:sz w:val="24"/>
          <w:szCs w:val="24"/>
        </w:rPr>
      </w:pPr>
      <w:r w:rsidRPr="03DDE2B3" w:rsidR="004D7DA2">
        <w:rPr>
          <w:rFonts w:ascii="Times New Roman" w:hAnsi="Times New Roman" w:cs="Times New Roman"/>
          <w:sz w:val="24"/>
          <w:szCs w:val="24"/>
        </w:rPr>
        <w:t xml:space="preserve">Shell.com, (2024). Successful strategies of Shell plc. Accessed on: 18.03.2024 from:  </w:t>
      </w:r>
      <w:hyperlink r:id="R260227fa0bc44e7e">
        <w:r w:rsidRPr="03DDE2B3" w:rsidR="004D7DA2">
          <w:rPr>
            <w:rStyle w:val="Hiperhivatkozs"/>
            <w:rFonts w:ascii="Times New Roman" w:hAnsi="Times New Roman" w:cs="Times New Roman"/>
            <w:sz w:val="24"/>
            <w:szCs w:val="24"/>
          </w:rPr>
          <w:t>https://www.shell.com/news-and-insights/newsroom/news-and-media-releases/2021/shell-acquires-savion.html</w:t>
        </w:r>
      </w:hyperlink>
      <w:r w:rsidRPr="03DDE2B3" w:rsidR="004D7DA2">
        <w:rPr>
          <w:rFonts w:ascii="Times New Roman" w:hAnsi="Times New Roman" w:cs="Times New Roman"/>
          <w:sz w:val="24"/>
          <w:szCs w:val="24"/>
        </w:rPr>
        <w:t xml:space="preserve"> </w:t>
      </w:r>
    </w:p>
    <w:p w:rsidRPr="00464F1E" w:rsidR="004D7DA2" w:rsidP="004D7DA2" w:rsidRDefault="004D7DA2" w14:paraId="71B0D3AD" w14:textId="77777777">
      <w:pPr>
        <w:spacing w:line="360" w:lineRule="auto"/>
        <w:jc w:val="both"/>
        <w:rPr>
          <w:rFonts w:ascii="Times New Roman" w:hAnsi="Times New Roman" w:cs="Times New Roman"/>
          <w:sz w:val="24"/>
          <w:szCs w:val="24"/>
        </w:rPr>
      </w:pPr>
      <w:r w:rsidRPr="03DDE2B3" w:rsidR="004D7DA2">
        <w:rPr>
          <w:rFonts w:ascii="Times New Roman" w:hAnsi="Times New Roman" w:cs="Times New Roman"/>
          <w:sz w:val="24"/>
          <w:szCs w:val="24"/>
        </w:rPr>
        <w:t xml:space="preserve">Shell.com, (2024). Successful strategies of Shell plc. Accessed on: 18.03.2024 from:  </w:t>
      </w:r>
      <w:hyperlink r:id="R158407b4bcbe4a29">
        <w:r w:rsidRPr="03DDE2B3" w:rsidR="004D7DA2">
          <w:rPr>
            <w:rStyle w:val="Hiperhivatkozs"/>
            <w:rFonts w:ascii="Times New Roman" w:hAnsi="Times New Roman" w:cs="Times New Roman"/>
            <w:sz w:val="24"/>
            <w:szCs w:val="24"/>
          </w:rPr>
          <w:t>https://www.shell.com/news-and-insights/newsroom/news-and-media-releases/2022/shell-to-start-building-europes-largest-renewable-hydrogen-plant.html</w:t>
        </w:r>
      </w:hyperlink>
      <w:r w:rsidRPr="03DDE2B3" w:rsidR="004D7DA2">
        <w:rPr>
          <w:rFonts w:ascii="Times New Roman" w:hAnsi="Times New Roman" w:cs="Times New Roman"/>
          <w:sz w:val="24"/>
          <w:szCs w:val="24"/>
        </w:rPr>
        <w:t xml:space="preserve"> </w:t>
      </w:r>
    </w:p>
    <w:p w:rsidRPr="00464F1E" w:rsidR="004D7DA2" w:rsidP="004D7DA2" w:rsidRDefault="004D7DA2" w14:paraId="27B59374" w14:textId="77777777">
      <w:pPr>
        <w:spacing w:line="360" w:lineRule="auto"/>
        <w:jc w:val="both"/>
        <w:rPr>
          <w:rFonts w:ascii="Times New Roman" w:hAnsi="Times New Roman" w:cs="Times New Roman"/>
          <w:sz w:val="24"/>
          <w:szCs w:val="24"/>
        </w:rPr>
      </w:pPr>
      <w:r w:rsidRPr="03DDE2B3" w:rsidR="004D7DA2">
        <w:rPr>
          <w:rFonts w:ascii="Times New Roman" w:hAnsi="Times New Roman" w:cs="Times New Roman"/>
          <w:sz w:val="24"/>
          <w:szCs w:val="24"/>
        </w:rPr>
        <w:t xml:space="preserve">Shell.com, (2024). Suitability of Shell plc. Accessed on: 18.03.2024 from: </w:t>
      </w:r>
      <w:hyperlink w:anchor=":~:text=At%20the%20start%20of%202024,projects%20and%20integrated%20hydrogen%20projects" r:id="Rfb7e6408f7fc41f7">
        <w:r w:rsidRPr="03DDE2B3" w:rsidR="004D7DA2">
          <w:rPr>
            <w:rStyle w:val="Hiperhivatkozs"/>
            <w:rFonts w:ascii="Times New Roman" w:hAnsi="Times New Roman" w:cs="Times New Roman"/>
            <w:sz w:val="24"/>
            <w:szCs w:val="24"/>
          </w:rPr>
          <w:t>https://www.shell.com/what-we-do/renewable-power.html#:~:text=At%20the%20start%20of%202024,projects%20and%20integrated%20hydrogen%20projects</w:t>
        </w:r>
      </w:hyperlink>
      <w:r w:rsidRPr="03DDE2B3" w:rsidR="004D7DA2">
        <w:rPr>
          <w:rFonts w:ascii="Times New Roman" w:hAnsi="Times New Roman" w:cs="Times New Roman"/>
          <w:sz w:val="24"/>
          <w:szCs w:val="24"/>
        </w:rPr>
        <w:t xml:space="preserve">. </w:t>
      </w:r>
    </w:p>
    <w:p w:rsidRPr="00464F1E" w:rsidR="004D7DA2" w:rsidP="004D7DA2" w:rsidRDefault="004D7DA2" w14:paraId="7BE68980" w14:textId="77777777">
      <w:pPr>
        <w:spacing w:line="360" w:lineRule="auto"/>
        <w:jc w:val="both"/>
        <w:rPr>
          <w:rFonts w:ascii="Times New Roman" w:hAnsi="Times New Roman" w:cs="Times New Roman"/>
          <w:sz w:val="24"/>
          <w:szCs w:val="24"/>
        </w:rPr>
      </w:pPr>
      <w:r w:rsidRPr="4812902D" w:rsidR="004D7DA2">
        <w:rPr>
          <w:rFonts w:ascii="Times New Roman" w:hAnsi="Times New Roman" w:cs="Times New Roman"/>
          <w:sz w:val="24"/>
          <w:szCs w:val="24"/>
        </w:rPr>
        <w:t xml:space="preserve">Shell.com, (2024). Suitability of Shell plc. Accessed on: 18.03.2024 from:  </w:t>
      </w:r>
      <w:hyperlink w:anchor="iframe=L3dlYmFwcHMvQ0NTX0dsb2JlLw" r:id="R206ad91c069e48ff">
        <w:r w:rsidRPr="4812902D" w:rsidR="004D7DA2">
          <w:rPr>
            <w:rStyle w:val="Hiperhivatkozs"/>
            <w:rFonts w:ascii="Times New Roman" w:hAnsi="Times New Roman" w:cs="Times New Roman"/>
            <w:sz w:val="24"/>
            <w:szCs w:val="24"/>
          </w:rPr>
          <w:t>https://www.shell.com/what-we-do/carbon-capture-and-storage.html#iframe=L3dlYmFwcHMvQ0NTX0dsb2JlLw</w:t>
        </w:r>
      </w:hyperlink>
      <w:r w:rsidRPr="4812902D" w:rsidR="004D7DA2">
        <w:rPr>
          <w:rFonts w:ascii="Times New Roman" w:hAnsi="Times New Roman" w:cs="Times New Roman"/>
          <w:sz w:val="24"/>
          <w:szCs w:val="24"/>
        </w:rPr>
        <w:t xml:space="preserve"> </w:t>
      </w:r>
    </w:p>
    <w:p w:rsidRPr="00464F1E" w:rsidR="004D7DA2" w:rsidP="004D7DA2" w:rsidRDefault="004D7DA2" w14:paraId="5635F4D3" w14:textId="77777777">
      <w:pPr>
        <w:spacing w:line="360" w:lineRule="auto"/>
        <w:jc w:val="both"/>
        <w:rPr>
          <w:rFonts w:ascii="Times New Roman" w:hAnsi="Times New Roman" w:cs="Times New Roman"/>
          <w:sz w:val="24"/>
          <w:szCs w:val="24"/>
        </w:rPr>
      </w:pPr>
      <w:r w:rsidRPr="03DDE2B3" w:rsidR="004D7DA2">
        <w:rPr>
          <w:rFonts w:ascii="Times New Roman" w:hAnsi="Times New Roman" w:cs="Times New Roman"/>
          <w:sz w:val="24"/>
          <w:szCs w:val="24"/>
        </w:rPr>
        <w:t xml:space="preserve">Statista.com, (2024). Data of Shell plc. Accessed on: 18.03.2024 from: </w:t>
      </w:r>
      <w:hyperlink w:anchor="topicOverview" r:id="R6f745935389e4394">
        <w:r w:rsidRPr="03DDE2B3" w:rsidR="004D7DA2">
          <w:rPr>
            <w:rStyle w:val="Hiperhivatkozs"/>
            <w:rFonts w:ascii="Times New Roman" w:hAnsi="Times New Roman" w:cs="Times New Roman"/>
            <w:sz w:val="24"/>
            <w:szCs w:val="24"/>
          </w:rPr>
          <w:t>https://www.statista.com/topics/1560/shell/#topicOverview</w:t>
        </w:r>
      </w:hyperlink>
      <w:r w:rsidRPr="03DDE2B3" w:rsidR="004D7DA2">
        <w:rPr>
          <w:rFonts w:ascii="Times New Roman" w:hAnsi="Times New Roman" w:cs="Times New Roman"/>
          <w:sz w:val="24"/>
          <w:szCs w:val="24"/>
        </w:rPr>
        <w:t xml:space="preserve"> </w:t>
      </w:r>
    </w:p>
    <w:p w:rsidRPr="00464F1E" w:rsidR="004D7DA2" w:rsidP="004D7DA2" w:rsidRDefault="004D7DA2" w14:paraId="288EBD4E" w14:textId="64428B10">
      <w:pPr>
        <w:spacing w:line="360" w:lineRule="auto"/>
        <w:jc w:val="both"/>
        <w:rPr>
          <w:rFonts w:ascii="Times New Roman" w:hAnsi="Times New Roman" w:cs="Times New Roman"/>
          <w:sz w:val="24"/>
          <w:szCs w:val="24"/>
        </w:rPr>
      </w:pPr>
      <w:r w:rsidRPr="4812902D" w:rsidR="004D7DA2">
        <w:rPr>
          <w:rFonts w:ascii="Times New Roman" w:hAnsi="Times New Roman" w:cs="Times New Roman"/>
          <w:sz w:val="24"/>
          <w:szCs w:val="24"/>
        </w:rPr>
        <w:t xml:space="preserve">Statista.com, (2024). Data of Shell plc. Accessed on: 18.03.2024 from: </w:t>
      </w:r>
      <w:hyperlink r:id="R92ce023a576a461a">
        <w:r w:rsidRPr="4812902D" w:rsidR="004D7DA2">
          <w:rPr>
            <w:rStyle w:val="Hiperhivatkozs"/>
            <w:rFonts w:ascii="Times New Roman" w:hAnsi="Times New Roman" w:cs="Times New Roman"/>
            <w:sz w:val="24"/>
            <w:szCs w:val="24"/>
          </w:rPr>
          <w:t>https://www.statista.com/statistics/279424/royal-dutch-shells-revenue-by-region/</w:t>
        </w:r>
      </w:hyperlink>
      <w:r w:rsidRPr="4812902D" w:rsidR="004D7DA2">
        <w:rPr>
          <w:rFonts w:ascii="Times New Roman" w:hAnsi="Times New Roman" w:cs="Times New Roman"/>
          <w:sz w:val="24"/>
          <w:szCs w:val="24"/>
        </w:rPr>
        <w:t xml:space="preserve"> </w:t>
      </w:r>
    </w:p>
    <w:p w:rsidR="23566CFE" w:rsidP="4812902D" w:rsidRDefault="23566CFE" w14:paraId="72D2AC0F" w14:textId="06231A9B">
      <w:pPr>
        <w:pStyle w:val="Norml"/>
        <w:spacing w:after="160" w:line="360" w:lineRule="auto"/>
        <w:ind/>
        <w:jc w:val="both"/>
        <w:rPr>
          <w:rFonts w:ascii="Times New Roman" w:hAnsi="Times New Roman" w:cs="Times New Roman"/>
          <w:sz w:val="24"/>
          <w:szCs w:val="24"/>
        </w:rPr>
      </w:pPr>
      <w:r w:rsidRPr="4812902D" w:rsidR="2A6025DA">
        <w:rPr>
          <w:rFonts w:ascii="Times New Roman" w:hAnsi="Times New Roman" w:cs="Times New Roman"/>
          <w:sz w:val="24"/>
          <w:szCs w:val="24"/>
        </w:rPr>
        <w:t>Young, Scott T., (2013). Sustainability: essentials for business. Accessed on 22.4.2024 from:</w:t>
      </w:r>
    </w:p>
    <w:p w:rsidR="23566CFE" w:rsidP="4812902D" w:rsidRDefault="23566CFE" w14:paraId="74B47961" w14:textId="1BE0EAAF">
      <w:pPr>
        <w:pStyle w:val="Norml"/>
        <w:spacing w:after="160" w:line="360" w:lineRule="auto"/>
        <w:ind/>
        <w:jc w:val="both"/>
      </w:pPr>
      <w:hyperlink r:id="Rc65b216a19264348">
        <w:r w:rsidRPr="4812902D" w:rsidR="2A6025DA">
          <w:rPr>
            <w:rStyle w:val="Hiperhivatkozs"/>
            <w:b w:val="0"/>
            <w:bCs w:val="0"/>
            <w:i w:val="0"/>
            <w:iCs w:val="0"/>
            <w:caps w:val="0"/>
            <w:smallCaps w:val="0"/>
            <w:noProof w:val="0"/>
            <w:color w:val="046FF8"/>
            <w:lang w:val="en-GB"/>
          </w:rPr>
          <w:t>https://sk-sagepub-com.ezproxy.uwtsd.ac.uk/books/sustainability-essentials-for-business</w:t>
        </w:r>
      </w:hyperlink>
    </w:p>
    <w:p w:rsidR="23566CFE" w:rsidP="4812902D" w:rsidRDefault="23566CFE" w14:paraId="36D71456" w14:textId="5D4FD9E3">
      <w:pPr>
        <w:pStyle w:val="Norml"/>
        <w:spacing w:after="160" w:line="360"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12902D" w:rsidR="23566C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Whitt</w:t>
      </w:r>
      <w:r w:rsidRPr="4812902D" w:rsidR="23566C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ington, R.</w:t>
      </w:r>
      <w:r w:rsidRPr="4812902D" w:rsidR="3A9555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Regner P., Angwin D., Johnson G., Sch</w:t>
      </w:r>
      <w:r w:rsidRPr="4812902D" w:rsidR="34B2F1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oles K., </w:t>
      </w:r>
      <w:r w:rsidRPr="4812902D" w:rsidR="23566C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(2020). </w:t>
      </w:r>
      <w:r w:rsidRPr="4812902D" w:rsidR="23566C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Exploring Strategy: text and cases twelfth edition</w:t>
      </w:r>
      <w:r w:rsidRPr="4812902D" w:rsidR="23566C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p>
    <w:p w:rsidR="03DDE2B3" w:rsidP="03DDE2B3" w:rsidRDefault="03DDE2B3" w14:paraId="35C1A7EC" w14:textId="4DBEDA35">
      <w:pPr>
        <w:pStyle w:val="Norml"/>
        <w:spacing w:line="360" w:lineRule="auto"/>
        <w:jc w:val="both"/>
        <w:rPr>
          <w:rFonts w:ascii="Times New Roman" w:hAnsi="Times New Roman" w:cs="Times New Roman"/>
          <w:color w:val="222222"/>
          <w:sz w:val="24"/>
          <w:szCs w:val="24"/>
        </w:rPr>
      </w:pPr>
    </w:p>
    <w:p w:rsidR="00F90D97" w:rsidP="03DDE2B3" w:rsidRDefault="005506CA" w14:paraId="07012518" w14:textId="77777777">
      <w:pPr>
        <w:spacing w:line="360" w:lineRule="auto"/>
        <w:jc w:val="both"/>
        <w:rPr>
          <w:rFonts w:ascii="Times New Roman" w:hAnsi="Times New Roman" w:eastAsia="Times New Roman" w:cs="Times New Roman"/>
          <w:b w:val="1"/>
          <w:bCs w:val="1"/>
          <w:sz w:val="28"/>
          <w:szCs w:val="28"/>
        </w:rPr>
      </w:pPr>
      <w:r>
        <w:br w:type="page"/>
      </w:r>
    </w:p>
    <w:p w:rsidR="00F90D97" w:rsidP="008A3787" w:rsidRDefault="005506CA" w14:paraId="51F8AF55" w14:textId="77777777">
      <w:pPr>
        <w:pStyle w:val="Cmsor1"/>
      </w:pPr>
      <w:bookmarkStart w:name="_Toc1574409615" w:id="444743794"/>
      <w:r w:rsidR="005506CA">
        <w:rPr/>
        <w:t>Appendices</w:t>
      </w:r>
      <w:bookmarkEnd w:id="444743794"/>
    </w:p>
    <w:p w:rsidR="00F90D97" w:rsidP="008A3787" w:rsidRDefault="005506CA" w14:paraId="648997BB" w14:textId="337E76AA">
      <w:pPr>
        <w:pStyle w:val="Cmsor2"/>
        <w:rPr>
          <w:sz w:val="24"/>
          <w:szCs w:val="24"/>
        </w:rPr>
      </w:pPr>
      <w:bookmarkStart w:name="_Toc1979485285" w:id="968657326"/>
      <w:r w:rsidR="005506CA">
        <w:rPr/>
        <w:t xml:space="preserve">Appendix </w:t>
      </w:r>
      <w:r w:rsidR="6F29E509">
        <w:rPr/>
        <w:t>1</w:t>
      </w:r>
      <w:r w:rsidR="005506CA">
        <w:rPr/>
        <w:t>: SWOT Analysis</w:t>
      </w:r>
      <w:bookmarkEnd w:id="968657326"/>
    </w:p>
    <w:tbl>
      <w:tblPr>
        <w:tblStyle w:val="a2"/>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F90D97" w:rsidTr="4812902D" w14:paraId="3D34C57D"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0D8ED407" w14:textId="77777777">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Times New Roman" w:hAnsi="Times New Roman" w:eastAsia="Times New Roman" w:cs="Times New Roman"/>
                <w:b w:val="1"/>
                <w:bCs w:val="1"/>
                <w:i w:val="1"/>
                <w:iCs w:val="1"/>
                <w:sz w:val="24"/>
                <w:szCs w:val="24"/>
              </w:rPr>
            </w:pPr>
            <w:r w:rsidRPr="03DDE2B3" w:rsidR="005506CA">
              <w:rPr>
                <w:rFonts w:ascii="Times New Roman" w:hAnsi="Times New Roman" w:eastAsia="Times New Roman" w:cs="Times New Roman"/>
                <w:b w:val="1"/>
                <w:bCs w:val="1"/>
                <w:i w:val="1"/>
                <w:iCs w:val="1"/>
                <w:sz w:val="24"/>
                <w:szCs w:val="24"/>
              </w:rPr>
              <w:t>Strengths</w:t>
            </w:r>
          </w:p>
        </w:tc>
        <w:tc>
          <w:tcPr>
            <w:tcW w:w="4680" w:type="dxa"/>
            <w:shd w:val="clear" w:color="auto" w:fill="auto"/>
            <w:tcMar>
              <w:top w:w="100" w:type="dxa"/>
              <w:left w:w="100" w:type="dxa"/>
              <w:bottom w:w="100" w:type="dxa"/>
              <w:right w:w="100" w:type="dxa"/>
            </w:tcMar>
          </w:tcPr>
          <w:p w:rsidR="00F90D97" w:rsidP="03DDE2B3" w:rsidRDefault="005506CA" w14:paraId="3B68C405" w14:textId="77777777">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Times New Roman" w:hAnsi="Times New Roman" w:eastAsia="Times New Roman" w:cs="Times New Roman"/>
                <w:b w:val="1"/>
                <w:bCs w:val="1"/>
                <w:i w:val="1"/>
                <w:iCs w:val="1"/>
                <w:sz w:val="24"/>
                <w:szCs w:val="24"/>
              </w:rPr>
            </w:pPr>
            <w:r w:rsidRPr="03DDE2B3" w:rsidR="005506CA">
              <w:rPr>
                <w:rFonts w:ascii="Times New Roman" w:hAnsi="Times New Roman" w:eastAsia="Times New Roman" w:cs="Times New Roman"/>
                <w:b w:val="1"/>
                <w:bCs w:val="1"/>
                <w:i w:val="1"/>
                <w:iCs w:val="1"/>
                <w:sz w:val="24"/>
                <w:szCs w:val="24"/>
              </w:rPr>
              <w:t>Weaknesses</w:t>
            </w:r>
          </w:p>
        </w:tc>
      </w:tr>
      <w:tr w:rsidR="00F90D97" w:rsidTr="4812902D" w14:paraId="5D85CCD1"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2C8925CD" w14:textId="77777777" w14:noSpellErr="1">
            <w:pPr>
              <w:widowControl w:val="0"/>
              <w:numPr>
                <w:ilvl w:val="0"/>
                <w:numId w:val="6"/>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Shell, a major global oil company, has operations in more than 70 countries and commands a substantial </w:t>
            </w:r>
            <w:r w:rsidRPr="03DDE2B3" w:rsidR="005506CA">
              <w:rPr>
                <w:rFonts w:ascii="Times New Roman" w:hAnsi="Times New Roman" w:eastAsia="Times New Roman" w:cs="Times New Roman"/>
                <w:sz w:val="24"/>
                <w:szCs w:val="24"/>
              </w:rPr>
              <w:t>portion</w:t>
            </w:r>
            <w:r w:rsidRPr="03DDE2B3" w:rsidR="005506CA">
              <w:rPr>
                <w:rFonts w:ascii="Times New Roman" w:hAnsi="Times New Roman" w:eastAsia="Times New Roman" w:cs="Times New Roman"/>
                <w:sz w:val="24"/>
                <w:szCs w:val="24"/>
              </w:rPr>
              <w:t xml:space="preserve"> of the market. </w:t>
            </w:r>
          </w:p>
          <w:p w:rsidR="00F90D97" w:rsidP="03DDE2B3" w:rsidRDefault="005506CA" w14:paraId="247BF7B3" w14:textId="77777777">
            <w:pPr>
              <w:widowControl w:val="0"/>
              <w:numPr>
                <w:ilvl w:val="0"/>
                <w:numId w:val="6"/>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03DDE2B3" w:rsidR="005506CA">
              <w:rPr>
                <w:rFonts w:ascii="Times New Roman" w:hAnsi="Times New Roman" w:eastAsia="Times New Roman" w:cs="Times New Roman"/>
                <w:sz w:val="24"/>
                <w:szCs w:val="24"/>
              </w:rPr>
              <w:t xml:space="preserve">Because of its vertical integration, it can explore for and produce natural gas and crude oil, which offers cost and quality control advantages. </w:t>
            </w:r>
          </w:p>
          <w:p w:rsidR="00F90D97" w:rsidP="03DDE2B3" w:rsidRDefault="005506CA" w14:paraId="42DA59C8" w14:textId="2A6A8C3B">
            <w:pPr>
              <w:widowControl w:val="0"/>
              <w:numPr>
                <w:ilvl w:val="0"/>
                <w:numId w:val="6"/>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Shell's exploration technology, </w:t>
            </w:r>
            <w:r w:rsidRPr="03DDE2B3" w:rsidR="005506CA">
              <w:rPr>
                <w:rFonts w:ascii="Times New Roman" w:hAnsi="Times New Roman" w:eastAsia="Times New Roman" w:cs="Times New Roman"/>
                <w:sz w:val="24"/>
                <w:szCs w:val="24"/>
              </w:rPr>
              <w:t>utilizing</w:t>
            </w:r>
            <w:r w:rsidRPr="03DDE2B3" w:rsidR="005506CA">
              <w:rPr>
                <w:rFonts w:ascii="Times New Roman" w:hAnsi="Times New Roman" w:eastAsia="Times New Roman" w:cs="Times New Roman"/>
                <w:sz w:val="24"/>
                <w:szCs w:val="24"/>
              </w:rPr>
              <w:t xml:space="preserve"> geophysical data, has effectively reduced the US's reliance on the Gulf regions for fuel, thereby reducing its environmental impact and greenhouse gas emissions</w:t>
            </w:r>
            <w:r w:rsidRPr="03DDE2B3" w:rsidR="5F03388A">
              <w:rPr>
                <w:rFonts w:ascii="Times New Roman" w:hAnsi="Times New Roman" w:eastAsia="Times New Roman" w:cs="Times New Roman"/>
                <w:sz w:val="24"/>
                <w:szCs w:val="24"/>
              </w:rPr>
              <w:t xml:space="preserve"> (Shell.com, 2024).</w:t>
            </w:r>
          </w:p>
        </w:tc>
        <w:tc>
          <w:tcPr>
            <w:tcW w:w="4680" w:type="dxa"/>
            <w:shd w:val="clear" w:color="auto" w:fill="auto"/>
            <w:tcMar>
              <w:top w:w="100" w:type="dxa"/>
              <w:left w:w="100" w:type="dxa"/>
              <w:bottom w:w="100" w:type="dxa"/>
              <w:right w:w="100" w:type="dxa"/>
            </w:tcMar>
          </w:tcPr>
          <w:p w:rsidR="00F90D97" w:rsidP="03DDE2B3" w:rsidRDefault="005506CA" w14:paraId="4DB319A2" w14:textId="77777777" w14:noSpellErr="1">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Shell Oil has a history of breaking the law; in 2007, it was fined $30 million for employing Panalpina goods </w:t>
            </w:r>
            <w:r w:rsidRPr="03DDE2B3" w:rsidR="005506CA">
              <w:rPr>
                <w:rFonts w:ascii="Times New Roman" w:hAnsi="Times New Roman" w:eastAsia="Times New Roman" w:cs="Times New Roman"/>
                <w:sz w:val="24"/>
                <w:szCs w:val="24"/>
              </w:rPr>
              <w:t>forwarding</w:t>
            </w:r>
            <w:r w:rsidRPr="03DDE2B3" w:rsidR="005506CA">
              <w:rPr>
                <w:rFonts w:ascii="Times New Roman" w:hAnsi="Times New Roman" w:eastAsia="Times New Roman" w:cs="Times New Roman"/>
                <w:sz w:val="24"/>
                <w:szCs w:val="24"/>
              </w:rPr>
              <w:t xml:space="preserve"> in violation of US anti-corruption statutes. This had an impact on the company's goodwill and brand image. </w:t>
            </w:r>
          </w:p>
          <w:p w:rsidR="00F90D97" w:rsidP="4812902D" w:rsidRDefault="005506CA" w14:paraId="6AEB3CBB" w14:textId="3884040D">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lang w:val="en-US"/>
              </w:rPr>
            </w:pPr>
            <w:r w:rsidRPr="4812902D" w:rsidR="005506CA">
              <w:rPr>
                <w:rFonts w:ascii="Times New Roman" w:hAnsi="Times New Roman" w:eastAsia="Times New Roman" w:cs="Times New Roman"/>
                <w:sz w:val="24"/>
                <w:szCs w:val="24"/>
              </w:rPr>
              <w:t>Furthermore</w:t>
            </w:r>
            <w:r w:rsidRPr="4812902D" w:rsidR="40190658">
              <w:rPr>
                <w:rFonts w:ascii="Times New Roman" w:hAnsi="Times New Roman" w:eastAsia="Times New Roman" w:cs="Times New Roman"/>
                <w:sz w:val="24"/>
                <w:szCs w:val="24"/>
              </w:rPr>
              <w:t xml:space="preserve">, </w:t>
            </w:r>
            <w:r w:rsidRPr="4812902D" w:rsidR="005506CA">
              <w:rPr>
                <w:rFonts w:ascii="Times New Roman" w:hAnsi="Times New Roman" w:eastAsia="Times New Roman" w:cs="Times New Roman"/>
                <w:sz w:val="24"/>
                <w:szCs w:val="24"/>
              </w:rPr>
              <w:t>Shell's debt has increased.</w:t>
            </w:r>
            <w:r w:rsidRPr="4812902D" w:rsidR="0F9C735C">
              <w:rPr>
                <w:rFonts w:ascii="Times New Roman" w:hAnsi="Times New Roman" w:eastAsia="Times New Roman" w:cs="Times New Roman"/>
                <w:sz w:val="24"/>
                <w:szCs w:val="24"/>
              </w:rPr>
              <w:t xml:space="preserve"> </w:t>
            </w:r>
            <w:r w:rsidRPr="4812902D" w:rsidR="005506CA">
              <w:rPr>
                <w:rFonts w:ascii="Times New Roman" w:hAnsi="Times New Roman" w:eastAsia="Times New Roman" w:cs="Times New Roman"/>
                <w:sz w:val="24"/>
                <w:szCs w:val="24"/>
              </w:rPr>
              <w:t xml:space="preserve">Future financial responsibilities could rise </w:t>
            </w:r>
            <w:r w:rsidRPr="4812902D" w:rsidR="005506CA">
              <w:rPr>
                <w:rFonts w:ascii="Times New Roman" w:hAnsi="Times New Roman" w:eastAsia="Times New Roman" w:cs="Times New Roman"/>
                <w:sz w:val="24"/>
                <w:szCs w:val="24"/>
              </w:rPr>
              <w:t>as a result of</w:t>
            </w:r>
            <w:r w:rsidRPr="4812902D" w:rsidR="005506CA">
              <w:rPr>
                <w:rFonts w:ascii="Times New Roman" w:hAnsi="Times New Roman" w:eastAsia="Times New Roman" w:cs="Times New Roman"/>
                <w:sz w:val="24"/>
                <w:szCs w:val="24"/>
              </w:rPr>
              <w:t xml:space="preserve"> this increased debt, which also raises business risk</w:t>
            </w:r>
            <w:r w:rsidRPr="4812902D" w:rsidR="563343EB">
              <w:rPr>
                <w:rFonts w:ascii="Times New Roman" w:hAnsi="Times New Roman" w:eastAsia="Times New Roman" w:cs="Times New Roman"/>
                <w:sz w:val="24"/>
                <w:szCs w:val="24"/>
              </w:rPr>
              <w:t xml:space="preserve"> (Shell.com, 2024).</w:t>
            </w:r>
          </w:p>
        </w:tc>
      </w:tr>
      <w:tr w:rsidR="00F90D97" w:rsidTr="4812902D" w14:paraId="22A4700A"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710F4391" w14:textId="77777777">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Times New Roman" w:hAnsi="Times New Roman" w:eastAsia="Times New Roman" w:cs="Times New Roman"/>
                <w:b w:val="1"/>
                <w:bCs w:val="1"/>
                <w:i w:val="1"/>
                <w:iCs w:val="1"/>
                <w:sz w:val="24"/>
                <w:szCs w:val="24"/>
              </w:rPr>
            </w:pPr>
            <w:r w:rsidRPr="03DDE2B3" w:rsidR="005506CA">
              <w:rPr>
                <w:rFonts w:ascii="Times New Roman" w:hAnsi="Times New Roman" w:eastAsia="Times New Roman" w:cs="Times New Roman"/>
                <w:b w:val="1"/>
                <w:bCs w:val="1"/>
                <w:i w:val="1"/>
                <w:iCs w:val="1"/>
                <w:sz w:val="24"/>
                <w:szCs w:val="24"/>
              </w:rPr>
              <w:t>Opportunities</w:t>
            </w:r>
          </w:p>
        </w:tc>
        <w:tc>
          <w:tcPr>
            <w:tcW w:w="4680" w:type="dxa"/>
            <w:shd w:val="clear" w:color="auto" w:fill="auto"/>
            <w:tcMar>
              <w:top w:w="100" w:type="dxa"/>
              <w:left w:w="100" w:type="dxa"/>
              <w:bottom w:w="100" w:type="dxa"/>
              <w:right w:w="100" w:type="dxa"/>
            </w:tcMar>
          </w:tcPr>
          <w:p w:rsidR="00F90D97" w:rsidP="03DDE2B3" w:rsidRDefault="005506CA" w14:paraId="71A0031D" w14:textId="77777777">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Times New Roman" w:hAnsi="Times New Roman" w:eastAsia="Times New Roman" w:cs="Times New Roman"/>
                <w:b w:val="1"/>
                <w:bCs w:val="1"/>
                <w:i w:val="1"/>
                <w:iCs w:val="1"/>
                <w:sz w:val="24"/>
                <w:szCs w:val="24"/>
              </w:rPr>
            </w:pPr>
            <w:r w:rsidRPr="03DDE2B3" w:rsidR="005506CA">
              <w:rPr>
                <w:rFonts w:ascii="Times New Roman" w:hAnsi="Times New Roman" w:eastAsia="Times New Roman" w:cs="Times New Roman"/>
                <w:b w:val="1"/>
                <w:bCs w:val="1"/>
                <w:i w:val="1"/>
                <w:iCs w:val="1"/>
                <w:sz w:val="24"/>
                <w:szCs w:val="24"/>
              </w:rPr>
              <w:t>Threats</w:t>
            </w:r>
          </w:p>
        </w:tc>
      </w:tr>
      <w:tr w:rsidR="00F90D97" w:rsidTr="4812902D" w14:paraId="0695C53B"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196AF6E4" w14:textId="77777777">
            <w:pPr>
              <w:widowControl w:val="0"/>
              <w:numPr>
                <w:ilvl w:val="0"/>
                <w:numId w:val="18"/>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Shell and Prelude have teamed together to access difficult offshore gas reserves and produce 5.3 million metric </w:t>
            </w:r>
            <w:r w:rsidRPr="03DDE2B3" w:rsidR="005506CA">
              <w:rPr>
                <w:rFonts w:ascii="Times New Roman" w:hAnsi="Times New Roman" w:eastAsia="Times New Roman" w:cs="Times New Roman"/>
                <w:sz w:val="24"/>
                <w:szCs w:val="24"/>
              </w:rPr>
              <w:t>tonnes</w:t>
            </w:r>
            <w:r w:rsidRPr="03DDE2B3" w:rsidR="005506CA">
              <w:rPr>
                <w:rFonts w:ascii="Times New Roman" w:hAnsi="Times New Roman" w:eastAsia="Times New Roman" w:cs="Times New Roman"/>
                <w:sz w:val="24"/>
                <w:szCs w:val="24"/>
              </w:rPr>
              <w:t xml:space="preserve"> of liquids </w:t>
            </w:r>
            <w:r w:rsidRPr="03DDE2B3" w:rsidR="005506CA">
              <w:rPr>
                <w:rFonts w:ascii="Times New Roman" w:hAnsi="Times New Roman" w:eastAsia="Times New Roman" w:cs="Times New Roman"/>
                <w:sz w:val="24"/>
                <w:szCs w:val="24"/>
              </w:rPr>
              <w:t>through the use of</w:t>
            </w:r>
            <w:r w:rsidRPr="03DDE2B3" w:rsidR="005506CA">
              <w:rPr>
                <w:rFonts w:ascii="Times New Roman" w:hAnsi="Times New Roman" w:eastAsia="Times New Roman" w:cs="Times New Roman"/>
                <w:sz w:val="24"/>
                <w:szCs w:val="24"/>
              </w:rPr>
              <w:t xml:space="preserve"> floating LNG. </w:t>
            </w:r>
          </w:p>
          <w:p w:rsidR="00F90D97" w:rsidP="03DDE2B3" w:rsidRDefault="005506CA" w14:paraId="378E58B4" w14:textId="6448EA82">
            <w:pPr>
              <w:widowControl w:val="0"/>
              <w:numPr>
                <w:ilvl w:val="0"/>
                <w:numId w:val="18"/>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With a 40% rise in worldwide consumption of energy predicted by 2040, Shell </w:t>
            </w:r>
            <w:r w:rsidRPr="03DDE2B3" w:rsidR="005506CA">
              <w:rPr>
                <w:rFonts w:ascii="Times New Roman" w:hAnsi="Times New Roman" w:eastAsia="Times New Roman" w:cs="Times New Roman"/>
                <w:sz w:val="24"/>
                <w:szCs w:val="24"/>
              </w:rPr>
              <w:t>has the ability to</w:t>
            </w:r>
            <w:r w:rsidRPr="03DDE2B3" w:rsidR="005506CA">
              <w:rPr>
                <w:rFonts w:ascii="Times New Roman" w:hAnsi="Times New Roman" w:eastAsia="Times New Roman" w:cs="Times New Roman"/>
                <w:sz w:val="24"/>
                <w:szCs w:val="24"/>
              </w:rPr>
              <w:t xml:space="preserve"> meet demand. Through the 2016 merger with BG Group, Shell gained control over the offshore fossil fuel </w:t>
            </w:r>
            <w:r w:rsidRPr="03DDE2B3" w:rsidR="005506CA">
              <w:rPr>
                <w:rFonts w:ascii="Times New Roman" w:hAnsi="Times New Roman" w:eastAsia="Times New Roman" w:cs="Times New Roman"/>
                <w:sz w:val="24"/>
                <w:szCs w:val="24"/>
              </w:rPr>
              <w:t>resources</w:t>
            </w:r>
            <w:r w:rsidRPr="03DDE2B3" w:rsidR="7BA6F7E9">
              <w:rPr>
                <w:rFonts w:ascii="Times New Roman" w:hAnsi="Times New Roman" w:eastAsia="Times New Roman" w:cs="Times New Roman"/>
                <w:sz w:val="24"/>
                <w:szCs w:val="24"/>
              </w:rPr>
              <w:t xml:space="preserve"> </w:t>
            </w:r>
            <w:r w:rsidRPr="03DDE2B3" w:rsidR="005506CA">
              <w:rPr>
                <w:rFonts w:ascii="Times New Roman" w:hAnsi="Times New Roman" w:eastAsia="Times New Roman" w:cs="Times New Roman"/>
                <w:sz w:val="24"/>
                <w:szCs w:val="24"/>
              </w:rPr>
              <w:t>of</w:t>
            </w:r>
            <w:r w:rsidRPr="03DDE2B3" w:rsidR="005506CA">
              <w:rPr>
                <w:rFonts w:ascii="Times New Roman" w:hAnsi="Times New Roman" w:eastAsia="Times New Roman" w:cs="Times New Roman"/>
                <w:sz w:val="24"/>
                <w:szCs w:val="24"/>
              </w:rPr>
              <w:t xml:space="preserve"> Australia and Brazil</w:t>
            </w:r>
            <w:r w:rsidRPr="03DDE2B3" w:rsidR="0EB61726">
              <w:rPr>
                <w:rFonts w:ascii="Times New Roman" w:hAnsi="Times New Roman" w:eastAsia="Times New Roman" w:cs="Times New Roman"/>
                <w:sz w:val="24"/>
                <w:szCs w:val="24"/>
              </w:rPr>
              <w:t xml:space="preserve"> (Shell.com, 2024).</w:t>
            </w:r>
          </w:p>
          <w:p w:rsidR="00F90D97" w:rsidP="4812902D" w:rsidRDefault="005506CA" w14:paraId="6AEDBCFE" w14:textId="44922C1A">
            <w:pPr>
              <w:widowControl w:val="0"/>
              <w:numPr>
                <w:ilvl w:val="0"/>
                <w:numId w:val="18"/>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4812902D" w:rsidR="005506CA">
              <w:rPr>
                <w:rFonts w:ascii="Times New Roman" w:hAnsi="Times New Roman" w:eastAsia="Times New Roman" w:cs="Times New Roman"/>
                <w:sz w:val="24"/>
                <w:szCs w:val="24"/>
              </w:rPr>
              <w:t>Shell is also deliberately growing its global business, which includes joint partnerships or merge with Chinese local enterprises.</w:t>
            </w:r>
          </w:p>
        </w:tc>
        <w:tc>
          <w:tcPr>
            <w:tcW w:w="4680" w:type="dxa"/>
            <w:shd w:val="clear" w:color="auto" w:fill="auto"/>
            <w:tcMar>
              <w:top w:w="100" w:type="dxa"/>
              <w:left w:w="100" w:type="dxa"/>
              <w:bottom w:w="100" w:type="dxa"/>
              <w:right w:w="100" w:type="dxa"/>
            </w:tcMar>
          </w:tcPr>
          <w:p w:rsidR="00F90D97" w:rsidRDefault="005506CA" w14:paraId="3D7840AE" w14:textId="77777777">
            <w:pPr>
              <w:widowControl w:val="0"/>
              <w:numPr>
                <w:ilvl w:val="0"/>
                <w:numId w:val="19"/>
              </w:numPr>
              <w:spacing w:line="360" w:lineRule="auto"/>
              <w:jc w:val="both"/>
              <w:rPr>
                <w:rFonts w:ascii="Times New Roman" w:hAnsi="Times New Roman" w:eastAsia="Times New Roman" w:cs="Times New Roman"/>
                <w:sz w:val="24"/>
                <w:szCs w:val="24"/>
              </w:rPr>
            </w:pPr>
            <w:r w:rsidRPr="03DDE2B3" w:rsidR="005506CA">
              <w:rPr>
                <w:rFonts w:ascii="Times New Roman" w:hAnsi="Times New Roman" w:eastAsia="Times New Roman" w:cs="Times New Roman"/>
                <w:sz w:val="24"/>
                <w:szCs w:val="24"/>
              </w:rPr>
              <w:t>As energy demand rises, carbon dioxide emissions from production and upstream sources are predicted to rise as well. Shell must keep these emissions under control. Shell must find a means to lower its carbon dioxide emissions, or else it will have to deal with tighter regulations and rising expenses.</w:t>
            </w:r>
          </w:p>
          <w:p w:rsidR="00F90D97" w:rsidP="03DDE2B3" w:rsidRDefault="005506CA" w14:paraId="495615F9" w14:textId="5248988F">
            <w:pPr>
              <w:widowControl w:val="0"/>
              <w:numPr>
                <w:ilvl w:val="0"/>
                <w:numId w:val="19"/>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Over the past century, gas and oil have been major topics of discussion between </w:t>
            </w:r>
            <w:r w:rsidRPr="03DDE2B3" w:rsidR="005506CA">
              <w:rPr>
                <w:rFonts w:ascii="Times New Roman" w:hAnsi="Times New Roman" w:eastAsia="Times New Roman" w:cs="Times New Roman"/>
                <w:sz w:val="24"/>
                <w:szCs w:val="24"/>
              </w:rPr>
              <w:t>numerous</w:t>
            </w:r>
            <w:r w:rsidRPr="03DDE2B3" w:rsidR="005506CA">
              <w:rPr>
                <w:rFonts w:ascii="Times New Roman" w:hAnsi="Times New Roman" w:eastAsia="Times New Roman" w:cs="Times New Roman"/>
                <w:sz w:val="24"/>
                <w:szCs w:val="24"/>
              </w:rPr>
              <w:t xml:space="preserve"> nations. Politics is always present when it comes to energy demands and consumption. Shell faces the risk of falling prey to future political developments</w:t>
            </w:r>
            <w:r w:rsidRPr="03DDE2B3" w:rsidR="7064C5F0">
              <w:rPr>
                <w:rFonts w:ascii="Times New Roman" w:hAnsi="Times New Roman" w:eastAsia="Times New Roman" w:cs="Times New Roman"/>
                <w:sz w:val="24"/>
                <w:szCs w:val="24"/>
              </w:rPr>
              <w:t xml:space="preserve"> (Shell.com, 2024).</w:t>
            </w:r>
          </w:p>
        </w:tc>
      </w:tr>
    </w:tbl>
    <w:p w:rsidR="00F90D97" w:rsidP="03DDE2B3" w:rsidRDefault="005506CA" w14:paraId="3ABC1EC2" w14:textId="77B8DFC3">
      <w:pPr>
        <w:spacing w:line="360" w:lineRule="auto"/>
        <w:jc w:val="center"/>
        <w:rPr>
          <w:rFonts w:ascii="Times New Roman" w:hAnsi="Times New Roman" w:eastAsia="Times New Roman" w:cs="Times New Roman"/>
          <w:b w:val="1"/>
          <w:bCs w:val="1"/>
          <w:sz w:val="24"/>
          <w:szCs w:val="24"/>
        </w:rPr>
      </w:pPr>
      <w:r w:rsidRPr="4812902D" w:rsidR="005506CA">
        <w:rPr>
          <w:rFonts w:ascii="Times New Roman" w:hAnsi="Times New Roman" w:eastAsia="Times New Roman" w:cs="Times New Roman"/>
          <w:b w:val="1"/>
          <w:bCs w:val="1"/>
          <w:sz w:val="24"/>
          <w:szCs w:val="24"/>
        </w:rPr>
        <w:t xml:space="preserve">Table </w:t>
      </w:r>
      <w:r w:rsidRPr="4812902D" w:rsidR="7E20E7DE">
        <w:rPr>
          <w:rFonts w:ascii="Times New Roman" w:hAnsi="Times New Roman" w:eastAsia="Times New Roman" w:cs="Times New Roman"/>
          <w:b w:val="1"/>
          <w:bCs w:val="1"/>
          <w:sz w:val="24"/>
          <w:szCs w:val="24"/>
        </w:rPr>
        <w:t>1</w:t>
      </w:r>
      <w:r w:rsidRPr="4812902D" w:rsidR="005506CA">
        <w:rPr>
          <w:rFonts w:ascii="Times New Roman" w:hAnsi="Times New Roman" w:eastAsia="Times New Roman" w:cs="Times New Roman"/>
          <w:b w:val="1"/>
          <w:bCs w:val="1"/>
          <w:sz w:val="24"/>
          <w:szCs w:val="24"/>
        </w:rPr>
        <w:t>: SWOT Analysis</w:t>
      </w:r>
    </w:p>
    <w:p w:rsidR="00F90D97" w:rsidRDefault="005506CA" w14:paraId="5DF4C667" w14:textId="77777777">
      <w:pPr>
        <w:spacing w:line="360" w:lineRule="auto"/>
        <w:jc w:val="center"/>
        <w:rPr>
          <w:rFonts w:ascii="Times New Roman" w:hAnsi="Times New Roman" w:eastAsia="Times New Roman" w:cs="Times New Roman"/>
          <w:sz w:val="24"/>
          <w:szCs w:val="24"/>
        </w:rPr>
      </w:pPr>
      <w:r w:rsidRPr="03DDE2B3" w:rsidR="005506CA">
        <w:rPr>
          <w:rFonts w:ascii="Times New Roman" w:hAnsi="Times New Roman" w:eastAsia="Times New Roman" w:cs="Times New Roman"/>
          <w:sz w:val="24"/>
          <w:szCs w:val="24"/>
        </w:rPr>
        <w:t>(Source: Self-developed)</w:t>
      </w:r>
    </w:p>
    <w:p w:rsidR="00F90D97" w:rsidRDefault="005506CA" w14:paraId="126C33AA" w14:textId="77777777">
      <w:pPr>
        <w:spacing w:line="360" w:lineRule="auto"/>
        <w:jc w:val="center"/>
        <w:rPr>
          <w:rFonts w:ascii="Times New Roman" w:hAnsi="Times New Roman" w:eastAsia="Times New Roman" w:cs="Times New Roman"/>
          <w:sz w:val="24"/>
          <w:szCs w:val="24"/>
        </w:rPr>
      </w:pPr>
      <w:r>
        <w:br w:type="page"/>
      </w:r>
    </w:p>
    <w:p w:rsidR="00F90D97" w:rsidP="008A3787" w:rsidRDefault="005506CA" w14:paraId="5C06B6DB" w14:textId="276E77C1">
      <w:pPr>
        <w:pStyle w:val="Cmsor2"/>
      </w:pPr>
      <w:bookmarkStart w:name="_Toc1727578965" w:id="1897832284"/>
      <w:r w:rsidR="005506CA">
        <w:rPr/>
        <w:t xml:space="preserve">Appendix </w:t>
      </w:r>
      <w:r w:rsidR="369141F2">
        <w:rPr/>
        <w:t>2</w:t>
      </w:r>
      <w:r w:rsidR="005506CA">
        <w:rPr/>
        <w:t>: PESTEL Analysis</w:t>
      </w:r>
      <w:bookmarkEnd w:id="1897832284"/>
    </w:p>
    <w:tbl>
      <w:tblPr>
        <w:tblStyle w:val="a3"/>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F90D97" w:rsidTr="4812902D" w14:paraId="300097DF"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08A1CEF2"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b w:val="1"/>
                <w:bCs w:val="1"/>
                <w:i w:val="1"/>
                <w:iCs w:val="1"/>
                <w:sz w:val="24"/>
                <w:szCs w:val="24"/>
              </w:rPr>
            </w:pPr>
            <w:r w:rsidRPr="03DDE2B3" w:rsidR="005506CA">
              <w:rPr>
                <w:rFonts w:ascii="Times New Roman" w:hAnsi="Times New Roman" w:eastAsia="Times New Roman" w:cs="Times New Roman"/>
                <w:b w:val="1"/>
                <w:bCs w:val="1"/>
                <w:i w:val="1"/>
                <w:iCs w:val="1"/>
                <w:sz w:val="24"/>
                <w:szCs w:val="24"/>
              </w:rPr>
              <w:t>Factors</w:t>
            </w:r>
          </w:p>
        </w:tc>
        <w:tc>
          <w:tcPr>
            <w:tcW w:w="4680" w:type="dxa"/>
            <w:shd w:val="clear" w:color="auto" w:fill="auto"/>
            <w:tcMar>
              <w:top w:w="100" w:type="dxa"/>
              <w:left w:w="100" w:type="dxa"/>
              <w:bottom w:w="100" w:type="dxa"/>
              <w:right w:w="100" w:type="dxa"/>
            </w:tcMar>
          </w:tcPr>
          <w:p w:rsidR="00F90D97" w:rsidP="03DDE2B3" w:rsidRDefault="005506CA" w14:paraId="428CD628"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b w:val="1"/>
                <w:bCs w:val="1"/>
                <w:i w:val="1"/>
                <w:iCs w:val="1"/>
                <w:sz w:val="24"/>
                <w:szCs w:val="24"/>
              </w:rPr>
            </w:pPr>
            <w:r w:rsidRPr="03DDE2B3" w:rsidR="005506CA">
              <w:rPr>
                <w:rFonts w:ascii="Times New Roman" w:hAnsi="Times New Roman" w:eastAsia="Times New Roman" w:cs="Times New Roman"/>
                <w:b w:val="1"/>
                <w:bCs w:val="1"/>
                <w:i w:val="1"/>
                <w:iCs w:val="1"/>
                <w:sz w:val="24"/>
                <w:szCs w:val="24"/>
              </w:rPr>
              <w:t>Analysis</w:t>
            </w:r>
          </w:p>
        </w:tc>
      </w:tr>
      <w:tr w:rsidR="00F90D97" w:rsidTr="4812902D" w14:paraId="61EDA782"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21CF0999"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rPr>
              <w:t>Political</w:t>
            </w:r>
          </w:p>
        </w:tc>
        <w:tc>
          <w:tcPr>
            <w:tcW w:w="4680" w:type="dxa"/>
            <w:shd w:val="clear" w:color="auto" w:fill="auto"/>
            <w:tcMar>
              <w:top w:w="100" w:type="dxa"/>
              <w:left w:w="100" w:type="dxa"/>
              <w:bottom w:w="100" w:type="dxa"/>
              <w:right w:w="100" w:type="dxa"/>
            </w:tcMar>
          </w:tcPr>
          <w:p w:rsidR="00F90D97" w:rsidP="4812902D" w:rsidRDefault="005506CA" w14:paraId="1EB00647" w14:textId="155E81FC">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4812902D" w:rsidR="005506CA">
              <w:rPr>
                <w:rFonts w:ascii="Times New Roman" w:hAnsi="Times New Roman" w:eastAsia="Times New Roman" w:cs="Times New Roman"/>
                <w:sz w:val="24"/>
                <w:szCs w:val="24"/>
              </w:rPr>
              <w:t>Shell's financial performance may be influenced by trade agreements, nationalization risks, rules, and political system changes.</w:t>
            </w:r>
          </w:p>
        </w:tc>
      </w:tr>
      <w:tr w:rsidR="00F90D97" w:rsidTr="4812902D" w14:paraId="4708EAC3"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75401EA2"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rPr>
              <w:t>Economic</w:t>
            </w:r>
          </w:p>
        </w:tc>
        <w:tc>
          <w:tcPr>
            <w:tcW w:w="4680" w:type="dxa"/>
            <w:shd w:val="clear" w:color="auto" w:fill="auto"/>
            <w:tcMar>
              <w:top w:w="100" w:type="dxa"/>
              <w:left w:w="100" w:type="dxa"/>
              <w:bottom w:w="100" w:type="dxa"/>
              <w:right w:w="100" w:type="dxa"/>
            </w:tcMar>
          </w:tcPr>
          <w:p w:rsidR="00F90D97" w:rsidP="4812902D" w:rsidRDefault="005506CA" w14:paraId="37E42915" w14:textId="4338E65B">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4812902D" w:rsidR="005506CA">
              <w:rPr>
                <w:rFonts w:ascii="Times New Roman" w:hAnsi="Times New Roman" w:eastAsia="Times New Roman" w:cs="Times New Roman"/>
                <w:sz w:val="24"/>
                <w:szCs w:val="24"/>
              </w:rPr>
              <w:t>Shell's revenue is influenced by global oil prices, exchange rate fluctuations, economic expansion, market competitiveness, logistical expenses, trade balances, and budget decisions, with potential alternative energy sources.</w:t>
            </w:r>
          </w:p>
        </w:tc>
      </w:tr>
      <w:tr w:rsidR="00F90D97" w:rsidTr="4812902D" w14:paraId="2FC9C2FA"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3C231667"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rPr>
              <w:t>Social</w:t>
            </w:r>
          </w:p>
        </w:tc>
        <w:tc>
          <w:tcPr>
            <w:tcW w:w="4680" w:type="dxa"/>
            <w:shd w:val="clear" w:color="auto" w:fill="auto"/>
            <w:tcMar>
              <w:top w:w="100" w:type="dxa"/>
              <w:left w:w="100" w:type="dxa"/>
              <w:bottom w:w="100" w:type="dxa"/>
              <w:right w:w="100" w:type="dxa"/>
            </w:tcMar>
          </w:tcPr>
          <w:p w:rsidR="00F90D97" w:rsidP="03DDE2B3" w:rsidRDefault="005506CA" w14:paraId="291F45E9"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03DDE2B3" w:rsidR="005506CA">
              <w:rPr>
                <w:rFonts w:ascii="Times New Roman" w:hAnsi="Times New Roman" w:eastAsia="Times New Roman" w:cs="Times New Roman"/>
                <w:sz w:val="24"/>
                <w:szCs w:val="24"/>
              </w:rPr>
              <w:t>Shell's activities are driven by environmental awareness and the need for greener energy sources, requiring a balance between local employment standards and international norms, especially in environmentally conscious regions.</w:t>
            </w:r>
          </w:p>
        </w:tc>
      </w:tr>
      <w:tr w:rsidR="00F90D97" w:rsidTr="4812902D" w14:paraId="0A79E4F1"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6A49C7A9"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rPr>
              <w:t>Technological</w:t>
            </w:r>
          </w:p>
        </w:tc>
        <w:tc>
          <w:tcPr>
            <w:tcW w:w="4680" w:type="dxa"/>
            <w:shd w:val="clear" w:color="auto" w:fill="auto"/>
            <w:tcMar>
              <w:top w:w="100" w:type="dxa"/>
              <w:left w:w="100" w:type="dxa"/>
              <w:bottom w:w="100" w:type="dxa"/>
              <w:right w:w="100" w:type="dxa"/>
            </w:tcMar>
          </w:tcPr>
          <w:p w:rsidR="00F90D97" w:rsidP="03DDE2B3" w:rsidRDefault="005506CA" w14:paraId="2B7D8C3E"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03DDE2B3" w:rsidR="005506CA">
              <w:rPr>
                <w:rFonts w:ascii="Times New Roman" w:hAnsi="Times New Roman" w:eastAsia="Times New Roman" w:cs="Times New Roman"/>
                <w:sz w:val="24"/>
                <w:szCs w:val="24"/>
              </w:rPr>
              <w:t>Shell is expanding its energy portfolio management by investing in renewable energy sources like oil recovery, digital change, electric vehicle charging infrastructure, carbon capture and storage, biofuels, and advanced sensing technologies.</w:t>
            </w:r>
          </w:p>
        </w:tc>
      </w:tr>
      <w:tr w:rsidR="00F90D97" w:rsidTr="4812902D" w14:paraId="4C643B34"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0150B0CB"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rPr>
              <w:t>Environmental</w:t>
            </w:r>
          </w:p>
        </w:tc>
        <w:tc>
          <w:tcPr>
            <w:tcW w:w="4680" w:type="dxa"/>
            <w:shd w:val="clear" w:color="auto" w:fill="auto"/>
            <w:tcMar>
              <w:top w:w="100" w:type="dxa"/>
              <w:left w:w="100" w:type="dxa"/>
              <w:bottom w:w="100" w:type="dxa"/>
              <w:right w:w="100" w:type="dxa"/>
            </w:tcMar>
          </w:tcPr>
          <w:p w:rsidR="00F90D97" w:rsidP="03DDE2B3" w:rsidRDefault="005506CA" w14:paraId="0F9B1AEA"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lang w:val="en-US"/>
              </w:rPr>
            </w:pPr>
            <w:r w:rsidRPr="03DDE2B3" w:rsidR="005506CA">
              <w:rPr>
                <w:rFonts w:ascii="Times New Roman" w:hAnsi="Times New Roman" w:eastAsia="Times New Roman" w:cs="Times New Roman"/>
                <w:sz w:val="24"/>
                <w:szCs w:val="24"/>
              </w:rPr>
              <w:t xml:space="preserve">Shell faces scrutiny over greenhouse gas emissions and must transition to renewable energy sources, addressing stakeholder concerns, managing environmental issues, and </w:t>
            </w:r>
            <w:r w:rsidRPr="03DDE2B3" w:rsidR="005506CA">
              <w:rPr>
                <w:rFonts w:ascii="Times New Roman" w:hAnsi="Times New Roman" w:eastAsia="Times New Roman" w:cs="Times New Roman"/>
                <w:sz w:val="24"/>
                <w:szCs w:val="24"/>
              </w:rPr>
              <w:t>complying with</w:t>
            </w:r>
            <w:r w:rsidRPr="03DDE2B3" w:rsidR="005506CA">
              <w:rPr>
                <w:rFonts w:ascii="Times New Roman" w:hAnsi="Times New Roman" w:eastAsia="Times New Roman" w:cs="Times New Roman"/>
                <w:sz w:val="24"/>
                <w:szCs w:val="24"/>
              </w:rPr>
              <w:t xml:space="preserve"> regulations.</w:t>
            </w:r>
          </w:p>
        </w:tc>
      </w:tr>
      <w:tr w:rsidR="00F90D97" w:rsidTr="4812902D" w14:paraId="45E8D6F3" w14:textId="77777777">
        <w:trPr>
          <w:trHeight w:val="300"/>
        </w:trPr>
        <w:tc>
          <w:tcPr>
            <w:tcW w:w="4680" w:type="dxa"/>
            <w:shd w:val="clear" w:color="auto" w:fill="auto"/>
            <w:tcMar>
              <w:top w:w="100" w:type="dxa"/>
              <w:left w:w="100" w:type="dxa"/>
              <w:bottom w:w="100" w:type="dxa"/>
              <w:right w:w="100" w:type="dxa"/>
            </w:tcMar>
          </w:tcPr>
          <w:p w:rsidR="00F90D97" w:rsidP="03DDE2B3" w:rsidRDefault="005506CA" w14:paraId="3C402813"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b w:val="1"/>
                <w:bCs w:val="1"/>
                <w:sz w:val="24"/>
                <w:szCs w:val="24"/>
              </w:rPr>
            </w:pPr>
            <w:r w:rsidRPr="03DDE2B3" w:rsidR="005506CA">
              <w:rPr>
                <w:rFonts w:ascii="Times New Roman" w:hAnsi="Times New Roman" w:eastAsia="Times New Roman" w:cs="Times New Roman"/>
                <w:b w:val="1"/>
                <w:bCs w:val="1"/>
                <w:sz w:val="24"/>
                <w:szCs w:val="24"/>
              </w:rPr>
              <w:t>Legal</w:t>
            </w:r>
          </w:p>
        </w:tc>
        <w:tc>
          <w:tcPr>
            <w:tcW w:w="4680" w:type="dxa"/>
            <w:shd w:val="clear" w:color="auto" w:fill="auto"/>
            <w:tcMar>
              <w:top w:w="100" w:type="dxa"/>
              <w:left w:w="100" w:type="dxa"/>
              <w:bottom w:w="100" w:type="dxa"/>
              <w:right w:w="100" w:type="dxa"/>
            </w:tcMar>
          </w:tcPr>
          <w:p w:rsidR="00F90D97" w:rsidP="03DDE2B3" w:rsidRDefault="005506CA" w14:paraId="044E2B89"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03DDE2B3" w:rsidR="005506CA">
              <w:rPr>
                <w:rFonts w:ascii="Times New Roman" w:hAnsi="Times New Roman" w:eastAsia="Times New Roman" w:cs="Times New Roman"/>
                <w:sz w:val="24"/>
                <w:szCs w:val="24"/>
              </w:rPr>
              <w:t>Shell's success relies on securing licenses, adhering to health and safety guidelines, navigating complex tax and royalty laws, managing risks, fulfilling product requirements, and responding to climate change regulations.</w:t>
            </w:r>
          </w:p>
        </w:tc>
      </w:tr>
    </w:tbl>
    <w:p w:rsidR="00F90D97" w:rsidP="03DDE2B3" w:rsidRDefault="00F90D97" w14:paraId="108AFA41" w14:textId="6B0A4461">
      <w:pPr>
        <w:spacing w:line="360" w:lineRule="auto"/>
        <w:jc w:val="center"/>
        <w:rPr>
          <w:rFonts w:ascii="Times New Roman" w:hAnsi="Times New Roman" w:eastAsia="Times New Roman" w:cs="Times New Roman"/>
          <w:b w:val="1"/>
          <w:bCs w:val="1"/>
          <w:sz w:val="26"/>
          <w:szCs w:val="26"/>
        </w:rPr>
      </w:pPr>
      <w:r w:rsidRPr="4812902D" w:rsidR="438405F7">
        <w:rPr>
          <w:rFonts w:ascii="Times New Roman" w:hAnsi="Times New Roman" w:eastAsia="Times New Roman" w:cs="Times New Roman"/>
          <w:b w:val="1"/>
          <w:bCs w:val="1"/>
          <w:sz w:val="26"/>
          <w:szCs w:val="26"/>
        </w:rPr>
        <w:t xml:space="preserve">Table </w:t>
      </w:r>
      <w:r w:rsidRPr="4812902D" w:rsidR="01C51874">
        <w:rPr>
          <w:rFonts w:ascii="Times New Roman" w:hAnsi="Times New Roman" w:eastAsia="Times New Roman" w:cs="Times New Roman"/>
          <w:b w:val="1"/>
          <w:bCs w:val="1"/>
          <w:sz w:val="26"/>
          <w:szCs w:val="26"/>
        </w:rPr>
        <w:t>2</w:t>
      </w:r>
      <w:r w:rsidRPr="4812902D" w:rsidR="438405F7">
        <w:rPr>
          <w:rFonts w:ascii="Times New Roman" w:hAnsi="Times New Roman" w:eastAsia="Times New Roman" w:cs="Times New Roman"/>
          <w:b w:val="1"/>
          <w:bCs w:val="1"/>
          <w:sz w:val="26"/>
          <w:szCs w:val="26"/>
        </w:rPr>
        <w:t>: PESTEL Analysis</w:t>
      </w:r>
    </w:p>
    <w:p w:rsidR="00F90D97" w:rsidP="03DDE2B3" w:rsidRDefault="00F90D97" w14:paraId="3EAF3826" w14:textId="49197CBE">
      <w:pPr>
        <w:pStyle w:val="Norml"/>
        <w:spacing w:line="360" w:lineRule="auto"/>
        <w:jc w:val="center"/>
        <w:rPr>
          <w:b w:val="0"/>
          <w:bCs w:val="0"/>
        </w:rPr>
      </w:pPr>
      <w:r w:rsidRPr="03DDE2B3" w:rsidR="727AF170">
        <w:rPr>
          <w:rFonts w:ascii="Times New Roman" w:hAnsi="Times New Roman" w:eastAsia="Times New Roman" w:cs="Times New Roman"/>
          <w:b w:val="0"/>
          <w:bCs w:val="0"/>
          <w:sz w:val="24"/>
          <w:szCs w:val="24"/>
        </w:rPr>
        <w:t>(Source: Self-developed)</w:t>
      </w:r>
    </w:p>
    <w:p w:rsidR="00F90D97" w:rsidP="03DDE2B3" w:rsidRDefault="00F90D97" w14:paraId="6309EDE8" w14:textId="77777777">
      <w:pPr>
        <w:spacing w:line="360" w:lineRule="auto"/>
        <w:jc w:val="both"/>
        <w:rPr>
          <w:rFonts w:ascii="Times New Roman" w:hAnsi="Times New Roman" w:eastAsia="Times New Roman" w:cs="Times New Roman"/>
          <w:b w:val="1"/>
          <w:bCs w:val="1"/>
          <w:sz w:val="28"/>
          <w:szCs w:val="28"/>
        </w:rPr>
      </w:pPr>
    </w:p>
    <w:p w:rsidR="00F90D97" w:rsidP="03DDE2B3" w:rsidRDefault="00F90D97" w14:paraId="0EF8D0E6" w14:textId="77777777">
      <w:pPr>
        <w:spacing w:line="360" w:lineRule="auto"/>
        <w:jc w:val="both"/>
        <w:rPr>
          <w:rFonts w:ascii="Times New Roman" w:hAnsi="Times New Roman" w:eastAsia="Times New Roman" w:cs="Times New Roman"/>
          <w:b w:val="1"/>
          <w:bCs w:val="1"/>
          <w:sz w:val="28"/>
          <w:szCs w:val="28"/>
        </w:rPr>
      </w:pPr>
    </w:p>
    <w:p w:rsidR="00F90D97" w:rsidP="03DDE2B3" w:rsidRDefault="00F90D97" w14:paraId="7A72C571" w14:textId="77777777">
      <w:pPr>
        <w:spacing w:line="360" w:lineRule="auto"/>
        <w:jc w:val="both"/>
        <w:rPr>
          <w:rFonts w:ascii="Times New Roman" w:hAnsi="Times New Roman" w:eastAsia="Times New Roman" w:cs="Times New Roman"/>
          <w:b w:val="1"/>
          <w:bCs w:val="1"/>
          <w:sz w:val="28"/>
          <w:szCs w:val="28"/>
        </w:rPr>
      </w:pPr>
    </w:p>
    <w:p w:rsidR="00F90D97" w:rsidRDefault="00F90D97" w14:paraId="200D819B" w14:textId="77777777">
      <w:pPr>
        <w:spacing w:line="360" w:lineRule="auto"/>
        <w:jc w:val="both"/>
      </w:pPr>
    </w:p>
    <w:sectPr w:rsidR="00F90D97" w:rsidSect="002C4D81">
      <w:footerReference w:type="default" r:id="rId21"/>
      <w:pgSz w:w="12240" w:h="15840"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C4D81" w:rsidP="008A3787" w:rsidRDefault="002C4D81" w14:paraId="1BB3C139" w14:textId="77777777">
      <w:pPr>
        <w:spacing w:line="240" w:lineRule="auto"/>
      </w:pPr>
      <w:r>
        <w:separator/>
      </w:r>
    </w:p>
  </w:endnote>
  <w:endnote w:type="continuationSeparator" w:id="0">
    <w:p w:rsidR="002C4D81" w:rsidP="008A3787" w:rsidRDefault="002C4D81" w14:paraId="10288E8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366534"/>
      <w:docPartObj>
        <w:docPartGallery w:val="Page Numbers (Bottom of Page)"/>
        <w:docPartUnique/>
      </w:docPartObj>
    </w:sdtPr>
    <w:sdtEndPr>
      <w:rPr>
        <w:noProof/>
      </w:rPr>
    </w:sdtEndPr>
    <w:sdtContent>
      <w:p w:rsidR="008A3787" w:rsidRDefault="008A3787" w14:paraId="3C48B2B2" w14:textId="77777777">
        <w:pPr>
          <w:pStyle w:val="llb"/>
          <w:jc w:val="right"/>
        </w:pPr>
        <w:r>
          <w:fldChar w:fldCharType="begin"/>
        </w:r>
        <w:r>
          <w:instrText xml:space="preserve"> PAGE   \* MERGEFORMAT </w:instrText>
        </w:r>
        <w:r>
          <w:fldChar w:fldCharType="separate"/>
        </w:r>
        <w:r w:rsidR="03DDE2B3">
          <w:rPr/>
          <w:t>2</w:t>
        </w:r>
        <w:r>
          <w:fldChar w:fldCharType="end"/>
        </w:r>
      </w:p>
    </w:sdtContent>
  </w:sdt>
  <w:p w:rsidR="008A3787" w:rsidRDefault="008A3787" w14:paraId="4BFC2F27" w14:textId="77777777">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C4D81" w:rsidP="008A3787" w:rsidRDefault="002C4D81" w14:paraId="00B7C74C" w14:textId="77777777">
      <w:pPr>
        <w:spacing w:line="240" w:lineRule="auto"/>
      </w:pPr>
      <w:r>
        <w:separator/>
      </w:r>
    </w:p>
  </w:footnote>
  <w:footnote w:type="continuationSeparator" w:id="0">
    <w:p w:rsidR="002C4D81" w:rsidP="008A3787" w:rsidRDefault="002C4D81" w14:paraId="3E456E18"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7">
    <w:nsid w:val="589d1a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444a1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4375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b35d8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af55f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3E1787"/>
    <w:multiLevelType w:val="multilevel"/>
    <w:tmpl w:val="AEE63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1D77C0"/>
    <w:multiLevelType w:val="hybridMultilevel"/>
    <w:tmpl w:val="AB324C5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1147092B"/>
    <w:multiLevelType w:val="multilevel"/>
    <w:tmpl w:val="DFDA4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4E0C4C"/>
    <w:multiLevelType w:val="multilevel"/>
    <w:tmpl w:val="FDC4E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3E06BD"/>
    <w:multiLevelType w:val="multilevel"/>
    <w:tmpl w:val="69A8E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8563DE"/>
    <w:multiLevelType w:val="multilevel"/>
    <w:tmpl w:val="2C2CD7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017FE1"/>
    <w:multiLevelType w:val="multilevel"/>
    <w:tmpl w:val="76981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6BE0F1B"/>
    <w:multiLevelType w:val="multilevel"/>
    <w:tmpl w:val="77BAB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E9030F"/>
    <w:multiLevelType w:val="multilevel"/>
    <w:tmpl w:val="217CD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731F25"/>
    <w:multiLevelType w:val="multilevel"/>
    <w:tmpl w:val="EAF430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FA15CD2"/>
    <w:multiLevelType w:val="multilevel"/>
    <w:tmpl w:val="3BFA5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C04D0F"/>
    <w:multiLevelType w:val="multilevel"/>
    <w:tmpl w:val="09C63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7457FEF"/>
    <w:multiLevelType w:val="multilevel"/>
    <w:tmpl w:val="B3D0E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7D51A65"/>
    <w:multiLevelType w:val="multilevel"/>
    <w:tmpl w:val="7C9A8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40357A3"/>
    <w:multiLevelType w:val="multilevel"/>
    <w:tmpl w:val="9A4E5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56750AA"/>
    <w:multiLevelType w:val="multilevel"/>
    <w:tmpl w:val="B26A4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69B6319"/>
    <w:multiLevelType w:val="multilevel"/>
    <w:tmpl w:val="EDC08D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A4C115C"/>
    <w:multiLevelType w:val="multilevel"/>
    <w:tmpl w:val="69F41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0090B79"/>
    <w:multiLevelType w:val="multilevel"/>
    <w:tmpl w:val="971EE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C8A3DA9"/>
    <w:multiLevelType w:val="multilevel"/>
    <w:tmpl w:val="703AF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D5225A1"/>
    <w:multiLevelType w:val="multilevel"/>
    <w:tmpl w:val="82569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F1E1FB4"/>
    <w:multiLevelType w:val="multilevel"/>
    <w:tmpl w:val="DE0AC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447299D"/>
    <w:multiLevelType w:val="multilevel"/>
    <w:tmpl w:val="41AA8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28">
    <w:abstractNumId w:val="27"/>
  </w:num>
  <w:num w:numId="27">
    <w:abstractNumId w:val="26"/>
  </w:num>
  <w:num w:numId="26">
    <w:abstractNumId w:val="25"/>
  </w:num>
  <w:num w:numId="25">
    <w:abstractNumId w:val="24"/>
  </w:num>
  <w:num w:numId="24">
    <w:abstractNumId w:val="23"/>
  </w:num>
  <w:num w:numId="1" w16cid:durableId="1412511295">
    <w:abstractNumId w:val="4"/>
  </w:num>
  <w:num w:numId="2" w16cid:durableId="799614766">
    <w:abstractNumId w:val="12"/>
  </w:num>
  <w:num w:numId="3" w16cid:durableId="1470636558">
    <w:abstractNumId w:val="11"/>
  </w:num>
  <w:num w:numId="4" w16cid:durableId="403799882">
    <w:abstractNumId w:val="15"/>
  </w:num>
  <w:num w:numId="5" w16cid:durableId="315111087">
    <w:abstractNumId w:val="17"/>
  </w:num>
  <w:num w:numId="6" w16cid:durableId="672300933">
    <w:abstractNumId w:val="14"/>
  </w:num>
  <w:num w:numId="7" w16cid:durableId="2003123376">
    <w:abstractNumId w:val="0"/>
  </w:num>
  <w:num w:numId="8" w16cid:durableId="1323897004">
    <w:abstractNumId w:val="13"/>
  </w:num>
  <w:num w:numId="9" w16cid:durableId="2048409237">
    <w:abstractNumId w:val="2"/>
  </w:num>
  <w:num w:numId="10" w16cid:durableId="622033737">
    <w:abstractNumId w:val="7"/>
  </w:num>
  <w:num w:numId="11" w16cid:durableId="1846050670">
    <w:abstractNumId w:val="9"/>
  </w:num>
  <w:num w:numId="12" w16cid:durableId="533151570">
    <w:abstractNumId w:val="8"/>
  </w:num>
  <w:num w:numId="13" w16cid:durableId="1501198170">
    <w:abstractNumId w:val="20"/>
  </w:num>
  <w:num w:numId="14" w16cid:durableId="1071464981">
    <w:abstractNumId w:val="22"/>
  </w:num>
  <w:num w:numId="15" w16cid:durableId="870725223">
    <w:abstractNumId w:val="16"/>
  </w:num>
  <w:num w:numId="16" w16cid:durableId="341906137">
    <w:abstractNumId w:val="19"/>
  </w:num>
  <w:num w:numId="17" w16cid:durableId="796991957">
    <w:abstractNumId w:val="5"/>
  </w:num>
  <w:num w:numId="18" w16cid:durableId="1698313327">
    <w:abstractNumId w:val="3"/>
  </w:num>
  <w:num w:numId="19" w16cid:durableId="1330064765">
    <w:abstractNumId w:val="10"/>
  </w:num>
  <w:num w:numId="20" w16cid:durableId="1237470451">
    <w:abstractNumId w:val="6"/>
  </w:num>
  <w:num w:numId="21" w16cid:durableId="97255831">
    <w:abstractNumId w:val="21"/>
  </w:num>
  <w:num w:numId="22" w16cid:durableId="1692798879">
    <w:abstractNumId w:val="18"/>
  </w:num>
  <w:num w:numId="23" w16cid:durableId="500244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movePersonalInformation/>
  <w:removeDateAndTime/>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D97"/>
    <w:rsid w:val="0023196F"/>
    <w:rsid w:val="002C4D81"/>
    <w:rsid w:val="002EF120"/>
    <w:rsid w:val="00303F28"/>
    <w:rsid w:val="00385565"/>
    <w:rsid w:val="004D7DA2"/>
    <w:rsid w:val="005506CA"/>
    <w:rsid w:val="00652F5E"/>
    <w:rsid w:val="008A3787"/>
    <w:rsid w:val="008B65C4"/>
    <w:rsid w:val="009279C4"/>
    <w:rsid w:val="00AC12FC"/>
    <w:rsid w:val="00C53DC0"/>
    <w:rsid w:val="00D00721"/>
    <w:rsid w:val="00D726BC"/>
    <w:rsid w:val="00F55C3A"/>
    <w:rsid w:val="00F90D97"/>
    <w:rsid w:val="01C51874"/>
    <w:rsid w:val="03D19169"/>
    <w:rsid w:val="03DDE2B3"/>
    <w:rsid w:val="05F837C9"/>
    <w:rsid w:val="064E7CAF"/>
    <w:rsid w:val="070B4A74"/>
    <w:rsid w:val="07EE782D"/>
    <w:rsid w:val="09A14F18"/>
    <w:rsid w:val="09E449CB"/>
    <w:rsid w:val="0A2873E4"/>
    <w:rsid w:val="0AFB32AD"/>
    <w:rsid w:val="0B1AA6D2"/>
    <w:rsid w:val="0CEDAEB6"/>
    <w:rsid w:val="0DBAFC31"/>
    <w:rsid w:val="0DBAFC31"/>
    <w:rsid w:val="0E550E91"/>
    <w:rsid w:val="0EB61726"/>
    <w:rsid w:val="0F9C735C"/>
    <w:rsid w:val="10252518"/>
    <w:rsid w:val="10281675"/>
    <w:rsid w:val="104AE02F"/>
    <w:rsid w:val="1079D86C"/>
    <w:rsid w:val="11ACA676"/>
    <w:rsid w:val="1207C2C4"/>
    <w:rsid w:val="12ED1C35"/>
    <w:rsid w:val="163DE554"/>
    <w:rsid w:val="1738BC2E"/>
    <w:rsid w:val="17759253"/>
    <w:rsid w:val="17ECE399"/>
    <w:rsid w:val="191162B4"/>
    <w:rsid w:val="1B5581F5"/>
    <w:rsid w:val="1B6D2963"/>
    <w:rsid w:val="1C4CC25B"/>
    <w:rsid w:val="1C8807D8"/>
    <w:rsid w:val="1CA2CFB2"/>
    <w:rsid w:val="1D08F9C4"/>
    <w:rsid w:val="1D15DE7D"/>
    <w:rsid w:val="1D2E687A"/>
    <w:rsid w:val="1E3EA013"/>
    <w:rsid w:val="1E3EA013"/>
    <w:rsid w:val="1FDA7074"/>
    <w:rsid w:val="1FE7EEC8"/>
    <w:rsid w:val="20409A86"/>
    <w:rsid w:val="22420A34"/>
    <w:rsid w:val="22ADD65F"/>
    <w:rsid w:val="23121136"/>
    <w:rsid w:val="23566CFE"/>
    <w:rsid w:val="23F98F76"/>
    <w:rsid w:val="25A1A48A"/>
    <w:rsid w:val="25D0D7B3"/>
    <w:rsid w:val="26BC2263"/>
    <w:rsid w:val="273EAE73"/>
    <w:rsid w:val="2742DED3"/>
    <w:rsid w:val="27D9D850"/>
    <w:rsid w:val="282ED0E3"/>
    <w:rsid w:val="29243B20"/>
    <w:rsid w:val="296B4B74"/>
    <w:rsid w:val="2A6025DA"/>
    <w:rsid w:val="2AD6014B"/>
    <w:rsid w:val="2C0214D7"/>
    <w:rsid w:val="2C9228D8"/>
    <w:rsid w:val="2C96E39D"/>
    <w:rsid w:val="2D46DE91"/>
    <w:rsid w:val="316599FB"/>
    <w:rsid w:val="318A76F9"/>
    <w:rsid w:val="31ACBBF9"/>
    <w:rsid w:val="321A4FB4"/>
    <w:rsid w:val="325DA022"/>
    <w:rsid w:val="32881FB0"/>
    <w:rsid w:val="33F3FE5F"/>
    <w:rsid w:val="34B2F165"/>
    <w:rsid w:val="34D247D2"/>
    <w:rsid w:val="358FCEC0"/>
    <w:rsid w:val="35E7250A"/>
    <w:rsid w:val="369141F2"/>
    <w:rsid w:val="38D8620B"/>
    <w:rsid w:val="393C6CE1"/>
    <w:rsid w:val="3A9555A7"/>
    <w:rsid w:val="40190658"/>
    <w:rsid w:val="40843B04"/>
    <w:rsid w:val="4106C52E"/>
    <w:rsid w:val="4180CB2E"/>
    <w:rsid w:val="41A275B5"/>
    <w:rsid w:val="41D51591"/>
    <w:rsid w:val="42A2958F"/>
    <w:rsid w:val="42C9074C"/>
    <w:rsid w:val="42F907CC"/>
    <w:rsid w:val="431F7BAC"/>
    <w:rsid w:val="438405F7"/>
    <w:rsid w:val="443AAF7B"/>
    <w:rsid w:val="443E65F0"/>
    <w:rsid w:val="44A6DE75"/>
    <w:rsid w:val="44A71CDD"/>
    <w:rsid w:val="45ADE010"/>
    <w:rsid w:val="45B6EA6A"/>
    <w:rsid w:val="45BE41FF"/>
    <w:rsid w:val="4676BFCC"/>
    <w:rsid w:val="4749B071"/>
    <w:rsid w:val="477606B2"/>
    <w:rsid w:val="4812902D"/>
    <w:rsid w:val="48DD55E0"/>
    <w:rsid w:val="494992FB"/>
    <w:rsid w:val="4A80CCC4"/>
    <w:rsid w:val="4A8DBA56"/>
    <w:rsid w:val="4C1D80CE"/>
    <w:rsid w:val="4DB8F1F5"/>
    <w:rsid w:val="4E33A3D7"/>
    <w:rsid w:val="4E39D4DD"/>
    <w:rsid w:val="4EA9AFC7"/>
    <w:rsid w:val="4F63938D"/>
    <w:rsid w:val="4FD5A53E"/>
    <w:rsid w:val="4FD887DC"/>
    <w:rsid w:val="50301395"/>
    <w:rsid w:val="50F3B9E5"/>
    <w:rsid w:val="517272B9"/>
    <w:rsid w:val="522E053B"/>
    <w:rsid w:val="528F8A46"/>
    <w:rsid w:val="5335A4DC"/>
    <w:rsid w:val="53A5FE2D"/>
    <w:rsid w:val="53E0F02A"/>
    <w:rsid w:val="542B5AA7"/>
    <w:rsid w:val="5502CE0F"/>
    <w:rsid w:val="55AECCF4"/>
    <w:rsid w:val="563343EB"/>
    <w:rsid w:val="5660C026"/>
    <w:rsid w:val="5A1B7D2B"/>
    <w:rsid w:val="5A37F6B9"/>
    <w:rsid w:val="5B9B013D"/>
    <w:rsid w:val="5BB013F3"/>
    <w:rsid w:val="5D36D19E"/>
    <w:rsid w:val="5DB4AEA9"/>
    <w:rsid w:val="5DB71C52"/>
    <w:rsid w:val="5E12D9E6"/>
    <w:rsid w:val="5E9087F8"/>
    <w:rsid w:val="5F03388A"/>
    <w:rsid w:val="5FFB28E6"/>
    <w:rsid w:val="60826186"/>
    <w:rsid w:val="61A99A41"/>
    <w:rsid w:val="61C828BA"/>
    <w:rsid w:val="61D7BC5A"/>
    <w:rsid w:val="61F15BD6"/>
    <w:rsid w:val="62269C05"/>
    <w:rsid w:val="63545821"/>
    <w:rsid w:val="651EDB8E"/>
    <w:rsid w:val="655FDFDE"/>
    <w:rsid w:val="657C31C1"/>
    <w:rsid w:val="666BCF66"/>
    <w:rsid w:val="669B99DD"/>
    <w:rsid w:val="6736A23C"/>
    <w:rsid w:val="681030A5"/>
    <w:rsid w:val="6B7DDC37"/>
    <w:rsid w:val="6C5D0A68"/>
    <w:rsid w:val="6CD5BD5B"/>
    <w:rsid w:val="6CEE5A00"/>
    <w:rsid w:val="6F29E509"/>
    <w:rsid w:val="6F39FF5A"/>
    <w:rsid w:val="7064C5F0"/>
    <w:rsid w:val="707A8E04"/>
    <w:rsid w:val="70B7776C"/>
    <w:rsid w:val="70F860CC"/>
    <w:rsid w:val="7132E612"/>
    <w:rsid w:val="71E63A0A"/>
    <w:rsid w:val="723D66C7"/>
    <w:rsid w:val="727AF170"/>
    <w:rsid w:val="73C42472"/>
    <w:rsid w:val="7411DFDB"/>
    <w:rsid w:val="7442017D"/>
    <w:rsid w:val="75D2E657"/>
    <w:rsid w:val="76894A28"/>
    <w:rsid w:val="77FFA3D7"/>
    <w:rsid w:val="78557B8E"/>
    <w:rsid w:val="7897550E"/>
    <w:rsid w:val="7A4CA691"/>
    <w:rsid w:val="7BA6F7E9"/>
    <w:rsid w:val="7BCB5DEB"/>
    <w:rsid w:val="7C0A31B0"/>
    <w:rsid w:val="7C3B1373"/>
    <w:rsid w:val="7C88FC7C"/>
    <w:rsid w:val="7E20E7DE"/>
    <w:rsid w:val="7E96A220"/>
    <w:rsid w:val="7EC0674D"/>
    <w:rsid w:val="7F1BA85C"/>
    <w:rsid w:val="7F2E7D61"/>
    <w:rsid w:val="7FA3F1F0"/>
    <w:rsid w:val="7FF78084"/>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CA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 w:default="1">
    <w:uiPriority w:val="0"/>
    <w:name w:val="Normal"/>
    <w:qFormat/>
    <w:rsid w:val="03DDE2B3"/>
    <w:rPr>
      <w:noProof w:val="0"/>
      <w:lang w:val="en-GB"/>
    </w:rPr>
  </w:style>
  <w:style w:type="paragraph" w:styleId="Cmsor1">
    <w:uiPriority w:val="9"/>
    <w:name w:val="heading 1"/>
    <w:basedOn w:val="Norml"/>
    <w:next w:val="Norml"/>
    <w:qFormat/>
    <w:rsid w:val="03DDE2B3"/>
    <w:rPr>
      <w:rFonts w:ascii="Times New Roman" w:hAnsi="Times New Roman"/>
      <w:b w:val="1"/>
      <w:bCs w:val="1"/>
      <w:color w:val="000000" w:themeColor="text1" w:themeTint="FF" w:themeShade="FF"/>
      <w:sz w:val="28"/>
      <w:szCs w:val="28"/>
    </w:rPr>
    <w:pPr>
      <w:keepNext w:val="1"/>
      <w:keepLines w:val="1"/>
      <w:spacing w:before="400" w:after="120" w:line="360" w:lineRule="auto"/>
      <w:jc w:val="both"/>
      <w:outlineLvl w:val="0"/>
    </w:pPr>
  </w:style>
  <w:style w:type="paragraph" w:styleId="Cmsor2">
    <w:uiPriority w:val="9"/>
    <w:name w:val="heading 2"/>
    <w:basedOn w:val="Norml"/>
    <w:next w:val="Norml"/>
    <w:unhideWhenUsed/>
    <w:qFormat/>
    <w:rsid w:val="03DDE2B3"/>
    <w:rPr>
      <w:rFonts w:ascii="Times New Roman" w:hAnsi="Times New Roman"/>
      <w:b w:val="1"/>
      <w:bCs w:val="1"/>
      <w:color w:val="000000" w:themeColor="text1" w:themeTint="FF" w:themeShade="FF"/>
      <w:sz w:val="26"/>
      <w:szCs w:val="26"/>
    </w:rPr>
    <w:pPr>
      <w:keepNext w:val="1"/>
      <w:keepLines w:val="1"/>
      <w:spacing w:before="360" w:after="120" w:line="360" w:lineRule="auto"/>
      <w:jc w:val="both"/>
      <w:outlineLvl w:val="1"/>
    </w:pPr>
  </w:style>
  <w:style w:type="paragraph" w:styleId="Cmsor3">
    <w:uiPriority w:val="9"/>
    <w:name w:val="heading 3"/>
    <w:basedOn w:val="Norml"/>
    <w:next w:val="Norml"/>
    <w:unhideWhenUsed/>
    <w:qFormat/>
    <w:rsid w:val="03DDE2B3"/>
    <w:rPr>
      <w:rFonts w:ascii="Times New Roman" w:hAnsi="Times New Roman"/>
      <w:b w:val="1"/>
      <w:bCs w:val="1"/>
      <w:i w:val="1"/>
      <w:iCs w:val="1"/>
      <w:color w:val="000000" w:themeColor="text1" w:themeTint="FF" w:themeShade="FF"/>
      <w:sz w:val="24"/>
      <w:szCs w:val="24"/>
    </w:rPr>
    <w:pPr>
      <w:keepNext w:val="1"/>
      <w:keepLines w:val="1"/>
      <w:spacing w:before="320" w:after="80" w:line="360" w:lineRule="auto"/>
      <w:jc w:val="both"/>
      <w:outlineLvl w:val="2"/>
    </w:pPr>
  </w:style>
  <w:style w:type="paragraph" w:styleId="Cmsor4">
    <w:uiPriority w:val="9"/>
    <w:name w:val="heading 4"/>
    <w:basedOn w:val="Norml"/>
    <w:next w:val="Norml"/>
    <w:semiHidden/>
    <w:unhideWhenUsed/>
    <w:qFormat/>
    <w:rsid w:val="03DDE2B3"/>
    <w:rPr>
      <w:color w:val="666666"/>
      <w:sz w:val="24"/>
      <w:szCs w:val="24"/>
    </w:rPr>
    <w:pPr>
      <w:keepNext w:val="1"/>
      <w:keepLines w:val="1"/>
      <w:spacing w:before="280" w:after="80"/>
      <w:outlineLvl w:val="3"/>
    </w:pPr>
  </w:style>
  <w:style w:type="paragraph" w:styleId="Cmsor5">
    <w:uiPriority w:val="9"/>
    <w:name w:val="heading 5"/>
    <w:basedOn w:val="Norml"/>
    <w:next w:val="Norml"/>
    <w:semiHidden/>
    <w:unhideWhenUsed/>
    <w:qFormat/>
    <w:rsid w:val="03DDE2B3"/>
    <w:rPr>
      <w:color w:val="666666"/>
    </w:rPr>
    <w:pPr>
      <w:keepNext w:val="1"/>
      <w:keepLines w:val="1"/>
      <w:spacing w:before="240" w:after="80"/>
      <w:outlineLvl w:val="4"/>
    </w:pPr>
  </w:style>
  <w:style w:type="paragraph" w:styleId="Cmsor6">
    <w:uiPriority w:val="9"/>
    <w:name w:val="heading 6"/>
    <w:basedOn w:val="Norml"/>
    <w:next w:val="Norml"/>
    <w:semiHidden/>
    <w:unhideWhenUsed/>
    <w:qFormat/>
    <w:rsid w:val="03DDE2B3"/>
    <w:rPr>
      <w:i w:val="1"/>
      <w:iCs w:val="1"/>
      <w:color w:val="666666"/>
    </w:rPr>
    <w:pPr>
      <w:keepNext w:val="1"/>
      <w:keepLines w:val="1"/>
      <w:spacing w:before="240" w:after="80"/>
      <w:outlineLvl w:val="5"/>
    </w:pPr>
  </w:style>
  <w:style w:type="character" w:styleId="Bekezdsalapbettpusa" w:default="1">
    <w:name w:val="Default Paragraph Font"/>
    <w:uiPriority w:val="1"/>
    <w:semiHidden/>
    <w:unhideWhenUsed/>
  </w:style>
  <w:style w:type="table" w:styleId="Normltblzat" w:default="1">
    <w:name w:val="Normal Table"/>
    <w:uiPriority w:val="99"/>
    <w:semiHidden/>
    <w:unhideWhenUsed/>
    <w:tblPr>
      <w:tblInd w:w="0" w:type="dxa"/>
      <w:tblCellMar>
        <w:top w:w="0" w:type="dxa"/>
        <w:left w:w="108" w:type="dxa"/>
        <w:bottom w:w="0" w:type="dxa"/>
        <w:right w:w="108" w:type="dxa"/>
      </w:tblCellMar>
    </w:tblPr>
  </w:style>
  <w:style w:type="numbering" w:styleId="Nemlista" w:default="1">
    <w:name w:val="No List"/>
    <w:uiPriority w:val="99"/>
    <w:semiHidden/>
    <w:unhideWhenUsed/>
  </w:style>
  <w:style w:type="paragraph" w:styleId="Cm">
    <w:uiPriority w:val="10"/>
    <w:name w:val="Title"/>
    <w:basedOn w:val="Norml"/>
    <w:next w:val="Norml"/>
    <w:qFormat/>
    <w:rsid w:val="03DDE2B3"/>
    <w:rPr>
      <w:sz w:val="52"/>
      <w:szCs w:val="52"/>
    </w:rPr>
    <w:pPr>
      <w:keepNext w:val="1"/>
      <w:keepLines w:val="1"/>
      <w:spacing w:after="60"/>
    </w:pPr>
  </w:style>
  <w:style w:type="paragraph" w:styleId="Alcm">
    <w:uiPriority w:val="11"/>
    <w:name w:val="Subtitle"/>
    <w:basedOn w:val="Norml"/>
    <w:next w:val="Norml"/>
    <w:qFormat/>
    <w:rsid w:val="03DDE2B3"/>
    <w:rPr>
      <w:color w:val="666666"/>
      <w:sz w:val="30"/>
      <w:szCs w:val="30"/>
    </w:rPr>
    <w:pPr>
      <w:keepNext w:val="1"/>
      <w:keepLines w:val="1"/>
      <w:spacing w:after="320"/>
    </w:pPr>
  </w:style>
  <w:style w:type="table" w:styleId="a" w:customStyle="1">
    <w:basedOn w:val="Normltblzat"/>
    <w:tblPr>
      <w:tblStyleRowBandSize w:val="1"/>
      <w:tblStyleColBandSize w:val="1"/>
      <w:tblCellMar>
        <w:top w:w="100" w:type="dxa"/>
        <w:left w:w="100" w:type="dxa"/>
        <w:bottom w:w="100" w:type="dxa"/>
        <w:right w:w="100" w:type="dxa"/>
      </w:tblCellMar>
    </w:tblPr>
  </w:style>
  <w:style w:type="table" w:styleId="a0" w:customStyle="1">
    <w:basedOn w:val="Normltblzat"/>
    <w:tblPr>
      <w:tblStyleRowBandSize w:val="1"/>
      <w:tblStyleColBandSize w:val="1"/>
      <w:tblCellMar>
        <w:top w:w="100" w:type="dxa"/>
        <w:left w:w="100" w:type="dxa"/>
        <w:bottom w:w="100" w:type="dxa"/>
        <w:right w:w="100" w:type="dxa"/>
      </w:tblCellMar>
    </w:tblPr>
  </w:style>
  <w:style w:type="table" w:styleId="a1" w:customStyle="1">
    <w:basedOn w:val="Normltblzat"/>
    <w:tblPr>
      <w:tblStyleRowBandSize w:val="1"/>
      <w:tblStyleColBandSize w:val="1"/>
      <w:tblCellMar>
        <w:top w:w="100" w:type="dxa"/>
        <w:left w:w="100" w:type="dxa"/>
        <w:bottom w:w="100" w:type="dxa"/>
        <w:right w:w="100" w:type="dxa"/>
      </w:tblCellMar>
    </w:tblPr>
  </w:style>
  <w:style w:type="table" w:styleId="a2" w:customStyle="1">
    <w:basedOn w:val="Normltblzat"/>
    <w:tblPr>
      <w:tblStyleRowBandSize w:val="1"/>
      <w:tblStyleColBandSize w:val="1"/>
      <w:tblCellMar>
        <w:top w:w="100" w:type="dxa"/>
        <w:left w:w="100" w:type="dxa"/>
        <w:bottom w:w="100" w:type="dxa"/>
        <w:right w:w="100" w:type="dxa"/>
      </w:tblCellMar>
    </w:tblPr>
  </w:style>
  <w:style w:type="table" w:styleId="a3" w:customStyle="1">
    <w:basedOn w:val="Normltblzat"/>
    <w:tblPr>
      <w:tblStyleRowBandSize w:val="1"/>
      <w:tblStyleColBandSize w:val="1"/>
      <w:tblCellMar>
        <w:top w:w="100" w:type="dxa"/>
        <w:left w:w="100" w:type="dxa"/>
        <w:bottom w:w="100" w:type="dxa"/>
        <w:right w:w="100" w:type="dxa"/>
      </w:tblCellMar>
    </w:tblPr>
  </w:style>
  <w:style w:type="paragraph" w:styleId="lfej">
    <w:uiPriority w:val="99"/>
    <w:name w:val="header"/>
    <w:basedOn w:val="Norml"/>
    <w:unhideWhenUsed/>
    <w:link w:val="lfejChar"/>
    <w:rsid w:val="03DDE2B3"/>
    <w:pPr>
      <w:tabs>
        <w:tab w:val="center" w:leader="none" w:pos="4513"/>
        <w:tab w:val="right" w:leader="none" w:pos="9026"/>
      </w:tabs>
      <w:spacing w:line="240" w:lineRule="auto"/>
    </w:pPr>
  </w:style>
  <w:style w:type="character" w:styleId="lfejChar" w:customStyle="1">
    <w:name w:val="Élőfej Char"/>
    <w:basedOn w:val="Bekezdsalapbettpusa"/>
    <w:link w:val="lfej"/>
    <w:uiPriority w:val="99"/>
    <w:rsid w:val="008A3787"/>
  </w:style>
  <w:style w:type="paragraph" w:styleId="llb">
    <w:uiPriority w:val="99"/>
    <w:name w:val="footer"/>
    <w:basedOn w:val="Norml"/>
    <w:unhideWhenUsed/>
    <w:link w:val="llbChar"/>
    <w:rsid w:val="03DDE2B3"/>
    <w:pPr>
      <w:tabs>
        <w:tab w:val="center" w:leader="none" w:pos="4513"/>
        <w:tab w:val="right" w:leader="none" w:pos="9026"/>
      </w:tabs>
      <w:spacing w:line="240" w:lineRule="auto"/>
    </w:pPr>
  </w:style>
  <w:style w:type="character" w:styleId="llbChar" w:customStyle="1">
    <w:name w:val="Élőláb Char"/>
    <w:basedOn w:val="Bekezdsalapbettpusa"/>
    <w:link w:val="llb"/>
    <w:uiPriority w:val="99"/>
    <w:rsid w:val="008A3787"/>
  </w:style>
  <w:style w:type="paragraph" w:styleId="Tartalomjegyzkcmsora">
    <w:name w:val="TOC Heading"/>
    <w:basedOn w:val="Cmsor1"/>
    <w:next w:val="Norml"/>
    <w:uiPriority w:val="39"/>
    <w:unhideWhenUsed/>
    <w:qFormat/>
    <w:rsid w:val="008A3787"/>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J1">
    <w:uiPriority w:val="39"/>
    <w:name w:val="toc 1"/>
    <w:basedOn w:val="Norml"/>
    <w:next w:val="Norml"/>
    <w:unhideWhenUsed/>
    <w:rsid w:val="03DDE2B3"/>
    <w:pPr>
      <w:spacing w:after="100"/>
    </w:pPr>
  </w:style>
  <w:style w:type="paragraph" w:styleId="TJ2">
    <w:uiPriority w:val="39"/>
    <w:name w:val="toc 2"/>
    <w:basedOn w:val="Norml"/>
    <w:next w:val="Norml"/>
    <w:unhideWhenUsed/>
    <w:rsid w:val="03DDE2B3"/>
    <w:pPr>
      <w:spacing w:after="100"/>
      <w:ind w:left="220"/>
    </w:pPr>
  </w:style>
  <w:style w:type="paragraph" w:styleId="TJ3">
    <w:uiPriority w:val="39"/>
    <w:name w:val="toc 3"/>
    <w:basedOn w:val="Norml"/>
    <w:next w:val="Norml"/>
    <w:unhideWhenUsed/>
    <w:rsid w:val="03DDE2B3"/>
    <w:pPr>
      <w:spacing w:after="100"/>
      <w:ind w:left="440"/>
    </w:pPr>
  </w:style>
  <w:style w:type="character" w:styleId="Hiperhivatkozs">
    <w:name w:val="Hyperlink"/>
    <w:basedOn w:val="Bekezdsalapbettpusa"/>
    <w:uiPriority w:val="99"/>
    <w:unhideWhenUsed/>
    <w:rsid w:val="008A3787"/>
    <w:rPr>
      <w:color w:val="0000FF" w:themeColor="hyperlink"/>
      <w:u w:val="single"/>
    </w:rPr>
  </w:style>
  <w:style w:type="paragraph" w:styleId="Listaszerbekezds">
    <w:uiPriority w:val="34"/>
    <w:name w:val="List Paragraph"/>
    <w:basedOn w:val="Norml"/>
    <w:qFormat/>
    <w:rsid w:val="03DDE2B3"/>
    <w:pPr>
      <w:spacing/>
      <w:ind w:left="720"/>
      <w:contextualSpacing/>
    </w:pPr>
  </w:style>
  <w:style w:type="paragraph" w:styleId="Heading7">
    <w:uiPriority w:val="9"/>
    <w:name w:val="heading 7"/>
    <w:basedOn w:val="Norml"/>
    <w:next w:val="Norml"/>
    <w:unhideWhenUsed/>
    <w:link w:val="Heading7Char"/>
    <w:qFormat/>
    <w:rsid w:val="03DDE2B3"/>
    <w:rPr>
      <w:rFonts w:ascii="Calibri" w:hAnsi="Calibri" w:eastAsia="ＭＳ ゴシック" w:cs="Times New Roman" w:asciiTheme="majorAscii" w:hAnsiTheme="majorAscii" w:eastAsiaTheme="majorEastAsia" w:cstheme="majorBidi"/>
      <w:i w:val="1"/>
      <w:iCs w:val="1"/>
      <w:color w:val="243F60"/>
    </w:rPr>
    <w:pPr>
      <w:keepNext w:val="1"/>
      <w:keepLines w:val="1"/>
      <w:spacing w:before="40" w:after="0"/>
      <w:outlineLvl w:val="6"/>
    </w:pPr>
  </w:style>
  <w:style w:type="paragraph" w:styleId="Heading8">
    <w:uiPriority w:val="9"/>
    <w:name w:val="heading 8"/>
    <w:basedOn w:val="Norml"/>
    <w:next w:val="Norml"/>
    <w:unhideWhenUsed/>
    <w:link w:val="Heading8Char"/>
    <w:qFormat/>
    <w:rsid w:val="03DDE2B3"/>
    <w:rPr>
      <w:rFonts w:ascii="Calibri" w:hAnsi="Calibri" w:eastAsia="ＭＳ ゴシック" w:cs="Times New Roman"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l"/>
    <w:next w:val="Norml"/>
    <w:unhideWhenUsed/>
    <w:link w:val="Heading9Char"/>
    <w:qFormat/>
    <w:rsid w:val="03DDE2B3"/>
    <w:rPr>
      <w:rFonts w:ascii="Calibri" w:hAnsi="Calibri" w:eastAsia="ＭＳ ゴシック" w:cs="Times New Roman"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Quote">
    <w:uiPriority w:val="29"/>
    <w:name w:val="Quote"/>
    <w:basedOn w:val="Norml"/>
    <w:next w:val="Norml"/>
    <w:link w:val="QuoteChar"/>
    <w:qFormat/>
    <w:rsid w:val="03DDE2B3"/>
    <w:rPr>
      <w:i w:val="1"/>
      <w:iCs w:val="1"/>
      <w:color w:val="404040" w:themeColor="text1" w:themeTint="BF" w:themeShade="FF"/>
    </w:rPr>
    <w:pPr>
      <w:spacing w:before="200"/>
      <w:ind w:left="864" w:right="864"/>
      <w:jc w:val="center"/>
    </w:pPr>
  </w:style>
  <w:style w:type="paragraph" w:styleId="IntenseQuote">
    <w:uiPriority w:val="30"/>
    <w:name w:val="Intense Quote"/>
    <w:basedOn w:val="Norml"/>
    <w:next w:val="Norml"/>
    <w:link w:val="IntenseQuoteChar"/>
    <w:qFormat/>
    <w:rsid w:val="03DDE2B3"/>
    <w:rPr>
      <w:i w:val="1"/>
      <w:iCs w:val="1"/>
      <w:color w:val="4F81BD" w:themeColor="accent1" w:themeTint="FF" w:themeShade="FF"/>
    </w:rPr>
    <w:pPr>
      <w:spacing w:before="360" w:after="360"/>
      <w:ind w:left="864" w:right="864"/>
      <w:jc w:val="center"/>
    </w:pPr>
  </w:style>
  <w:style w:type="paragraph" w:styleId="TOC4">
    <w:uiPriority w:val="39"/>
    <w:name w:val="toc 4"/>
    <w:basedOn w:val="Norml"/>
    <w:next w:val="Norml"/>
    <w:unhideWhenUsed/>
    <w:rsid w:val="03DDE2B3"/>
    <w:pPr>
      <w:spacing w:after="100"/>
      <w:ind w:left="660"/>
    </w:pPr>
  </w:style>
  <w:style w:type="paragraph" w:styleId="TOC5">
    <w:uiPriority w:val="39"/>
    <w:name w:val="toc 5"/>
    <w:basedOn w:val="Norml"/>
    <w:next w:val="Norml"/>
    <w:unhideWhenUsed/>
    <w:rsid w:val="03DDE2B3"/>
    <w:pPr>
      <w:spacing w:after="100"/>
      <w:ind w:left="880"/>
    </w:pPr>
  </w:style>
  <w:style w:type="paragraph" w:styleId="TOC6">
    <w:uiPriority w:val="39"/>
    <w:name w:val="toc 6"/>
    <w:basedOn w:val="Norml"/>
    <w:next w:val="Norml"/>
    <w:unhideWhenUsed/>
    <w:rsid w:val="03DDE2B3"/>
    <w:pPr>
      <w:spacing w:after="100"/>
      <w:ind w:left="1100"/>
    </w:pPr>
  </w:style>
  <w:style w:type="paragraph" w:styleId="TOC7">
    <w:uiPriority w:val="39"/>
    <w:name w:val="toc 7"/>
    <w:basedOn w:val="Norml"/>
    <w:next w:val="Norml"/>
    <w:unhideWhenUsed/>
    <w:rsid w:val="03DDE2B3"/>
    <w:pPr>
      <w:spacing w:after="100"/>
      <w:ind w:left="1320"/>
    </w:pPr>
  </w:style>
  <w:style w:type="paragraph" w:styleId="TOC8">
    <w:uiPriority w:val="39"/>
    <w:name w:val="toc 8"/>
    <w:basedOn w:val="Norml"/>
    <w:next w:val="Norml"/>
    <w:unhideWhenUsed/>
    <w:rsid w:val="03DDE2B3"/>
    <w:pPr>
      <w:spacing w:after="100"/>
      <w:ind w:left="1540"/>
    </w:pPr>
  </w:style>
  <w:style w:type="paragraph" w:styleId="TOC9">
    <w:uiPriority w:val="39"/>
    <w:name w:val="toc 9"/>
    <w:basedOn w:val="Norml"/>
    <w:next w:val="Norml"/>
    <w:unhideWhenUsed/>
    <w:rsid w:val="03DDE2B3"/>
    <w:pPr>
      <w:spacing w:after="100"/>
      <w:ind w:left="1760"/>
    </w:pPr>
  </w:style>
  <w:style w:type="paragraph" w:styleId="EndnoteText">
    <w:uiPriority w:val="99"/>
    <w:name w:val="endnote text"/>
    <w:basedOn w:val="Norml"/>
    <w:semiHidden/>
    <w:unhideWhenUsed/>
    <w:link w:val="EndnoteTextChar"/>
    <w:rsid w:val="03DDE2B3"/>
    <w:rPr>
      <w:sz w:val="20"/>
      <w:szCs w:val="20"/>
    </w:rPr>
    <w:pPr>
      <w:spacing w:after="0" w:line="240" w:lineRule="auto"/>
    </w:pPr>
  </w:style>
  <w:style w:type="paragraph" w:styleId="FootnoteText">
    <w:uiPriority w:val="99"/>
    <w:name w:val="footnote text"/>
    <w:basedOn w:val="Norml"/>
    <w:semiHidden/>
    <w:unhideWhenUsed/>
    <w:link w:val="FootnoteTextChar"/>
    <w:rsid w:val="03DDE2B3"/>
    <w:rPr>
      <w:sz w:val="20"/>
      <w:szCs w:val="20"/>
    </w:rPr>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93326">
      <w:bodyDiv w:val="1"/>
      <w:marLeft w:val="0"/>
      <w:marRight w:val="0"/>
      <w:marTop w:val="0"/>
      <w:marBottom w:val="0"/>
      <w:divBdr>
        <w:top w:val="none" w:sz="0" w:space="0" w:color="auto"/>
        <w:left w:val="none" w:sz="0" w:space="0" w:color="auto"/>
        <w:bottom w:val="none" w:sz="0" w:space="0" w:color="auto"/>
        <w:right w:val="none" w:sz="0" w:space="0" w:color="auto"/>
      </w:divBdr>
    </w:div>
    <w:div w:id="90668163">
      <w:bodyDiv w:val="1"/>
      <w:marLeft w:val="0"/>
      <w:marRight w:val="0"/>
      <w:marTop w:val="0"/>
      <w:marBottom w:val="0"/>
      <w:divBdr>
        <w:top w:val="none" w:sz="0" w:space="0" w:color="auto"/>
        <w:left w:val="none" w:sz="0" w:space="0" w:color="auto"/>
        <w:bottom w:val="none" w:sz="0" w:space="0" w:color="auto"/>
        <w:right w:val="none" w:sz="0" w:space="0" w:color="auto"/>
      </w:divBdr>
    </w:div>
    <w:div w:id="126365171">
      <w:bodyDiv w:val="1"/>
      <w:marLeft w:val="0"/>
      <w:marRight w:val="0"/>
      <w:marTop w:val="0"/>
      <w:marBottom w:val="0"/>
      <w:divBdr>
        <w:top w:val="none" w:sz="0" w:space="0" w:color="auto"/>
        <w:left w:val="none" w:sz="0" w:space="0" w:color="auto"/>
        <w:bottom w:val="none" w:sz="0" w:space="0" w:color="auto"/>
        <w:right w:val="none" w:sz="0" w:space="0" w:color="auto"/>
      </w:divBdr>
    </w:div>
    <w:div w:id="289752455">
      <w:bodyDiv w:val="1"/>
      <w:marLeft w:val="0"/>
      <w:marRight w:val="0"/>
      <w:marTop w:val="0"/>
      <w:marBottom w:val="0"/>
      <w:divBdr>
        <w:top w:val="none" w:sz="0" w:space="0" w:color="auto"/>
        <w:left w:val="none" w:sz="0" w:space="0" w:color="auto"/>
        <w:bottom w:val="none" w:sz="0" w:space="0" w:color="auto"/>
        <w:right w:val="none" w:sz="0" w:space="0" w:color="auto"/>
      </w:divBdr>
    </w:div>
    <w:div w:id="402146369">
      <w:bodyDiv w:val="1"/>
      <w:marLeft w:val="0"/>
      <w:marRight w:val="0"/>
      <w:marTop w:val="0"/>
      <w:marBottom w:val="0"/>
      <w:divBdr>
        <w:top w:val="none" w:sz="0" w:space="0" w:color="auto"/>
        <w:left w:val="none" w:sz="0" w:space="0" w:color="auto"/>
        <w:bottom w:val="none" w:sz="0" w:space="0" w:color="auto"/>
        <w:right w:val="none" w:sz="0" w:space="0" w:color="auto"/>
      </w:divBdr>
    </w:div>
    <w:div w:id="413940695">
      <w:bodyDiv w:val="1"/>
      <w:marLeft w:val="0"/>
      <w:marRight w:val="0"/>
      <w:marTop w:val="0"/>
      <w:marBottom w:val="0"/>
      <w:divBdr>
        <w:top w:val="none" w:sz="0" w:space="0" w:color="auto"/>
        <w:left w:val="none" w:sz="0" w:space="0" w:color="auto"/>
        <w:bottom w:val="none" w:sz="0" w:space="0" w:color="auto"/>
        <w:right w:val="none" w:sz="0" w:space="0" w:color="auto"/>
      </w:divBdr>
    </w:div>
    <w:div w:id="497960815">
      <w:bodyDiv w:val="1"/>
      <w:marLeft w:val="0"/>
      <w:marRight w:val="0"/>
      <w:marTop w:val="0"/>
      <w:marBottom w:val="0"/>
      <w:divBdr>
        <w:top w:val="none" w:sz="0" w:space="0" w:color="auto"/>
        <w:left w:val="none" w:sz="0" w:space="0" w:color="auto"/>
        <w:bottom w:val="none" w:sz="0" w:space="0" w:color="auto"/>
        <w:right w:val="none" w:sz="0" w:space="0" w:color="auto"/>
      </w:divBdr>
    </w:div>
    <w:div w:id="725839749">
      <w:bodyDiv w:val="1"/>
      <w:marLeft w:val="0"/>
      <w:marRight w:val="0"/>
      <w:marTop w:val="0"/>
      <w:marBottom w:val="0"/>
      <w:divBdr>
        <w:top w:val="none" w:sz="0" w:space="0" w:color="auto"/>
        <w:left w:val="none" w:sz="0" w:space="0" w:color="auto"/>
        <w:bottom w:val="none" w:sz="0" w:space="0" w:color="auto"/>
        <w:right w:val="none" w:sz="0" w:space="0" w:color="auto"/>
      </w:divBdr>
    </w:div>
    <w:div w:id="813718067">
      <w:bodyDiv w:val="1"/>
      <w:marLeft w:val="0"/>
      <w:marRight w:val="0"/>
      <w:marTop w:val="0"/>
      <w:marBottom w:val="0"/>
      <w:divBdr>
        <w:top w:val="none" w:sz="0" w:space="0" w:color="auto"/>
        <w:left w:val="none" w:sz="0" w:space="0" w:color="auto"/>
        <w:bottom w:val="none" w:sz="0" w:space="0" w:color="auto"/>
        <w:right w:val="none" w:sz="0" w:space="0" w:color="auto"/>
      </w:divBdr>
    </w:div>
    <w:div w:id="861280554">
      <w:bodyDiv w:val="1"/>
      <w:marLeft w:val="0"/>
      <w:marRight w:val="0"/>
      <w:marTop w:val="0"/>
      <w:marBottom w:val="0"/>
      <w:divBdr>
        <w:top w:val="none" w:sz="0" w:space="0" w:color="auto"/>
        <w:left w:val="none" w:sz="0" w:space="0" w:color="auto"/>
        <w:bottom w:val="none" w:sz="0" w:space="0" w:color="auto"/>
        <w:right w:val="none" w:sz="0" w:space="0" w:color="auto"/>
      </w:divBdr>
    </w:div>
    <w:div w:id="1062680703">
      <w:bodyDiv w:val="1"/>
      <w:marLeft w:val="0"/>
      <w:marRight w:val="0"/>
      <w:marTop w:val="0"/>
      <w:marBottom w:val="0"/>
      <w:divBdr>
        <w:top w:val="none" w:sz="0" w:space="0" w:color="auto"/>
        <w:left w:val="none" w:sz="0" w:space="0" w:color="auto"/>
        <w:bottom w:val="none" w:sz="0" w:space="0" w:color="auto"/>
        <w:right w:val="none" w:sz="0" w:space="0" w:color="auto"/>
      </w:divBdr>
    </w:div>
    <w:div w:id="1257783598">
      <w:bodyDiv w:val="1"/>
      <w:marLeft w:val="0"/>
      <w:marRight w:val="0"/>
      <w:marTop w:val="0"/>
      <w:marBottom w:val="0"/>
      <w:divBdr>
        <w:top w:val="none" w:sz="0" w:space="0" w:color="auto"/>
        <w:left w:val="none" w:sz="0" w:space="0" w:color="auto"/>
        <w:bottom w:val="none" w:sz="0" w:space="0" w:color="auto"/>
        <w:right w:val="none" w:sz="0" w:space="0" w:color="auto"/>
      </w:divBdr>
    </w:div>
    <w:div w:id="1262102815">
      <w:bodyDiv w:val="1"/>
      <w:marLeft w:val="0"/>
      <w:marRight w:val="0"/>
      <w:marTop w:val="0"/>
      <w:marBottom w:val="0"/>
      <w:divBdr>
        <w:top w:val="none" w:sz="0" w:space="0" w:color="auto"/>
        <w:left w:val="none" w:sz="0" w:space="0" w:color="auto"/>
        <w:bottom w:val="none" w:sz="0" w:space="0" w:color="auto"/>
        <w:right w:val="none" w:sz="0" w:space="0" w:color="auto"/>
      </w:divBdr>
    </w:div>
    <w:div w:id="1348871934">
      <w:bodyDiv w:val="1"/>
      <w:marLeft w:val="0"/>
      <w:marRight w:val="0"/>
      <w:marTop w:val="0"/>
      <w:marBottom w:val="0"/>
      <w:divBdr>
        <w:top w:val="none" w:sz="0" w:space="0" w:color="auto"/>
        <w:left w:val="none" w:sz="0" w:space="0" w:color="auto"/>
        <w:bottom w:val="none" w:sz="0" w:space="0" w:color="auto"/>
        <w:right w:val="none" w:sz="0" w:space="0" w:color="auto"/>
      </w:divBdr>
    </w:div>
    <w:div w:id="1376193318">
      <w:bodyDiv w:val="1"/>
      <w:marLeft w:val="0"/>
      <w:marRight w:val="0"/>
      <w:marTop w:val="0"/>
      <w:marBottom w:val="0"/>
      <w:divBdr>
        <w:top w:val="none" w:sz="0" w:space="0" w:color="auto"/>
        <w:left w:val="none" w:sz="0" w:space="0" w:color="auto"/>
        <w:bottom w:val="none" w:sz="0" w:space="0" w:color="auto"/>
        <w:right w:val="none" w:sz="0" w:space="0" w:color="auto"/>
      </w:divBdr>
    </w:div>
    <w:div w:id="1472166706">
      <w:bodyDiv w:val="1"/>
      <w:marLeft w:val="0"/>
      <w:marRight w:val="0"/>
      <w:marTop w:val="0"/>
      <w:marBottom w:val="0"/>
      <w:divBdr>
        <w:top w:val="none" w:sz="0" w:space="0" w:color="auto"/>
        <w:left w:val="none" w:sz="0" w:space="0" w:color="auto"/>
        <w:bottom w:val="none" w:sz="0" w:space="0" w:color="auto"/>
        <w:right w:val="none" w:sz="0" w:space="0" w:color="auto"/>
      </w:divBdr>
    </w:div>
    <w:div w:id="1677146578">
      <w:bodyDiv w:val="1"/>
      <w:marLeft w:val="0"/>
      <w:marRight w:val="0"/>
      <w:marTop w:val="0"/>
      <w:marBottom w:val="0"/>
      <w:divBdr>
        <w:top w:val="none" w:sz="0" w:space="0" w:color="auto"/>
        <w:left w:val="none" w:sz="0" w:space="0" w:color="auto"/>
        <w:bottom w:val="none" w:sz="0" w:space="0" w:color="auto"/>
        <w:right w:val="none" w:sz="0" w:space="0" w:color="auto"/>
      </w:divBdr>
    </w:div>
    <w:div w:id="1715813582">
      <w:bodyDiv w:val="1"/>
      <w:marLeft w:val="0"/>
      <w:marRight w:val="0"/>
      <w:marTop w:val="0"/>
      <w:marBottom w:val="0"/>
      <w:divBdr>
        <w:top w:val="none" w:sz="0" w:space="0" w:color="auto"/>
        <w:left w:val="none" w:sz="0" w:space="0" w:color="auto"/>
        <w:bottom w:val="none" w:sz="0" w:space="0" w:color="auto"/>
        <w:right w:val="none" w:sz="0" w:space="0" w:color="auto"/>
      </w:divBdr>
    </w:div>
    <w:div w:id="1929802376">
      <w:bodyDiv w:val="1"/>
      <w:marLeft w:val="0"/>
      <w:marRight w:val="0"/>
      <w:marTop w:val="0"/>
      <w:marBottom w:val="0"/>
      <w:divBdr>
        <w:top w:val="none" w:sz="0" w:space="0" w:color="auto"/>
        <w:left w:val="none" w:sz="0" w:space="0" w:color="auto"/>
        <w:bottom w:val="none" w:sz="0" w:space="0" w:color="auto"/>
        <w:right w:val="none" w:sz="0" w:space="0" w:color="auto"/>
      </w:divBdr>
    </w:div>
    <w:div w:id="1944723019">
      <w:bodyDiv w:val="1"/>
      <w:marLeft w:val="0"/>
      <w:marRight w:val="0"/>
      <w:marTop w:val="0"/>
      <w:marBottom w:val="0"/>
      <w:divBdr>
        <w:top w:val="none" w:sz="0" w:space="0" w:color="auto"/>
        <w:left w:val="none" w:sz="0" w:space="0" w:color="auto"/>
        <w:bottom w:val="none" w:sz="0" w:space="0" w:color="auto"/>
        <w:right w:val="none" w:sz="0" w:space="0" w:color="auto"/>
      </w:divBdr>
    </w:div>
    <w:div w:id="1955864862">
      <w:bodyDiv w:val="1"/>
      <w:marLeft w:val="0"/>
      <w:marRight w:val="0"/>
      <w:marTop w:val="0"/>
      <w:marBottom w:val="0"/>
      <w:divBdr>
        <w:top w:val="none" w:sz="0" w:space="0" w:color="auto"/>
        <w:left w:val="none" w:sz="0" w:space="0" w:color="auto"/>
        <w:bottom w:val="none" w:sz="0" w:space="0" w:color="auto"/>
        <w:right w:val="none" w:sz="0" w:space="0" w:color="auto"/>
      </w:divBdr>
    </w:div>
    <w:div w:id="2067870816">
      <w:bodyDiv w:val="1"/>
      <w:marLeft w:val="0"/>
      <w:marRight w:val="0"/>
      <w:marTop w:val="0"/>
      <w:marBottom w:val="0"/>
      <w:divBdr>
        <w:top w:val="none" w:sz="0" w:space="0" w:color="auto"/>
        <w:left w:val="none" w:sz="0" w:space="0" w:color="auto"/>
        <w:bottom w:val="none" w:sz="0" w:space="0" w:color="auto"/>
        <w:right w:val="none" w:sz="0" w:space="0" w:color="auto"/>
      </w:divBdr>
    </w:div>
    <w:div w:id="2076390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footer" Target="footer1.xml" Id="rId21"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23" /><Relationship Type="http://schemas.openxmlformats.org/officeDocument/2006/relationships/settings" Target="settings.xml" Id="rId4" /><Relationship Type="http://schemas.openxmlformats.org/officeDocument/2006/relationships/fontTable" Target="fontTable.xml" Id="rId22" /><Relationship Type="http://schemas.openxmlformats.org/officeDocument/2006/relationships/glossaryDocument" Target="glossary/document.xml" Id="R69c6b215f0f443c5" /><Relationship Type="http://schemas.openxmlformats.org/officeDocument/2006/relationships/hyperlink" Target="https://www.shell.com/what-we-do.html" TargetMode="External" Id="Ra447c0ba997c4723" /><Relationship Type="http://schemas.openxmlformats.org/officeDocument/2006/relationships/hyperlink" Target="https://www.shell.com/who-we-are/our-values/business-integrity.html" TargetMode="External" Id="R93bfc892f64d4094" /><Relationship Type="http://schemas.openxmlformats.org/officeDocument/2006/relationships/hyperlink" Target="https://www.shell.com/energy-and-innovation/the-energy-future/our-climate-target.html" TargetMode="External" Id="Rc62e048904a44151" /><Relationship Type="http://schemas.openxmlformats.org/officeDocument/2006/relationships/hyperlink" Target="https://www.shell.com/news-and-insights/newsroom/news-and-media-releases/2021/shell-acquires-savion.html" TargetMode="External" Id="R260227fa0bc44e7e" /><Relationship Type="http://schemas.openxmlformats.org/officeDocument/2006/relationships/hyperlink" Target="https://www.shell.com/news-and-insights/newsroom/news-and-media-releases/2022/shell-to-start-building-europes-largest-renewable-hydrogen-plant.html" TargetMode="External" Id="R158407b4bcbe4a29" /><Relationship Type="http://schemas.openxmlformats.org/officeDocument/2006/relationships/hyperlink" Target="https://www.shell.com/what-we-do/renewable-power.html" TargetMode="External" Id="Rfb7e6408f7fc41f7" /><Relationship Type="http://schemas.openxmlformats.org/officeDocument/2006/relationships/hyperlink" Target="https://www.statista.com/topics/1560/shell/" TargetMode="External" Id="R6f745935389e4394" /><Relationship Type="http://schemas.openxmlformats.org/officeDocument/2006/relationships/hyperlink" Target="https://reports.shell.com/annual-report/2022/strategic-report/our-business-and-strategy/strategy-and-outlook/our-strategy.html" TargetMode="External" Id="R11742dbbce604671" /><Relationship Type="http://schemas.openxmlformats.org/officeDocument/2006/relationships/hyperlink" Target="https://www.shell.com/who-we-are.html" TargetMode="External" Id="Ra2b744f639774099" /><Relationship Type="http://schemas.openxmlformats.org/officeDocument/2006/relationships/hyperlink" Target="https://www.shell.com/sustainability/our-approach.html" TargetMode="External" Id="R8354e658f4b14dcd" /><Relationship Type="http://schemas.openxmlformats.org/officeDocument/2006/relationships/hyperlink" Target="https://www.shell.com/what-we-do/carbon-capture-and-storage.html" TargetMode="External" Id="R206ad91c069e48ff" /><Relationship Type="http://schemas.openxmlformats.org/officeDocument/2006/relationships/hyperlink" Target="https://www.statista.com/statistics/279424/royal-dutch-shells-revenue-by-region/" TargetMode="External" Id="R92ce023a576a461a" /><Relationship Type="http://schemas.openxmlformats.org/officeDocument/2006/relationships/hyperlink" Target="https://sk-sagepub-com.ezproxy.uwtsd.ac.uk/books/sustainability-essentials-for-business" TargetMode="External" Id="Rc65b216a1926434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8d5cc55-0b69-4d06-b51b-f513a2d6e5cb}"/>
      </w:docPartPr>
      <w:docPartBody>
        <w:p w14:paraId="79C6772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639D4-944A-4C5F-A72F-F2D15758FA8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Krisztina Pocsik (2115263)</lastModifiedBy>
  <revision>5</revision>
  <dcterms:created xsi:type="dcterms:W3CDTF">2024-04-11T21:35:00.0000000Z</dcterms:created>
  <dcterms:modified xsi:type="dcterms:W3CDTF">2024-04-24T06:40:43.6439320Z</dcterms:modified>
</coreProperties>
</file>