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jc w:val="center"/>
        <w:rPr>
          <w:color w:val="000000"/>
          <w:vertAlign w:val="baseline"/>
        </w:rPr>
      </w:pPr>
      <w:bookmarkStart w:colFirst="0" w:colLast="0" w:name="_gjdgxs" w:id="0"/>
      <w:bookmarkEnd w:id="0"/>
      <w:r w:rsidDel="00000000" w:rsidR="00000000" w:rsidRPr="00000000">
        <w:rPr>
          <w:b w:val="1"/>
          <w:color w:val="000000"/>
          <w:vertAlign w:val="baseline"/>
          <w:rtl w:val="0"/>
        </w:rPr>
        <w:t xml:space="preserve"> PROJECT INITIATION DOCUMENT (PID)</w:t>
      </w:r>
      <w:r w:rsidDel="00000000" w:rsidR="00000000" w:rsidRPr="00000000">
        <w:rPr>
          <w:rtl w:val="0"/>
        </w:rPr>
      </w:r>
    </w:p>
    <w:p w:rsidR="00000000" w:rsidDel="00000000" w:rsidP="00000000" w:rsidRDefault="00000000" w:rsidRPr="00000000" w14:paraId="00000002">
      <w:pPr>
        <w:jc w:val="center"/>
        <w:rPr>
          <w:b w:val="0"/>
          <w:color w:val="000000"/>
          <w:vertAlign w:val="baseline"/>
        </w:rPr>
      </w:pPr>
      <w:r w:rsidDel="00000000" w:rsidR="00000000" w:rsidRPr="00000000">
        <w:rPr>
          <w:rtl w:val="0"/>
        </w:rPr>
      </w:r>
    </w:p>
    <w:p w:rsidR="00000000" w:rsidDel="00000000" w:rsidP="00000000" w:rsidRDefault="00000000" w:rsidRPr="00000000" w14:paraId="00000003">
      <w:pPr>
        <w:jc w:val="center"/>
        <w:rPr>
          <w:b w:val="0"/>
          <w:color w:val="000000"/>
          <w:vertAlign w:val="baseline"/>
        </w:rPr>
      </w:pPr>
      <w:r w:rsidDel="00000000" w:rsidR="00000000" w:rsidRPr="00000000">
        <w:rPr>
          <w:rtl w:val="0"/>
        </w:rPr>
      </w:r>
    </w:p>
    <w:p w:rsidR="00000000" w:rsidDel="00000000" w:rsidP="00000000" w:rsidRDefault="00000000" w:rsidRPr="00000000" w14:paraId="00000004">
      <w:pPr>
        <w:pStyle w:val="Title"/>
        <w:rPr>
          <w:color w:val="000000"/>
          <w:u w:val="none"/>
          <w:vertAlign w:val="baseline"/>
        </w:rPr>
      </w:pPr>
      <w:r w:rsidDel="00000000" w:rsidR="00000000" w:rsidRPr="00000000">
        <w:rPr>
          <w:b w:val="1"/>
          <w:color w:val="000000"/>
          <w:u w:val="none"/>
          <w:vertAlign w:val="baseline"/>
          <w:rtl w:val="0"/>
        </w:rPr>
        <w:t xml:space="preserve">Driving Change and Building Business Cases - </w:t>
      </w:r>
      <w:r w:rsidDel="00000000" w:rsidR="00000000" w:rsidRPr="00000000">
        <w:rPr>
          <w:rtl w:val="0"/>
        </w:rPr>
      </w:r>
    </w:p>
    <w:p w:rsidR="00000000" w:rsidDel="00000000" w:rsidP="00000000" w:rsidRDefault="00000000" w:rsidRPr="00000000" w14:paraId="00000005">
      <w:pPr>
        <w:jc w:val="center"/>
        <w:rPr>
          <w:b w:val="0"/>
          <w:color w:val="000000"/>
          <w:vertAlign w:val="baseline"/>
        </w:rPr>
      </w:pPr>
      <w:r w:rsidDel="00000000" w:rsidR="00000000" w:rsidRPr="00000000">
        <w:rPr>
          <w:b w:val="1"/>
          <w:color w:val="000000"/>
          <w:vertAlign w:val="baseline"/>
          <w:rtl w:val="0"/>
        </w:rPr>
        <w:t xml:space="preserve">Investigating a Business Issue from an HR Perspective</w:t>
      </w:r>
      <w:r w:rsidDel="00000000" w:rsidR="00000000" w:rsidRPr="00000000">
        <w:rPr>
          <w:rtl w:val="0"/>
        </w:rPr>
      </w:r>
    </w:p>
    <w:p w:rsidR="00000000" w:rsidDel="00000000" w:rsidP="00000000" w:rsidRDefault="00000000" w:rsidRPr="00000000" w14:paraId="00000006">
      <w:pPr>
        <w:pStyle w:val="Heading2"/>
        <w:jc w:val="center"/>
        <w:rPr>
          <w:color w:val="000000"/>
          <w:vertAlign w:val="baseline"/>
        </w:rPr>
      </w:pPr>
      <w:bookmarkStart w:colFirst="0" w:colLast="0" w:name="_30j0zll" w:id="1"/>
      <w:bookmarkEnd w:id="1"/>
      <w:r w:rsidDel="00000000" w:rsidR="00000000" w:rsidRPr="00000000">
        <w:rPr>
          <w:rtl w:val="0"/>
        </w:rPr>
      </w:r>
    </w:p>
    <w:p w:rsidR="00000000" w:rsidDel="00000000" w:rsidP="00000000" w:rsidRDefault="00000000" w:rsidRPr="00000000" w14:paraId="00000007">
      <w:pPr>
        <w:rPr>
          <w:b w:val="0"/>
          <w:color w:val="000000"/>
          <w:vertAlign w:val="baseline"/>
        </w:rPr>
      </w:pPr>
      <w:r w:rsidDel="00000000" w:rsidR="00000000" w:rsidRPr="00000000">
        <w:rPr>
          <w:b w:val="1"/>
          <w:color w:val="000000"/>
          <w:vertAlign w:val="baseline"/>
          <w:rtl w:val="0"/>
        </w:rPr>
        <w:t xml:space="preserve">Student</w:t>
      </w:r>
      <w:r w:rsidDel="00000000" w:rsidR="00000000" w:rsidRPr="00000000">
        <w:rPr>
          <w:b w:val="1"/>
          <w:rtl w:val="0"/>
        </w:rPr>
        <w:t xml:space="preserve">’</w:t>
      </w:r>
      <w:r w:rsidDel="00000000" w:rsidR="00000000" w:rsidRPr="00000000">
        <w:rPr>
          <w:b w:val="1"/>
          <w:color w:val="000000"/>
          <w:vertAlign w:val="baseline"/>
          <w:rtl w:val="0"/>
        </w:rPr>
        <w:t xml:space="preserve">s Name: Cerys Rees </w:t>
      </w:r>
      <w:r w:rsidDel="00000000" w:rsidR="00000000" w:rsidRPr="00000000">
        <w:rPr>
          <w:rtl w:val="0"/>
        </w:rPr>
      </w:r>
    </w:p>
    <w:p w:rsidR="00000000" w:rsidDel="00000000" w:rsidP="00000000" w:rsidRDefault="00000000" w:rsidRPr="00000000" w14:paraId="00000008">
      <w:pPr>
        <w:rPr>
          <w:color w:val="000000"/>
          <w:vertAlign w:val="baseline"/>
        </w:rPr>
      </w:pPr>
      <w:r w:rsidDel="00000000" w:rsidR="00000000" w:rsidRPr="00000000">
        <w:rPr>
          <w:rtl w:val="0"/>
        </w:rPr>
      </w:r>
    </w:p>
    <w:p w:rsidR="00000000" w:rsidDel="00000000" w:rsidP="00000000" w:rsidRDefault="00000000" w:rsidRPr="00000000" w14:paraId="00000009">
      <w:pPr>
        <w:rPr>
          <w:color w:val="000000"/>
          <w:vertAlign w:val="baseline"/>
        </w:rPr>
      </w:pPr>
      <w:r w:rsidDel="00000000" w:rsidR="00000000" w:rsidRPr="00000000">
        <w:rPr>
          <w:rtl w:val="0"/>
        </w:rPr>
      </w:r>
    </w:p>
    <w:p w:rsidR="00000000" w:rsidDel="00000000" w:rsidP="00000000" w:rsidRDefault="00000000" w:rsidRPr="00000000" w14:paraId="0000000A">
      <w:pPr>
        <w:rPr>
          <w:color w:val="000000"/>
          <w:vertAlign w:val="baseline"/>
        </w:rPr>
      </w:pPr>
      <w:r w:rsidDel="00000000" w:rsidR="00000000" w:rsidRPr="00000000">
        <w:rPr>
          <w:rtl w:val="0"/>
        </w:rPr>
      </w:r>
    </w:p>
    <w:p w:rsidR="00000000" w:rsidDel="00000000" w:rsidP="00000000" w:rsidRDefault="00000000" w:rsidRPr="00000000" w14:paraId="0000000B">
      <w:pPr>
        <w:rPr>
          <w:color w:val="000000"/>
          <w:vertAlign w:val="baseline"/>
        </w:rPr>
      </w:pPr>
      <w:r w:rsidDel="00000000" w:rsidR="00000000" w:rsidRPr="00000000">
        <w:rPr>
          <w:rtl w:val="0"/>
        </w:rPr>
      </w:r>
    </w:p>
    <w:p w:rsidR="00000000" w:rsidDel="00000000" w:rsidP="00000000" w:rsidRDefault="00000000" w:rsidRPr="00000000" w14:paraId="0000000C">
      <w:pPr>
        <w:rPr>
          <w:color w:val="000000"/>
          <w:vertAlign w:val="baseline"/>
        </w:rPr>
      </w:pPr>
      <w:r w:rsidDel="00000000" w:rsidR="00000000" w:rsidRPr="00000000">
        <w:rPr>
          <w:rtl w:val="0"/>
        </w:rPr>
      </w:r>
    </w:p>
    <w:p w:rsidR="00000000" w:rsidDel="00000000" w:rsidP="00000000" w:rsidRDefault="00000000" w:rsidRPr="00000000" w14:paraId="0000000D">
      <w:pPr>
        <w:rPr>
          <w:color w:val="000000"/>
          <w:vertAlign w:val="baseline"/>
        </w:rPr>
      </w:pPr>
      <w:r w:rsidDel="00000000" w:rsidR="00000000" w:rsidRPr="00000000">
        <w:rPr>
          <w:rtl w:val="0"/>
        </w:rPr>
      </w:r>
    </w:p>
    <w:p w:rsidR="00000000" w:rsidDel="00000000" w:rsidP="00000000" w:rsidRDefault="00000000" w:rsidRPr="00000000" w14:paraId="0000000E">
      <w:pPr>
        <w:rPr>
          <w:color w:val="000000"/>
          <w:vertAlign w:val="baseline"/>
        </w:rPr>
      </w:pPr>
      <w:r w:rsidDel="00000000" w:rsidR="00000000" w:rsidRPr="00000000">
        <w:rPr>
          <w:rtl w:val="0"/>
        </w:rPr>
      </w:r>
    </w:p>
    <w:p w:rsidR="00000000" w:rsidDel="00000000" w:rsidP="00000000" w:rsidRDefault="00000000" w:rsidRPr="00000000" w14:paraId="0000000F">
      <w:pPr>
        <w:rPr>
          <w:color w:val="000000"/>
          <w:vertAlign w:val="baseline"/>
        </w:rPr>
      </w:pPr>
      <w:r w:rsidDel="00000000" w:rsidR="00000000" w:rsidRPr="00000000">
        <w:rPr>
          <w:rtl w:val="0"/>
        </w:rPr>
      </w:r>
    </w:p>
    <w:p w:rsidR="00000000" w:rsidDel="00000000" w:rsidP="00000000" w:rsidRDefault="00000000" w:rsidRPr="00000000" w14:paraId="00000010">
      <w:pPr>
        <w:rPr>
          <w:b w:val="0"/>
          <w:color w:val="000000"/>
          <w:vertAlign w:val="baseline"/>
        </w:rPr>
      </w:pPr>
      <w:r w:rsidDel="00000000" w:rsidR="00000000" w:rsidRPr="00000000">
        <w:rPr>
          <w:rtl w:val="0"/>
        </w:rPr>
      </w:r>
    </w:p>
    <w:p w:rsidR="00000000" w:rsidDel="00000000" w:rsidP="00000000" w:rsidRDefault="00000000" w:rsidRPr="00000000" w14:paraId="00000011">
      <w:pPr>
        <w:rPr>
          <w:b w:val="0"/>
          <w:color w:val="000000"/>
          <w:vertAlign w:val="baseline"/>
        </w:rPr>
      </w:pPr>
      <w:r w:rsidDel="00000000" w:rsidR="00000000" w:rsidRPr="00000000">
        <w:rPr>
          <w:rtl w:val="0"/>
        </w:rPr>
      </w:r>
    </w:p>
    <w:p w:rsidR="00000000" w:rsidDel="00000000" w:rsidP="00000000" w:rsidRDefault="00000000" w:rsidRPr="00000000" w14:paraId="00000012">
      <w:pPr>
        <w:rPr>
          <w:b w:val="0"/>
          <w:color w:val="000000"/>
          <w:vertAlign w:val="baseline"/>
        </w:rPr>
      </w:pPr>
      <w:r w:rsidDel="00000000" w:rsidR="00000000" w:rsidRPr="00000000">
        <w:rPr>
          <w:b w:val="1"/>
          <w:color w:val="000000"/>
          <w:vertAlign w:val="baseline"/>
          <w:rtl w:val="0"/>
        </w:rPr>
        <w:t xml:space="preserve">INSTRUCTIONS:</w:t>
      </w:r>
      <w:r w:rsidDel="00000000" w:rsidR="00000000" w:rsidRPr="00000000">
        <w:rPr>
          <w:rtl w:val="0"/>
        </w:rPr>
      </w:r>
    </w:p>
    <w:p w:rsidR="00000000" w:rsidDel="00000000" w:rsidP="00000000" w:rsidRDefault="00000000" w:rsidRPr="00000000" w14:paraId="00000013">
      <w:pPr>
        <w:rPr>
          <w:color w:val="000000"/>
          <w:vertAlign w:val="baseline"/>
        </w:rPr>
      </w:pPr>
      <w:r w:rsidDel="00000000" w:rsidR="00000000" w:rsidRPr="00000000">
        <w:rPr>
          <w:color w:val="000000"/>
          <w:vertAlign w:val="baseline"/>
          <w:rtl w:val="0"/>
        </w:rPr>
        <w:t xml:space="preserve">Give as much justification as possible for every question asked.  This means, you must not limit yourself to just stating WHAT you believe is an appropriate response, but WHY.</w:t>
      </w:r>
    </w:p>
    <w:p w:rsidR="00000000" w:rsidDel="00000000" w:rsidP="00000000" w:rsidRDefault="00000000" w:rsidRPr="00000000" w14:paraId="00000014">
      <w:pPr>
        <w:rPr>
          <w:color w:val="000000"/>
          <w:vertAlign w:val="baseline"/>
        </w:rPr>
      </w:pPr>
      <w:r w:rsidDel="00000000" w:rsidR="00000000" w:rsidRPr="00000000">
        <w:rPr>
          <w:color w:val="000000"/>
          <w:vertAlign w:val="baseline"/>
          <w:rtl w:val="0"/>
        </w:rPr>
        <w:t xml:space="preserve">ALWAYS provide an outline of the financial and cost imperatives associated with your report tasks.  Imagine you must be able to SELL your project idea.</w:t>
      </w:r>
    </w:p>
    <w:p w:rsidR="00000000" w:rsidDel="00000000" w:rsidP="00000000" w:rsidRDefault="00000000" w:rsidRPr="00000000" w14:paraId="00000015">
      <w:pPr>
        <w:rPr>
          <w:color w:val="000000"/>
          <w:vertAlign w:val="baseline"/>
        </w:rPr>
      </w:pPr>
      <w:r w:rsidDel="00000000" w:rsidR="00000000" w:rsidRPr="00000000">
        <w:rPr>
          <w:color w:val="000000"/>
          <w:vertAlign w:val="baseline"/>
          <w:rtl w:val="0"/>
        </w:rPr>
        <w:t xml:space="preserve">Put effort into the PID and </w:t>
      </w:r>
      <w:r w:rsidDel="00000000" w:rsidR="00000000" w:rsidRPr="00000000">
        <w:rPr>
          <w:rtl w:val="0"/>
        </w:rPr>
        <w:t xml:space="preserve">you</w:t>
      </w:r>
      <w:r w:rsidDel="00000000" w:rsidR="00000000" w:rsidRPr="00000000">
        <w:rPr>
          <w:color w:val="000000"/>
          <w:vertAlign w:val="baseline"/>
          <w:rtl w:val="0"/>
        </w:rPr>
        <w:t xml:space="preserve"> will benefit from this when it comes to undertaking the research.  Use your skills as a “Thinking Performer” and take the “Business Partner” approach.</w:t>
      </w:r>
    </w:p>
    <w:p w:rsidR="00000000" w:rsidDel="00000000" w:rsidP="00000000" w:rsidRDefault="00000000" w:rsidRPr="00000000" w14:paraId="00000016">
      <w:pPr>
        <w:rPr>
          <w:color w:val="000000"/>
          <w:vertAlign w:val="baseline"/>
        </w:rPr>
      </w:pPr>
      <w:r w:rsidDel="00000000" w:rsidR="00000000" w:rsidRPr="00000000">
        <w:rPr>
          <w:rtl w:val="0"/>
        </w:rPr>
      </w:r>
    </w:p>
    <w:p w:rsidR="00000000" w:rsidDel="00000000" w:rsidP="00000000" w:rsidRDefault="00000000" w:rsidRPr="00000000" w14:paraId="00000017">
      <w:pPr>
        <w:rPr>
          <w:color w:val="000000"/>
          <w:vertAlign w:val="baseline"/>
        </w:rPr>
      </w:pPr>
      <w:r w:rsidDel="00000000" w:rsidR="00000000" w:rsidRPr="00000000">
        <w:rPr>
          <w:rtl w:val="0"/>
        </w:rPr>
      </w:r>
    </w:p>
    <w:p w:rsidR="00000000" w:rsidDel="00000000" w:rsidP="00000000" w:rsidRDefault="00000000" w:rsidRPr="00000000" w14:paraId="00000018">
      <w:pPr>
        <w:rPr>
          <w:color w:val="000000"/>
          <w:vertAlign w:val="baseline"/>
        </w:rPr>
      </w:pPr>
      <w:r w:rsidDel="00000000" w:rsidR="00000000" w:rsidRPr="00000000">
        <w:rPr>
          <w:rtl w:val="0"/>
        </w:rPr>
      </w:r>
    </w:p>
    <w:p w:rsidR="00000000" w:rsidDel="00000000" w:rsidP="00000000" w:rsidRDefault="00000000" w:rsidRPr="00000000" w14:paraId="00000019">
      <w:pPr>
        <w:rPr>
          <w:color w:val="000000"/>
          <w:vertAlign w:val="baseline"/>
        </w:rPr>
      </w:pPr>
      <w:bookmarkStart w:colFirst="0" w:colLast="0" w:name="_1fob9te" w:id="2"/>
      <w:bookmarkEnd w:id="2"/>
      <w:r w:rsidDel="00000000" w:rsidR="00000000" w:rsidRPr="00000000">
        <w:rPr>
          <w:rtl w:val="0"/>
        </w:rPr>
      </w:r>
    </w:p>
    <w:p w:rsidR="00000000" w:rsidDel="00000000" w:rsidP="00000000" w:rsidRDefault="00000000" w:rsidRPr="00000000" w14:paraId="0000001A">
      <w:pPr>
        <w:rPr>
          <w:color w:val="000000"/>
          <w:vertAlign w:val="baseline"/>
        </w:rPr>
      </w:pPr>
      <w:r w:rsidDel="00000000" w:rsidR="00000000" w:rsidRPr="00000000">
        <w:rPr>
          <w:color w:val="000000"/>
          <w:vertAlign w:val="baseline"/>
          <w:rtl w:val="0"/>
        </w:rPr>
        <w:t xml:space="preserve">PID submission date detailed on the IBI Activity Schedule</w:t>
      </w:r>
    </w:p>
    <w:p w:rsidR="00000000" w:rsidDel="00000000" w:rsidP="00000000" w:rsidRDefault="00000000" w:rsidRPr="00000000" w14:paraId="0000001B">
      <w:pPr>
        <w:rPr>
          <w:color w:val="000000"/>
          <w:vertAlign w:val="baseline"/>
        </w:rPr>
      </w:pPr>
      <w:r w:rsidDel="00000000" w:rsidR="00000000" w:rsidRPr="00000000">
        <w:rPr>
          <w:rtl w:val="0"/>
        </w:rPr>
      </w:r>
    </w:p>
    <w:p w:rsidR="00000000" w:rsidDel="00000000" w:rsidP="00000000" w:rsidRDefault="00000000" w:rsidRPr="00000000" w14:paraId="0000001C">
      <w:pPr>
        <w:rPr>
          <w:color w:val="000000"/>
          <w:vertAlign w:val="baseline"/>
        </w:rPr>
      </w:pPr>
      <w:r w:rsidDel="00000000" w:rsidR="00000000" w:rsidRPr="00000000">
        <w:rPr>
          <w:rtl w:val="0"/>
        </w:rPr>
      </w:r>
    </w:p>
    <w:p w:rsidR="00000000" w:rsidDel="00000000" w:rsidP="00000000" w:rsidRDefault="00000000" w:rsidRPr="00000000" w14:paraId="0000001D">
      <w:pPr>
        <w:rPr>
          <w:color w:val="000000"/>
          <w:vertAlign w:val="baseline"/>
        </w:rPr>
      </w:pPr>
      <w:r w:rsidDel="00000000" w:rsidR="00000000" w:rsidRPr="00000000">
        <w:rPr>
          <w:color w:val="000000"/>
          <w:vertAlign w:val="baseline"/>
          <w:rtl w:val="0"/>
        </w:rPr>
        <w:tab/>
        <w:tab/>
        <w:tab/>
      </w:r>
    </w:p>
    <w:p w:rsidR="00000000" w:rsidDel="00000000" w:rsidP="00000000" w:rsidRDefault="00000000" w:rsidRPr="00000000" w14:paraId="0000001E">
      <w:pPr>
        <w:rPr>
          <w:color w:val="000000"/>
          <w:vertAlign w:val="baseline"/>
        </w:rPr>
      </w:pPr>
      <w:r w:rsidDel="00000000" w:rsidR="00000000" w:rsidRPr="00000000">
        <w:rPr>
          <w:rtl w:val="0"/>
        </w:rPr>
      </w:r>
    </w:p>
    <w:p w:rsidR="00000000" w:rsidDel="00000000" w:rsidP="00000000" w:rsidRDefault="00000000" w:rsidRPr="00000000" w14:paraId="0000001F">
      <w:pPr>
        <w:rPr>
          <w:color w:val="000000"/>
          <w:vertAlign w:val="baseline"/>
        </w:rPr>
      </w:pPr>
      <w:r w:rsidDel="00000000" w:rsidR="00000000" w:rsidRPr="00000000">
        <w:rPr>
          <w:rtl w:val="0"/>
        </w:rPr>
      </w:r>
    </w:p>
    <w:p w:rsidR="00000000" w:rsidDel="00000000" w:rsidP="00000000" w:rsidRDefault="00000000" w:rsidRPr="00000000" w14:paraId="00000020">
      <w:pPr>
        <w:rPr>
          <w:color w:val="000000"/>
          <w:vertAlign w:val="baseline"/>
        </w:rPr>
      </w:pPr>
      <w:r w:rsidDel="00000000" w:rsidR="00000000" w:rsidRPr="00000000">
        <w:rPr>
          <w:rtl w:val="0"/>
        </w:rPr>
      </w:r>
    </w:p>
    <w:p w:rsidR="00000000" w:rsidDel="00000000" w:rsidP="00000000" w:rsidRDefault="00000000" w:rsidRPr="00000000" w14:paraId="00000021">
      <w:pPr>
        <w:pStyle w:val="Heading2"/>
        <w:jc w:val="both"/>
        <w:rPr>
          <w:color w:val="000000"/>
          <w:vertAlign w:val="baseline"/>
        </w:rPr>
      </w:pPr>
      <w:r w:rsidDel="00000000" w:rsidR="00000000" w:rsidRPr="00000000">
        <w:br w:type="page"/>
      </w:r>
      <w:r w:rsidDel="00000000" w:rsidR="00000000" w:rsidRPr="00000000">
        <w:rPr>
          <w:rtl w:val="0"/>
        </w:rPr>
      </w:r>
    </w:p>
    <w:tbl>
      <w:tblPr>
        <w:tblStyle w:val="Table1"/>
        <w:tblW w:w="8594.0" w:type="dxa"/>
        <w:jc w:val="left"/>
        <w:tblInd w:w="-18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20"/>
        <w:gridCol w:w="5174"/>
        <w:tblGridChange w:id="0">
          <w:tblGrid>
            <w:gridCol w:w="3420"/>
            <w:gridCol w:w="5174"/>
          </w:tblGrid>
        </w:tblGridChange>
      </w:tblGrid>
      <w:tr>
        <w:trPr>
          <w:cantSplit w:val="0"/>
          <w:tblHeader w:val="0"/>
        </w:trPr>
        <w:tc>
          <w:tcPr>
            <w:vAlign w:val="top"/>
          </w:tcPr>
          <w:p w:rsidR="00000000" w:rsidDel="00000000" w:rsidP="00000000" w:rsidRDefault="00000000" w:rsidRPr="00000000" w14:paraId="00000022">
            <w:pPr>
              <w:numPr>
                <w:ilvl w:val="0"/>
                <w:numId w:val="9"/>
              </w:numPr>
              <w:ind w:left="360" w:hanging="360"/>
              <w:jc w:val="both"/>
              <w:rPr>
                <w:color w:val="000000"/>
                <w:vertAlign w:val="baseline"/>
              </w:rPr>
            </w:pPr>
            <w:r w:rsidDel="00000000" w:rsidR="00000000" w:rsidRPr="00000000">
              <w:rPr>
                <w:color w:val="000000"/>
                <w:vertAlign w:val="baseline"/>
                <w:rtl w:val="0"/>
              </w:rPr>
              <w:t xml:space="preserve">Name</w:t>
            </w:r>
          </w:p>
        </w:tc>
        <w:tc>
          <w:tcPr>
            <w:vAlign w:val="top"/>
          </w:tcPr>
          <w:p w:rsidR="00000000" w:rsidDel="00000000" w:rsidP="00000000" w:rsidRDefault="00000000" w:rsidRPr="00000000" w14:paraId="00000023">
            <w:pPr>
              <w:jc w:val="both"/>
              <w:rPr/>
            </w:pPr>
            <w:r w:rsidDel="00000000" w:rsidR="00000000" w:rsidRPr="00000000">
              <w:rPr>
                <w:rtl w:val="0"/>
              </w:rPr>
              <w:t xml:space="preserve">Cerys Rees </w:t>
            </w:r>
          </w:p>
        </w:tc>
      </w:tr>
      <w:tr>
        <w:trPr>
          <w:cantSplit w:val="0"/>
          <w:tblHeader w:val="0"/>
        </w:trPr>
        <w:tc>
          <w:tcPr>
            <w:vAlign w:val="top"/>
          </w:tcPr>
          <w:p w:rsidR="00000000" w:rsidDel="00000000" w:rsidP="00000000" w:rsidRDefault="00000000" w:rsidRPr="00000000" w14:paraId="00000024">
            <w:pPr>
              <w:numPr>
                <w:ilvl w:val="0"/>
                <w:numId w:val="9"/>
              </w:numPr>
              <w:ind w:left="360" w:hanging="360"/>
              <w:jc w:val="both"/>
              <w:rPr>
                <w:color w:val="000000"/>
                <w:vertAlign w:val="baseline"/>
              </w:rPr>
            </w:pPr>
            <w:r w:rsidDel="00000000" w:rsidR="00000000" w:rsidRPr="00000000">
              <w:rPr>
                <w:color w:val="000000"/>
                <w:vertAlign w:val="baseline"/>
                <w:rtl w:val="0"/>
              </w:rPr>
              <w:t xml:space="preserve">Organisation name:</w:t>
            </w:r>
          </w:p>
        </w:tc>
        <w:tc>
          <w:tcPr>
            <w:vAlign w:val="top"/>
          </w:tcPr>
          <w:p w:rsidR="00000000" w:rsidDel="00000000" w:rsidP="00000000" w:rsidRDefault="00000000" w:rsidRPr="00000000" w14:paraId="00000025">
            <w:pPr>
              <w:jc w:val="both"/>
              <w:rPr>
                <w:color w:val="000000"/>
                <w:vertAlign w:val="baseline"/>
              </w:rPr>
            </w:pPr>
            <w:r w:rsidDel="00000000" w:rsidR="00000000" w:rsidRPr="00000000">
              <w:rPr>
                <w:rtl w:val="0"/>
              </w:rPr>
              <w:t xml:space="preserve">Bridgend College </w:t>
            </w:r>
            <w:r w:rsidDel="00000000" w:rsidR="00000000" w:rsidRPr="00000000">
              <w:rPr>
                <w:rtl w:val="0"/>
              </w:rPr>
            </w:r>
          </w:p>
          <w:p w:rsidR="00000000" w:rsidDel="00000000" w:rsidP="00000000" w:rsidRDefault="00000000" w:rsidRPr="00000000" w14:paraId="00000026">
            <w:pPr>
              <w:jc w:val="both"/>
              <w:rPr>
                <w:color w:val="000000"/>
                <w:vertAlign w:val="baseline"/>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27">
            <w:pPr>
              <w:numPr>
                <w:ilvl w:val="0"/>
                <w:numId w:val="9"/>
              </w:numPr>
              <w:ind w:left="360" w:hanging="360"/>
              <w:jc w:val="both"/>
              <w:rPr>
                <w:color w:val="000000"/>
                <w:vertAlign w:val="baseline"/>
              </w:rPr>
            </w:pPr>
            <w:r w:rsidDel="00000000" w:rsidR="00000000" w:rsidRPr="00000000">
              <w:rPr>
                <w:color w:val="000000"/>
                <w:vertAlign w:val="baseline"/>
                <w:rtl w:val="0"/>
              </w:rPr>
              <w:t xml:space="preserve">Type of business:</w:t>
            </w:r>
          </w:p>
          <w:p w:rsidR="00000000" w:rsidDel="00000000" w:rsidP="00000000" w:rsidRDefault="00000000" w:rsidRPr="00000000" w14:paraId="00000028">
            <w:pPr>
              <w:ind w:left="360" w:firstLine="0"/>
              <w:jc w:val="both"/>
              <w:rPr>
                <w:color w:val="000000"/>
                <w:vertAlign w:val="baseline"/>
              </w:rPr>
            </w:pPr>
            <w:r w:rsidDel="00000000" w:rsidR="00000000" w:rsidRPr="00000000">
              <w:rPr>
                <w:color w:val="000000"/>
                <w:vertAlign w:val="baseline"/>
                <w:rtl w:val="0"/>
              </w:rPr>
              <w:t xml:space="preserve">Nature of business and customer profile:</w:t>
            </w:r>
          </w:p>
        </w:tc>
        <w:tc>
          <w:tcPr>
            <w:vAlign w:val="top"/>
          </w:tcPr>
          <w:p w:rsidR="00000000" w:rsidDel="00000000" w:rsidP="00000000" w:rsidRDefault="00000000" w:rsidRPr="00000000" w14:paraId="00000029">
            <w:pPr>
              <w:jc w:val="both"/>
              <w:rPr>
                <w:color w:val="000000"/>
                <w:vertAlign w:val="baseline"/>
              </w:rPr>
            </w:pPr>
            <w:r w:rsidDel="00000000" w:rsidR="00000000" w:rsidRPr="00000000">
              <w:rPr>
                <w:rtl w:val="0"/>
              </w:rPr>
              <w:t xml:space="preserve">Further Education College </w:t>
            </w:r>
            <w:r w:rsidDel="00000000" w:rsidR="00000000" w:rsidRPr="00000000">
              <w:rPr>
                <w:rtl w:val="0"/>
              </w:rPr>
            </w:r>
          </w:p>
          <w:p w:rsidR="00000000" w:rsidDel="00000000" w:rsidP="00000000" w:rsidRDefault="00000000" w:rsidRPr="00000000" w14:paraId="0000002A">
            <w:pPr>
              <w:jc w:val="both"/>
              <w:rPr>
                <w:color w:val="000000"/>
                <w:vertAlign w:val="baseline"/>
              </w:rPr>
            </w:pPr>
            <w:r w:rsidDel="00000000" w:rsidR="00000000" w:rsidRPr="00000000">
              <w:rPr>
                <w:highlight w:val="white"/>
                <w:rtl w:val="0"/>
              </w:rPr>
              <w:t xml:space="preserve">Bridgend College supports more than 7,500 students across two campuses in Bridgend and Pencoed.</w:t>
            </w:r>
            <w:r w:rsidDel="00000000" w:rsidR="00000000" w:rsidRPr="00000000">
              <w:rPr>
                <w:rtl w:val="0"/>
              </w:rPr>
            </w:r>
          </w:p>
          <w:p w:rsidR="00000000" w:rsidDel="00000000" w:rsidP="00000000" w:rsidRDefault="00000000" w:rsidRPr="00000000" w14:paraId="0000002B">
            <w:pPr>
              <w:jc w:val="both"/>
              <w:rPr>
                <w:color w:val="000000"/>
                <w:vertAlign w:val="baseline"/>
              </w:rPr>
            </w:pPr>
            <w:r w:rsidDel="00000000" w:rsidR="00000000" w:rsidRPr="00000000">
              <w:rPr>
                <w:rtl w:val="0"/>
              </w:rPr>
            </w:r>
          </w:p>
          <w:p w:rsidR="00000000" w:rsidDel="00000000" w:rsidP="00000000" w:rsidRDefault="00000000" w:rsidRPr="00000000" w14:paraId="0000002C">
            <w:pPr>
              <w:jc w:val="both"/>
              <w:rPr>
                <w:color w:val="000000"/>
                <w:vertAlign w:val="baseline"/>
              </w:rPr>
            </w:pPr>
            <w:r w:rsidDel="00000000" w:rsidR="00000000" w:rsidRPr="00000000">
              <w:rPr>
                <w:rtl w:val="0"/>
              </w:rPr>
            </w:r>
          </w:p>
          <w:p w:rsidR="00000000" w:rsidDel="00000000" w:rsidP="00000000" w:rsidRDefault="00000000" w:rsidRPr="00000000" w14:paraId="0000002D">
            <w:pPr>
              <w:jc w:val="both"/>
              <w:rPr>
                <w:color w:val="000000"/>
                <w:vertAlign w:val="baseline"/>
              </w:rPr>
            </w:pPr>
            <w:r w:rsidDel="00000000" w:rsidR="00000000" w:rsidRPr="00000000">
              <w:rPr>
                <w:rtl w:val="0"/>
              </w:rPr>
            </w:r>
          </w:p>
        </w:tc>
      </w:tr>
      <w:tr>
        <w:trPr>
          <w:cantSplit w:val="0"/>
          <w:trHeight w:val="490.95703125" w:hRule="atLeast"/>
          <w:tblHeader w:val="0"/>
        </w:trPr>
        <w:tc>
          <w:tcPr>
            <w:vAlign w:val="top"/>
          </w:tcPr>
          <w:p w:rsidR="00000000" w:rsidDel="00000000" w:rsidP="00000000" w:rsidRDefault="00000000" w:rsidRPr="00000000" w14:paraId="0000002E">
            <w:pPr>
              <w:numPr>
                <w:ilvl w:val="0"/>
                <w:numId w:val="9"/>
              </w:numPr>
              <w:ind w:left="360" w:hanging="360"/>
              <w:jc w:val="both"/>
              <w:rPr>
                <w:color w:val="000000"/>
                <w:vertAlign w:val="baseline"/>
              </w:rPr>
            </w:pPr>
            <w:r w:rsidDel="00000000" w:rsidR="00000000" w:rsidRPr="00000000">
              <w:rPr>
                <w:color w:val="000000"/>
                <w:vertAlign w:val="baseline"/>
                <w:rtl w:val="0"/>
              </w:rPr>
              <w:t xml:space="preserve">Number employed by organisation:</w:t>
            </w:r>
          </w:p>
        </w:tc>
        <w:tc>
          <w:tcPr>
            <w:vAlign w:val="top"/>
          </w:tcPr>
          <w:p w:rsidR="00000000" w:rsidDel="00000000" w:rsidP="00000000" w:rsidRDefault="00000000" w:rsidRPr="00000000" w14:paraId="0000002F">
            <w:pPr>
              <w:jc w:val="both"/>
              <w:rPr>
                <w:color w:val="000000"/>
                <w:vertAlign w:val="baseline"/>
              </w:rPr>
            </w:pPr>
            <w:r w:rsidDel="00000000" w:rsidR="00000000" w:rsidRPr="00000000">
              <w:rPr>
                <w:rtl w:val="0"/>
              </w:rPr>
              <w:t xml:space="preserve">Approximately 600 staff members</w:t>
            </w:r>
            <w:r w:rsidDel="00000000" w:rsidR="00000000" w:rsidRPr="00000000">
              <w:rPr>
                <w:rtl w:val="0"/>
              </w:rPr>
            </w:r>
          </w:p>
        </w:tc>
      </w:tr>
      <w:tr>
        <w:trPr>
          <w:cantSplit w:val="0"/>
          <w:tblHeader w:val="0"/>
        </w:trPr>
        <w:tc>
          <w:tcPr>
            <w:vAlign w:val="top"/>
          </w:tcPr>
          <w:p w:rsidR="00000000" w:rsidDel="00000000" w:rsidP="00000000" w:rsidRDefault="00000000" w:rsidRPr="00000000" w14:paraId="00000030">
            <w:pPr>
              <w:numPr>
                <w:ilvl w:val="0"/>
                <w:numId w:val="9"/>
              </w:numPr>
              <w:ind w:left="360" w:hanging="360"/>
              <w:jc w:val="both"/>
              <w:rPr>
                <w:color w:val="000000"/>
                <w:vertAlign w:val="baseline"/>
              </w:rPr>
            </w:pPr>
            <w:r w:rsidDel="00000000" w:rsidR="00000000" w:rsidRPr="00000000">
              <w:rPr>
                <w:color w:val="000000"/>
                <w:vertAlign w:val="baseline"/>
                <w:rtl w:val="0"/>
              </w:rPr>
              <w:t xml:space="preserve">Number employed within human resources (HR) department (if applicable):</w:t>
            </w:r>
          </w:p>
        </w:tc>
        <w:tc>
          <w:tcPr>
            <w:vAlign w:val="top"/>
          </w:tcPr>
          <w:p w:rsidR="00000000" w:rsidDel="00000000" w:rsidP="00000000" w:rsidRDefault="00000000" w:rsidRPr="00000000" w14:paraId="00000031">
            <w:pPr>
              <w:jc w:val="both"/>
              <w:rPr>
                <w:color w:val="000000"/>
                <w:vertAlign w:val="baseline"/>
              </w:rPr>
            </w:pPr>
            <w:r w:rsidDel="00000000" w:rsidR="00000000" w:rsidRPr="00000000">
              <w:rPr>
                <w:rtl w:val="0"/>
              </w:rPr>
              <w:t xml:space="preserve">8</w:t>
            </w:r>
            <w:r w:rsidDel="00000000" w:rsidR="00000000" w:rsidRPr="00000000">
              <w:rPr>
                <w:rtl w:val="0"/>
              </w:rPr>
            </w:r>
          </w:p>
        </w:tc>
      </w:tr>
      <w:tr>
        <w:trPr>
          <w:cantSplit w:val="0"/>
          <w:tblHeader w:val="0"/>
        </w:trPr>
        <w:tc>
          <w:tcPr>
            <w:vAlign w:val="top"/>
          </w:tcPr>
          <w:p w:rsidR="00000000" w:rsidDel="00000000" w:rsidP="00000000" w:rsidRDefault="00000000" w:rsidRPr="00000000" w14:paraId="00000032">
            <w:pPr>
              <w:numPr>
                <w:ilvl w:val="0"/>
                <w:numId w:val="9"/>
              </w:numPr>
              <w:ind w:left="360" w:hanging="360"/>
              <w:jc w:val="both"/>
              <w:rPr>
                <w:color w:val="000000"/>
                <w:vertAlign w:val="baseline"/>
              </w:rPr>
            </w:pPr>
            <w:r w:rsidDel="00000000" w:rsidR="00000000" w:rsidRPr="00000000">
              <w:rPr>
                <w:color w:val="000000"/>
                <w:vertAlign w:val="baseline"/>
                <w:rtl w:val="0"/>
              </w:rPr>
              <w:t xml:space="preserve">List the main HR functions that are undertaken by your organisation:</w:t>
            </w:r>
          </w:p>
          <w:p w:rsidR="00000000" w:rsidDel="00000000" w:rsidP="00000000" w:rsidRDefault="00000000" w:rsidRPr="00000000" w14:paraId="00000033">
            <w:pPr>
              <w:jc w:val="both"/>
              <w:rPr>
                <w:color w:val="000000"/>
                <w:vertAlign w:val="baseline"/>
              </w:rPr>
            </w:pPr>
            <w:r w:rsidDel="00000000" w:rsidR="00000000" w:rsidRPr="00000000">
              <w:rPr>
                <w:rtl w:val="0"/>
              </w:rPr>
            </w:r>
          </w:p>
          <w:p w:rsidR="00000000" w:rsidDel="00000000" w:rsidP="00000000" w:rsidRDefault="00000000" w:rsidRPr="00000000" w14:paraId="00000034">
            <w:pPr>
              <w:jc w:val="both"/>
              <w:rPr>
                <w:color w:val="000000"/>
                <w:vertAlign w:val="baseline"/>
              </w:rPr>
            </w:pPr>
            <w:r w:rsidDel="00000000" w:rsidR="00000000" w:rsidRPr="00000000">
              <w:rPr>
                <w:rtl w:val="0"/>
              </w:rPr>
            </w:r>
          </w:p>
          <w:p w:rsidR="00000000" w:rsidDel="00000000" w:rsidP="00000000" w:rsidRDefault="00000000" w:rsidRPr="00000000" w14:paraId="00000035">
            <w:pPr>
              <w:jc w:val="both"/>
              <w:rPr>
                <w:color w:val="000000"/>
                <w:vertAlign w:val="baseline"/>
              </w:rPr>
            </w:pPr>
            <w:r w:rsidDel="00000000" w:rsidR="00000000" w:rsidRPr="00000000">
              <w:rPr>
                <w:rtl w:val="0"/>
              </w:rPr>
            </w:r>
          </w:p>
          <w:p w:rsidR="00000000" w:rsidDel="00000000" w:rsidP="00000000" w:rsidRDefault="00000000" w:rsidRPr="00000000" w14:paraId="00000036">
            <w:pPr>
              <w:jc w:val="both"/>
              <w:rPr>
                <w:color w:val="000000"/>
                <w:vertAlign w:val="baseline"/>
              </w:rPr>
            </w:pPr>
            <w:r w:rsidDel="00000000" w:rsidR="00000000" w:rsidRPr="00000000">
              <w:rPr>
                <w:rtl w:val="0"/>
              </w:rPr>
            </w:r>
          </w:p>
          <w:p w:rsidR="00000000" w:rsidDel="00000000" w:rsidP="00000000" w:rsidRDefault="00000000" w:rsidRPr="00000000" w14:paraId="00000037">
            <w:pPr>
              <w:jc w:val="both"/>
              <w:rPr>
                <w:color w:val="000000"/>
                <w:vertAlign w:val="baseline"/>
              </w:rPr>
            </w:pPr>
            <w:r w:rsidDel="00000000" w:rsidR="00000000" w:rsidRPr="00000000">
              <w:rPr>
                <w:rtl w:val="0"/>
              </w:rPr>
            </w:r>
          </w:p>
        </w:tc>
        <w:tc>
          <w:tcPr>
            <w:vAlign w:val="top"/>
          </w:tcPr>
          <w:p w:rsidR="00000000" w:rsidDel="00000000" w:rsidP="00000000" w:rsidRDefault="00000000" w:rsidRPr="00000000" w14:paraId="00000038">
            <w:pPr>
              <w:rPr/>
            </w:pPr>
            <w:r w:rsidDel="00000000" w:rsidR="00000000" w:rsidRPr="00000000">
              <w:rPr>
                <w:rtl w:val="0"/>
              </w:rPr>
              <w:t xml:space="preserve">End to end recruitment processes including processing pre-employment checks and onboarding</w:t>
            </w:r>
          </w:p>
          <w:p w:rsidR="00000000" w:rsidDel="00000000" w:rsidP="00000000" w:rsidRDefault="00000000" w:rsidRPr="00000000" w14:paraId="00000039">
            <w:pPr>
              <w:rPr/>
            </w:pPr>
            <w:r w:rsidDel="00000000" w:rsidR="00000000" w:rsidRPr="00000000">
              <w:rPr>
                <w:rtl w:val="0"/>
              </w:rPr>
              <w:t xml:space="preserve">Employee relations including grievances and disciplinaries</w:t>
            </w:r>
          </w:p>
          <w:p w:rsidR="00000000" w:rsidDel="00000000" w:rsidP="00000000" w:rsidRDefault="00000000" w:rsidRPr="00000000" w14:paraId="0000003A">
            <w:pPr>
              <w:rPr/>
            </w:pPr>
            <w:r w:rsidDel="00000000" w:rsidR="00000000" w:rsidRPr="00000000">
              <w:rPr>
                <w:rtl w:val="0"/>
              </w:rPr>
              <w:t xml:space="preserve">Performance management </w:t>
            </w:r>
          </w:p>
          <w:p w:rsidR="00000000" w:rsidDel="00000000" w:rsidP="00000000" w:rsidRDefault="00000000" w:rsidRPr="00000000" w14:paraId="0000003B">
            <w:pPr>
              <w:rPr/>
            </w:pPr>
            <w:r w:rsidDel="00000000" w:rsidR="00000000" w:rsidRPr="00000000">
              <w:rPr>
                <w:rtl w:val="0"/>
              </w:rPr>
              <w:t xml:space="preserve">Absence management </w:t>
            </w:r>
          </w:p>
          <w:p w:rsidR="00000000" w:rsidDel="00000000" w:rsidP="00000000" w:rsidRDefault="00000000" w:rsidRPr="00000000" w14:paraId="0000003C">
            <w:pPr>
              <w:rPr/>
            </w:pPr>
            <w:r w:rsidDel="00000000" w:rsidR="00000000" w:rsidRPr="00000000">
              <w:rPr>
                <w:rtl w:val="0"/>
              </w:rPr>
              <w:t xml:space="preserve">Staff wellbeing</w:t>
            </w:r>
          </w:p>
          <w:p w:rsidR="00000000" w:rsidDel="00000000" w:rsidP="00000000" w:rsidRDefault="00000000" w:rsidRPr="00000000" w14:paraId="0000003D">
            <w:pPr>
              <w:rPr/>
            </w:pPr>
            <w:r w:rsidDel="00000000" w:rsidR="00000000" w:rsidRPr="00000000">
              <w:rPr>
                <w:rtl w:val="0"/>
              </w:rPr>
              <w:t xml:space="preserve">Data management of Itrent (HR and Payroll system)</w:t>
            </w:r>
          </w:p>
          <w:p w:rsidR="00000000" w:rsidDel="00000000" w:rsidP="00000000" w:rsidRDefault="00000000" w:rsidRPr="00000000" w14:paraId="0000003E">
            <w:pPr>
              <w:rPr/>
            </w:pPr>
            <w:r w:rsidDel="00000000" w:rsidR="00000000" w:rsidRPr="00000000">
              <w:rPr>
                <w:rtl w:val="0"/>
              </w:rPr>
              <w:t xml:space="preserve">Learning and Development </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jc w:val="both"/>
              <w:rPr/>
            </w:pPr>
            <w:r w:rsidDel="00000000" w:rsidR="00000000" w:rsidRPr="00000000">
              <w:rPr>
                <w:rtl w:val="0"/>
              </w:rPr>
            </w:r>
          </w:p>
          <w:p w:rsidR="00000000" w:rsidDel="00000000" w:rsidP="00000000" w:rsidRDefault="00000000" w:rsidRPr="00000000" w14:paraId="00000041">
            <w:pPr>
              <w:jc w:val="both"/>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42">
            <w:pPr>
              <w:numPr>
                <w:ilvl w:val="0"/>
                <w:numId w:val="9"/>
              </w:numPr>
              <w:ind w:left="360" w:hanging="360"/>
              <w:jc w:val="both"/>
              <w:rPr>
                <w:color w:val="000000"/>
                <w:vertAlign w:val="baseline"/>
              </w:rPr>
            </w:pPr>
            <w:r w:rsidDel="00000000" w:rsidR="00000000" w:rsidRPr="00000000">
              <w:rPr>
                <w:color w:val="000000"/>
                <w:vertAlign w:val="baseline"/>
                <w:rtl w:val="0"/>
              </w:rPr>
              <w:t xml:space="preserve">Your job title:</w:t>
            </w:r>
          </w:p>
          <w:p w:rsidR="00000000" w:rsidDel="00000000" w:rsidP="00000000" w:rsidRDefault="00000000" w:rsidRPr="00000000" w14:paraId="00000043">
            <w:pPr>
              <w:jc w:val="both"/>
              <w:rPr>
                <w:color w:val="000000"/>
                <w:vertAlign w:val="baseline"/>
              </w:rPr>
            </w:pPr>
            <w:r w:rsidDel="00000000" w:rsidR="00000000" w:rsidRPr="00000000">
              <w:rPr>
                <w:rtl w:val="0"/>
              </w:rPr>
            </w:r>
          </w:p>
          <w:p w:rsidR="00000000" w:rsidDel="00000000" w:rsidP="00000000" w:rsidRDefault="00000000" w:rsidRPr="00000000" w14:paraId="00000044">
            <w:pPr>
              <w:jc w:val="both"/>
              <w:rPr>
                <w:color w:val="000000"/>
                <w:vertAlign w:val="baseline"/>
              </w:rPr>
            </w:pPr>
            <w:r w:rsidDel="00000000" w:rsidR="00000000" w:rsidRPr="00000000">
              <w:rPr>
                <w:rtl w:val="0"/>
              </w:rPr>
            </w:r>
          </w:p>
        </w:tc>
        <w:tc>
          <w:tcPr>
            <w:vAlign w:val="top"/>
          </w:tcPr>
          <w:p w:rsidR="00000000" w:rsidDel="00000000" w:rsidP="00000000" w:rsidRDefault="00000000" w:rsidRPr="00000000" w14:paraId="00000045">
            <w:pPr>
              <w:jc w:val="both"/>
              <w:rPr>
                <w:color w:val="000000"/>
                <w:vertAlign w:val="baseline"/>
              </w:rPr>
            </w:pPr>
            <w:r w:rsidDel="00000000" w:rsidR="00000000" w:rsidRPr="00000000">
              <w:rPr>
                <w:rtl w:val="0"/>
              </w:rPr>
              <w:t xml:space="preserve">Human Resources Lead (Pencoed Teaching and Learning)</w:t>
            </w:r>
            <w:r w:rsidDel="00000000" w:rsidR="00000000" w:rsidRPr="00000000">
              <w:rPr>
                <w:rtl w:val="0"/>
              </w:rPr>
            </w:r>
          </w:p>
        </w:tc>
      </w:tr>
      <w:tr>
        <w:trPr>
          <w:cantSplit w:val="0"/>
          <w:tblHeader w:val="0"/>
        </w:trPr>
        <w:tc>
          <w:tcPr>
            <w:vAlign w:val="top"/>
          </w:tcPr>
          <w:p w:rsidR="00000000" w:rsidDel="00000000" w:rsidP="00000000" w:rsidRDefault="00000000" w:rsidRPr="00000000" w14:paraId="00000046">
            <w:pPr>
              <w:numPr>
                <w:ilvl w:val="0"/>
                <w:numId w:val="9"/>
              </w:numPr>
              <w:ind w:left="360" w:hanging="360"/>
              <w:jc w:val="both"/>
              <w:rPr>
                <w:color w:val="000000"/>
                <w:vertAlign w:val="baseline"/>
              </w:rPr>
            </w:pPr>
            <w:r w:rsidDel="00000000" w:rsidR="00000000" w:rsidRPr="00000000">
              <w:rPr>
                <w:color w:val="000000"/>
                <w:vertAlign w:val="baseline"/>
                <w:rtl w:val="0"/>
              </w:rPr>
              <w:t xml:space="preserve">How long have you been in this job?</w:t>
            </w:r>
          </w:p>
        </w:tc>
        <w:tc>
          <w:tcPr>
            <w:vAlign w:val="top"/>
          </w:tcPr>
          <w:p w:rsidR="00000000" w:rsidDel="00000000" w:rsidP="00000000" w:rsidRDefault="00000000" w:rsidRPr="00000000" w14:paraId="00000047">
            <w:pPr>
              <w:jc w:val="both"/>
              <w:rPr>
                <w:color w:val="000000"/>
                <w:vertAlign w:val="baseline"/>
              </w:rPr>
            </w:pPr>
            <w:r w:rsidDel="00000000" w:rsidR="00000000" w:rsidRPr="00000000">
              <w:rPr>
                <w:rtl w:val="0"/>
              </w:rPr>
              <w:t xml:space="preserve">2 years in this current role at Bridgend College </w:t>
            </w:r>
            <w:r w:rsidDel="00000000" w:rsidR="00000000" w:rsidRPr="00000000">
              <w:rPr>
                <w:rtl w:val="0"/>
              </w:rPr>
            </w:r>
          </w:p>
        </w:tc>
      </w:tr>
      <w:tr>
        <w:trPr>
          <w:cantSplit w:val="0"/>
          <w:tblHeader w:val="0"/>
        </w:trPr>
        <w:tc>
          <w:tcPr>
            <w:vAlign w:val="top"/>
          </w:tcPr>
          <w:p w:rsidR="00000000" w:rsidDel="00000000" w:rsidP="00000000" w:rsidRDefault="00000000" w:rsidRPr="00000000" w14:paraId="00000048">
            <w:pPr>
              <w:numPr>
                <w:ilvl w:val="0"/>
                <w:numId w:val="9"/>
              </w:numPr>
              <w:ind w:left="360" w:hanging="360"/>
              <w:jc w:val="both"/>
              <w:rPr>
                <w:color w:val="000000"/>
                <w:vertAlign w:val="baseline"/>
              </w:rPr>
            </w:pPr>
            <w:r w:rsidDel="00000000" w:rsidR="00000000" w:rsidRPr="00000000">
              <w:rPr>
                <w:color w:val="000000"/>
                <w:vertAlign w:val="baseline"/>
                <w:rtl w:val="0"/>
              </w:rPr>
              <w:t xml:space="preserve">Outline main purpose of your job:</w:t>
            </w:r>
          </w:p>
          <w:p w:rsidR="00000000" w:rsidDel="00000000" w:rsidP="00000000" w:rsidRDefault="00000000" w:rsidRPr="00000000" w14:paraId="00000049">
            <w:pPr>
              <w:jc w:val="both"/>
              <w:rPr>
                <w:color w:val="000000"/>
                <w:vertAlign w:val="baseline"/>
              </w:rPr>
            </w:pPr>
            <w:r w:rsidDel="00000000" w:rsidR="00000000" w:rsidRPr="00000000">
              <w:rPr>
                <w:rtl w:val="0"/>
              </w:rPr>
            </w:r>
          </w:p>
          <w:p w:rsidR="00000000" w:rsidDel="00000000" w:rsidP="00000000" w:rsidRDefault="00000000" w:rsidRPr="00000000" w14:paraId="0000004A">
            <w:pPr>
              <w:jc w:val="both"/>
              <w:rPr>
                <w:color w:val="000000"/>
                <w:vertAlign w:val="baseline"/>
              </w:rPr>
            </w:pPr>
            <w:r w:rsidDel="00000000" w:rsidR="00000000" w:rsidRPr="00000000">
              <w:rPr>
                <w:rtl w:val="0"/>
              </w:rPr>
            </w:r>
          </w:p>
          <w:p w:rsidR="00000000" w:rsidDel="00000000" w:rsidP="00000000" w:rsidRDefault="00000000" w:rsidRPr="00000000" w14:paraId="0000004B">
            <w:pPr>
              <w:jc w:val="both"/>
              <w:rPr>
                <w:color w:val="000000"/>
                <w:vertAlign w:val="baseline"/>
              </w:rPr>
            </w:pPr>
            <w:r w:rsidDel="00000000" w:rsidR="00000000" w:rsidRPr="00000000">
              <w:rPr>
                <w:rtl w:val="0"/>
              </w:rPr>
            </w:r>
          </w:p>
        </w:tc>
        <w:tc>
          <w:tcPr>
            <w:vAlign w:val="top"/>
          </w:tcPr>
          <w:p w:rsidR="00000000" w:rsidDel="00000000" w:rsidP="00000000" w:rsidRDefault="00000000" w:rsidRPr="00000000" w14:paraId="0000004C">
            <w:pPr>
              <w:rPr/>
            </w:pPr>
            <w:r w:rsidDel="00000000" w:rsidR="00000000" w:rsidRPr="00000000">
              <w:rPr>
                <w:rtl w:val="0"/>
              </w:rPr>
              <w:t xml:space="preserve">Provide generalist HR support to the Teaching and Learning teams on Bridgend College’s Pencoed Campus and the ALN department. </w:t>
            </w:r>
          </w:p>
        </w:tc>
      </w:tr>
      <w:tr>
        <w:trPr>
          <w:cantSplit w:val="0"/>
          <w:tblHeader w:val="0"/>
        </w:trPr>
        <w:tc>
          <w:tcPr>
            <w:vAlign w:val="top"/>
          </w:tcPr>
          <w:p w:rsidR="00000000" w:rsidDel="00000000" w:rsidP="00000000" w:rsidRDefault="00000000" w:rsidRPr="00000000" w14:paraId="0000004D">
            <w:pPr>
              <w:numPr>
                <w:ilvl w:val="0"/>
                <w:numId w:val="9"/>
              </w:numPr>
              <w:ind w:left="360" w:hanging="360"/>
              <w:jc w:val="both"/>
              <w:rPr>
                <w:color w:val="000000"/>
                <w:vertAlign w:val="baseline"/>
              </w:rPr>
            </w:pPr>
            <w:r w:rsidDel="00000000" w:rsidR="00000000" w:rsidRPr="00000000">
              <w:rPr>
                <w:color w:val="000000"/>
                <w:vertAlign w:val="baseline"/>
                <w:rtl w:val="0"/>
              </w:rPr>
              <w:t xml:space="preserve">List the HR responsibilities within your job:</w:t>
            </w:r>
          </w:p>
          <w:p w:rsidR="00000000" w:rsidDel="00000000" w:rsidP="00000000" w:rsidRDefault="00000000" w:rsidRPr="00000000" w14:paraId="0000004E">
            <w:pPr>
              <w:jc w:val="both"/>
              <w:rPr>
                <w:color w:val="000000"/>
                <w:vertAlign w:val="baseline"/>
              </w:rPr>
            </w:pPr>
            <w:r w:rsidDel="00000000" w:rsidR="00000000" w:rsidRPr="00000000">
              <w:rPr>
                <w:rtl w:val="0"/>
              </w:rPr>
            </w:r>
          </w:p>
          <w:p w:rsidR="00000000" w:rsidDel="00000000" w:rsidP="00000000" w:rsidRDefault="00000000" w:rsidRPr="00000000" w14:paraId="0000004F">
            <w:pPr>
              <w:jc w:val="both"/>
              <w:rPr>
                <w:color w:val="000000"/>
                <w:vertAlign w:val="baseline"/>
              </w:rPr>
            </w:pPr>
            <w:r w:rsidDel="00000000" w:rsidR="00000000" w:rsidRPr="00000000">
              <w:rPr>
                <w:rtl w:val="0"/>
              </w:rPr>
            </w:r>
          </w:p>
          <w:p w:rsidR="00000000" w:rsidDel="00000000" w:rsidP="00000000" w:rsidRDefault="00000000" w:rsidRPr="00000000" w14:paraId="00000050">
            <w:pPr>
              <w:jc w:val="both"/>
              <w:rPr>
                <w:color w:val="000000"/>
                <w:vertAlign w:val="baseline"/>
              </w:rPr>
            </w:pPr>
            <w:r w:rsidDel="00000000" w:rsidR="00000000" w:rsidRPr="00000000">
              <w:rPr>
                <w:rtl w:val="0"/>
              </w:rPr>
            </w:r>
          </w:p>
          <w:p w:rsidR="00000000" w:rsidDel="00000000" w:rsidP="00000000" w:rsidRDefault="00000000" w:rsidRPr="00000000" w14:paraId="00000051">
            <w:pPr>
              <w:jc w:val="both"/>
              <w:rPr>
                <w:color w:val="000000"/>
                <w:vertAlign w:val="baseline"/>
              </w:rPr>
            </w:pPr>
            <w:r w:rsidDel="00000000" w:rsidR="00000000" w:rsidRPr="00000000">
              <w:rPr>
                <w:rtl w:val="0"/>
              </w:rPr>
            </w:r>
          </w:p>
          <w:p w:rsidR="00000000" w:rsidDel="00000000" w:rsidP="00000000" w:rsidRDefault="00000000" w:rsidRPr="00000000" w14:paraId="00000052">
            <w:pPr>
              <w:jc w:val="both"/>
              <w:rPr>
                <w:color w:val="000000"/>
                <w:vertAlign w:val="baseline"/>
              </w:rPr>
            </w:pPr>
            <w:r w:rsidDel="00000000" w:rsidR="00000000" w:rsidRPr="00000000">
              <w:rPr>
                <w:rtl w:val="0"/>
              </w:rPr>
            </w:r>
          </w:p>
        </w:tc>
        <w:tc>
          <w:tcPr>
            <w:vAlign w:val="top"/>
          </w:tcPr>
          <w:p w:rsidR="00000000" w:rsidDel="00000000" w:rsidP="00000000" w:rsidRDefault="00000000" w:rsidRPr="00000000" w14:paraId="00000053">
            <w:pPr>
              <w:numPr>
                <w:ilvl w:val="0"/>
                <w:numId w:val="5"/>
              </w:numPr>
              <w:ind w:left="720" w:hanging="360"/>
              <w:jc w:val="both"/>
              <w:rPr>
                <w:u w:val="none"/>
              </w:rPr>
            </w:pPr>
            <w:r w:rsidDel="00000000" w:rsidR="00000000" w:rsidRPr="00000000">
              <w:rPr>
                <w:rtl w:val="0"/>
              </w:rPr>
              <w:t xml:space="preserve">Managing end to end recruitment processes</w:t>
            </w:r>
          </w:p>
          <w:p w:rsidR="00000000" w:rsidDel="00000000" w:rsidP="00000000" w:rsidRDefault="00000000" w:rsidRPr="00000000" w14:paraId="00000054">
            <w:pPr>
              <w:numPr>
                <w:ilvl w:val="0"/>
                <w:numId w:val="5"/>
              </w:numPr>
              <w:ind w:left="720" w:hanging="360"/>
              <w:jc w:val="both"/>
              <w:rPr>
                <w:u w:val="none"/>
              </w:rPr>
            </w:pPr>
            <w:r w:rsidDel="00000000" w:rsidR="00000000" w:rsidRPr="00000000">
              <w:rPr>
                <w:rtl w:val="0"/>
              </w:rPr>
              <w:t xml:space="preserve">Coaching, advising and guiding managers on grievance, discipline, capability and performance and attendance management</w:t>
            </w:r>
          </w:p>
          <w:p w:rsidR="00000000" w:rsidDel="00000000" w:rsidP="00000000" w:rsidRDefault="00000000" w:rsidRPr="00000000" w14:paraId="00000055">
            <w:pPr>
              <w:numPr>
                <w:ilvl w:val="0"/>
                <w:numId w:val="5"/>
              </w:numPr>
              <w:ind w:left="720" w:hanging="360"/>
              <w:jc w:val="both"/>
              <w:rPr>
                <w:u w:val="none"/>
              </w:rPr>
            </w:pPr>
            <w:r w:rsidDel="00000000" w:rsidR="00000000" w:rsidRPr="00000000">
              <w:rPr>
                <w:rtl w:val="0"/>
              </w:rPr>
              <w:t xml:space="preserve">Contributing to the development and implementation of training for managers </w:t>
            </w:r>
          </w:p>
          <w:p w:rsidR="00000000" w:rsidDel="00000000" w:rsidP="00000000" w:rsidRDefault="00000000" w:rsidRPr="00000000" w14:paraId="00000056">
            <w:pPr>
              <w:numPr>
                <w:ilvl w:val="0"/>
                <w:numId w:val="5"/>
              </w:numPr>
              <w:ind w:left="720" w:hanging="360"/>
              <w:jc w:val="both"/>
              <w:rPr>
                <w:u w:val="none"/>
              </w:rPr>
            </w:pPr>
            <w:r w:rsidDel="00000000" w:rsidR="00000000" w:rsidRPr="00000000">
              <w:rPr>
                <w:rtl w:val="0"/>
              </w:rPr>
              <w:t xml:space="preserve">Providing advice and guidance on terms and conditions of employment and employment law application </w:t>
            </w:r>
          </w:p>
          <w:p w:rsidR="00000000" w:rsidDel="00000000" w:rsidP="00000000" w:rsidRDefault="00000000" w:rsidRPr="00000000" w14:paraId="00000057">
            <w:pPr>
              <w:numPr>
                <w:ilvl w:val="0"/>
                <w:numId w:val="5"/>
              </w:numPr>
              <w:ind w:left="720" w:hanging="360"/>
              <w:jc w:val="both"/>
              <w:rPr>
                <w:u w:val="none"/>
              </w:rPr>
            </w:pPr>
            <w:r w:rsidDel="00000000" w:rsidR="00000000" w:rsidRPr="00000000">
              <w:rPr>
                <w:rtl w:val="0"/>
              </w:rPr>
              <w:t xml:space="preserve">Contributing to the development of new policies and the updating of policies in line with current legislation </w:t>
            </w:r>
          </w:p>
        </w:tc>
      </w:tr>
      <w:tr>
        <w:trPr>
          <w:cantSplit w:val="0"/>
          <w:tblHeader w:val="0"/>
        </w:trPr>
        <w:tc>
          <w:tcPr>
            <w:vAlign w:val="top"/>
          </w:tcPr>
          <w:p w:rsidR="00000000" w:rsidDel="00000000" w:rsidP="00000000" w:rsidRDefault="00000000" w:rsidRPr="00000000" w14:paraId="00000058">
            <w:pPr>
              <w:numPr>
                <w:ilvl w:val="0"/>
                <w:numId w:val="9"/>
              </w:numPr>
              <w:ind w:left="360" w:hanging="360"/>
              <w:jc w:val="both"/>
              <w:rPr>
                <w:color w:val="000000"/>
                <w:vertAlign w:val="baseline"/>
              </w:rPr>
            </w:pPr>
            <w:r w:rsidDel="00000000" w:rsidR="00000000" w:rsidRPr="00000000">
              <w:rPr>
                <w:color w:val="000000"/>
                <w:vertAlign w:val="baseline"/>
                <w:rtl w:val="0"/>
              </w:rPr>
              <w:t xml:space="preserve">Who is the person mainly supporting your report (Sponsor)?  State their job title and their relationship to you:</w:t>
            </w:r>
          </w:p>
          <w:p w:rsidR="00000000" w:rsidDel="00000000" w:rsidP="00000000" w:rsidRDefault="00000000" w:rsidRPr="00000000" w14:paraId="00000059">
            <w:pPr>
              <w:jc w:val="both"/>
              <w:rPr>
                <w:color w:val="000000"/>
                <w:vertAlign w:val="baseline"/>
              </w:rPr>
            </w:pPr>
            <w:r w:rsidDel="00000000" w:rsidR="00000000" w:rsidRPr="00000000">
              <w:rPr>
                <w:rtl w:val="0"/>
              </w:rPr>
            </w:r>
          </w:p>
        </w:tc>
        <w:tc>
          <w:tcPr>
            <w:vAlign w:val="top"/>
          </w:tcPr>
          <w:p w:rsidR="00000000" w:rsidDel="00000000" w:rsidP="00000000" w:rsidRDefault="00000000" w:rsidRPr="00000000" w14:paraId="0000005A">
            <w:pPr>
              <w:jc w:val="both"/>
              <w:rPr>
                <w:color w:val="000000"/>
                <w:vertAlign w:val="baseline"/>
              </w:rPr>
            </w:pPr>
            <w:r w:rsidDel="00000000" w:rsidR="00000000" w:rsidRPr="00000000">
              <w:rPr>
                <w:color w:val="000000"/>
                <w:vertAlign w:val="baseline"/>
                <w:rtl w:val="0"/>
              </w:rPr>
              <w:t xml:space="preserve">Name: </w:t>
            </w:r>
            <w:r w:rsidDel="00000000" w:rsidR="00000000" w:rsidRPr="00000000">
              <w:rPr>
                <w:rtl w:val="0"/>
              </w:rPr>
              <w:t xml:space="preserve">Catherine Luff</w:t>
            </w:r>
            <w:r w:rsidDel="00000000" w:rsidR="00000000" w:rsidRPr="00000000">
              <w:rPr>
                <w:rtl w:val="0"/>
              </w:rPr>
            </w:r>
          </w:p>
          <w:p w:rsidR="00000000" w:rsidDel="00000000" w:rsidP="00000000" w:rsidRDefault="00000000" w:rsidRPr="00000000" w14:paraId="0000005B">
            <w:pPr>
              <w:jc w:val="both"/>
              <w:rPr>
                <w:color w:val="000000"/>
                <w:vertAlign w:val="baseline"/>
              </w:rPr>
            </w:pPr>
            <w:r w:rsidDel="00000000" w:rsidR="00000000" w:rsidRPr="00000000">
              <w:rPr>
                <w:rtl w:val="0"/>
              </w:rPr>
            </w:r>
          </w:p>
          <w:p w:rsidR="00000000" w:rsidDel="00000000" w:rsidP="00000000" w:rsidRDefault="00000000" w:rsidRPr="00000000" w14:paraId="0000005C">
            <w:pPr>
              <w:jc w:val="both"/>
              <w:rPr>
                <w:color w:val="000000"/>
                <w:vertAlign w:val="baseline"/>
              </w:rPr>
            </w:pPr>
            <w:r w:rsidDel="00000000" w:rsidR="00000000" w:rsidRPr="00000000">
              <w:rPr>
                <w:color w:val="000000"/>
                <w:vertAlign w:val="baseline"/>
                <w:rtl w:val="0"/>
              </w:rPr>
              <w:t xml:space="preserve">Job title: Director of People</w:t>
            </w:r>
          </w:p>
          <w:p w:rsidR="00000000" w:rsidDel="00000000" w:rsidP="00000000" w:rsidRDefault="00000000" w:rsidRPr="00000000" w14:paraId="0000005D">
            <w:pPr>
              <w:jc w:val="both"/>
              <w:rPr>
                <w:color w:val="000000"/>
                <w:vertAlign w:val="baseline"/>
              </w:rPr>
            </w:pPr>
            <w:r w:rsidDel="00000000" w:rsidR="00000000" w:rsidRPr="00000000">
              <w:rPr>
                <w:rtl w:val="0"/>
              </w:rPr>
            </w:r>
          </w:p>
          <w:p w:rsidR="00000000" w:rsidDel="00000000" w:rsidP="00000000" w:rsidRDefault="00000000" w:rsidRPr="00000000" w14:paraId="0000005E">
            <w:pPr>
              <w:jc w:val="both"/>
              <w:rPr>
                <w:color w:val="000000"/>
                <w:vertAlign w:val="baseline"/>
              </w:rPr>
            </w:pPr>
            <w:r w:rsidDel="00000000" w:rsidR="00000000" w:rsidRPr="00000000">
              <w:rPr>
                <w:color w:val="000000"/>
                <w:vertAlign w:val="baseline"/>
                <w:rtl w:val="0"/>
              </w:rPr>
              <w:t xml:space="preserve">Relationship to you: Line </w:t>
            </w:r>
            <w:r w:rsidDel="00000000" w:rsidR="00000000" w:rsidRPr="00000000">
              <w:rPr>
                <w:rtl w:val="0"/>
              </w:rPr>
              <w:t xml:space="preserve">manager </w:t>
            </w:r>
            <w:r w:rsidDel="00000000" w:rsidR="00000000" w:rsidRPr="00000000">
              <w:rPr>
                <w:rtl w:val="0"/>
              </w:rPr>
            </w:r>
          </w:p>
          <w:p w:rsidR="00000000" w:rsidDel="00000000" w:rsidP="00000000" w:rsidRDefault="00000000" w:rsidRPr="00000000" w14:paraId="0000005F">
            <w:pPr>
              <w:jc w:val="both"/>
              <w:rPr>
                <w:color w:val="000000"/>
                <w:vertAlign w:val="baseline"/>
              </w:rPr>
            </w:pPr>
            <w:r w:rsidDel="00000000" w:rsidR="00000000" w:rsidRPr="00000000">
              <w:rPr>
                <w:rtl w:val="0"/>
              </w:rPr>
            </w:r>
          </w:p>
        </w:tc>
      </w:tr>
    </w:tbl>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819"/>
          <w:tab w:val="right" w:leader="none" w:pos="9071"/>
        </w:tabs>
        <w:spacing w:after="0" w:before="0" w:line="24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br w:type="page"/>
      </w:r>
      <w:r w:rsidDel="00000000" w:rsidR="00000000" w:rsidRPr="00000000">
        <w:rPr>
          <w:rtl w:val="0"/>
        </w:rPr>
      </w:r>
    </w:p>
    <w:tbl>
      <w:tblPr>
        <w:tblStyle w:val="Table2"/>
        <w:tblW w:w="8594.0" w:type="dxa"/>
        <w:jc w:val="left"/>
        <w:tblInd w:w="-18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8594"/>
        <w:tblGridChange w:id="0">
          <w:tblGrid>
            <w:gridCol w:w="8594"/>
          </w:tblGrid>
        </w:tblGridChange>
      </w:tblGrid>
      <w:tr>
        <w:trPr>
          <w:cantSplit w:val="1"/>
          <w:tblHeader w:val="0"/>
        </w:trPr>
        <w:tc>
          <w:tcPr>
            <w:vAlign w:val="top"/>
          </w:tcPr>
          <w:p w:rsidR="00000000" w:rsidDel="00000000" w:rsidP="00000000" w:rsidRDefault="00000000" w:rsidRPr="00000000" w14:paraId="00000061">
            <w:pPr>
              <w:numPr>
                <w:ilvl w:val="0"/>
                <w:numId w:val="9"/>
              </w:numPr>
              <w:ind w:left="360" w:hanging="360"/>
              <w:jc w:val="both"/>
              <w:rPr>
                <w:color w:val="000000"/>
                <w:vertAlign w:val="baseline"/>
              </w:rPr>
            </w:pPr>
            <w:r w:rsidDel="00000000" w:rsidR="00000000" w:rsidRPr="00000000">
              <w:rPr>
                <w:color w:val="000000"/>
                <w:vertAlign w:val="baseline"/>
                <w:rtl w:val="0"/>
              </w:rPr>
              <w:t xml:space="preserve">Aim of report:</w:t>
            </w:r>
          </w:p>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 no more than twenty words, state the overall aim of the report.  Here you need to compile a sentence that communicates clearly what you intend the report idea to achieve.</w:t>
            </w:r>
          </w:p>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i w:val="0"/>
                <w:smallCaps w:val="0"/>
                <w:strike w:val="0"/>
                <w:color w:val="000000"/>
                <w:sz w:val="22"/>
                <w:szCs w:val="22"/>
                <w:u w:val="none"/>
                <w:vertAlign w:val="baseline"/>
              </w:rPr>
            </w:pPr>
            <w:r w:rsidDel="00000000" w:rsidR="00000000" w:rsidRPr="00000000">
              <w:rPr>
                <w:rtl w:val="0"/>
              </w:rPr>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i w:val="0"/>
                <w:smallCaps w:val="0"/>
                <w:strike w:val="0"/>
                <w:vertAlign w:val="baseline"/>
              </w:rPr>
            </w:pPr>
            <w:r w:rsidDel="00000000" w:rsidR="00000000" w:rsidRPr="00000000">
              <w:rPr>
                <w:rFonts w:ascii="Arial" w:cs="Arial" w:eastAsia="Arial" w:hAnsi="Arial"/>
                <w:b w:val="0"/>
                <w:i w:val="0"/>
                <w:smallCaps w:val="0"/>
                <w:strike w:val="0"/>
                <w:color w:val="000000"/>
                <w:sz w:val="22"/>
                <w:szCs w:val="22"/>
                <w:u w:val="none"/>
                <w:vertAlign w:val="baseline"/>
                <w:rtl w:val="0"/>
              </w:rPr>
              <w:t xml:space="preserve">Aim: </w:t>
            </w:r>
            <w:r w:rsidDel="00000000" w:rsidR="00000000" w:rsidRPr="00000000">
              <w:rPr>
                <w:rtl w:val="0"/>
              </w:rPr>
              <w:t xml:space="preserve">Exploring and evaluating Bridgend College’s reward package</w:t>
            </w:r>
            <w:r w:rsidDel="00000000" w:rsidR="00000000" w:rsidRPr="00000000">
              <w:rPr>
                <w:rtl w:val="0"/>
              </w:rPr>
            </w:r>
          </w:p>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6">
            <w:pPr>
              <w:jc w:val="both"/>
              <w:rPr>
                <w:b w:val="0"/>
                <w:color w:val="000000"/>
                <w:vertAlign w:val="baseline"/>
              </w:rPr>
            </w:pPr>
            <w:r w:rsidDel="00000000" w:rsidR="00000000" w:rsidRPr="00000000">
              <w:rPr>
                <w:b w:val="1"/>
                <w:color w:val="000000"/>
                <w:vertAlign w:val="baseline"/>
                <w:rtl w:val="0"/>
              </w:rPr>
              <w:t xml:space="preserve">TOP TIP:  KEEP IT SPECIFIC.  IMAGINE YOU ARE A SELF-EMPLOYED CONSULTANT DETERMINING THE PARAMETERS OF YOUR report FOR WHICH YOU WILL GET PAID.  A CLEARLY STATED AIM HELPS TO ACHIEVE PARAMETERS AND SERVES TO ESTABLISH THE BASIC DESIRED OUTCOME OF THE report.  ONLY WHEN WE DELIVER ON THE AIM, SHOULD WE EXPECT TO GET PAID BY OUR PAYMASTER.</w:t>
            </w:r>
            <w:r w:rsidDel="00000000" w:rsidR="00000000" w:rsidRPr="00000000">
              <w:rPr>
                <w:rtl w:val="0"/>
              </w:rPr>
            </w:r>
          </w:p>
        </w:tc>
      </w:tr>
      <w:tr>
        <w:trPr>
          <w:cantSplit w:val="1"/>
          <w:tblHeader w:val="0"/>
        </w:trPr>
        <w:tc>
          <w:tcPr>
            <w:vAlign w:val="top"/>
          </w:tcPr>
          <w:p w:rsidR="00000000" w:rsidDel="00000000" w:rsidP="00000000" w:rsidRDefault="00000000" w:rsidRPr="00000000" w14:paraId="00000067">
            <w:pPr>
              <w:numPr>
                <w:ilvl w:val="0"/>
                <w:numId w:val="9"/>
              </w:numPr>
              <w:ind w:left="360" w:hanging="360"/>
              <w:jc w:val="both"/>
              <w:rPr>
                <w:color w:val="000000"/>
                <w:vertAlign w:val="baseline"/>
              </w:rPr>
            </w:pPr>
            <w:r w:rsidDel="00000000" w:rsidR="00000000" w:rsidRPr="00000000">
              <w:rPr>
                <w:color w:val="000000"/>
                <w:vertAlign w:val="baseline"/>
                <w:rtl w:val="0"/>
              </w:rPr>
              <w:t xml:space="preserve">Objectives of report:</w:t>
            </w:r>
          </w:p>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List four objectives that are each directly related to the report aim.  Here you must ensure the objectives are SMART (specific, measurable, achievable, realistic, time bound).  Essentially, objectives are steps you need to take to achieve the report aim.  Each objective must begin with a verb that states clearly how the objective is to be undertaken.  </w:t>
            </w:r>
          </w:p>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240" w:lineRule="auto"/>
              <w:ind w:left="0" w:right="0" w:firstLine="0"/>
              <w:jc w:val="both"/>
              <w:rPr>
                <w:rFonts w:ascii="Arial" w:cs="Arial" w:eastAsia="Arial" w:hAnsi="Arial"/>
                <w:b w:val="0"/>
                <w:i w:val="0"/>
                <w:smallCaps w:val="0"/>
                <w:strike w:val="0"/>
                <w:color w:val="000000"/>
                <w:sz w:val="22"/>
                <w:szCs w:val="22"/>
                <w:u w:val="none"/>
                <w:vertAlign w:val="baseline"/>
              </w:rPr>
            </w:pPr>
            <w:r w:rsidDel="00000000" w:rsidR="00000000" w:rsidRPr="00000000">
              <w:rPr>
                <w:rFonts w:ascii="Arial" w:cs="Arial" w:eastAsia="Arial" w:hAnsi="Arial"/>
                <w:b w:val="0"/>
                <w:i w:val="0"/>
                <w:smallCaps w:val="0"/>
                <w:strike w:val="0"/>
                <w:color w:val="000000"/>
                <w:sz w:val="22"/>
                <w:szCs w:val="22"/>
                <w:u w:val="none"/>
                <w:vertAlign w:val="baseline"/>
                <w:rtl w:val="0"/>
              </w:rPr>
              <w:t xml:space="preserve">Objectives:</w:t>
            </w:r>
          </w:p>
          <w:p w:rsidR="00000000" w:rsidDel="00000000" w:rsidP="00000000" w:rsidRDefault="00000000" w:rsidRPr="00000000" w14:paraId="0000006A">
            <w:pPr>
              <w:spacing w:after="280" w:before="280" w:lineRule="auto"/>
              <w:jc w:val="both"/>
              <w:rPr>
                <w:color w:val="000000"/>
                <w:vertAlign w:val="baseline"/>
              </w:rPr>
            </w:pPr>
            <w:r w:rsidDel="00000000" w:rsidR="00000000" w:rsidRPr="00000000">
              <w:rPr>
                <w:color w:val="000000"/>
                <w:vertAlign w:val="baseline"/>
                <w:rtl w:val="0"/>
              </w:rPr>
              <w:t xml:space="preserve">1</w:t>
            </w:r>
            <w:r w:rsidDel="00000000" w:rsidR="00000000" w:rsidRPr="00000000">
              <w:rPr>
                <w:rtl w:val="0"/>
              </w:rPr>
              <w:t xml:space="preserve"> </w:t>
            </w:r>
            <w:r w:rsidDel="00000000" w:rsidR="00000000" w:rsidRPr="00000000">
              <w:rPr>
                <w:rtl w:val="0"/>
              </w:rPr>
              <w:t xml:space="preserve">To examine the current total reward practices in Bridgend College and undertake primary research to understand employee perception</w:t>
            </w:r>
            <w:r w:rsidDel="00000000" w:rsidR="00000000" w:rsidRPr="00000000">
              <w:rPr>
                <w:rtl w:val="0"/>
              </w:rPr>
            </w:r>
          </w:p>
          <w:p w:rsidR="00000000" w:rsidDel="00000000" w:rsidP="00000000" w:rsidRDefault="00000000" w:rsidRPr="00000000" w14:paraId="0000006B">
            <w:pPr>
              <w:spacing w:after="280" w:before="280" w:lineRule="auto"/>
              <w:jc w:val="both"/>
              <w:rPr/>
            </w:pPr>
            <w:r w:rsidDel="00000000" w:rsidR="00000000" w:rsidRPr="00000000">
              <w:rPr>
                <w:vertAlign w:val="baseline"/>
                <w:rtl w:val="0"/>
              </w:rPr>
              <w:t xml:space="preserve">2 </w:t>
            </w:r>
            <w:r w:rsidDel="00000000" w:rsidR="00000000" w:rsidRPr="00000000">
              <w:rPr>
                <w:rtl w:val="0"/>
              </w:rPr>
              <w:t xml:space="preserve"> </w:t>
            </w:r>
            <w:r w:rsidDel="00000000" w:rsidR="00000000" w:rsidRPr="00000000">
              <w:rPr>
                <w:rtl w:val="0"/>
              </w:rPr>
              <w:t xml:space="preserve">Conduct analysis of literature on total reward strategy </w:t>
            </w:r>
          </w:p>
          <w:p w:rsidR="00000000" w:rsidDel="00000000" w:rsidP="00000000" w:rsidRDefault="00000000" w:rsidRPr="00000000" w14:paraId="0000006C">
            <w:pPr>
              <w:spacing w:after="280" w:before="280" w:lineRule="auto"/>
              <w:jc w:val="both"/>
              <w:rPr>
                <w:color w:val="000000"/>
                <w:vertAlign w:val="baseline"/>
              </w:rPr>
            </w:pPr>
            <w:r w:rsidDel="00000000" w:rsidR="00000000" w:rsidRPr="00000000">
              <w:rPr>
                <w:vertAlign w:val="baseline"/>
                <w:rtl w:val="0"/>
              </w:rPr>
              <w:t xml:space="preserve">3 </w:t>
            </w:r>
            <w:r w:rsidDel="00000000" w:rsidR="00000000" w:rsidRPr="00000000">
              <w:rPr>
                <w:rtl w:val="0"/>
              </w:rPr>
              <w:t xml:space="preserve">Critically analyse the research conducted to identify improvements that can be made to the total reward practices at Bridgend College </w:t>
            </w:r>
            <w:r w:rsidDel="00000000" w:rsidR="00000000" w:rsidRPr="00000000">
              <w:rPr>
                <w:rtl w:val="0"/>
              </w:rPr>
            </w:r>
          </w:p>
          <w:p w:rsidR="00000000" w:rsidDel="00000000" w:rsidP="00000000" w:rsidRDefault="00000000" w:rsidRPr="00000000" w14:paraId="0000006D">
            <w:pPr>
              <w:spacing w:after="280" w:before="280" w:lineRule="auto"/>
              <w:jc w:val="both"/>
              <w:rPr>
                <w:color w:val="000000"/>
                <w:vertAlign w:val="baseline"/>
              </w:rPr>
            </w:pPr>
            <w:r w:rsidDel="00000000" w:rsidR="00000000" w:rsidRPr="00000000">
              <w:rPr>
                <w:color w:val="000000"/>
                <w:vertAlign w:val="baseline"/>
                <w:rtl w:val="0"/>
              </w:rPr>
              <w:t xml:space="preserve">4 To make recommendations for </w:t>
            </w:r>
            <w:r w:rsidDel="00000000" w:rsidR="00000000" w:rsidRPr="00000000">
              <w:rPr>
                <w:rtl w:val="0"/>
              </w:rPr>
              <w:t xml:space="preserve">Bridgend College’s reward strategy </w:t>
            </w:r>
            <w:r w:rsidDel="00000000" w:rsidR="00000000" w:rsidRPr="00000000">
              <w:rPr>
                <w:rtl w:val="0"/>
              </w:rPr>
            </w:r>
          </w:p>
          <w:p w:rsidR="00000000" w:rsidDel="00000000" w:rsidP="00000000" w:rsidRDefault="00000000" w:rsidRPr="00000000" w14:paraId="0000006E">
            <w:pPr>
              <w:pStyle w:val="Heading4"/>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jc w:val="both"/>
              <w:rPr>
                <w:b w:val="0"/>
                <w:i w:val="0"/>
                <w:color w:val="000000"/>
                <w:vertAlign w:val="baseline"/>
              </w:rPr>
            </w:pPr>
            <w:r w:rsidDel="00000000" w:rsidR="00000000" w:rsidRPr="00000000">
              <w:rPr>
                <w:rtl w:val="0"/>
              </w:rPr>
            </w:r>
          </w:p>
          <w:p w:rsidR="00000000" w:rsidDel="00000000" w:rsidP="00000000" w:rsidRDefault="00000000" w:rsidRPr="00000000" w14:paraId="0000006F">
            <w:pPr>
              <w:pStyle w:val="Heading4"/>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jc w:val="both"/>
              <w:rPr>
                <w:b w:val="0"/>
                <w:i w:val="0"/>
                <w:color w:val="000000"/>
                <w:vertAlign w:val="baseline"/>
              </w:rPr>
            </w:pPr>
            <w:r w:rsidDel="00000000" w:rsidR="00000000" w:rsidRPr="00000000">
              <w:rPr>
                <w:b w:val="0"/>
                <w:i w:val="1"/>
                <w:color w:val="000000"/>
                <w:vertAlign w:val="baseline"/>
                <w:rtl w:val="0"/>
              </w:rPr>
              <w:t xml:space="preserve">TOP TIP:  KEEP OBJECTIVES SIMPLE AND ADHERE TO SMART PRINCIPLES.  THE OBJECTIVES ARE THE STEPS YOU WILL TAKE TO DELIVER ON THE AIM OF YOUR report.  AGAIN, THESE ARE MEASURABLE PARAMETERS AND SERVE TO DEMONSTRATE A LOGICAL AND EASILY UNDERSTANDABLE APPROACH TO SUCCESSFULLY COMPLETING THE report.  OBJECTIVES ARE ALWAYS AGREED AND “SIGNED OFF” BY YOUR PAYMASTER SO THAT BOTH PARTIES KNOW WHAT IS BEING CARRIED OUT AND IN THE END, PAID FOR.</w:t>
            </w:r>
            <w:r w:rsidDel="00000000" w:rsidR="00000000" w:rsidRPr="00000000">
              <w:rPr>
                <w:rtl w:val="0"/>
              </w:rPr>
            </w:r>
          </w:p>
        </w:tc>
      </w:tr>
    </w:tbl>
    <w:p w:rsidR="00000000" w:rsidDel="00000000" w:rsidP="00000000" w:rsidRDefault="00000000" w:rsidRPr="00000000" w14:paraId="00000070">
      <w:pPr>
        <w:jc w:val="both"/>
        <w:rPr>
          <w:color w:val="000000"/>
          <w:vertAlign w:val="baseline"/>
        </w:rPr>
      </w:pPr>
      <w:r w:rsidDel="00000000" w:rsidR="00000000" w:rsidRPr="00000000">
        <w:br w:type="page"/>
      </w:r>
      <w:r w:rsidDel="00000000" w:rsidR="00000000" w:rsidRPr="00000000">
        <w:rPr>
          <w:rtl w:val="0"/>
        </w:rPr>
      </w:r>
    </w:p>
    <w:tbl>
      <w:tblPr>
        <w:tblStyle w:val="Table3"/>
        <w:tblW w:w="8594.0" w:type="dxa"/>
        <w:jc w:val="left"/>
        <w:tblInd w:w="-18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8594"/>
        <w:tblGridChange w:id="0">
          <w:tblGrid>
            <w:gridCol w:w="8594"/>
          </w:tblGrid>
        </w:tblGridChange>
      </w:tblGrid>
      <w:tr>
        <w:trPr>
          <w:cantSplit w:val="1"/>
          <w:tblHeader w:val="0"/>
        </w:trPr>
        <w:tc>
          <w:tcPr>
            <w:vAlign w:val="top"/>
          </w:tcPr>
          <w:p w:rsidR="00000000" w:rsidDel="00000000" w:rsidP="00000000" w:rsidRDefault="00000000" w:rsidRPr="00000000" w14:paraId="00000071">
            <w:pPr>
              <w:numPr>
                <w:ilvl w:val="0"/>
                <w:numId w:val="9"/>
              </w:numPr>
              <w:ind w:left="360" w:hanging="360"/>
              <w:jc w:val="both"/>
              <w:rPr>
                <w:color w:val="000000"/>
                <w:vertAlign w:val="baseline"/>
              </w:rPr>
            </w:pPr>
            <w:r w:rsidDel="00000000" w:rsidR="00000000" w:rsidRPr="00000000">
              <w:rPr>
                <w:color w:val="000000"/>
                <w:vertAlign w:val="baseline"/>
                <w:rtl w:val="0"/>
              </w:rPr>
              <w:t xml:space="preserve">Give an outline of the sorts of tasks and questions you want to undertake and ask that will allow you to deliver on your objectives and ultimately achieve your aim.</w:t>
            </w:r>
          </w:p>
          <w:p w:rsidR="00000000" w:rsidDel="00000000" w:rsidP="00000000" w:rsidRDefault="00000000" w:rsidRPr="00000000" w14:paraId="00000072">
            <w:pPr>
              <w:jc w:val="both"/>
              <w:rPr>
                <w:color w:val="000000"/>
                <w:vertAlign w:val="baseline"/>
              </w:rPr>
            </w:pPr>
            <w:r w:rsidDel="00000000" w:rsidR="00000000" w:rsidRPr="00000000">
              <w:rPr>
                <w:rtl w:val="0"/>
              </w:rPr>
            </w:r>
          </w:p>
          <w:p w:rsidR="00000000" w:rsidDel="00000000" w:rsidP="00000000" w:rsidRDefault="00000000" w:rsidRPr="00000000" w14:paraId="00000073">
            <w:pPr>
              <w:jc w:val="both"/>
              <w:rPr>
                <w:color w:val="000000"/>
                <w:vertAlign w:val="baseline"/>
              </w:rPr>
            </w:pPr>
            <w:r w:rsidDel="00000000" w:rsidR="00000000" w:rsidRPr="00000000">
              <w:rPr>
                <w:rtl w:val="0"/>
              </w:rPr>
            </w:r>
          </w:p>
          <w:p w:rsidR="00000000" w:rsidDel="00000000" w:rsidP="00000000" w:rsidRDefault="00000000" w:rsidRPr="00000000" w14:paraId="00000074">
            <w:pPr>
              <w:jc w:val="both"/>
              <w:rPr>
                <w:b w:val="1"/>
                <w:color w:val="000000"/>
                <w:vertAlign w:val="baseline"/>
              </w:rPr>
            </w:pPr>
            <w:r w:rsidDel="00000000" w:rsidR="00000000" w:rsidRPr="00000000">
              <w:rPr>
                <w:b w:val="1"/>
                <w:color w:val="000000"/>
                <w:vertAlign w:val="baseline"/>
                <w:rtl w:val="0"/>
              </w:rPr>
              <w:t xml:space="preserve">Questions relevant to objective one:</w:t>
            </w:r>
          </w:p>
          <w:p w:rsidR="00000000" w:rsidDel="00000000" w:rsidP="00000000" w:rsidRDefault="00000000" w:rsidRPr="00000000" w14:paraId="00000075">
            <w:pPr>
              <w:numPr>
                <w:ilvl w:val="0"/>
                <w:numId w:val="12"/>
              </w:numPr>
              <w:ind w:left="720" w:hanging="360"/>
              <w:jc w:val="both"/>
              <w:rPr>
                <w:u w:val="none"/>
              </w:rPr>
            </w:pPr>
            <w:r w:rsidDel="00000000" w:rsidR="00000000" w:rsidRPr="00000000">
              <w:rPr>
                <w:rtl w:val="0"/>
              </w:rPr>
              <w:t xml:space="preserve">What are Bridgend College’s current reward offering?</w:t>
            </w:r>
          </w:p>
          <w:p w:rsidR="00000000" w:rsidDel="00000000" w:rsidP="00000000" w:rsidRDefault="00000000" w:rsidRPr="00000000" w14:paraId="00000076">
            <w:pPr>
              <w:numPr>
                <w:ilvl w:val="0"/>
                <w:numId w:val="12"/>
              </w:numPr>
              <w:ind w:left="720" w:hanging="360"/>
              <w:jc w:val="both"/>
              <w:rPr>
                <w:u w:val="none"/>
              </w:rPr>
            </w:pPr>
            <w:r w:rsidDel="00000000" w:rsidR="00000000" w:rsidRPr="00000000">
              <w:rPr>
                <w:rtl w:val="0"/>
              </w:rPr>
              <w:t xml:space="preserve">How are Bridgend College’s rewards communicated to staff?</w:t>
            </w:r>
          </w:p>
          <w:p w:rsidR="00000000" w:rsidDel="00000000" w:rsidP="00000000" w:rsidRDefault="00000000" w:rsidRPr="00000000" w14:paraId="00000077">
            <w:pPr>
              <w:numPr>
                <w:ilvl w:val="0"/>
                <w:numId w:val="12"/>
              </w:numPr>
              <w:ind w:left="720" w:hanging="360"/>
              <w:jc w:val="both"/>
              <w:rPr>
                <w:u w:val="none"/>
              </w:rPr>
            </w:pPr>
            <w:r w:rsidDel="00000000" w:rsidR="00000000" w:rsidRPr="00000000">
              <w:rPr>
                <w:rtl w:val="0"/>
              </w:rPr>
              <w:t xml:space="preserve">What is the uptake of Bridgend College’s current reward offering?</w:t>
            </w:r>
          </w:p>
          <w:p w:rsidR="00000000" w:rsidDel="00000000" w:rsidP="00000000" w:rsidRDefault="00000000" w:rsidRPr="00000000" w14:paraId="00000078">
            <w:pPr>
              <w:numPr>
                <w:ilvl w:val="0"/>
                <w:numId w:val="12"/>
              </w:numPr>
              <w:ind w:left="720" w:hanging="360"/>
              <w:jc w:val="both"/>
            </w:pPr>
            <w:r w:rsidDel="00000000" w:rsidR="00000000" w:rsidRPr="00000000">
              <w:rPr>
                <w:rtl w:val="0"/>
              </w:rPr>
              <w:t xml:space="preserve">Are staff aware of what is offered?</w:t>
            </w:r>
            <w:r w:rsidDel="00000000" w:rsidR="00000000" w:rsidRPr="00000000">
              <w:rPr>
                <w:rtl w:val="0"/>
              </w:rPr>
            </w:r>
          </w:p>
          <w:p w:rsidR="00000000" w:rsidDel="00000000" w:rsidP="00000000" w:rsidRDefault="00000000" w:rsidRPr="00000000" w14:paraId="00000079">
            <w:pPr>
              <w:jc w:val="both"/>
              <w:rPr>
                <w:color w:val="000000"/>
                <w:vertAlign w:val="baseline"/>
              </w:rPr>
            </w:pPr>
            <w:r w:rsidDel="00000000" w:rsidR="00000000" w:rsidRPr="00000000">
              <w:rPr>
                <w:rtl w:val="0"/>
              </w:rPr>
            </w:r>
          </w:p>
          <w:p w:rsidR="00000000" w:rsidDel="00000000" w:rsidP="00000000" w:rsidRDefault="00000000" w:rsidRPr="00000000" w14:paraId="0000007A">
            <w:pPr>
              <w:jc w:val="both"/>
              <w:rPr>
                <w:b w:val="1"/>
              </w:rPr>
            </w:pPr>
            <w:r w:rsidDel="00000000" w:rsidR="00000000" w:rsidRPr="00000000">
              <w:rPr>
                <w:b w:val="1"/>
                <w:color w:val="000000"/>
                <w:vertAlign w:val="baseline"/>
                <w:rtl w:val="0"/>
              </w:rPr>
              <w:t xml:space="preserve">Tasks relevant to objective one:</w:t>
            </w:r>
            <w:r w:rsidDel="00000000" w:rsidR="00000000" w:rsidRPr="00000000">
              <w:rPr>
                <w:rtl w:val="0"/>
              </w:rPr>
            </w:r>
          </w:p>
          <w:p w:rsidR="00000000" w:rsidDel="00000000" w:rsidP="00000000" w:rsidRDefault="00000000" w:rsidRPr="00000000" w14:paraId="0000007B">
            <w:pPr>
              <w:numPr>
                <w:ilvl w:val="0"/>
                <w:numId w:val="4"/>
              </w:numPr>
              <w:ind w:left="720" w:hanging="360"/>
              <w:jc w:val="both"/>
              <w:rPr>
                <w:u w:val="none"/>
              </w:rPr>
            </w:pPr>
            <w:r w:rsidDel="00000000" w:rsidR="00000000" w:rsidRPr="00000000">
              <w:rPr>
                <w:rtl w:val="0"/>
              </w:rPr>
              <w:t xml:space="preserve">Produce a survey to </w:t>
            </w:r>
            <w:r w:rsidDel="00000000" w:rsidR="00000000" w:rsidRPr="00000000">
              <w:rPr>
                <w:rtl w:val="0"/>
              </w:rPr>
              <w:t xml:space="preserve">include as many staff at different layers in the organisation to ensure a good representation</w:t>
            </w:r>
          </w:p>
          <w:p w:rsidR="00000000" w:rsidDel="00000000" w:rsidP="00000000" w:rsidRDefault="00000000" w:rsidRPr="00000000" w14:paraId="0000007C">
            <w:pPr>
              <w:numPr>
                <w:ilvl w:val="0"/>
                <w:numId w:val="4"/>
              </w:numPr>
              <w:ind w:left="720" w:hanging="360"/>
              <w:jc w:val="both"/>
              <w:rPr>
                <w:u w:val="none"/>
              </w:rPr>
            </w:pPr>
            <w:r w:rsidDel="00000000" w:rsidR="00000000" w:rsidRPr="00000000">
              <w:rPr>
                <w:rtl w:val="0"/>
              </w:rPr>
              <w:t xml:space="preserve">Use a combination of open ended and closed questions.</w:t>
            </w:r>
            <w:r w:rsidDel="00000000" w:rsidR="00000000" w:rsidRPr="00000000">
              <w:rPr>
                <w:rtl w:val="0"/>
              </w:rPr>
            </w:r>
          </w:p>
          <w:p w:rsidR="00000000" w:rsidDel="00000000" w:rsidP="00000000" w:rsidRDefault="00000000" w:rsidRPr="00000000" w14:paraId="0000007D">
            <w:pPr>
              <w:jc w:val="both"/>
              <w:rPr>
                <w:b w:val="1"/>
                <w:color w:val="000000"/>
                <w:vertAlign w:val="baseline"/>
              </w:rPr>
            </w:pPr>
            <w:r w:rsidDel="00000000" w:rsidR="00000000" w:rsidRPr="00000000">
              <w:rPr>
                <w:b w:val="1"/>
                <w:color w:val="000000"/>
                <w:vertAlign w:val="baseline"/>
                <w:rtl w:val="0"/>
              </w:rPr>
              <w:t xml:space="preserve">Questions relevant to objective two:</w:t>
            </w:r>
          </w:p>
          <w:p w:rsidR="00000000" w:rsidDel="00000000" w:rsidP="00000000" w:rsidRDefault="00000000" w:rsidRPr="00000000" w14:paraId="0000007E">
            <w:pPr>
              <w:numPr>
                <w:ilvl w:val="0"/>
                <w:numId w:val="3"/>
              </w:numPr>
              <w:ind w:left="720" w:hanging="360"/>
              <w:jc w:val="both"/>
              <w:rPr>
                <w:color w:val="000000"/>
                <w:u w:val="none"/>
                <w:vertAlign w:val="baseline"/>
              </w:rPr>
            </w:pPr>
            <w:r w:rsidDel="00000000" w:rsidR="00000000" w:rsidRPr="00000000">
              <w:rPr>
                <w:rtl w:val="0"/>
              </w:rPr>
              <w:t xml:space="preserve">What does literature say about total reward strategies?</w:t>
            </w:r>
          </w:p>
          <w:p w:rsidR="00000000" w:rsidDel="00000000" w:rsidP="00000000" w:rsidRDefault="00000000" w:rsidRPr="00000000" w14:paraId="0000007F">
            <w:pPr>
              <w:numPr>
                <w:ilvl w:val="0"/>
                <w:numId w:val="3"/>
              </w:numPr>
              <w:ind w:left="720" w:hanging="360"/>
              <w:jc w:val="both"/>
              <w:rPr>
                <w:u w:val="none"/>
              </w:rPr>
            </w:pPr>
            <w:r w:rsidDel="00000000" w:rsidR="00000000" w:rsidRPr="00000000">
              <w:rPr>
                <w:rtl w:val="0"/>
              </w:rPr>
              <w:t xml:space="preserve">How to create a total reward strategy?</w:t>
            </w:r>
          </w:p>
          <w:p w:rsidR="00000000" w:rsidDel="00000000" w:rsidP="00000000" w:rsidRDefault="00000000" w:rsidRPr="00000000" w14:paraId="00000080">
            <w:pPr>
              <w:numPr>
                <w:ilvl w:val="0"/>
                <w:numId w:val="3"/>
              </w:numPr>
              <w:ind w:left="720" w:hanging="360"/>
              <w:jc w:val="both"/>
              <w:rPr>
                <w:u w:val="none"/>
              </w:rPr>
            </w:pPr>
            <w:r w:rsidDel="00000000" w:rsidR="00000000" w:rsidRPr="00000000">
              <w:rPr>
                <w:rtl w:val="0"/>
              </w:rPr>
              <w:t xml:space="preserve">What does literature say about the impact of total reward strategies on staff retention?</w:t>
            </w:r>
            <w:r w:rsidDel="00000000" w:rsidR="00000000" w:rsidRPr="00000000">
              <w:rPr>
                <w:rtl w:val="0"/>
              </w:rPr>
            </w:r>
          </w:p>
          <w:p w:rsidR="00000000" w:rsidDel="00000000" w:rsidP="00000000" w:rsidRDefault="00000000" w:rsidRPr="00000000" w14:paraId="00000081">
            <w:pPr>
              <w:jc w:val="both"/>
              <w:rPr>
                <w:color w:val="000000"/>
                <w:vertAlign w:val="baseline"/>
              </w:rPr>
            </w:pPr>
            <w:r w:rsidDel="00000000" w:rsidR="00000000" w:rsidRPr="00000000">
              <w:rPr>
                <w:rtl w:val="0"/>
              </w:rPr>
            </w:r>
          </w:p>
          <w:p w:rsidR="00000000" w:rsidDel="00000000" w:rsidP="00000000" w:rsidRDefault="00000000" w:rsidRPr="00000000" w14:paraId="00000082">
            <w:pPr>
              <w:jc w:val="both"/>
              <w:rPr>
                <w:b w:val="1"/>
                <w:color w:val="000000"/>
                <w:vertAlign w:val="baseline"/>
              </w:rPr>
            </w:pPr>
            <w:r w:rsidDel="00000000" w:rsidR="00000000" w:rsidRPr="00000000">
              <w:rPr>
                <w:b w:val="1"/>
                <w:color w:val="000000"/>
                <w:vertAlign w:val="baseline"/>
                <w:rtl w:val="0"/>
              </w:rPr>
              <w:t xml:space="preserve">Tasks relevant to objective two:</w:t>
            </w:r>
          </w:p>
          <w:p w:rsidR="00000000" w:rsidDel="00000000" w:rsidP="00000000" w:rsidRDefault="00000000" w:rsidRPr="00000000" w14:paraId="00000083">
            <w:pPr>
              <w:numPr>
                <w:ilvl w:val="0"/>
                <w:numId w:val="1"/>
              </w:numPr>
              <w:ind w:left="720" w:hanging="360"/>
              <w:jc w:val="both"/>
              <w:rPr>
                <w:color w:val="000000"/>
                <w:u w:val="none"/>
                <w:vertAlign w:val="baseline"/>
              </w:rPr>
            </w:pPr>
            <w:r w:rsidDel="00000000" w:rsidR="00000000" w:rsidRPr="00000000">
              <w:rPr>
                <w:rtl w:val="0"/>
              </w:rPr>
              <w:t xml:space="preserve">Analyse academic literature to include academic journals and research reports </w:t>
            </w:r>
            <w:r w:rsidDel="00000000" w:rsidR="00000000" w:rsidRPr="00000000">
              <w:rPr>
                <w:rtl w:val="0"/>
              </w:rPr>
            </w:r>
          </w:p>
          <w:p w:rsidR="00000000" w:rsidDel="00000000" w:rsidP="00000000" w:rsidRDefault="00000000" w:rsidRPr="00000000" w14:paraId="00000084">
            <w:pPr>
              <w:jc w:val="both"/>
              <w:rPr>
                <w:color w:val="000000"/>
                <w:vertAlign w:val="baseline"/>
              </w:rPr>
            </w:pPr>
            <w:r w:rsidDel="00000000" w:rsidR="00000000" w:rsidRPr="00000000">
              <w:rPr>
                <w:rtl w:val="0"/>
              </w:rPr>
            </w:r>
          </w:p>
          <w:p w:rsidR="00000000" w:rsidDel="00000000" w:rsidP="00000000" w:rsidRDefault="00000000" w:rsidRPr="00000000" w14:paraId="00000085">
            <w:pPr>
              <w:jc w:val="both"/>
              <w:rPr/>
            </w:pPr>
            <w:r w:rsidDel="00000000" w:rsidR="00000000" w:rsidRPr="00000000">
              <w:rPr>
                <w:b w:val="1"/>
                <w:color w:val="000000"/>
                <w:vertAlign w:val="baseline"/>
                <w:rtl w:val="0"/>
              </w:rPr>
              <w:t xml:space="preserve">Questions relevant to objective three:</w:t>
            </w:r>
            <w:r w:rsidDel="00000000" w:rsidR="00000000" w:rsidRPr="00000000">
              <w:rPr>
                <w:rtl w:val="0"/>
              </w:rPr>
            </w:r>
          </w:p>
          <w:p w:rsidR="00000000" w:rsidDel="00000000" w:rsidP="00000000" w:rsidRDefault="00000000" w:rsidRPr="00000000" w14:paraId="00000086">
            <w:pPr>
              <w:numPr>
                <w:ilvl w:val="0"/>
                <w:numId w:val="6"/>
              </w:numPr>
              <w:ind w:left="720" w:hanging="360"/>
              <w:jc w:val="both"/>
              <w:rPr>
                <w:u w:val="none"/>
              </w:rPr>
            </w:pPr>
            <w:r w:rsidDel="00000000" w:rsidR="00000000" w:rsidRPr="00000000">
              <w:rPr>
                <w:rtl w:val="0"/>
              </w:rPr>
              <w:t xml:space="preserve">Does the secondary research show a link between total reward and staff retention and attraction?</w:t>
            </w:r>
          </w:p>
          <w:p w:rsidR="00000000" w:rsidDel="00000000" w:rsidP="00000000" w:rsidRDefault="00000000" w:rsidRPr="00000000" w14:paraId="00000087">
            <w:pPr>
              <w:numPr>
                <w:ilvl w:val="0"/>
                <w:numId w:val="6"/>
              </w:numPr>
              <w:ind w:left="720" w:hanging="360"/>
              <w:jc w:val="both"/>
              <w:rPr>
                <w:u w:val="none"/>
              </w:rPr>
            </w:pPr>
            <w:r w:rsidDel="00000000" w:rsidR="00000000" w:rsidRPr="00000000">
              <w:rPr>
                <w:rtl w:val="0"/>
              </w:rPr>
              <w:t xml:space="preserve">How does Bridgend College benchmark compared to other organisations that have a total reward strategy</w:t>
            </w:r>
          </w:p>
          <w:p w:rsidR="00000000" w:rsidDel="00000000" w:rsidP="00000000" w:rsidRDefault="00000000" w:rsidRPr="00000000" w14:paraId="00000088">
            <w:pPr>
              <w:numPr>
                <w:ilvl w:val="0"/>
                <w:numId w:val="6"/>
              </w:numPr>
              <w:ind w:left="720" w:hanging="360"/>
              <w:jc w:val="both"/>
              <w:rPr>
                <w:u w:val="none"/>
              </w:rPr>
            </w:pPr>
            <w:r w:rsidDel="00000000" w:rsidR="00000000" w:rsidRPr="00000000">
              <w:rPr>
                <w:rtl w:val="0"/>
              </w:rPr>
              <w:t xml:space="preserve">How have other organisations in the Further Education sector in Wales and in industry implemented total reward practices?</w:t>
            </w:r>
          </w:p>
          <w:p w:rsidR="00000000" w:rsidDel="00000000" w:rsidP="00000000" w:rsidRDefault="00000000" w:rsidRPr="00000000" w14:paraId="00000089">
            <w:pPr>
              <w:ind w:left="720" w:firstLine="0"/>
              <w:jc w:val="both"/>
              <w:rPr/>
            </w:pPr>
            <w:r w:rsidDel="00000000" w:rsidR="00000000" w:rsidRPr="00000000">
              <w:rPr>
                <w:rtl w:val="0"/>
              </w:rPr>
            </w:r>
          </w:p>
          <w:p w:rsidR="00000000" w:rsidDel="00000000" w:rsidP="00000000" w:rsidRDefault="00000000" w:rsidRPr="00000000" w14:paraId="0000008A">
            <w:pPr>
              <w:jc w:val="both"/>
              <w:rPr>
                <w:b w:val="1"/>
                <w:color w:val="000000"/>
                <w:vertAlign w:val="baseline"/>
              </w:rPr>
            </w:pPr>
            <w:r w:rsidDel="00000000" w:rsidR="00000000" w:rsidRPr="00000000">
              <w:rPr>
                <w:b w:val="1"/>
                <w:color w:val="000000"/>
                <w:vertAlign w:val="baseline"/>
                <w:rtl w:val="0"/>
              </w:rPr>
              <w:t xml:space="preserve">Tasks relevant to objective three:</w:t>
            </w:r>
          </w:p>
          <w:p w:rsidR="00000000" w:rsidDel="00000000" w:rsidP="00000000" w:rsidRDefault="00000000" w:rsidRPr="00000000" w14:paraId="0000008B">
            <w:pPr>
              <w:numPr>
                <w:ilvl w:val="0"/>
                <w:numId w:val="10"/>
              </w:numPr>
              <w:ind w:left="720" w:hanging="360"/>
              <w:jc w:val="both"/>
              <w:rPr>
                <w:color w:val="000000"/>
                <w:u w:val="none"/>
                <w:vertAlign w:val="baseline"/>
              </w:rPr>
            </w:pPr>
            <w:r w:rsidDel="00000000" w:rsidR="00000000" w:rsidRPr="00000000">
              <w:rPr>
                <w:rtl w:val="0"/>
              </w:rPr>
              <w:t xml:space="preserve">Analyse the primary and secondary research </w:t>
            </w:r>
          </w:p>
          <w:p w:rsidR="00000000" w:rsidDel="00000000" w:rsidP="00000000" w:rsidRDefault="00000000" w:rsidRPr="00000000" w14:paraId="0000008C">
            <w:pPr>
              <w:numPr>
                <w:ilvl w:val="0"/>
                <w:numId w:val="10"/>
              </w:numPr>
              <w:ind w:left="720" w:hanging="360"/>
              <w:jc w:val="both"/>
              <w:rPr>
                <w:u w:val="none"/>
              </w:rPr>
            </w:pPr>
            <w:r w:rsidDel="00000000" w:rsidR="00000000" w:rsidRPr="00000000">
              <w:rPr>
                <w:rtl w:val="0"/>
              </w:rPr>
              <w:t xml:space="preserve">Provide research on what employers can do to implement a total reward strategy </w:t>
            </w:r>
          </w:p>
          <w:p w:rsidR="00000000" w:rsidDel="00000000" w:rsidP="00000000" w:rsidRDefault="00000000" w:rsidRPr="00000000" w14:paraId="0000008D">
            <w:pPr>
              <w:jc w:val="both"/>
              <w:rPr>
                <w:color w:val="000000"/>
                <w:vertAlign w:val="baseline"/>
              </w:rPr>
            </w:pPr>
            <w:r w:rsidDel="00000000" w:rsidR="00000000" w:rsidRPr="00000000">
              <w:rPr>
                <w:rtl w:val="0"/>
              </w:rPr>
            </w:r>
          </w:p>
          <w:p w:rsidR="00000000" w:rsidDel="00000000" w:rsidP="00000000" w:rsidRDefault="00000000" w:rsidRPr="00000000" w14:paraId="0000008E">
            <w:pPr>
              <w:jc w:val="both"/>
              <w:rPr>
                <w:b w:val="1"/>
                <w:color w:val="000000"/>
                <w:vertAlign w:val="baseline"/>
              </w:rPr>
            </w:pPr>
            <w:r w:rsidDel="00000000" w:rsidR="00000000" w:rsidRPr="00000000">
              <w:rPr>
                <w:b w:val="1"/>
                <w:color w:val="000000"/>
                <w:vertAlign w:val="baseline"/>
                <w:rtl w:val="0"/>
              </w:rPr>
              <w:t xml:space="preserve">Questions relevant to objective four:</w:t>
            </w:r>
          </w:p>
          <w:p w:rsidR="00000000" w:rsidDel="00000000" w:rsidP="00000000" w:rsidRDefault="00000000" w:rsidRPr="00000000" w14:paraId="0000008F">
            <w:pPr>
              <w:numPr>
                <w:ilvl w:val="0"/>
                <w:numId w:val="7"/>
              </w:numPr>
              <w:ind w:left="720" w:hanging="360"/>
              <w:jc w:val="both"/>
              <w:rPr>
                <w:color w:val="000000"/>
                <w:u w:val="none"/>
                <w:vertAlign w:val="baseline"/>
              </w:rPr>
            </w:pPr>
            <w:r w:rsidDel="00000000" w:rsidR="00000000" w:rsidRPr="00000000">
              <w:rPr>
                <w:rtl w:val="0"/>
              </w:rPr>
              <w:t xml:space="preserve">What does Bridgend College need to put in place to improve their current reward package?</w:t>
            </w:r>
          </w:p>
          <w:p w:rsidR="00000000" w:rsidDel="00000000" w:rsidP="00000000" w:rsidRDefault="00000000" w:rsidRPr="00000000" w14:paraId="00000090">
            <w:pPr>
              <w:numPr>
                <w:ilvl w:val="0"/>
                <w:numId w:val="7"/>
              </w:numPr>
              <w:ind w:left="720" w:hanging="360"/>
              <w:jc w:val="both"/>
              <w:rPr>
                <w:u w:val="none"/>
              </w:rPr>
            </w:pPr>
            <w:r w:rsidDel="00000000" w:rsidR="00000000" w:rsidRPr="00000000">
              <w:rPr>
                <w:rtl w:val="0"/>
              </w:rPr>
              <w:t xml:space="preserve">How to create a reward strategy?</w:t>
            </w:r>
            <w:r w:rsidDel="00000000" w:rsidR="00000000" w:rsidRPr="00000000">
              <w:rPr>
                <w:rtl w:val="0"/>
              </w:rPr>
            </w:r>
          </w:p>
          <w:p w:rsidR="00000000" w:rsidDel="00000000" w:rsidP="00000000" w:rsidRDefault="00000000" w:rsidRPr="00000000" w14:paraId="00000091">
            <w:pPr>
              <w:jc w:val="both"/>
              <w:rPr>
                <w:color w:val="000000"/>
                <w:vertAlign w:val="baseline"/>
              </w:rPr>
            </w:pPr>
            <w:r w:rsidDel="00000000" w:rsidR="00000000" w:rsidRPr="00000000">
              <w:rPr>
                <w:rtl w:val="0"/>
              </w:rPr>
            </w:r>
          </w:p>
          <w:p w:rsidR="00000000" w:rsidDel="00000000" w:rsidP="00000000" w:rsidRDefault="00000000" w:rsidRPr="00000000" w14:paraId="00000092">
            <w:pPr>
              <w:jc w:val="both"/>
              <w:rPr>
                <w:b w:val="1"/>
                <w:color w:val="000000"/>
                <w:vertAlign w:val="baseline"/>
              </w:rPr>
            </w:pPr>
            <w:r w:rsidDel="00000000" w:rsidR="00000000" w:rsidRPr="00000000">
              <w:rPr>
                <w:b w:val="1"/>
                <w:color w:val="000000"/>
                <w:vertAlign w:val="baseline"/>
                <w:rtl w:val="0"/>
              </w:rPr>
              <w:t xml:space="preserve">Tasks relevant to objective four:</w:t>
            </w:r>
          </w:p>
          <w:p w:rsidR="00000000" w:rsidDel="00000000" w:rsidP="00000000" w:rsidRDefault="00000000" w:rsidRPr="00000000" w14:paraId="00000093">
            <w:pPr>
              <w:numPr>
                <w:ilvl w:val="0"/>
                <w:numId w:val="8"/>
              </w:numPr>
              <w:ind w:left="720" w:hanging="360"/>
              <w:jc w:val="both"/>
              <w:rPr>
                <w:color w:val="000000"/>
                <w:u w:val="none"/>
                <w:vertAlign w:val="baseline"/>
              </w:rPr>
            </w:pPr>
            <w:r w:rsidDel="00000000" w:rsidR="00000000" w:rsidRPr="00000000">
              <w:rPr>
                <w:rtl w:val="0"/>
              </w:rPr>
              <w:t xml:space="preserve">Conduct secondary research on approaches to total reward </w:t>
            </w:r>
          </w:p>
          <w:p w:rsidR="00000000" w:rsidDel="00000000" w:rsidP="00000000" w:rsidRDefault="00000000" w:rsidRPr="00000000" w14:paraId="00000094">
            <w:pPr>
              <w:numPr>
                <w:ilvl w:val="0"/>
                <w:numId w:val="8"/>
              </w:numPr>
              <w:ind w:left="720" w:hanging="360"/>
              <w:jc w:val="both"/>
              <w:rPr>
                <w:color w:val="000000"/>
                <w:u w:val="none"/>
                <w:vertAlign w:val="baseline"/>
              </w:rPr>
            </w:pPr>
            <w:r w:rsidDel="00000000" w:rsidR="00000000" w:rsidRPr="00000000">
              <w:rPr>
                <w:rtl w:val="0"/>
              </w:rPr>
              <w:t xml:space="preserve">Conduct research on other employee benefits that could be implemented at Bridgend College </w:t>
            </w:r>
          </w:p>
          <w:p w:rsidR="00000000" w:rsidDel="00000000" w:rsidP="00000000" w:rsidRDefault="00000000" w:rsidRPr="00000000" w14:paraId="00000095">
            <w:pPr>
              <w:jc w:val="both"/>
              <w:rPr>
                <w:color w:val="000000"/>
                <w:vertAlign w:val="baseline"/>
              </w:rPr>
            </w:pPr>
            <w:r w:rsidDel="00000000" w:rsidR="00000000" w:rsidRPr="00000000">
              <w:rPr>
                <w:rtl w:val="0"/>
              </w:rPr>
            </w:r>
          </w:p>
          <w:p w:rsidR="00000000" w:rsidDel="00000000" w:rsidP="00000000" w:rsidRDefault="00000000" w:rsidRPr="00000000" w14:paraId="00000096">
            <w:pPr>
              <w:jc w:val="both"/>
              <w:rPr>
                <w:color w:val="000000"/>
                <w:vertAlign w:val="baseline"/>
              </w:rPr>
            </w:pPr>
            <w:r w:rsidDel="00000000" w:rsidR="00000000" w:rsidRPr="00000000">
              <w:rPr>
                <w:rtl w:val="0"/>
              </w:rPr>
            </w:r>
          </w:p>
          <w:p w:rsidR="00000000" w:rsidDel="00000000" w:rsidP="00000000" w:rsidRDefault="00000000" w:rsidRPr="00000000" w14:paraId="00000097">
            <w:pPr>
              <w:jc w:val="both"/>
              <w:rPr>
                <w:b w:val="0"/>
                <w:color w:val="000000"/>
                <w:vertAlign w:val="baseline"/>
              </w:rPr>
            </w:pPr>
            <w:r w:rsidDel="00000000" w:rsidR="00000000" w:rsidRPr="00000000">
              <w:rPr>
                <w:b w:val="1"/>
                <w:color w:val="000000"/>
                <w:vertAlign w:val="baseline"/>
                <w:rtl w:val="0"/>
              </w:rPr>
              <w:t xml:space="preserve">TOP TIP!  THE MORE TIME YOU TAKE EARLY ON IN YOUR REPORT TO WORK OUT WHAT YOU ARE GOING TO ASK AND WHAT YOU HAVE TO DO, THE MORE TIME YOU WILL SAVE LATER ON.</w:t>
            </w:r>
            <w:r w:rsidDel="00000000" w:rsidR="00000000" w:rsidRPr="00000000">
              <w:rPr>
                <w:rtl w:val="0"/>
              </w:rPr>
            </w:r>
          </w:p>
        </w:tc>
      </w:tr>
    </w:tbl>
    <w:p w:rsidR="00000000" w:rsidDel="00000000" w:rsidP="00000000" w:rsidRDefault="00000000" w:rsidRPr="00000000" w14:paraId="00000098">
      <w:pPr>
        <w:jc w:val="both"/>
        <w:rPr>
          <w:color w:val="000000"/>
          <w:vertAlign w:val="baseline"/>
        </w:rPr>
      </w:pPr>
      <w:r w:rsidDel="00000000" w:rsidR="00000000" w:rsidRPr="00000000">
        <w:rPr>
          <w:rtl w:val="0"/>
        </w:rPr>
      </w:r>
    </w:p>
    <w:tbl>
      <w:tblPr>
        <w:tblStyle w:val="Table4"/>
        <w:tblW w:w="8594.0" w:type="dxa"/>
        <w:jc w:val="left"/>
        <w:tblInd w:w="-18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8594"/>
        <w:tblGridChange w:id="0">
          <w:tblGrid>
            <w:gridCol w:w="8594"/>
          </w:tblGrid>
        </w:tblGridChange>
      </w:tblGrid>
      <w:tr>
        <w:trPr>
          <w:cantSplit w:val="0"/>
          <w:tblHeader w:val="0"/>
        </w:trPr>
        <w:tc>
          <w:tcPr>
            <w:vAlign w:val="top"/>
          </w:tcPr>
          <w:p w:rsidR="00000000" w:rsidDel="00000000" w:rsidP="00000000" w:rsidRDefault="00000000" w:rsidRPr="00000000" w14:paraId="00000099">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240" w:lineRule="auto"/>
              <w:ind w:left="36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What is the business case for considering undertaking the report?  Here you need to justify how achieving the report aim will advantage and benefit the business and its stakeholders. For example, savings, gaining intelligence of competitors, promoting innovation, and return on investment.  </w:t>
            </w:r>
          </w:p>
          <w:p w:rsidR="00000000" w:rsidDel="00000000" w:rsidP="00000000" w:rsidRDefault="00000000" w:rsidRPr="00000000" w14:paraId="0000009A">
            <w:pPr>
              <w:jc w:val="both"/>
              <w:rPr>
                <w:color w:val="000000"/>
                <w:vertAlign w:val="baseline"/>
              </w:rPr>
            </w:pPr>
            <w:r w:rsidDel="00000000" w:rsidR="00000000" w:rsidRPr="00000000">
              <w:rPr>
                <w:rtl w:val="0"/>
              </w:rPr>
            </w:r>
          </w:p>
          <w:p w:rsidR="00000000" w:rsidDel="00000000" w:rsidP="00000000" w:rsidRDefault="00000000" w:rsidRPr="00000000" w14:paraId="0000009B">
            <w:pPr>
              <w:widowControl w:val="0"/>
              <w:rPr/>
            </w:pPr>
            <w:r w:rsidDel="00000000" w:rsidR="00000000" w:rsidRPr="00000000">
              <w:rPr>
                <w:rtl w:val="0"/>
              </w:rPr>
              <w:t xml:space="preserve">Bridgend College’s aim is to create an environment to enable all staff to “be all that they can be”. Bridgend College has experienced challenges in retaining and attracting skilled staff and maintaining high levels of engagement.</w:t>
            </w:r>
          </w:p>
          <w:p w:rsidR="00000000" w:rsidDel="00000000" w:rsidP="00000000" w:rsidRDefault="00000000" w:rsidRPr="00000000" w14:paraId="0000009C">
            <w:pPr>
              <w:widowControl w:val="0"/>
              <w:rPr/>
            </w:pPr>
            <w:r w:rsidDel="00000000" w:rsidR="00000000" w:rsidRPr="00000000">
              <w:rPr>
                <w:rtl w:val="0"/>
              </w:rPr>
            </w:r>
          </w:p>
          <w:p w:rsidR="00000000" w:rsidDel="00000000" w:rsidP="00000000" w:rsidRDefault="00000000" w:rsidRPr="00000000" w14:paraId="0000009D">
            <w:pPr>
              <w:widowControl w:val="0"/>
              <w:rPr/>
            </w:pPr>
            <w:r w:rsidDel="00000000" w:rsidR="00000000" w:rsidRPr="00000000">
              <w:rPr>
                <w:rtl w:val="0"/>
              </w:rPr>
              <w:t xml:space="preserve">28 out of 116 </w:t>
            </w:r>
            <w:r w:rsidDel="00000000" w:rsidR="00000000" w:rsidRPr="00000000">
              <w:rPr>
                <w:rtl w:val="0"/>
              </w:rPr>
              <w:t xml:space="preserve">leavers</w:t>
            </w:r>
            <w:r w:rsidDel="00000000" w:rsidR="00000000" w:rsidRPr="00000000">
              <w:rPr>
                <w:rtl w:val="0"/>
              </w:rPr>
              <w:t xml:space="preserve"> in the past 18 months completed the exit survey, where 50% stated that their new role offers a salary increase and/or better benefits. 1 member of staff left the education sector to return to industry due to salary and work life balance reasons. </w:t>
            </w:r>
          </w:p>
          <w:p w:rsidR="00000000" w:rsidDel="00000000" w:rsidP="00000000" w:rsidRDefault="00000000" w:rsidRPr="00000000" w14:paraId="0000009E">
            <w:pPr>
              <w:widowControl w:val="0"/>
              <w:rPr/>
            </w:pPr>
            <w:r w:rsidDel="00000000" w:rsidR="00000000" w:rsidRPr="00000000">
              <w:rPr>
                <w:rtl w:val="0"/>
              </w:rPr>
            </w:r>
          </w:p>
          <w:p w:rsidR="00000000" w:rsidDel="00000000" w:rsidP="00000000" w:rsidRDefault="00000000" w:rsidRPr="00000000" w14:paraId="0000009F">
            <w:pPr>
              <w:widowControl w:val="0"/>
              <w:rPr/>
            </w:pPr>
            <w:r w:rsidDel="00000000" w:rsidR="00000000" w:rsidRPr="00000000">
              <w:rPr>
                <w:rtl w:val="0"/>
              </w:rPr>
              <w:t xml:space="preserve">As skilled lecturers and some business support staff can earn more in industry than in Further Education, Bridgend College needs to have a holistic approach for rewarding staff, to attract talent and to enable staff to positively affect students’ learning experience and organisational performance. </w:t>
            </w:r>
          </w:p>
          <w:p w:rsidR="00000000" w:rsidDel="00000000" w:rsidP="00000000" w:rsidRDefault="00000000" w:rsidRPr="00000000" w14:paraId="000000A0">
            <w:pPr>
              <w:widowControl w:val="0"/>
              <w:rPr/>
            </w:pPr>
            <w:r w:rsidDel="00000000" w:rsidR="00000000" w:rsidRPr="00000000">
              <w:rPr>
                <w:rtl w:val="0"/>
              </w:rPr>
            </w:r>
          </w:p>
          <w:p w:rsidR="00000000" w:rsidDel="00000000" w:rsidP="00000000" w:rsidRDefault="00000000" w:rsidRPr="00000000" w14:paraId="000000A1">
            <w:pPr>
              <w:widowControl w:val="0"/>
              <w:rPr/>
            </w:pPr>
            <w:r w:rsidDel="00000000" w:rsidR="00000000" w:rsidRPr="00000000">
              <w:rPr>
                <w:rtl w:val="0"/>
              </w:rPr>
              <w:t xml:space="preserve">With stress levels high in the education sector, Bridgend College has understandably focused on staff wellbeing over the past couple of years including achieving Gold in the Mind’s Workplace Index in academic year 2023/24 for the fourth time. As the organisation does not currently have a reward strategy, this research will be an opportunity to review Bridgend College current reward package and explore employee’s perceptions and identify areas of improvement. </w:t>
            </w:r>
          </w:p>
          <w:p w:rsidR="00000000" w:rsidDel="00000000" w:rsidP="00000000" w:rsidRDefault="00000000" w:rsidRPr="00000000" w14:paraId="000000A2">
            <w:pPr>
              <w:widowControl w:val="0"/>
              <w:rPr/>
            </w:pPr>
            <w:r w:rsidDel="00000000" w:rsidR="00000000" w:rsidRPr="00000000">
              <w:rPr>
                <w:rtl w:val="0"/>
              </w:rPr>
            </w:r>
          </w:p>
          <w:p w:rsidR="00000000" w:rsidDel="00000000" w:rsidP="00000000" w:rsidRDefault="00000000" w:rsidRPr="00000000" w14:paraId="000000A3">
            <w:pPr>
              <w:widowControl w:val="0"/>
              <w:rPr/>
            </w:pPr>
            <w:r w:rsidDel="00000000" w:rsidR="00000000" w:rsidRPr="00000000">
              <w:rPr>
                <w:rtl w:val="0"/>
              </w:rPr>
              <w:t xml:space="preserve">This is an opportunity to benchmark Bridgend College against other FE colleges and industry organisations and explore their total reward practices. Another FE college in Wales notes on their website that they offer a car salary sacrifice scheme as a staff benefit which is a benefit that Bridgend College would be open to explore as part of its sustainability goals.</w:t>
            </w:r>
          </w:p>
          <w:p w:rsidR="00000000" w:rsidDel="00000000" w:rsidP="00000000" w:rsidRDefault="00000000" w:rsidRPr="00000000" w14:paraId="000000A4">
            <w:pPr>
              <w:jc w:val="both"/>
              <w:rPr/>
            </w:pPr>
            <w:r w:rsidDel="00000000" w:rsidR="00000000" w:rsidRPr="00000000">
              <w:rPr>
                <w:rtl w:val="0"/>
              </w:rPr>
            </w:r>
          </w:p>
          <w:p w:rsidR="00000000" w:rsidDel="00000000" w:rsidP="00000000" w:rsidRDefault="00000000" w:rsidRPr="00000000" w14:paraId="000000A5">
            <w:pPr>
              <w:jc w:val="both"/>
              <w:rPr>
                <w:color w:val="000000"/>
                <w:vertAlign w:val="baseline"/>
              </w:rPr>
            </w:pPr>
            <w:r w:rsidDel="00000000" w:rsidR="00000000" w:rsidRPr="00000000">
              <w:rPr>
                <w:rtl w:val="0"/>
              </w:rPr>
            </w:r>
          </w:p>
          <w:p w:rsidR="00000000" w:rsidDel="00000000" w:rsidP="00000000" w:rsidRDefault="00000000" w:rsidRPr="00000000" w14:paraId="000000A6">
            <w:pPr>
              <w:pStyle w:val="Heading4"/>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jc w:val="both"/>
              <w:rPr>
                <w:b w:val="0"/>
                <w:i w:val="0"/>
                <w:color w:val="000000"/>
                <w:vertAlign w:val="baseline"/>
              </w:rPr>
            </w:pPr>
            <w:r w:rsidDel="00000000" w:rsidR="00000000" w:rsidRPr="00000000">
              <w:rPr>
                <w:b w:val="0"/>
                <w:i w:val="1"/>
                <w:color w:val="000000"/>
                <w:vertAlign w:val="baseline"/>
                <w:rtl w:val="0"/>
              </w:rPr>
              <w:t xml:space="preserve">TOP TIP:  NO BUSINESS CASE?  BIN REPORT, START AGAIN - BETTER NOW THAN LATER!</w:t>
            </w:r>
            <w:r w:rsidDel="00000000" w:rsidR="00000000" w:rsidRPr="00000000">
              <w:rPr>
                <w:rtl w:val="0"/>
              </w:rPr>
            </w:r>
          </w:p>
        </w:tc>
      </w:tr>
      <w:tr>
        <w:trPr>
          <w:cantSplit w:val="0"/>
          <w:tblHeader w:val="0"/>
        </w:trPr>
        <w:tc>
          <w:tcPr>
            <w:vAlign w:val="top"/>
          </w:tcPr>
          <w:p w:rsidR="00000000" w:rsidDel="00000000" w:rsidP="00000000" w:rsidRDefault="00000000" w:rsidRPr="00000000" w14:paraId="000000A7">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240" w:lineRule="auto"/>
              <w:ind w:left="36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Identify the risks associated with the report and how these could be overcome.</w:t>
            </w:r>
          </w:p>
          <w:p w:rsidR="00000000" w:rsidDel="00000000" w:rsidP="00000000" w:rsidRDefault="00000000" w:rsidRPr="00000000" w14:paraId="000000A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A9">
            <w:pPr>
              <w:numPr>
                <w:ilvl w:val="0"/>
                <w:numId w:val="2"/>
              </w:numPr>
              <w:spacing w:after="240" w:lineRule="auto"/>
              <w:ind w:left="720" w:hanging="360"/>
              <w:rPr>
                <w:u w:val="none"/>
              </w:rPr>
            </w:pPr>
            <w:r w:rsidDel="00000000" w:rsidR="00000000" w:rsidRPr="00000000">
              <w:rPr>
                <w:rtl w:val="0"/>
              </w:rPr>
              <w:t xml:space="preserve">All staff will be asked to complete the survey online via Google Forms. This may pose some inaccuracies in the data collected as some departments may access their emails more regularly than others.</w:t>
            </w:r>
          </w:p>
          <w:p w:rsidR="00000000" w:rsidDel="00000000" w:rsidP="00000000" w:rsidRDefault="00000000" w:rsidRPr="00000000" w14:paraId="000000AA">
            <w:pPr>
              <w:spacing w:after="240" w:lineRule="auto"/>
              <w:ind w:left="0" w:firstLine="0"/>
              <w:rPr/>
            </w:pPr>
            <w:r w:rsidDel="00000000" w:rsidR="00000000" w:rsidRPr="00000000">
              <w:rPr>
                <w:rtl w:val="0"/>
              </w:rPr>
              <w:t xml:space="preserve">A printed version of the survey can be provided to departments that do not have easy access to electronic devices such as Estates or the Refectory staff to capture as many staff as possible.</w:t>
            </w:r>
          </w:p>
          <w:p w:rsidR="00000000" w:rsidDel="00000000" w:rsidP="00000000" w:rsidRDefault="00000000" w:rsidRPr="00000000" w14:paraId="000000AB">
            <w:pPr>
              <w:numPr>
                <w:ilvl w:val="0"/>
                <w:numId w:val="2"/>
              </w:numPr>
              <w:spacing w:after="240" w:lineRule="auto"/>
              <w:ind w:left="720" w:hanging="360"/>
              <w:rPr>
                <w:u w:val="none"/>
              </w:rPr>
            </w:pPr>
            <w:r w:rsidDel="00000000" w:rsidR="00000000" w:rsidRPr="00000000">
              <w:rPr>
                <w:rtl w:val="0"/>
              </w:rPr>
              <w:t xml:space="preserve">Staff may fear their anonymity will be compromised if they believe they may be identifiable based on their answers to the survey.</w:t>
            </w:r>
          </w:p>
          <w:p w:rsidR="00000000" w:rsidDel="00000000" w:rsidP="00000000" w:rsidRDefault="00000000" w:rsidRPr="00000000" w14:paraId="000000AC">
            <w:pPr>
              <w:spacing w:after="240" w:lineRule="auto"/>
              <w:ind w:left="0" w:firstLine="0"/>
              <w:rPr/>
            </w:pPr>
            <w:r w:rsidDel="00000000" w:rsidR="00000000" w:rsidRPr="00000000">
              <w:rPr>
                <w:rtl w:val="0"/>
              </w:rPr>
              <w:t xml:space="preserve">The message or email where the survey is attached will clearly explain that the research is voluntary and there is no expectation to respond to the survey if they do not wish to do so.</w:t>
            </w:r>
          </w:p>
          <w:p w:rsidR="00000000" w:rsidDel="00000000" w:rsidP="00000000" w:rsidRDefault="00000000" w:rsidRPr="00000000" w14:paraId="000000AD">
            <w:pPr>
              <w:numPr>
                <w:ilvl w:val="0"/>
                <w:numId w:val="2"/>
              </w:numPr>
              <w:spacing w:after="240" w:lineRule="auto"/>
              <w:ind w:left="720" w:hanging="360"/>
              <w:rPr>
                <w:u w:val="none"/>
              </w:rPr>
            </w:pPr>
            <w:r w:rsidDel="00000000" w:rsidR="00000000" w:rsidRPr="00000000">
              <w:rPr>
                <w:rtl w:val="0"/>
              </w:rPr>
              <w:t xml:space="preserve">Staff may not be willing to participate if they believe their data will not be treated sensitively or solely for the purpose of the research.</w:t>
            </w:r>
          </w:p>
          <w:p w:rsidR="00000000" w:rsidDel="00000000" w:rsidP="00000000" w:rsidRDefault="00000000" w:rsidRPr="00000000" w14:paraId="000000AE">
            <w:pPr>
              <w:spacing w:after="240" w:lineRule="auto"/>
              <w:ind w:left="0" w:firstLine="0"/>
              <w:rPr>
                <w:i w:val="0"/>
                <w:smallCaps w:val="0"/>
                <w:strike w:val="0"/>
                <w:color w:val="000000"/>
                <w:u w:val="none"/>
                <w:shd w:fill="auto" w:val="clear"/>
                <w:vertAlign w:val="baseline"/>
              </w:rPr>
            </w:pPr>
            <w:r w:rsidDel="00000000" w:rsidR="00000000" w:rsidRPr="00000000">
              <w:rPr>
                <w:rtl w:val="0"/>
              </w:rPr>
              <w:t xml:space="preserve">All data will be collected in line with UK GDPR and the survey will clearly state </w:t>
            </w:r>
            <w:r w:rsidDel="00000000" w:rsidR="00000000" w:rsidRPr="00000000">
              <w:rPr>
                <w:rtl w:val="0"/>
              </w:rPr>
              <w:t xml:space="preserve">that responses are anonymous and no email addresses are collected, in order to maintain anonymity. The introduction to the survey will also provide context as to why the research is being undertaken.</w:t>
            </w:r>
            <w:r w:rsidDel="00000000" w:rsidR="00000000" w:rsidRPr="00000000">
              <w:rPr>
                <w:rtl w:val="0"/>
              </w:rPr>
            </w:r>
          </w:p>
          <w:p w:rsidR="00000000" w:rsidDel="00000000" w:rsidP="00000000" w:rsidRDefault="00000000" w:rsidRPr="00000000" w14:paraId="000000A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B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TOP TIP:  THERE ARE RISKS TO ALL RESEARCH PROJECTS HOWEVER, GOOD THEY MAY SEEM!  THE SKILL IS TO IDENTIFY AND MANAGE THE RISK(s).</w:t>
            </w:r>
            <w:r w:rsidDel="00000000" w:rsidR="00000000" w:rsidRPr="00000000">
              <w:rPr>
                <w:rtl w:val="0"/>
              </w:rPr>
            </w:r>
          </w:p>
        </w:tc>
      </w:tr>
    </w:tbl>
    <w:p w:rsidR="00000000" w:rsidDel="00000000" w:rsidP="00000000" w:rsidRDefault="00000000" w:rsidRPr="00000000" w14:paraId="000000B1">
      <w:pPr>
        <w:jc w:val="both"/>
        <w:rPr>
          <w:color w:val="000000"/>
          <w:vertAlign w:val="baseline"/>
        </w:rPr>
      </w:pPr>
      <w:r w:rsidDel="00000000" w:rsidR="00000000" w:rsidRPr="00000000">
        <w:rPr>
          <w:rtl w:val="0"/>
        </w:rPr>
      </w:r>
    </w:p>
    <w:tbl>
      <w:tblPr>
        <w:tblStyle w:val="Table5"/>
        <w:tblW w:w="8594.0" w:type="dxa"/>
        <w:jc w:val="left"/>
        <w:tblInd w:w="-18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8594"/>
        <w:tblGridChange w:id="0">
          <w:tblGrid>
            <w:gridCol w:w="8594"/>
          </w:tblGrid>
        </w:tblGridChange>
      </w:tblGrid>
      <w:tr>
        <w:trPr>
          <w:cantSplit w:val="0"/>
          <w:tblHeader w:val="0"/>
        </w:trPr>
        <w:tc>
          <w:tcPr>
            <w:vAlign w:val="top"/>
          </w:tcPr>
          <w:p w:rsidR="00000000" w:rsidDel="00000000" w:rsidP="00000000" w:rsidRDefault="00000000" w:rsidRPr="00000000" w14:paraId="000000B2">
            <w:pPr>
              <w:numPr>
                <w:ilvl w:val="0"/>
                <w:numId w:val="9"/>
              </w:numPr>
              <w:ind w:left="360" w:hanging="360"/>
              <w:jc w:val="both"/>
              <w:rPr>
                <w:color w:val="000000"/>
                <w:vertAlign w:val="baseline"/>
              </w:rPr>
            </w:pPr>
            <w:r w:rsidDel="00000000" w:rsidR="00000000" w:rsidRPr="00000000">
              <w:rPr>
                <w:color w:val="000000"/>
                <w:vertAlign w:val="baseline"/>
                <w:rtl w:val="0"/>
              </w:rPr>
              <w:t xml:space="preserve">List the resources you will need to make your report a success.  State why such resources are needed.  These may include, people, time, cash, technology, data.  Identify any constraints that you may encounter and explain how you would overcome these.</w:t>
            </w:r>
          </w:p>
          <w:p w:rsidR="00000000" w:rsidDel="00000000" w:rsidP="00000000" w:rsidRDefault="00000000" w:rsidRPr="00000000" w14:paraId="000000B3">
            <w:pPr>
              <w:jc w:val="both"/>
              <w:rPr>
                <w:color w:val="000000"/>
                <w:vertAlign w:val="baseline"/>
              </w:rPr>
            </w:pPr>
            <w:r w:rsidDel="00000000" w:rsidR="00000000" w:rsidRPr="00000000">
              <w:rPr>
                <w:rtl w:val="0"/>
              </w:rPr>
            </w:r>
          </w:p>
          <w:p w:rsidR="00000000" w:rsidDel="00000000" w:rsidP="00000000" w:rsidRDefault="00000000" w:rsidRPr="00000000" w14:paraId="000000B4">
            <w:pPr>
              <w:numPr>
                <w:ilvl w:val="0"/>
                <w:numId w:val="11"/>
              </w:numPr>
              <w:ind w:left="720" w:hanging="360"/>
              <w:jc w:val="both"/>
              <w:rPr>
                <w:color w:val="000000"/>
                <w:u w:val="none"/>
                <w:vertAlign w:val="baseline"/>
              </w:rPr>
            </w:pPr>
            <w:r w:rsidDel="00000000" w:rsidR="00000000" w:rsidRPr="00000000">
              <w:rPr>
                <w:rtl w:val="0"/>
              </w:rPr>
              <w:t xml:space="preserve">Time - to create the survey, collect and analyse the primary research. I will need to allow enough time to chase for responses if the response is low due to it being a busy period of the academic year, prior to the Summer break. </w:t>
            </w:r>
          </w:p>
          <w:p w:rsidR="00000000" w:rsidDel="00000000" w:rsidP="00000000" w:rsidRDefault="00000000" w:rsidRPr="00000000" w14:paraId="000000B5">
            <w:pPr>
              <w:numPr>
                <w:ilvl w:val="0"/>
                <w:numId w:val="11"/>
              </w:numPr>
              <w:ind w:left="720" w:hanging="360"/>
              <w:jc w:val="both"/>
              <w:rPr>
                <w:u w:val="none"/>
              </w:rPr>
            </w:pPr>
            <w:r w:rsidDel="00000000" w:rsidR="00000000" w:rsidRPr="00000000">
              <w:rPr>
                <w:rtl w:val="0"/>
              </w:rPr>
              <w:t xml:space="preserve">Technology - I will need to use Google Forms to create the survey. </w:t>
            </w:r>
            <w:r w:rsidDel="00000000" w:rsidR="00000000" w:rsidRPr="00000000">
              <w:rPr>
                <w:rtl w:val="0"/>
              </w:rPr>
              <w:t xml:space="preserve">Happeo</w:t>
            </w:r>
            <w:r w:rsidDel="00000000" w:rsidR="00000000" w:rsidRPr="00000000">
              <w:rPr>
                <w:rtl w:val="0"/>
              </w:rPr>
              <w:t xml:space="preserve"> (the staff intranet), the employee self-service system ‘MyPage’, and emails will need to be used to share the survey with all staff. I will need access to UWTSD’s library to access credible secondary sources including peer reviewed academic journals. </w:t>
            </w:r>
          </w:p>
          <w:p w:rsidR="00000000" w:rsidDel="00000000" w:rsidP="00000000" w:rsidRDefault="00000000" w:rsidRPr="00000000" w14:paraId="000000B6">
            <w:pPr>
              <w:numPr>
                <w:ilvl w:val="0"/>
                <w:numId w:val="11"/>
              </w:numPr>
              <w:ind w:left="720" w:hanging="360"/>
              <w:jc w:val="both"/>
              <w:rPr>
                <w:u w:val="none"/>
              </w:rPr>
            </w:pPr>
            <w:r w:rsidDel="00000000" w:rsidR="00000000" w:rsidRPr="00000000">
              <w:rPr>
                <w:rtl w:val="0"/>
              </w:rPr>
              <w:t xml:space="preserve">Data - Bridgend College internal data to include exit interview feedback and information on the uptake of the current staff reward package. </w:t>
            </w:r>
          </w:p>
          <w:p w:rsidR="00000000" w:rsidDel="00000000" w:rsidP="00000000" w:rsidRDefault="00000000" w:rsidRPr="00000000" w14:paraId="000000B7">
            <w:pPr>
              <w:numPr>
                <w:ilvl w:val="0"/>
                <w:numId w:val="11"/>
              </w:numPr>
              <w:ind w:left="720" w:hanging="360"/>
              <w:jc w:val="both"/>
              <w:rPr>
                <w:u w:val="none"/>
              </w:rPr>
            </w:pPr>
            <w:r w:rsidDel="00000000" w:rsidR="00000000" w:rsidRPr="00000000">
              <w:rPr>
                <w:rtl w:val="0"/>
              </w:rPr>
              <w:t xml:space="preserve">People - respondents to the survey. If the survey response rate is low, I will ask the managers that I support to share the survey with their direct reports  to attract further responses. I will provide a printed version of the survey that can be provided to departments that have limited access to electronic devices such as Estates or the Refectory staff to capture as many staff as possible.</w:t>
            </w:r>
            <w:r w:rsidDel="00000000" w:rsidR="00000000" w:rsidRPr="00000000">
              <w:rPr>
                <w:rtl w:val="0"/>
              </w:rPr>
            </w:r>
          </w:p>
          <w:p w:rsidR="00000000" w:rsidDel="00000000" w:rsidP="00000000" w:rsidRDefault="00000000" w:rsidRPr="00000000" w14:paraId="000000B8">
            <w:pPr>
              <w:jc w:val="both"/>
              <w:rPr>
                <w:color w:val="000000"/>
                <w:vertAlign w:val="baseline"/>
              </w:rPr>
            </w:pPr>
            <w:r w:rsidDel="00000000" w:rsidR="00000000" w:rsidRPr="00000000">
              <w:rPr>
                <w:rtl w:val="0"/>
              </w:rPr>
            </w:r>
          </w:p>
          <w:p w:rsidR="00000000" w:rsidDel="00000000" w:rsidP="00000000" w:rsidRDefault="00000000" w:rsidRPr="00000000" w14:paraId="000000B9">
            <w:pPr>
              <w:pStyle w:val="Heading5"/>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color w:val="000000"/>
                <w:vertAlign w:val="baseline"/>
              </w:rPr>
            </w:pPr>
            <w:r w:rsidDel="00000000" w:rsidR="00000000" w:rsidRPr="00000000">
              <w:rPr>
                <w:rtl w:val="0"/>
              </w:rPr>
            </w:r>
          </w:p>
          <w:p w:rsidR="00000000" w:rsidDel="00000000" w:rsidP="00000000" w:rsidRDefault="00000000" w:rsidRPr="00000000" w14:paraId="000000BA">
            <w:pPr>
              <w:pStyle w:val="Heading5"/>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i w:val="0"/>
                <w:color w:val="000000"/>
                <w:vertAlign w:val="baseline"/>
              </w:rPr>
            </w:pPr>
            <w:r w:rsidDel="00000000" w:rsidR="00000000" w:rsidRPr="00000000">
              <w:rPr>
                <w:b w:val="1"/>
                <w:i w:val="0"/>
                <w:color w:val="000000"/>
                <w:vertAlign w:val="baseline"/>
                <w:rtl w:val="0"/>
              </w:rPr>
              <w:t xml:space="preserve">TOP TIP:  THE ASTUTE MANAGER IS FULLY AWARE OF THE REQUIRED RESOURCES AND THEREFORE, BUILDS POSITIVE RELATIONSHIPS WITH PEOPLE WHO CAN HELP HIM/HER IN OBTAINING SUCH RESOURCES.  IT IS ESSENTIAL TO IDENTIFY ALL RESOURCES AT THE BEGINNING OF A PROJECT SO THAT YOU CAN INCLUDE THEM IN YOUR COSTS. </w:t>
            </w:r>
            <w:r w:rsidDel="00000000" w:rsidR="00000000" w:rsidRPr="00000000">
              <w:rPr>
                <w:rtl w:val="0"/>
              </w:rPr>
            </w:r>
          </w:p>
        </w:tc>
      </w:tr>
      <w:tr>
        <w:trPr>
          <w:cantSplit w:val="0"/>
          <w:tblHeader w:val="0"/>
        </w:trPr>
        <w:tc>
          <w:tcPr>
            <w:vAlign w:val="top"/>
          </w:tcPr>
          <w:p w:rsidR="00000000" w:rsidDel="00000000" w:rsidP="00000000" w:rsidRDefault="00000000" w:rsidRPr="00000000" w14:paraId="000000BB">
            <w:pPr>
              <w:numPr>
                <w:ilvl w:val="0"/>
                <w:numId w:val="9"/>
              </w:numPr>
              <w:ind w:left="360" w:hanging="360"/>
              <w:jc w:val="both"/>
              <w:rPr>
                <w:color w:val="000000"/>
                <w:vertAlign w:val="baseline"/>
              </w:rPr>
            </w:pPr>
            <w:r w:rsidDel="00000000" w:rsidR="00000000" w:rsidRPr="00000000">
              <w:rPr>
                <w:color w:val="000000"/>
                <w:vertAlign w:val="baseline"/>
                <w:rtl w:val="0"/>
              </w:rPr>
              <w:t xml:space="preserve">State what method you intend to use to collect your primary data.  For example, </w:t>
            </w:r>
            <w:r w:rsidDel="00000000" w:rsidR="00000000" w:rsidRPr="00000000">
              <w:rPr>
                <w:rtl w:val="0"/>
              </w:rPr>
              <w:t xml:space="preserve">questionnaires</w:t>
            </w:r>
            <w:r w:rsidDel="00000000" w:rsidR="00000000" w:rsidRPr="00000000">
              <w:rPr>
                <w:color w:val="000000"/>
                <w:vertAlign w:val="baseline"/>
                <w:rtl w:val="0"/>
              </w:rPr>
              <w:t xml:space="preserve">, interviews, telephone surveys, focus groups etc.  Outline why a particular research method was chosen over alternatives.</w:t>
            </w:r>
          </w:p>
          <w:p w:rsidR="00000000" w:rsidDel="00000000" w:rsidP="00000000" w:rsidRDefault="00000000" w:rsidRPr="00000000" w14:paraId="000000BC">
            <w:pPr>
              <w:jc w:val="both"/>
              <w:rPr>
                <w:vertAlign w:val="baseline"/>
              </w:rPr>
            </w:pPr>
            <w:r w:rsidDel="00000000" w:rsidR="00000000" w:rsidRPr="00000000">
              <w:rPr>
                <w:rtl w:val="0"/>
              </w:rPr>
            </w:r>
          </w:p>
          <w:p w:rsidR="00000000" w:rsidDel="00000000" w:rsidP="00000000" w:rsidRDefault="00000000" w:rsidRPr="00000000" w14:paraId="000000BD">
            <w:pPr>
              <w:jc w:val="both"/>
              <w:rPr/>
            </w:pPr>
            <w:r w:rsidDel="00000000" w:rsidR="00000000" w:rsidRPr="00000000">
              <w:rPr>
                <w:rtl w:val="0"/>
              </w:rPr>
              <w:t xml:space="preserve">I intend to use a survey to collect primary data. All staff at Bridgend College will be invited to complete the survey via Google Forms. </w:t>
            </w:r>
          </w:p>
          <w:p w:rsidR="00000000" w:rsidDel="00000000" w:rsidP="00000000" w:rsidRDefault="00000000" w:rsidRPr="00000000" w14:paraId="000000BE">
            <w:pPr>
              <w:jc w:val="both"/>
              <w:rPr/>
            </w:pPr>
            <w:r w:rsidDel="00000000" w:rsidR="00000000" w:rsidRPr="00000000">
              <w:rPr>
                <w:rtl w:val="0"/>
              </w:rPr>
            </w:r>
          </w:p>
          <w:p w:rsidR="00000000" w:rsidDel="00000000" w:rsidP="00000000" w:rsidRDefault="00000000" w:rsidRPr="00000000" w14:paraId="000000BF">
            <w:pPr>
              <w:jc w:val="both"/>
              <w:rPr/>
            </w:pPr>
            <w:r w:rsidDel="00000000" w:rsidR="00000000" w:rsidRPr="00000000">
              <w:rPr>
                <w:rtl w:val="0"/>
              </w:rPr>
              <w:t xml:space="preserve">A survey is a cost-effective and time-efficient tool to collect primary data as it will take 5 - 10 minutes for staff to complete. It will also allow staff to remain anonymous and allows a large sample of data to be collected and analysed. Surveys can also be accessible for staff of all abilities to complete. </w:t>
            </w:r>
          </w:p>
          <w:p w:rsidR="00000000" w:rsidDel="00000000" w:rsidP="00000000" w:rsidRDefault="00000000" w:rsidRPr="00000000" w14:paraId="000000C0">
            <w:pPr>
              <w:jc w:val="both"/>
              <w:rPr>
                <w:color w:val="000000"/>
                <w:vertAlign w:val="baseline"/>
              </w:rPr>
            </w:pPr>
            <w:r w:rsidDel="00000000" w:rsidR="00000000" w:rsidRPr="00000000">
              <w:rPr>
                <w:rtl w:val="0"/>
              </w:rPr>
            </w:r>
          </w:p>
          <w:p w:rsidR="00000000" w:rsidDel="00000000" w:rsidP="00000000" w:rsidRDefault="00000000" w:rsidRPr="00000000" w14:paraId="000000C1">
            <w:pPr>
              <w:jc w:val="both"/>
              <w:rPr>
                <w:color w:val="000000"/>
                <w:vertAlign w:val="baseline"/>
              </w:rPr>
            </w:pPr>
            <w:r w:rsidDel="00000000" w:rsidR="00000000" w:rsidRPr="00000000">
              <w:rPr>
                <w:rtl w:val="0"/>
              </w:rPr>
            </w:r>
          </w:p>
          <w:p w:rsidR="00000000" w:rsidDel="00000000" w:rsidP="00000000" w:rsidRDefault="00000000" w:rsidRPr="00000000" w14:paraId="000000C2">
            <w:pPr>
              <w:jc w:val="both"/>
              <w:rPr>
                <w:b w:val="0"/>
                <w:color w:val="000000"/>
                <w:vertAlign w:val="baseline"/>
              </w:rPr>
            </w:pPr>
            <w:r w:rsidDel="00000000" w:rsidR="00000000" w:rsidRPr="00000000">
              <w:rPr>
                <w:b w:val="1"/>
                <w:color w:val="000000"/>
                <w:vertAlign w:val="baseline"/>
                <w:rtl w:val="0"/>
              </w:rPr>
              <w:t xml:space="preserve">TOP TIP: CHOOSE AN APPROPRIATE METHOD AND THEN, USING THIS METHOD, ENSURE YOU WILL ACTUALLY BE ABLE TO COLLECT THE DATA YOU REQUIRE.  AGAIN, KEEP IT SIMPLE AND TAKE ADVICE FROM RESEARCH METHODOLOGY TEXT BOOKS AVAILABLE IN THE LIBRARY.</w:t>
            </w:r>
            <w:r w:rsidDel="00000000" w:rsidR="00000000" w:rsidRPr="00000000">
              <w:rPr>
                <w:rtl w:val="0"/>
              </w:rPr>
            </w:r>
          </w:p>
        </w:tc>
      </w:tr>
    </w:tbl>
    <w:p w:rsidR="00000000" w:rsidDel="00000000" w:rsidP="00000000" w:rsidRDefault="00000000" w:rsidRPr="00000000" w14:paraId="000000C3">
      <w:pPr>
        <w:jc w:val="both"/>
        <w:rPr>
          <w:color w:val="000000"/>
          <w:vertAlign w:val="baseline"/>
        </w:rPr>
      </w:pPr>
      <w:r w:rsidDel="00000000" w:rsidR="00000000" w:rsidRPr="00000000">
        <w:rPr>
          <w:rtl w:val="0"/>
        </w:rPr>
      </w:r>
    </w:p>
    <w:tbl>
      <w:tblPr>
        <w:tblStyle w:val="Table6"/>
        <w:tblW w:w="8594.0" w:type="dxa"/>
        <w:jc w:val="left"/>
        <w:tblInd w:w="-18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8594"/>
        <w:tblGridChange w:id="0">
          <w:tblGrid>
            <w:gridCol w:w="8594"/>
          </w:tblGrid>
        </w:tblGridChange>
      </w:tblGrid>
      <w:tr>
        <w:trPr>
          <w:cantSplit w:val="0"/>
          <w:tblHeader w:val="0"/>
        </w:trPr>
        <w:tc>
          <w:tcPr>
            <w:vAlign w:val="top"/>
          </w:tcPr>
          <w:p w:rsidR="00000000" w:rsidDel="00000000" w:rsidP="00000000" w:rsidRDefault="00000000" w:rsidRPr="00000000" w14:paraId="000000C4">
            <w:pPr>
              <w:numPr>
                <w:ilvl w:val="0"/>
                <w:numId w:val="9"/>
              </w:numPr>
              <w:ind w:left="360" w:hanging="360"/>
              <w:jc w:val="both"/>
              <w:rPr>
                <w:color w:val="000000"/>
                <w:vertAlign w:val="baseline"/>
              </w:rPr>
            </w:pPr>
            <w:r w:rsidDel="00000000" w:rsidR="00000000" w:rsidRPr="00000000">
              <w:rPr>
                <w:color w:val="000000"/>
                <w:vertAlign w:val="baseline"/>
                <w:rtl w:val="0"/>
              </w:rPr>
              <w:t xml:space="preserve">State HOW you plan to collect primary data and justify the appropriateness of your chosen research method.  Consider whether or not you will be given or denied access to personnel and why.</w:t>
            </w:r>
          </w:p>
          <w:p w:rsidR="00000000" w:rsidDel="00000000" w:rsidP="00000000" w:rsidRDefault="00000000" w:rsidRPr="00000000" w14:paraId="000000C5">
            <w:pPr>
              <w:jc w:val="both"/>
              <w:rPr>
                <w:color w:val="000000"/>
                <w:vertAlign w:val="baseline"/>
              </w:rPr>
            </w:pPr>
            <w:r w:rsidDel="00000000" w:rsidR="00000000" w:rsidRPr="00000000">
              <w:rPr>
                <w:rtl w:val="0"/>
              </w:rPr>
            </w:r>
          </w:p>
          <w:p w:rsidR="00000000" w:rsidDel="00000000" w:rsidP="00000000" w:rsidRDefault="00000000" w:rsidRPr="00000000" w14:paraId="000000C6">
            <w:pPr>
              <w:jc w:val="both"/>
              <w:rPr/>
            </w:pPr>
            <w:r w:rsidDel="00000000" w:rsidR="00000000" w:rsidRPr="00000000">
              <w:rPr>
                <w:rtl w:val="0"/>
              </w:rPr>
              <w:t xml:space="preserve">I plan to create a staff survey via Google Forms including both open and closed questions.  I intend to share the survey with all Bridgend College staff on </w:t>
            </w:r>
            <w:r w:rsidDel="00000000" w:rsidR="00000000" w:rsidRPr="00000000">
              <w:rPr>
                <w:rtl w:val="0"/>
              </w:rPr>
              <w:t xml:space="preserve">Happeo</w:t>
            </w:r>
            <w:r w:rsidDel="00000000" w:rsidR="00000000" w:rsidRPr="00000000">
              <w:rPr>
                <w:rtl w:val="0"/>
              </w:rPr>
              <w:t xml:space="preserve"> (the staff intranet), the employee self-service system ‘MyPage’, and also send via email. I can also provide a printed version of the survey that can be given to departments such as Estates or the Refectory, that have limited access to electronic devices, to capture as many staff as possible.</w:t>
            </w:r>
          </w:p>
          <w:p w:rsidR="00000000" w:rsidDel="00000000" w:rsidP="00000000" w:rsidRDefault="00000000" w:rsidRPr="00000000" w14:paraId="000000C7">
            <w:pPr>
              <w:jc w:val="both"/>
              <w:rPr>
                <w:color w:val="000000"/>
                <w:vertAlign w:val="baseline"/>
              </w:rPr>
            </w:pPr>
            <w:r w:rsidDel="00000000" w:rsidR="00000000" w:rsidRPr="00000000">
              <w:rPr>
                <w:rtl w:val="0"/>
              </w:rPr>
            </w:r>
          </w:p>
          <w:p w:rsidR="00000000" w:rsidDel="00000000" w:rsidP="00000000" w:rsidRDefault="00000000" w:rsidRPr="00000000" w14:paraId="000000C8">
            <w:pPr>
              <w:jc w:val="both"/>
              <w:rPr>
                <w:color w:val="000000"/>
                <w:vertAlign w:val="baseline"/>
              </w:rPr>
            </w:pPr>
            <w:r w:rsidDel="00000000" w:rsidR="00000000" w:rsidRPr="00000000">
              <w:rPr>
                <w:rtl w:val="0"/>
              </w:rPr>
            </w:r>
          </w:p>
          <w:p w:rsidR="00000000" w:rsidDel="00000000" w:rsidP="00000000" w:rsidRDefault="00000000" w:rsidRPr="00000000" w14:paraId="000000C9">
            <w:pPr>
              <w:jc w:val="both"/>
              <w:rPr>
                <w:b w:val="0"/>
                <w:color w:val="000000"/>
                <w:vertAlign w:val="baseline"/>
              </w:rPr>
            </w:pPr>
            <w:r w:rsidDel="00000000" w:rsidR="00000000" w:rsidRPr="00000000">
              <w:rPr>
                <w:b w:val="1"/>
                <w:color w:val="000000"/>
                <w:vertAlign w:val="baseline"/>
                <w:rtl w:val="0"/>
              </w:rPr>
              <w:t xml:space="preserve">TOP TIP:  BE SURE THAT THE METHODOLOGY YOU USE TO COLLECT YOUR DATA IS APPROPRIATE AND AFFORDABLE IN TERMS OF YOUR TIME.  KEEP IT SIMPLE!  DO NOT MAKE YOUR LIFE DIFFICULT.</w:t>
            </w:r>
            <w:r w:rsidDel="00000000" w:rsidR="00000000" w:rsidRPr="00000000">
              <w:rPr>
                <w:rtl w:val="0"/>
              </w:rPr>
            </w:r>
          </w:p>
        </w:tc>
      </w:tr>
      <w:tr>
        <w:trPr>
          <w:cantSplit w:val="0"/>
          <w:tblHeader w:val="0"/>
        </w:trPr>
        <w:tc>
          <w:tcPr>
            <w:vAlign w:val="top"/>
          </w:tcPr>
          <w:p w:rsidR="00000000" w:rsidDel="00000000" w:rsidP="00000000" w:rsidRDefault="00000000" w:rsidRPr="00000000" w14:paraId="000000CA">
            <w:pPr>
              <w:numPr>
                <w:ilvl w:val="0"/>
                <w:numId w:val="9"/>
              </w:numPr>
              <w:ind w:left="360" w:hanging="360"/>
              <w:jc w:val="both"/>
              <w:rPr>
                <w:color w:val="000000"/>
                <w:vertAlign w:val="baseline"/>
              </w:rPr>
            </w:pPr>
            <w:r w:rsidDel="00000000" w:rsidR="00000000" w:rsidRPr="00000000">
              <w:rPr>
                <w:color w:val="000000"/>
                <w:vertAlign w:val="baseline"/>
                <w:rtl w:val="0"/>
              </w:rPr>
              <w:t xml:space="preserve">State from WHOM you plan to collect primary data and detail any challenges you anticipate.  Outline how you plan to approach people to take part in your research and why you have chosen such individuals.  State why individuals may agree to take part in your report or indeed, refuse.</w:t>
            </w:r>
          </w:p>
          <w:p w:rsidR="00000000" w:rsidDel="00000000" w:rsidP="00000000" w:rsidRDefault="00000000" w:rsidRPr="00000000" w14:paraId="000000CB">
            <w:pPr>
              <w:jc w:val="both"/>
              <w:rPr/>
            </w:pPr>
            <w:r w:rsidDel="00000000" w:rsidR="00000000" w:rsidRPr="00000000">
              <w:rPr>
                <w:rtl w:val="0"/>
              </w:rPr>
            </w:r>
          </w:p>
          <w:p w:rsidR="00000000" w:rsidDel="00000000" w:rsidP="00000000" w:rsidRDefault="00000000" w:rsidRPr="00000000" w14:paraId="000000CC">
            <w:pPr>
              <w:jc w:val="both"/>
              <w:rPr/>
            </w:pPr>
            <w:r w:rsidDel="00000000" w:rsidR="00000000" w:rsidRPr="00000000">
              <w:rPr>
                <w:rtl w:val="0"/>
              </w:rPr>
              <w:t xml:space="preserve">I plan to collect primary data from many staff at different layers in the organisation to ensure a good representation. I anticipate a sample of between 50 and 100 responses taking into account the busy period at the end of the academic year, prior to the Summer break. </w:t>
            </w:r>
          </w:p>
          <w:p w:rsidR="00000000" w:rsidDel="00000000" w:rsidP="00000000" w:rsidRDefault="00000000" w:rsidRPr="00000000" w14:paraId="000000CD">
            <w:pPr>
              <w:jc w:val="both"/>
              <w:rPr/>
            </w:pPr>
            <w:r w:rsidDel="00000000" w:rsidR="00000000" w:rsidRPr="00000000">
              <w:rPr>
                <w:rtl w:val="0"/>
              </w:rPr>
            </w:r>
          </w:p>
          <w:p w:rsidR="00000000" w:rsidDel="00000000" w:rsidP="00000000" w:rsidRDefault="00000000" w:rsidRPr="00000000" w14:paraId="000000CE">
            <w:pPr>
              <w:jc w:val="both"/>
              <w:rPr/>
            </w:pPr>
            <w:r w:rsidDel="00000000" w:rsidR="00000000" w:rsidRPr="00000000">
              <w:rPr>
                <w:rtl w:val="0"/>
              </w:rPr>
              <w:t xml:space="preserve">I will share the survey via a post on Happeo (staff intranet), the employee self-service system ‘MyPage’, and also send via email to invite all staff to complete. I will need to encourage staff to respond by explaining the purpose of the research and that their responses are invaluable. </w:t>
            </w:r>
          </w:p>
          <w:p w:rsidR="00000000" w:rsidDel="00000000" w:rsidP="00000000" w:rsidRDefault="00000000" w:rsidRPr="00000000" w14:paraId="000000CF">
            <w:pPr>
              <w:jc w:val="both"/>
              <w:rPr>
                <w:color w:val="000000"/>
                <w:vertAlign w:val="baseline"/>
              </w:rPr>
            </w:pPr>
            <w:r w:rsidDel="00000000" w:rsidR="00000000" w:rsidRPr="00000000">
              <w:rPr>
                <w:rtl w:val="0"/>
              </w:rPr>
            </w:r>
          </w:p>
          <w:p w:rsidR="00000000" w:rsidDel="00000000" w:rsidP="00000000" w:rsidRDefault="00000000" w:rsidRPr="00000000" w14:paraId="000000D0">
            <w:pPr>
              <w:jc w:val="both"/>
              <w:rPr>
                <w:color w:val="000000"/>
                <w:vertAlign w:val="baseline"/>
              </w:rPr>
            </w:pPr>
            <w:r w:rsidDel="00000000" w:rsidR="00000000" w:rsidRPr="00000000">
              <w:rPr>
                <w:rtl w:val="0"/>
              </w:rPr>
              <w:t xml:space="preserve">Staff might agree to complete the survey as they want their voice to be heard in relation to Bridgend College’s current reward offering and to voice their suggestions on how it can be improved. Staff might decide to not respond to the survey if they don’t think it is applicable to them. </w:t>
            </w:r>
            <w:r w:rsidDel="00000000" w:rsidR="00000000" w:rsidRPr="00000000">
              <w:rPr>
                <w:rtl w:val="0"/>
              </w:rPr>
            </w:r>
          </w:p>
          <w:p w:rsidR="00000000" w:rsidDel="00000000" w:rsidP="00000000" w:rsidRDefault="00000000" w:rsidRPr="00000000" w14:paraId="000000D1">
            <w:pPr>
              <w:jc w:val="both"/>
              <w:rPr>
                <w:color w:val="000000"/>
                <w:vertAlign w:val="baseline"/>
              </w:rPr>
            </w:pPr>
            <w:r w:rsidDel="00000000" w:rsidR="00000000" w:rsidRPr="00000000">
              <w:rPr>
                <w:rtl w:val="0"/>
              </w:rPr>
            </w:r>
          </w:p>
          <w:p w:rsidR="00000000" w:rsidDel="00000000" w:rsidP="00000000" w:rsidRDefault="00000000" w:rsidRPr="00000000" w14:paraId="000000D2">
            <w:pPr>
              <w:jc w:val="both"/>
              <w:rPr>
                <w:b w:val="0"/>
                <w:color w:val="000000"/>
                <w:vertAlign w:val="baseline"/>
              </w:rPr>
            </w:pPr>
            <w:r w:rsidDel="00000000" w:rsidR="00000000" w:rsidRPr="00000000">
              <w:rPr>
                <w:rtl w:val="0"/>
              </w:rPr>
            </w:r>
          </w:p>
          <w:p w:rsidR="00000000" w:rsidDel="00000000" w:rsidP="00000000" w:rsidRDefault="00000000" w:rsidRPr="00000000" w14:paraId="000000D3">
            <w:pPr>
              <w:jc w:val="both"/>
              <w:rPr>
                <w:color w:val="000000"/>
                <w:vertAlign w:val="baseline"/>
              </w:rPr>
            </w:pPr>
            <w:r w:rsidDel="00000000" w:rsidR="00000000" w:rsidRPr="00000000">
              <w:rPr>
                <w:b w:val="1"/>
                <w:color w:val="000000"/>
                <w:vertAlign w:val="baseline"/>
                <w:rtl w:val="0"/>
              </w:rPr>
              <w:t xml:space="preserve">TOP TIP:  BE SURE THAT THE PERSONS YOU WANT TO PARTICIPATE IN YOUR REPORT ARE THE APPROPRIATE PERSONS.</w:t>
            </w:r>
            <w:r w:rsidDel="00000000" w:rsidR="00000000" w:rsidRPr="00000000">
              <w:rPr>
                <w:rtl w:val="0"/>
              </w:rPr>
            </w:r>
          </w:p>
        </w:tc>
      </w:tr>
    </w:tbl>
    <w:p w:rsidR="00000000" w:rsidDel="00000000" w:rsidP="00000000" w:rsidRDefault="00000000" w:rsidRPr="00000000" w14:paraId="000000D4">
      <w:pPr>
        <w:jc w:val="both"/>
        <w:rPr>
          <w:color w:val="000000"/>
          <w:vertAlign w:val="baseline"/>
        </w:rPr>
      </w:pPr>
      <w:r w:rsidDel="00000000" w:rsidR="00000000" w:rsidRPr="00000000">
        <w:br w:type="page"/>
      </w:r>
      <w:r w:rsidDel="00000000" w:rsidR="00000000" w:rsidRPr="00000000">
        <w:rPr>
          <w:rtl w:val="0"/>
        </w:rPr>
      </w:r>
    </w:p>
    <w:tbl>
      <w:tblPr>
        <w:tblStyle w:val="Table7"/>
        <w:tblW w:w="8594.0" w:type="dxa"/>
        <w:jc w:val="left"/>
        <w:tblInd w:w="-18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8594"/>
        <w:tblGridChange w:id="0">
          <w:tblGrid>
            <w:gridCol w:w="8594"/>
          </w:tblGrid>
        </w:tblGridChange>
      </w:tblGrid>
      <w:tr>
        <w:trPr>
          <w:cantSplit w:val="0"/>
          <w:tblHeader w:val="0"/>
        </w:trPr>
        <w:tc>
          <w:tcPr>
            <w:vAlign w:val="top"/>
          </w:tcPr>
          <w:p w:rsidR="00000000" w:rsidDel="00000000" w:rsidP="00000000" w:rsidRDefault="00000000" w:rsidRPr="00000000" w14:paraId="000000D5">
            <w:pPr>
              <w:numPr>
                <w:ilvl w:val="0"/>
                <w:numId w:val="9"/>
              </w:numPr>
              <w:ind w:left="360" w:hanging="360"/>
              <w:jc w:val="both"/>
              <w:rPr>
                <w:color w:val="000000"/>
                <w:vertAlign w:val="baseline"/>
              </w:rPr>
            </w:pPr>
            <w:r w:rsidDel="00000000" w:rsidR="00000000" w:rsidRPr="00000000">
              <w:rPr>
                <w:color w:val="000000"/>
                <w:vertAlign w:val="baseline"/>
                <w:rtl w:val="0"/>
              </w:rPr>
              <w:t xml:space="preserve">State from where you plan to collect secondary data.  This means providing an early list of alphabetised websites and a bibliography that details (using Harvard method) the books, journals, research and magazines that you intend to use.</w:t>
            </w:r>
          </w:p>
          <w:p w:rsidR="00000000" w:rsidDel="00000000" w:rsidP="00000000" w:rsidRDefault="00000000" w:rsidRPr="00000000" w14:paraId="000000D6">
            <w:pPr>
              <w:jc w:val="both"/>
              <w:rPr>
                <w:color w:val="000000"/>
                <w:vertAlign w:val="baseline"/>
              </w:rPr>
            </w:pPr>
            <w:r w:rsidDel="00000000" w:rsidR="00000000" w:rsidRPr="00000000">
              <w:rPr>
                <w:rtl w:val="0"/>
              </w:rPr>
            </w:r>
          </w:p>
          <w:p w:rsidR="00000000" w:rsidDel="00000000" w:rsidP="00000000" w:rsidRDefault="00000000" w:rsidRPr="00000000" w14:paraId="000000D7">
            <w:pPr>
              <w:jc w:val="both"/>
              <w:rPr>
                <w:color w:val="000000"/>
                <w:vertAlign w:val="baseline"/>
              </w:rPr>
            </w:pPr>
            <w:r w:rsidDel="00000000" w:rsidR="00000000" w:rsidRPr="00000000">
              <w:rPr>
                <w:color w:val="000000"/>
                <w:vertAlign w:val="baseline"/>
                <w:rtl w:val="0"/>
              </w:rPr>
              <w:t xml:space="preserve">Website addresses:</w:t>
            </w:r>
          </w:p>
          <w:p w:rsidR="00000000" w:rsidDel="00000000" w:rsidP="00000000" w:rsidRDefault="00000000" w:rsidRPr="00000000" w14:paraId="000000D8">
            <w:pPr>
              <w:jc w:val="both"/>
              <w:rPr>
                <w:b w:val="1"/>
              </w:rPr>
            </w:pPr>
            <w:r w:rsidDel="00000000" w:rsidR="00000000" w:rsidRPr="00000000">
              <w:rPr>
                <w:b w:val="1"/>
                <w:rtl w:val="0"/>
              </w:rPr>
              <w:t xml:space="preserve">Approximately 10</w:t>
            </w:r>
          </w:p>
          <w:p w:rsidR="00000000" w:rsidDel="00000000" w:rsidP="00000000" w:rsidRDefault="00000000" w:rsidRPr="00000000" w14:paraId="000000D9">
            <w:pPr>
              <w:rPr/>
            </w:pPr>
            <w:r w:rsidDel="00000000" w:rsidR="00000000" w:rsidRPr="00000000">
              <w:rPr>
                <w:rtl w:val="0"/>
              </w:rPr>
            </w:r>
          </w:p>
          <w:p w:rsidR="00000000" w:rsidDel="00000000" w:rsidP="00000000" w:rsidRDefault="00000000" w:rsidRPr="00000000" w14:paraId="000000DA">
            <w:pPr>
              <w:rPr/>
            </w:pPr>
            <w:r w:rsidDel="00000000" w:rsidR="00000000" w:rsidRPr="00000000">
              <w:rPr>
                <w:rtl w:val="0"/>
              </w:rPr>
              <w:t xml:space="preserve">Bersin, J. (2023) </w:t>
            </w:r>
            <w:r w:rsidDel="00000000" w:rsidR="00000000" w:rsidRPr="00000000">
              <w:rPr>
                <w:rtl w:val="0"/>
              </w:rPr>
              <w:t xml:space="preserve">Why we need to overhaul our approach to compensation, </w:t>
            </w:r>
            <w:r w:rsidDel="00000000" w:rsidR="00000000" w:rsidRPr="00000000">
              <w:rPr>
                <w:i w:val="1"/>
                <w:rtl w:val="0"/>
              </w:rPr>
              <w:t xml:space="preserve">People Management</w:t>
            </w:r>
            <w:r w:rsidDel="00000000" w:rsidR="00000000" w:rsidRPr="00000000">
              <w:rPr>
                <w:rtl w:val="0"/>
              </w:rPr>
              <w:t xml:space="preserve">. Available at: </w:t>
            </w:r>
            <w:hyperlink r:id="rId6">
              <w:r w:rsidDel="00000000" w:rsidR="00000000" w:rsidRPr="00000000">
                <w:rPr>
                  <w:color w:val="1155cc"/>
                  <w:u w:val="single"/>
                  <w:rtl w:val="0"/>
                </w:rPr>
                <w:t xml:space="preserve">https://www.peoplemanagement.co.uk/article/1827341/why-need-overhaul-approach-compensation</w:t>
              </w:r>
            </w:hyperlink>
            <w:r w:rsidDel="00000000" w:rsidR="00000000" w:rsidRPr="00000000">
              <w:rPr>
                <w:rtl w:val="0"/>
              </w:rPr>
            </w:r>
          </w:p>
          <w:p w:rsidR="00000000" w:rsidDel="00000000" w:rsidP="00000000" w:rsidRDefault="00000000" w:rsidRPr="00000000" w14:paraId="000000DB">
            <w:pPr>
              <w:rPr/>
            </w:pPr>
            <w:r w:rsidDel="00000000" w:rsidR="00000000" w:rsidRPr="00000000">
              <w:rPr>
                <w:rtl w:val="0"/>
              </w:rPr>
            </w:r>
          </w:p>
          <w:p w:rsidR="00000000" w:rsidDel="00000000" w:rsidP="00000000" w:rsidRDefault="00000000" w:rsidRPr="00000000" w14:paraId="000000DC">
            <w:pPr>
              <w:rPr/>
            </w:pPr>
            <w:r w:rsidDel="00000000" w:rsidR="00000000" w:rsidRPr="00000000">
              <w:rPr>
                <w:rtl w:val="0"/>
              </w:rPr>
              <w:t xml:space="preserve">CIPD (2022) Reward management survey. Available at: </w:t>
            </w:r>
            <w:hyperlink r:id="rId7">
              <w:r w:rsidDel="00000000" w:rsidR="00000000" w:rsidRPr="00000000">
                <w:rPr>
                  <w:color w:val="1155cc"/>
                  <w:u w:val="single"/>
                  <w:rtl w:val="0"/>
                </w:rPr>
                <w:t xml:space="preserve">https://www.cipd.org/uk/knowledge/reports/reward-surveys/</w:t>
              </w:r>
            </w:hyperlink>
            <w:r w:rsidDel="00000000" w:rsidR="00000000" w:rsidRPr="00000000">
              <w:rPr>
                <w:rtl w:val="0"/>
              </w:rPr>
            </w:r>
          </w:p>
          <w:p w:rsidR="00000000" w:rsidDel="00000000" w:rsidP="00000000" w:rsidRDefault="00000000" w:rsidRPr="00000000" w14:paraId="000000DD">
            <w:pPr>
              <w:rPr/>
            </w:pPr>
            <w:r w:rsidDel="00000000" w:rsidR="00000000" w:rsidRPr="00000000">
              <w:rPr>
                <w:rtl w:val="0"/>
              </w:rPr>
            </w:r>
          </w:p>
          <w:p w:rsidR="00000000" w:rsidDel="00000000" w:rsidP="00000000" w:rsidRDefault="00000000" w:rsidRPr="00000000" w14:paraId="000000DE">
            <w:pPr>
              <w:rPr/>
            </w:pPr>
            <w:r w:rsidDel="00000000" w:rsidR="00000000" w:rsidRPr="00000000">
              <w:rPr>
                <w:rtl w:val="0"/>
              </w:rPr>
              <w:t xml:space="preserve">CIPD (2024) CIPD Good Work Index. Available at: </w:t>
            </w:r>
            <w:hyperlink r:id="rId8">
              <w:r w:rsidDel="00000000" w:rsidR="00000000" w:rsidRPr="00000000">
                <w:rPr>
                  <w:color w:val="1155cc"/>
                  <w:u w:val="single"/>
                  <w:rtl w:val="0"/>
                </w:rPr>
                <w:t xml:space="preserve">https://www.cipd.org/uk/knowledge/reports/goodwork/</w:t>
              </w:r>
            </w:hyperlink>
            <w:r w:rsidDel="00000000" w:rsidR="00000000" w:rsidRPr="00000000">
              <w:rPr>
                <w:rtl w:val="0"/>
              </w:rPr>
            </w:r>
          </w:p>
          <w:p w:rsidR="00000000" w:rsidDel="00000000" w:rsidP="00000000" w:rsidRDefault="00000000" w:rsidRPr="00000000" w14:paraId="000000DF">
            <w:pPr>
              <w:rPr/>
            </w:pPr>
            <w:r w:rsidDel="00000000" w:rsidR="00000000" w:rsidRPr="00000000">
              <w:rPr>
                <w:rtl w:val="0"/>
              </w:rPr>
            </w:r>
          </w:p>
          <w:p w:rsidR="00000000" w:rsidDel="00000000" w:rsidP="00000000" w:rsidRDefault="00000000" w:rsidRPr="00000000" w14:paraId="000000E0">
            <w:pPr>
              <w:rPr/>
            </w:pPr>
            <w:r w:rsidDel="00000000" w:rsidR="00000000" w:rsidRPr="00000000">
              <w:rPr>
                <w:rtl w:val="0"/>
              </w:rPr>
              <w:t xml:space="preserve">CIPD (2024) Pay, performance and transparency 2024. Available at: </w:t>
            </w:r>
            <w:hyperlink r:id="rId9">
              <w:r w:rsidDel="00000000" w:rsidR="00000000" w:rsidRPr="00000000">
                <w:rPr>
                  <w:color w:val="1155cc"/>
                  <w:u w:val="single"/>
                  <w:rtl w:val="0"/>
                </w:rPr>
                <w:t xml:space="preserve">https://www.cipd.org/uk/knowledge/reports/pay-performance-transparency/</w:t>
              </w:r>
            </w:hyperlink>
            <w:r w:rsidDel="00000000" w:rsidR="00000000" w:rsidRPr="00000000">
              <w:rPr>
                <w:rtl w:val="0"/>
              </w:rPr>
            </w:r>
          </w:p>
          <w:p w:rsidR="00000000" w:rsidDel="00000000" w:rsidP="00000000" w:rsidRDefault="00000000" w:rsidRPr="00000000" w14:paraId="000000E1">
            <w:pPr>
              <w:rPr/>
            </w:pPr>
            <w:r w:rsidDel="00000000" w:rsidR="00000000" w:rsidRPr="00000000">
              <w:rPr>
                <w:rtl w:val="0"/>
              </w:rPr>
            </w:r>
          </w:p>
          <w:p w:rsidR="00000000" w:rsidDel="00000000" w:rsidP="00000000" w:rsidRDefault="00000000" w:rsidRPr="00000000" w14:paraId="000000E2">
            <w:pPr>
              <w:rPr/>
            </w:pPr>
            <w:r w:rsidDel="00000000" w:rsidR="00000000" w:rsidRPr="00000000">
              <w:rPr>
                <w:rtl w:val="0"/>
              </w:rPr>
              <w:t xml:space="preserve">CIPD (2025) Employee benefits: an introduction. Available at: </w:t>
            </w:r>
            <w:hyperlink r:id="rId10">
              <w:r w:rsidDel="00000000" w:rsidR="00000000" w:rsidRPr="00000000">
                <w:rPr>
                  <w:color w:val="1155cc"/>
                  <w:u w:val="single"/>
                  <w:rtl w:val="0"/>
                </w:rPr>
                <w:t xml:space="preserve">https://www.cipd.org/uk/knowledge/factsheets/benefits-factsheet/</w:t>
              </w:r>
            </w:hyperlink>
            <w:r w:rsidDel="00000000" w:rsidR="00000000" w:rsidRPr="00000000">
              <w:rPr>
                <w:rtl w:val="0"/>
              </w:rPr>
            </w:r>
          </w:p>
          <w:p w:rsidR="00000000" w:rsidDel="00000000" w:rsidP="00000000" w:rsidRDefault="00000000" w:rsidRPr="00000000" w14:paraId="000000E3">
            <w:pPr>
              <w:rPr/>
            </w:pPr>
            <w:r w:rsidDel="00000000" w:rsidR="00000000" w:rsidRPr="00000000">
              <w:rPr>
                <w:rtl w:val="0"/>
              </w:rPr>
            </w:r>
          </w:p>
          <w:p w:rsidR="00000000" w:rsidDel="00000000" w:rsidP="00000000" w:rsidRDefault="00000000" w:rsidRPr="00000000" w14:paraId="000000E4">
            <w:pPr>
              <w:rPr/>
            </w:pPr>
            <w:r w:rsidDel="00000000" w:rsidR="00000000" w:rsidRPr="00000000">
              <w:rPr>
                <w:rtl w:val="0"/>
              </w:rPr>
              <w:t xml:space="preserve">CIPD (2025) Labour Market Outlook. Available at: </w:t>
            </w:r>
            <w:hyperlink r:id="rId11">
              <w:r w:rsidDel="00000000" w:rsidR="00000000" w:rsidRPr="00000000">
                <w:rPr>
                  <w:color w:val="1155cc"/>
                  <w:u w:val="single"/>
                  <w:rtl w:val="0"/>
                </w:rPr>
                <w:t xml:space="preserve">https://www.cipd.org/uk/knowledge/reports/reward-surveys/</w:t>
              </w:r>
            </w:hyperlink>
            <w:r w:rsidDel="00000000" w:rsidR="00000000" w:rsidRPr="00000000">
              <w:rPr>
                <w:rtl w:val="0"/>
              </w:rPr>
            </w:r>
          </w:p>
          <w:p w:rsidR="00000000" w:rsidDel="00000000" w:rsidP="00000000" w:rsidRDefault="00000000" w:rsidRPr="00000000" w14:paraId="000000E5">
            <w:pPr>
              <w:rPr/>
            </w:pPr>
            <w:r w:rsidDel="00000000" w:rsidR="00000000" w:rsidRPr="00000000">
              <w:rPr>
                <w:rtl w:val="0"/>
              </w:rPr>
            </w:r>
          </w:p>
          <w:p w:rsidR="00000000" w:rsidDel="00000000" w:rsidP="00000000" w:rsidRDefault="00000000" w:rsidRPr="00000000" w14:paraId="000000E6">
            <w:pPr>
              <w:rPr/>
            </w:pPr>
            <w:r w:rsidDel="00000000" w:rsidR="00000000" w:rsidRPr="00000000">
              <w:rPr>
                <w:rtl w:val="0"/>
              </w:rPr>
              <w:t xml:space="preserve">CIPD (2025) Reward: an introduction. Available at:  </w:t>
            </w:r>
            <w:hyperlink r:id="rId12">
              <w:r w:rsidDel="00000000" w:rsidR="00000000" w:rsidRPr="00000000">
                <w:rPr>
                  <w:color w:val="1155cc"/>
                  <w:u w:val="single"/>
                  <w:rtl w:val="0"/>
                </w:rPr>
                <w:t xml:space="preserve">https://www.cipd.org/uk/knowledge/factsheets/reward-factsheet/</w:t>
              </w:r>
            </w:hyperlink>
            <w:r w:rsidDel="00000000" w:rsidR="00000000" w:rsidRPr="00000000">
              <w:rPr>
                <w:rtl w:val="0"/>
              </w:rPr>
            </w:r>
          </w:p>
          <w:p w:rsidR="00000000" w:rsidDel="00000000" w:rsidP="00000000" w:rsidRDefault="00000000" w:rsidRPr="00000000" w14:paraId="000000E7">
            <w:pPr>
              <w:rPr/>
            </w:pPr>
            <w:r w:rsidDel="00000000" w:rsidR="00000000" w:rsidRPr="00000000">
              <w:rPr>
                <w:rtl w:val="0"/>
              </w:rPr>
            </w:r>
          </w:p>
          <w:p w:rsidR="00000000" w:rsidDel="00000000" w:rsidP="00000000" w:rsidRDefault="00000000" w:rsidRPr="00000000" w14:paraId="000000E8">
            <w:pPr>
              <w:rPr/>
            </w:pPr>
            <w:r w:rsidDel="00000000" w:rsidR="00000000" w:rsidRPr="00000000">
              <w:rPr>
                <w:rtl w:val="0"/>
              </w:rPr>
              <w:t xml:space="preserve">CIPD (2025) Strategic reward and total reward. Available at: </w:t>
            </w:r>
            <w:hyperlink r:id="rId13">
              <w:r w:rsidDel="00000000" w:rsidR="00000000" w:rsidRPr="00000000">
                <w:rPr>
                  <w:color w:val="1155cc"/>
                  <w:u w:val="single"/>
                  <w:rtl w:val="0"/>
                </w:rPr>
                <w:t xml:space="preserve">https://www.cipd.org/uk/knowledge/factsheets/strategic-total-factsheet/</w:t>
              </w:r>
            </w:hyperlink>
            <w:r w:rsidDel="00000000" w:rsidR="00000000" w:rsidRPr="00000000">
              <w:rPr>
                <w:rtl w:val="0"/>
              </w:rPr>
            </w:r>
          </w:p>
          <w:p w:rsidR="00000000" w:rsidDel="00000000" w:rsidP="00000000" w:rsidRDefault="00000000" w:rsidRPr="00000000" w14:paraId="000000E9">
            <w:pPr>
              <w:rPr/>
            </w:pPr>
            <w:r w:rsidDel="00000000" w:rsidR="00000000" w:rsidRPr="00000000">
              <w:rPr>
                <w:rtl w:val="0"/>
              </w:rPr>
            </w:r>
          </w:p>
          <w:p w:rsidR="00000000" w:rsidDel="00000000" w:rsidP="00000000" w:rsidRDefault="00000000" w:rsidRPr="00000000" w14:paraId="000000EA">
            <w:pPr>
              <w:rPr/>
            </w:pPr>
            <w:r w:rsidDel="00000000" w:rsidR="00000000" w:rsidRPr="00000000">
              <w:rPr>
                <w:rtl w:val="0"/>
              </w:rPr>
              <w:t xml:space="preserve">Mayne, M. (2024</w:t>
            </w:r>
            <w:r w:rsidDel="00000000" w:rsidR="00000000" w:rsidRPr="00000000">
              <w:rPr>
                <w:rtl w:val="0"/>
              </w:rPr>
              <w:t xml:space="preserve">) Half of HR directors say employees ‘don’t seem interested’ in benefits on offer, research reveals, </w:t>
            </w:r>
            <w:r w:rsidDel="00000000" w:rsidR="00000000" w:rsidRPr="00000000">
              <w:rPr>
                <w:i w:val="1"/>
                <w:rtl w:val="0"/>
              </w:rPr>
              <w:t xml:space="preserve">People Management</w:t>
            </w:r>
            <w:r w:rsidDel="00000000" w:rsidR="00000000" w:rsidRPr="00000000">
              <w:rPr>
                <w:rtl w:val="0"/>
              </w:rPr>
              <w:t xml:space="preserve">. Available at: </w:t>
            </w:r>
            <w:hyperlink r:id="rId14">
              <w:r w:rsidDel="00000000" w:rsidR="00000000" w:rsidRPr="00000000">
                <w:rPr>
                  <w:color w:val="1155cc"/>
                  <w:u w:val="single"/>
                  <w:rtl w:val="0"/>
                </w:rPr>
                <w:t xml:space="preserve">https://www.peoplemanagement.co.uk/article/1870781/half-hr-directors-say-employees-dont-seem-interested-benefits-offer-research-reveals</w:t>
              </w:r>
            </w:hyperlink>
            <w:r w:rsidDel="00000000" w:rsidR="00000000" w:rsidRPr="00000000">
              <w:rPr>
                <w:rtl w:val="0"/>
              </w:rPr>
            </w:r>
          </w:p>
          <w:p w:rsidR="00000000" w:rsidDel="00000000" w:rsidP="00000000" w:rsidRDefault="00000000" w:rsidRPr="00000000" w14:paraId="000000EB">
            <w:pPr>
              <w:rPr/>
            </w:pPr>
            <w:r w:rsidDel="00000000" w:rsidR="00000000" w:rsidRPr="00000000">
              <w:rPr>
                <w:rtl w:val="0"/>
              </w:rPr>
            </w:r>
          </w:p>
          <w:p w:rsidR="00000000" w:rsidDel="00000000" w:rsidP="00000000" w:rsidRDefault="00000000" w:rsidRPr="00000000" w14:paraId="000000EC">
            <w:pPr>
              <w:rPr/>
            </w:pPr>
            <w:r w:rsidDel="00000000" w:rsidR="00000000" w:rsidRPr="00000000">
              <w:rPr>
                <w:rtl w:val="0"/>
              </w:rPr>
              <w:t xml:space="preserve">Soliman, I (2024)</w:t>
            </w:r>
            <w:r w:rsidDel="00000000" w:rsidR="00000000" w:rsidRPr="00000000">
              <w:rPr>
                <w:rtl w:val="0"/>
              </w:rPr>
              <w:t xml:space="preserve"> Younger workers prioritise pay over job security, study suggests, People Management. Available at: </w:t>
            </w:r>
            <w:hyperlink r:id="rId15">
              <w:r w:rsidDel="00000000" w:rsidR="00000000" w:rsidRPr="00000000">
                <w:rPr>
                  <w:color w:val="1155cc"/>
                  <w:u w:val="single"/>
                  <w:rtl w:val="0"/>
                </w:rPr>
                <w:t xml:space="preserve">https://www.peoplemanagement.co.uk/article/1893293/younger-workers-prioritise-pay-job-security-study-suggests</w:t>
              </w:r>
            </w:hyperlink>
            <w:r w:rsidDel="00000000" w:rsidR="00000000" w:rsidRPr="00000000">
              <w:rPr>
                <w:rtl w:val="0"/>
              </w:rPr>
              <w:t xml:space="preserve"> </w:t>
            </w:r>
          </w:p>
          <w:p w:rsidR="00000000" w:rsidDel="00000000" w:rsidP="00000000" w:rsidRDefault="00000000" w:rsidRPr="00000000" w14:paraId="000000ED">
            <w:pPr>
              <w:rPr/>
            </w:pPr>
            <w:r w:rsidDel="00000000" w:rsidR="00000000" w:rsidRPr="00000000">
              <w:rPr>
                <w:rtl w:val="0"/>
              </w:rPr>
            </w:r>
          </w:p>
          <w:p w:rsidR="00000000" w:rsidDel="00000000" w:rsidP="00000000" w:rsidRDefault="00000000" w:rsidRPr="00000000" w14:paraId="000000EE">
            <w:pPr>
              <w:rPr>
                <w:vertAlign w:val="baseline"/>
              </w:rPr>
            </w:pPr>
            <w:r w:rsidDel="00000000" w:rsidR="00000000" w:rsidRPr="00000000">
              <w:rPr>
                <w:rtl w:val="0"/>
              </w:rPr>
            </w:r>
          </w:p>
          <w:p w:rsidR="00000000" w:rsidDel="00000000" w:rsidP="00000000" w:rsidRDefault="00000000" w:rsidRPr="00000000" w14:paraId="000000EF">
            <w:pPr>
              <w:rPr>
                <w:vertAlign w:val="baseline"/>
              </w:rPr>
            </w:pPr>
            <w:r w:rsidDel="00000000" w:rsidR="00000000" w:rsidRPr="00000000">
              <w:rPr>
                <w:vertAlign w:val="baseline"/>
                <w:rtl w:val="0"/>
              </w:rPr>
              <w:t xml:space="preserve">Books (on topic area and associated subjects):</w:t>
            </w:r>
          </w:p>
          <w:p w:rsidR="00000000" w:rsidDel="00000000" w:rsidP="00000000" w:rsidRDefault="00000000" w:rsidRPr="00000000" w14:paraId="000000F0">
            <w:pPr>
              <w:rPr>
                <w:b w:val="1"/>
                <w:vertAlign w:val="baseline"/>
              </w:rPr>
            </w:pPr>
            <w:r w:rsidDel="00000000" w:rsidR="00000000" w:rsidRPr="00000000">
              <w:rPr>
                <w:b w:val="1"/>
                <w:vertAlign w:val="baseline"/>
                <w:rtl w:val="0"/>
              </w:rPr>
              <w:t xml:space="preserve">Approximately 10</w:t>
            </w:r>
          </w:p>
          <w:p w:rsidR="00000000" w:rsidDel="00000000" w:rsidP="00000000" w:rsidRDefault="00000000" w:rsidRPr="00000000" w14:paraId="000000F1">
            <w:pPr>
              <w:rPr>
                <w:b w:val="1"/>
              </w:rPr>
            </w:pPr>
            <w:r w:rsidDel="00000000" w:rsidR="00000000" w:rsidRPr="00000000">
              <w:rPr>
                <w:rtl w:val="0"/>
              </w:rPr>
            </w:r>
          </w:p>
          <w:p w:rsidR="00000000" w:rsidDel="00000000" w:rsidP="00000000" w:rsidRDefault="00000000" w:rsidRPr="00000000" w14:paraId="000000F2">
            <w:pPr>
              <w:spacing w:line="276" w:lineRule="auto"/>
              <w:rPr>
                <w:highlight w:val="white"/>
              </w:rPr>
            </w:pPr>
            <w:r w:rsidDel="00000000" w:rsidR="00000000" w:rsidRPr="00000000">
              <w:rPr>
                <w:highlight w:val="white"/>
                <w:rtl w:val="0"/>
              </w:rPr>
              <w:t xml:space="preserve">Armstrong, M. and Brown, D. (2024) </w:t>
            </w:r>
            <w:r w:rsidDel="00000000" w:rsidR="00000000" w:rsidRPr="00000000">
              <w:rPr>
                <w:i w:val="1"/>
                <w:highlight w:val="white"/>
                <w:rtl w:val="0"/>
              </w:rPr>
              <w:t xml:space="preserve">Armstrong’s handbook of reward management practice : improving performance through reward.</w:t>
            </w:r>
            <w:r w:rsidDel="00000000" w:rsidR="00000000" w:rsidRPr="00000000">
              <w:rPr>
                <w:highlight w:val="white"/>
                <w:rtl w:val="0"/>
              </w:rPr>
              <w:t xml:space="preserve"> Seventh edition. London: KoganPage.</w:t>
            </w:r>
          </w:p>
          <w:p w:rsidR="00000000" w:rsidDel="00000000" w:rsidP="00000000" w:rsidRDefault="00000000" w:rsidRPr="00000000" w14:paraId="000000F3">
            <w:pPr>
              <w:spacing w:line="276" w:lineRule="auto"/>
              <w:rPr>
                <w:highlight w:val="white"/>
              </w:rPr>
            </w:pPr>
            <w:r w:rsidDel="00000000" w:rsidR="00000000" w:rsidRPr="00000000">
              <w:rPr>
                <w:rtl w:val="0"/>
              </w:rPr>
            </w:r>
          </w:p>
          <w:p w:rsidR="00000000" w:rsidDel="00000000" w:rsidP="00000000" w:rsidRDefault="00000000" w:rsidRPr="00000000" w14:paraId="000000F4">
            <w:pPr>
              <w:spacing w:line="276" w:lineRule="auto"/>
              <w:rPr>
                <w:highlight w:val="white"/>
              </w:rPr>
            </w:pPr>
            <w:r w:rsidDel="00000000" w:rsidR="00000000" w:rsidRPr="00000000">
              <w:rPr>
                <w:highlight w:val="white"/>
                <w:rtl w:val="0"/>
              </w:rPr>
              <w:t xml:space="preserve">Marchington, M. (2021) </w:t>
            </w:r>
            <w:r w:rsidDel="00000000" w:rsidR="00000000" w:rsidRPr="00000000">
              <w:rPr>
                <w:i w:val="1"/>
                <w:highlight w:val="white"/>
                <w:rtl w:val="0"/>
              </w:rPr>
              <w:t xml:space="preserve">Human resource management at work : the definitive guide.</w:t>
            </w:r>
            <w:r w:rsidDel="00000000" w:rsidR="00000000" w:rsidRPr="00000000">
              <w:rPr>
                <w:highlight w:val="white"/>
                <w:rtl w:val="0"/>
              </w:rPr>
              <w:t xml:space="preserve"> Seventh edition. London: CIPD.</w:t>
            </w:r>
          </w:p>
          <w:p w:rsidR="00000000" w:rsidDel="00000000" w:rsidP="00000000" w:rsidRDefault="00000000" w:rsidRPr="00000000" w14:paraId="000000F5">
            <w:pPr>
              <w:spacing w:line="276" w:lineRule="auto"/>
              <w:rPr>
                <w:color w:val="3a3a3a"/>
                <w:highlight w:val="white"/>
              </w:rPr>
            </w:pPr>
            <w:r w:rsidDel="00000000" w:rsidR="00000000" w:rsidRPr="00000000">
              <w:rPr>
                <w:rtl w:val="0"/>
              </w:rPr>
            </w:r>
          </w:p>
          <w:p w:rsidR="00000000" w:rsidDel="00000000" w:rsidP="00000000" w:rsidRDefault="00000000" w:rsidRPr="00000000" w14:paraId="000000F6">
            <w:pPr>
              <w:spacing w:line="276" w:lineRule="auto"/>
              <w:rPr>
                <w:color w:val="3a3a3a"/>
                <w:highlight w:val="white"/>
              </w:rPr>
            </w:pPr>
            <w:r w:rsidDel="00000000" w:rsidR="00000000" w:rsidRPr="00000000">
              <w:rPr>
                <w:highlight w:val="white"/>
                <w:rtl w:val="0"/>
              </w:rPr>
              <w:t xml:space="preserve">Rees, G. and French, R. (2023) </w:t>
            </w:r>
            <w:r w:rsidDel="00000000" w:rsidR="00000000" w:rsidRPr="00000000">
              <w:rPr>
                <w:i w:val="1"/>
                <w:highlight w:val="white"/>
                <w:rtl w:val="0"/>
              </w:rPr>
              <w:t xml:space="preserve">Strategic people management and development : theory and practice</w:t>
            </w:r>
            <w:r w:rsidDel="00000000" w:rsidR="00000000" w:rsidRPr="00000000">
              <w:rPr>
                <w:highlight w:val="white"/>
                <w:rtl w:val="0"/>
              </w:rPr>
              <w:t xml:space="preserve">. 6th edition. London: Kogan Page.</w:t>
            </w:r>
            <w:r w:rsidDel="00000000" w:rsidR="00000000" w:rsidRPr="00000000">
              <w:rPr>
                <w:rtl w:val="0"/>
              </w:rPr>
            </w:r>
          </w:p>
          <w:p w:rsidR="00000000" w:rsidDel="00000000" w:rsidP="00000000" w:rsidRDefault="00000000" w:rsidRPr="00000000" w14:paraId="000000F7">
            <w:pPr>
              <w:spacing w:line="276" w:lineRule="auto"/>
              <w:rPr>
                <w:highlight w:val="white"/>
              </w:rPr>
            </w:pPr>
            <w:r w:rsidDel="00000000" w:rsidR="00000000" w:rsidRPr="00000000">
              <w:rPr>
                <w:rtl w:val="0"/>
              </w:rPr>
            </w:r>
          </w:p>
          <w:p w:rsidR="00000000" w:rsidDel="00000000" w:rsidP="00000000" w:rsidRDefault="00000000" w:rsidRPr="00000000" w14:paraId="000000F8">
            <w:pPr>
              <w:spacing w:line="276" w:lineRule="auto"/>
              <w:rPr>
                <w:vertAlign w:val="baseline"/>
              </w:rPr>
            </w:pPr>
            <w:r w:rsidDel="00000000" w:rsidR="00000000" w:rsidRPr="00000000">
              <w:rPr>
                <w:highlight w:val="white"/>
                <w:rtl w:val="0"/>
              </w:rPr>
              <w:t xml:space="preserve">Taylor, S. and Perkins, G. (2021) </w:t>
            </w:r>
            <w:r w:rsidDel="00000000" w:rsidR="00000000" w:rsidRPr="00000000">
              <w:rPr>
                <w:i w:val="1"/>
                <w:highlight w:val="white"/>
                <w:rtl w:val="0"/>
              </w:rPr>
              <w:t xml:space="preserve">Work and employment in a changing business environment</w:t>
            </w:r>
            <w:r w:rsidDel="00000000" w:rsidR="00000000" w:rsidRPr="00000000">
              <w:rPr>
                <w:highlight w:val="white"/>
                <w:rtl w:val="0"/>
              </w:rPr>
              <w:t xml:space="preserve">. London: Kogan Page </w:t>
            </w:r>
            <w:r w:rsidDel="00000000" w:rsidR="00000000" w:rsidRPr="00000000">
              <w:rPr>
                <w:rtl w:val="0"/>
              </w:rPr>
            </w:r>
          </w:p>
          <w:p w:rsidR="00000000" w:rsidDel="00000000" w:rsidP="00000000" w:rsidRDefault="00000000" w:rsidRPr="00000000" w14:paraId="000000F9">
            <w:pPr>
              <w:spacing w:line="276" w:lineRule="auto"/>
              <w:rPr>
                <w:highlight w:val="white"/>
              </w:rPr>
            </w:pPr>
            <w:r w:rsidDel="00000000" w:rsidR="00000000" w:rsidRPr="00000000">
              <w:rPr>
                <w:rtl w:val="0"/>
              </w:rPr>
            </w:r>
          </w:p>
          <w:p w:rsidR="00000000" w:rsidDel="00000000" w:rsidP="00000000" w:rsidRDefault="00000000" w:rsidRPr="00000000" w14:paraId="000000FA">
            <w:pPr>
              <w:rPr>
                <w:vertAlign w:val="baseline"/>
              </w:rPr>
            </w:pPr>
            <w:r w:rsidDel="00000000" w:rsidR="00000000" w:rsidRPr="00000000">
              <w:rPr>
                <w:rtl w:val="0"/>
              </w:rPr>
            </w:r>
          </w:p>
          <w:p w:rsidR="00000000" w:rsidDel="00000000" w:rsidP="00000000" w:rsidRDefault="00000000" w:rsidRPr="00000000" w14:paraId="000000FB">
            <w:pPr>
              <w:rPr>
                <w:vertAlign w:val="baseline"/>
              </w:rPr>
            </w:pPr>
            <w:r w:rsidDel="00000000" w:rsidR="00000000" w:rsidRPr="00000000">
              <w:rPr>
                <w:rtl w:val="0"/>
              </w:rPr>
            </w:r>
          </w:p>
          <w:p w:rsidR="00000000" w:rsidDel="00000000" w:rsidP="00000000" w:rsidRDefault="00000000" w:rsidRPr="00000000" w14:paraId="000000FC">
            <w:pPr>
              <w:rPr>
                <w:vertAlign w:val="baseline"/>
              </w:rPr>
            </w:pPr>
            <w:r w:rsidDel="00000000" w:rsidR="00000000" w:rsidRPr="00000000">
              <w:rPr>
                <w:vertAlign w:val="baseline"/>
                <w:rtl w:val="0"/>
              </w:rPr>
              <w:t xml:space="preserve">Books (on research methodology):</w:t>
            </w:r>
          </w:p>
          <w:p w:rsidR="00000000" w:rsidDel="00000000" w:rsidP="00000000" w:rsidRDefault="00000000" w:rsidRPr="00000000" w14:paraId="000000FD">
            <w:pPr>
              <w:rPr>
                <w:b w:val="1"/>
                <w:vertAlign w:val="baseline"/>
              </w:rPr>
            </w:pPr>
            <w:r w:rsidDel="00000000" w:rsidR="00000000" w:rsidRPr="00000000">
              <w:rPr>
                <w:b w:val="1"/>
                <w:vertAlign w:val="baseline"/>
                <w:rtl w:val="0"/>
              </w:rPr>
              <w:t xml:space="preserve">Approximately 3</w:t>
            </w:r>
          </w:p>
          <w:p w:rsidR="00000000" w:rsidDel="00000000" w:rsidP="00000000" w:rsidRDefault="00000000" w:rsidRPr="00000000" w14:paraId="000000FE">
            <w:pPr>
              <w:rPr>
                <w:highlight w:val="white"/>
              </w:rPr>
            </w:pPr>
            <w:r w:rsidDel="00000000" w:rsidR="00000000" w:rsidRPr="00000000">
              <w:rPr>
                <w:rtl w:val="0"/>
              </w:rPr>
            </w:r>
          </w:p>
          <w:p w:rsidR="00000000" w:rsidDel="00000000" w:rsidP="00000000" w:rsidRDefault="00000000" w:rsidRPr="00000000" w14:paraId="000000FF">
            <w:pPr>
              <w:rPr>
                <w:highlight w:val="white"/>
              </w:rPr>
            </w:pPr>
            <w:r w:rsidDel="00000000" w:rsidR="00000000" w:rsidRPr="00000000">
              <w:rPr>
                <w:highlight w:val="white"/>
                <w:rtl w:val="0"/>
              </w:rPr>
              <w:t xml:space="preserve">Anderson, V. and Fontinha, R. (2024) </w:t>
            </w:r>
            <w:r w:rsidDel="00000000" w:rsidR="00000000" w:rsidRPr="00000000">
              <w:rPr>
                <w:i w:val="1"/>
                <w:highlight w:val="white"/>
                <w:rtl w:val="0"/>
              </w:rPr>
              <w:t xml:space="preserve">Research methods in human resource management : investigating a business issue</w:t>
            </w:r>
            <w:r w:rsidDel="00000000" w:rsidR="00000000" w:rsidRPr="00000000">
              <w:rPr>
                <w:highlight w:val="white"/>
                <w:rtl w:val="0"/>
              </w:rPr>
              <w:t xml:space="preserve">. Fifth edition. London: Kogan Page</w:t>
            </w:r>
          </w:p>
          <w:p w:rsidR="00000000" w:rsidDel="00000000" w:rsidP="00000000" w:rsidRDefault="00000000" w:rsidRPr="00000000" w14:paraId="00000100">
            <w:pPr>
              <w:rPr>
                <w:highlight w:val="white"/>
              </w:rPr>
            </w:pPr>
            <w:r w:rsidDel="00000000" w:rsidR="00000000" w:rsidRPr="00000000">
              <w:rPr>
                <w:rtl w:val="0"/>
              </w:rPr>
            </w:r>
          </w:p>
          <w:p w:rsidR="00000000" w:rsidDel="00000000" w:rsidP="00000000" w:rsidRDefault="00000000" w:rsidRPr="00000000" w14:paraId="00000101">
            <w:pPr>
              <w:rPr>
                <w:highlight w:val="white"/>
              </w:rPr>
            </w:pPr>
            <w:r w:rsidDel="00000000" w:rsidR="00000000" w:rsidRPr="00000000">
              <w:rPr>
                <w:highlight w:val="white"/>
                <w:rtl w:val="0"/>
              </w:rPr>
              <w:t xml:space="preserve">Cameron, E. and Green, M. (2024) </w:t>
            </w:r>
            <w:r w:rsidDel="00000000" w:rsidR="00000000" w:rsidRPr="00000000">
              <w:rPr>
                <w:i w:val="1"/>
                <w:highlight w:val="white"/>
                <w:rtl w:val="0"/>
              </w:rPr>
              <w:t xml:space="preserve">Making sense of change management : a complete guide to the models, tools and techniques of organizational change</w:t>
            </w:r>
            <w:r w:rsidDel="00000000" w:rsidR="00000000" w:rsidRPr="00000000">
              <w:rPr>
                <w:highlight w:val="white"/>
                <w:rtl w:val="0"/>
              </w:rPr>
              <w:t xml:space="preserve">. Sixth edition. London: Kogan Page.</w:t>
            </w:r>
            <w:r w:rsidDel="00000000" w:rsidR="00000000" w:rsidRPr="00000000">
              <w:rPr>
                <w:rtl w:val="0"/>
              </w:rPr>
            </w:r>
          </w:p>
          <w:p w:rsidR="00000000" w:rsidDel="00000000" w:rsidP="00000000" w:rsidRDefault="00000000" w:rsidRPr="00000000" w14:paraId="00000102">
            <w:pPr>
              <w:rPr>
                <w:vertAlign w:val="baseline"/>
              </w:rPr>
            </w:pPr>
            <w:r w:rsidDel="00000000" w:rsidR="00000000" w:rsidRPr="00000000">
              <w:rPr>
                <w:rtl w:val="0"/>
              </w:rPr>
            </w:r>
          </w:p>
          <w:p w:rsidR="00000000" w:rsidDel="00000000" w:rsidP="00000000" w:rsidRDefault="00000000" w:rsidRPr="00000000" w14:paraId="00000103">
            <w:pPr>
              <w:rPr>
                <w:vertAlign w:val="baseline"/>
              </w:rPr>
            </w:pPr>
            <w:r w:rsidDel="00000000" w:rsidR="00000000" w:rsidRPr="00000000">
              <w:rPr>
                <w:highlight w:val="white"/>
                <w:rtl w:val="0"/>
              </w:rPr>
              <w:t xml:space="preserve">Saunders, M.N.K., Lewis, P. and Thornhill, A. (2019) </w:t>
            </w:r>
            <w:r w:rsidDel="00000000" w:rsidR="00000000" w:rsidRPr="00000000">
              <w:rPr>
                <w:i w:val="1"/>
                <w:highlight w:val="white"/>
                <w:rtl w:val="0"/>
              </w:rPr>
              <w:t xml:space="preserve">Research methods for business students</w:t>
            </w:r>
            <w:r w:rsidDel="00000000" w:rsidR="00000000" w:rsidRPr="00000000">
              <w:rPr>
                <w:highlight w:val="white"/>
                <w:rtl w:val="0"/>
              </w:rPr>
              <w:t xml:space="preserve">. Eighth edition. England: Pearson.</w:t>
            </w:r>
            <w:r w:rsidDel="00000000" w:rsidR="00000000" w:rsidRPr="00000000">
              <w:rPr>
                <w:rtl w:val="0"/>
              </w:rPr>
            </w:r>
          </w:p>
          <w:p w:rsidR="00000000" w:rsidDel="00000000" w:rsidP="00000000" w:rsidRDefault="00000000" w:rsidRPr="00000000" w14:paraId="00000104">
            <w:pPr>
              <w:rPr>
                <w:vertAlign w:val="baseline"/>
              </w:rPr>
            </w:pPr>
            <w:r w:rsidDel="00000000" w:rsidR="00000000" w:rsidRPr="00000000">
              <w:rPr>
                <w:rtl w:val="0"/>
              </w:rPr>
            </w:r>
          </w:p>
          <w:p w:rsidR="00000000" w:rsidDel="00000000" w:rsidP="00000000" w:rsidRDefault="00000000" w:rsidRPr="00000000" w14:paraId="00000105">
            <w:pPr>
              <w:rPr>
                <w:vertAlign w:val="baseline"/>
              </w:rPr>
            </w:pPr>
            <w:r w:rsidDel="00000000" w:rsidR="00000000" w:rsidRPr="00000000">
              <w:rPr>
                <w:rtl w:val="0"/>
              </w:rPr>
            </w:r>
          </w:p>
          <w:p w:rsidR="00000000" w:rsidDel="00000000" w:rsidP="00000000" w:rsidRDefault="00000000" w:rsidRPr="00000000" w14:paraId="00000106">
            <w:pPr>
              <w:rPr>
                <w:vertAlign w:val="baseline"/>
              </w:rPr>
            </w:pPr>
            <w:r w:rsidDel="00000000" w:rsidR="00000000" w:rsidRPr="00000000">
              <w:rPr>
                <w:vertAlign w:val="baseline"/>
                <w:rtl w:val="0"/>
              </w:rPr>
              <w:t xml:space="preserve">Peer reviewed research papers:</w:t>
            </w:r>
          </w:p>
          <w:p w:rsidR="00000000" w:rsidDel="00000000" w:rsidP="00000000" w:rsidRDefault="00000000" w:rsidRPr="00000000" w14:paraId="00000107">
            <w:pPr>
              <w:rPr>
                <w:b w:val="1"/>
                <w:vertAlign w:val="baseline"/>
              </w:rPr>
            </w:pPr>
            <w:r w:rsidDel="00000000" w:rsidR="00000000" w:rsidRPr="00000000">
              <w:rPr>
                <w:b w:val="1"/>
                <w:vertAlign w:val="baseline"/>
                <w:rtl w:val="0"/>
              </w:rPr>
              <w:t xml:space="preserve">Approximately 10</w:t>
            </w:r>
          </w:p>
          <w:p w:rsidR="00000000" w:rsidDel="00000000" w:rsidP="00000000" w:rsidRDefault="00000000" w:rsidRPr="00000000" w14:paraId="00000108">
            <w:pPr>
              <w:rPr>
                <w:vertAlign w:val="baseline"/>
              </w:rPr>
            </w:pPr>
            <w:r w:rsidDel="00000000" w:rsidR="00000000" w:rsidRPr="00000000">
              <w:rPr>
                <w:rtl w:val="0"/>
              </w:rPr>
            </w:r>
          </w:p>
          <w:p w:rsidR="00000000" w:rsidDel="00000000" w:rsidP="00000000" w:rsidRDefault="00000000" w:rsidRPr="00000000" w14:paraId="00000109">
            <w:pPr>
              <w:spacing w:line="276" w:lineRule="auto"/>
              <w:rPr>
                <w:color w:val="3a3a3a"/>
                <w:sz w:val="23"/>
                <w:szCs w:val="23"/>
                <w:highlight w:val="white"/>
              </w:rPr>
            </w:pPr>
            <w:r w:rsidDel="00000000" w:rsidR="00000000" w:rsidRPr="00000000">
              <w:rPr>
                <w:color w:val="3a3a3a"/>
                <w:sz w:val="23"/>
                <w:szCs w:val="23"/>
                <w:highlight w:val="white"/>
                <w:rtl w:val="0"/>
              </w:rPr>
              <w:t xml:space="preserve">Ahamad, F., Saini, G.K. and Jawahar, I.M. (2023) ‘Interactive influence of work–life balance benefits, employee recommendation, and job attributes on employer attractiveness and job pursuit intentions: two experiments’, </w:t>
            </w:r>
            <w:r w:rsidDel="00000000" w:rsidR="00000000" w:rsidRPr="00000000">
              <w:rPr>
                <w:i w:val="1"/>
                <w:color w:val="3a3a3a"/>
                <w:sz w:val="23"/>
                <w:szCs w:val="23"/>
                <w:highlight w:val="white"/>
                <w:rtl w:val="0"/>
              </w:rPr>
              <w:t xml:space="preserve">Asian business &amp; management</w:t>
            </w:r>
            <w:r w:rsidDel="00000000" w:rsidR="00000000" w:rsidRPr="00000000">
              <w:rPr>
                <w:color w:val="3a3a3a"/>
                <w:sz w:val="23"/>
                <w:szCs w:val="23"/>
                <w:highlight w:val="white"/>
                <w:rtl w:val="0"/>
              </w:rPr>
              <w:t xml:space="preserve">, 22(4), pp. 1215–1242. Available at: </w:t>
            </w:r>
            <w:hyperlink r:id="rId16">
              <w:r w:rsidDel="00000000" w:rsidR="00000000" w:rsidRPr="00000000">
                <w:rPr>
                  <w:color w:val="1155cc"/>
                  <w:sz w:val="23"/>
                  <w:szCs w:val="23"/>
                  <w:highlight w:val="white"/>
                  <w:u w:val="single"/>
                  <w:rtl w:val="0"/>
                </w:rPr>
                <w:t xml:space="preserve">https://doi.org/10.1057/s41291-022-00184-4</w:t>
              </w:r>
            </w:hyperlink>
            <w:r w:rsidDel="00000000" w:rsidR="00000000" w:rsidRPr="00000000">
              <w:rPr>
                <w:color w:val="3a3a3a"/>
                <w:sz w:val="23"/>
                <w:szCs w:val="23"/>
                <w:highlight w:val="white"/>
                <w:rtl w:val="0"/>
              </w:rPr>
              <w:t xml:space="preserve">.</w:t>
            </w:r>
          </w:p>
          <w:p w:rsidR="00000000" w:rsidDel="00000000" w:rsidP="00000000" w:rsidRDefault="00000000" w:rsidRPr="00000000" w14:paraId="0000010A">
            <w:pPr>
              <w:spacing w:line="276" w:lineRule="auto"/>
              <w:rPr>
                <w:rFonts w:ascii="Source Sans Pro" w:cs="Source Sans Pro" w:eastAsia="Source Sans Pro" w:hAnsi="Source Sans Pro"/>
                <w:color w:val="3a3a3a"/>
                <w:sz w:val="23"/>
                <w:szCs w:val="23"/>
                <w:highlight w:val="white"/>
              </w:rPr>
            </w:pPr>
            <w:r w:rsidDel="00000000" w:rsidR="00000000" w:rsidRPr="00000000">
              <w:rPr>
                <w:rtl w:val="0"/>
              </w:rPr>
            </w:r>
          </w:p>
          <w:p w:rsidR="00000000" w:rsidDel="00000000" w:rsidP="00000000" w:rsidRDefault="00000000" w:rsidRPr="00000000" w14:paraId="0000010B">
            <w:pPr>
              <w:spacing w:line="276" w:lineRule="auto"/>
              <w:rPr>
                <w:color w:val="3a3a3a"/>
                <w:highlight w:val="white"/>
              </w:rPr>
            </w:pPr>
            <w:r w:rsidDel="00000000" w:rsidR="00000000" w:rsidRPr="00000000">
              <w:rPr>
                <w:color w:val="3a3a3a"/>
                <w:highlight w:val="white"/>
                <w:rtl w:val="0"/>
              </w:rPr>
              <w:t xml:space="preserve">Anthonysamy, L. </w:t>
            </w:r>
            <w:r w:rsidDel="00000000" w:rsidR="00000000" w:rsidRPr="00000000">
              <w:rPr>
                <w:i w:val="1"/>
                <w:color w:val="3a3a3a"/>
                <w:highlight w:val="white"/>
                <w:rtl w:val="0"/>
              </w:rPr>
              <w:t xml:space="preserve">et al.</w:t>
            </w:r>
            <w:r w:rsidDel="00000000" w:rsidR="00000000" w:rsidRPr="00000000">
              <w:rPr>
                <w:color w:val="3a3a3a"/>
                <w:highlight w:val="white"/>
                <w:rtl w:val="0"/>
              </w:rPr>
              <w:t xml:space="preserve"> (2025) ‘The Mediating Effect of Organizational Prestige on Extrinsic Rewards and Employee Retention’, </w:t>
            </w:r>
            <w:r w:rsidDel="00000000" w:rsidR="00000000" w:rsidRPr="00000000">
              <w:rPr>
                <w:i w:val="1"/>
                <w:color w:val="3a3a3a"/>
                <w:highlight w:val="white"/>
                <w:rtl w:val="0"/>
              </w:rPr>
              <w:t xml:space="preserve">SAGE open</w:t>
            </w:r>
            <w:r w:rsidDel="00000000" w:rsidR="00000000" w:rsidRPr="00000000">
              <w:rPr>
                <w:color w:val="3a3a3a"/>
                <w:highlight w:val="white"/>
                <w:rtl w:val="0"/>
              </w:rPr>
              <w:t xml:space="preserve">, 15(2). Available at: </w:t>
            </w:r>
            <w:hyperlink r:id="rId17">
              <w:r w:rsidDel="00000000" w:rsidR="00000000" w:rsidRPr="00000000">
                <w:rPr>
                  <w:color w:val="1155cc"/>
                  <w:highlight w:val="white"/>
                  <w:u w:val="single"/>
                  <w:rtl w:val="0"/>
                </w:rPr>
                <w:t xml:space="preserve">https://doi.org/10.1177/21582440251330006</w:t>
              </w:r>
            </w:hyperlink>
            <w:r w:rsidDel="00000000" w:rsidR="00000000" w:rsidRPr="00000000">
              <w:rPr>
                <w:rtl w:val="0"/>
              </w:rPr>
            </w:r>
          </w:p>
          <w:p w:rsidR="00000000" w:rsidDel="00000000" w:rsidP="00000000" w:rsidRDefault="00000000" w:rsidRPr="00000000" w14:paraId="0000010C">
            <w:pPr>
              <w:spacing w:line="276" w:lineRule="auto"/>
              <w:rPr>
                <w:color w:val="3a3a3a"/>
                <w:highlight w:val="white"/>
              </w:rPr>
            </w:pPr>
            <w:r w:rsidDel="00000000" w:rsidR="00000000" w:rsidRPr="00000000">
              <w:rPr>
                <w:rtl w:val="0"/>
              </w:rPr>
            </w:r>
          </w:p>
          <w:p w:rsidR="00000000" w:rsidDel="00000000" w:rsidP="00000000" w:rsidRDefault="00000000" w:rsidRPr="00000000" w14:paraId="0000010D">
            <w:pPr>
              <w:spacing w:line="276" w:lineRule="auto"/>
              <w:rPr>
                <w:color w:val="3a3a3a"/>
                <w:highlight w:val="white"/>
              </w:rPr>
            </w:pPr>
            <w:r w:rsidDel="00000000" w:rsidR="00000000" w:rsidRPr="00000000">
              <w:rPr>
                <w:color w:val="3a3a3a"/>
                <w:highlight w:val="white"/>
                <w:rtl w:val="0"/>
              </w:rPr>
              <w:t xml:space="preserve">Elrayah, M. and Semlali, Y. (2023) ‘Sustainable Total Reward Strategies for Talented Employees’ Sustainable Performance, Satisfaction, and Motivation: Evidence from the Educational Sector’, </w:t>
            </w:r>
            <w:r w:rsidDel="00000000" w:rsidR="00000000" w:rsidRPr="00000000">
              <w:rPr>
                <w:i w:val="1"/>
                <w:color w:val="3a3a3a"/>
                <w:highlight w:val="white"/>
                <w:rtl w:val="0"/>
              </w:rPr>
              <w:t xml:space="preserve">Sustainability</w:t>
            </w:r>
            <w:r w:rsidDel="00000000" w:rsidR="00000000" w:rsidRPr="00000000">
              <w:rPr>
                <w:color w:val="3a3a3a"/>
                <w:highlight w:val="white"/>
                <w:rtl w:val="0"/>
              </w:rPr>
              <w:t xml:space="preserve">, 15(2), pp. 1605-. Available at: </w:t>
            </w:r>
          </w:p>
          <w:p w:rsidR="00000000" w:rsidDel="00000000" w:rsidP="00000000" w:rsidRDefault="00000000" w:rsidRPr="00000000" w14:paraId="0000010E">
            <w:pPr>
              <w:spacing w:line="276" w:lineRule="auto"/>
              <w:rPr>
                <w:color w:val="3a3a3a"/>
                <w:highlight w:val="white"/>
              </w:rPr>
            </w:pPr>
            <w:hyperlink r:id="rId18">
              <w:r w:rsidDel="00000000" w:rsidR="00000000" w:rsidRPr="00000000">
                <w:rPr>
                  <w:color w:val="1155cc"/>
                  <w:highlight w:val="white"/>
                  <w:u w:val="single"/>
                  <w:rtl w:val="0"/>
                </w:rPr>
                <w:t xml:space="preserve">https://doi.org/10.3390/su15021605</w:t>
              </w:r>
            </w:hyperlink>
            <w:r w:rsidDel="00000000" w:rsidR="00000000" w:rsidRPr="00000000">
              <w:rPr>
                <w:color w:val="3a3a3a"/>
                <w:highlight w:val="white"/>
                <w:rtl w:val="0"/>
              </w:rPr>
              <w:t xml:space="preserve">.</w:t>
            </w:r>
          </w:p>
          <w:p w:rsidR="00000000" w:rsidDel="00000000" w:rsidP="00000000" w:rsidRDefault="00000000" w:rsidRPr="00000000" w14:paraId="0000010F">
            <w:pPr>
              <w:spacing w:line="276" w:lineRule="auto"/>
              <w:rPr>
                <w:color w:val="3a3a3a"/>
                <w:highlight w:val="white"/>
              </w:rPr>
            </w:pPr>
            <w:r w:rsidDel="00000000" w:rsidR="00000000" w:rsidRPr="00000000">
              <w:rPr>
                <w:rtl w:val="0"/>
              </w:rPr>
            </w:r>
          </w:p>
          <w:p w:rsidR="00000000" w:rsidDel="00000000" w:rsidP="00000000" w:rsidRDefault="00000000" w:rsidRPr="00000000" w14:paraId="00000110">
            <w:pPr>
              <w:spacing w:line="276" w:lineRule="auto"/>
              <w:rPr>
                <w:color w:val="3a3a3a"/>
                <w:highlight w:val="white"/>
              </w:rPr>
            </w:pPr>
            <w:r w:rsidDel="00000000" w:rsidR="00000000" w:rsidRPr="00000000">
              <w:rPr>
                <w:color w:val="3a3a3a"/>
                <w:highlight w:val="white"/>
                <w:rtl w:val="0"/>
              </w:rPr>
              <w:t xml:space="preserve">Hassan, Z. (2022) ‘Employee retention through effective human resource management practices in Maldives: Mediation effects of compensation and rewards system’, </w:t>
            </w:r>
            <w:r w:rsidDel="00000000" w:rsidR="00000000" w:rsidRPr="00000000">
              <w:rPr>
                <w:i w:val="1"/>
                <w:color w:val="3a3a3a"/>
                <w:highlight w:val="white"/>
                <w:rtl w:val="0"/>
              </w:rPr>
              <w:t xml:space="preserve">Journal of entrepreneurship, management and innovation</w:t>
            </w:r>
            <w:r w:rsidDel="00000000" w:rsidR="00000000" w:rsidRPr="00000000">
              <w:rPr>
                <w:color w:val="3a3a3a"/>
                <w:highlight w:val="white"/>
                <w:rtl w:val="0"/>
              </w:rPr>
              <w:t xml:space="preserve">, 18(2), pp. 137–174. Available at: </w:t>
            </w:r>
            <w:hyperlink r:id="rId19">
              <w:r w:rsidDel="00000000" w:rsidR="00000000" w:rsidRPr="00000000">
                <w:rPr>
                  <w:color w:val="1155cc"/>
                  <w:highlight w:val="white"/>
                  <w:u w:val="single"/>
                  <w:rtl w:val="0"/>
                </w:rPr>
                <w:t xml:space="preserve">https://doi.org/10.7341/20221825</w:t>
              </w:r>
            </w:hyperlink>
            <w:r w:rsidDel="00000000" w:rsidR="00000000" w:rsidRPr="00000000">
              <w:rPr>
                <w:rtl w:val="0"/>
              </w:rPr>
            </w:r>
          </w:p>
          <w:p w:rsidR="00000000" w:rsidDel="00000000" w:rsidP="00000000" w:rsidRDefault="00000000" w:rsidRPr="00000000" w14:paraId="00000111">
            <w:pPr>
              <w:spacing w:line="276" w:lineRule="auto"/>
              <w:rPr>
                <w:color w:val="3a3a3a"/>
                <w:highlight w:val="white"/>
              </w:rPr>
            </w:pPr>
            <w:r w:rsidDel="00000000" w:rsidR="00000000" w:rsidRPr="00000000">
              <w:rPr>
                <w:rtl w:val="0"/>
              </w:rPr>
            </w:r>
          </w:p>
          <w:p w:rsidR="00000000" w:rsidDel="00000000" w:rsidP="00000000" w:rsidRDefault="00000000" w:rsidRPr="00000000" w14:paraId="00000112">
            <w:pPr>
              <w:spacing w:line="276" w:lineRule="auto"/>
              <w:rPr>
                <w:color w:val="3a3a3a"/>
                <w:highlight w:val="white"/>
              </w:rPr>
            </w:pPr>
            <w:r w:rsidDel="00000000" w:rsidR="00000000" w:rsidRPr="00000000">
              <w:rPr>
                <w:color w:val="3a3a3a"/>
                <w:highlight w:val="white"/>
                <w:rtl w:val="0"/>
              </w:rPr>
              <w:t xml:space="preserve">Heřmanová, M. </w:t>
            </w:r>
            <w:r w:rsidDel="00000000" w:rsidR="00000000" w:rsidRPr="00000000">
              <w:rPr>
                <w:i w:val="1"/>
                <w:color w:val="3a3a3a"/>
                <w:highlight w:val="white"/>
                <w:rtl w:val="0"/>
              </w:rPr>
              <w:t xml:space="preserve">et al.</w:t>
            </w:r>
            <w:r w:rsidDel="00000000" w:rsidR="00000000" w:rsidRPr="00000000">
              <w:rPr>
                <w:color w:val="3a3a3a"/>
                <w:highlight w:val="white"/>
                <w:rtl w:val="0"/>
              </w:rPr>
              <w:t xml:space="preserve"> (2024) ‘The Attractiveness of Employee Benefits in Agriculture from the Perspective of Generation Z’, </w:t>
            </w:r>
            <w:r w:rsidDel="00000000" w:rsidR="00000000" w:rsidRPr="00000000">
              <w:rPr>
                <w:i w:val="1"/>
                <w:color w:val="3a3a3a"/>
                <w:highlight w:val="white"/>
                <w:rtl w:val="0"/>
              </w:rPr>
              <w:t xml:space="preserve">Agriculture (Basel)</w:t>
            </w:r>
            <w:r w:rsidDel="00000000" w:rsidR="00000000" w:rsidRPr="00000000">
              <w:rPr>
                <w:color w:val="3a3a3a"/>
                <w:highlight w:val="white"/>
                <w:rtl w:val="0"/>
              </w:rPr>
              <w:t xml:space="preserve">, 14(7), pp. 1204-. Available at: </w:t>
            </w:r>
            <w:hyperlink r:id="rId20">
              <w:r w:rsidDel="00000000" w:rsidR="00000000" w:rsidRPr="00000000">
                <w:rPr>
                  <w:color w:val="1155cc"/>
                  <w:highlight w:val="white"/>
                  <w:u w:val="single"/>
                  <w:rtl w:val="0"/>
                </w:rPr>
                <w:t xml:space="preserve">https://doi.org/10.3390/agriculture14071204</w:t>
              </w:r>
            </w:hyperlink>
            <w:r w:rsidDel="00000000" w:rsidR="00000000" w:rsidRPr="00000000">
              <w:rPr>
                <w:rtl w:val="0"/>
              </w:rPr>
            </w:r>
          </w:p>
          <w:p w:rsidR="00000000" w:rsidDel="00000000" w:rsidP="00000000" w:rsidRDefault="00000000" w:rsidRPr="00000000" w14:paraId="00000113">
            <w:pPr>
              <w:spacing w:line="276" w:lineRule="auto"/>
              <w:rPr>
                <w:color w:val="3a3a3a"/>
                <w:highlight w:val="white"/>
              </w:rPr>
            </w:pPr>
            <w:r w:rsidDel="00000000" w:rsidR="00000000" w:rsidRPr="00000000">
              <w:rPr>
                <w:rtl w:val="0"/>
              </w:rPr>
            </w:r>
          </w:p>
          <w:p w:rsidR="00000000" w:rsidDel="00000000" w:rsidP="00000000" w:rsidRDefault="00000000" w:rsidRPr="00000000" w14:paraId="00000114">
            <w:pPr>
              <w:spacing w:line="276" w:lineRule="auto"/>
              <w:rPr>
                <w:color w:val="3a3a3a"/>
                <w:highlight w:val="white"/>
              </w:rPr>
            </w:pPr>
            <w:r w:rsidDel="00000000" w:rsidR="00000000" w:rsidRPr="00000000">
              <w:rPr>
                <w:color w:val="3a3a3a"/>
                <w:highlight w:val="white"/>
                <w:rtl w:val="0"/>
              </w:rPr>
              <w:t xml:space="preserve">Hong, Y.-H., Ford, M.T. and Jong, J. (2024) ‘Employee Benefit Availability, Use, and Subjective Evaluation: A Meta-Analysis of Relationships With Perceived Organizational Support, Affective Organizational Commitment, Withdrawal, Job Satisfaction, and Well-Being’, </w:t>
            </w:r>
            <w:r w:rsidDel="00000000" w:rsidR="00000000" w:rsidRPr="00000000">
              <w:rPr>
                <w:i w:val="1"/>
                <w:color w:val="3a3a3a"/>
                <w:highlight w:val="white"/>
                <w:rtl w:val="0"/>
              </w:rPr>
              <w:t xml:space="preserve">Journal of applied psychology</w:t>
            </w:r>
            <w:r w:rsidDel="00000000" w:rsidR="00000000" w:rsidRPr="00000000">
              <w:rPr>
                <w:color w:val="3a3a3a"/>
                <w:highlight w:val="white"/>
                <w:rtl w:val="0"/>
              </w:rPr>
              <w:t xml:space="preserve">, 109(12), pp. 1921–1947. Available at: </w:t>
            </w:r>
            <w:hyperlink r:id="rId21">
              <w:r w:rsidDel="00000000" w:rsidR="00000000" w:rsidRPr="00000000">
                <w:rPr>
                  <w:color w:val="1155cc"/>
                  <w:highlight w:val="white"/>
                  <w:u w:val="single"/>
                  <w:rtl w:val="0"/>
                </w:rPr>
                <w:t xml:space="preserve">https://doi.org/10.1037/apl0001202</w:t>
              </w:r>
            </w:hyperlink>
            <w:r w:rsidDel="00000000" w:rsidR="00000000" w:rsidRPr="00000000">
              <w:rPr>
                <w:rtl w:val="0"/>
              </w:rPr>
            </w:r>
          </w:p>
          <w:p w:rsidR="00000000" w:rsidDel="00000000" w:rsidP="00000000" w:rsidRDefault="00000000" w:rsidRPr="00000000" w14:paraId="00000115">
            <w:pPr>
              <w:spacing w:line="276" w:lineRule="auto"/>
              <w:rPr>
                <w:color w:val="3a3a3a"/>
                <w:highlight w:val="white"/>
              </w:rPr>
            </w:pPr>
            <w:r w:rsidDel="00000000" w:rsidR="00000000" w:rsidRPr="00000000">
              <w:rPr>
                <w:rtl w:val="0"/>
              </w:rPr>
            </w:r>
          </w:p>
          <w:p w:rsidR="00000000" w:rsidDel="00000000" w:rsidP="00000000" w:rsidRDefault="00000000" w:rsidRPr="00000000" w14:paraId="00000116">
            <w:pPr>
              <w:spacing w:line="276" w:lineRule="auto"/>
              <w:rPr>
                <w:color w:val="3a3a3a"/>
                <w:highlight w:val="white"/>
              </w:rPr>
            </w:pPr>
            <w:r w:rsidDel="00000000" w:rsidR="00000000" w:rsidRPr="00000000">
              <w:rPr>
                <w:color w:val="3a3a3a"/>
                <w:highlight w:val="white"/>
                <w:rtl w:val="0"/>
              </w:rPr>
              <w:t xml:space="preserve">Jeeta Sarkar, Lalatendu Kesari Jena and Kalpana Sahoo (2023) ‘Mediating role of need satisfaction on total reward management towards retention: a conceptual framework’, </w:t>
            </w:r>
            <w:r w:rsidDel="00000000" w:rsidR="00000000" w:rsidRPr="00000000">
              <w:rPr>
                <w:i w:val="1"/>
                <w:color w:val="3a3a3a"/>
                <w:highlight w:val="white"/>
                <w:rtl w:val="0"/>
              </w:rPr>
              <w:t xml:space="preserve">Vilakshan (XIMB Journal of Management)</w:t>
            </w:r>
            <w:r w:rsidDel="00000000" w:rsidR="00000000" w:rsidRPr="00000000">
              <w:rPr>
                <w:color w:val="3a3a3a"/>
                <w:highlight w:val="white"/>
                <w:rtl w:val="0"/>
              </w:rPr>
              <w:t xml:space="preserve">, 20(2), pp. 210–222. Available at: </w:t>
            </w:r>
            <w:hyperlink r:id="rId22">
              <w:r w:rsidDel="00000000" w:rsidR="00000000" w:rsidRPr="00000000">
                <w:rPr>
                  <w:color w:val="1155cc"/>
                  <w:highlight w:val="white"/>
                  <w:u w:val="single"/>
                  <w:rtl w:val="0"/>
                </w:rPr>
                <w:t xml:space="preserve">https://doi.org/10.1108/XJM-03-2021-0083</w:t>
              </w:r>
            </w:hyperlink>
            <w:r w:rsidDel="00000000" w:rsidR="00000000" w:rsidRPr="00000000">
              <w:rPr>
                <w:rtl w:val="0"/>
              </w:rPr>
            </w:r>
          </w:p>
          <w:p w:rsidR="00000000" w:rsidDel="00000000" w:rsidP="00000000" w:rsidRDefault="00000000" w:rsidRPr="00000000" w14:paraId="00000117">
            <w:pPr>
              <w:spacing w:line="276" w:lineRule="auto"/>
              <w:rPr>
                <w:color w:val="3a3a3a"/>
                <w:highlight w:val="white"/>
              </w:rPr>
            </w:pPr>
            <w:r w:rsidDel="00000000" w:rsidR="00000000" w:rsidRPr="00000000">
              <w:rPr>
                <w:rtl w:val="0"/>
              </w:rPr>
            </w:r>
          </w:p>
          <w:p w:rsidR="00000000" w:rsidDel="00000000" w:rsidP="00000000" w:rsidRDefault="00000000" w:rsidRPr="00000000" w14:paraId="00000118">
            <w:pPr>
              <w:spacing w:line="276" w:lineRule="auto"/>
              <w:rPr/>
            </w:pPr>
            <w:r w:rsidDel="00000000" w:rsidR="00000000" w:rsidRPr="00000000">
              <w:rPr>
                <w:color w:val="3a3a3a"/>
                <w:highlight w:val="white"/>
                <w:rtl w:val="0"/>
              </w:rPr>
              <w:t xml:space="preserve">Kamselem, K.M. </w:t>
            </w:r>
            <w:r w:rsidDel="00000000" w:rsidR="00000000" w:rsidRPr="00000000">
              <w:rPr>
                <w:i w:val="1"/>
                <w:color w:val="3a3a3a"/>
                <w:highlight w:val="white"/>
                <w:rtl w:val="0"/>
              </w:rPr>
              <w:t xml:space="preserve">et al.</w:t>
            </w:r>
            <w:r w:rsidDel="00000000" w:rsidR="00000000" w:rsidRPr="00000000">
              <w:rPr>
                <w:color w:val="3a3a3a"/>
                <w:highlight w:val="white"/>
                <w:rtl w:val="0"/>
              </w:rPr>
              <w:t xml:space="preserve"> (2022) ‘Testing the nexus between reward system, job condition and employee retention through intervening role of employee engagement among nursing staff’, </w:t>
            </w:r>
            <w:r w:rsidDel="00000000" w:rsidR="00000000" w:rsidRPr="00000000">
              <w:rPr>
                <w:i w:val="1"/>
                <w:color w:val="3a3a3a"/>
                <w:highlight w:val="white"/>
                <w:rtl w:val="0"/>
              </w:rPr>
              <w:t xml:space="preserve">Arab Gulf Journal of Scientific Research</w:t>
            </w:r>
            <w:r w:rsidDel="00000000" w:rsidR="00000000" w:rsidRPr="00000000">
              <w:rPr>
                <w:color w:val="3a3a3a"/>
                <w:highlight w:val="white"/>
                <w:rtl w:val="0"/>
              </w:rPr>
              <w:t xml:space="preserve">, 40(1), pp. 34–53. Available at: </w:t>
            </w:r>
            <w:hyperlink r:id="rId23">
              <w:r w:rsidDel="00000000" w:rsidR="00000000" w:rsidRPr="00000000">
                <w:rPr>
                  <w:color w:val="1155cc"/>
                  <w:highlight w:val="white"/>
                  <w:u w:val="single"/>
                  <w:rtl w:val="0"/>
                </w:rPr>
                <w:t xml:space="preserve">https://doi.org/10.1108/AGJSR-05-2022-0061</w:t>
              </w:r>
            </w:hyperlink>
            <w:r w:rsidDel="00000000" w:rsidR="00000000" w:rsidRPr="00000000">
              <w:rPr>
                <w:rtl w:val="0"/>
              </w:rPr>
            </w:r>
          </w:p>
          <w:p w:rsidR="00000000" w:rsidDel="00000000" w:rsidP="00000000" w:rsidRDefault="00000000" w:rsidRPr="00000000" w14:paraId="00000119">
            <w:pPr>
              <w:rPr/>
            </w:pPr>
            <w:r w:rsidDel="00000000" w:rsidR="00000000" w:rsidRPr="00000000">
              <w:rPr>
                <w:rtl w:val="0"/>
              </w:rPr>
            </w:r>
          </w:p>
          <w:p w:rsidR="00000000" w:rsidDel="00000000" w:rsidP="00000000" w:rsidRDefault="00000000" w:rsidRPr="00000000" w14:paraId="0000011A">
            <w:pPr>
              <w:spacing w:line="276" w:lineRule="auto"/>
              <w:rPr>
                <w:color w:val="3a3a3a"/>
                <w:highlight w:val="white"/>
              </w:rPr>
            </w:pPr>
            <w:r w:rsidDel="00000000" w:rsidR="00000000" w:rsidRPr="00000000">
              <w:rPr>
                <w:color w:val="3a3a3a"/>
                <w:highlight w:val="white"/>
                <w:rtl w:val="0"/>
              </w:rPr>
              <w:t xml:space="preserve">Pattnaik, S. and Padhi, M. (2023) ‘Towards Compassionate Total Rewards: COVID-19’s Clarion Call for a Paradigmatic Shift’, </w:t>
            </w:r>
            <w:r w:rsidDel="00000000" w:rsidR="00000000" w:rsidRPr="00000000">
              <w:rPr>
                <w:i w:val="1"/>
                <w:color w:val="3a3a3a"/>
                <w:highlight w:val="white"/>
                <w:rtl w:val="0"/>
              </w:rPr>
              <w:t xml:space="preserve">South Asian Journal of Human Resources Management</w:t>
            </w:r>
            <w:r w:rsidDel="00000000" w:rsidR="00000000" w:rsidRPr="00000000">
              <w:rPr>
                <w:color w:val="3a3a3a"/>
                <w:highlight w:val="white"/>
                <w:rtl w:val="0"/>
              </w:rPr>
              <w:t xml:space="preserve">, 10(1), pp. 152–162. Available at: </w:t>
            </w:r>
            <w:hyperlink r:id="rId24">
              <w:r w:rsidDel="00000000" w:rsidR="00000000" w:rsidRPr="00000000">
                <w:rPr>
                  <w:color w:val="1155cc"/>
                  <w:highlight w:val="white"/>
                  <w:u w:val="single"/>
                  <w:rtl w:val="0"/>
                </w:rPr>
                <w:t xml:space="preserve">https://doi.org/10.1177/23220937221086121</w:t>
              </w:r>
            </w:hyperlink>
            <w:r w:rsidDel="00000000" w:rsidR="00000000" w:rsidRPr="00000000">
              <w:rPr>
                <w:color w:val="3a3a3a"/>
                <w:highlight w:val="white"/>
                <w:rtl w:val="0"/>
              </w:rPr>
              <w:t xml:space="preserve">.</w:t>
            </w:r>
            <w:r w:rsidDel="00000000" w:rsidR="00000000" w:rsidRPr="00000000">
              <w:rPr>
                <w:rtl w:val="0"/>
              </w:rPr>
            </w:r>
          </w:p>
          <w:p w:rsidR="00000000" w:rsidDel="00000000" w:rsidP="00000000" w:rsidRDefault="00000000" w:rsidRPr="00000000" w14:paraId="0000011B">
            <w:pPr>
              <w:rPr/>
            </w:pPr>
            <w:r w:rsidDel="00000000" w:rsidR="00000000" w:rsidRPr="00000000">
              <w:rPr>
                <w:rtl w:val="0"/>
              </w:rPr>
            </w:r>
          </w:p>
          <w:p w:rsidR="00000000" w:rsidDel="00000000" w:rsidP="00000000" w:rsidRDefault="00000000" w:rsidRPr="00000000" w14:paraId="0000011C">
            <w:pPr>
              <w:spacing w:line="276" w:lineRule="auto"/>
              <w:rPr>
                <w:color w:val="3a3a3a"/>
                <w:highlight w:val="white"/>
              </w:rPr>
            </w:pPr>
            <w:r w:rsidDel="00000000" w:rsidR="00000000" w:rsidRPr="00000000">
              <w:rPr>
                <w:color w:val="3a3a3a"/>
                <w:highlight w:val="white"/>
                <w:rtl w:val="0"/>
              </w:rPr>
              <w:t xml:space="preserve">Tarigan, J. </w:t>
            </w:r>
            <w:r w:rsidDel="00000000" w:rsidR="00000000" w:rsidRPr="00000000">
              <w:rPr>
                <w:i w:val="1"/>
                <w:color w:val="3a3a3a"/>
                <w:highlight w:val="white"/>
                <w:rtl w:val="0"/>
              </w:rPr>
              <w:t xml:space="preserve">et al.</w:t>
            </w:r>
            <w:r w:rsidDel="00000000" w:rsidR="00000000" w:rsidRPr="00000000">
              <w:rPr>
                <w:color w:val="3a3a3a"/>
                <w:highlight w:val="white"/>
                <w:rtl w:val="0"/>
              </w:rPr>
              <w:t xml:space="preserve"> (2022) ‘Total reward system, job satisfaction and employee productivity on company financial performance: evidence from Indonesian Generation Z workers’, </w:t>
            </w:r>
            <w:r w:rsidDel="00000000" w:rsidR="00000000" w:rsidRPr="00000000">
              <w:rPr>
                <w:i w:val="1"/>
                <w:color w:val="3a3a3a"/>
                <w:highlight w:val="white"/>
                <w:rtl w:val="0"/>
              </w:rPr>
              <w:t xml:space="preserve">Journal of Asia business studies</w:t>
            </w:r>
            <w:r w:rsidDel="00000000" w:rsidR="00000000" w:rsidRPr="00000000">
              <w:rPr>
                <w:color w:val="3a3a3a"/>
                <w:highlight w:val="white"/>
                <w:rtl w:val="0"/>
              </w:rPr>
              <w:t xml:space="preserve">, 16(6), pp. 1041–1065. Available at: </w:t>
            </w:r>
            <w:hyperlink r:id="rId25">
              <w:r w:rsidDel="00000000" w:rsidR="00000000" w:rsidRPr="00000000">
                <w:rPr>
                  <w:color w:val="1155cc"/>
                  <w:highlight w:val="white"/>
                  <w:u w:val="single"/>
                  <w:rtl w:val="0"/>
                </w:rPr>
                <w:t xml:space="preserve">https://doi.org/10.1108/JABS-04-2021-0154</w:t>
              </w:r>
            </w:hyperlink>
            <w:r w:rsidDel="00000000" w:rsidR="00000000" w:rsidRPr="00000000">
              <w:rPr>
                <w:color w:val="3a3a3a"/>
                <w:highlight w:val="white"/>
                <w:rtl w:val="0"/>
              </w:rPr>
              <w:t xml:space="preserve">.</w:t>
            </w:r>
          </w:p>
          <w:p w:rsidR="00000000" w:rsidDel="00000000" w:rsidP="00000000" w:rsidRDefault="00000000" w:rsidRPr="00000000" w14:paraId="0000011D">
            <w:pPr>
              <w:jc w:val="both"/>
              <w:rPr>
                <w:color w:val="000000"/>
                <w:vertAlign w:val="baseline"/>
              </w:rPr>
            </w:pPr>
            <w:r w:rsidDel="00000000" w:rsidR="00000000" w:rsidRPr="00000000">
              <w:rPr>
                <w:rtl w:val="0"/>
              </w:rPr>
            </w:r>
          </w:p>
          <w:p w:rsidR="00000000" w:rsidDel="00000000" w:rsidP="00000000" w:rsidRDefault="00000000" w:rsidRPr="00000000" w14:paraId="0000011E">
            <w:pPr>
              <w:jc w:val="both"/>
              <w:rPr>
                <w:color w:val="000000"/>
                <w:vertAlign w:val="baseline"/>
              </w:rPr>
            </w:pPr>
            <w:r w:rsidDel="00000000" w:rsidR="00000000" w:rsidRPr="00000000">
              <w:rPr>
                <w:rtl w:val="0"/>
              </w:rPr>
            </w:r>
          </w:p>
          <w:p w:rsidR="00000000" w:rsidDel="00000000" w:rsidP="00000000" w:rsidRDefault="00000000" w:rsidRPr="00000000" w14:paraId="0000011F">
            <w:pPr>
              <w:jc w:val="both"/>
              <w:rPr>
                <w:b w:val="0"/>
                <w:color w:val="000000"/>
                <w:vertAlign w:val="baseline"/>
              </w:rPr>
            </w:pPr>
            <w:r w:rsidDel="00000000" w:rsidR="00000000" w:rsidRPr="00000000">
              <w:rPr>
                <w:b w:val="1"/>
                <w:color w:val="000000"/>
                <w:vertAlign w:val="baseline"/>
                <w:rtl w:val="0"/>
              </w:rPr>
              <w:t xml:space="preserve">TOP TIP:  REFERENCES TO APPROPRIATE LITERATURE AND OTHER RESOURCES GIVE CREDIBILITY TO ANY PIECE OF WORK – BEWARE OF CUTTING AND PASTING INTERNET MATERIAL AND CLAIMING IT AS YOUR OWN – THIS IS PLAGIARISM IN THE REAL WORLD TOO!</w:t>
            </w:r>
            <w:r w:rsidDel="00000000" w:rsidR="00000000" w:rsidRPr="00000000">
              <w:rPr>
                <w:rtl w:val="0"/>
              </w:rPr>
            </w:r>
          </w:p>
        </w:tc>
      </w:tr>
    </w:tbl>
    <w:p w:rsidR="00000000" w:rsidDel="00000000" w:rsidP="00000000" w:rsidRDefault="00000000" w:rsidRPr="00000000" w14:paraId="00000120">
      <w:pPr>
        <w:jc w:val="both"/>
        <w:rPr>
          <w:color w:val="000000"/>
          <w:vertAlign w:val="baseline"/>
        </w:rPr>
      </w:pPr>
      <w:r w:rsidDel="00000000" w:rsidR="00000000" w:rsidRPr="00000000">
        <w:br w:type="page"/>
      </w:r>
      <w:r w:rsidDel="00000000" w:rsidR="00000000" w:rsidRPr="00000000">
        <w:rPr>
          <w:rtl w:val="0"/>
        </w:rPr>
      </w:r>
    </w:p>
    <w:tbl>
      <w:tblPr>
        <w:tblStyle w:val="Table8"/>
        <w:tblW w:w="8594.0" w:type="dxa"/>
        <w:jc w:val="left"/>
        <w:tblInd w:w="-18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8594"/>
        <w:tblGridChange w:id="0">
          <w:tblGrid>
            <w:gridCol w:w="8594"/>
          </w:tblGrid>
        </w:tblGridChange>
      </w:tblGrid>
      <w:tr>
        <w:trPr>
          <w:cantSplit w:val="0"/>
          <w:tblHeader w:val="0"/>
        </w:trPr>
        <w:tc>
          <w:tcPr>
            <w:vAlign w:val="top"/>
          </w:tcPr>
          <w:p w:rsidR="00000000" w:rsidDel="00000000" w:rsidP="00000000" w:rsidRDefault="00000000" w:rsidRPr="00000000" w14:paraId="00000121">
            <w:pPr>
              <w:numPr>
                <w:ilvl w:val="0"/>
                <w:numId w:val="9"/>
              </w:numPr>
              <w:ind w:left="360" w:hanging="360"/>
              <w:jc w:val="both"/>
              <w:rPr>
                <w:color w:val="000000"/>
                <w:vertAlign w:val="baseline"/>
              </w:rPr>
            </w:pPr>
            <w:bookmarkStart w:colFirst="0" w:colLast="0" w:name="_3znysh7" w:id="3"/>
            <w:bookmarkEnd w:id="3"/>
            <w:r w:rsidDel="00000000" w:rsidR="00000000" w:rsidRPr="00000000">
              <w:rPr>
                <w:color w:val="000000"/>
                <w:vertAlign w:val="baseline"/>
                <w:rtl w:val="0"/>
              </w:rPr>
              <w:t xml:space="preserve">Design a time plan for the lifetime of the report. Begin by breaking down all tasks that need to be undertaken and assess the duration of time you need to devote to each task.  Be sure to show tasks in a logical sequence.  Be further sure that you plan well enough to enable </w:t>
            </w:r>
            <w:r w:rsidDel="00000000" w:rsidR="00000000" w:rsidRPr="00000000">
              <w:rPr>
                <w:rtl w:val="0"/>
              </w:rPr>
              <w:t xml:space="preserve">you to submit</w:t>
            </w:r>
            <w:r w:rsidDel="00000000" w:rsidR="00000000" w:rsidRPr="00000000">
              <w:rPr>
                <w:color w:val="000000"/>
                <w:vertAlign w:val="baseline"/>
                <w:rtl w:val="0"/>
              </w:rPr>
              <w:t xml:space="preserve"> your report on the deadline date.  Include any meetings that you plan to have with your report supervisor at UWTSD.  Be realistic and make your report manageable, account for holidays and other “off-days”.  </w:t>
            </w:r>
          </w:p>
          <w:tbl>
            <w:tblPr>
              <w:tblStyle w:val="Table9"/>
              <w:tblW w:w="836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4181"/>
              <w:gridCol w:w="4182"/>
              <w:tblGridChange w:id="0">
                <w:tblGrid>
                  <w:gridCol w:w="4181"/>
                  <w:gridCol w:w="4182"/>
                </w:tblGrid>
              </w:tblGridChange>
            </w:tblGrid>
            <w:tr>
              <w:trPr>
                <w:cantSplit w:val="0"/>
                <w:tblHeader w:val="0"/>
              </w:trPr>
              <w:tc>
                <w:tcPr>
                  <w:vAlign w:val="top"/>
                </w:tcPr>
                <w:p w:rsidR="00000000" w:rsidDel="00000000" w:rsidP="00000000" w:rsidRDefault="00000000" w:rsidRPr="00000000" w14:paraId="00000122">
                  <w:pPr>
                    <w:rPr>
                      <w:b w:val="0"/>
                      <w:color w:val="000000"/>
                      <w:vertAlign w:val="baseline"/>
                    </w:rPr>
                  </w:pPr>
                  <w:r w:rsidDel="00000000" w:rsidR="00000000" w:rsidRPr="00000000">
                    <w:rPr>
                      <w:b w:val="1"/>
                      <w:color w:val="000000"/>
                      <w:vertAlign w:val="baseline"/>
                      <w:rtl w:val="0"/>
                    </w:rPr>
                    <w:t xml:space="preserve">Task</w:t>
                    <w:br w:type="textWrapping"/>
                  </w:r>
                  <w:r w:rsidDel="00000000" w:rsidR="00000000" w:rsidRPr="00000000">
                    <w:rPr>
                      <w:rtl w:val="0"/>
                    </w:rPr>
                  </w:r>
                </w:p>
              </w:tc>
              <w:tc>
                <w:tcPr>
                  <w:vAlign w:val="top"/>
                </w:tcPr>
                <w:p w:rsidR="00000000" w:rsidDel="00000000" w:rsidP="00000000" w:rsidRDefault="00000000" w:rsidRPr="00000000" w14:paraId="00000123">
                  <w:pPr>
                    <w:spacing w:line="360" w:lineRule="auto"/>
                    <w:jc w:val="both"/>
                    <w:rPr>
                      <w:b w:val="0"/>
                      <w:color w:val="000000"/>
                      <w:vertAlign w:val="baseline"/>
                    </w:rPr>
                  </w:pPr>
                  <w:r w:rsidDel="00000000" w:rsidR="00000000" w:rsidRPr="00000000">
                    <w:rPr>
                      <w:b w:val="1"/>
                      <w:color w:val="000000"/>
                      <w:vertAlign w:val="baseline"/>
                      <w:rtl w:val="0"/>
                    </w:rPr>
                    <w:t xml:space="preserve">Date to be completed</w:t>
                  </w:r>
                  <w:r w:rsidDel="00000000" w:rsidR="00000000" w:rsidRPr="00000000">
                    <w:rPr>
                      <w:rtl w:val="0"/>
                    </w:rPr>
                  </w:r>
                </w:p>
              </w:tc>
            </w:tr>
            <w:tr>
              <w:trPr>
                <w:cantSplit w:val="0"/>
                <w:tblHeader w:val="0"/>
              </w:trPr>
              <w:tc>
                <w:tcPr>
                  <w:vAlign w:val="top"/>
                </w:tcPr>
                <w:p w:rsidR="00000000" w:rsidDel="00000000" w:rsidP="00000000" w:rsidRDefault="00000000" w:rsidRPr="00000000" w14:paraId="00000124">
                  <w:pPr>
                    <w:spacing w:line="480" w:lineRule="auto"/>
                    <w:jc w:val="both"/>
                    <w:rPr>
                      <w:color w:val="000000"/>
                      <w:vertAlign w:val="baseline"/>
                    </w:rPr>
                  </w:pPr>
                  <w:r w:rsidDel="00000000" w:rsidR="00000000" w:rsidRPr="00000000">
                    <w:rPr>
                      <w:rtl w:val="0"/>
                    </w:rPr>
                    <w:t xml:space="preserve">Complete and submit PID and ethics form.</w:t>
                  </w:r>
                  <w:r w:rsidDel="00000000" w:rsidR="00000000" w:rsidRPr="00000000">
                    <w:rPr>
                      <w:rtl w:val="0"/>
                    </w:rPr>
                  </w:r>
                </w:p>
              </w:tc>
              <w:tc>
                <w:tcPr>
                  <w:vAlign w:val="top"/>
                </w:tcPr>
                <w:p w:rsidR="00000000" w:rsidDel="00000000" w:rsidP="00000000" w:rsidRDefault="00000000" w:rsidRPr="00000000" w14:paraId="00000125">
                  <w:pPr>
                    <w:spacing w:line="480" w:lineRule="auto"/>
                    <w:jc w:val="both"/>
                    <w:rPr>
                      <w:color w:val="000000"/>
                      <w:vertAlign w:val="baseline"/>
                    </w:rPr>
                  </w:pPr>
                  <w:r w:rsidDel="00000000" w:rsidR="00000000" w:rsidRPr="00000000">
                    <w:rPr>
                      <w:rtl w:val="0"/>
                    </w:rPr>
                    <w:t xml:space="preserve">19th May 2025</w:t>
                  </w:r>
                  <w:r w:rsidDel="00000000" w:rsidR="00000000" w:rsidRPr="00000000">
                    <w:rPr>
                      <w:rtl w:val="0"/>
                    </w:rPr>
                  </w:r>
                </w:p>
              </w:tc>
            </w:tr>
            <w:tr>
              <w:trPr>
                <w:cantSplit w:val="0"/>
                <w:tblHeader w:val="0"/>
              </w:trPr>
              <w:tc>
                <w:tcPr>
                  <w:vAlign w:val="top"/>
                </w:tcPr>
                <w:p w:rsidR="00000000" w:rsidDel="00000000" w:rsidP="00000000" w:rsidRDefault="00000000" w:rsidRPr="00000000" w14:paraId="00000126">
                  <w:pPr>
                    <w:spacing w:line="480" w:lineRule="auto"/>
                    <w:jc w:val="both"/>
                    <w:rPr>
                      <w:color w:val="000000"/>
                      <w:vertAlign w:val="baseline"/>
                    </w:rPr>
                  </w:pPr>
                  <w:r w:rsidDel="00000000" w:rsidR="00000000" w:rsidRPr="00000000">
                    <w:rPr>
                      <w:rtl w:val="0"/>
                    </w:rPr>
                    <w:t xml:space="preserve">Speak </w:t>
                  </w:r>
                  <w:r w:rsidDel="00000000" w:rsidR="00000000" w:rsidRPr="00000000">
                    <w:rPr>
                      <w:rtl w:val="0"/>
                    </w:rPr>
                    <w:t xml:space="preserve">with line</w:t>
                  </w:r>
                  <w:r w:rsidDel="00000000" w:rsidR="00000000" w:rsidRPr="00000000">
                    <w:rPr>
                      <w:rtl w:val="0"/>
                    </w:rPr>
                    <w:t xml:space="preserve"> manager about the research report and primary research. </w:t>
                  </w:r>
                  <w:r w:rsidDel="00000000" w:rsidR="00000000" w:rsidRPr="00000000">
                    <w:rPr>
                      <w:rtl w:val="0"/>
                    </w:rPr>
                  </w:r>
                </w:p>
              </w:tc>
              <w:tc>
                <w:tcPr>
                  <w:vAlign w:val="top"/>
                </w:tcPr>
                <w:p w:rsidR="00000000" w:rsidDel="00000000" w:rsidP="00000000" w:rsidRDefault="00000000" w:rsidRPr="00000000" w14:paraId="00000127">
                  <w:pPr>
                    <w:spacing w:line="480" w:lineRule="auto"/>
                    <w:jc w:val="both"/>
                    <w:rPr>
                      <w:color w:val="000000"/>
                      <w:vertAlign w:val="baseline"/>
                    </w:rPr>
                  </w:pPr>
                  <w:r w:rsidDel="00000000" w:rsidR="00000000" w:rsidRPr="00000000">
                    <w:rPr>
                      <w:rtl w:val="0"/>
                    </w:rPr>
                    <w:t xml:space="preserve">21st May 2025 </w:t>
                  </w:r>
                  <w:r w:rsidDel="00000000" w:rsidR="00000000" w:rsidRPr="00000000">
                    <w:rPr>
                      <w:rtl w:val="0"/>
                    </w:rPr>
                  </w:r>
                </w:p>
              </w:tc>
            </w:tr>
            <w:tr>
              <w:trPr>
                <w:cantSplit w:val="0"/>
                <w:tblHeader w:val="0"/>
              </w:trPr>
              <w:tc>
                <w:tcPr>
                  <w:vAlign w:val="top"/>
                </w:tcPr>
                <w:p w:rsidR="00000000" w:rsidDel="00000000" w:rsidP="00000000" w:rsidRDefault="00000000" w:rsidRPr="00000000" w14:paraId="00000128">
                  <w:pPr>
                    <w:spacing w:line="480" w:lineRule="auto"/>
                    <w:jc w:val="both"/>
                    <w:rPr/>
                  </w:pPr>
                  <w:r w:rsidDel="00000000" w:rsidR="00000000" w:rsidRPr="00000000">
                    <w:rPr>
                      <w:rtl w:val="0"/>
                    </w:rPr>
                    <w:t xml:space="preserve">Draft primary research questions. </w:t>
                  </w:r>
                </w:p>
              </w:tc>
              <w:tc>
                <w:tcPr>
                  <w:vAlign w:val="top"/>
                </w:tcPr>
                <w:p w:rsidR="00000000" w:rsidDel="00000000" w:rsidP="00000000" w:rsidRDefault="00000000" w:rsidRPr="00000000" w14:paraId="00000129">
                  <w:pPr>
                    <w:spacing w:line="480" w:lineRule="auto"/>
                    <w:jc w:val="both"/>
                    <w:rPr/>
                  </w:pPr>
                  <w:r w:rsidDel="00000000" w:rsidR="00000000" w:rsidRPr="00000000">
                    <w:rPr>
                      <w:rtl w:val="0"/>
                    </w:rPr>
                    <w:t xml:space="preserve">22nd May 2025 </w:t>
                  </w:r>
                </w:p>
              </w:tc>
            </w:tr>
            <w:tr>
              <w:trPr>
                <w:cantSplit w:val="0"/>
                <w:tblHeader w:val="0"/>
              </w:trPr>
              <w:tc>
                <w:tcPr>
                  <w:vAlign w:val="top"/>
                </w:tcPr>
                <w:p w:rsidR="00000000" w:rsidDel="00000000" w:rsidP="00000000" w:rsidRDefault="00000000" w:rsidRPr="00000000" w14:paraId="0000012A">
                  <w:pPr>
                    <w:spacing w:line="480" w:lineRule="auto"/>
                    <w:jc w:val="both"/>
                    <w:rPr>
                      <w:color w:val="000000"/>
                      <w:vertAlign w:val="baseline"/>
                    </w:rPr>
                  </w:pPr>
                  <w:r w:rsidDel="00000000" w:rsidR="00000000" w:rsidRPr="00000000">
                    <w:rPr>
                      <w:rtl w:val="0"/>
                    </w:rPr>
                    <w:t xml:space="preserve">Meet </w:t>
                  </w:r>
                  <w:r w:rsidDel="00000000" w:rsidR="00000000" w:rsidRPr="00000000">
                    <w:rPr>
                      <w:rtl w:val="0"/>
                    </w:rPr>
                    <w:t xml:space="preserve">with tutor</w:t>
                  </w:r>
                  <w:r w:rsidDel="00000000" w:rsidR="00000000" w:rsidRPr="00000000">
                    <w:rPr>
                      <w:rtl w:val="0"/>
                    </w:rPr>
                    <w:t xml:space="preserve"> to sign off on the research topic and the draft survey questions.</w:t>
                  </w:r>
                  <w:r w:rsidDel="00000000" w:rsidR="00000000" w:rsidRPr="00000000">
                    <w:rPr>
                      <w:rtl w:val="0"/>
                    </w:rPr>
                  </w:r>
                </w:p>
              </w:tc>
              <w:tc>
                <w:tcPr>
                  <w:vAlign w:val="top"/>
                </w:tcPr>
                <w:p w:rsidR="00000000" w:rsidDel="00000000" w:rsidP="00000000" w:rsidRDefault="00000000" w:rsidRPr="00000000" w14:paraId="0000012B">
                  <w:pPr>
                    <w:spacing w:line="480" w:lineRule="auto"/>
                    <w:jc w:val="both"/>
                    <w:rPr>
                      <w:color w:val="000000"/>
                      <w:vertAlign w:val="baseline"/>
                    </w:rPr>
                  </w:pPr>
                  <w:r w:rsidDel="00000000" w:rsidR="00000000" w:rsidRPr="00000000">
                    <w:rPr>
                      <w:rtl w:val="0"/>
                    </w:rPr>
                    <w:t xml:space="preserve">27th May 2025 </w:t>
                  </w:r>
                  <w:r w:rsidDel="00000000" w:rsidR="00000000" w:rsidRPr="00000000">
                    <w:rPr>
                      <w:rtl w:val="0"/>
                    </w:rPr>
                  </w:r>
                </w:p>
              </w:tc>
            </w:tr>
            <w:tr>
              <w:trPr>
                <w:cantSplit w:val="0"/>
                <w:tblHeader w:val="0"/>
              </w:trPr>
              <w:tc>
                <w:tcPr>
                  <w:vAlign w:val="top"/>
                </w:tcPr>
                <w:p w:rsidR="00000000" w:rsidDel="00000000" w:rsidP="00000000" w:rsidRDefault="00000000" w:rsidRPr="00000000" w14:paraId="0000012C">
                  <w:pPr>
                    <w:spacing w:line="480" w:lineRule="auto"/>
                    <w:jc w:val="both"/>
                    <w:rPr>
                      <w:color w:val="000000"/>
                      <w:vertAlign w:val="baseline"/>
                    </w:rPr>
                  </w:pPr>
                  <w:r w:rsidDel="00000000" w:rsidR="00000000" w:rsidRPr="00000000">
                    <w:rPr>
                      <w:rtl w:val="0"/>
                    </w:rPr>
                    <w:t xml:space="preserve">Review survey questions. </w:t>
                  </w:r>
                  <w:r w:rsidDel="00000000" w:rsidR="00000000" w:rsidRPr="00000000">
                    <w:rPr>
                      <w:rtl w:val="0"/>
                    </w:rPr>
                  </w:r>
                </w:p>
              </w:tc>
              <w:tc>
                <w:tcPr>
                  <w:vAlign w:val="top"/>
                </w:tcPr>
                <w:p w:rsidR="00000000" w:rsidDel="00000000" w:rsidP="00000000" w:rsidRDefault="00000000" w:rsidRPr="00000000" w14:paraId="0000012D">
                  <w:pPr>
                    <w:spacing w:line="480" w:lineRule="auto"/>
                    <w:jc w:val="both"/>
                    <w:rPr>
                      <w:color w:val="000000"/>
                      <w:vertAlign w:val="baseline"/>
                    </w:rPr>
                  </w:pPr>
                  <w:r w:rsidDel="00000000" w:rsidR="00000000" w:rsidRPr="00000000">
                    <w:rPr>
                      <w:rtl w:val="0"/>
                    </w:rPr>
                    <w:t xml:space="preserve">28th May 2025</w:t>
                  </w:r>
                  <w:r w:rsidDel="00000000" w:rsidR="00000000" w:rsidRPr="00000000">
                    <w:rPr>
                      <w:rtl w:val="0"/>
                    </w:rPr>
                  </w:r>
                </w:p>
              </w:tc>
            </w:tr>
            <w:tr>
              <w:trPr>
                <w:cantSplit w:val="0"/>
                <w:tblHeader w:val="0"/>
              </w:trPr>
              <w:tc>
                <w:tcPr>
                  <w:vAlign w:val="top"/>
                </w:tcPr>
                <w:p w:rsidR="00000000" w:rsidDel="00000000" w:rsidP="00000000" w:rsidRDefault="00000000" w:rsidRPr="00000000" w14:paraId="0000012E">
                  <w:pPr>
                    <w:spacing w:line="480" w:lineRule="auto"/>
                    <w:jc w:val="both"/>
                    <w:rPr>
                      <w:color w:val="000000"/>
                      <w:vertAlign w:val="baseline"/>
                    </w:rPr>
                  </w:pPr>
                  <w:r w:rsidDel="00000000" w:rsidR="00000000" w:rsidRPr="00000000">
                    <w:rPr>
                      <w:rtl w:val="0"/>
                    </w:rPr>
                    <w:t xml:space="preserve">Post survey on Happeo (staff intranet), the employee self-service system ‘MyPage’, and also send via email.</w:t>
                  </w:r>
                  <w:r w:rsidDel="00000000" w:rsidR="00000000" w:rsidRPr="00000000">
                    <w:rPr>
                      <w:rtl w:val="0"/>
                    </w:rPr>
                  </w:r>
                </w:p>
              </w:tc>
              <w:tc>
                <w:tcPr>
                  <w:vAlign w:val="top"/>
                </w:tcPr>
                <w:p w:rsidR="00000000" w:rsidDel="00000000" w:rsidP="00000000" w:rsidRDefault="00000000" w:rsidRPr="00000000" w14:paraId="0000012F">
                  <w:pPr>
                    <w:spacing w:line="480" w:lineRule="auto"/>
                    <w:jc w:val="both"/>
                    <w:rPr>
                      <w:color w:val="000000"/>
                      <w:vertAlign w:val="baseline"/>
                    </w:rPr>
                  </w:pPr>
                  <w:r w:rsidDel="00000000" w:rsidR="00000000" w:rsidRPr="00000000">
                    <w:rPr>
                      <w:rtl w:val="0"/>
                    </w:rPr>
                    <w:t xml:space="preserve">2nd June 2025</w:t>
                  </w:r>
                  <w:r w:rsidDel="00000000" w:rsidR="00000000" w:rsidRPr="00000000">
                    <w:rPr>
                      <w:rtl w:val="0"/>
                    </w:rPr>
                  </w:r>
                </w:p>
              </w:tc>
            </w:tr>
            <w:tr>
              <w:trPr>
                <w:cantSplit w:val="0"/>
                <w:tblHeader w:val="0"/>
              </w:trPr>
              <w:tc>
                <w:tcPr>
                  <w:vAlign w:val="top"/>
                </w:tcPr>
                <w:p w:rsidR="00000000" w:rsidDel="00000000" w:rsidP="00000000" w:rsidRDefault="00000000" w:rsidRPr="00000000" w14:paraId="00000130">
                  <w:pPr>
                    <w:spacing w:line="480" w:lineRule="auto"/>
                    <w:jc w:val="both"/>
                    <w:rPr>
                      <w:color w:val="000000"/>
                      <w:vertAlign w:val="baseline"/>
                    </w:rPr>
                  </w:pPr>
                  <w:r w:rsidDel="00000000" w:rsidR="00000000" w:rsidRPr="00000000">
                    <w:rPr>
                      <w:rtl w:val="0"/>
                    </w:rPr>
                    <w:t xml:space="preserve">Post reminder regarding survey on Happeo and prompt managers to share with their direct reports.</w:t>
                  </w:r>
                  <w:r w:rsidDel="00000000" w:rsidR="00000000" w:rsidRPr="00000000">
                    <w:rPr>
                      <w:rtl w:val="0"/>
                    </w:rPr>
                  </w:r>
                </w:p>
              </w:tc>
              <w:tc>
                <w:tcPr>
                  <w:vAlign w:val="top"/>
                </w:tcPr>
                <w:p w:rsidR="00000000" w:rsidDel="00000000" w:rsidP="00000000" w:rsidRDefault="00000000" w:rsidRPr="00000000" w14:paraId="00000131">
                  <w:pPr>
                    <w:spacing w:line="480" w:lineRule="auto"/>
                    <w:jc w:val="both"/>
                    <w:rPr>
                      <w:color w:val="000000"/>
                      <w:vertAlign w:val="baseline"/>
                    </w:rPr>
                  </w:pPr>
                  <w:r w:rsidDel="00000000" w:rsidR="00000000" w:rsidRPr="00000000">
                    <w:rPr>
                      <w:rtl w:val="0"/>
                    </w:rPr>
                    <w:t xml:space="preserve">25th June 2025 </w:t>
                  </w:r>
                  <w:r w:rsidDel="00000000" w:rsidR="00000000" w:rsidRPr="00000000">
                    <w:rPr>
                      <w:rtl w:val="0"/>
                    </w:rPr>
                  </w:r>
                </w:p>
              </w:tc>
            </w:tr>
            <w:tr>
              <w:trPr>
                <w:cantSplit w:val="0"/>
                <w:tblHeader w:val="0"/>
              </w:trPr>
              <w:tc>
                <w:tcPr>
                  <w:vAlign w:val="top"/>
                </w:tcPr>
                <w:p w:rsidR="00000000" w:rsidDel="00000000" w:rsidP="00000000" w:rsidRDefault="00000000" w:rsidRPr="00000000" w14:paraId="00000132">
                  <w:pPr>
                    <w:spacing w:line="480" w:lineRule="auto"/>
                    <w:jc w:val="both"/>
                    <w:rPr>
                      <w:color w:val="000000"/>
                      <w:vertAlign w:val="baseline"/>
                    </w:rPr>
                  </w:pPr>
                  <w:r w:rsidDel="00000000" w:rsidR="00000000" w:rsidRPr="00000000">
                    <w:rPr>
                      <w:rtl w:val="0"/>
                    </w:rPr>
                    <w:t xml:space="preserve">Conduct secondary research and draft literature review.</w:t>
                  </w:r>
                  <w:r w:rsidDel="00000000" w:rsidR="00000000" w:rsidRPr="00000000">
                    <w:rPr>
                      <w:rtl w:val="0"/>
                    </w:rPr>
                  </w:r>
                </w:p>
              </w:tc>
              <w:tc>
                <w:tcPr>
                  <w:vAlign w:val="top"/>
                </w:tcPr>
                <w:p w:rsidR="00000000" w:rsidDel="00000000" w:rsidP="00000000" w:rsidRDefault="00000000" w:rsidRPr="00000000" w14:paraId="00000133">
                  <w:pPr>
                    <w:spacing w:line="480" w:lineRule="auto"/>
                    <w:jc w:val="both"/>
                    <w:rPr>
                      <w:color w:val="000000"/>
                      <w:vertAlign w:val="baseline"/>
                    </w:rPr>
                  </w:pPr>
                  <w:r w:rsidDel="00000000" w:rsidR="00000000" w:rsidRPr="00000000">
                    <w:rPr>
                      <w:rtl w:val="0"/>
                    </w:rPr>
                    <w:t xml:space="preserve">18th July 2025 </w:t>
                  </w:r>
                  <w:r w:rsidDel="00000000" w:rsidR="00000000" w:rsidRPr="00000000">
                    <w:rPr>
                      <w:rtl w:val="0"/>
                    </w:rPr>
                  </w:r>
                </w:p>
              </w:tc>
            </w:tr>
            <w:tr>
              <w:trPr>
                <w:cantSplit w:val="0"/>
                <w:tblHeader w:val="0"/>
              </w:trPr>
              <w:tc>
                <w:tcPr>
                  <w:vAlign w:val="top"/>
                </w:tcPr>
                <w:p w:rsidR="00000000" w:rsidDel="00000000" w:rsidP="00000000" w:rsidRDefault="00000000" w:rsidRPr="00000000" w14:paraId="00000134">
                  <w:pPr>
                    <w:spacing w:line="480" w:lineRule="auto"/>
                    <w:jc w:val="both"/>
                    <w:rPr/>
                  </w:pPr>
                  <w:r w:rsidDel="00000000" w:rsidR="00000000" w:rsidRPr="00000000">
                    <w:rPr>
                      <w:rtl w:val="0"/>
                    </w:rPr>
                    <w:t xml:space="preserve">Draft research methodology. </w:t>
                  </w:r>
                </w:p>
                <w:p w:rsidR="00000000" w:rsidDel="00000000" w:rsidP="00000000" w:rsidRDefault="00000000" w:rsidRPr="00000000" w14:paraId="00000135">
                  <w:pPr>
                    <w:spacing w:line="480" w:lineRule="auto"/>
                    <w:jc w:val="both"/>
                    <w:rPr>
                      <w:color w:val="000000"/>
                      <w:vertAlign w:val="baseline"/>
                    </w:rPr>
                  </w:pPr>
                  <w:r w:rsidDel="00000000" w:rsidR="00000000" w:rsidRPr="00000000">
                    <w:rPr>
                      <w:rtl w:val="0"/>
                    </w:rPr>
                    <w:t xml:space="preserve">Collate and analyse primary research.</w:t>
                  </w:r>
                  <w:r w:rsidDel="00000000" w:rsidR="00000000" w:rsidRPr="00000000">
                    <w:rPr>
                      <w:rtl w:val="0"/>
                    </w:rPr>
                  </w:r>
                </w:p>
              </w:tc>
              <w:tc>
                <w:tcPr>
                  <w:vAlign w:val="top"/>
                </w:tcPr>
                <w:p w:rsidR="00000000" w:rsidDel="00000000" w:rsidP="00000000" w:rsidRDefault="00000000" w:rsidRPr="00000000" w14:paraId="00000136">
                  <w:pPr>
                    <w:spacing w:line="480" w:lineRule="auto"/>
                    <w:jc w:val="both"/>
                    <w:rPr>
                      <w:color w:val="000000"/>
                      <w:vertAlign w:val="baseline"/>
                    </w:rPr>
                  </w:pPr>
                  <w:r w:rsidDel="00000000" w:rsidR="00000000" w:rsidRPr="00000000">
                    <w:rPr>
                      <w:rtl w:val="0"/>
                    </w:rPr>
                    <w:t xml:space="preserve">25th July 2025</w:t>
                  </w:r>
                  <w:r w:rsidDel="00000000" w:rsidR="00000000" w:rsidRPr="00000000">
                    <w:rPr>
                      <w:rtl w:val="0"/>
                    </w:rPr>
                  </w:r>
                </w:p>
              </w:tc>
            </w:tr>
            <w:tr>
              <w:trPr>
                <w:cantSplit w:val="0"/>
                <w:tblHeader w:val="0"/>
              </w:trPr>
              <w:tc>
                <w:tcPr>
                  <w:vAlign w:val="top"/>
                </w:tcPr>
                <w:p w:rsidR="00000000" w:rsidDel="00000000" w:rsidP="00000000" w:rsidRDefault="00000000" w:rsidRPr="00000000" w14:paraId="00000137">
                  <w:pPr>
                    <w:spacing w:line="480" w:lineRule="auto"/>
                    <w:jc w:val="both"/>
                    <w:rPr>
                      <w:color w:val="000000"/>
                      <w:vertAlign w:val="baseline"/>
                    </w:rPr>
                  </w:pPr>
                  <w:r w:rsidDel="00000000" w:rsidR="00000000" w:rsidRPr="00000000">
                    <w:rPr>
                      <w:rtl w:val="0"/>
                    </w:rPr>
                    <w:t xml:space="preserve">Draft research findings. </w:t>
                  </w:r>
                  <w:r w:rsidDel="00000000" w:rsidR="00000000" w:rsidRPr="00000000">
                    <w:rPr>
                      <w:rtl w:val="0"/>
                    </w:rPr>
                  </w:r>
                </w:p>
              </w:tc>
              <w:tc>
                <w:tcPr>
                  <w:vAlign w:val="top"/>
                </w:tcPr>
                <w:p w:rsidR="00000000" w:rsidDel="00000000" w:rsidP="00000000" w:rsidRDefault="00000000" w:rsidRPr="00000000" w14:paraId="00000138">
                  <w:pPr>
                    <w:spacing w:line="480" w:lineRule="auto"/>
                    <w:jc w:val="both"/>
                    <w:rPr>
                      <w:color w:val="000000"/>
                      <w:vertAlign w:val="baseline"/>
                    </w:rPr>
                  </w:pPr>
                  <w:r w:rsidDel="00000000" w:rsidR="00000000" w:rsidRPr="00000000">
                    <w:rPr>
                      <w:rtl w:val="0"/>
                    </w:rPr>
                    <w:t xml:space="preserve">15th August 2025</w:t>
                  </w:r>
                  <w:r w:rsidDel="00000000" w:rsidR="00000000" w:rsidRPr="00000000">
                    <w:rPr>
                      <w:rtl w:val="0"/>
                    </w:rPr>
                  </w:r>
                </w:p>
              </w:tc>
            </w:tr>
            <w:tr>
              <w:trPr>
                <w:cantSplit w:val="0"/>
                <w:tblHeader w:val="0"/>
              </w:trPr>
              <w:tc>
                <w:tcPr>
                  <w:vAlign w:val="top"/>
                </w:tcPr>
                <w:p w:rsidR="00000000" w:rsidDel="00000000" w:rsidP="00000000" w:rsidRDefault="00000000" w:rsidRPr="00000000" w14:paraId="00000139">
                  <w:pPr>
                    <w:spacing w:line="480" w:lineRule="auto"/>
                    <w:jc w:val="both"/>
                    <w:rPr>
                      <w:color w:val="000000"/>
                      <w:vertAlign w:val="baseline"/>
                    </w:rPr>
                  </w:pPr>
                  <w:r w:rsidDel="00000000" w:rsidR="00000000" w:rsidRPr="00000000">
                    <w:rPr>
                      <w:rtl w:val="0"/>
                    </w:rPr>
                    <w:t xml:space="preserve">Write up conclusions. </w:t>
                  </w:r>
                  <w:r w:rsidDel="00000000" w:rsidR="00000000" w:rsidRPr="00000000">
                    <w:rPr>
                      <w:rtl w:val="0"/>
                    </w:rPr>
                  </w:r>
                </w:p>
              </w:tc>
              <w:tc>
                <w:tcPr>
                  <w:vAlign w:val="top"/>
                </w:tcPr>
                <w:p w:rsidR="00000000" w:rsidDel="00000000" w:rsidP="00000000" w:rsidRDefault="00000000" w:rsidRPr="00000000" w14:paraId="0000013A">
                  <w:pPr>
                    <w:spacing w:line="480" w:lineRule="auto"/>
                    <w:jc w:val="both"/>
                    <w:rPr>
                      <w:color w:val="000000"/>
                      <w:vertAlign w:val="baseline"/>
                    </w:rPr>
                  </w:pPr>
                  <w:r w:rsidDel="00000000" w:rsidR="00000000" w:rsidRPr="00000000">
                    <w:rPr>
                      <w:rtl w:val="0"/>
                    </w:rPr>
                    <w:t xml:space="preserve">22nd August 2025</w:t>
                  </w:r>
                  <w:r w:rsidDel="00000000" w:rsidR="00000000" w:rsidRPr="00000000">
                    <w:rPr>
                      <w:rtl w:val="0"/>
                    </w:rPr>
                  </w:r>
                </w:p>
              </w:tc>
            </w:tr>
            <w:tr>
              <w:trPr>
                <w:cantSplit w:val="0"/>
                <w:tblHeader w:val="0"/>
              </w:trPr>
              <w:tc>
                <w:tcPr>
                  <w:vAlign w:val="top"/>
                </w:tcPr>
                <w:p w:rsidR="00000000" w:rsidDel="00000000" w:rsidP="00000000" w:rsidRDefault="00000000" w:rsidRPr="00000000" w14:paraId="0000013B">
                  <w:pPr>
                    <w:spacing w:line="480" w:lineRule="auto"/>
                    <w:jc w:val="both"/>
                    <w:rPr>
                      <w:color w:val="000000"/>
                      <w:vertAlign w:val="baseline"/>
                    </w:rPr>
                  </w:pPr>
                  <w:r w:rsidDel="00000000" w:rsidR="00000000" w:rsidRPr="00000000">
                    <w:rPr>
                      <w:rtl w:val="0"/>
                    </w:rPr>
                    <w:t xml:space="preserve">Draft summary and create a poster.</w:t>
                  </w:r>
                  <w:r w:rsidDel="00000000" w:rsidR="00000000" w:rsidRPr="00000000">
                    <w:rPr>
                      <w:rtl w:val="0"/>
                    </w:rPr>
                  </w:r>
                </w:p>
              </w:tc>
              <w:tc>
                <w:tcPr>
                  <w:vAlign w:val="top"/>
                </w:tcPr>
                <w:p w:rsidR="00000000" w:rsidDel="00000000" w:rsidP="00000000" w:rsidRDefault="00000000" w:rsidRPr="00000000" w14:paraId="0000013C">
                  <w:pPr>
                    <w:spacing w:line="480" w:lineRule="auto"/>
                    <w:jc w:val="both"/>
                    <w:rPr>
                      <w:color w:val="000000"/>
                      <w:vertAlign w:val="baseline"/>
                    </w:rPr>
                  </w:pPr>
                  <w:r w:rsidDel="00000000" w:rsidR="00000000" w:rsidRPr="00000000">
                    <w:rPr>
                      <w:rtl w:val="0"/>
                    </w:rPr>
                    <w:t xml:space="preserve">29th August 2025</w:t>
                  </w:r>
                  <w:r w:rsidDel="00000000" w:rsidR="00000000" w:rsidRPr="00000000">
                    <w:rPr>
                      <w:rtl w:val="0"/>
                    </w:rPr>
                  </w:r>
                </w:p>
              </w:tc>
            </w:tr>
            <w:tr>
              <w:trPr>
                <w:cantSplit w:val="0"/>
                <w:tblHeader w:val="0"/>
              </w:trPr>
              <w:tc>
                <w:tcPr>
                  <w:vAlign w:val="top"/>
                </w:tcPr>
                <w:p w:rsidR="00000000" w:rsidDel="00000000" w:rsidP="00000000" w:rsidRDefault="00000000" w:rsidRPr="00000000" w14:paraId="0000013D">
                  <w:pPr>
                    <w:spacing w:line="480" w:lineRule="auto"/>
                    <w:jc w:val="both"/>
                    <w:rPr>
                      <w:color w:val="000000"/>
                      <w:vertAlign w:val="baseline"/>
                    </w:rPr>
                  </w:pPr>
                  <w:r w:rsidDel="00000000" w:rsidR="00000000" w:rsidRPr="00000000">
                    <w:rPr>
                      <w:rtl w:val="0"/>
                    </w:rPr>
                    <w:t xml:space="preserve">Produce presentation including recommendations and implementation plan. </w:t>
                  </w:r>
                  <w:r w:rsidDel="00000000" w:rsidR="00000000" w:rsidRPr="00000000">
                    <w:rPr>
                      <w:rtl w:val="0"/>
                    </w:rPr>
                  </w:r>
                </w:p>
              </w:tc>
              <w:tc>
                <w:tcPr>
                  <w:vAlign w:val="top"/>
                </w:tcPr>
                <w:p w:rsidR="00000000" w:rsidDel="00000000" w:rsidP="00000000" w:rsidRDefault="00000000" w:rsidRPr="00000000" w14:paraId="0000013E">
                  <w:pPr>
                    <w:spacing w:line="480" w:lineRule="auto"/>
                    <w:jc w:val="both"/>
                    <w:rPr>
                      <w:color w:val="000000"/>
                      <w:vertAlign w:val="baseline"/>
                    </w:rPr>
                  </w:pPr>
                  <w:r w:rsidDel="00000000" w:rsidR="00000000" w:rsidRPr="00000000">
                    <w:rPr>
                      <w:rtl w:val="0"/>
                    </w:rPr>
                    <w:t xml:space="preserve">12th September 2025</w:t>
                  </w:r>
                  <w:r w:rsidDel="00000000" w:rsidR="00000000" w:rsidRPr="00000000">
                    <w:rPr>
                      <w:rtl w:val="0"/>
                    </w:rPr>
                  </w:r>
                </w:p>
              </w:tc>
            </w:tr>
            <w:tr>
              <w:trPr>
                <w:cantSplit w:val="0"/>
                <w:tblHeader w:val="0"/>
              </w:trPr>
              <w:tc>
                <w:tcPr>
                  <w:vAlign w:val="top"/>
                </w:tcPr>
                <w:p w:rsidR="00000000" w:rsidDel="00000000" w:rsidP="00000000" w:rsidRDefault="00000000" w:rsidRPr="00000000" w14:paraId="0000013F">
                  <w:pPr>
                    <w:spacing w:line="480" w:lineRule="auto"/>
                    <w:jc w:val="both"/>
                    <w:rPr>
                      <w:color w:val="000000"/>
                      <w:vertAlign w:val="baseline"/>
                    </w:rPr>
                  </w:pPr>
                  <w:r w:rsidDel="00000000" w:rsidR="00000000" w:rsidRPr="00000000">
                    <w:rPr>
                      <w:rtl w:val="0"/>
                    </w:rPr>
                    <w:t xml:space="preserve">Submit report, poster and presentation.</w:t>
                  </w:r>
                  <w:r w:rsidDel="00000000" w:rsidR="00000000" w:rsidRPr="00000000">
                    <w:rPr>
                      <w:rtl w:val="0"/>
                    </w:rPr>
                  </w:r>
                </w:p>
              </w:tc>
              <w:tc>
                <w:tcPr>
                  <w:vAlign w:val="top"/>
                </w:tcPr>
                <w:p w:rsidR="00000000" w:rsidDel="00000000" w:rsidP="00000000" w:rsidRDefault="00000000" w:rsidRPr="00000000" w14:paraId="00000140">
                  <w:pPr>
                    <w:spacing w:line="480" w:lineRule="auto"/>
                    <w:jc w:val="both"/>
                    <w:rPr>
                      <w:color w:val="000000"/>
                      <w:vertAlign w:val="baseline"/>
                    </w:rPr>
                  </w:pPr>
                  <w:r w:rsidDel="00000000" w:rsidR="00000000" w:rsidRPr="00000000">
                    <w:rPr>
                      <w:rtl w:val="0"/>
                    </w:rPr>
                    <w:t xml:space="preserve">29th September 2025</w:t>
                  </w:r>
                  <w:r w:rsidDel="00000000" w:rsidR="00000000" w:rsidRPr="00000000">
                    <w:rPr>
                      <w:rtl w:val="0"/>
                    </w:rPr>
                  </w:r>
                </w:p>
              </w:tc>
            </w:tr>
          </w:tbl>
          <w:p w:rsidR="00000000" w:rsidDel="00000000" w:rsidP="00000000" w:rsidRDefault="00000000" w:rsidRPr="00000000" w14:paraId="00000141">
            <w:pPr>
              <w:pStyle w:val="Heading5"/>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i w:val="0"/>
                <w:color w:val="000000"/>
                <w:vertAlign w:val="baseline"/>
              </w:rPr>
            </w:pPr>
            <w:r w:rsidDel="00000000" w:rsidR="00000000" w:rsidRPr="00000000">
              <w:rPr>
                <w:b w:val="1"/>
                <w:i w:val="0"/>
                <w:color w:val="000000"/>
                <w:vertAlign w:val="baseline"/>
                <w:rtl w:val="0"/>
              </w:rPr>
              <w:t xml:space="preserve">TOP TIP:  IMAGINE YOU ARE SELF-EMPLOYED AND WANT TO DEMONSTRATE TO YOUR PAYMASTER EXACTLY WHAT YOU HAVE TO DO TO SUCCESSFULLY COMPLETE YOUR REPORT.  MOREOVER, DATES PROVIDE A TIMELINE TO WHICH WE HOLD OURSELVES (AND OTHERS) ACCOUNTABLE.</w:t>
            </w:r>
            <w:r w:rsidDel="00000000" w:rsidR="00000000" w:rsidRPr="00000000">
              <w:rPr>
                <w:rtl w:val="0"/>
              </w:rPr>
            </w:r>
          </w:p>
        </w:tc>
      </w:tr>
    </w:tbl>
    <w:p w:rsidR="00000000" w:rsidDel="00000000" w:rsidP="00000000" w:rsidRDefault="00000000" w:rsidRPr="00000000" w14:paraId="00000142">
      <w:pPr>
        <w:jc w:val="both"/>
        <w:rPr>
          <w:color w:val="000000"/>
          <w:vertAlign w:val="baseline"/>
        </w:rPr>
      </w:pPr>
      <w:r w:rsidDel="00000000" w:rsidR="00000000" w:rsidRPr="00000000">
        <w:br w:type="page"/>
      </w:r>
      <w:r w:rsidDel="00000000" w:rsidR="00000000" w:rsidRPr="00000000">
        <w:rPr>
          <w:rtl w:val="0"/>
        </w:rPr>
      </w:r>
    </w:p>
    <w:tbl>
      <w:tblPr>
        <w:tblStyle w:val="Table10"/>
        <w:tblW w:w="8594.0" w:type="dxa"/>
        <w:jc w:val="left"/>
        <w:tblInd w:w="-18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8594"/>
        <w:tblGridChange w:id="0">
          <w:tblGrid>
            <w:gridCol w:w="8594"/>
          </w:tblGrid>
        </w:tblGridChange>
      </w:tblGrid>
      <w:tr>
        <w:trPr>
          <w:cantSplit w:val="0"/>
          <w:tblHeader w:val="0"/>
        </w:trPr>
        <w:tc>
          <w:tcPr>
            <w:vAlign w:val="top"/>
          </w:tcPr>
          <w:p w:rsidR="00000000" w:rsidDel="00000000" w:rsidP="00000000" w:rsidRDefault="00000000" w:rsidRPr="00000000" w14:paraId="00000143">
            <w:pPr>
              <w:numPr>
                <w:ilvl w:val="0"/>
                <w:numId w:val="9"/>
              </w:numPr>
              <w:ind w:left="360" w:hanging="360"/>
              <w:jc w:val="both"/>
              <w:rPr>
                <w:color w:val="000000"/>
                <w:vertAlign w:val="baseline"/>
              </w:rPr>
            </w:pPr>
            <w:r w:rsidDel="00000000" w:rsidR="00000000" w:rsidRPr="00000000">
              <w:rPr>
                <w:color w:val="000000"/>
                <w:vertAlign w:val="baseline"/>
                <w:rtl w:val="0"/>
              </w:rPr>
              <w:t xml:space="preserve"> Make a list of questions here that you wish to ask your supervisor about your report.  Such questions could be about:  meeting dates and venues; any forthcoming events that you may have interfere with you completing your report; relevant books, journals, websites, research papers; research methodology; etc etc etc.</w:t>
            </w:r>
          </w:p>
          <w:p w:rsidR="00000000" w:rsidDel="00000000" w:rsidP="00000000" w:rsidRDefault="00000000" w:rsidRPr="00000000" w14:paraId="00000144">
            <w:pPr>
              <w:jc w:val="both"/>
              <w:rPr/>
            </w:pPr>
            <w:r w:rsidDel="00000000" w:rsidR="00000000" w:rsidRPr="00000000">
              <w:rPr>
                <w:rtl w:val="0"/>
              </w:rPr>
            </w:r>
          </w:p>
          <w:p w:rsidR="00000000" w:rsidDel="00000000" w:rsidP="00000000" w:rsidRDefault="00000000" w:rsidRPr="00000000" w14:paraId="00000145">
            <w:pPr>
              <w:numPr>
                <w:ilvl w:val="0"/>
                <w:numId w:val="13"/>
              </w:numPr>
              <w:ind w:left="720" w:hanging="360"/>
              <w:jc w:val="both"/>
              <w:rPr>
                <w:u w:val="none"/>
              </w:rPr>
            </w:pPr>
            <w:r w:rsidDel="00000000" w:rsidR="00000000" w:rsidRPr="00000000">
              <w:rPr>
                <w:rtl w:val="0"/>
              </w:rPr>
              <w:t xml:space="preserve">Discuss meeting dates and times over the summer to keep on track of progress</w:t>
            </w:r>
          </w:p>
          <w:p w:rsidR="00000000" w:rsidDel="00000000" w:rsidP="00000000" w:rsidRDefault="00000000" w:rsidRPr="00000000" w14:paraId="00000146">
            <w:pPr>
              <w:numPr>
                <w:ilvl w:val="0"/>
                <w:numId w:val="13"/>
              </w:numPr>
              <w:ind w:left="720" w:hanging="360"/>
              <w:jc w:val="both"/>
              <w:rPr>
                <w:u w:val="none"/>
              </w:rPr>
            </w:pPr>
            <w:r w:rsidDel="00000000" w:rsidR="00000000" w:rsidRPr="00000000">
              <w:rPr>
                <w:rtl w:val="0"/>
              </w:rPr>
              <w:t xml:space="preserve">Discuss any issues in gathering primary research during the summer break as a lot of staff will be on annual leave or only work during term time </w:t>
            </w:r>
          </w:p>
          <w:p w:rsidR="00000000" w:rsidDel="00000000" w:rsidP="00000000" w:rsidRDefault="00000000" w:rsidRPr="00000000" w14:paraId="00000147">
            <w:pPr>
              <w:numPr>
                <w:ilvl w:val="0"/>
                <w:numId w:val="13"/>
              </w:numPr>
              <w:ind w:left="720" w:hanging="360"/>
              <w:jc w:val="both"/>
              <w:rPr>
                <w:u w:val="none"/>
              </w:rPr>
            </w:pPr>
            <w:r w:rsidDel="00000000" w:rsidR="00000000" w:rsidRPr="00000000">
              <w:rPr>
                <w:rtl w:val="0"/>
              </w:rPr>
              <w:t xml:space="preserve">Ask for advice on further resources which would be useful for the report such as benchmarking information </w:t>
            </w:r>
          </w:p>
          <w:p w:rsidR="00000000" w:rsidDel="00000000" w:rsidP="00000000" w:rsidRDefault="00000000" w:rsidRPr="00000000" w14:paraId="00000148">
            <w:pPr>
              <w:numPr>
                <w:ilvl w:val="0"/>
                <w:numId w:val="13"/>
              </w:numPr>
              <w:ind w:left="720" w:hanging="360"/>
              <w:jc w:val="both"/>
              <w:rPr>
                <w:u w:val="none"/>
              </w:rPr>
            </w:pPr>
            <w:r w:rsidDel="00000000" w:rsidR="00000000" w:rsidRPr="00000000">
              <w:rPr>
                <w:rtl w:val="0"/>
              </w:rPr>
              <w:t xml:space="preserve">Review survey questions </w:t>
            </w:r>
            <w:r w:rsidDel="00000000" w:rsidR="00000000" w:rsidRPr="00000000">
              <w:rPr>
                <w:rtl w:val="0"/>
              </w:rPr>
            </w:r>
          </w:p>
          <w:p w:rsidR="00000000" w:rsidDel="00000000" w:rsidP="00000000" w:rsidRDefault="00000000" w:rsidRPr="00000000" w14:paraId="00000149">
            <w:pPr>
              <w:jc w:val="both"/>
              <w:rPr>
                <w:color w:val="000000"/>
                <w:vertAlign w:val="baseline"/>
              </w:rPr>
            </w:pPr>
            <w:r w:rsidDel="00000000" w:rsidR="00000000" w:rsidRPr="00000000">
              <w:rPr>
                <w:rtl w:val="0"/>
              </w:rPr>
            </w:r>
          </w:p>
          <w:p w:rsidR="00000000" w:rsidDel="00000000" w:rsidP="00000000" w:rsidRDefault="00000000" w:rsidRPr="00000000" w14:paraId="0000014A">
            <w:pPr>
              <w:jc w:val="both"/>
              <w:rPr>
                <w:color w:val="000000"/>
                <w:vertAlign w:val="baseline"/>
              </w:rPr>
            </w:pPr>
            <w:r w:rsidDel="00000000" w:rsidR="00000000" w:rsidRPr="00000000">
              <w:rPr>
                <w:rtl w:val="0"/>
              </w:rPr>
            </w:r>
          </w:p>
          <w:p w:rsidR="00000000" w:rsidDel="00000000" w:rsidP="00000000" w:rsidRDefault="00000000" w:rsidRPr="00000000" w14:paraId="0000014B">
            <w:pPr>
              <w:jc w:val="both"/>
              <w:rPr>
                <w:color w:val="000000"/>
                <w:vertAlign w:val="baseline"/>
              </w:rPr>
            </w:pPr>
            <w:r w:rsidDel="00000000" w:rsidR="00000000" w:rsidRPr="00000000">
              <w:rPr>
                <w:rtl w:val="0"/>
              </w:rPr>
            </w:r>
          </w:p>
          <w:p w:rsidR="00000000" w:rsidDel="00000000" w:rsidP="00000000" w:rsidRDefault="00000000" w:rsidRPr="00000000" w14:paraId="0000014C">
            <w:pPr>
              <w:jc w:val="both"/>
              <w:rPr>
                <w:color w:val="000000"/>
                <w:vertAlign w:val="baseline"/>
              </w:rPr>
            </w:pPr>
            <w:r w:rsidDel="00000000" w:rsidR="00000000" w:rsidRPr="00000000">
              <w:rPr>
                <w:rtl w:val="0"/>
              </w:rPr>
            </w:r>
          </w:p>
        </w:tc>
      </w:tr>
    </w:tbl>
    <w:p w:rsidR="00000000" w:rsidDel="00000000" w:rsidP="00000000" w:rsidRDefault="00000000" w:rsidRPr="00000000" w14:paraId="0000014D">
      <w:pPr>
        <w:jc w:val="both"/>
        <w:rPr>
          <w:b w:val="0"/>
          <w:color w:val="000000"/>
          <w:vertAlign w:val="baseline"/>
        </w:rPr>
      </w:pPr>
      <w:r w:rsidDel="00000000" w:rsidR="00000000" w:rsidRPr="00000000">
        <w:rPr>
          <w:rtl w:val="0"/>
        </w:rPr>
      </w:r>
    </w:p>
    <w:p w:rsidR="00000000" w:rsidDel="00000000" w:rsidP="00000000" w:rsidRDefault="00000000" w:rsidRPr="00000000" w14:paraId="0000014E">
      <w:pPr>
        <w:jc w:val="both"/>
        <w:rPr>
          <w:b w:val="0"/>
          <w:color w:val="000000"/>
          <w:vertAlign w:val="baseline"/>
        </w:rPr>
      </w:pPr>
      <w:r w:rsidDel="00000000" w:rsidR="00000000" w:rsidRPr="00000000">
        <w:rPr>
          <w:rtl w:val="0"/>
        </w:rPr>
      </w:r>
    </w:p>
    <w:p w:rsidR="00000000" w:rsidDel="00000000" w:rsidP="00000000" w:rsidRDefault="00000000" w:rsidRPr="00000000" w14:paraId="0000014F">
      <w:pPr>
        <w:jc w:val="both"/>
        <w:rPr>
          <w:b w:val="0"/>
          <w:color w:val="000000"/>
          <w:vertAlign w:val="baseline"/>
        </w:rPr>
      </w:pPr>
      <w:r w:rsidDel="00000000" w:rsidR="00000000" w:rsidRPr="00000000">
        <w:rPr>
          <w:rtl w:val="0"/>
        </w:rPr>
      </w:r>
    </w:p>
    <w:sectPr>
      <w:footerReference r:id="rId26" w:type="default"/>
      <w:footerReference r:id="rId27" w:type="even"/>
      <w:pgSz w:h="16838" w:w="11906" w:orient="portrait"/>
      <w:pgMar w:bottom="1440" w:top="1440" w:left="1800" w:right="180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Source Sans Pro"/>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5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819"/>
        <w:tab w:val="right" w:leader="none" w:pos="9071"/>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5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819"/>
        <w:tab w:val="right" w:leader="none" w:pos="9071"/>
      </w:tabs>
      <w:spacing w:after="0" w:before="0" w:line="240" w:lineRule="auto"/>
      <w:ind w:left="0" w:right="36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5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819"/>
        <w:tab w:val="right" w:leader="none" w:pos="9071"/>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5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819"/>
        <w:tab w:val="right" w:leader="none" w:pos="9071"/>
      </w:tabs>
      <w:spacing w:after="0" w:before="0" w:line="240" w:lineRule="auto"/>
      <w:ind w:left="0" w:right="36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decimal"/>
      <w:lvlText w:val="%1."/>
      <w:lvlJc w:val="left"/>
      <w:pPr>
        <w:ind w:left="360" w:hanging="360"/>
      </w:pPr>
      <w:rPr>
        <w:vertAlign w:val="baseline"/>
      </w:rPr>
    </w:lvl>
    <w:lvl w:ilvl="1">
      <w:start w:val="1"/>
      <w:numFmt w:val="lowerLetter"/>
      <w:lvlText w:val="%2."/>
      <w:lvlJc w:val="left"/>
      <w:pPr>
        <w:ind w:left="1080" w:hanging="360"/>
      </w:pPr>
      <w:rPr>
        <w:vertAlign w:val="baseline"/>
      </w:rPr>
    </w:lvl>
    <w:lvl w:ilvl="2">
      <w:start w:val="1"/>
      <w:numFmt w:val="lowerRoman"/>
      <w:lvlText w:val="%3."/>
      <w:lvlJc w:val="right"/>
      <w:pPr>
        <w:ind w:left="1800" w:hanging="180"/>
      </w:pPr>
      <w:rPr>
        <w:vertAlign w:val="baseline"/>
      </w:rPr>
    </w:lvl>
    <w:lvl w:ilvl="3">
      <w:start w:val="1"/>
      <w:numFmt w:val="decimal"/>
      <w:lvlText w:val="%4."/>
      <w:lvlJc w:val="left"/>
      <w:pPr>
        <w:ind w:left="2520" w:hanging="360"/>
      </w:pPr>
      <w:rPr>
        <w:vertAlign w:val="baseline"/>
      </w:rPr>
    </w:lvl>
    <w:lvl w:ilvl="4">
      <w:start w:val="1"/>
      <w:numFmt w:val="lowerLetter"/>
      <w:lvlText w:val="%5."/>
      <w:lvlJc w:val="left"/>
      <w:pPr>
        <w:ind w:left="3240" w:hanging="360"/>
      </w:pPr>
      <w:rPr>
        <w:vertAlign w:val="baseline"/>
      </w:rPr>
    </w:lvl>
    <w:lvl w:ilvl="5">
      <w:start w:val="1"/>
      <w:numFmt w:val="lowerRoman"/>
      <w:lvlText w:val="%6."/>
      <w:lvlJc w:val="right"/>
      <w:pPr>
        <w:ind w:left="3960" w:hanging="180"/>
      </w:pPr>
      <w:rPr>
        <w:vertAlign w:val="baseline"/>
      </w:rPr>
    </w:lvl>
    <w:lvl w:ilvl="6">
      <w:start w:val="1"/>
      <w:numFmt w:val="decimal"/>
      <w:lvlText w:val="%7."/>
      <w:lvlJc w:val="left"/>
      <w:pPr>
        <w:ind w:left="4680" w:hanging="360"/>
      </w:pPr>
      <w:rPr>
        <w:vertAlign w:val="baseline"/>
      </w:rPr>
    </w:lvl>
    <w:lvl w:ilvl="7">
      <w:start w:val="1"/>
      <w:numFmt w:val="lowerLetter"/>
      <w:lvlText w:val="%8."/>
      <w:lvlJc w:val="left"/>
      <w:pPr>
        <w:ind w:left="5400" w:hanging="360"/>
      </w:pPr>
      <w:rPr>
        <w:vertAlign w:val="baseline"/>
      </w:rPr>
    </w:lvl>
    <w:lvl w:ilvl="8">
      <w:start w:val="1"/>
      <w:numFmt w:val="lowerRoman"/>
      <w:lvlText w:val="%9."/>
      <w:lvlJc w:val="right"/>
      <w:pPr>
        <w:ind w:left="6120" w:hanging="180"/>
      </w:pPr>
      <w:rPr>
        <w:vertAlign w:val="baseli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pPr>
    <w:rPr>
      <w:rFonts w:ascii="Arial" w:cs="Arial" w:eastAsia="Arial" w:hAnsi="Arial"/>
      <w:b w:val="1"/>
      <w:sz w:val="22"/>
      <w:szCs w:val="22"/>
      <w:u w:val="single"/>
      <w:vertAlign w:val="baseline"/>
    </w:rPr>
  </w:style>
  <w:style w:type="paragraph" w:styleId="Heading2">
    <w:name w:val="heading 2"/>
    <w:basedOn w:val="Normal"/>
    <w:next w:val="Normal"/>
    <w:pPr>
      <w:spacing w:before="120" w:lineRule="auto"/>
    </w:pPr>
    <w:rPr>
      <w:rFonts w:ascii="Arial" w:cs="Arial" w:eastAsia="Arial" w:hAnsi="Arial"/>
      <w:b w:val="1"/>
      <w:sz w:val="22"/>
      <w:szCs w:val="22"/>
      <w:u w:val="single"/>
      <w:vertAlign w:val="baseline"/>
    </w:rPr>
  </w:style>
  <w:style w:type="paragraph" w:styleId="Heading3">
    <w:name w:val="heading 3"/>
    <w:basedOn w:val="Normal"/>
    <w:next w:val="Normal"/>
    <w:pPr>
      <w:keepNext w:val="1"/>
      <w:jc w:val="center"/>
    </w:pPr>
    <w:rPr>
      <w:rFonts w:ascii="Arial" w:cs="Arial" w:eastAsia="Arial" w:hAnsi="Arial"/>
      <w:b w:val="1"/>
      <w:sz w:val="26"/>
      <w:szCs w:val="26"/>
      <w:vertAlign w:val="baseline"/>
    </w:rPr>
  </w:style>
  <w:style w:type="paragraph" w:styleId="Heading4">
    <w:name w:val="heading 4"/>
    <w:basedOn w:val="Normal"/>
    <w:next w:val="Normal"/>
    <w:pPr>
      <w:keepNext w:val="1"/>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pPr>
    <w:rPr>
      <w:rFonts w:ascii="Arial" w:cs="Arial" w:eastAsia="Arial" w:hAnsi="Arial"/>
      <w:b w:val="1"/>
      <w:sz w:val="22"/>
      <w:szCs w:val="22"/>
      <w:vertAlign w:val="baseline"/>
    </w:rPr>
  </w:style>
  <w:style w:type="paragraph" w:styleId="Heading5">
    <w:name w:val="heading 5"/>
    <w:basedOn w:val="Normal"/>
    <w:next w:val="Normal"/>
    <w:pPr>
      <w:keepNext w:val="1"/>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jc w:val="both"/>
    </w:pPr>
    <w:rPr>
      <w:rFonts w:ascii="Arial" w:cs="Arial" w:eastAsia="Arial" w:hAnsi="Arial"/>
      <w:b w:val="1"/>
      <w:i w:val="1"/>
      <w:sz w:val="22"/>
      <w:szCs w:val="22"/>
      <w:vertAlign w:val="baseline"/>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jc w:val="center"/>
    </w:pPr>
    <w:rPr>
      <w:rFonts w:ascii="Arial" w:cs="Arial" w:eastAsia="Arial" w:hAnsi="Arial"/>
      <w:b w:val="1"/>
      <w:sz w:val="22"/>
      <w:szCs w:val="22"/>
      <w:u w:val="single"/>
      <w:vertAlign w:val="baseline"/>
    </w:rPr>
  </w:style>
  <w:style w:type="paragraph" w:styleId="Subtitle">
    <w:name w:val="Subtitle"/>
    <w:basedOn w:val="Normal"/>
    <w:next w:val="Normal"/>
    <w:pPr/>
    <w:rPr>
      <w:rFonts w:ascii="Arial" w:cs="Arial" w:eastAsia="Arial" w:hAnsi="Arial"/>
      <w:b w:val="1"/>
      <w:sz w:val="22"/>
      <w:szCs w:val="22"/>
      <w:u w:val="single"/>
      <w:vertAlign w:val="baseline"/>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0.0" w:type="dxa"/>
        <w:left w:w="108.0" w:type="dxa"/>
        <w:bottom w:w="0.0" w:type="dxa"/>
        <w:right w:w="108.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0.0" w:type="dxa"/>
        <w:left w:w="108.0" w:type="dxa"/>
        <w:bottom w:w="0.0" w:type="dxa"/>
        <w:right w:w="108.0" w:type="dxa"/>
      </w:tblCellMar>
    </w:tblPr>
  </w:style>
  <w:style w:type="table" w:styleId="Table8">
    <w:basedOn w:val="TableNormal"/>
    <w:tblPr>
      <w:tblStyleRowBandSize w:val="1"/>
      <w:tblStyleColBandSize w:val="1"/>
      <w:tblCellMar>
        <w:top w:w="0.0" w:type="dxa"/>
        <w:left w:w="108.0" w:type="dxa"/>
        <w:bottom w:w="0.0" w:type="dxa"/>
        <w:right w:w="108.0" w:type="dxa"/>
      </w:tblCellMar>
    </w:tblPr>
  </w:style>
  <w:style w:type="table" w:styleId="Table9">
    <w:basedOn w:val="TableNormal"/>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doi.org/10.3390/agriculture14071204" TargetMode="External"/><Relationship Id="rId22" Type="http://schemas.openxmlformats.org/officeDocument/2006/relationships/hyperlink" Target="https://doi.org/10.1108/XJM-03-2021-0083" TargetMode="External"/><Relationship Id="rId21" Type="http://schemas.openxmlformats.org/officeDocument/2006/relationships/hyperlink" Target="https://doi.org/10.1037/apl0001202" TargetMode="External"/><Relationship Id="rId24" Type="http://schemas.openxmlformats.org/officeDocument/2006/relationships/hyperlink" Target="https://doi.org/10.1177/23220937221086121" TargetMode="External"/><Relationship Id="rId23" Type="http://schemas.openxmlformats.org/officeDocument/2006/relationships/hyperlink" Target="https://doi.org/10.1108/AGJSR-05-2022-0061"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cipd.org/uk/knowledge/reports/pay-performance-transparency/" TargetMode="External"/><Relationship Id="rId26" Type="http://schemas.openxmlformats.org/officeDocument/2006/relationships/footer" Target="footer2.xml"/><Relationship Id="rId25" Type="http://schemas.openxmlformats.org/officeDocument/2006/relationships/hyperlink" Target="https://doi.org/10.1108/JABS-04-2021-0154" TargetMode="External"/><Relationship Id="rId27"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s://www.peoplemanagement.co.uk/article/1827341/why-need-overhaul-approach-compensation" TargetMode="External"/><Relationship Id="rId7" Type="http://schemas.openxmlformats.org/officeDocument/2006/relationships/hyperlink" Target="https://www.cipd.org/uk/knowledge/reports/reward-surveys/" TargetMode="External"/><Relationship Id="rId8" Type="http://schemas.openxmlformats.org/officeDocument/2006/relationships/hyperlink" Target="https://www.cipd.org/uk/knowledge/reports/goodwork/" TargetMode="External"/><Relationship Id="rId11" Type="http://schemas.openxmlformats.org/officeDocument/2006/relationships/hyperlink" Target="https://www.cipd.org/uk/knowledge/reports/reward-surveys/" TargetMode="External"/><Relationship Id="rId10" Type="http://schemas.openxmlformats.org/officeDocument/2006/relationships/hyperlink" Target="https://www.cipd.org/uk/knowledge/factsheets/benefits-factsheet/" TargetMode="External"/><Relationship Id="rId13" Type="http://schemas.openxmlformats.org/officeDocument/2006/relationships/hyperlink" Target="https://www.cipd.org/uk/knowledge/factsheets/strategic-total-factsheet/" TargetMode="External"/><Relationship Id="rId12" Type="http://schemas.openxmlformats.org/officeDocument/2006/relationships/hyperlink" Target="https://www.cipd.org/uk/knowledge/factsheets/reward-factsheet/" TargetMode="External"/><Relationship Id="rId15" Type="http://schemas.openxmlformats.org/officeDocument/2006/relationships/hyperlink" Target="https://www.peoplemanagement.co.uk/article/1893293/younger-workers-prioritise-pay-job-security-study-suggests" TargetMode="External"/><Relationship Id="rId14" Type="http://schemas.openxmlformats.org/officeDocument/2006/relationships/hyperlink" Target="https://www.peoplemanagement.co.uk/article/1870781/half-hr-directors-say-employees-dont-seem-interested-benefits-offer-research-reveals" TargetMode="External"/><Relationship Id="rId17" Type="http://schemas.openxmlformats.org/officeDocument/2006/relationships/hyperlink" Target="https://doi.org/10.1177/21582440251330006" TargetMode="External"/><Relationship Id="rId16" Type="http://schemas.openxmlformats.org/officeDocument/2006/relationships/hyperlink" Target="https://doi.org/10.1057/s41291-022-00184-4" TargetMode="External"/><Relationship Id="rId19" Type="http://schemas.openxmlformats.org/officeDocument/2006/relationships/hyperlink" Target="https://doi.org/10.7341/20221825" TargetMode="External"/><Relationship Id="rId18" Type="http://schemas.openxmlformats.org/officeDocument/2006/relationships/hyperlink" Target="https://doi.org/10.3390/su150216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