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62F74" w14:textId="4658C8BA" w:rsidR="00661929" w:rsidRDefault="00FD64F2" w:rsidP="00F61428">
      <w:pPr>
        <w:pStyle w:val="Title"/>
        <w:rPr>
          <w:sz w:val="96"/>
          <w:szCs w:val="96"/>
        </w:rPr>
      </w:pPr>
      <w:r>
        <w:rPr>
          <w:sz w:val="96"/>
          <w:szCs w:val="96"/>
        </w:rPr>
        <w:t>SIMULATION OF DIGITAL MODULATION TECHNIQUES</w:t>
      </w:r>
    </w:p>
    <w:p w14:paraId="13438BAB" w14:textId="68CE25B7" w:rsidR="006F789B" w:rsidRDefault="001851D3" w:rsidP="006F789B">
      <w:pPr>
        <w:pStyle w:val="Subtitle"/>
        <w:rPr>
          <w:sz w:val="48"/>
          <w:szCs w:val="48"/>
        </w:rPr>
      </w:pPr>
      <w:r w:rsidRPr="006F789B">
        <w:rPr>
          <w:sz w:val="48"/>
          <w:szCs w:val="48"/>
        </w:rPr>
        <w:t xml:space="preserve">UWTSD </w:t>
      </w:r>
      <w:r w:rsidR="006F789B">
        <w:rPr>
          <w:sz w:val="48"/>
          <w:szCs w:val="48"/>
        </w:rPr>
        <w:t>Ordnance, Munitions, and Explosives</w:t>
      </w:r>
    </w:p>
    <w:p w14:paraId="4789D118" w14:textId="5225AEFD" w:rsidR="006F789B" w:rsidRDefault="006F789B" w:rsidP="006F789B">
      <w:pPr>
        <w:pStyle w:val="Subtitle"/>
        <w:rPr>
          <w:sz w:val="48"/>
          <w:szCs w:val="48"/>
        </w:rPr>
      </w:pPr>
      <w:r>
        <w:rPr>
          <w:sz w:val="48"/>
          <w:szCs w:val="48"/>
        </w:rPr>
        <w:t>ACDA</w:t>
      </w:r>
      <w:r w:rsidR="00DE04AD">
        <w:rPr>
          <w:sz w:val="48"/>
          <w:szCs w:val="48"/>
        </w:rPr>
        <w:t>5008 Digital Signal Processing and Communications</w:t>
      </w:r>
    </w:p>
    <w:p w14:paraId="0AB70DAF" w14:textId="7721EC55" w:rsidR="00DE04AD" w:rsidRDefault="00DE04AD" w:rsidP="00DE04AD">
      <w:pPr>
        <w:pStyle w:val="Subtitle"/>
        <w:rPr>
          <w:sz w:val="48"/>
          <w:szCs w:val="48"/>
        </w:rPr>
      </w:pPr>
      <w:r>
        <w:rPr>
          <w:sz w:val="48"/>
          <w:szCs w:val="48"/>
        </w:rPr>
        <w:t xml:space="preserve">Lecturer: </w:t>
      </w:r>
      <w:proofErr w:type="spellStart"/>
      <w:r w:rsidR="005B2D50">
        <w:rPr>
          <w:sz w:val="48"/>
          <w:szCs w:val="48"/>
        </w:rPr>
        <w:t>Dr.</w:t>
      </w:r>
      <w:proofErr w:type="spellEnd"/>
      <w:r w:rsidR="005B2D50">
        <w:rPr>
          <w:sz w:val="48"/>
          <w:szCs w:val="48"/>
        </w:rPr>
        <w:t xml:space="preserve"> Steve Mosey</w:t>
      </w:r>
    </w:p>
    <w:p w14:paraId="6B7461ED" w14:textId="6ADDB469" w:rsidR="00AB46FC" w:rsidRDefault="00AB46FC" w:rsidP="00AB46FC"/>
    <w:p w14:paraId="565F0EF6" w14:textId="1FB17898" w:rsidR="00AB46FC" w:rsidRDefault="00AB46FC" w:rsidP="00AB46FC">
      <w:pPr>
        <w:pStyle w:val="Subtitle"/>
        <w:rPr>
          <w:sz w:val="48"/>
          <w:szCs w:val="48"/>
        </w:rPr>
      </w:pPr>
      <w:r>
        <w:rPr>
          <w:sz w:val="48"/>
          <w:szCs w:val="48"/>
        </w:rPr>
        <w:t xml:space="preserve">Word Count: </w:t>
      </w:r>
      <w:r w:rsidR="00394DF5">
        <w:rPr>
          <w:sz w:val="48"/>
          <w:szCs w:val="48"/>
        </w:rPr>
        <w:fldChar w:fldCharType="begin"/>
      </w:r>
      <w:r w:rsidR="00394DF5">
        <w:rPr>
          <w:sz w:val="48"/>
          <w:szCs w:val="48"/>
        </w:rPr>
        <w:instrText xml:space="preserve"> NUMWORDS   \* MERGEFORMAT </w:instrText>
      </w:r>
      <w:r w:rsidR="00394DF5">
        <w:rPr>
          <w:sz w:val="48"/>
          <w:szCs w:val="48"/>
        </w:rPr>
        <w:fldChar w:fldCharType="separate"/>
      </w:r>
      <w:r w:rsidR="00C95675">
        <w:rPr>
          <w:noProof/>
          <w:sz w:val="48"/>
          <w:szCs w:val="48"/>
        </w:rPr>
        <w:t>2082</w:t>
      </w:r>
      <w:r w:rsidR="00394DF5">
        <w:rPr>
          <w:sz w:val="48"/>
          <w:szCs w:val="48"/>
        </w:rPr>
        <w:fldChar w:fldCharType="end"/>
      </w:r>
      <w:bookmarkStart w:id="0" w:name="_GoBack"/>
      <w:bookmarkEnd w:id="0"/>
    </w:p>
    <w:p w14:paraId="50F15BB5" w14:textId="56581734" w:rsidR="00394DF5" w:rsidRDefault="00394DF5" w:rsidP="00394DF5"/>
    <w:p w14:paraId="6F5E6620" w14:textId="3F2B9080" w:rsidR="00394DF5" w:rsidRDefault="00394DF5" w:rsidP="00394DF5">
      <w:pPr>
        <w:pStyle w:val="Subtitle"/>
        <w:jc w:val="right"/>
        <w:rPr>
          <w:sz w:val="48"/>
          <w:szCs w:val="48"/>
        </w:rPr>
      </w:pPr>
      <w:r>
        <w:rPr>
          <w:sz w:val="48"/>
          <w:szCs w:val="48"/>
        </w:rPr>
        <w:t>Conor Bradshaw</w:t>
      </w:r>
      <w:r>
        <w:rPr>
          <w:sz w:val="48"/>
          <w:szCs w:val="48"/>
        </w:rPr>
        <w:br/>
        <w:t>1907871</w:t>
      </w:r>
      <w:r>
        <w:rPr>
          <w:sz w:val="48"/>
          <w:szCs w:val="48"/>
        </w:rPr>
        <w:br/>
        <w:t>Date: 20/03/2021</w:t>
      </w:r>
    </w:p>
    <w:p w14:paraId="05535160" w14:textId="68657F4D" w:rsidR="00D41D3C" w:rsidRDefault="00D41D3C">
      <w:r>
        <w:br w:type="page"/>
      </w:r>
    </w:p>
    <w:sdt>
      <w:sdtPr>
        <w:rPr>
          <w:rFonts w:asciiTheme="minorHAnsi" w:eastAsiaTheme="minorHAnsi" w:hAnsiTheme="minorHAnsi" w:cstheme="minorBidi"/>
          <w:sz w:val="22"/>
          <w:szCs w:val="22"/>
          <w:lang w:val="en-GB"/>
        </w:rPr>
        <w:id w:val="-1788353183"/>
        <w:docPartObj>
          <w:docPartGallery w:val="Table of Contents"/>
          <w:docPartUnique/>
        </w:docPartObj>
      </w:sdtPr>
      <w:sdtEndPr>
        <w:rPr>
          <w:rFonts w:asciiTheme="majorHAnsi" w:eastAsiaTheme="majorEastAsia" w:hAnsiTheme="majorHAnsi" w:cstheme="majorBidi"/>
          <w:b/>
          <w:bCs/>
          <w:noProof/>
          <w:sz w:val="32"/>
          <w:szCs w:val="32"/>
          <w:lang w:val="en-US"/>
        </w:rPr>
      </w:sdtEndPr>
      <w:sdtContent>
        <w:p w14:paraId="2578FBF7" w14:textId="71E72535" w:rsidR="00D41D3C" w:rsidRDefault="00D41D3C">
          <w:pPr>
            <w:pStyle w:val="TOCHeading"/>
          </w:pPr>
          <w:r>
            <w:t>Table of Contents</w:t>
          </w:r>
        </w:p>
        <w:p w14:paraId="41669D0B" w14:textId="05C5D5BC" w:rsidR="00D01FF1" w:rsidRDefault="00D41D3C">
          <w:pPr>
            <w:pStyle w:val="TOC1"/>
            <w:tabs>
              <w:tab w:val="right" w:leader="dot" w:pos="9016"/>
            </w:tabs>
            <w:rPr>
              <w:rFonts w:cstheme="minorBidi"/>
              <w:noProof/>
              <w:lang w:val="en-GB" w:eastAsia="en-GB"/>
            </w:rPr>
          </w:pPr>
          <w:r>
            <w:fldChar w:fldCharType="begin"/>
          </w:r>
          <w:r>
            <w:instrText>TOC \o "1-3" \h \z \u</w:instrText>
          </w:r>
          <w:r>
            <w:fldChar w:fldCharType="separate"/>
          </w:r>
          <w:hyperlink w:anchor="_Toc67491920" w:history="1">
            <w:r w:rsidR="00D01FF1" w:rsidRPr="00FF20CE">
              <w:rPr>
                <w:rStyle w:val="Hyperlink"/>
                <w:noProof/>
              </w:rPr>
              <w:t>1. Introduction</w:t>
            </w:r>
            <w:r w:rsidR="00D01FF1">
              <w:rPr>
                <w:noProof/>
                <w:webHidden/>
              </w:rPr>
              <w:tab/>
            </w:r>
            <w:r w:rsidR="00D01FF1">
              <w:rPr>
                <w:noProof/>
                <w:webHidden/>
              </w:rPr>
              <w:fldChar w:fldCharType="begin"/>
            </w:r>
            <w:r w:rsidR="00D01FF1">
              <w:rPr>
                <w:noProof/>
                <w:webHidden/>
              </w:rPr>
              <w:instrText xml:space="preserve"> PAGEREF _Toc67491920 \h </w:instrText>
            </w:r>
            <w:r w:rsidR="00D01FF1">
              <w:rPr>
                <w:noProof/>
                <w:webHidden/>
              </w:rPr>
            </w:r>
            <w:r w:rsidR="00D01FF1">
              <w:rPr>
                <w:noProof/>
                <w:webHidden/>
              </w:rPr>
              <w:fldChar w:fldCharType="separate"/>
            </w:r>
            <w:r w:rsidR="00D01FF1">
              <w:rPr>
                <w:noProof/>
                <w:webHidden/>
              </w:rPr>
              <w:t>2</w:t>
            </w:r>
            <w:r w:rsidR="00D01FF1">
              <w:rPr>
                <w:noProof/>
                <w:webHidden/>
              </w:rPr>
              <w:fldChar w:fldCharType="end"/>
            </w:r>
          </w:hyperlink>
        </w:p>
        <w:p w14:paraId="18A3895D" w14:textId="48E23B13" w:rsidR="00D01FF1" w:rsidRDefault="00D01FF1">
          <w:pPr>
            <w:pStyle w:val="TOC2"/>
            <w:tabs>
              <w:tab w:val="right" w:leader="dot" w:pos="9016"/>
            </w:tabs>
            <w:rPr>
              <w:rFonts w:cstheme="minorBidi"/>
              <w:noProof/>
              <w:lang w:val="en-GB" w:eastAsia="en-GB"/>
            </w:rPr>
          </w:pPr>
          <w:hyperlink w:anchor="_Toc67491921" w:history="1">
            <w:r w:rsidRPr="00FF20CE">
              <w:rPr>
                <w:rStyle w:val="Hyperlink"/>
                <w:noProof/>
              </w:rPr>
              <w:t>1.1. Modulation</w:t>
            </w:r>
            <w:r>
              <w:rPr>
                <w:noProof/>
                <w:webHidden/>
              </w:rPr>
              <w:tab/>
            </w:r>
            <w:r>
              <w:rPr>
                <w:noProof/>
                <w:webHidden/>
              </w:rPr>
              <w:fldChar w:fldCharType="begin"/>
            </w:r>
            <w:r>
              <w:rPr>
                <w:noProof/>
                <w:webHidden/>
              </w:rPr>
              <w:instrText xml:space="preserve"> PAGEREF _Toc67491921 \h </w:instrText>
            </w:r>
            <w:r>
              <w:rPr>
                <w:noProof/>
                <w:webHidden/>
              </w:rPr>
            </w:r>
            <w:r>
              <w:rPr>
                <w:noProof/>
                <w:webHidden/>
              </w:rPr>
              <w:fldChar w:fldCharType="separate"/>
            </w:r>
            <w:r>
              <w:rPr>
                <w:noProof/>
                <w:webHidden/>
              </w:rPr>
              <w:t>2</w:t>
            </w:r>
            <w:r>
              <w:rPr>
                <w:noProof/>
                <w:webHidden/>
              </w:rPr>
              <w:fldChar w:fldCharType="end"/>
            </w:r>
          </w:hyperlink>
        </w:p>
        <w:p w14:paraId="54D96A82" w14:textId="3D01DAA7" w:rsidR="00D01FF1" w:rsidRDefault="00D01FF1">
          <w:pPr>
            <w:pStyle w:val="TOC2"/>
            <w:tabs>
              <w:tab w:val="right" w:leader="dot" w:pos="9016"/>
            </w:tabs>
            <w:rPr>
              <w:rFonts w:cstheme="minorBidi"/>
              <w:noProof/>
              <w:lang w:val="en-GB" w:eastAsia="en-GB"/>
            </w:rPr>
          </w:pPr>
          <w:hyperlink w:anchor="_Toc67491922" w:history="1">
            <w:r w:rsidRPr="00FF20CE">
              <w:rPr>
                <w:rStyle w:val="Hyperlink"/>
                <w:noProof/>
              </w:rPr>
              <w:t>1.2. Amplitude-Shift Keying (ASK)</w:t>
            </w:r>
            <w:r>
              <w:rPr>
                <w:noProof/>
                <w:webHidden/>
              </w:rPr>
              <w:tab/>
            </w:r>
            <w:r>
              <w:rPr>
                <w:noProof/>
                <w:webHidden/>
              </w:rPr>
              <w:fldChar w:fldCharType="begin"/>
            </w:r>
            <w:r>
              <w:rPr>
                <w:noProof/>
                <w:webHidden/>
              </w:rPr>
              <w:instrText xml:space="preserve"> PAGEREF _Toc67491922 \h </w:instrText>
            </w:r>
            <w:r>
              <w:rPr>
                <w:noProof/>
                <w:webHidden/>
              </w:rPr>
            </w:r>
            <w:r>
              <w:rPr>
                <w:noProof/>
                <w:webHidden/>
              </w:rPr>
              <w:fldChar w:fldCharType="separate"/>
            </w:r>
            <w:r>
              <w:rPr>
                <w:noProof/>
                <w:webHidden/>
              </w:rPr>
              <w:t>2</w:t>
            </w:r>
            <w:r>
              <w:rPr>
                <w:noProof/>
                <w:webHidden/>
              </w:rPr>
              <w:fldChar w:fldCharType="end"/>
            </w:r>
          </w:hyperlink>
        </w:p>
        <w:p w14:paraId="33D7E022" w14:textId="38DB463B" w:rsidR="00D01FF1" w:rsidRDefault="00D01FF1">
          <w:pPr>
            <w:pStyle w:val="TOC2"/>
            <w:tabs>
              <w:tab w:val="right" w:leader="dot" w:pos="9016"/>
            </w:tabs>
            <w:rPr>
              <w:rFonts w:cstheme="minorBidi"/>
              <w:noProof/>
              <w:lang w:val="en-GB" w:eastAsia="en-GB"/>
            </w:rPr>
          </w:pPr>
          <w:hyperlink w:anchor="_Toc67491923" w:history="1">
            <w:r w:rsidRPr="00FF20CE">
              <w:rPr>
                <w:rStyle w:val="Hyperlink"/>
                <w:noProof/>
              </w:rPr>
              <w:t>1.3. Phase-Shift Keying (PSK)</w:t>
            </w:r>
            <w:r>
              <w:rPr>
                <w:noProof/>
                <w:webHidden/>
              </w:rPr>
              <w:tab/>
            </w:r>
            <w:r>
              <w:rPr>
                <w:noProof/>
                <w:webHidden/>
              </w:rPr>
              <w:fldChar w:fldCharType="begin"/>
            </w:r>
            <w:r>
              <w:rPr>
                <w:noProof/>
                <w:webHidden/>
              </w:rPr>
              <w:instrText xml:space="preserve"> PAGEREF _Toc67491923 \h </w:instrText>
            </w:r>
            <w:r>
              <w:rPr>
                <w:noProof/>
                <w:webHidden/>
              </w:rPr>
            </w:r>
            <w:r>
              <w:rPr>
                <w:noProof/>
                <w:webHidden/>
              </w:rPr>
              <w:fldChar w:fldCharType="separate"/>
            </w:r>
            <w:r>
              <w:rPr>
                <w:noProof/>
                <w:webHidden/>
              </w:rPr>
              <w:t>3</w:t>
            </w:r>
            <w:r>
              <w:rPr>
                <w:noProof/>
                <w:webHidden/>
              </w:rPr>
              <w:fldChar w:fldCharType="end"/>
            </w:r>
          </w:hyperlink>
        </w:p>
        <w:p w14:paraId="7BBE4932" w14:textId="544115CF" w:rsidR="00D01FF1" w:rsidRDefault="00D01FF1">
          <w:pPr>
            <w:pStyle w:val="TOC2"/>
            <w:tabs>
              <w:tab w:val="right" w:leader="dot" w:pos="9016"/>
            </w:tabs>
            <w:rPr>
              <w:rFonts w:cstheme="minorBidi"/>
              <w:noProof/>
              <w:lang w:val="en-GB" w:eastAsia="en-GB"/>
            </w:rPr>
          </w:pPr>
          <w:hyperlink w:anchor="_Toc67491924" w:history="1">
            <w:r w:rsidRPr="00FF20CE">
              <w:rPr>
                <w:rStyle w:val="Hyperlink"/>
                <w:noProof/>
              </w:rPr>
              <w:t>1.4. Quadrature Phase-Shift Keying (QPSK)</w:t>
            </w:r>
            <w:r>
              <w:rPr>
                <w:noProof/>
                <w:webHidden/>
              </w:rPr>
              <w:tab/>
            </w:r>
            <w:r>
              <w:rPr>
                <w:noProof/>
                <w:webHidden/>
              </w:rPr>
              <w:fldChar w:fldCharType="begin"/>
            </w:r>
            <w:r>
              <w:rPr>
                <w:noProof/>
                <w:webHidden/>
              </w:rPr>
              <w:instrText xml:space="preserve"> PAGEREF _Toc67491924 \h </w:instrText>
            </w:r>
            <w:r>
              <w:rPr>
                <w:noProof/>
                <w:webHidden/>
              </w:rPr>
            </w:r>
            <w:r>
              <w:rPr>
                <w:noProof/>
                <w:webHidden/>
              </w:rPr>
              <w:fldChar w:fldCharType="separate"/>
            </w:r>
            <w:r>
              <w:rPr>
                <w:noProof/>
                <w:webHidden/>
              </w:rPr>
              <w:t>4</w:t>
            </w:r>
            <w:r>
              <w:rPr>
                <w:noProof/>
                <w:webHidden/>
              </w:rPr>
              <w:fldChar w:fldCharType="end"/>
            </w:r>
          </w:hyperlink>
        </w:p>
        <w:p w14:paraId="4E0B02FE" w14:textId="78523A56" w:rsidR="00D01FF1" w:rsidRDefault="00D01FF1">
          <w:pPr>
            <w:pStyle w:val="TOC1"/>
            <w:tabs>
              <w:tab w:val="right" w:leader="dot" w:pos="9016"/>
            </w:tabs>
            <w:rPr>
              <w:rFonts w:cstheme="minorBidi"/>
              <w:noProof/>
              <w:lang w:val="en-GB" w:eastAsia="en-GB"/>
            </w:rPr>
          </w:pPr>
          <w:hyperlink w:anchor="_Toc67491925" w:history="1">
            <w:r w:rsidRPr="00FF20CE">
              <w:rPr>
                <w:rStyle w:val="Hyperlink"/>
                <w:noProof/>
              </w:rPr>
              <w:t>2. Experimental Method</w:t>
            </w:r>
            <w:r>
              <w:rPr>
                <w:noProof/>
                <w:webHidden/>
              </w:rPr>
              <w:tab/>
            </w:r>
            <w:r>
              <w:rPr>
                <w:noProof/>
                <w:webHidden/>
              </w:rPr>
              <w:fldChar w:fldCharType="begin"/>
            </w:r>
            <w:r>
              <w:rPr>
                <w:noProof/>
                <w:webHidden/>
              </w:rPr>
              <w:instrText xml:space="preserve"> PAGEREF _Toc67491925 \h </w:instrText>
            </w:r>
            <w:r>
              <w:rPr>
                <w:noProof/>
                <w:webHidden/>
              </w:rPr>
            </w:r>
            <w:r>
              <w:rPr>
                <w:noProof/>
                <w:webHidden/>
              </w:rPr>
              <w:fldChar w:fldCharType="separate"/>
            </w:r>
            <w:r>
              <w:rPr>
                <w:noProof/>
                <w:webHidden/>
              </w:rPr>
              <w:t>4</w:t>
            </w:r>
            <w:r>
              <w:rPr>
                <w:noProof/>
                <w:webHidden/>
              </w:rPr>
              <w:fldChar w:fldCharType="end"/>
            </w:r>
          </w:hyperlink>
        </w:p>
        <w:p w14:paraId="177E9F9F" w14:textId="798E9BDD" w:rsidR="00D01FF1" w:rsidRDefault="00D01FF1">
          <w:pPr>
            <w:pStyle w:val="TOC1"/>
            <w:tabs>
              <w:tab w:val="right" w:leader="dot" w:pos="9016"/>
            </w:tabs>
            <w:rPr>
              <w:rFonts w:cstheme="minorBidi"/>
              <w:noProof/>
              <w:lang w:val="en-GB" w:eastAsia="en-GB"/>
            </w:rPr>
          </w:pPr>
          <w:hyperlink w:anchor="_Toc67491926" w:history="1">
            <w:r w:rsidRPr="00FF20CE">
              <w:rPr>
                <w:rStyle w:val="Hyperlink"/>
                <w:noProof/>
              </w:rPr>
              <w:t>3. Results</w:t>
            </w:r>
            <w:r>
              <w:rPr>
                <w:noProof/>
                <w:webHidden/>
              </w:rPr>
              <w:tab/>
            </w:r>
            <w:r>
              <w:rPr>
                <w:noProof/>
                <w:webHidden/>
              </w:rPr>
              <w:fldChar w:fldCharType="begin"/>
            </w:r>
            <w:r>
              <w:rPr>
                <w:noProof/>
                <w:webHidden/>
              </w:rPr>
              <w:instrText xml:space="preserve"> PAGEREF _Toc67491926 \h </w:instrText>
            </w:r>
            <w:r>
              <w:rPr>
                <w:noProof/>
                <w:webHidden/>
              </w:rPr>
            </w:r>
            <w:r>
              <w:rPr>
                <w:noProof/>
                <w:webHidden/>
              </w:rPr>
              <w:fldChar w:fldCharType="separate"/>
            </w:r>
            <w:r>
              <w:rPr>
                <w:noProof/>
                <w:webHidden/>
              </w:rPr>
              <w:t>7</w:t>
            </w:r>
            <w:r>
              <w:rPr>
                <w:noProof/>
                <w:webHidden/>
              </w:rPr>
              <w:fldChar w:fldCharType="end"/>
            </w:r>
          </w:hyperlink>
        </w:p>
        <w:p w14:paraId="6FBE45F7" w14:textId="7030EAF2" w:rsidR="00D01FF1" w:rsidRDefault="00D01FF1">
          <w:pPr>
            <w:pStyle w:val="TOC1"/>
            <w:tabs>
              <w:tab w:val="right" w:leader="dot" w:pos="9016"/>
            </w:tabs>
            <w:rPr>
              <w:rFonts w:cstheme="minorBidi"/>
              <w:noProof/>
              <w:lang w:val="en-GB" w:eastAsia="en-GB"/>
            </w:rPr>
          </w:pPr>
          <w:hyperlink w:anchor="_Toc67491927" w:history="1">
            <w:r w:rsidRPr="00FF20CE">
              <w:rPr>
                <w:rStyle w:val="Hyperlink"/>
                <w:noProof/>
              </w:rPr>
              <w:t>4. Analysis</w:t>
            </w:r>
            <w:r>
              <w:rPr>
                <w:noProof/>
                <w:webHidden/>
              </w:rPr>
              <w:tab/>
            </w:r>
            <w:r>
              <w:rPr>
                <w:noProof/>
                <w:webHidden/>
              </w:rPr>
              <w:fldChar w:fldCharType="begin"/>
            </w:r>
            <w:r>
              <w:rPr>
                <w:noProof/>
                <w:webHidden/>
              </w:rPr>
              <w:instrText xml:space="preserve"> PAGEREF _Toc67491927 \h </w:instrText>
            </w:r>
            <w:r>
              <w:rPr>
                <w:noProof/>
                <w:webHidden/>
              </w:rPr>
            </w:r>
            <w:r>
              <w:rPr>
                <w:noProof/>
                <w:webHidden/>
              </w:rPr>
              <w:fldChar w:fldCharType="separate"/>
            </w:r>
            <w:r>
              <w:rPr>
                <w:noProof/>
                <w:webHidden/>
              </w:rPr>
              <w:t>10</w:t>
            </w:r>
            <w:r>
              <w:rPr>
                <w:noProof/>
                <w:webHidden/>
              </w:rPr>
              <w:fldChar w:fldCharType="end"/>
            </w:r>
          </w:hyperlink>
        </w:p>
        <w:p w14:paraId="718EFF33" w14:textId="3FD9C59A" w:rsidR="00D01FF1" w:rsidRDefault="00D01FF1">
          <w:pPr>
            <w:pStyle w:val="TOC1"/>
            <w:tabs>
              <w:tab w:val="right" w:leader="dot" w:pos="9016"/>
            </w:tabs>
            <w:rPr>
              <w:rFonts w:cstheme="minorBidi"/>
              <w:noProof/>
              <w:lang w:val="en-GB" w:eastAsia="en-GB"/>
            </w:rPr>
          </w:pPr>
          <w:hyperlink w:anchor="_Toc67491928" w:history="1">
            <w:r w:rsidRPr="00FF20CE">
              <w:rPr>
                <w:rStyle w:val="Hyperlink"/>
                <w:noProof/>
              </w:rPr>
              <w:t>5. Conclusions</w:t>
            </w:r>
            <w:r>
              <w:rPr>
                <w:noProof/>
                <w:webHidden/>
              </w:rPr>
              <w:tab/>
            </w:r>
            <w:r>
              <w:rPr>
                <w:noProof/>
                <w:webHidden/>
              </w:rPr>
              <w:fldChar w:fldCharType="begin"/>
            </w:r>
            <w:r>
              <w:rPr>
                <w:noProof/>
                <w:webHidden/>
              </w:rPr>
              <w:instrText xml:space="preserve"> PAGEREF _Toc67491928 \h </w:instrText>
            </w:r>
            <w:r>
              <w:rPr>
                <w:noProof/>
                <w:webHidden/>
              </w:rPr>
            </w:r>
            <w:r>
              <w:rPr>
                <w:noProof/>
                <w:webHidden/>
              </w:rPr>
              <w:fldChar w:fldCharType="separate"/>
            </w:r>
            <w:r>
              <w:rPr>
                <w:noProof/>
                <w:webHidden/>
              </w:rPr>
              <w:t>10</w:t>
            </w:r>
            <w:r>
              <w:rPr>
                <w:noProof/>
                <w:webHidden/>
              </w:rPr>
              <w:fldChar w:fldCharType="end"/>
            </w:r>
          </w:hyperlink>
        </w:p>
        <w:p w14:paraId="15E14C14" w14:textId="2EC0BCC0" w:rsidR="00D01FF1" w:rsidRDefault="00D01FF1">
          <w:pPr>
            <w:pStyle w:val="TOC1"/>
            <w:tabs>
              <w:tab w:val="right" w:leader="dot" w:pos="9016"/>
            </w:tabs>
            <w:rPr>
              <w:rFonts w:cstheme="minorBidi"/>
              <w:noProof/>
              <w:lang w:val="en-GB" w:eastAsia="en-GB"/>
            </w:rPr>
          </w:pPr>
          <w:hyperlink w:anchor="_Toc67491929" w:history="1">
            <w:r w:rsidRPr="00FF20CE">
              <w:rPr>
                <w:rStyle w:val="Hyperlink"/>
                <w:noProof/>
              </w:rPr>
              <w:t>References</w:t>
            </w:r>
            <w:r>
              <w:rPr>
                <w:noProof/>
                <w:webHidden/>
              </w:rPr>
              <w:tab/>
            </w:r>
            <w:r>
              <w:rPr>
                <w:noProof/>
                <w:webHidden/>
              </w:rPr>
              <w:fldChar w:fldCharType="begin"/>
            </w:r>
            <w:r>
              <w:rPr>
                <w:noProof/>
                <w:webHidden/>
              </w:rPr>
              <w:instrText xml:space="preserve"> PAGEREF _Toc67491929 \h </w:instrText>
            </w:r>
            <w:r>
              <w:rPr>
                <w:noProof/>
                <w:webHidden/>
              </w:rPr>
            </w:r>
            <w:r>
              <w:rPr>
                <w:noProof/>
                <w:webHidden/>
              </w:rPr>
              <w:fldChar w:fldCharType="separate"/>
            </w:r>
            <w:r>
              <w:rPr>
                <w:noProof/>
                <w:webHidden/>
              </w:rPr>
              <w:t>11</w:t>
            </w:r>
            <w:r>
              <w:rPr>
                <w:noProof/>
                <w:webHidden/>
              </w:rPr>
              <w:fldChar w:fldCharType="end"/>
            </w:r>
          </w:hyperlink>
        </w:p>
        <w:p w14:paraId="3D91DC30" w14:textId="0D20E10E" w:rsidR="003F489C" w:rsidRDefault="00D41D3C" w:rsidP="003F489C">
          <w:pPr>
            <w:pStyle w:val="TOCHeading"/>
            <w:rPr>
              <w:b/>
              <w:bCs/>
              <w:noProof/>
            </w:rPr>
          </w:pPr>
          <w:r>
            <w:fldChar w:fldCharType="end"/>
          </w:r>
        </w:p>
      </w:sdtContent>
    </w:sdt>
    <w:p w14:paraId="14F63BD9" w14:textId="77777777" w:rsidR="003F489C" w:rsidRDefault="003F489C" w:rsidP="003F489C">
      <w:pPr>
        <w:pStyle w:val="TOCHeading"/>
        <w:rPr>
          <w:rFonts w:asciiTheme="minorHAnsi" w:eastAsiaTheme="minorEastAsia" w:hAnsiTheme="minorHAnsi" w:cs="Times New Roman"/>
          <w:sz w:val="22"/>
          <w:szCs w:val="22"/>
        </w:rPr>
      </w:pPr>
      <w:r w:rsidRPr="003F489C">
        <w:rPr>
          <w:rFonts w:asciiTheme="minorHAnsi" w:eastAsiaTheme="minorEastAsia" w:hAnsiTheme="minorHAnsi" w:cs="Times New Roman"/>
          <w:sz w:val="22"/>
          <w:szCs w:val="22"/>
        </w:rPr>
        <w:t xml:space="preserve"> </w:t>
      </w:r>
    </w:p>
    <w:sdt>
      <w:sdtPr>
        <w:rPr>
          <w:rFonts w:asciiTheme="minorHAnsi" w:eastAsiaTheme="minorEastAsia" w:hAnsiTheme="minorHAnsi" w:cs="Times New Roman"/>
          <w:sz w:val="22"/>
          <w:szCs w:val="22"/>
        </w:rPr>
        <w:id w:val="753247020"/>
        <w:docPartObj>
          <w:docPartGallery w:val="Table of Contents"/>
          <w:docPartUnique/>
        </w:docPartObj>
      </w:sdtPr>
      <w:sdtEndPr>
        <w:rPr>
          <w:rFonts w:eastAsiaTheme="minorHAnsi" w:cstheme="minorBidi"/>
          <w:lang w:val="en-GB"/>
        </w:rPr>
      </w:sdtEndPr>
      <w:sdtContent>
        <w:p w14:paraId="5D53DD67" w14:textId="1FB8F0AF" w:rsidR="003F489C" w:rsidRPr="00987DA3" w:rsidRDefault="003F489C" w:rsidP="00B0595F">
          <w:pPr>
            <w:pStyle w:val="TOCHeading"/>
            <w:spacing w:line="276" w:lineRule="auto"/>
            <w:rPr>
              <w:szCs w:val="24"/>
            </w:rPr>
          </w:pPr>
          <w:r w:rsidRPr="00987DA3">
            <w:rPr>
              <w:szCs w:val="24"/>
            </w:rPr>
            <w:t>Table of Figures</w:t>
          </w:r>
        </w:p>
        <w:p w14:paraId="7561AFC7" w14:textId="4AF555A1" w:rsidR="003F489C" w:rsidRDefault="005D577A" w:rsidP="00D01FF1">
          <w:r>
            <w:t xml:space="preserve">Figure </w:t>
          </w:r>
          <w:r>
            <w:fldChar w:fldCharType="begin"/>
          </w:r>
          <w:r>
            <w:instrText>SEQ Figure \* ARABIC</w:instrText>
          </w:r>
          <w:r>
            <w:fldChar w:fldCharType="separate"/>
          </w:r>
          <w:r>
            <w:rPr>
              <w:noProof/>
            </w:rPr>
            <w:t>1</w:t>
          </w:r>
          <w:r>
            <w:fldChar w:fldCharType="end"/>
          </w:r>
          <w:r>
            <w:t xml:space="preserve">: Basic amplitude-shift keying modulation of a source signal </w:t>
          </w:r>
          <w:r w:rsidR="003F489C">
            <w:ptab w:relativeTo="margin" w:alignment="right" w:leader="dot"/>
          </w:r>
          <w:r>
            <w:t>3</w:t>
          </w:r>
        </w:p>
        <w:p w14:paraId="3FA14CB2" w14:textId="47DFA617" w:rsidR="003F489C" w:rsidRDefault="00B0595F" w:rsidP="00D01FF1">
          <w:r>
            <w:t xml:space="preserve">Figure </w:t>
          </w:r>
          <w:r>
            <w:fldChar w:fldCharType="begin"/>
          </w:r>
          <w:r>
            <w:instrText>SEQ Figure \* ARABIC</w:instrText>
          </w:r>
          <w:r>
            <w:fldChar w:fldCharType="separate"/>
          </w:r>
          <w:r>
            <w:rPr>
              <w:noProof/>
            </w:rPr>
            <w:t>2</w:t>
          </w:r>
          <w:r>
            <w:fldChar w:fldCharType="end"/>
          </w:r>
          <w:r>
            <w:t xml:space="preserve">: A signal modulated using PSK </w:t>
          </w:r>
          <w:r w:rsidR="003F489C">
            <w:ptab w:relativeTo="margin" w:alignment="right" w:leader="dot"/>
          </w:r>
          <w:r w:rsidR="005D577A">
            <w:t>3</w:t>
          </w:r>
        </w:p>
        <w:p w14:paraId="2A08159E" w14:textId="48BB891D" w:rsidR="003F489C" w:rsidRDefault="00B0595F" w:rsidP="00D01FF1">
          <w:r>
            <w:t xml:space="preserve">Figure </w:t>
          </w:r>
          <w:r>
            <w:fldChar w:fldCharType="begin"/>
          </w:r>
          <w:r>
            <w:instrText>SEQ Figure \* ARABIC</w:instrText>
          </w:r>
          <w:r>
            <w:fldChar w:fldCharType="separate"/>
          </w:r>
          <w:r>
            <w:rPr>
              <w:noProof/>
            </w:rPr>
            <w:t>3</w:t>
          </w:r>
          <w:r>
            <w:fldChar w:fldCharType="end"/>
          </w:r>
          <w:r>
            <w:t>: F</w:t>
          </w:r>
          <w:r>
            <w:t xml:space="preserve">our QPSK phase shifts 90° apart </w:t>
          </w:r>
          <w:r w:rsidR="003F489C">
            <w:ptab w:relativeTo="margin" w:alignment="right" w:leader="dot"/>
          </w:r>
          <w:r>
            <w:t>4</w:t>
          </w:r>
        </w:p>
        <w:p w14:paraId="03A0BBF8" w14:textId="4005B59E" w:rsidR="003F489C" w:rsidRDefault="00B0595F" w:rsidP="00D01FF1">
          <w:r>
            <w:t xml:space="preserve">Figure </w:t>
          </w:r>
          <w:r>
            <w:fldChar w:fldCharType="begin"/>
          </w:r>
          <w:r>
            <w:instrText>SEQ Figure \* ARABIC</w:instrText>
          </w:r>
          <w:r>
            <w:fldChar w:fldCharType="separate"/>
          </w:r>
          <w:r>
            <w:rPr>
              <w:noProof/>
            </w:rPr>
            <w:t>4</w:t>
          </w:r>
          <w:r>
            <w:fldChar w:fldCharType="end"/>
          </w:r>
          <w:r>
            <w:t>: Basic design of</w:t>
          </w:r>
          <w:r>
            <w:t xml:space="preserve"> models constructed in Simulink </w:t>
          </w:r>
          <w:r w:rsidR="003F489C">
            <w:ptab w:relativeTo="margin" w:alignment="right" w:leader="dot"/>
          </w:r>
          <w:r>
            <w:t>4</w:t>
          </w:r>
        </w:p>
        <w:p w14:paraId="72118A2D" w14:textId="77777777" w:rsidR="00B0595F" w:rsidRDefault="00B0595F" w:rsidP="00D01FF1">
          <w:r>
            <w:t>Figure 5: ASK modulator/demodulator created in Simulink</w:t>
          </w:r>
          <w:r>
            <w:t xml:space="preserve"> </w:t>
          </w:r>
          <w:r w:rsidR="003F489C">
            <w:ptab w:relativeTo="margin" w:alignment="right" w:leader="dot"/>
          </w:r>
          <w:r>
            <w:t>5</w:t>
          </w:r>
        </w:p>
        <w:p w14:paraId="06B8791B" w14:textId="77777777" w:rsidR="00B0595F" w:rsidRDefault="00B0595F" w:rsidP="00D01FF1">
          <w:r w:rsidRPr="00B0595F">
            <w:rPr>
              <w:lang w:val="en-US"/>
            </w:rPr>
            <w:t>Figure 6: PSK modulator/demodulator created in Simulink</w:t>
          </w:r>
          <w:r>
            <w:rPr>
              <w:lang w:val="en-US"/>
            </w:rPr>
            <w:t xml:space="preserve"> </w:t>
          </w:r>
          <w:r>
            <w:ptab w:relativeTo="margin" w:alignment="right" w:leader="dot"/>
          </w:r>
          <w:r>
            <w:t>5</w:t>
          </w:r>
        </w:p>
        <w:p w14:paraId="61F1F065" w14:textId="726A8402" w:rsidR="00B0595F" w:rsidRDefault="00B0595F" w:rsidP="00D01FF1">
          <w:r w:rsidRPr="00B0595F">
            <w:rPr>
              <w:lang w:val="en-US"/>
            </w:rPr>
            <w:t xml:space="preserve">Figure 7: QPSK modulator/demodulator created in </w:t>
          </w:r>
          <w:r w:rsidRPr="00B0595F">
            <w:rPr>
              <w:lang w:val="en-US"/>
            </w:rPr>
            <w:t>Simulink</w:t>
          </w:r>
          <w:r>
            <w:ptab w:relativeTo="margin" w:alignment="right" w:leader="dot"/>
          </w:r>
          <w:r>
            <w:t>6</w:t>
          </w:r>
        </w:p>
        <w:p w14:paraId="7B297780" w14:textId="0EF1E72C" w:rsidR="00B0595F" w:rsidRDefault="00B0595F" w:rsidP="00D01FF1">
          <w:r w:rsidRPr="00B0595F">
            <w:t>Figure 8: Graph of bit error rate against signal-to-noise ratio in the ASK system</w:t>
          </w:r>
          <w:r>
            <w:rPr>
              <w:lang w:val="en-US"/>
            </w:rPr>
            <w:t xml:space="preserve"> </w:t>
          </w:r>
          <w:r>
            <w:ptab w:relativeTo="margin" w:alignment="right" w:leader="dot"/>
          </w:r>
          <w:r>
            <w:t>9</w:t>
          </w:r>
        </w:p>
        <w:p w14:paraId="4EAFC265" w14:textId="16BBF7B0" w:rsidR="00B0595F" w:rsidRDefault="00B0595F" w:rsidP="00D01FF1">
          <w:r>
            <w:t>Figure 9</w:t>
          </w:r>
          <w:r w:rsidRPr="00B0595F">
            <w:t xml:space="preserve">: Graph of bit error rate against signal-to-noise ratio in the </w:t>
          </w:r>
          <w:r>
            <w:t>PSK</w:t>
          </w:r>
          <w:r w:rsidRPr="00B0595F">
            <w:t xml:space="preserve"> system</w:t>
          </w:r>
          <w:r>
            <w:rPr>
              <w:lang w:val="en-US"/>
            </w:rPr>
            <w:t xml:space="preserve"> </w:t>
          </w:r>
          <w:r>
            <w:ptab w:relativeTo="margin" w:alignment="right" w:leader="dot"/>
          </w:r>
          <w:r>
            <w:t>9</w:t>
          </w:r>
        </w:p>
        <w:p w14:paraId="2CD6D869" w14:textId="523ECA0D" w:rsidR="00B0595F" w:rsidRDefault="00B0595F" w:rsidP="00D01FF1">
          <w:r>
            <w:t>Figure 10</w:t>
          </w:r>
          <w:r w:rsidRPr="00B0595F">
            <w:t xml:space="preserve">: Graph of bit error rate against signal-to-noise ratio in the </w:t>
          </w:r>
          <w:r>
            <w:t>QPSK</w:t>
          </w:r>
          <w:r w:rsidRPr="00B0595F">
            <w:t xml:space="preserve"> system</w:t>
          </w:r>
          <w:r>
            <w:rPr>
              <w:lang w:val="en-US"/>
            </w:rPr>
            <w:t xml:space="preserve"> </w:t>
          </w:r>
          <w:r>
            <w:ptab w:relativeTo="margin" w:alignment="right" w:leader="dot"/>
          </w:r>
          <w:r>
            <w:t>9</w:t>
          </w:r>
        </w:p>
        <w:p w14:paraId="32AA7C9A" w14:textId="1514C188" w:rsidR="00B0595F" w:rsidRDefault="00B0595F" w:rsidP="00D01FF1">
          <w:r w:rsidRPr="00B0595F">
            <w:t>Table 1: BER data from ASK system</w:t>
          </w:r>
          <w:r w:rsidR="00D01FF1">
            <w:ptab w:relativeTo="margin" w:alignment="right" w:leader="dot"/>
          </w:r>
          <w:r w:rsidR="00D01FF1">
            <w:t>7</w:t>
          </w:r>
        </w:p>
        <w:p w14:paraId="2B8FE7DA" w14:textId="5430DDB9" w:rsidR="00B0595F" w:rsidRDefault="00D01FF1" w:rsidP="00D01FF1">
          <w:r>
            <w:t>Table 2</w:t>
          </w:r>
          <w:r w:rsidR="00B0595F" w:rsidRPr="00B0595F">
            <w:t xml:space="preserve">: BER data from </w:t>
          </w:r>
          <w:r>
            <w:t>PSK</w:t>
          </w:r>
          <w:r w:rsidR="00B0595F" w:rsidRPr="00B0595F">
            <w:t xml:space="preserve"> system</w:t>
          </w:r>
          <w:r>
            <w:ptab w:relativeTo="margin" w:alignment="right" w:leader="dot"/>
          </w:r>
          <w:r>
            <w:t>7</w:t>
          </w:r>
        </w:p>
        <w:p w14:paraId="4857CD3E" w14:textId="4B761681" w:rsidR="003F489C" w:rsidRPr="00B0595F" w:rsidRDefault="00D01FF1" w:rsidP="00D01FF1">
          <w:r>
            <w:t>Table 3</w:t>
          </w:r>
          <w:r w:rsidR="00B0595F" w:rsidRPr="00B0595F">
            <w:t xml:space="preserve">: BER data from </w:t>
          </w:r>
          <w:r>
            <w:t>QPSK</w:t>
          </w:r>
          <w:r w:rsidR="00B0595F" w:rsidRPr="00B0595F">
            <w:t xml:space="preserve"> system</w:t>
          </w:r>
          <w:r>
            <w:ptab w:relativeTo="margin" w:alignment="right" w:leader="dot"/>
          </w:r>
          <w:r>
            <w:t>8</w:t>
          </w:r>
        </w:p>
      </w:sdtContent>
    </w:sdt>
    <w:p w14:paraId="18D1AC5A" w14:textId="3044B868" w:rsidR="00D41D3C" w:rsidRDefault="00D41D3C">
      <w:r>
        <w:br w:type="page"/>
      </w:r>
    </w:p>
    <w:p w14:paraId="0C8FB59A" w14:textId="73E7C3D9" w:rsidR="001E4774" w:rsidRDefault="007649A7" w:rsidP="007649A7">
      <w:pPr>
        <w:pStyle w:val="Heading1"/>
      </w:pPr>
      <w:bookmarkStart w:id="1" w:name="_Toc67491920"/>
      <w:r w:rsidRPr="007649A7">
        <w:lastRenderedPageBreak/>
        <w:t>1.</w:t>
      </w:r>
      <w:r>
        <w:t xml:space="preserve"> </w:t>
      </w:r>
      <w:r w:rsidR="001E4774">
        <w:t>Introduction</w:t>
      </w:r>
      <w:bookmarkEnd w:id="1"/>
    </w:p>
    <w:p w14:paraId="4FD84184" w14:textId="464A11BB" w:rsidR="00C010A2" w:rsidRDefault="00460690" w:rsidP="00E771A6">
      <w:pPr>
        <w:jc w:val="both"/>
      </w:pPr>
      <w:r>
        <w:t xml:space="preserve">The </w:t>
      </w:r>
      <w:r w:rsidR="00176676">
        <w:t xml:space="preserve">aim of this assignment is to compare the performances of </w:t>
      </w:r>
      <w:r w:rsidR="00D564DE">
        <w:t>amplitude shift keying (ASK), phase shift keying (PSK)</w:t>
      </w:r>
      <w:r w:rsidR="009D7789">
        <w:t xml:space="preserve">, and quadrature phase shift keying (QPSK) in the presence of additive </w:t>
      </w:r>
      <w:r w:rsidR="00E771A6">
        <w:t>white Gaussian noise. Mod</w:t>
      </w:r>
      <w:r w:rsidR="001065C7">
        <w:t xml:space="preserve">els of these </w:t>
      </w:r>
      <w:r w:rsidR="007D2BAF">
        <w:t>modulators were created</w:t>
      </w:r>
      <w:r w:rsidR="00511573">
        <w:t xml:space="preserve"> and tested</w:t>
      </w:r>
      <w:r w:rsidR="007D2BAF">
        <w:t xml:space="preserve"> in Simulink to</w:t>
      </w:r>
      <w:r w:rsidR="00511573">
        <w:t xml:space="preserve"> compare </w:t>
      </w:r>
      <w:r w:rsidR="007A0D18">
        <w:t>how well each method could demodulate a signal</w:t>
      </w:r>
      <w:r w:rsidR="00511573">
        <w:t xml:space="preserve"> </w:t>
      </w:r>
      <w:r w:rsidR="00A23764">
        <w:t xml:space="preserve">from a </w:t>
      </w:r>
      <w:r w:rsidR="00152129">
        <w:t>Bernoulli Random Binary generator</w:t>
      </w:r>
      <w:r w:rsidR="00F26DCE">
        <w:t xml:space="preserve">. The demodulated </w:t>
      </w:r>
      <w:r w:rsidR="007C0890">
        <w:t>data was compared to the source data to determine the Bit Error Rate</w:t>
      </w:r>
      <w:r w:rsidR="0085003C">
        <w:t xml:space="preserve"> (BER)</w:t>
      </w:r>
      <w:r w:rsidR="009D753C">
        <w:t>. Noise was gradually increased until system failure occurred</w:t>
      </w:r>
      <w:r w:rsidR="003F5CAF">
        <w:t xml:space="preserve">, which was determined to be a </w:t>
      </w:r>
      <w:r w:rsidR="00446539">
        <w:t xml:space="preserve">BER </w:t>
      </w:r>
      <w:r w:rsidR="003F5CAF">
        <w:t xml:space="preserve">of greater than </w:t>
      </w:r>
      <w:r w:rsidR="0085003C">
        <w:t>0.5.</w:t>
      </w:r>
    </w:p>
    <w:p w14:paraId="2296FE17" w14:textId="1F18D069" w:rsidR="00A51610" w:rsidRDefault="00A51610" w:rsidP="00A51610">
      <w:pPr>
        <w:pStyle w:val="Heading2"/>
      </w:pPr>
      <w:bookmarkStart w:id="2" w:name="_Toc67491921"/>
      <w:r>
        <w:t>1.1. Modulation</w:t>
      </w:r>
      <w:bookmarkEnd w:id="2"/>
    </w:p>
    <w:p w14:paraId="16001102" w14:textId="5446A0C3" w:rsidR="00A51610" w:rsidRDefault="00DA3A15" w:rsidP="00DA3A15">
      <w:pPr>
        <w:jc w:val="both"/>
      </w:pPr>
      <w:r>
        <w:t xml:space="preserve">Modulation is a method of data transmission, in which information is impressed upon a carrier wave through altering one or more characteristics of that wave. Amplitude, frequency, and phase are the most commonly altered characteristics. </w:t>
      </w:r>
      <w:sdt>
        <w:sdtPr>
          <w:id w:val="258574252"/>
          <w:citation/>
        </w:sdtPr>
        <w:sdtContent>
          <w:r>
            <w:fldChar w:fldCharType="begin"/>
          </w:r>
          <w:r>
            <w:instrText xml:space="preserve"> CITATION Bri10 \l 2057 </w:instrText>
          </w:r>
          <w:r>
            <w:fldChar w:fldCharType="separate"/>
          </w:r>
          <w:r w:rsidR="005D577A" w:rsidRPr="005D577A">
            <w:rPr>
              <w:noProof/>
            </w:rPr>
            <w:t>[1]</w:t>
          </w:r>
          <w:r>
            <w:fldChar w:fldCharType="end"/>
          </w:r>
        </w:sdtContent>
      </w:sdt>
    </w:p>
    <w:p w14:paraId="07321C66" w14:textId="32D292A6" w:rsidR="00122C85" w:rsidRDefault="00122C85" w:rsidP="00DA3A15">
      <w:pPr>
        <w:jc w:val="both"/>
      </w:pPr>
      <w:r>
        <w:t xml:space="preserve">Where signals are transmitted wirelessly, the radio wave on its own would not contain any signal information, and as such it must be altered to be of use. </w:t>
      </w:r>
      <w:r w:rsidR="001556C9">
        <w:t>Characteristics of the carrier wave are changed to represent symbols</w:t>
      </w:r>
      <w:r w:rsidR="00FC55A1">
        <w:t xml:space="preserve"> (discrete carrier wave states)</w:t>
      </w:r>
      <w:r w:rsidR="001556C9">
        <w:t xml:space="preserve">. These symbols may be read by a transceiver and understood to convey information, i.e. the segment of the wave in 90° phase would convey a binary 0, while the segment in 270° phase would convey a binary 1. </w:t>
      </w:r>
      <w:r w:rsidR="00FC55A1">
        <w:t>Examples</w:t>
      </w:r>
      <w:r>
        <w:t xml:space="preserve"> of altering </w:t>
      </w:r>
      <w:r w:rsidR="00FC55A1">
        <w:t>wave</w:t>
      </w:r>
      <w:r>
        <w:t xml:space="preserve"> characteristics </w:t>
      </w:r>
      <w:r w:rsidR="00FC55A1">
        <w:t>are</w:t>
      </w:r>
      <w:r>
        <w:t xml:space="preserve"> amplitude modulation</w:t>
      </w:r>
      <w:r w:rsidR="00FC55A1">
        <w:t xml:space="preserve"> and phase modulation, which are</w:t>
      </w:r>
      <w:r>
        <w:t xml:space="preserve"> explained in section</w:t>
      </w:r>
      <w:r w:rsidR="00FC55A1">
        <w:t>s 1.2 and 1.3, respectively.</w:t>
      </w:r>
    </w:p>
    <w:p w14:paraId="5350B9BA" w14:textId="61B0508E" w:rsidR="00B75CC8" w:rsidRPr="00A51610" w:rsidRDefault="00B75CC8" w:rsidP="00DA3A15">
      <w:pPr>
        <w:jc w:val="both"/>
      </w:pPr>
      <w:r>
        <w:t>Besides being required, modulation also has benefits. Modulating a transmission allows for, for example, far greater broadcasting ranges, smaller antennae and higher power antennae, since modulating a carrier wave translates it to a higher frequency domain.</w:t>
      </w:r>
      <w:r w:rsidR="005D577A">
        <w:t xml:space="preserve"> Higher frequency waves can be more easily transmitted through the Earth’s atmosphere and subsequently across longer distances, which makes modulation vital for communication in the present day, where the need for quick and reliable dialogue across many thousands of miles is greater than ever.</w:t>
      </w:r>
    </w:p>
    <w:p w14:paraId="421F0759" w14:textId="1CF39B7F" w:rsidR="005679AB" w:rsidRDefault="005679AB" w:rsidP="005679AB">
      <w:pPr>
        <w:pStyle w:val="Heading2"/>
      </w:pPr>
      <w:bookmarkStart w:id="3" w:name="_Toc67491922"/>
      <w:r>
        <w:t>1.</w:t>
      </w:r>
      <w:r w:rsidR="00A51610">
        <w:t>2</w:t>
      </w:r>
      <w:r w:rsidR="00C958DC">
        <w:t>. Amplitude-Shift Keying (ASK)</w:t>
      </w:r>
      <w:bookmarkEnd w:id="3"/>
    </w:p>
    <w:p w14:paraId="7A334007" w14:textId="0B1E155A" w:rsidR="00C447A5" w:rsidRDefault="00C447A5" w:rsidP="00095E57">
      <w:pPr>
        <w:jc w:val="both"/>
      </w:pPr>
      <w:r>
        <w:t>In ASK, only the amplitude of the carrier wave is modified when the signal is modulat</w:t>
      </w:r>
      <w:r w:rsidR="00902B03">
        <w:t>ed</w:t>
      </w:r>
      <w:r w:rsidR="004267EA" w:rsidRPr="004267EA">
        <w:t>. The simplest version is on–off keying (OOK</w:t>
      </w:r>
      <w:r w:rsidR="00AA58CD">
        <w:t xml:space="preserve">), where </w:t>
      </w:r>
      <w:r w:rsidR="004267EA" w:rsidRPr="004267EA">
        <w:t>either bursts of a carrier wave are transmitted or nothing is transmitted</w:t>
      </w:r>
      <w:r w:rsidR="00AA58CD">
        <w:t>,</w:t>
      </w:r>
      <w:r w:rsidR="004267EA" w:rsidRPr="004267EA">
        <w:t xml:space="preserve"> </w:t>
      </w:r>
      <w:r w:rsidR="00AA58CD" w:rsidRPr="004267EA">
        <w:t>depending on</w:t>
      </w:r>
      <w:r w:rsidR="004267EA" w:rsidRPr="004267EA">
        <w:t xml:space="preserve"> whether the input message signal is 1 or 0. Other versions of ASK use non-zero amplitudes to represent 1 and 0.</w:t>
      </w:r>
      <w:r w:rsidR="006F221E">
        <w:t xml:space="preserve"> </w:t>
      </w:r>
      <w:sdt>
        <w:sdtPr>
          <w:id w:val="-2003659196"/>
          <w:citation/>
        </w:sdtPr>
        <w:sdtContent>
          <w:r w:rsidR="006F221E">
            <w:fldChar w:fldCharType="begin"/>
          </w:r>
          <w:r w:rsidR="006F221E">
            <w:instrText xml:space="preserve"> CITATION The19 \l 2057 </w:instrText>
          </w:r>
          <w:r w:rsidR="006F221E">
            <w:fldChar w:fldCharType="separate"/>
          </w:r>
          <w:r w:rsidR="005D577A" w:rsidRPr="005D577A">
            <w:rPr>
              <w:noProof/>
            </w:rPr>
            <w:t>[2]</w:t>
          </w:r>
          <w:r w:rsidR="006F221E">
            <w:fldChar w:fldCharType="end"/>
          </w:r>
        </w:sdtContent>
      </w:sdt>
    </w:p>
    <w:p w14:paraId="0AC8CF04" w14:textId="47CC16B7" w:rsidR="00BC7E1E" w:rsidRPr="00BC7E1E" w:rsidRDefault="00002B80" w:rsidP="00BC7E1E">
      <w:pPr>
        <w:jc w:val="both"/>
      </w:pPr>
      <w:r>
        <w:rPr>
          <w:noProof/>
          <w:lang w:eastAsia="en-GB"/>
        </w:rPr>
        <w:lastRenderedPageBreak/>
        <mc:AlternateContent>
          <mc:Choice Requires="wps">
            <w:drawing>
              <wp:anchor distT="0" distB="0" distL="114300" distR="114300" simplePos="0" relativeHeight="251660288" behindDoc="0" locked="0" layoutInCell="1" allowOverlap="1" wp14:anchorId="2F91B618" wp14:editId="71C8EEFE">
                <wp:simplePos x="0" y="0"/>
                <wp:positionH relativeFrom="column">
                  <wp:posOffset>1141730</wp:posOffset>
                </wp:positionH>
                <wp:positionV relativeFrom="paragraph">
                  <wp:posOffset>3502660</wp:posOffset>
                </wp:positionV>
                <wp:extent cx="3438525"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3438525" cy="635"/>
                        </a:xfrm>
                        <a:prstGeom prst="rect">
                          <a:avLst/>
                        </a:prstGeom>
                        <a:solidFill>
                          <a:prstClr val="white"/>
                        </a:solidFill>
                        <a:ln>
                          <a:noFill/>
                        </a:ln>
                      </wps:spPr>
                      <wps:txbx>
                        <w:txbxContent>
                          <w:p w14:paraId="0CDACC01" w14:textId="6311663C" w:rsidR="003F489C" w:rsidRDefault="003F489C" w:rsidP="00A51610">
                            <w:pPr>
                              <w:pStyle w:val="Caption"/>
                              <w:jc w:val="center"/>
                            </w:pPr>
                            <w:r>
                              <w:t xml:space="preserve">Figure </w:t>
                            </w:r>
                            <w:r>
                              <w:fldChar w:fldCharType="begin"/>
                            </w:r>
                            <w:r>
                              <w:instrText>SEQ Figure \* ARABIC</w:instrText>
                            </w:r>
                            <w:r>
                              <w:fldChar w:fldCharType="separate"/>
                            </w:r>
                            <w:r>
                              <w:rPr>
                                <w:noProof/>
                              </w:rPr>
                              <w:t>1</w:t>
                            </w:r>
                            <w:r>
                              <w:fldChar w:fldCharType="end"/>
                            </w:r>
                            <w:r>
                              <w:t xml:space="preserve">: Basic amplitude-shift keying modulation of a source signal </w:t>
                            </w:r>
                            <w:sdt>
                              <w:sdtPr>
                                <w:id w:val="2117798201"/>
                                <w:citation/>
                              </w:sdtPr>
                              <w:sdtContent>
                                <w:r>
                                  <w:fldChar w:fldCharType="begin"/>
                                </w:r>
                                <w:r>
                                  <w:instrText xml:space="preserve"> CITATION The19 \l 2057 </w:instrText>
                                </w:r>
                                <w:r>
                                  <w:fldChar w:fldCharType="separate"/>
                                </w:r>
                                <w:r w:rsidR="005D577A" w:rsidRPr="005D577A">
                                  <w:rPr>
                                    <w:noProof/>
                                  </w:rPr>
                                  <w:t>[2]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91B618" id="_x0000_t202" coordsize="21600,21600" o:spt="202" path="m,l,21600r21600,l21600,xe">
                <v:stroke joinstyle="miter"/>
                <v:path gradientshapeok="t" o:connecttype="rect"/>
              </v:shapetype>
              <v:shape id="Text Box 2" o:spid="_x0000_s1026" type="#_x0000_t202" style="position:absolute;left:0;text-align:left;margin-left:89.9pt;margin-top:275.8pt;width:270.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" stroked="f">
                <v:textbox style="mso-fit-shape-to-text:t" inset="0,0,0,0">
                  <w:txbxContent>
                    <w:p w14:paraId="0CDACC01" w14:textId="6311663C" w:rsidR="003F489C" w:rsidRDefault="003F489C" w:rsidP="00A51610">
                      <w:pPr>
                        <w:pStyle w:val="Caption"/>
                        <w:jc w:val="center"/>
                      </w:pPr>
                      <w:r>
                        <w:t xml:space="preserve">Figure </w:t>
                      </w:r>
                      <w:r>
                        <w:fldChar w:fldCharType="begin"/>
                      </w:r>
                      <w:r>
                        <w:instrText>SEQ Figure \* ARABIC</w:instrText>
                      </w:r>
                      <w:r>
                        <w:fldChar w:fldCharType="separate"/>
                      </w:r>
                      <w:r>
                        <w:rPr>
                          <w:noProof/>
                        </w:rPr>
                        <w:t>1</w:t>
                      </w:r>
                      <w:r>
                        <w:fldChar w:fldCharType="end"/>
                      </w:r>
                      <w:r>
                        <w:t xml:space="preserve">: Basic amplitude-shift keying modulation of a source signal </w:t>
                      </w:r>
                      <w:sdt>
                        <w:sdtPr>
                          <w:id w:val="2117798201"/>
                          <w:citation/>
                        </w:sdtPr>
                        <w:sdtContent>
                          <w:r>
                            <w:fldChar w:fldCharType="begin"/>
                          </w:r>
                          <w:r>
                            <w:instrText xml:space="preserve"> CITATION The19 \l 2057 </w:instrText>
                          </w:r>
                          <w:r>
                            <w:fldChar w:fldCharType="separate"/>
                          </w:r>
                          <w:r w:rsidR="005D577A" w:rsidRPr="005D577A">
                            <w:rPr>
                              <w:noProof/>
                            </w:rPr>
                            <w:t>[2]</w:t>
                          </w:r>
                          <w:r>
                            <w:fldChar w:fldCharType="end"/>
                          </w:r>
                        </w:sdtContent>
                      </w:sdt>
                    </w:p>
                  </w:txbxContent>
                </v:textbox>
                <w10:wrap type="topAndBottom"/>
              </v:shape>
            </w:pict>
          </mc:Fallback>
        </mc:AlternateContent>
      </w:r>
      <w:r w:rsidRPr="00FB5CC3">
        <w:rPr>
          <w:noProof/>
          <w:lang w:eastAsia="en-GB"/>
        </w:rPr>
        <w:drawing>
          <wp:anchor distT="0" distB="0" distL="114300" distR="114300" simplePos="0" relativeHeight="251658240" behindDoc="0" locked="0" layoutInCell="1" allowOverlap="1" wp14:anchorId="790A133B" wp14:editId="206D7CC0">
            <wp:simplePos x="0" y="0"/>
            <wp:positionH relativeFrom="margin">
              <wp:align>center</wp:align>
            </wp:positionH>
            <wp:positionV relativeFrom="paragraph">
              <wp:posOffset>565150</wp:posOffset>
            </wp:positionV>
            <wp:extent cx="3438525" cy="288036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26382"/>
                    <a:stretch/>
                  </pic:blipFill>
                  <pic:spPr bwMode="auto">
                    <a:xfrm>
                      <a:off x="0" y="0"/>
                      <a:ext cx="3438525" cy="2880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7E1E" w:rsidRPr="00BC7E1E">
        <w:t xml:space="preserve">Figure 1(a) shows a digital </w:t>
      </w:r>
      <w:r w:rsidR="00CE1627">
        <w:t xml:space="preserve">source </w:t>
      </w:r>
      <w:r w:rsidR="00BC7E1E" w:rsidRPr="00BC7E1E">
        <w:t xml:space="preserve">signal </w:t>
      </w:r>
      <w:r w:rsidR="00D65E41">
        <w:t>with</w:t>
      </w:r>
      <w:r w:rsidR="00BC7E1E" w:rsidRPr="00BC7E1E">
        <w:t xml:space="preserve"> two voltage levels. One level</w:t>
      </w:r>
      <w:r w:rsidR="00C81573">
        <w:t xml:space="preserve"> (1V)</w:t>
      </w:r>
      <w:r w:rsidR="00BC7E1E" w:rsidRPr="00BC7E1E">
        <w:t xml:space="preserve"> represents 1 and the other</w:t>
      </w:r>
      <w:r w:rsidR="00C81573">
        <w:t xml:space="preserve"> (0V)</w:t>
      </w:r>
      <w:r w:rsidR="00BC7E1E" w:rsidRPr="00BC7E1E">
        <w:t xml:space="preserve"> represents 0. The unmodulated </w:t>
      </w:r>
      <w:r w:rsidR="00CE1627">
        <w:t>carrier wave</w:t>
      </w:r>
      <w:r w:rsidR="00BC7E1E" w:rsidRPr="00BC7E1E">
        <w:t xml:space="preserve"> is illustrated in Figure 1(b). Figure 1(c</w:t>
      </w:r>
      <w:r w:rsidR="00C81573">
        <w:t>) is</w:t>
      </w:r>
      <w:r w:rsidR="00BC7E1E" w:rsidRPr="00BC7E1E">
        <w:t xml:space="preserve"> the </w:t>
      </w:r>
      <w:r w:rsidR="00FB5CC3">
        <w:t>waveform having been modulated using OOK.</w:t>
      </w:r>
      <w:r w:rsidR="00FB5CC3" w:rsidRPr="00FB5CC3">
        <w:rPr>
          <w:noProof/>
        </w:rPr>
        <w:t xml:space="preserve"> </w:t>
      </w:r>
      <w:sdt>
        <w:sdtPr>
          <w:rPr>
            <w:noProof/>
          </w:rPr>
          <w:id w:val="1910342662"/>
          <w:citation/>
        </w:sdtPr>
        <w:sdtContent>
          <w:r w:rsidR="006F221E">
            <w:rPr>
              <w:noProof/>
            </w:rPr>
            <w:fldChar w:fldCharType="begin"/>
          </w:r>
          <w:r w:rsidR="006F221E">
            <w:rPr>
              <w:noProof/>
            </w:rPr>
            <w:instrText xml:space="preserve"> CITATION The19 \l 2057 </w:instrText>
          </w:r>
          <w:r w:rsidR="006F221E">
            <w:rPr>
              <w:noProof/>
            </w:rPr>
            <w:fldChar w:fldCharType="separate"/>
          </w:r>
          <w:r w:rsidR="005D577A" w:rsidRPr="005D577A">
            <w:rPr>
              <w:noProof/>
            </w:rPr>
            <w:t>[2]</w:t>
          </w:r>
          <w:r w:rsidR="006F221E">
            <w:rPr>
              <w:noProof/>
            </w:rPr>
            <w:fldChar w:fldCharType="end"/>
          </w:r>
        </w:sdtContent>
      </w:sdt>
    </w:p>
    <w:p w14:paraId="12F870F8" w14:textId="507B27E4" w:rsidR="00BC7E1E" w:rsidRDefault="00A51610" w:rsidP="001C2B14">
      <w:pPr>
        <w:pStyle w:val="Heading2"/>
      </w:pPr>
      <w:bookmarkStart w:id="4" w:name="_Toc67491923"/>
      <w:r>
        <w:t>1.3</w:t>
      </w:r>
      <w:r w:rsidR="001C2B14">
        <w:t>. Phase-Shift Keying (PSK)</w:t>
      </w:r>
      <w:bookmarkEnd w:id="4"/>
    </w:p>
    <w:p w14:paraId="65B98BF5" w14:textId="661D3E40" w:rsidR="001C2B14" w:rsidRDefault="00C63B80" w:rsidP="0022641F">
      <w:pPr>
        <w:jc w:val="both"/>
      </w:pPr>
      <w:r>
        <w:t xml:space="preserve">PSK </w:t>
      </w:r>
      <w:r w:rsidR="00546480">
        <w:t>in its most simple form is Binary Phase-Shift Keying</w:t>
      </w:r>
      <w:r w:rsidR="00625F05">
        <w:t xml:space="preserve"> (BPSK)</w:t>
      </w:r>
      <w:r w:rsidR="00546480">
        <w:t xml:space="preserve">. This </w:t>
      </w:r>
      <w:r w:rsidR="009D0426">
        <w:t xml:space="preserve">is where 0 and 1 are represented by different </w:t>
      </w:r>
      <w:r w:rsidR="36D9CB81">
        <w:t xml:space="preserve">segments </w:t>
      </w:r>
      <w:r w:rsidR="009D0426">
        <w:t xml:space="preserve">of a sinusoid that </w:t>
      </w:r>
      <w:r w:rsidR="197F82F0">
        <w:t>differ in</w:t>
      </w:r>
      <w:r w:rsidR="009D0426">
        <w:t xml:space="preserve"> phase with each other.</w:t>
      </w:r>
      <w:r w:rsidR="00C428B0">
        <w:t xml:space="preserve"> </w:t>
      </w:r>
      <w:r w:rsidR="00D21AD0">
        <w:t>Distinguishing between</w:t>
      </w:r>
      <w:r w:rsidR="00DF3A22">
        <w:t xml:space="preserve"> the different phases </w:t>
      </w:r>
      <w:r w:rsidR="00D21AD0">
        <w:t xml:space="preserve">is easiest </w:t>
      </w:r>
      <w:r w:rsidR="008A4D68">
        <w:t xml:space="preserve">for the receiver </w:t>
      </w:r>
      <w:r w:rsidR="00D21AD0">
        <w:t xml:space="preserve">when the phases are as </w:t>
      </w:r>
      <w:r w:rsidR="00625F05">
        <w:t>different as possible</w:t>
      </w:r>
      <w:r w:rsidR="00E16A9A">
        <w:t>. T</w:t>
      </w:r>
      <w:r w:rsidR="00625F05">
        <w:t>herefore</w:t>
      </w:r>
      <w:r w:rsidR="00E16A9A">
        <w:t>,</w:t>
      </w:r>
      <w:r w:rsidR="00625F05">
        <w:t xml:space="preserve"> in BPSK</w:t>
      </w:r>
      <w:r w:rsidR="00EB55CB">
        <w:t xml:space="preserve"> the phases are separated by 180° or </w:t>
      </w:r>
      <w:r w:rsidR="00EB55CB" w:rsidRPr="061E957A">
        <w:t>π</w:t>
      </w:r>
      <w:r w:rsidR="00EB55CB">
        <w:t xml:space="preserve"> radians</w:t>
      </w:r>
      <w:r w:rsidR="00F45132">
        <w:t xml:space="preserve">, which makes them </w:t>
      </w:r>
      <w:r w:rsidR="008A4D68">
        <w:t xml:space="preserve">completely </w:t>
      </w:r>
      <w:r w:rsidR="00F45132">
        <w:t>out of phase.</w:t>
      </w:r>
      <w:r w:rsidR="006F221E">
        <w:t xml:space="preserve"> </w:t>
      </w:r>
      <w:sdt>
        <w:sdtPr>
          <w:id w:val="1257255426"/>
          <w:citation/>
        </w:sdtPr>
        <w:sdtContent>
          <w:r w:rsidR="006F221E">
            <w:fldChar w:fldCharType="begin"/>
          </w:r>
          <w:r w:rsidR="006F221E">
            <w:instrText xml:space="preserve"> CITATION The191 \l 2057 </w:instrText>
          </w:r>
          <w:r w:rsidR="006F221E">
            <w:fldChar w:fldCharType="separate"/>
          </w:r>
          <w:r w:rsidR="005D577A" w:rsidRPr="005D577A">
            <w:rPr>
              <w:noProof/>
            </w:rPr>
            <w:t>[3]</w:t>
          </w:r>
          <w:r w:rsidR="006F221E">
            <w:fldChar w:fldCharType="end"/>
          </w:r>
        </w:sdtContent>
      </w:sdt>
    </w:p>
    <w:p w14:paraId="6D3E2DE4" w14:textId="4E1BEF40" w:rsidR="002663DF" w:rsidRPr="001C2B14" w:rsidRDefault="003F489C" w:rsidP="0022641F">
      <w:pPr>
        <w:jc w:val="both"/>
      </w:pPr>
      <w:r w:rsidRPr="00D33930">
        <w:rPr>
          <w:noProof/>
          <w:lang w:eastAsia="en-GB"/>
        </w:rPr>
        <w:drawing>
          <wp:anchor distT="0" distB="0" distL="114300" distR="114300" simplePos="0" relativeHeight="251661312" behindDoc="0" locked="0" layoutInCell="1" allowOverlap="1" wp14:anchorId="7D5D43FD" wp14:editId="38945EA2">
            <wp:simplePos x="0" y="0"/>
            <wp:positionH relativeFrom="margin">
              <wp:posOffset>1122680</wp:posOffset>
            </wp:positionH>
            <wp:positionV relativeFrom="paragraph">
              <wp:posOffset>933450</wp:posOffset>
            </wp:positionV>
            <wp:extent cx="3476625" cy="101600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476625" cy="1016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5EA27D90" wp14:editId="3DD8D1D7">
                <wp:simplePos x="0" y="0"/>
                <wp:positionH relativeFrom="column">
                  <wp:posOffset>1122680</wp:posOffset>
                </wp:positionH>
                <wp:positionV relativeFrom="paragraph">
                  <wp:posOffset>2006600</wp:posOffset>
                </wp:positionV>
                <wp:extent cx="3476625"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3476625" cy="635"/>
                        </a:xfrm>
                        <a:prstGeom prst="rect">
                          <a:avLst/>
                        </a:prstGeom>
                        <a:solidFill>
                          <a:prstClr val="white"/>
                        </a:solidFill>
                        <a:ln>
                          <a:noFill/>
                        </a:ln>
                      </wps:spPr>
                      <wps:txbx>
                        <w:txbxContent>
                          <w:p w14:paraId="28E87FD5" w14:textId="4C3BCFBC" w:rsidR="003F489C" w:rsidRPr="00A51610" w:rsidRDefault="003F489C" w:rsidP="00A51610">
                            <w:pPr>
                              <w:pStyle w:val="Caption"/>
                              <w:jc w:val="center"/>
                              <w:rPr>
                                <w:color w:val="auto"/>
                                <w:sz w:val="40"/>
                              </w:rPr>
                            </w:pPr>
                            <w:r>
                              <w:t xml:space="preserve">Figure </w:t>
                            </w:r>
                            <w:r>
                              <w:fldChar w:fldCharType="begin"/>
                            </w:r>
                            <w:r>
                              <w:instrText>SEQ Figure \* ARABIC</w:instrText>
                            </w:r>
                            <w:r>
                              <w:fldChar w:fldCharType="separate"/>
                            </w:r>
                            <w:r>
                              <w:rPr>
                                <w:noProof/>
                              </w:rPr>
                              <w:t>2</w:t>
                            </w:r>
                            <w:r>
                              <w:fldChar w:fldCharType="end"/>
                            </w:r>
                            <w:r>
                              <w:t xml:space="preserve">: A signal modulated using PSK </w:t>
                            </w:r>
                            <w:sdt>
                              <w:sdtPr>
                                <w:id w:val="1628816302"/>
                                <w:citation/>
                              </w:sdtPr>
                              <w:sdtContent>
                                <w:r>
                                  <w:fldChar w:fldCharType="begin"/>
                                </w:r>
                                <w:r>
                                  <w:instrText xml:space="preserve"> CITATION The191 \l 2057 </w:instrText>
                                </w:r>
                                <w:r>
                                  <w:fldChar w:fldCharType="separate"/>
                                </w:r>
                                <w:r w:rsidR="005D577A" w:rsidRPr="005D577A">
                                  <w:rPr>
                                    <w:noProof/>
                                  </w:rPr>
                                  <w:t>[3]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A27D90" id="Text Box 4" o:spid="_x0000_s1027" type="#_x0000_t202" style="position:absolute;left:0;text-align:left;margin-left:88.4pt;margin-top:158pt;width:273.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" stroked="f">
                <v:textbox style="mso-fit-shape-to-text:t" inset="0,0,0,0">
                  <w:txbxContent>
                    <w:p w14:paraId="28E87FD5" w14:textId="4C3BCFBC" w:rsidR="003F489C" w:rsidRPr="00A51610" w:rsidRDefault="003F489C" w:rsidP="00A51610">
                      <w:pPr>
                        <w:pStyle w:val="Caption"/>
                        <w:jc w:val="center"/>
                        <w:rPr>
                          <w:color w:val="auto"/>
                          <w:sz w:val="40"/>
                        </w:rPr>
                      </w:pPr>
                      <w:r>
                        <w:t xml:space="preserve">Figure </w:t>
                      </w:r>
                      <w:r>
                        <w:fldChar w:fldCharType="begin"/>
                      </w:r>
                      <w:r>
                        <w:instrText>SEQ Figure \* ARABIC</w:instrText>
                      </w:r>
                      <w:r>
                        <w:fldChar w:fldCharType="separate"/>
                      </w:r>
                      <w:r>
                        <w:rPr>
                          <w:noProof/>
                        </w:rPr>
                        <w:t>2</w:t>
                      </w:r>
                      <w:r>
                        <w:fldChar w:fldCharType="end"/>
                      </w:r>
                      <w:r>
                        <w:t xml:space="preserve">: A signal modulated using PSK </w:t>
                      </w:r>
                      <w:sdt>
                        <w:sdtPr>
                          <w:id w:val="1628816302"/>
                          <w:citation/>
                        </w:sdtPr>
                        <w:sdtContent>
                          <w:r>
                            <w:fldChar w:fldCharType="begin"/>
                          </w:r>
                          <w:r>
                            <w:instrText xml:space="preserve"> CITATION The191 \l 2057 </w:instrText>
                          </w:r>
                          <w:r>
                            <w:fldChar w:fldCharType="separate"/>
                          </w:r>
                          <w:r w:rsidR="005D577A" w:rsidRPr="005D577A">
                            <w:rPr>
                              <w:noProof/>
                            </w:rPr>
                            <w:t>[3]</w:t>
                          </w:r>
                          <w:r>
                            <w:fldChar w:fldCharType="end"/>
                          </w:r>
                        </w:sdtContent>
                      </w:sdt>
                    </w:p>
                  </w:txbxContent>
                </v:textbox>
                <w10:wrap type="topAndBottom"/>
              </v:shape>
            </w:pict>
          </mc:Fallback>
        </mc:AlternateContent>
      </w:r>
      <w:r w:rsidR="002663DF">
        <w:t xml:space="preserve">Figure 2 shows a signal that has been modulated using </w:t>
      </w:r>
      <w:r w:rsidR="00485927">
        <w:t>B</w:t>
      </w:r>
      <w:r w:rsidR="002663DF">
        <w:t xml:space="preserve">PSK, where one phase is used to represent a 1, and </w:t>
      </w:r>
      <w:r w:rsidR="00CD21BA">
        <w:t>the other phase, which is 180° out of phase with the first, is used to represent a 0.</w:t>
      </w:r>
      <w:r w:rsidR="00C85053">
        <w:t xml:space="preserve"> PSK is less susceptible to </w:t>
      </w:r>
      <w:r w:rsidR="00CE6843">
        <w:t xml:space="preserve">the effects of certain types of noise than ASK, since the amplitude of the wave remains constant. Therefore, </w:t>
      </w:r>
      <w:r w:rsidR="00D430F7">
        <w:t>if</w:t>
      </w:r>
      <w:r w:rsidR="00CE6843">
        <w:t xml:space="preserve"> </w:t>
      </w:r>
      <w:r w:rsidR="00D430F7">
        <w:t>the</w:t>
      </w:r>
      <w:r w:rsidR="00CE6843">
        <w:t xml:space="preserve"> signal is received, the data</w:t>
      </w:r>
      <w:r w:rsidR="00D430F7">
        <w:t xml:space="preserve"> can be obtained. With ASK, </w:t>
      </w:r>
      <w:r w:rsidR="002E6C61">
        <w:t xml:space="preserve">parts of the signal could be more easily lost in background noise as there is not </w:t>
      </w:r>
      <w:r w:rsidR="00FE076A">
        <w:t>always</w:t>
      </w:r>
      <w:r w:rsidR="002E6C61">
        <w:t xml:space="preserve"> </w:t>
      </w:r>
      <w:r w:rsidR="4C31590E">
        <w:t xml:space="preserve">that </w:t>
      </w:r>
      <w:r w:rsidR="002E6C61">
        <w:t>constant amplitude</w:t>
      </w:r>
      <w:r w:rsidR="00FE076A">
        <w:t>.</w:t>
      </w:r>
    </w:p>
    <w:p w14:paraId="740D744A" w14:textId="39DF90CB" w:rsidR="00FE076A" w:rsidRDefault="00A51610" w:rsidP="00FE076A">
      <w:pPr>
        <w:pStyle w:val="Heading2"/>
      </w:pPr>
      <w:bookmarkStart w:id="5" w:name="_Toc67491924"/>
      <w:r>
        <w:lastRenderedPageBreak/>
        <w:t>1.4</w:t>
      </w:r>
      <w:r w:rsidR="00FE076A">
        <w:t>. Quadrature Phas</w:t>
      </w:r>
      <w:r w:rsidR="002E3263">
        <w:t>e</w:t>
      </w:r>
      <w:r w:rsidR="00FE076A">
        <w:t>-Shift Keying</w:t>
      </w:r>
      <w:r w:rsidR="69F4F1EF">
        <w:t xml:space="preserve"> (QPSK)</w:t>
      </w:r>
      <w:bookmarkEnd w:id="5"/>
    </w:p>
    <w:p w14:paraId="1EF47C0C" w14:textId="2D174B17" w:rsidR="00981DFB" w:rsidRDefault="003F489C" w:rsidP="00981DFB">
      <w:pPr>
        <w:jc w:val="both"/>
      </w:pPr>
      <w:r w:rsidRPr="003518BD">
        <w:rPr>
          <w:noProof/>
          <w:lang w:eastAsia="en-GB"/>
        </w:rPr>
        <w:drawing>
          <wp:anchor distT="0" distB="0" distL="114300" distR="114300" simplePos="0" relativeHeight="251664384" behindDoc="0" locked="0" layoutInCell="1" allowOverlap="1" wp14:anchorId="12063D78" wp14:editId="33762F02">
            <wp:simplePos x="0" y="0"/>
            <wp:positionH relativeFrom="margin">
              <wp:posOffset>1151255</wp:posOffset>
            </wp:positionH>
            <wp:positionV relativeFrom="paragraph">
              <wp:posOffset>1624965</wp:posOffset>
            </wp:positionV>
            <wp:extent cx="3419475" cy="1443990"/>
            <wp:effectExtent l="0" t="0" r="9525" b="381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9475" cy="14439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6432" behindDoc="0" locked="0" layoutInCell="1" allowOverlap="1" wp14:anchorId="0B9BBEFC" wp14:editId="2EF6614D">
                <wp:simplePos x="0" y="0"/>
                <wp:positionH relativeFrom="column">
                  <wp:posOffset>1151255</wp:posOffset>
                </wp:positionH>
                <wp:positionV relativeFrom="paragraph">
                  <wp:posOffset>3126105</wp:posOffset>
                </wp:positionV>
                <wp:extent cx="3419475"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3419475" cy="635"/>
                        </a:xfrm>
                        <a:prstGeom prst="rect">
                          <a:avLst/>
                        </a:prstGeom>
                        <a:solidFill>
                          <a:prstClr val="white"/>
                        </a:solidFill>
                        <a:ln>
                          <a:noFill/>
                        </a:ln>
                      </wps:spPr>
                      <wps:txbx>
                        <w:txbxContent>
                          <w:p w14:paraId="7F30CF9B" w14:textId="76906FF4" w:rsidR="003F489C" w:rsidRDefault="003F489C" w:rsidP="00A51610">
                            <w:pPr>
                              <w:pStyle w:val="Caption"/>
                              <w:jc w:val="center"/>
                            </w:pPr>
                            <w:r>
                              <w:t xml:space="preserve">Figure </w:t>
                            </w:r>
                            <w:r>
                              <w:fldChar w:fldCharType="begin"/>
                            </w:r>
                            <w:r>
                              <w:instrText>SEQ Figure \* ARABIC</w:instrText>
                            </w:r>
                            <w:r>
                              <w:fldChar w:fldCharType="separate"/>
                            </w:r>
                            <w:r>
                              <w:rPr>
                                <w:noProof/>
                              </w:rPr>
                              <w:t>3</w:t>
                            </w:r>
                            <w:r>
                              <w:fldChar w:fldCharType="end"/>
                            </w:r>
                            <w:r>
                              <w:t xml:space="preserve">: Four QPSK phase shifts 90° apart </w:t>
                            </w:r>
                            <w:sdt>
                              <w:sdtPr>
                                <w:id w:val="1172379789"/>
                                <w:citation/>
                              </w:sdtPr>
                              <w:sdtContent>
                                <w:r>
                                  <w:fldChar w:fldCharType="begin"/>
                                </w:r>
                                <w:r>
                                  <w:instrText xml:space="preserve"> CITATION Kei16 \l 2057 </w:instrText>
                                </w:r>
                                <w:r>
                                  <w:fldChar w:fldCharType="separate"/>
                                </w:r>
                                <w:r w:rsidR="005D577A" w:rsidRPr="005D577A">
                                  <w:rPr>
                                    <w:noProof/>
                                  </w:rPr>
                                  <w:t>[4]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9BBEFC" id="Text Box 6" o:spid="_x0000_s1028" type="#_x0000_t202" style="position:absolute;left:0;text-align:left;margin-left:90.65pt;margin-top:246.15pt;width:269.2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" stroked="f">
                <v:textbox style="mso-fit-shape-to-text:t" inset="0,0,0,0">
                  <w:txbxContent>
                    <w:p w14:paraId="7F30CF9B" w14:textId="76906FF4" w:rsidR="003F489C" w:rsidRDefault="003F489C" w:rsidP="00A51610">
                      <w:pPr>
                        <w:pStyle w:val="Caption"/>
                        <w:jc w:val="center"/>
                      </w:pPr>
                      <w:r>
                        <w:t xml:space="preserve">Figure </w:t>
                      </w:r>
                      <w:r>
                        <w:fldChar w:fldCharType="begin"/>
                      </w:r>
                      <w:r>
                        <w:instrText>SEQ Figure \* ARABIC</w:instrText>
                      </w:r>
                      <w:r>
                        <w:fldChar w:fldCharType="separate"/>
                      </w:r>
                      <w:r>
                        <w:rPr>
                          <w:noProof/>
                        </w:rPr>
                        <w:t>3</w:t>
                      </w:r>
                      <w:r>
                        <w:fldChar w:fldCharType="end"/>
                      </w:r>
                      <w:r>
                        <w:t xml:space="preserve">: Four QPSK phase shifts 90° apart </w:t>
                      </w:r>
                      <w:sdt>
                        <w:sdtPr>
                          <w:id w:val="1172379789"/>
                          <w:citation/>
                        </w:sdtPr>
                        <w:sdtContent>
                          <w:r>
                            <w:fldChar w:fldCharType="begin"/>
                          </w:r>
                          <w:r>
                            <w:instrText xml:space="preserve"> CITATION Kei16 \l 2057 </w:instrText>
                          </w:r>
                          <w:r>
                            <w:fldChar w:fldCharType="separate"/>
                          </w:r>
                          <w:r w:rsidR="005D577A" w:rsidRPr="005D577A">
                            <w:rPr>
                              <w:noProof/>
                            </w:rPr>
                            <w:t>[4]</w:t>
                          </w:r>
                          <w:r>
                            <w:fldChar w:fldCharType="end"/>
                          </w:r>
                        </w:sdtContent>
                      </w:sdt>
                    </w:p>
                  </w:txbxContent>
                </v:textbox>
                <w10:wrap type="topAndBottom"/>
              </v:shape>
            </w:pict>
          </mc:Fallback>
        </mc:AlternateContent>
      </w:r>
      <w:r w:rsidR="0002304A">
        <w:t xml:space="preserve">ASK and </w:t>
      </w:r>
      <w:r w:rsidR="00B47532">
        <w:t>B</w:t>
      </w:r>
      <w:r w:rsidR="0002304A">
        <w:t xml:space="preserve">PSK make the carrier assume one of two states depending on whether a binary 1 or 0 is being transmitted. As such, ASK and PSK are only capable of transmitting </w:t>
      </w:r>
      <w:r w:rsidR="00A073DB">
        <w:t>one bit per symbol</w:t>
      </w:r>
      <w:r w:rsidR="00FC55A1">
        <w:t xml:space="preserve">. </w:t>
      </w:r>
      <w:r w:rsidR="00A073DB">
        <w:t xml:space="preserve">QPSK is different because it </w:t>
      </w:r>
      <w:r w:rsidR="00B47532">
        <w:t>can</w:t>
      </w:r>
      <w:r w:rsidR="00A073DB">
        <w:t xml:space="preserve"> transmit two bits per symbol.</w:t>
      </w:r>
      <w:r w:rsidR="00B47532">
        <w:t xml:space="preserve"> Because QPSK varies in phase, there are four possible </w:t>
      </w:r>
      <w:r w:rsidR="00047653">
        <w:t>phase shifts, so four possible symbols. A symbol will represent 00, 01, 10, or 11</w:t>
      </w:r>
      <w:r w:rsidR="00EE03A4">
        <w:t>, as opposed to just 0 or 1.</w:t>
      </w:r>
      <w:r w:rsidR="006352F3">
        <w:t xml:space="preserve"> This means that QPSK has higher </w:t>
      </w:r>
      <w:r w:rsidR="007C7471">
        <w:t>bandwidth efficiency</w:t>
      </w:r>
      <w:r w:rsidR="00903F53">
        <w:t xml:space="preserve">; </w:t>
      </w:r>
      <w:r w:rsidR="003A3095">
        <w:t xml:space="preserve">a baseband signal in a BPSK system has </w:t>
      </w:r>
      <w:r w:rsidR="006656EB">
        <w:t>a</w:t>
      </w:r>
      <w:r w:rsidR="003A3095">
        <w:t xml:space="preserve"> set frequency</w:t>
      </w:r>
      <w:r w:rsidR="006656EB">
        <w:t>, and during each symbol period one bit can be transmitted</w:t>
      </w:r>
      <w:r w:rsidR="006D040C">
        <w:t>, but use QPSK and within that same period, two bits can be transmitted. In an ideal system, QPSK would have</w:t>
      </w:r>
      <w:r w:rsidR="006C26C1">
        <w:t xml:space="preserve"> a higher bandwidth efficiency by a factor of two.</w:t>
      </w:r>
      <w:r w:rsidR="003518BD" w:rsidRPr="003518BD">
        <w:rPr>
          <w:noProof/>
        </w:rPr>
        <w:t xml:space="preserve"> </w:t>
      </w:r>
      <w:sdt>
        <w:sdtPr>
          <w:rPr>
            <w:noProof/>
          </w:rPr>
          <w:id w:val="-638264582"/>
          <w:citation/>
        </w:sdtPr>
        <w:sdtContent>
          <w:r w:rsidR="003518BD">
            <w:rPr>
              <w:noProof/>
            </w:rPr>
            <w:fldChar w:fldCharType="begin"/>
          </w:r>
          <w:r w:rsidR="003518BD">
            <w:rPr>
              <w:noProof/>
            </w:rPr>
            <w:instrText xml:space="preserve"> CITATION Kei16 \l 2057 </w:instrText>
          </w:r>
          <w:r w:rsidR="003518BD">
            <w:rPr>
              <w:noProof/>
            </w:rPr>
            <w:fldChar w:fldCharType="separate"/>
          </w:r>
          <w:r w:rsidR="005D577A" w:rsidRPr="005D577A">
            <w:rPr>
              <w:noProof/>
            </w:rPr>
            <w:t>[4]</w:t>
          </w:r>
          <w:r w:rsidR="003518BD">
            <w:rPr>
              <w:noProof/>
            </w:rPr>
            <w:fldChar w:fldCharType="end"/>
          </w:r>
        </w:sdtContent>
      </w:sdt>
    </w:p>
    <w:p w14:paraId="7B50FD4E" w14:textId="71144FD8" w:rsidR="001E4774" w:rsidRDefault="004024C9" w:rsidP="001E4774">
      <w:pPr>
        <w:pStyle w:val="Heading1"/>
      </w:pPr>
      <w:bookmarkStart w:id="6" w:name="_Toc67491925"/>
      <w:r>
        <w:t xml:space="preserve">2. </w:t>
      </w:r>
      <w:r w:rsidR="002B61FF">
        <w:t>Experimental Method</w:t>
      </w:r>
      <w:bookmarkEnd w:id="6"/>
    </w:p>
    <w:p w14:paraId="1CC16651" w14:textId="0A8FE051" w:rsidR="00EE388B" w:rsidRDefault="00F32CC7" w:rsidP="00A97117">
      <w:pPr>
        <w:jc w:val="both"/>
      </w:pPr>
      <w:r>
        <w:rPr>
          <w:noProof/>
          <w:lang w:eastAsia="en-GB"/>
        </w:rPr>
        <mc:AlternateContent>
          <mc:Choice Requires="wps">
            <w:drawing>
              <wp:anchor distT="0" distB="0" distL="114300" distR="114300" simplePos="0" relativeHeight="251669504" behindDoc="0" locked="0" layoutInCell="1" allowOverlap="1" wp14:anchorId="6B45FFF8" wp14:editId="7DB030A7">
                <wp:simplePos x="0" y="0"/>
                <wp:positionH relativeFrom="column">
                  <wp:posOffset>1061085</wp:posOffset>
                </wp:positionH>
                <wp:positionV relativeFrom="paragraph">
                  <wp:posOffset>1892300</wp:posOffset>
                </wp:positionV>
                <wp:extent cx="3609340"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3609340" cy="635"/>
                        </a:xfrm>
                        <a:prstGeom prst="rect">
                          <a:avLst/>
                        </a:prstGeom>
                        <a:solidFill>
                          <a:prstClr val="white"/>
                        </a:solidFill>
                        <a:ln>
                          <a:noFill/>
                        </a:ln>
                      </wps:spPr>
                      <wps:txbx>
                        <w:txbxContent>
                          <w:p w14:paraId="1E048E06" w14:textId="66674743" w:rsidR="003F489C" w:rsidRDefault="003F489C" w:rsidP="00A51610">
                            <w:pPr>
                              <w:pStyle w:val="Caption"/>
                              <w:jc w:val="center"/>
                              <w:rPr>
                                <w:noProof/>
                              </w:rPr>
                            </w:pPr>
                            <w:r>
                              <w:t xml:space="preserve">Figure </w:t>
                            </w:r>
                            <w:r>
                              <w:fldChar w:fldCharType="begin"/>
                            </w:r>
                            <w:r>
                              <w:instrText>SEQ Figure \* ARABIC</w:instrText>
                            </w:r>
                            <w:r>
                              <w:fldChar w:fldCharType="separate"/>
                            </w:r>
                            <w:r>
                              <w:rPr>
                                <w:noProof/>
                              </w:rPr>
                              <w:t>4</w:t>
                            </w:r>
                            <w:r>
                              <w:fldChar w:fldCharType="end"/>
                            </w:r>
                            <w:r>
                              <w:t xml:space="preserve">: Basic design of models constructed in Simulink </w:t>
                            </w:r>
                            <w:sdt>
                              <w:sdtPr>
                                <w:id w:val="1199977526"/>
                                <w:citation/>
                              </w:sdtPr>
                              <w:sdtContent>
                                <w:r>
                                  <w:fldChar w:fldCharType="begin"/>
                                </w:r>
                                <w:r>
                                  <w:instrText xml:space="preserve">CITATION Mos \l 2057 </w:instrText>
                                </w:r>
                                <w:r>
                                  <w:fldChar w:fldCharType="separate"/>
                                </w:r>
                                <w:r w:rsidR="005D577A" w:rsidRPr="005D577A">
                                  <w:rPr>
                                    <w:noProof/>
                                  </w:rPr>
                                  <w:t>[5]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45FFF8" id="Text Box 8" o:spid="_x0000_s1029" type="#_x0000_t202" style="position:absolute;left:0;text-align:left;margin-left:83.55pt;margin-top:149pt;width:284.2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" stroked="f">
                <v:textbox style="mso-fit-shape-to-text:t" inset="0,0,0,0">
                  <w:txbxContent>
                    <w:p w14:paraId="1E048E06" w14:textId="66674743" w:rsidR="003F489C" w:rsidRDefault="003F489C" w:rsidP="00A51610">
                      <w:pPr>
                        <w:pStyle w:val="Caption"/>
                        <w:jc w:val="center"/>
                        <w:rPr>
                          <w:noProof/>
                        </w:rPr>
                      </w:pPr>
                      <w:r>
                        <w:t xml:space="preserve">Figure </w:t>
                      </w:r>
                      <w:r>
                        <w:fldChar w:fldCharType="begin"/>
                      </w:r>
                      <w:r>
                        <w:instrText>SEQ Figure \* ARABIC</w:instrText>
                      </w:r>
                      <w:r>
                        <w:fldChar w:fldCharType="separate"/>
                      </w:r>
                      <w:r>
                        <w:rPr>
                          <w:noProof/>
                        </w:rPr>
                        <w:t>4</w:t>
                      </w:r>
                      <w:r>
                        <w:fldChar w:fldCharType="end"/>
                      </w:r>
                      <w:r>
                        <w:t xml:space="preserve">: Basic design of models constructed in Simulink </w:t>
                      </w:r>
                      <w:sdt>
                        <w:sdtPr>
                          <w:id w:val="1199977526"/>
                          <w:citation/>
                        </w:sdtPr>
                        <w:sdtContent>
                          <w:r>
                            <w:fldChar w:fldCharType="begin"/>
                          </w:r>
                          <w:r>
                            <w:instrText xml:space="preserve">CITATION Mos \l 2057 </w:instrText>
                          </w:r>
                          <w:r>
                            <w:fldChar w:fldCharType="separate"/>
                          </w:r>
                          <w:r w:rsidR="005D577A" w:rsidRPr="005D577A">
                            <w:rPr>
                              <w:noProof/>
                            </w:rPr>
                            <w:t>[5]</w:t>
                          </w:r>
                          <w:r>
                            <w:fldChar w:fldCharType="end"/>
                          </w:r>
                        </w:sdtContent>
                      </w:sdt>
                    </w:p>
                  </w:txbxContent>
                </v:textbox>
                <w10:wrap type="topAndBottom"/>
              </v:shape>
            </w:pict>
          </mc:Fallback>
        </mc:AlternateContent>
      </w:r>
      <w:r>
        <w:rPr>
          <w:noProof/>
          <w:lang w:eastAsia="en-GB"/>
        </w:rPr>
        <w:drawing>
          <wp:anchor distT="0" distB="0" distL="114300" distR="114300" simplePos="0" relativeHeight="251667456" behindDoc="0" locked="0" layoutInCell="1" allowOverlap="1" wp14:anchorId="7C186CAC" wp14:editId="4F58A276">
            <wp:simplePos x="0" y="0"/>
            <wp:positionH relativeFrom="margin">
              <wp:align>center</wp:align>
            </wp:positionH>
            <wp:positionV relativeFrom="paragraph">
              <wp:posOffset>372110</wp:posOffset>
            </wp:positionV>
            <wp:extent cx="3609340" cy="1463040"/>
            <wp:effectExtent l="0" t="0" r="0"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9340" cy="1463040"/>
                    </a:xfrm>
                    <a:prstGeom prst="rect">
                      <a:avLst/>
                    </a:prstGeom>
                    <a:noFill/>
                  </pic:spPr>
                </pic:pic>
              </a:graphicData>
            </a:graphic>
          </wp:anchor>
        </w:drawing>
      </w:r>
      <w:r w:rsidR="00C947DB">
        <w:t xml:space="preserve">Models of the three different modulation techniques were created in Simulink </w:t>
      </w:r>
      <w:r w:rsidR="00F44B7C">
        <w:t>following the basic design of Figure 4.</w:t>
      </w:r>
    </w:p>
    <w:p w14:paraId="0F5EB6DB" w14:textId="77777777" w:rsidR="005D577A" w:rsidRDefault="008D6BB7" w:rsidP="00A97117">
      <w:pPr>
        <w:jc w:val="both"/>
      </w:pPr>
      <w:r>
        <w:t>A Bernoulli Random Binary generator was used as the input source</w:t>
      </w:r>
      <w:r w:rsidR="002579C1">
        <w:t xml:space="preserve">, and the signal was passed through a Gaussian white noise generator to add noise to the channel. The </w:t>
      </w:r>
      <w:r w:rsidR="00CF7C97">
        <w:t>input</w:t>
      </w:r>
      <w:r w:rsidR="002579C1">
        <w:t xml:space="preserve"> </w:t>
      </w:r>
      <w:r w:rsidR="00CF7C97">
        <w:t>signal</w:t>
      </w:r>
      <w:r w:rsidR="002579C1">
        <w:t xml:space="preserve"> and </w:t>
      </w:r>
      <w:r w:rsidR="00CF7C97">
        <w:t xml:space="preserve">demodulated signal were compared to determine the BER of the system </w:t>
      </w:r>
      <w:r w:rsidR="00FD376C">
        <w:t>at a given level of noise.</w:t>
      </w:r>
      <w:r w:rsidR="005D577A">
        <w:t xml:space="preserve"> </w:t>
      </w:r>
    </w:p>
    <w:p w14:paraId="1994C469" w14:textId="03B344B0" w:rsidR="00261333" w:rsidRDefault="0084667B" w:rsidP="00A97117">
      <w:pPr>
        <w:jc w:val="both"/>
      </w:pPr>
      <w:r>
        <w:rPr>
          <w:noProof/>
          <w:lang w:eastAsia="en-GB"/>
        </w:rPr>
        <w:lastRenderedPageBreak/>
        <mc:AlternateContent>
          <mc:Choice Requires="wps">
            <w:drawing>
              <wp:anchor distT="0" distB="0" distL="114300" distR="114300" simplePos="0" relativeHeight="251676672" behindDoc="0" locked="0" layoutInCell="1" allowOverlap="1" wp14:anchorId="0F4E66B9" wp14:editId="3348B0FC">
                <wp:simplePos x="0" y="0"/>
                <wp:positionH relativeFrom="column">
                  <wp:posOffset>744220</wp:posOffset>
                </wp:positionH>
                <wp:positionV relativeFrom="paragraph">
                  <wp:posOffset>5253990</wp:posOffset>
                </wp:positionV>
                <wp:extent cx="4237355"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4237355" cy="635"/>
                        </a:xfrm>
                        <a:prstGeom prst="rect">
                          <a:avLst/>
                        </a:prstGeom>
                        <a:solidFill>
                          <a:prstClr val="white"/>
                        </a:solidFill>
                        <a:ln>
                          <a:noFill/>
                        </a:ln>
                      </wps:spPr>
                      <wps:txbx>
                        <w:txbxContent>
                          <w:p w14:paraId="0E854820" w14:textId="3F1455DE" w:rsidR="003F489C" w:rsidRDefault="003F489C" w:rsidP="00A51610">
                            <w:pPr>
                              <w:pStyle w:val="Caption"/>
                              <w:jc w:val="center"/>
                              <w:rPr>
                                <w:noProof/>
                              </w:rPr>
                            </w:pPr>
                            <w:r>
                              <w:t>Figure 6: PSK modulator/demodulator created in Simulink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4E66B9" id="Text Box 13" o:spid="_x0000_s1030" type="#_x0000_t202" style="position:absolute;left:0;text-align:left;margin-left:58.6pt;margin-top:413.7pt;width:333.6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" stroked="f">
                <v:textbox style="mso-fit-shape-to-text:t" inset="0,0,0,0">
                  <w:txbxContent>
                    <w:p w14:paraId="0E854820" w14:textId="3F1455DE" w:rsidR="003F489C" w:rsidRDefault="003F489C" w:rsidP="00A51610">
                      <w:pPr>
                        <w:pStyle w:val="Caption"/>
                        <w:jc w:val="center"/>
                        <w:rPr>
                          <w:noProof/>
                        </w:rPr>
                      </w:pPr>
                      <w:r>
                        <w:t>Figure 6: PSK modulator/demodulator created in Simulink</w:t>
                      </w:r>
                    </w:p>
                  </w:txbxContent>
                </v:textbox>
                <w10:wrap type="topAndBottom"/>
              </v:shape>
            </w:pict>
          </mc:Fallback>
        </mc:AlternateContent>
      </w:r>
      <w:r>
        <w:rPr>
          <w:noProof/>
          <w:lang w:eastAsia="en-GB"/>
        </w:rPr>
        <w:drawing>
          <wp:anchor distT="0" distB="0" distL="114300" distR="114300" simplePos="0" relativeHeight="251671552" behindDoc="0" locked="0" layoutInCell="1" allowOverlap="1" wp14:anchorId="5DCD0EA2" wp14:editId="06BA8AD8">
            <wp:simplePos x="0" y="0"/>
            <wp:positionH relativeFrom="margin">
              <wp:posOffset>744220</wp:posOffset>
            </wp:positionH>
            <wp:positionV relativeFrom="paragraph">
              <wp:posOffset>2901315</wp:posOffset>
            </wp:positionV>
            <wp:extent cx="4237355" cy="2295525"/>
            <wp:effectExtent l="0" t="0" r="0" b="9525"/>
            <wp:wrapTopAndBottom/>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12" cstate="print">
                      <a:extLst>
                        <a:ext uri="{28A0092B-C50C-407E-A947-70E740481C1C}">
                          <a14:useLocalDpi xmlns:a14="http://schemas.microsoft.com/office/drawing/2010/main" val="0"/>
                        </a:ext>
                      </a:extLst>
                    </a:blip>
                    <a:srcRect b="3683"/>
                    <a:stretch/>
                  </pic:blipFill>
                  <pic:spPr bwMode="auto">
                    <a:xfrm>
                      <a:off x="0" y="0"/>
                      <a:ext cx="4237355" cy="2295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0528" behindDoc="0" locked="0" layoutInCell="1" allowOverlap="1" wp14:anchorId="6568490B" wp14:editId="3D6D2509">
            <wp:simplePos x="0" y="0"/>
            <wp:positionH relativeFrom="margin">
              <wp:posOffset>733425</wp:posOffset>
            </wp:positionH>
            <wp:positionV relativeFrom="paragraph">
              <wp:posOffset>190500</wp:posOffset>
            </wp:positionV>
            <wp:extent cx="4248150" cy="2301240"/>
            <wp:effectExtent l="0" t="0" r="0" b="3810"/>
            <wp:wrapTopAndBottom/>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b="3683"/>
                    <a:stretch/>
                  </pic:blipFill>
                  <pic:spPr bwMode="auto">
                    <a:xfrm>
                      <a:off x="0" y="0"/>
                      <a:ext cx="4248150" cy="2301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4624" behindDoc="0" locked="0" layoutInCell="1" allowOverlap="1" wp14:anchorId="47DE15E5" wp14:editId="1F329653">
                <wp:simplePos x="0" y="0"/>
                <wp:positionH relativeFrom="column">
                  <wp:posOffset>733425</wp:posOffset>
                </wp:positionH>
                <wp:positionV relativeFrom="paragraph">
                  <wp:posOffset>2548890</wp:posOffset>
                </wp:positionV>
                <wp:extent cx="424815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4248150" cy="635"/>
                        </a:xfrm>
                        <a:prstGeom prst="rect">
                          <a:avLst/>
                        </a:prstGeom>
                        <a:solidFill>
                          <a:prstClr val="white"/>
                        </a:solidFill>
                        <a:ln>
                          <a:noFill/>
                        </a:ln>
                      </wps:spPr>
                      <wps:txbx>
                        <w:txbxContent>
                          <w:p w14:paraId="6529C193" w14:textId="5CB40132" w:rsidR="003F489C" w:rsidRDefault="003F489C" w:rsidP="00A51610">
                            <w:pPr>
                              <w:pStyle w:val="Caption"/>
                              <w:jc w:val="center"/>
                              <w:rPr>
                                <w:noProof/>
                              </w:rPr>
                            </w:pPr>
                            <w:r>
                              <w:t>Figure 5: ASK modulator/demodulator created in Simulink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DE15E5" id="Text Box 12" o:spid="_x0000_s1031" type="#_x0000_t202" style="position:absolute;left:0;text-align:left;margin-left:57.75pt;margin-top:200.7pt;width:334.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" stroked="f">
                <v:textbox style="mso-fit-shape-to-text:t" inset="0,0,0,0">
                  <w:txbxContent>
                    <w:p w14:paraId="6529C193" w14:textId="5CB40132" w:rsidR="003F489C" w:rsidRDefault="003F489C" w:rsidP="00A51610">
                      <w:pPr>
                        <w:pStyle w:val="Caption"/>
                        <w:jc w:val="center"/>
                        <w:rPr>
                          <w:noProof/>
                        </w:rPr>
                      </w:pPr>
                      <w:r>
                        <w:t>Figure 5: ASK modulator/demodulator created in Simulink</w:t>
                      </w:r>
                    </w:p>
                  </w:txbxContent>
                </v:textbox>
                <w10:wrap type="topAndBottom"/>
              </v:shape>
            </w:pict>
          </mc:Fallback>
        </mc:AlternateContent>
      </w:r>
      <w:r w:rsidR="00261333">
        <w:t>The models created are shown below:</w:t>
      </w:r>
    </w:p>
    <w:p w14:paraId="0C827199" w14:textId="77777777" w:rsidR="005D577A" w:rsidRDefault="005D577A">
      <w:r>
        <w:br w:type="page"/>
      </w:r>
    </w:p>
    <w:p w14:paraId="641295AE" w14:textId="19D49C72" w:rsidR="0084667B" w:rsidRDefault="003F489C" w:rsidP="00A97117">
      <w:pPr>
        <w:jc w:val="both"/>
      </w:pPr>
      <w:r>
        <w:rPr>
          <w:noProof/>
          <w:lang w:eastAsia="en-GB"/>
        </w:rPr>
        <w:lastRenderedPageBreak/>
        <mc:AlternateContent>
          <mc:Choice Requires="wps">
            <w:drawing>
              <wp:anchor distT="0" distB="0" distL="114300" distR="114300" simplePos="0" relativeHeight="251678720" behindDoc="0" locked="0" layoutInCell="1" allowOverlap="1" wp14:anchorId="5F43EFD5" wp14:editId="7AAB3492">
                <wp:simplePos x="0" y="0"/>
                <wp:positionH relativeFrom="margin">
                  <wp:align>center</wp:align>
                </wp:positionH>
                <wp:positionV relativeFrom="paragraph">
                  <wp:posOffset>2352675</wp:posOffset>
                </wp:positionV>
                <wp:extent cx="4237355" cy="63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4237355" cy="635"/>
                        </a:xfrm>
                        <a:prstGeom prst="rect">
                          <a:avLst/>
                        </a:prstGeom>
                        <a:solidFill>
                          <a:prstClr val="white"/>
                        </a:solidFill>
                        <a:ln>
                          <a:noFill/>
                        </a:ln>
                      </wps:spPr>
                      <wps:txbx>
                        <w:txbxContent>
                          <w:p w14:paraId="4AAD7458" w14:textId="7DC40DCA" w:rsidR="003F489C" w:rsidRDefault="003F489C" w:rsidP="00A51610">
                            <w:pPr>
                              <w:pStyle w:val="Caption"/>
                              <w:jc w:val="center"/>
                              <w:rPr>
                                <w:noProof/>
                              </w:rPr>
                            </w:pPr>
                            <w:r>
                              <w:t>Figure 7: QPSK modulator/demodulator created in Simulink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3EFD5" id="Text Box 14" o:spid="_x0000_s1032" type="#_x0000_t202" style="position:absolute;left:0;text-align:left;margin-left:0;margin-top:185.25pt;width:333.65pt;height:.05pt;z-index:2516787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" stroked="f">
                <v:textbox style="mso-fit-shape-to-text:t" inset="0,0,0,0">
                  <w:txbxContent>
                    <w:p w14:paraId="4AAD7458" w14:textId="7DC40DCA" w:rsidR="003F489C" w:rsidRDefault="003F489C" w:rsidP="00A51610">
                      <w:pPr>
                        <w:pStyle w:val="Caption"/>
                        <w:jc w:val="center"/>
                        <w:rPr>
                          <w:noProof/>
                        </w:rPr>
                      </w:pPr>
                      <w:r>
                        <w:t>Figure 7: QPSK modulator/demodulator created in Simulink</w:t>
                      </w:r>
                    </w:p>
                  </w:txbxContent>
                </v:textbox>
                <w10:wrap type="topAndBottom" anchorx="margin"/>
              </v:shape>
            </w:pict>
          </mc:Fallback>
        </mc:AlternateContent>
      </w:r>
      <w:r>
        <w:rPr>
          <w:noProof/>
          <w:lang w:eastAsia="en-GB"/>
        </w:rPr>
        <w:drawing>
          <wp:anchor distT="0" distB="0" distL="114300" distR="114300" simplePos="0" relativeHeight="251672576" behindDoc="0" locked="0" layoutInCell="1" allowOverlap="1" wp14:anchorId="078D8467" wp14:editId="6A506CA7">
            <wp:simplePos x="0" y="0"/>
            <wp:positionH relativeFrom="margin">
              <wp:posOffset>746760</wp:posOffset>
            </wp:positionH>
            <wp:positionV relativeFrom="paragraph">
              <wp:posOffset>0</wp:posOffset>
            </wp:positionV>
            <wp:extent cx="4237355" cy="2295525"/>
            <wp:effectExtent l="0" t="0" r="0" b="9525"/>
            <wp:wrapTopAndBottom/>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pic:nvPicPr>
                  <pic:blipFill rotWithShape="1">
                    <a:blip r:embed="rId14" cstate="print">
                      <a:extLst>
                        <a:ext uri="{28A0092B-C50C-407E-A947-70E740481C1C}">
                          <a14:useLocalDpi xmlns:a14="http://schemas.microsoft.com/office/drawing/2010/main" val="0"/>
                        </a:ext>
                      </a:extLst>
                    </a:blip>
                    <a:srcRect b="3683"/>
                    <a:stretch/>
                  </pic:blipFill>
                  <pic:spPr bwMode="auto">
                    <a:xfrm>
                      <a:off x="0" y="0"/>
                      <a:ext cx="4237355" cy="2295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C34F9">
        <w:t>Several</w:t>
      </w:r>
      <w:r w:rsidR="00D63B40">
        <w:t xml:space="preserve"> simulations </w:t>
      </w:r>
      <w:r w:rsidR="00B02795">
        <w:t>were performed, beginning with no noise. To achieve this, the SNR in the AWGN was set to 1.</w:t>
      </w:r>
      <w:r w:rsidR="00174034">
        <w:t xml:space="preserve"> Then, the levels of additive white Gaussian noise were increased incrementally, in steps of 5dB from </w:t>
      </w:r>
      <w:r w:rsidR="00846010">
        <w:t xml:space="preserve">-5dB to -60dB. These values were chosen as they were determined to </w:t>
      </w:r>
      <w:r w:rsidR="00484850">
        <w:t>make the system reach failure – defined as a BER of &gt; 0.5</w:t>
      </w:r>
      <w:r w:rsidR="00BC626F">
        <w:t>, since if half the signal is lost it is highly unlikely the signal can be recovered</w:t>
      </w:r>
      <w:r w:rsidR="00484850">
        <w:t xml:space="preserve"> </w:t>
      </w:r>
      <w:r w:rsidR="003A65BE">
        <w:t>–</w:t>
      </w:r>
      <w:r w:rsidR="00484850">
        <w:t xml:space="preserve"> </w:t>
      </w:r>
      <w:r w:rsidR="003A65BE">
        <w:t>in a timely manner that still afforded granularity in the data.</w:t>
      </w:r>
    </w:p>
    <w:p w14:paraId="7CCEE951" w14:textId="6ED2A9E3" w:rsidR="00F00323" w:rsidRPr="00AB072C" w:rsidRDefault="00F00323" w:rsidP="00A97117">
      <w:pPr>
        <w:jc w:val="both"/>
      </w:pPr>
      <w:r>
        <w:t xml:space="preserve">The independent variable in this investigation is </w:t>
      </w:r>
      <w:r w:rsidR="00854273">
        <w:t>the SNR of the AWGN generator. Changes in this variable impact the BER of the system – which is the depend</w:t>
      </w:r>
      <w:r w:rsidR="00FF0389">
        <w:t xml:space="preserve">ent variable. The BERs of the different systems using different modulation techniques will be compared </w:t>
      </w:r>
      <w:r w:rsidR="0061192E">
        <w:t>graphically to determine which modulation technique performs best in the presence of noise.</w:t>
      </w:r>
    </w:p>
    <w:p w14:paraId="578AE6FF" w14:textId="77777777" w:rsidR="005D577A" w:rsidRDefault="005D577A">
      <w:pPr>
        <w:rPr>
          <w:rFonts w:asciiTheme="majorHAnsi" w:eastAsiaTheme="majorEastAsia" w:hAnsiTheme="majorHAnsi" w:cstheme="majorBidi"/>
          <w:sz w:val="40"/>
          <w:szCs w:val="32"/>
        </w:rPr>
      </w:pPr>
      <w:r>
        <w:br w:type="page"/>
      </w:r>
    </w:p>
    <w:p w14:paraId="35FA42C4" w14:textId="5C9B9408" w:rsidR="004072E2" w:rsidRDefault="007649A7" w:rsidP="004072E2">
      <w:pPr>
        <w:pStyle w:val="Heading1"/>
      </w:pPr>
      <w:bookmarkStart w:id="7" w:name="_Toc67491926"/>
      <w:r>
        <w:lastRenderedPageBreak/>
        <w:t>3. Results</w:t>
      </w:r>
      <w:bookmarkEnd w:id="7"/>
    </w:p>
    <w:p w14:paraId="5DA63812" w14:textId="666D3E9D" w:rsidR="00195928" w:rsidRDefault="00195928" w:rsidP="00195928">
      <w:pPr>
        <w:pStyle w:val="Caption"/>
        <w:keepNext/>
        <w:jc w:val="center"/>
      </w:pPr>
      <w:r>
        <w:t xml:space="preserve">Table </w:t>
      </w:r>
      <w:r>
        <w:fldChar w:fldCharType="begin"/>
      </w:r>
      <w:r>
        <w:instrText>SEQ Table \* ARABIC</w:instrText>
      </w:r>
      <w:r>
        <w:fldChar w:fldCharType="separate"/>
      </w:r>
      <w:r>
        <w:rPr>
          <w:noProof/>
        </w:rPr>
        <w:t>1</w:t>
      </w:r>
      <w:r>
        <w:fldChar w:fldCharType="end"/>
      </w:r>
      <w:r>
        <w:t>: BER data from ASK system</w:t>
      </w:r>
    </w:p>
    <w:tbl>
      <w:tblPr>
        <w:tblW w:w="4933" w:type="dxa"/>
        <w:jc w:val="center"/>
        <w:tblLook w:val="04A0" w:firstRow="1" w:lastRow="0" w:firstColumn="1" w:lastColumn="0" w:noHBand="0" w:noVBand="1"/>
      </w:tblPr>
      <w:tblGrid>
        <w:gridCol w:w="960"/>
        <w:gridCol w:w="974"/>
        <w:gridCol w:w="973"/>
        <w:gridCol w:w="973"/>
        <w:gridCol w:w="1053"/>
      </w:tblGrid>
      <w:tr w:rsidR="00390D5C" w:rsidRPr="00390D5C" w14:paraId="5EE20A5C" w14:textId="77777777" w:rsidTr="00195928">
        <w:trPr>
          <w:trHeight w:val="315"/>
          <w:jc w:val="center"/>
        </w:trPr>
        <w:tc>
          <w:tcPr>
            <w:tcW w:w="9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F9E5044" w14:textId="77777777" w:rsidR="00390D5C" w:rsidRPr="00390D5C" w:rsidRDefault="00390D5C" w:rsidP="00390D5C">
            <w:pPr>
              <w:spacing w:after="0" w:line="240" w:lineRule="auto"/>
              <w:jc w:val="center"/>
              <w:rPr>
                <w:rFonts w:ascii="Calibri" w:eastAsia="Times New Roman" w:hAnsi="Calibri" w:cs="Calibri"/>
                <w:color w:val="000000"/>
                <w:lang w:eastAsia="en-GB"/>
              </w:rPr>
            </w:pPr>
            <w:r w:rsidRPr="00390D5C">
              <w:rPr>
                <w:rFonts w:ascii="Calibri" w:eastAsia="Times New Roman" w:hAnsi="Calibri" w:cs="Calibri"/>
                <w:color w:val="000000"/>
                <w:lang w:eastAsia="en-GB"/>
              </w:rPr>
              <w:t>SNR (dB)</w:t>
            </w:r>
          </w:p>
        </w:tc>
        <w:tc>
          <w:tcPr>
            <w:tcW w:w="2920"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277A3392" w14:textId="77777777" w:rsidR="00390D5C" w:rsidRPr="00390D5C" w:rsidRDefault="00390D5C" w:rsidP="00390D5C">
            <w:pPr>
              <w:spacing w:after="0" w:line="240" w:lineRule="auto"/>
              <w:jc w:val="center"/>
              <w:rPr>
                <w:rFonts w:ascii="Calibri" w:eastAsia="Times New Roman" w:hAnsi="Calibri" w:cs="Calibri"/>
                <w:color w:val="000000"/>
                <w:lang w:eastAsia="en-GB"/>
              </w:rPr>
            </w:pPr>
            <w:r w:rsidRPr="00390D5C">
              <w:rPr>
                <w:rFonts w:ascii="Calibri" w:eastAsia="Times New Roman" w:hAnsi="Calibri" w:cs="Calibri"/>
                <w:color w:val="000000"/>
                <w:lang w:eastAsia="en-GB"/>
              </w:rPr>
              <w:t>BER</w:t>
            </w:r>
          </w:p>
        </w:tc>
        <w:tc>
          <w:tcPr>
            <w:tcW w:w="1053" w:type="dxa"/>
            <w:tcBorders>
              <w:top w:val="single" w:sz="8" w:space="0" w:color="auto"/>
              <w:left w:val="nil"/>
              <w:bottom w:val="single" w:sz="8" w:space="0" w:color="auto"/>
              <w:right w:val="single" w:sz="8" w:space="0" w:color="auto"/>
            </w:tcBorders>
            <w:shd w:val="clear" w:color="auto" w:fill="auto"/>
            <w:noWrap/>
            <w:vAlign w:val="bottom"/>
            <w:hideMark/>
          </w:tcPr>
          <w:p w14:paraId="16192D0D" w14:textId="77777777" w:rsidR="00390D5C" w:rsidRPr="00390D5C" w:rsidRDefault="00390D5C" w:rsidP="00390D5C">
            <w:pPr>
              <w:spacing w:after="0" w:line="240" w:lineRule="auto"/>
              <w:jc w:val="center"/>
              <w:rPr>
                <w:rFonts w:ascii="Calibri" w:eastAsia="Times New Roman" w:hAnsi="Calibri" w:cs="Calibri"/>
                <w:color w:val="000000"/>
                <w:lang w:eastAsia="en-GB"/>
              </w:rPr>
            </w:pPr>
            <w:r w:rsidRPr="00390D5C">
              <w:rPr>
                <w:rFonts w:ascii="Calibri" w:eastAsia="Times New Roman" w:hAnsi="Calibri" w:cs="Calibri"/>
                <w:color w:val="000000"/>
                <w:lang w:eastAsia="en-GB"/>
              </w:rPr>
              <w:t>Avg. BER</w:t>
            </w:r>
          </w:p>
        </w:tc>
      </w:tr>
      <w:tr w:rsidR="00390D5C" w:rsidRPr="00390D5C" w14:paraId="6BD13B3D"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20B465EF" w14:textId="77777777" w:rsidR="00390D5C" w:rsidRPr="00390D5C" w:rsidRDefault="00390D5C" w:rsidP="00390D5C">
            <w:pPr>
              <w:spacing w:after="0" w:line="240" w:lineRule="auto"/>
              <w:jc w:val="center"/>
              <w:rPr>
                <w:rFonts w:ascii="Calibri" w:eastAsia="Times New Roman" w:hAnsi="Calibri" w:cs="Calibri"/>
                <w:color w:val="000000"/>
                <w:lang w:eastAsia="en-GB"/>
              </w:rPr>
            </w:pPr>
            <w:r w:rsidRPr="00390D5C">
              <w:rPr>
                <w:rFonts w:ascii="Calibri" w:eastAsia="Times New Roman" w:hAnsi="Calibri" w:cs="Calibri"/>
                <w:color w:val="000000"/>
                <w:lang w:eastAsia="en-GB"/>
              </w:rPr>
              <w:t> </w:t>
            </w:r>
          </w:p>
        </w:tc>
        <w:tc>
          <w:tcPr>
            <w:tcW w:w="974" w:type="dxa"/>
            <w:tcBorders>
              <w:top w:val="nil"/>
              <w:left w:val="nil"/>
              <w:bottom w:val="single" w:sz="4" w:space="0" w:color="auto"/>
              <w:right w:val="nil"/>
            </w:tcBorders>
            <w:shd w:val="clear" w:color="auto" w:fill="auto"/>
            <w:noWrap/>
            <w:vAlign w:val="bottom"/>
            <w:hideMark/>
          </w:tcPr>
          <w:p w14:paraId="43B734A0"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1</w:t>
            </w:r>
          </w:p>
        </w:tc>
        <w:tc>
          <w:tcPr>
            <w:tcW w:w="973" w:type="dxa"/>
            <w:tcBorders>
              <w:top w:val="nil"/>
              <w:left w:val="nil"/>
              <w:bottom w:val="single" w:sz="4" w:space="0" w:color="auto"/>
              <w:right w:val="nil"/>
            </w:tcBorders>
            <w:shd w:val="clear" w:color="auto" w:fill="auto"/>
            <w:noWrap/>
            <w:vAlign w:val="bottom"/>
            <w:hideMark/>
          </w:tcPr>
          <w:p w14:paraId="666ABDCE"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2</w:t>
            </w:r>
          </w:p>
        </w:tc>
        <w:tc>
          <w:tcPr>
            <w:tcW w:w="973" w:type="dxa"/>
            <w:tcBorders>
              <w:top w:val="nil"/>
              <w:left w:val="nil"/>
              <w:bottom w:val="single" w:sz="4" w:space="0" w:color="auto"/>
              <w:right w:val="single" w:sz="8" w:space="0" w:color="auto"/>
            </w:tcBorders>
            <w:shd w:val="clear" w:color="auto" w:fill="auto"/>
            <w:noWrap/>
            <w:vAlign w:val="bottom"/>
            <w:hideMark/>
          </w:tcPr>
          <w:p w14:paraId="28008651"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3</w:t>
            </w:r>
          </w:p>
        </w:tc>
        <w:tc>
          <w:tcPr>
            <w:tcW w:w="1053" w:type="dxa"/>
            <w:tcBorders>
              <w:top w:val="nil"/>
              <w:left w:val="nil"/>
              <w:bottom w:val="nil"/>
              <w:right w:val="single" w:sz="8" w:space="0" w:color="auto"/>
            </w:tcBorders>
            <w:shd w:val="clear" w:color="auto" w:fill="auto"/>
            <w:noWrap/>
            <w:vAlign w:val="bottom"/>
            <w:hideMark/>
          </w:tcPr>
          <w:p w14:paraId="372D9C48" w14:textId="77777777" w:rsidR="00390D5C" w:rsidRPr="00390D5C" w:rsidRDefault="00390D5C" w:rsidP="00390D5C">
            <w:pPr>
              <w:spacing w:after="0" w:line="240" w:lineRule="auto"/>
              <w:rPr>
                <w:rFonts w:ascii="Calibri" w:eastAsia="Times New Roman" w:hAnsi="Calibri" w:cs="Calibri"/>
                <w:color w:val="000000"/>
                <w:lang w:eastAsia="en-GB"/>
              </w:rPr>
            </w:pPr>
            <w:r w:rsidRPr="00390D5C">
              <w:rPr>
                <w:rFonts w:ascii="Calibri" w:eastAsia="Times New Roman" w:hAnsi="Calibri" w:cs="Calibri"/>
                <w:color w:val="000000"/>
                <w:lang w:eastAsia="en-GB"/>
              </w:rPr>
              <w:t> </w:t>
            </w:r>
          </w:p>
        </w:tc>
      </w:tr>
      <w:tr w:rsidR="00390D5C" w:rsidRPr="00390D5C" w14:paraId="60EAF4BB"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54DA7F22"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1</w:t>
            </w:r>
          </w:p>
        </w:tc>
        <w:tc>
          <w:tcPr>
            <w:tcW w:w="974" w:type="dxa"/>
            <w:tcBorders>
              <w:top w:val="nil"/>
              <w:left w:val="nil"/>
              <w:bottom w:val="nil"/>
              <w:right w:val="nil"/>
            </w:tcBorders>
            <w:shd w:val="clear" w:color="auto" w:fill="auto"/>
            <w:noWrap/>
            <w:vAlign w:val="bottom"/>
            <w:hideMark/>
          </w:tcPr>
          <w:p w14:paraId="5D4C0B73"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w:t>
            </w:r>
          </w:p>
        </w:tc>
        <w:tc>
          <w:tcPr>
            <w:tcW w:w="973" w:type="dxa"/>
            <w:tcBorders>
              <w:top w:val="nil"/>
              <w:left w:val="nil"/>
              <w:bottom w:val="nil"/>
              <w:right w:val="nil"/>
            </w:tcBorders>
            <w:shd w:val="clear" w:color="auto" w:fill="auto"/>
            <w:noWrap/>
            <w:vAlign w:val="bottom"/>
            <w:hideMark/>
          </w:tcPr>
          <w:p w14:paraId="49601B49"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w:t>
            </w:r>
          </w:p>
        </w:tc>
        <w:tc>
          <w:tcPr>
            <w:tcW w:w="973" w:type="dxa"/>
            <w:tcBorders>
              <w:top w:val="nil"/>
              <w:left w:val="nil"/>
              <w:bottom w:val="nil"/>
              <w:right w:val="single" w:sz="8" w:space="0" w:color="auto"/>
            </w:tcBorders>
            <w:shd w:val="clear" w:color="auto" w:fill="auto"/>
            <w:noWrap/>
            <w:vAlign w:val="bottom"/>
            <w:hideMark/>
          </w:tcPr>
          <w:p w14:paraId="07039790"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w:t>
            </w:r>
          </w:p>
        </w:tc>
        <w:tc>
          <w:tcPr>
            <w:tcW w:w="1053" w:type="dxa"/>
            <w:tcBorders>
              <w:top w:val="single" w:sz="4" w:space="0" w:color="auto"/>
              <w:left w:val="nil"/>
              <w:bottom w:val="nil"/>
              <w:right w:val="single" w:sz="8" w:space="0" w:color="auto"/>
            </w:tcBorders>
            <w:shd w:val="clear" w:color="auto" w:fill="auto"/>
            <w:noWrap/>
            <w:vAlign w:val="bottom"/>
            <w:hideMark/>
          </w:tcPr>
          <w:p w14:paraId="2FDA3333"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0.000000</w:t>
            </w:r>
          </w:p>
        </w:tc>
      </w:tr>
      <w:tr w:rsidR="00390D5C" w:rsidRPr="00390D5C" w14:paraId="0CFA4C24"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30BB9588"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-5</w:t>
            </w:r>
          </w:p>
        </w:tc>
        <w:tc>
          <w:tcPr>
            <w:tcW w:w="974" w:type="dxa"/>
            <w:tcBorders>
              <w:top w:val="nil"/>
              <w:left w:val="nil"/>
              <w:bottom w:val="nil"/>
              <w:right w:val="nil"/>
            </w:tcBorders>
            <w:shd w:val="clear" w:color="auto" w:fill="auto"/>
            <w:noWrap/>
            <w:vAlign w:val="bottom"/>
            <w:hideMark/>
          </w:tcPr>
          <w:p w14:paraId="276455F4"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w:t>
            </w:r>
          </w:p>
        </w:tc>
        <w:tc>
          <w:tcPr>
            <w:tcW w:w="973" w:type="dxa"/>
            <w:tcBorders>
              <w:top w:val="nil"/>
              <w:left w:val="nil"/>
              <w:bottom w:val="nil"/>
              <w:right w:val="nil"/>
            </w:tcBorders>
            <w:shd w:val="clear" w:color="auto" w:fill="auto"/>
            <w:noWrap/>
            <w:vAlign w:val="bottom"/>
            <w:hideMark/>
          </w:tcPr>
          <w:p w14:paraId="4F42396C"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w:t>
            </w:r>
          </w:p>
        </w:tc>
        <w:tc>
          <w:tcPr>
            <w:tcW w:w="973" w:type="dxa"/>
            <w:tcBorders>
              <w:top w:val="nil"/>
              <w:left w:val="nil"/>
              <w:bottom w:val="nil"/>
              <w:right w:val="single" w:sz="8" w:space="0" w:color="auto"/>
            </w:tcBorders>
            <w:shd w:val="clear" w:color="auto" w:fill="auto"/>
            <w:noWrap/>
            <w:vAlign w:val="bottom"/>
            <w:hideMark/>
          </w:tcPr>
          <w:p w14:paraId="3AA1BE86"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0.04762</w:t>
            </w:r>
          </w:p>
        </w:tc>
        <w:tc>
          <w:tcPr>
            <w:tcW w:w="1053" w:type="dxa"/>
            <w:tcBorders>
              <w:top w:val="nil"/>
              <w:left w:val="nil"/>
              <w:bottom w:val="nil"/>
              <w:right w:val="single" w:sz="8" w:space="0" w:color="auto"/>
            </w:tcBorders>
            <w:shd w:val="clear" w:color="auto" w:fill="auto"/>
            <w:noWrap/>
            <w:vAlign w:val="bottom"/>
            <w:hideMark/>
          </w:tcPr>
          <w:p w14:paraId="6A16EFCC"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0.015873</w:t>
            </w:r>
          </w:p>
        </w:tc>
      </w:tr>
      <w:tr w:rsidR="00390D5C" w:rsidRPr="00390D5C" w14:paraId="3D38095D"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7947AB2F"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-10</w:t>
            </w:r>
          </w:p>
        </w:tc>
        <w:tc>
          <w:tcPr>
            <w:tcW w:w="974" w:type="dxa"/>
            <w:tcBorders>
              <w:top w:val="nil"/>
              <w:left w:val="nil"/>
              <w:bottom w:val="nil"/>
              <w:right w:val="nil"/>
            </w:tcBorders>
            <w:shd w:val="clear" w:color="auto" w:fill="auto"/>
            <w:noWrap/>
            <w:vAlign w:val="bottom"/>
            <w:hideMark/>
          </w:tcPr>
          <w:p w14:paraId="4D7F2D6C"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0.09524</w:t>
            </w:r>
          </w:p>
        </w:tc>
        <w:tc>
          <w:tcPr>
            <w:tcW w:w="973" w:type="dxa"/>
            <w:tcBorders>
              <w:top w:val="nil"/>
              <w:left w:val="nil"/>
              <w:bottom w:val="nil"/>
              <w:right w:val="nil"/>
            </w:tcBorders>
            <w:shd w:val="clear" w:color="auto" w:fill="auto"/>
            <w:noWrap/>
            <w:vAlign w:val="bottom"/>
            <w:hideMark/>
          </w:tcPr>
          <w:p w14:paraId="22FE721C"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0.04762</w:t>
            </w:r>
          </w:p>
        </w:tc>
        <w:tc>
          <w:tcPr>
            <w:tcW w:w="973" w:type="dxa"/>
            <w:tcBorders>
              <w:top w:val="nil"/>
              <w:left w:val="nil"/>
              <w:bottom w:val="nil"/>
              <w:right w:val="single" w:sz="8" w:space="0" w:color="auto"/>
            </w:tcBorders>
            <w:shd w:val="clear" w:color="auto" w:fill="auto"/>
            <w:noWrap/>
            <w:vAlign w:val="bottom"/>
            <w:hideMark/>
          </w:tcPr>
          <w:p w14:paraId="166C68E7"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0.09524</w:t>
            </w:r>
          </w:p>
        </w:tc>
        <w:tc>
          <w:tcPr>
            <w:tcW w:w="1053" w:type="dxa"/>
            <w:tcBorders>
              <w:top w:val="nil"/>
              <w:left w:val="nil"/>
              <w:bottom w:val="nil"/>
              <w:right w:val="single" w:sz="8" w:space="0" w:color="auto"/>
            </w:tcBorders>
            <w:shd w:val="clear" w:color="auto" w:fill="auto"/>
            <w:noWrap/>
            <w:vAlign w:val="bottom"/>
            <w:hideMark/>
          </w:tcPr>
          <w:p w14:paraId="58011964"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0.079367</w:t>
            </w:r>
          </w:p>
        </w:tc>
      </w:tr>
      <w:tr w:rsidR="00390D5C" w:rsidRPr="00390D5C" w14:paraId="485D6DB1"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29CC0E2D"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-15</w:t>
            </w:r>
          </w:p>
        </w:tc>
        <w:tc>
          <w:tcPr>
            <w:tcW w:w="974" w:type="dxa"/>
            <w:tcBorders>
              <w:top w:val="nil"/>
              <w:left w:val="nil"/>
              <w:bottom w:val="nil"/>
              <w:right w:val="nil"/>
            </w:tcBorders>
            <w:shd w:val="clear" w:color="auto" w:fill="auto"/>
            <w:noWrap/>
            <w:vAlign w:val="bottom"/>
            <w:hideMark/>
          </w:tcPr>
          <w:p w14:paraId="1448A293"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0.33333</w:t>
            </w:r>
          </w:p>
        </w:tc>
        <w:tc>
          <w:tcPr>
            <w:tcW w:w="973" w:type="dxa"/>
            <w:tcBorders>
              <w:top w:val="nil"/>
              <w:left w:val="nil"/>
              <w:bottom w:val="nil"/>
              <w:right w:val="nil"/>
            </w:tcBorders>
            <w:shd w:val="clear" w:color="auto" w:fill="auto"/>
            <w:noWrap/>
            <w:vAlign w:val="bottom"/>
            <w:hideMark/>
          </w:tcPr>
          <w:p w14:paraId="4191AD28"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0.28570</w:t>
            </w:r>
          </w:p>
        </w:tc>
        <w:tc>
          <w:tcPr>
            <w:tcW w:w="973" w:type="dxa"/>
            <w:tcBorders>
              <w:top w:val="nil"/>
              <w:left w:val="nil"/>
              <w:bottom w:val="nil"/>
              <w:right w:val="single" w:sz="8" w:space="0" w:color="auto"/>
            </w:tcBorders>
            <w:shd w:val="clear" w:color="auto" w:fill="auto"/>
            <w:noWrap/>
            <w:vAlign w:val="bottom"/>
            <w:hideMark/>
          </w:tcPr>
          <w:p w14:paraId="0CACA383"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0.19050</w:t>
            </w:r>
          </w:p>
        </w:tc>
        <w:tc>
          <w:tcPr>
            <w:tcW w:w="1053" w:type="dxa"/>
            <w:tcBorders>
              <w:top w:val="nil"/>
              <w:left w:val="nil"/>
              <w:bottom w:val="nil"/>
              <w:right w:val="single" w:sz="8" w:space="0" w:color="auto"/>
            </w:tcBorders>
            <w:shd w:val="clear" w:color="auto" w:fill="auto"/>
            <w:noWrap/>
            <w:vAlign w:val="bottom"/>
            <w:hideMark/>
          </w:tcPr>
          <w:p w14:paraId="5609931C"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0.269844</w:t>
            </w:r>
          </w:p>
        </w:tc>
      </w:tr>
      <w:tr w:rsidR="00390D5C" w:rsidRPr="00390D5C" w14:paraId="1A79D277"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4345F4F2"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-20</w:t>
            </w:r>
          </w:p>
        </w:tc>
        <w:tc>
          <w:tcPr>
            <w:tcW w:w="974" w:type="dxa"/>
            <w:tcBorders>
              <w:top w:val="nil"/>
              <w:left w:val="nil"/>
              <w:bottom w:val="nil"/>
              <w:right w:val="nil"/>
            </w:tcBorders>
            <w:shd w:val="clear" w:color="auto" w:fill="auto"/>
            <w:noWrap/>
            <w:vAlign w:val="bottom"/>
            <w:hideMark/>
          </w:tcPr>
          <w:p w14:paraId="6DD2B2FD"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0.33333</w:t>
            </w:r>
          </w:p>
        </w:tc>
        <w:tc>
          <w:tcPr>
            <w:tcW w:w="973" w:type="dxa"/>
            <w:tcBorders>
              <w:top w:val="nil"/>
              <w:left w:val="nil"/>
              <w:bottom w:val="nil"/>
              <w:right w:val="nil"/>
            </w:tcBorders>
            <w:shd w:val="clear" w:color="auto" w:fill="auto"/>
            <w:noWrap/>
            <w:vAlign w:val="bottom"/>
            <w:hideMark/>
          </w:tcPr>
          <w:p w14:paraId="47299443"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0.38100</w:t>
            </w:r>
          </w:p>
        </w:tc>
        <w:tc>
          <w:tcPr>
            <w:tcW w:w="973" w:type="dxa"/>
            <w:tcBorders>
              <w:top w:val="nil"/>
              <w:left w:val="nil"/>
              <w:bottom w:val="nil"/>
              <w:right w:val="single" w:sz="8" w:space="0" w:color="auto"/>
            </w:tcBorders>
            <w:shd w:val="clear" w:color="auto" w:fill="auto"/>
            <w:noWrap/>
            <w:vAlign w:val="bottom"/>
            <w:hideMark/>
          </w:tcPr>
          <w:p w14:paraId="2129AE07"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0.33333</w:t>
            </w:r>
          </w:p>
        </w:tc>
        <w:tc>
          <w:tcPr>
            <w:tcW w:w="1053" w:type="dxa"/>
            <w:tcBorders>
              <w:top w:val="nil"/>
              <w:left w:val="nil"/>
              <w:bottom w:val="nil"/>
              <w:right w:val="single" w:sz="8" w:space="0" w:color="auto"/>
            </w:tcBorders>
            <w:shd w:val="clear" w:color="auto" w:fill="auto"/>
            <w:noWrap/>
            <w:vAlign w:val="bottom"/>
            <w:hideMark/>
          </w:tcPr>
          <w:p w14:paraId="5705F44B"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0.349222</w:t>
            </w:r>
          </w:p>
        </w:tc>
      </w:tr>
      <w:tr w:rsidR="00390D5C" w:rsidRPr="00390D5C" w14:paraId="65705D95"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4E8BE450"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-25</w:t>
            </w:r>
          </w:p>
        </w:tc>
        <w:tc>
          <w:tcPr>
            <w:tcW w:w="974" w:type="dxa"/>
            <w:tcBorders>
              <w:top w:val="nil"/>
              <w:left w:val="nil"/>
              <w:bottom w:val="nil"/>
              <w:right w:val="nil"/>
            </w:tcBorders>
            <w:shd w:val="clear" w:color="auto" w:fill="auto"/>
            <w:noWrap/>
            <w:vAlign w:val="bottom"/>
            <w:hideMark/>
          </w:tcPr>
          <w:p w14:paraId="67C2BD08"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0.38100</w:t>
            </w:r>
          </w:p>
        </w:tc>
        <w:tc>
          <w:tcPr>
            <w:tcW w:w="973" w:type="dxa"/>
            <w:tcBorders>
              <w:top w:val="nil"/>
              <w:left w:val="nil"/>
              <w:bottom w:val="nil"/>
              <w:right w:val="nil"/>
            </w:tcBorders>
            <w:shd w:val="clear" w:color="auto" w:fill="auto"/>
            <w:noWrap/>
            <w:vAlign w:val="bottom"/>
            <w:hideMark/>
          </w:tcPr>
          <w:p w14:paraId="34DAD24B"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0.28570</w:t>
            </w:r>
          </w:p>
        </w:tc>
        <w:tc>
          <w:tcPr>
            <w:tcW w:w="973" w:type="dxa"/>
            <w:tcBorders>
              <w:top w:val="nil"/>
              <w:left w:val="nil"/>
              <w:bottom w:val="nil"/>
              <w:right w:val="single" w:sz="8" w:space="0" w:color="auto"/>
            </w:tcBorders>
            <w:shd w:val="clear" w:color="auto" w:fill="auto"/>
            <w:noWrap/>
            <w:vAlign w:val="bottom"/>
            <w:hideMark/>
          </w:tcPr>
          <w:p w14:paraId="49C260C9"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0.38100</w:t>
            </w:r>
          </w:p>
        </w:tc>
        <w:tc>
          <w:tcPr>
            <w:tcW w:w="1053" w:type="dxa"/>
            <w:tcBorders>
              <w:top w:val="nil"/>
              <w:left w:val="nil"/>
              <w:bottom w:val="nil"/>
              <w:right w:val="single" w:sz="8" w:space="0" w:color="auto"/>
            </w:tcBorders>
            <w:shd w:val="clear" w:color="auto" w:fill="auto"/>
            <w:noWrap/>
            <w:vAlign w:val="bottom"/>
            <w:hideMark/>
          </w:tcPr>
          <w:p w14:paraId="4107DB2E"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0.349233</w:t>
            </w:r>
          </w:p>
        </w:tc>
      </w:tr>
      <w:tr w:rsidR="00390D5C" w:rsidRPr="00390D5C" w14:paraId="5C66CC11"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22C31039"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-30</w:t>
            </w:r>
          </w:p>
        </w:tc>
        <w:tc>
          <w:tcPr>
            <w:tcW w:w="974" w:type="dxa"/>
            <w:tcBorders>
              <w:top w:val="nil"/>
              <w:left w:val="nil"/>
              <w:bottom w:val="nil"/>
              <w:right w:val="nil"/>
            </w:tcBorders>
            <w:shd w:val="clear" w:color="auto" w:fill="auto"/>
            <w:noWrap/>
            <w:vAlign w:val="bottom"/>
            <w:hideMark/>
          </w:tcPr>
          <w:p w14:paraId="30520E2F"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0.38100</w:t>
            </w:r>
          </w:p>
        </w:tc>
        <w:tc>
          <w:tcPr>
            <w:tcW w:w="973" w:type="dxa"/>
            <w:tcBorders>
              <w:top w:val="nil"/>
              <w:left w:val="nil"/>
              <w:bottom w:val="nil"/>
              <w:right w:val="nil"/>
            </w:tcBorders>
            <w:shd w:val="clear" w:color="auto" w:fill="auto"/>
            <w:noWrap/>
            <w:vAlign w:val="bottom"/>
            <w:hideMark/>
          </w:tcPr>
          <w:p w14:paraId="56F6F2BF"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0.33333</w:t>
            </w:r>
          </w:p>
        </w:tc>
        <w:tc>
          <w:tcPr>
            <w:tcW w:w="973" w:type="dxa"/>
            <w:tcBorders>
              <w:top w:val="nil"/>
              <w:left w:val="nil"/>
              <w:bottom w:val="nil"/>
              <w:right w:val="single" w:sz="8" w:space="0" w:color="auto"/>
            </w:tcBorders>
            <w:shd w:val="clear" w:color="auto" w:fill="auto"/>
            <w:noWrap/>
            <w:vAlign w:val="bottom"/>
            <w:hideMark/>
          </w:tcPr>
          <w:p w14:paraId="5ACB62C6"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0.47620</w:t>
            </w:r>
          </w:p>
        </w:tc>
        <w:tc>
          <w:tcPr>
            <w:tcW w:w="1053" w:type="dxa"/>
            <w:tcBorders>
              <w:top w:val="nil"/>
              <w:left w:val="nil"/>
              <w:bottom w:val="nil"/>
              <w:right w:val="single" w:sz="8" w:space="0" w:color="auto"/>
            </w:tcBorders>
            <w:shd w:val="clear" w:color="auto" w:fill="auto"/>
            <w:noWrap/>
            <w:vAlign w:val="bottom"/>
            <w:hideMark/>
          </w:tcPr>
          <w:p w14:paraId="47993A85"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0.396844</w:t>
            </w:r>
          </w:p>
        </w:tc>
      </w:tr>
      <w:tr w:rsidR="00390D5C" w:rsidRPr="00390D5C" w14:paraId="19F60952"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6EAF9A84"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-35</w:t>
            </w:r>
          </w:p>
        </w:tc>
        <w:tc>
          <w:tcPr>
            <w:tcW w:w="974" w:type="dxa"/>
            <w:tcBorders>
              <w:top w:val="nil"/>
              <w:left w:val="nil"/>
              <w:bottom w:val="nil"/>
              <w:right w:val="nil"/>
            </w:tcBorders>
            <w:shd w:val="clear" w:color="auto" w:fill="auto"/>
            <w:noWrap/>
            <w:vAlign w:val="bottom"/>
            <w:hideMark/>
          </w:tcPr>
          <w:p w14:paraId="61C79AD5"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0.38100</w:t>
            </w:r>
          </w:p>
        </w:tc>
        <w:tc>
          <w:tcPr>
            <w:tcW w:w="973" w:type="dxa"/>
            <w:tcBorders>
              <w:top w:val="nil"/>
              <w:left w:val="nil"/>
              <w:bottom w:val="nil"/>
              <w:right w:val="nil"/>
            </w:tcBorders>
            <w:shd w:val="clear" w:color="auto" w:fill="auto"/>
            <w:noWrap/>
            <w:vAlign w:val="bottom"/>
            <w:hideMark/>
          </w:tcPr>
          <w:p w14:paraId="418BD856"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0.47620</w:t>
            </w:r>
          </w:p>
        </w:tc>
        <w:tc>
          <w:tcPr>
            <w:tcW w:w="973" w:type="dxa"/>
            <w:tcBorders>
              <w:top w:val="nil"/>
              <w:left w:val="nil"/>
              <w:bottom w:val="nil"/>
              <w:right w:val="single" w:sz="8" w:space="0" w:color="auto"/>
            </w:tcBorders>
            <w:shd w:val="clear" w:color="auto" w:fill="auto"/>
            <w:noWrap/>
            <w:vAlign w:val="bottom"/>
            <w:hideMark/>
          </w:tcPr>
          <w:p w14:paraId="2CF737DB"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0.42860</w:t>
            </w:r>
          </w:p>
        </w:tc>
        <w:tc>
          <w:tcPr>
            <w:tcW w:w="1053" w:type="dxa"/>
            <w:tcBorders>
              <w:top w:val="nil"/>
              <w:left w:val="nil"/>
              <w:bottom w:val="nil"/>
              <w:right w:val="single" w:sz="8" w:space="0" w:color="auto"/>
            </w:tcBorders>
            <w:shd w:val="clear" w:color="auto" w:fill="auto"/>
            <w:noWrap/>
            <w:vAlign w:val="bottom"/>
            <w:hideMark/>
          </w:tcPr>
          <w:p w14:paraId="23269385"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0.428600</w:t>
            </w:r>
          </w:p>
        </w:tc>
      </w:tr>
      <w:tr w:rsidR="00390D5C" w:rsidRPr="00390D5C" w14:paraId="4F071526"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0ED04484"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-40</w:t>
            </w:r>
          </w:p>
        </w:tc>
        <w:tc>
          <w:tcPr>
            <w:tcW w:w="974" w:type="dxa"/>
            <w:tcBorders>
              <w:top w:val="nil"/>
              <w:left w:val="nil"/>
              <w:bottom w:val="nil"/>
              <w:right w:val="nil"/>
            </w:tcBorders>
            <w:shd w:val="clear" w:color="auto" w:fill="auto"/>
            <w:noWrap/>
            <w:vAlign w:val="bottom"/>
            <w:hideMark/>
          </w:tcPr>
          <w:p w14:paraId="66E1387E"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0.42860</w:t>
            </w:r>
          </w:p>
        </w:tc>
        <w:tc>
          <w:tcPr>
            <w:tcW w:w="973" w:type="dxa"/>
            <w:tcBorders>
              <w:top w:val="nil"/>
              <w:left w:val="nil"/>
              <w:bottom w:val="nil"/>
              <w:right w:val="nil"/>
            </w:tcBorders>
            <w:shd w:val="clear" w:color="auto" w:fill="auto"/>
            <w:noWrap/>
            <w:vAlign w:val="bottom"/>
            <w:hideMark/>
          </w:tcPr>
          <w:p w14:paraId="694130FB"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0.42860</w:t>
            </w:r>
          </w:p>
        </w:tc>
        <w:tc>
          <w:tcPr>
            <w:tcW w:w="973" w:type="dxa"/>
            <w:tcBorders>
              <w:top w:val="nil"/>
              <w:left w:val="nil"/>
              <w:bottom w:val="nil"/>
              <w:right w:val="single" w:sz="8" w:space="0" w:color="auto"/>
            </w:tcBorders>
            <w:shd w:val="clear" w:color="auto" w:fill="auto"/>
            <w:noWrap/>
            <w:vAlign w:val="bottom"/>
            <w:hideMark/>
          </w:tcPr>
          <w:p w14:paraId="05010D04"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0.47620</w:t>
            </w:r>
          </w:p>
        </w:tc>
        <w:tc>
          <w:tcPr>
            <w:tcW w:w="1053" w:type="dxa"/>
            <w:tcBorders>
              <w:top w:val="nil"/>
              <w:left w:val="nil"/>
              <w:bottom w:val="nil"/>
              <w:right w:val="single" w:sz="8" w:space="0" w:color="auto"/>
            </w:tcBorders>
            <w:shd w:val="clear" w:color="auto" w:fill="auto"/>
            <w:noWrap/>
            <w:vAlign w:val="bottom"/>
            <w:hideMark/>
          </w:tcPr>
          <w:p w14:paraId="145D0149"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0.444467</w:t>
            </w:r>
          </w:p>
        </w:tc>
      </w:tr>
      <w:tr w:rsidR="00390D5C" w:rsidRPr="00390D5C" w14:paraId="219A3AC6"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5DC34585"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-45</w:t>
            </w:r>
          </w:p>
        </w:tc>
        <w:tc>
          <w:tcPr>
            <w:tcW w:w="974" w:type="dxa"/>
            <w:tcBorders>
              <w:top w:val="nil"/>
              <w:left w:val="nil"/>
              <w:bottom w:val="nil"/>
              <w:right w:val="nil"/>
            </w:tcBorders>
            <w:shd w:val="clear" w:color="auto" w:fill="auto"/>
            <w:noWrap/>
            <w:vAlign w:val="bottom"/>
            <w:hideMark/>
          </w:tcPr>
          <w:p w14:paraId="274EDCAE"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0.42860</w:t>
            </w:r>
          </w:p>
        </w:tc>
        <w:tc>
          <w:tcPr>
            <w:tcW w:w="973" w:type="dxa"/>
            <w:tcBorders>
              <w:top w:val="nil"/>
              <w:left w:val="nil"/>
              <w:bottom w:val="nil"/>
              <w:right w:val="nil"/>
            </w:tcBorders>
            <w:shd w:val="clear" w:color="auto" w:fill="auto"/>
            <w:noWrap/>
            <w:vAlign w:val="bottom"/>
            <w:hideMark/>
          </w:tcPr>
          <w:p w14:paraId="1774BF21"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0.57140</w:t>
            </w:r>
          </w:p>
        </w:tc>
        <w:tc>
          <w:tcPr>
            <w:tcW w:w="973" w:type="dxa"/>
            <w:tcBorders>
              <w:top w:val="nil"/>
              <w:left w:val="nil"/>
              <w:bottom w:val="nil"/>
              <w:right w:val="single" w:sz="8" w:space="0" w:color="auto"/>
            </w:tcBorders>
            <w:shd w:val="clear" w:color="auto" w:fill="auto"/>
            <w:noWrap/>
            <w:vAlign w:val="bottom"/>
            <w:hideMark/>
          </w:tcPr>
          <w:p w14:paraId="74D50623"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0.42860</w:t>
            </w:r>
          </w:p>
        </w:tc>
        <w:tc>
          <w:tcPr>
            <w:tcW w:w="1053" w:type="dxa"/>
            <w:tcBorders>
              <w:top w:val="nil"/>
              <w:left w:val="nil"/>
              <w:bottom w:val="nil"/>
              <w:right w:val="single" w:sz="8" w:space="0" w:color="auto"/>
            </w:tcBorders>
            <w:shd w:val="clear" w:color="auto" w:fill="auto"/>
            <w:noWrap/>
            <w:vAlign w:val="bottom"/>
            <w:hideMark/>
          </w:tcPr>
          <w:p w14:paraId="2B5972EA"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0.476200</w:t>
            </w:r>
          </w:p>
        </w:tc>
      </w:tr>
      <w:tr w:rsidR="00390D5C" w:rsidRPr="00390D5C" w14:paraId="095D6BB1"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34CD8783"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-50</w:t>
            </w:r>
          </w:p>
        </w:tc>
        <w:tc>
          <w:tcPr>
            <w:tcW w:w="974" w:type="dxa"/>
            <w:tcBorders>
              <w:top w:val="nil"/>
              <w:left w:val="nil"/>
              <w:bottom w:val="nil"/>
              <w:right w:val="nil"/>
            </w:tcBorders>
            <w:shd w:val="clear" w:color="auto" w:fill="auto"/>
            <w:noWrap/>
            <w:vAlign w:val="bottom"/>
            <w:hideMark/>
          </w:tcPr>
          <w:p w14:paraId="4BD46E4D"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0.57140</w:t>
            </w:r>
          </w:p>
        </w:tc>
        <w:tc>
          <w:tcPr>
            <w:tcW w:w="973" w:type="dxa"/>
            <w:tcBorders>
              <w:top w:val="nil"/>
              <w:left w:val="nil"/>
              <w:bottom w:val="nil"/>
              <w:right w:val="nil"/>
            </w:tcBorders>
            <w:shd w:val="clear" w:color="auto" w:fill="auto"/>
            <w:noWrap/>
            <w:vAlign w:val="bottom"/>
            <w:hideMark/>
          </w:tcPr>
          <w:p w14:paraId="2F986547"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0.38100</w:t>
            </w:r>
          </w:p>
        </w:tc>
        <w:tc>
          <w:tcPr>
            <w:tcW w:w="973" w:type="dxa"/>
            <w:tcBorders>
              <w:top w:val="nil"/>
              <w:left w:val="nil"/>
              <w:bottom w:val="nil"/>
              <w:right w:val="single" w:sz="8" w:space="0" w:color="auto"/>
            </w:tcBorders>
            <w:shd w:val="clear" w:color="auto" w:fill="auto"/>
            <w:noWrap/>
            <w:vAlign w:val="bottom"/>
            <w:hideMark/>
          </w:tcPr>
          <w:p w14:paraId="04721E74"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0.47620</w:t>
            </w:r>
          </w:p>
        </w:tc>
        <w:tc>
          <w:tcPr>
            <w:tcW w:w="1053" w:type="dxa"/>
            <w:tcBorders>
              <w:top w:val="nil"/>
              <w:left w:val="nil"/>
              <w:bottom w:val="nil"/>
              <w:right w:val="single" w:sz="8" w:space="0" w:color="auto"/>
            </w:tcBorders>
            <w:shd w:val="clear" w:color="auto" w:fill="auto"/>
            <w:noWrap/>
            <w:vAlign w:val="bottom"/>
            <w:hideMark/>
          </w:tcPr>
          <w:p w14:paraId="2906EA76"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0.476200</w:t>
            </w:r>
          </w:p>
        </w:tc>
      </w:tr>
      <w:tr w:rsidR="00390D5C" w:rsidRPr="00390D5C" w14:paraId="33AFB7C2" w14:textId="77777777" w:rsidTr="00195928">
        <w:trPr>
          <w:trHeight w:val="300"/>
          <w:jc w:val="center"/>
        </w:trPr>
        <w:tc>
          <w:tcPr>
            <w:tcW w:w="960" w:type="dxa"/>
            <w:tcBorders>
              <w:top w:val="nil"/>
              <w:left w:val="single" w:sz="8" w:space="0" w:color="auto"/>
              <w:bottom w:val="nil"/>
              <w:right w:val="single" w:sz="4" w:space="0" w:color="auto"/>
            </w:tcBorders>
            <w:shd w:val="clear" w:color="auto" w:fill="auto"/>
            <w:noWrap/>
            <w:vAlign w:val="bottom"/>
            <w:hideMark/>
          </w:tcPr>
          <w:p w14:paraId="5FF908F7"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-55</w:t>
            </w:r>
          </w:p>
        </w:tc>
        <w:tc>
          <w:tcPr>
            <w:tcW w:w="974" w:type="dxa"/>
            <w:tcBorders>
              <w:top w:val="nil"/>
              <w:left w:val="nil"/>
              <w:bottom w:val="nil"/>
              <w:right w:val="nil"/>
            </w:tcBorders>
            <w:shd w:val="clear" w:color="auto" w:fill="auto"/>
            <w:noWrap/>
            <w:vAlign w:val="bottom"/>
            <w:hideMark/>
          </w:tcPr>
          <w:p w14:paraId="6FD9D740"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0.47620</w:t>
            </w:r>
          </w:p>
        </w:tc>
        <w:tc>
          <w:tcPr>
            <w:tcW w:w="973" w:type="dxa"/>
            <w:tcBorders>
              <w:top w:val="nil"/>
              <w:left w:val="nil"/>
              <w:bottom w:val="nil"/>
              <w:right w:val="nil"/>
            </w:tcBorders>
            <w:shd w:val="clear" w:color="auto" w:fill="auto"/>
            <w:noWrap/>
            <w:vAlign w:val="bottom"/>
            <w:hideMark/>
          </w:tcPr>
          <w:p w14:paraId="1323A531"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0.52380</w:t>
            </w:r>
          </w:p>
        </w:tc>
        <w:tc>
          <w:tcPr>
            <w:tcW w:w="973" w:type="dxa"/>
            <w:tcBorders>
              <w:top w:val="nil"/>
              <w:left w:val="nil"/>
              <w:bottom w:val="nil"/>
              <w:right w:val="single" w:sz="8" w:space="0" w:color="auto"/>
            </w:tcBorders>
            <w:shd w:val="clear" w:color="auto" w:fill="auto"/>
            <w:noWrap/>
            <w:vAlign w:val="bottom"/>
            <w:hideMark/>
          </w:tcPr>
          <w:p w14:paraId="598514DA"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0.57140</w:t>
            </w:r>
          </w:p>
        </w:tc>
        <w:tc>
          <w:tcPr>
            <w:tcW w:w="1053" w:type="dxa"/>
            <w:tcBorders>
              <w:top w:val="nil"/>
              <w:left w:val="nil"/>
              <w:bottom w:val="nil"/>
              <w:right w:val="single" w:sz="8" w:space="0" w:color="auto"/>
            </w:tcBorders>
            <w:shd w:val="clear" w:color="auto" w:fill="auto"/>
            <w:noWrap/>
            <w:vAlign w:val="bottom"/>
            <w:hideMark/>
          </w:tcPr>
          <w:p w14:paraId="617DD70B"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0.523800</w:t>
            </w:r>
          </w:p>
        </w:tc>
      </w:tr>
      <w:tr w:rsidR="00390D5C" w:rsidRPr="00390D5C" w14:paraId="778B12F7" w14:textId="77777777" w:rsidTr="00195928">
        <w:trPr>
          <w:trHeight w:val="315"/>
          <w:jc w:val="center"/>
        </w:trPr>
        <w:tc>
          <w:tcPr>
            <w:tcW w:w="960" w:type="dxa"/>
            <w:tcBorders>
              <w:top w:val="nil"/>
              <w:left w:val="single" w:sz="8" w:space="0" w:color="auto"/>
              <w:bottom w:val="single" w:sz="8" w:space="0" w:color="auto"/>
              <w:right w:val="single" w:sz="4" w:space="0" w:color="auto"/>
            </w:tcBorders>
            <w:shd w:val="clear" w:color="auto" w:fill="auto"/>
            <w:noWrap/>
            <w:vAlign w:val="bottom"/>
            <w:hideMark/>
          </w:tcPr>
          <w:p w14:paraId="7729637E"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-60</w:t>
            </w:r>
          </w:p>
        </w:tc>
        <w:tc>
          <w:tcPr>
            <w:tcW w:w="974" w:type="dxa"/>
            <w:tcBorders>
              <w:top w:val="nil"/>
              <w:left w:val="nil"/>
              <w:bottom w:val="single" w:sz="8" w:space="0" w:color="auto"/>
              <w:right w:val="nil"/>
            </w:tcBorders>
            <w:shd w:val="clear" w:color="auto" w:fill="auto"/>
            <w:noWrap/>
            <w:vAlign w:val="bottom"/>
            <w:hideMark/>
          </w:tcPr>
          <w:p w14:paraId="09DAC6B2"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0.57140</w:t>
            </w:r>
          </w:p>
        </w:tc>
        <w:tc>
          <w:tcPr>
            <w:tcW w:w="973" w:type="dxa"/>
            <w:tcBorders>
              <w:top w:val="nil"/>
              <w:left w:val="nil"/>
              <w:bottom w:val="single" w:sz="8" w:space="0" w:color="auto"/>
              <w:right w:val="nil"/>
            </w:tcBorders>
            <w:shd w:val="clear" w:color="auto" w:fill="auto"/>
            <w:noWrap/>
            <w:vAlign w:val="bottom"/>
            <w:hideMark/>
          </w:tcPr>
          <w:p w14:paraId="29056020"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0.52380</w:t>
            </w:r>
          </w:p>
        </w:tc>
        <w:tc>
          <w:tcPr>
            <w:tcW w:w="973" w:type="dxa"/>
            <w:tcBorders>
              <w:top w:val="nil"/>
              <w:left w:val="nil"/>
              <w:bottom w:val="single" w:sz="8" w:space="0" w:color="auto"/>
              <w:right w:val="single" w:sz="8" w:space="0" w:color="auto"/>
            </w:tcBorders>
            <w:shd w:val="clear" w:color="auto" w:fill="auto"/>
            <w:noWrap/>
            <w:vAlign w:val="bottom"/>
            <w:hideMark/>
          </w:tcPr>
          <w:p w14:paraId="4E456DB6"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0.57140</w:t>
            </w:r>
          </w:p>
        </w:tc>
        <w:tc>
          <w:tcPr>
            <w:tcW w:w="1053" w:type="dxa"/>
            <w:tcBorders>
              <w:top w:val="nil"/>
              <w:left w:val="nil"/>
              <w:bottom w:val="single" w:sz="8" w:space="0" w:color="auto"/>
              <w:right w:val="single" w:sz="8" w:space="0" w:color="auto"/>
            </w:tcBorders>
            <w:shd w:val="clear" w:color="auto" w:fill="auto"/>
            <w:noWrap/>
            <w:vAlign w:val="bottom"/>
            <w:hideMark/>
          </w:tcPr>
          <w:p w14:paraId="588EC0E6" w14:textId="77777777" w:rsidR="00390D5C" w:rsidRPr="00390D5C" w:rsidRDefault="00390D5C" w:rsidP="00390D5C">
            <w:pPr>
              <w:spacing w:after="0" w:line="240" w:lineRule="auto"/>
              <w:jc w:val="right"/>
              <w:rPr>
                <w:rFonts w:ascii="Calibri" w:eastAsia="Times New Roman" w:hAnsi="Calibri" w:cs="Calibri"/>
                <w:color w:val="000000"/>
                <w:lang w:eastAsia="en-GB"/>
              </w:rPr>
            </w:pPr>
            <w:r w:rsidRPr="00390D5C">
              <w:rPr>
                <w:rFonts w:ascii="Calibri" w:eastAsia="Times New Roman" w:hAnsi="Calibri" w:cs="Calibri"/>
                <w:color w:val="000000"/>
                <w:lang w:eastAsia="en-GB"/>
              </w:rPr>
              <w:t>0.555533</w:t>
            </w:r>
          </w:p>
        </w:tc>
      </w:tr>
    </w:tbl>
    <w:p w14:paraId="1CB67D4A" w14:textId="41908695" w:rsidR="00D32BDB" w:rsidRDefault="00D32BDB" w:rsidP="00D32BDB"/>
    <w:p w14:paraId="481C9443" w14:textId="3A6B1992" w:rsidR="00195928" w:rsidRDefault="00195928" w:rsidP="00195928">
      <w:pPr>
        <w:pStyle w:val="Caption"/>
        <w:keepNext/>
        <w:jc w:val="center"/>
      </w:pPr>
      <w:r>
        <w:t xml:space="preserve">Table </w:t>
      </w:r>
      <w:r>
        <w:fldChar w:fldCharType="begin"/>
      </w:r>
      <w:r>
        <w:instrText>SEQ Table \* ARABIC</w:instrText>
      </w:r>
      <w:r>
        <w:fldChar w:fldCharType="separate"/>
      </w:r>
      <w:r>
        <w:rPr>
          <w:noProof/>
        </w:rPr>
        <w:t>2</w:t>
      </w:r>
      <w:r>
        <w:fldChar w:fldCharType="end"/>
      </w:r>
      <w:r>
        <w:t>: BER data from PSK system</w:t>
      </w:r>
    </w:p>
    <w:tbl>
      <w:tblPr>
        <w:tblW w:w="5053" w:type="dxa"/>
        <w:jc w:val="center"/>
        <w:tblLook w:val="04A0" w:firstRow="1" w:lastRow="0" w:firstColumn="1" w:lastColumn="0" w:noHBand="0" w:noVBand="1"/>
      </w:tblPr>
      <w:tblGrid>
        <w:gridCol w:w="1080"/>
        <w:gridCol w:w="974"/>
        <w:gridCol w:w="973"/>
        <w:gridCol w:w="973"/>
        <w:gridCol w:w="1053"/>
      </w:tblGrid>
      <w:tr w:rsidR="00BD5D50" w:rsidRPr="00BD5D50" w14:paraId="1416DD69" w14:textId="77777777" w:rsidTr="00195928">
        <w:trPr>
          <w:trHeight w:val="315"/>
          <w:jc w:val="center"/>
        </w:trPr>
        <w:tc>
          <w:tcPr>
            <w:tcW w:w="10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A606C09" w14:textId="77777777" w:rsidR="00BD5D50" w:rsidRPr="00BD5D50" w:rsidRDefault="00BD5D50" w:rsidP="00BD5D50">
            <w:pPr>
              <w:spacing w:after="0" w:line="240" w:lineRule="auto"/>
              <w:jc w:val="center"/>
              <w:rPr>
                <w:rFonts w:ascii="Calibri" w:eastAsia="Times New Roman" w:hAnsi="Calibri" w:cs="Calibri"/>
                <w:color w:val="000000"/>
                <w:lang w:eastAsia="en-GB"/>
              </w:rPr>
            </w:pPr>
            <w:r w:rsidRPr="00BD5D50">
              <w:rPr>
                <w:rFonts w:ascii="Calibri" w:eastAsia="Times New Roman" w:hAnsi="Calibri" w:cs="Calibri"/>
                <w:color w:val="000000"/>
                <w:lang w:eastAsia="en-GB"/>
              </w:rPr>
              <w:t>SNR (dB)</w:t>
            </w:r>
          </w:p>
        </w:tc>
        <w:tc>
          <w:tcPr>
            <w:tcW w:w="2920"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101D7388" w14:textId="77777777" w:rsidR="00BD5D50" w:rsidRPr="00BD5D50" w:rsidRDefault="00BD5D50" w:rsidP="00BD5D50">
            <w:pPr>
              <w:spacing w:after="0" w:line="240" w:lineRule="auto"/>
              <w:jc w:val="center"/>
              <w:rPr>
                <w:rFonts w:ascii="Calibri" w:eastAsia="Times New Roman" w:hAnsi="Calibri" w:cs="Calibri"/>
                <w:color w:val="000000"/>
                <w:lang w:eastAsia="en-GB"/>
              </w:rPr>
            </w:pPr>
            <w:r w:rsidRPr="00BD5D50">
              <w:rPr>
                <w:rFonts w:ascii="Calibri" w:eastAsia="Times New Roman" w:hAnsi="Calibri" w:cs="Calibri"/>
                <w:color w:val="000000"/>
                <w:lang w:eastAsia="en-GB"/>
              </w:rPr>
              <w:t>BER</w:t>
            </w:r>
          </w:p>
        </w:tc>
        <w:tc>
          <w:tcPr>
            <w:tcW w:w="1053" w:type="dxa"/>
            <w:tcBorders>
              <w:top w:val="single" w:sz="8" w:space="0" w:color="auto"/>
              <w:left w:val="nil"/>
              <w:bottom w:val="single" w:sz="8" w:space="0" w:color="auto"/>
              <w:right w:val="single" w:sz="8" w:space="0" w:color="auto"/>
            </w:tcBorders>
            <w:shd w:val="clear" w:color="auto" w:fill="auto"/>
            <w:noWrap/>
            <w:vAlign w:val="bottom"/>
            <w:hideMark/>
          </w:tcPr>
          <w:p w14:paraId="54E5EF36" w14:textId="77777777" w:rsidR="00BD5D50" w:rsidRPr="00BD5D50" w:rsidRDefault="00BD5D50" w:rsidP="00BD5D50">
            <w:pPr>
              <w:spacing w:after="0" w:line="240" w:lineRule="auto"/>
              <w:jc w:val="center"/>
              <w:rPr>
                <w:rFonts w:ascii="Calibri" w:eastAsia="Times New Roman" w:hAnsi="Calibri" w:cs="Calibri"/>
                <w:color w:val="000000"/>
                <w:lang w:eastAsia="en-GB"/>
              </w:rPr>
            </w:pPr>
            <w:r w:rsidRPr="00BD5D50">
              <w:rPr>
                <w:rFonts w:ascii="Calibri" w:eastAsia="Times New Roman" w:hAnsi="Calibri" w:cs="Calibri"/>
                <w:color w:val="000000"/>
                <w:lang w:eastAsia="en-GB"/>
              </w:rPr>
              <w:t>Avg. BER</w:t>
            </w:r>
          </w:p>
        </w:tc>
      </w:tr>
      <w:tr w:rsidR="00BD5D50" w:rsidRPr="00BD5D50" w14:paraId="08723B1C"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4C38C31C" w14:textId="77777777" w:rsidR="00BD5D50" w:rsidRPr="00BD5D50" w:rsidRDefault="00BD5D50" w:rsidP="00BD5D50">
            <w:pPr>
              <w:spacing w:after="0" w:line="240" w:lineRule="auto"/>
              <w:rPr>
                <w:rFonts w:ascii="Calibri" w:eastAsia="Times New Roman" w:hAnsi="Calibri" w:cs="Calibri"/>
                <w:color w:val="000000"/>
                <w:lang w:eastAsia="en-GB"/>
              </w:rPr>
            </w:pPr>
            <w:r w:rsidRPr="00BD5D50">
              <w:rPr>
                <w:rFonts w:ascii="Calibri" w:eastAsia="Times New Roman" w:hAnsi="Calibri" w:cs="Calibri"/>
                <w:color w:val="000000"/>
                <w:lang w:eastAsia="en-GB"/>
              </w:rPr>
              <w:t> </w:t>
            </w:r>
          </w:p>
        </w:tc>
        <w:tc>
          <w:tcPr>
            <w:tcW w:w="974" w:type="dxa"/>
            <w:tcBorders>
              <w:top w:val="nil"/>
              <w:left w:val="nil"/>
              <w:bottom w:val="single" w:sz="4" w:space="0" w:color="auto"/>
              <w:right w:val="nil"/>
            </w:tcBorders>
            <w:shd w:val="clear" w:color="auto" w:fill="auto"/>
            <w:noWrap/>
            <w:vAlign w:val="bottom"/>
            <w:hideMark/>
          </w:tcPr>
          <w:p w14:paraId="38A1EB54"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1</w:t>
            </w:r>
          </w:p>
        </w:tc>
        <w:tc>
          <w:tcPr>
            <w:tcW w:w="973" w:type="dxa"/>
            <w:tcBorders>
              <w:top w:val="nil"/>
              <w:left w:val="nil"/>
              <w:bottom w:val="single" w:sz="4" w:space="0" w:color="auto"/>
              <w:right w:val="nil"/>
            </w:tcBorders>
            <w:shd w:val="clear" w:color="auto" w:fill="auto"/>
            <w:noWrap/>
            <w:vAlign w:val="bottom"/>
            <w:hideMark/>
          </w:tcPr>
          <w:p w14:paraId="36CDCD6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2</w:t>
            </w:r>
          </w:p>
        </w:tc>
        <w:tc>
          <w:tcPr>
            <w:tcW w:w="973" w:type="dxa"/>
            <w:tcBorders>
              <w:top w:val="nil"/>
              <w:left w:val="nil"/>
              <w:bottom w:val="single" w:sz="4" w:space="0" w:color="auto"/>
              <w:right w:val="single" w:sz="8" w:space="0" w:color="auto"/>
            </w:tcBorders>
            <w:shd w:val="clear" w:color="auto" w:fill="auto"/>
            <w:noWrap/>
            <w:vAlign w:val="bottom"/>
            <w:hideMark/>
          </w:tcPr>
          <w:p w14:paraId="104DEB19"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3</w:t>
            </w:r>
          </w:p>
        </w:tc>
        <w:tc>
          <w:tcPr>
            <w:tcW w:w="1053" w:type="dxa"/>
            <w:tcBorders>
              <w:top w:val="nil"/>
              <w:left w:val="nil"/>
              <w:bottom w:val="nil"/>
              <w:right w:val="single" w:sz="8" w:space="0" w:color="auto"/>
            </w:tcBorders>
            <w:shd w:val="clear" w:color="auto" w:fill="auto"/>
            <w:noWrap/>
            <w:vAlign w:val="bottom"/>
            <w:hideMark/>
          </w:tcPr>
          <w:p w14:paraId="1840C92B" w14:textId="77777777" w:rsidR="00BD5D50" w:rsidRPr="00BD5D50" w:rsidRDefault="00BD5D50" w:rsidP="00BD5D50">
            <w:pPr>
              <w:spacing w:after="0" w:line="240" w:lineRule="auto"/>
              <w:rPr>
                <w:rFonts w:ascii="Calibri" w:eastAsia="Times New Roman" w:hAnsi="Calibri" w:cs="Calibri"/>
                <w:color w:val="000000"/>
                <w:lang w:eastAsia="en-GB"/>
              </w:rPr>
            </w:pPr>
            <w:r w:rsidRPr="00BD5D50">
              <w:rPr>
                <w:rFonts w:ascii="Calibri" w:eastAsia="Times New Roman" w:hAnsi="Calibri" w:cs="Calibri"/>
                <w:color w:val="000000"/>
                <w:lang w:eastAsia="en-GB"/>
              </w:rPr>
              <w:t> </w:t>
            </w:r>
          </w:p>
        </w:tc>
      </w:tr>
      <w:tr w:rsidR="00BD5D50" w:rsidRPr="00BD5D50" w14:paraId="1DDA2196"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21525566"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1</w:t>
            </w:r>
          </w:p>
        </w:tc>
        <w:tc>
          <w:tcPr>
            <w:tcW w:w="974" w:type="dxa"/>
            <w:tcBorders>
              <w:top w:val="nil"/>
              <w:left w:val="nil"/>
              <w:bottom w:val="nil"/>
              <w:right w:val="nil"/>
            </w:tcBorders>
            <w:shd w:val="clear" w:color="auto" w:fill="auto"/>
            <w:noWrap/>
            <w:vAlign w:val="bottom"/>
            <w:hideMark/>
          </w:tcPr>
          <w:p w14:paraId="6EA2F4AE"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973" w:type="dxa"/>
            <w:tcBorders>
              <w:top w:val="nil"/>
              <w:left w:val="nil"/>
              <w:bottom w:val="nil"/>
              <w:right w:val="nil"/>
            </w:tcBorders>
            <w:shd w:val="clear" w:color="auto" w:fill="auto"/>
            <w:noWrap/>
            <w:vAlign w:val="bottom"/>
            <w:hideMark/>
          </w:tcPr>
          <w:p w14:paraId="7C91B41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973" w:type="dxa"/>
            <w:tcBorders>
              <w:top w:val="nil"/>
              <w:left w:val="nil"/>
              <w:bottom w:val="nil"/>
              <w:right w:val="single" w:sz="8" w:space="0" w:color="auto"/>
            </w:tcBorders>
            <w:shd w:val="clear" w:color="auto" w:fill="auto"/>
            <w:noWrap/>
            <w:vAlign w:val="bottom"/>
            <w:hideMark/>
          </w:tcPr>
          <w:p w14:paraId="7CB7B4F1"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1053" w:type="dxa"/>
            <w:tcBorders>
              <w:top w:val="single" w:sz="4" w:space="0" w:color="auto"/>
              <w:left w:val="nil"/>
              <w:bottom w:val="nil"/>
              <w:right w:val="single" w:sz="8" w:space="0" w:color="auto"/>
            </w:tcBorders>
            <w:shd w:val="clear" w:color="auto" w:fill="auto"/>
            <w:noWrap/>
            <w:vAlign w:val="bottom"/>
            <w:hideMark/>
          </w:tcPr>
          <w:p w14:paraId="2EA57DDC"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0.000000</w:t>
            </w:r>
          </w:p>
        </w:tc>
      </w:tr>
      <w:tr w:rsidR="00BD5D50" w:rsidRPr="00BD5D50" w14:paraId="45F40164"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544747F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-5</w:t>
            </w:r>
          </w:p>
        </w:tc>
        <w:tc>
          <w:tcPr>
            <w:tcW w:w="974" w:type="dxa"/>
            <w:tcBorders>
              <w:top w:val="nil"/>
              <w:left w:val="nil"/>
              <w:bottom w:val="nil"/>
              <w:right w:val="nil"/>
            </w:tcBorders>
            <w:shd w:val="clear" w:color="auto" w:fill="auto"/>
            <w:noWrap/>
            <w:vAlign w:val="bottom"/>
            <w:hideMark/>
          </w:tcPr>
          <w:p w14:paraId="4DA0ABB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973" w:type="dxa"/>
            <w:tcBorders>
              <w:top w:val="nil"/>
              <w:left w:val="nil"/>
              <w:bottom w:val="nil"/>
              <w:right w:val="nil"/>
            </w:tcBorders>
            <w:shd w:val="clear" w:color="auto" w:fill="auto"/>
            <w:noWrap/>
            <w:vAlign w:val="bottom"/>
            <w:hideMark/>
          </w:tcPr>
          <w:p w14:paraId="27E8754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973" w:type="dxa"/>
            <w:tcBorders>
              <w:top w:val="nil"/>
              <w:left w:val="nil"/>
              <w:bottom w:val="nil"/>
              <w:right w:val="single" w:sz="8" w:space="0" w:color="auto"/>
            </w:tcBorders>
            <w:shd w:val="clear" w:color="auto" w:fill="auto"/>
            <w:noWrap/>
            <w:vAlign w:val="bottom"/>
            <w:hideMark/>
          </w:tcPr>
          <w:p w14:paraId="1BE810E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1053" w:type="dxa"/>
            <w:tcBorders>
              <w:top w:val="nil"/>
              <w:left w:val="nil"/>
              <w:bottom w:val="nil"/>
              <w:right w:val="single" w:sz="8" w:space="0" w:color="auto"/>
            </w:tcBorders>
            <w:shd w:val="clear" w:color="auto" w:fill="auto"/>
            <w:noWrap/>
            <w:vAlign w:val="bottom"/>
            <w:hideMark/>
          </w:tcPr>
          <w:p w14:paraId="30DDBEF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0.000000</w:t>
            </w:r>
          </w:p>
        </w:tc>
      </w:tr>
      <w:tr w:rsidR="00BD5D50" w:rsidRPr="00BD5D50" w14:paraId="16A79EFB"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3CE6363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-10</w:t>
            </w:r>
          </w:p>
        </w:tc>
        <w:tc>
          <w:tcPr>
            <w:tcW w:w="974" w:type="dxa"/>
            <w:tcBorders>
              <w:top w:val="nil"/>
              <w:left w:val="nil"/>
              <w:bottom w:val="nil"/>
              <w:right w:val="nil"/>
            </w:tcBorders>
            <w:shd w:val="clear" w:color="auto" w:fill="auto"/>
            <w:noWrap/>
            <w:vAlign w:val="bottom"/>
            <w:hideMark/>
          </w:tcPr>
          <w:p w14:paraId="66BBA4F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0.09524</w:t>
            </w:r>
          </w:p>
        </w:tc>
        <w:tc>
          <w:tcPr>
            <w:tcW w:w="973" w:type="dxa"/>
            <w:tcBorders>
              <w:top w:val="nil"/>
              <w:left w:val="nil"/>
              <w:bottom w:val="nil"/>
              <w:right w:val="nil"/>
            </w:tcBorders>
            <w:shd w:val="clear" w:color="auto" w:fill="auto"/>
            <w:noWrap/>
            <w:vAlign w:val="bottom"/>
            <w:hideMark/>
          </w:tcPr>
          <w:p w14:paraId="47B56E2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0.09524</w:t>
            </w:r>
          </w:p>
        </w:tc>
        <w:tc>
          <w:tcPr>
            <w:tcW w:w="973" w:type="dxa"/>
            <w:tcBorders>
              <w:top w:val="nil"/>
              <w:left w:val="nil"/>
              <w:bottom w:val="nil"/>
              <w:right w:val="single" w:sz="8" w:space="0" w:color="auto"/>
            </w:tcBorders>
            <w:shd w:val="clear" w:color="auto" w:fill="auto"/>
            <w:noWrap/>
            <w:vAlign w:val="bottom"/>
            <w:hideMark/>
          </w:tcPr>
          <w:p w14:paraId="164FABC2"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0.09524</w:t>
            </w:r>
          </w:p>
        </w:tc>
        <w:tc>
          <w:tcPr>
            <w:tcW w:w="1053" w:type="dxa"/>
            <w:tcBorders>
              <w:top w:val="nil"/>
              <w:left w:val="nil"/>
              <w:bottom w:val="nil"/>
              <w:right w:val="single" w:sz="8" w:space="0" w:color="auto"/>
            </w:tcBorders>
            <w:shd w:val="clear" w:color="auto" w:fill="auto"/>
            <w:noWrap/>
            <w:vAlign w:val="bottom"/>
            <w:hideMark/>
          </w:tcPr>
          <w:p w14:paraId="097CDFF0"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0.095240</w:t>
            </w:r>
          </w:p>
        </w:tc>
      </w:tr>
      <w:tr w:rsidR="00BD5D50" w:rsidRPr="00BD5D50" w14:paraId="14BBFFBA"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378ABDC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-15</w:t>
            </w:r>
          </w:p>
        </w:tc>
        <w:tc>
          <w:tcPr>
            <w:tcW w:w="974" w:type="dxa"/>
            <w:tcBorders>
              <w:top w:val="nil"/>
              <w:left w:val="nil"/>
              <w:bottom w:val="nil"/>
              <w:right w:val="nil"/>
            </w:tcBorders>
            <w:shd w:val="clear" w:color="auto" w:fill="auto"/>
            <w:noWrap/>
            <w:vAlign w:val="bottom"/>
            <w:hideMark/>
          </w:tcPr>
          <w:p w14:paraId="609F56C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0.04762</w:t>
            </w:r>
          </w:p>
        </w:tc>
        <w:tc>
          <w:tcPr>
            <w:tcW w:w="973" w:type="dxa"/>
            <w:tcBorders>
              <w:top w:val="nil"/>
              <w:left w:val="nil"/>
              <w:bottom w:val="nil"/>
              <w:right w:val="nil"/>
            </w:tcBorders>
            <w:shd w:val="clear" w:color="auto" w:fill="auto"/>
            <w:noWrap/>
            <w:vAlign w:val="bottom"/>
            <w:hideMark/>
          </w:tcPr>
          <w:p w14:paraId="5BD1082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0.14290</w:t>
            </w:r>
          </w:p>
        </w:tc>
        <w:tc>
          <w:tcPr>
            <w:tcW w:w="973" w:type="dxa"/>
            <w:tcBorders>
              <w:top w:val="nil"/>
              <w:left w:val="nil"/>
              <w:bottom w:val="nil"/>
              <w:right w:val="single" w:sz="8" w:space="0" w:color="auto"/>
            </w:tcBorders>
            <w:shd w:val="clear" w:color="auto" w:fill="auto"/>
            <w:noWrap/>
            <w:vAlign w:val="bottom"/>
            <w:hideMark/>
          </w:tcPr>
          <w:p w14:paraId="7D339829"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0.19050</w:t>
            </w:r>
          </w:p>
        </w:tc>
        <w:tc>
          <w:tcPr>
            <w:tcW w:w="1053" w:type="dxa"/>
            <w:tcBorders>
              <w:top w:val="nil"/>
              <w:left w:val="nil"/>
              <w:bottom w:val="nil"/>
              <w:right w:val="single" w:sz="8" w:space="0" w:color="auto"/>
            </w:tcBorders>
            <w:shd w:val="clear" w:color="auto" w:fill="auto"/>
            <w:noWrap/>
            <w:vAlign w:val="bottom"/>
            <w:hideMark/>
          </w:tcPr>
          <w:p w14:paraId="3F6159BA"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0.127007</w:t>
            </w:r>
          </w:p>
        </w:tc>
      </w:tr>
      <w:tr w:rsidR="00BD5D50" w:rsidRPr="00BD5D50" w14:paraId="6A92822B"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0B4E3D2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-20</w:t>
            </w:r>
          </w:p>
        </w:tc>
        <w:tc>
          <w:tcPr>
            <w:tcW w:w="974" w:type="dxa"/>
            <w:tcBorders>
              <w:top w:val="nil"/>
              <w:left w:val="nil"/>
              <w:bottom w:val="nil"/>
              <w:right w:val="nil"/>
            </w:tcBorders>
            <w:shd w:val="clear" w:color="auto" w:fill="auto"/>
            <w:noWrap/>
            <w:vAlign w:val="bottom"/>
            <w:hideMark/>
          </w:tcPr>
          <w:p w14:paraId="538D4FBF"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0.19050</w:t>
            </w:r>
          </w:p>
        </w:tc>
        <w:tc>
          <w:tcPr>
            <w:tcW w:w="973" w:type="dxa"/>
            <w:tcBorders>
              <w:top w:val="nil"/>
              <w:left w:val="nil"/>
              <w:bottom w:val="nil"/>
              <w:right w:val="nil"/>
            </w:tcBorders>
            <w:shd w:val="clear" w:color="auto" w:fill="auto"/>
            <w:noWrap/>
            <w:vAlign w:val="bottom"/>
            <w:hideMark/>
          </w:tcPr>
          <w:p w14:paraId="6F3923E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0.19050</w:t>
            </w:r>
          </w:p>
        </w:tc>
        <w:tc>
          <w:tcPr>
            <w:tcW w:w="973" w:type="dxa"/>
            <w:tcBorders>
              <w:top w:val="nil"/>
              <w:left w:val="nil"/>
              <w:bottom w:val="nil"/>
              <w:right w:val="single" w:sz="8" w:space="0" w:color="auto"/>
            </w:tcBorders>
            <w:shd w:val="clear" w:color="auto" w:fill="auto"/>
            <w:noWrap/>
            <w:vAlign w:val="bottom"/>
            <w:hideMark/>
          </w:tcPr>
          <w:p w14:paraId="7E236D1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0.23810</w:t>
            </w:r>
          </w:p>
        </w:tc>
        <w:tc>
          <w:tcPr>
            <w:tcW w:w="1053" w:type="dxa"/>
            <w:tcBorders>
              <w:top w:val="nil"/>
              <w:left w:val="nil"/>
              <w:bottom w:val="nil"/>
              <w:right w:val="single" w:sz="8" w:space="0" w:color="auto"/>
            </w:tcBorders>
            <w:shd w:val="clear" w:color="auto" w:fill="auto"/>
            <w:noWrap/>
            <w:vAlign w:val="bottom"/>
            <w:hideMark/>
          </w:tcPr>
          <w:p w14:paraId="301D2EA0"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0.206367</w:t>
            </w:r>
          </w:p>
        </w:tc>
      </w:tr>
      <w:tr w:rsidR="00BD5D50" w:rsidRPr="00BD5D50" w14:paraId="2520214E"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1198A7D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-25</w:t>
            </w:r>
          </w:p>
        </w:tc>
        <w:tc>
          <w:tcPr>
            <w:tcW w:w="974" w:type="dxa"/>
            <w:tcBorders>
              <w:top w:val="nil"/>
              <w:left w:val="nil"/>
              <w:bottom w:val="nil"/>
              <w:right w:val="nil"/>
            </w:tcBorders>
            <w:shd w:val="clear" w:color="auto" w:fill="auto"/>
            <w:noWrap/>
            <w:vAlign w:val="bottom"/>
            <w:hideMark/>
          </w:tcPr>
          <w:p w14:paraId="286C362E"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0.33333</w:t>
            </w:r>
          </w:p>
        </w:tc>
        <w:tc>
          <w:tcPr>
            <w:tcW w:w="973" w:type="dxa"/>
            <w:tcBorders>
              <w:top w:val="nil"/>
              <w:left w:val="nil"/>
              <w:bottom w:val="nil"/>
              <w:right w:val="nil"/>
            </w:tcBorders>
            <w:shd w:val="clear" w:color="auto" w:fill="auto"/>
            <w:noWrap/>
            <w:vAlign w:val="bottom"/>
            <w:hideMark/>
          </w:tcPr>
          <w:p w14:paraId="5A675056"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0.23810</w:t>
            </w:r>
          </w:p>
        </w:tc>
        <w:tc>
          <w:tcPr>
            <w:tcW w:w="973" w:type="dxa"/>
            <w:tcBorders>
              <w:top w:val="nil"/>
              <w:left w:val="nil"/>
              <w:bottom w:val="nil"/>
              <w:right w:val="single" w:sz="8" w:space="0" w:color="auto"/>
            </w:tcBorders>
            <w:shd w:val="clear" w:color="auto" w:fill="auto"/>
            <w:noWrap/>
            <w:vAlign w:val="bottom"/>
            <w:hideMark/>
          </w:tcPr>
          <w:p w14:paraId="4881D3F9"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0.28570</w:t>
            </w:r>
          </w:p>
        </w:tc>
        <w:tc>
          <w:tcPr>
            <w:tcW w:w="1053" w:type="dxa"/>
            <w:tcBorders>
              <w:top w:val="nil"/>
              <w:left w:val="nil"/>
              <w:bottom w:val="nil"/>
              <w:right w:val="single" w:sz="8" w:space="0" w:color="auto"/>
            </w:tcBorders>
            <w:shd w:val="clear" w:color="auto" w:fill="auto"/>
            <w:noWrap/>
            <w:vAlign w:val="bottom"/>
            <w:hideMark/>
          </w:tcPr>
          <w:p w14:paraId="37ADE46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0.285711</w:t>
            </w:r>
          </w:p>
        </w:tc>
      </w:tr>
      <w:tr w:rsidR="00BD5D50" w:rsidRPr="00BD5D50" w14:paraId="25660C09"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5CAA77AA"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-30</w:t>
            </w:r>
          </w:p>
        </w:tc>
        <w:tc>
          <w:tcPr>
            <w:tcW w:w="974" w:type="dxa"/>
            <w:tcBorders>
              <w:top w:val="nil"/>
              <w:left w:val="nil"/>
              <w:bottom w:val="nil"/>
              <w:right w:val="nil"/>
            </w:tcBorders>
            <w:shd w:val="clear" w:color="auto" w:fill="auto"/>
            <w:noWrap/>
            <w:vAlign w:val="bottom"/>
            <w:hideMark/>
          </w:tcPr>
          <w:p w14:paraId="12BD95C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0.28570</w:t>
            </w:r>
          </w:p>
        </w:tc>
        <w:tc>
          <w:tcPr>
            <w:tcW w:w="973" w:type="dxa"/>
            <w:tcBorders>
              <w:top w:val="nil"/>
              <w:left w:val="nil"/>
              <w:bottom w:val="nil"/>
              <w:right w:val="nil"/>
            </w:tcBorders>
            <w:shd w:val="clear" w:color="auto" w:fill="auto"/>
            <w:noWrap/>
            <w:vAlign w:val="bottom"/>
            <w:hideMark/>
          </w:tcPr>
          <w:p w14:paraId="0E2848D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0.33333</w:t>
            </w:r>
          </w:p>
        </w:tc>
        <w:tc>
          <w:tcPr>
            <w:tcW w:w="973" w:type="dxa"/>
            <w:tcBorders>
              <w:top w:val="nil"/>
              <w:left w:val="nil"/>
              <w:bottom w:val="nil"/>
              <w:right w:val="single" w:sz="8" w:space="0" w:color="auto"/>
            </w:tcBorders>
            <w:shd w:val="clear" w:color="auto" w:fill="auto"/>
            <w:noWrap/>
            <w:vAlign w:val="bottom"/>
            <w:hideMark/>
          </w:tcPr>
          <w:p w14:paraId="3A7F2D82"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0.28570</w:t>
            </w:r>
          </w:p>
        </w:tc>
        <w:tc>
          <w:tcPr>
            <w:tcW w:w="1053" w:type="dxa"/>
            <w:tcBorders>
              <w:top w:val="nil"/>
              <w:left w:val="nil"/>
              <w:bottom w:val="nil"/>
              <w:right w:val="single" w:sz="8" w:space="0" w:color="auto"/>
            </w:tcBorders>
            <w:shd w:val="clear" w:color="auto" w:fill="auto"/>
            <w:noWrap/>
            <w:vAlign w:val="bottom"/>
            <w:hideMark/>
          </w:tcPr>
          <w:p w14:paraId="3C01A00E"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0.301578</w:t>
            </w:r>
          </w:p>
        </w:tc>
      </w:tr>
      <w:tr w:rsidR="00BD5D50" w:rsidRPr="00BD5D50" w14:paraId="37D7632E"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56E86BA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-35</w:t>
            </w:r>
          </w:p>
        </w:tc>
        <w:tc>
          <w:tcPr>
            <w:tcW w:w="974" w:type="dxa"/>
            <w:tcBorders>
              <w:top w:val="nil"/>
              <w:left w:val="nil"/>
              <w:bottom w:val="nil"/>
              <w:right w:val="nil"/>
            </w:tcBorders>
            <w:shd w:val="clear" w:color="auto" w:fill="auto"/>
            <w:noWrap/>
            <w:vAlign w:val="bottom"/>
            <w:hideMark/>
          </w:tcPr>
          <w:p w14:paraId="2D775404"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0.33333</w:t>
            </w:r>
          </w:p>
        </w:tc>
        <w:tc>
          <w:tcPr>
            <w:tcW w:w="973" w:type="dxa"/>
            <w:tcBorders>
              <w:top w:val="nil"/>
              <w:left w:val="nil"/>
              <w:bottom w:val="nil"/>
              <w:right w:val="nil"/>
            </w:tcBorders>
            <w:shd w:val="clear" w:color="auto" w:fill="auto"/>
            <w:noWrap/>
            <w:vAlign w:val="bottom"/>
            <w:hideMark/>
          </w:tcPr>
          <w:p w14:paraId="55DEEF9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0.28570</w:t>
            </w:r>
          </w:p>
        </w:tc>
        <w:tc>
          <w:tcPr>
            <w:tcW w:w="973" w:type="dxa"/>
            <w:tcBorders>
              <w:top w:val="nil"/>
              <w:left w:val="nil"/>
              <w:bottom w:val="nil"/>
              <w:right w:val="single" w:sz="8" w:space="0" w:color="auto"/>
            </w:tcBorders>
            <w:shd w:val="clear" w:color="auto" w:fill="auto"/>
            <w:noWrap/>
            <w:vAlign w:val="bottom"/>
            <w:hideMark/>
          </w:tcPr>
          <w:p w14:paraId="6499B73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0.38100</w:t>
            </w:r>
          </w:p>
        </w:tc>
        <w:tc>
          <w:tcPr>
            <w:tcW w:w="1053" w:type="dxa"/>
            <w:tcBorders>
              <w:top w:val="nil"/>
              <w:left w:val="nil"/>
              <w:bottom w:val="nil"/>
              <w:right w:val="single" w:sz="8" w:space="0" w:color="auto"/>
            </w:tcBorders>
            <w:shd w:val="clear" w:color="auto" w:fill="auto"/>
            <w:noWrap/>
            <w:vAlign w:val="bottom"/>
            <w:hideMark/>
          </w:tcPr>
          <w:p w14:paraId="78177B05"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0.333344</w:t>
            </w:r>
          </w:p>
        </w:tc>
      </w:tr>
      <w:tr w:rsidR="00BD5D50" w:rsidRPr="00BD5D50" w14:paraId="25419A3D"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5D04B8FF"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-40</w:t>
            </w:r>
          </w:p>
        </w:tc>
        <w:tc>
          <w:tcPr>
            <w:tcW w:w="974" w:type="dxa"/>
            <w:tcBorders>
              <w:top w:val="nil"/>
              <w:left w:val="nil"/>
              <w:bottom w:val="nil"/>
              <w:right w:val="nil"/>
            </w:tcBorders>
            <w:shd w:val="clear" w:color="auto" w:fill="auto"/>
            <w:noWrap/>
            <w:vAlign w:val="bottom"/>
            <w:hideMark/>
          </w:tcPr>
          <w:p w14:paraId="1939EDF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0.47620</w:t>
            </w:r>
          </w:p>
        </w:tc>
        <w:tc>
          <w:tcPr>
            <w:tcW w:w="973" w:type="dxa"/>
            <w:tcBorders>
              <w:top w:val="nil"/>
              <w:left w:val="nil"/>
              <w:bottom w:val="nil"/>
              <w:right w:val="nil"/>
            </w:tcBorders>
            <w:shd w:val="clear" w:color="auto" w:fill="auto"/>
            <w:noWrap/>
            <w:vAlign w:val="bottom"/>
            <w:hideMark/>
          </w:tcPr>
          <w:p w14:paraId="5E6A388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0.42860</w:t>
            </w:r>
          </w:p>
        </w:tc>
        <w:tc>
          <w:tcPr>
            <w:tcW w:w="973" w:type="dxa"/>
            <w:tcBorders>
              <w:top w:val="nil"/>
              <w:left w:val="nil"/>
              <w:bottom w:val="nil"/>
              <w:right w:val="single" w:sz="8" w:space="0" w:color="auto"/>
            </w:tcBorders>
            <w:shd w:val="clear" w:color="auto" w:fill="auto"/>
            <w:noWrap/>
            <w:vAlign w:val="bottom"/>
            <w:hideMark/>
          </w:tcPr>
          <w:p w14:paraId="2C0858AF"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0.38100</w:t>
            </w:r>
          </w:p>
        </w:tc>
        <w:tc>
          <w:tcPr>
            <w:tcW w:w="1053" w:type="dxa"/>
            <w:tcBorders>
              <w:top w:val="nil"/>
              <w:left w:val="nil"/>
              <w:bottom w:val="nil"/>
              <w:right w:val="single" w:sz="8" w:space="0" w:color="auto"/>
            </w:tcBorders>
            <w:shd w:val="clear" w:color="auto" w:fill="auto"/>
            <w:noWrap/>
            <w:vAlign w:val="bottom"/>
            <w:hideMark/>
          </w:tcPr>
          <w:p w14:paraId="573EF4C9"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0.428600</w:t>
            </w:r>
          </w:p>
        </w:tc>
      </w:tr>
      <w:tr w:rsidR="00BD5D50" w:rsidRPr="00BD5D50" w14:paraId="1923D454"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60C6DA1E"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-45</w:t>
            </w:r>
          </w:p>
        </w:tc>
        <w:tc>
          <w:tcPr>
            <w:tcW w:w="974" w:type="dxa"/>
            <w:tcBorders>
              <w:top w:val="nil"/>
              <w:left w:val="nil"/>
              <w:bottom w:val="nil"/>
              <w:right w:val="nil"/>
            </w:tcBorders>
            <w:shd w:val="clear" w:color="auto" w:fill="auto"/>
            <w:noWrap/>
            <w:vAlign w:val="bottom"/>
            <w:hideMark/>
          </w:tcPr>
          <w:p w14:paraId="47AAA76F"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0.57140</w:t>
            </w:r>
          </w:p>
        </w:tc>
        <w:tc>
          <w:tcPr>
            <w:tcW w:w="973" w:type="dxa"/>
            <w:tcBorders>
              <w:top w:val="nil"/>
              <w:left w:val="nil"/>
              <w:bottom w:val="nil"/>
              <w:right w:val="nil"/>
            </w:tcBorders>
            <w:shd w:val="clear" w:color="auto" w:fill="auto"/>
            <w:noWrap/>
            <w:vAlign w:val="bottom"/>
            <w:hideMark/>
          </w:tcPr>
          <w:p w14:paraId="78E634CC"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0.47620</w:t>
            </w:r>
          </w:p>
        </w:tc>
        <w:tc>
          <w:tcPr>
            <w:tcW w:w="973" w:type="dxa"/>
            <w:tcBorders>
              <w:top w:val="nil"/>
              <w:left w:val="nil"/>
              <w:bottom w:val="nil"/>
              <w:right w:val="single" w:sz="8" w:space="0" w:color="auto"/>
            </w:tcBorders>
            <w:shd w:val="clear" w:color="auto" w:fill="auto"/>
            <w:noWrap/>
            <w:vAlign w:val="bottom"/>
            <w:hideMark/>
          </w:tcPr>
          <w:p w14:paraId="32847065"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0.42860</w:t>
            </w:r>
          </w:p>
        </w:tc>
        <w:tc>
          <w:tcPr>
            <w:tcW w:w="1053" w:type="dxa"/>
            <w:tcBorders>
              <w:top w:val="nil"/>
              <w:left w:val="nil"/>
              <w:bottom w:val="nil"/>
              <w:right w:val="single" w:sz="8" w:space="0" w:color="auto"/>
            </w:tcBorders>
            <w:shd w:val="clear" w:color="auto" w:fill="auto"/>
            <w:noWrap/>
            <w:vAlign w:val="bottom"/>
            <w:hideMark/>
          </w:tcPr>
          <w:p w14:paraId="1DD896F4"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0.492067</w:t>
            </w:r>
          </w:p>
        </w:tc>
      </w:tr>
      <w:tr w:rsidR="00BD5D50" w:rsidRPr="00BD5D50" w14:paraId="4451C2C9"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0E954B26"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-50</w:t>
            </w:r>
          </w:p>
        </w:tc>
        <w:tc>
          <w:tcPr>
            <w:tcW w:w="974" w:type="dxa"/>
            <w:tcBorders>
              <w:top w:val="nil"/>
              <w:left w:val="nil"/>
              <w:bottom w:val="nil"/>
              <w:right w:val="nil"/>
            </w:tcBorders>
            <w:shd w:val="clear" w:color="auto" w:fill="auto"/>
            <w:noWrap/>
            <w:vAlign w:val="bottom"/>
            <w:hideMark/>
          </w:tcPr>
          <w:p w14:paraId="10709FD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0.42860</w:t>
            </w:r>
          </w:p>
        </w:tc>
        <w:tc>
          <w:tcPr>
            <w:tcW w:w="973" w:type="dxa"/>
            <w:tcBorders>
              <w:top w:val="nil"/>
              <w:left w:val="nil"/>
              <w:bottom w:val="nil"/>
              <w:right w:val="nil"/>
            </w:tcBorders>
            <w:shd w:val="clear" w:color="auto" w:fill="auto"/>
            <w:noWrap/>
            <w:vAlign w:val="bottom"/>
            <w:hideMark/>
          </w:tcPr>
          <w:p w14:paraId="4BB19775"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0.52380</w:t>
            </w:r>
          </w:p>
        </w:tc>
        <w:tc>
          <w:tcPr>
            <w:tcW w:w="973" w:type="dxa"/>
            <w:tcBorders>
              <w:top w:val="nil"/>
              <w:left w:val="nil"/>
              <w:bottom w:val="nil"/>
              <w:right w:val="single" w:sz="8" w:space="0" w:color="auto"/>
            </w:tcBorders>
            <w:shd w:val="clear" w:color="auto" w:fill="auto"/>
            <w:noWrap/>
            <w:vAlign w:val="bottom"/>
            <w:hideMark/>
          </w:tcPr>
          <w:p w14:paraId="770C49DA"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0.57140</w:t>
            </w:r>
          </w:p>
        </w:tc>
        <w:tc>
          <w:tcPr>
            <w:tcW w:w="1053" w:type="dxa"/>
            <w:tcBorders>
              <w:top w:val="nil"/>
              <w:left w:val="nil"/>
              <w:bottom w:val="nil"/>
              <w:right w:val="single" w:sz="8" w:space="0" w:color="auto"/>
            </w:tcBorders>
            <w:shd w:val="clear" w:color="auto" w:fill="auto"/>
            <w:noWrap/>
            <w:vAlign w:val="bottom"/>
            <w:hideMark/>
          </w:tcPr>
          <w:p w14:paraId="2D7A350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0.507933</w:t>
            </w:r>
          </w:p>
        </w:tc>
      </w:tr>
      <w:tr w:rsidR="00BD5D50" w:rsidRPr="00BD5D50" w14:paraId="7BC64128"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0FAA600E"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-55</w:t>
            </w:r>
          </w:p>
        </w:tc>
        <w:tc>
          <w:tcPr>
            <w:tcW w:w="974" w:type="dxa"/>
            <w:tcBorders>
              <w:top w:val="nil"/>
              <w:left w:val="nil"/>
              <w:bottom w:val="nil"/>
              <w:right w:val="nil"/>
            </w:tcBorders>
            <w:shd w:val="clear" w:color="auto" w:fill="auto"/>
            <w:noWrap/>
            <w:vAlign w:val="bottom"/>
            <w:hideMark/>
          </w:tcPr>
          <w:p w14:paraId="1633B40F"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0.57140</w:t>
            </w:r>
          </w:p>
        </w:tc>
        <w:tc>
          <w:tcPr>
            <w:tcW w:w="973" w:type="dxa"/>
            <w:tcBorders>
              <w:top w:val="nil"/>
              <w:left w:val="nil"/>
              <w:bottom w:val="nil"/>
              <w:right w:val="nil"/>
            </w:tcBorders>
            <w:shd w:val="clear" w:color="auto" w:fill="auto"/>
            <w:noWrap/>
            <w:vAlign w:val="bottom"/>
            <w:hideMark/>
          </w:tcPr>
          <w:p w14:paraId="588F550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0.47260</w:t>
            </w:r>
          </w:p>
        </w:tc>
        <w:tc>
          <w:tcPr>
            <w:tcW w:w="973" w:type="dxa"/>
            <w:tcBorders>
              <w:top w:val="nil"/>
              <w:left w:val="nil"/>
              <w:bottom w:val="nil"/>
              <w:right w:val="single" w:sz="8" w:space="0" w:color="auto"/>
            </w:tcBorders>
            <w:shd w:val="clear" w:color="auto" w:fill="auto"/>
            <w:noWrap/>
            <w:vAlign w:val="bottom"/>
            <w:hideMark/>
          </w:tcPr>
          <w:p w14:paraId="0DBEB702"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0.52380</w:t>
            </w:r>
          </w:p>
        </w:tc>
        <w:tc>
          <w:tcPr>
            <w:tcW w:w="1053" w:type="dxa"/>
            <w:tcBorders>
              <w:top w:val="nil"/>
              <w:left w:val="nil"/>
              <w:bottom w:val="nil"/>
              <w:right w:val="single" w:sz="8" w:space="0" w:color="auto"/>
            </w:tcBorders>
            <w:shd w:val="clear" w:color="auto" w:fill="auto"/>
            <w:noWrap/>
            <w:vAlign w:val="bottom"/>
            <w:hideMark/>
          </w:tcPr>
          <w:p w14:paraId="687F6EB0"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0.522600</w:t>
            </w:r>
          </w:p>
        </w:tc>
      </w:tr>
      <w:tr w:rsidR="00BD5D50" w:rsidRPr="00BD5D50" w14:paraId="4ABE8574" w14:textId="77777777" w:rsidTr="00195928">
        <w:trPr>
          <w:trHeight w:val="315"/>
          <w:jc w:val="center"/>
        </w:trPr>
        <w:tc>
          <w:tcPr>
            <w:tcW w:w="1080" w:type="dxa"/>
            <w:tcBorders>
              <w:top w:val="nil"/>
              <w:left w:val="single" w:sz="8" w:space="0" w:color="auto"/>
              <w:bottom w:val="single" w:sz="8" w:space="0" w:color="auto"/>
              <w:right w:val="single" w:sz="4" w:space="0" w:color="auto"/>
            </w:tcBorders>
            <w:shd w:val="clear" w:color="auto" w:fill="auto"/>
            <w:noWrap/>
            <w:vAlign w:val="bottom"/>
            <w:hideMark/>
          </w:tcPr>
          <w:p w14:paraId="7FBE98F5"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-60</w:t>
            </w:r>
          </w:p>
        </w:tc>
        <w:tc>
          <w:tcPr>
            <w:tcW w:w="974" w:type="dxa"/>
            <w:tcBorders>
              <w:top w:val="nil"/>
              <w:left w:val="nil"/>
              <w:bottom w:val="single" w:sz="8" w:space="0" w:color="auto"/>
              <w:right w:val="nil"/>
            </w:tcBorders>
            <w:shd w:val="clear" w:color="auto" w:fill="auto"/>
            <w:noWrap/>
            <w:vAlign w:val="bottom"/>
            <w:hideMark/>
          </w:tcPr>
          <w:p w14:paraId="4DFEF1E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0.52380</w:t>
            </w:r>
          </w:p>
        </w:tc>
        <w:tc>
          <w:tcPr>
            <w:tcW w:w="973" w:type="dxa"/>
            <w:tcBorders>
              <w:top w:val="nil"/>
              <w:left w:val="nil"/>
              <w:bottom w:val="single" w:sz="8" w:space="0" w:color="auto"/>
              <w:right w:val="nil"/>
            </w:tcBorders>
            <w:shd w:val="clear" w:color="auto" w:fill="auto"/>
            <w:noWrap/>
            <w:vAlign w:val="bottom"/>
            <w:hideMark/>
          </w:tcPr>
          <w:p w14:paraId="4893115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0.47620</w:t>
            </w:r>
          </w:p>
        </w:tc>
        <w:tc>
          <w:tcPr>
            <w:tcW w:w="973" w:type="dxa"/>
            <w:tcBorders>
              <w:top w:val="nil"/>
              <w:left w:val="nil"/>
              <w:bottom w:val="single" w:sz="8" w:space="0" w:color="auto"/>
              <w:right w:val="single" w:sz="8" w:space="0" w:color="auto"/>
            </w:tcBorders>
            <w:shd w:val="clear" w:color="auto" w:fill="auto"/>
            <w:noWrap/>
            <w:vAlign w:val="bottom"/>
            <w:hideMark/>
          </w:tcPr>
          <w:p w14:paraId="4D0D426C"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0.61900</w:t>
            </w:r>
          </w:p>
        </w:tc>
        <w:tc>
          <w:tcPr>
            <w:tcW w:w="1053" w:type="dxa"/>
            <w:tcBorders>
              <w:top w:val="nil"/>
              <w:left w:val="nil"/>
              <w:bottom w:val="single" w:sz="8" w:space="0" w:color="auto"/>
              <w:right w:val="single" w:sz="8" w:space="0" w:color="auto"/>
            </w:tcBorders>
            <w:shd w:val="clear" w:color="auto" w:fill="auto"/>
            <w:noWrap/>
            <w:vAlign w:val="bottom"/>
            <w:hideMark/>
          </w:tcPr>
          <w:p w14:paraId="10BA00D4"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0.539667</w:t>
            </w:r>
          </w:p>
        </w:tc>
      </w:tr>
    </w:tbl>
    <w:p w14:paraId="6087DD51" w14:textId="5128B9A6" w:rsidR="00BD5D50" w:rsidRDefault="00BD5D50" w:rsidP="00D32BDB"/>
    <w:p w14:paraId="22670613" w14:textId="21DF5954" w:rsidR="005D577A" w:rsidRDefault="005D577A" w:rsidP="00D32BDB"/>
    <w:p w14:paraId="1072BA6B" w14:textId="6B83F6BB" w:rsidR="005D577A" w:rsidRDefault="005D577A" w:rsidP="00D32BDB"/>
    <w:p w14:paraId="409D67BC" w14:textId="28EABEB2" w:rsidR="005D577A" w:rsidRDefault="005D577A" w:rsidP="00D32BDB"/>
    <w:p w14:paraId="50A27846" w14:textId="77777777" w:rsidR="005D577A" w:rsidRDefault="005D577A" w:rsidP="00D32BDB"/>
    <w:p w14:paraId="40A445F0" w14:textId="5627C49D" w:rsidR="00195928" w:rsidRDefault="00195928" w:rsidP="00195928">
      <w:pPr>
        <w:pStyle w:val="Caption"/>
        <w:keepNext/>
        <w:jc w:val="center"/>
      </w:pPr>
      <w:r>
        <w:lastRenderedPageBreak/>
        <w:t xml:space="preserve">Table </w:t>
      </w:r>
      <w:r>
        <w:fldChar w:fldCharType="begin"/>
      </w:r>
      <w:r>
        <w:instrText>SEQ Table \* ARABIC</w:instrText>
      </w:r>
      <w:r>
        <w:fldChar w:fldCharType="separate"/>
      </w:r>
      <w:r>
        <w:rPr>
          <w:noProof/>
        </w:rPr>
        <w:t>3</w:t>
      </w:r>
      <w:r>
        <w:fldChar w:fldCharType="end"/>
      </w:r>
      <w:r>
        <w:t>: BER data from QPSK system</w:t>
      </w:r>
    </w:p>
    <w:tbl>
      <w:tblPr>
        <w:tblW w:w="5034" w:type="dxa"/>
        <w:jc w:val="center"/>
        <w:tblLook w:val="04A0" w:firstRow="1" w:lastRow="0" w:firstColumn="1" w:lastColumn="0" w:noHBand="0" w:noVBand="1"/>
      </w:tblPr>
      <w:tblGrid>
        <w:gridCol w:w="1080"/>
        <w:gridCol w:w="967"/>
        <w:gridCol w:w="967"/>
        <w:gridCol w:w="967"/>
        <w:gridCol w:w="1053"/>
      </w:tblGrid>
      <w:tr w:rsidR="00BD5D50" w:rsidRPr="00BD5D50" w14:paraId="43A012DA" w14:textId="77777777" w:rsidTr="00195928">
        <w:trPr>
          <w:trHeight w:val="315"/>
          <w:jc w:val="center"/>
        </w:trPr>
        <w:tc>
          <w:tcPr>
            <w:tcW w:w="10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450A718" w14:textId="77777777" w:rsidR="00BD5D50" w:rsidRPr="00BD5D50" w:rsidRDefault="00BD5D50" w:rsidP="00BD5D50">
            <w:pPr>
              <w:spacing w:after="0" w:line="240" w:lineRule="auto"/>
              <w:jc w:val="center"/>
              <w:rPr>
                <w:rFonts w:ascii="Calibri" w:eastAsia="Times New Roman" w:hAnsi="Calibri" w:cs="Calibri"/>
                <w:color w:val="000000"/>
                <w:lang w:eastAsia="en-GB"/>
              </w:rPr>
            </w:pPr>
            <w:r w:rsidRPr="00BD5D50">
              <w:rPr>
                <w:rFonts w:ascii="Calibri" w:eastAsia="Times New Roman" w:hAnsi="Calibri" w:cs="Calibri"/>
                <w:color w:val="000000"/>
                <w:lang w:eastAsia="en-GB"/>
              </w:rPr>
              <w:t>SNR (dB)</w:t>
            </w:r>
          </w:p>
        </w:tc>
        <w:tc>
          <w:tcPr>
            <w:tcW w:w="2901" w:type="dxa"/>
            <w:gridSpan w:val="3"/>
            <w:tcBorders>
              <w:top w:val="single" w:sz="8" w:space="0" w:color="auto"/>
              <w:left w:val="nil"/>
              <w:bottom w:val="single" w:sz="8" w:space="0" w:color="auto"/>
              <w:right w:val="single" w:sz="8" w:space="0" w:color="000000"/>
            </w:tcBorders>
            <w:shd w:val="clear" w:color="auto" w:fill="auto"/>
            <w:noWrap/>
            <w:vAlign w:val="bottom"/>
            <w:hideMark/>
          </w:tcPr>
          <w:p w14:paraId="4527158A" w14:textId="77777777" w:rsidR="00BD5D50" w:rsidRPr="00BD5D50" w:rsidRDefault="00BD5D50" w:rsidP="00BD5D50">
            <w:pPr>
              <w:spacing w:after="0" w:line="240" w:lineRule="auto"/>
              <w:jc w:val="center"/>
              <w:rPr>
                <w:rFonts w:ascii="Calibri" w:eastAsia="Times New Roman" w:hAnsi="Calibri" w:cs="Calibri"/>
                <w:color w:val="000000"/>
                <w:lang w:eastAsia="en-GB"/>
              </w:rPr>
            </w:pPr>
            <w:r w:rsidRPr="00BD5D50">
              <w:rPr>
                <w:rFonts w:ascii="Calibri" w:eastAsia="Times New Roman" w:hAnsi="Calibri" w:cs="Calibri"/>
                <w:color w:val="000000"/>
                <w:lang w:eastAsia="en-GB"/>
              </w:rPr>
              <w:t>BER</w:t>
            </w:r>
          </w:p>
        </w:tc>
        <w:tc>
          <w:tcPr>
            <w:tcW w:w="1053" w:type="dxa"/>
            <w:tcBorders>
              <w:top w:val="single" w:sz="8" w:space="0" w:color="auto"/>
              <w:left w:val="nil"/>
              <w:bottom w:val="single" w:sz="8" w:space="0" w:color="auto"/>
              <w:right w:val="single" w:sz="8" w:space="0" w:color="auto"/>
            </w:tcBorders>
            <w:shd w:val="clear" w:color="auto" w:fill="auto"/>
            <w:noWrap/>
            <w:vAlign w:val="bottom"/>
            <w:hideMark/>
          </w:tcPr>
          <w:p w14:paraId="07723676" w14:textId="77777777" w:rsidR="00BD5D50" w:rsidRPr="00BD5D50" w:rsidRDefault="00BD5D50" w:rsidP="00BD5D50">
            <w:pPr>
              <w:spacing w:after="0" w:line="240" w:lineRule="auto"/>
              <w:jc w:val="center"/>
              <w:rPr>
                <w:rFonts w:ascii="Calibri" w:eastAsia="Times New Roman" w:hAnsi="Calibri" w:cs="Calibri"/>
                <w:color w:val="000000"/>
                <w:lang w:eastAsia="en-GB"/>
              </w:rPr>
            </w:pPr>
            <w:r w:rsidRPr="00BD5D50">
              <w:rPr>
                <w:rFonts w:ascii="Calibri" w:eastAsia="Times New Roman" w:hAnsi="Calibri" w:cs="Calibri"/>
                <w:color w:val="000000"/>
                <w:lang w:eastAsia="en-GB"/>
              </w:rPr>
              <w:t>Avg. BER</w:t>
            </w:r>
          </w:p>
        </w:tc>
      </w:tr>
      <w:tr w:rsidR="00BD5D50" w:rsidRPr="00BD5D50" w14:paraId="43BE60E2"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6F0001B2" w14:textId="77777777" w:rsidR="00BD5D50" w:rsidRPr="00BD5D50" w:rsidRDefault="00BD5D50" w:rsidP="00BD5D50">
            <w:pPr>
              <w:spacing w:after="0" w:line="240" w:lineRule="auto"/>
              <w:rPr>
                <w:rFonts w:ascii="Calibri" w:eastAsia="Times New Roman" w:hAnsi="Calibri" w:cs="Calibri"/>
                <w:color w:val="000000"/>
                <w:lang w:eastAsia="en-GB"/>
              </w:rPr>
            </w:pPr>
            <w:r w:rsidRPr="00BD5D50">
              <w:rPr>
                <w:rFonts w:ascii="Calibri" w:eastAsia="Times New Roman" w:hAnsi="Calibri" w:cs="Calibri"/>
                <w:color w:val="000000"/>
                <w:lang w:eastAsia="en-GB"/>
              </w:rPr>
              <w:t> </w:t>
            </w:r>
          </w:p>
        </w:tc>
        <w:tc>
          <w:tcPr>
            <w:tcW w:w="967" w:type="dxa"/>
            <w:tcBorders>
              <w:top w:val="nil"/>
              <w:left w:val="nil"/>
              <w:bottom w:val="single" w:sz="4" w:space="0" w:color="auto"/>
              <w:right w:val="nil"/>
            </w:tcBorders>
            <w:shd w:val="clear" w:color="auto" w:fill="auto"/>
            <w:noWrap/>
            <w:vAlign w:val="bottom"/>
            <w:hideMark/>
          </w:tcPr>
          <w:p w14:paraId="6E4DF4F5"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1</w:t>
            </w:r>
          </w:p>
        </w:tc>
        <w:tc>
          <w:tcPr>
            <w:tcW w:w="967" w:type="dxa"/>
            <w:tcBorders>
              <w:top w:val="nil"/>
              <w:left w:val="nil"/>
              <w:bottom w:val="single" w:sz="4" w:space="0" w:color="auto"/>
              <w:right w:val="nil"/>
            </w:tcBorders>
            <w:shd w:val="clear" w:color="auto" w:fill="auto"/>
            <w:noWrap/>
            <w:vAlign w:val="bottom"/>
            <w:hideMark/>
          </w:tcPr>
          <w:p w14:paraId="3FBB5F6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2</w:t>
            </w:r>
          </w:p>
        </w:tc>
        <w:tc>
          <w:tcPr>
            <w:tcW w:w="967" w:type="dxa"/>
            <w:tcBorders>
              <w:top w:val="nil"/>
              <w:left w:val="nil"/>
              <w:bottom w:val="single" w:sz="4" w:space="0" w:color="auto"/>
              <w:right w:val="single" w:sz="8" w:space="0" w:color="auto"/>
            </w:tcBorders>
            <w:shd w:val="clear" w:color="auto" w:fill="auto"/>
            <w:noWrap/>
            <w:vAlign w:val="bottom"/>
            <w:hideMark/>
          </w:tcPr>
          <w:p w14:paraId="1247CAC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3</w:t>
            </w:r>
          </w:p>
        </w:tc>
        <w:tc>
          <w:tcPr>
            <w:tcW w:w="1053" w:type="dxa"/>
            <w:tcBorders>
              <w:top w:val="nil"/>
              <w:left w:val="nil"/>
              <w:bottom w:val="nil"/>
              <w:right w:val="single" w:sz="8" w:space="0" w:color="auto"/>
            </w:tcBorders>
            <w:shd w:val="clear" w:color="auto" w:fill="auto"/>
            <w:noWrap/>
            <w:vAlign w:val="bottom"/>
            <w:hideMark/>
          </w:tcPr>
          <w:p w14:paraId="673A543C" w14:textId="77777777" w:rsidR="00BD5D50" w:rsidRPr="00BD5D50" w:rsidRDefault="00BD5D50" w:rsidP="00BD5D50">
            <w:pPr>
              <w:spacing w:after="0" w:line="240" w:lineRule="auto"/>
              <w:rPr>
                <w:rFonts w:ascii="Calibri" w:eastAsia="Times New Roman" w:hAnsi="Calibri" w:cs="Calibri"/>
                <w:color w:val="000000"/>
                <w:lang w:eastAsia="en-GB"/>
              </w:rPr>
            </w:pPr>
            <w:r w:rsidRPr="00BD5D50">
              <w:rPr>
                <w:rFonts w:ascii="Calibri" w:eastAsia="Times New Roman" w:hAnsi="Calibri" w:cs="Calibri"/>
                <w:color w:val="000000"/>
                <w:lang w:eastAsia="en-GB"/>
              </w:rPr>
              <w:t> </w:t>
            </w:r>
          </w:p>
        </w:tc>
      </w:tr>
      <w:tr w:rsidR="00BD5D50" w:rsidRPr="00BD5D50" w14:paraId="1E8C05EC"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799784D5"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1</w:t>
            </w:r>
          </w:p>
        </w:tc>
        <w:tc>
          <w:tcPr>
            <w:tcW w:w="967" w:type="dxa"/>
            <w:tcBorders>
              <w:top w:val="nil"/>
              <w:left w:val="nil"/>
              <w:bottom w:val="nil"/>
              <w:right w:val="nil"/>
            </w:tcBorders>
            <w:shd w:val="clear" w:color="auto" w:fill="auto"/>
            <w:noWrap/>
            <w:vAlign w:val="bottom"/>
            <w:hideMark/>
          </w:tcPr>
          <w:p w14:paraId="44CFCB3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967" w:type="dxa"/>
            <w:tcBorders>
              <w:top w:val="nil"/>
              <w:left w:val="nil"/>
              <w:bottom w:val="nil"/>
              <w:right w:val="nil"/>
            </w:tcBorders>
            <w:shd w:val="clear" w:color="auto" w:fill="auto"/>
            <w:noWrap/>
            <w:vAlign w:val="bottom"/>
            <w:hideMark/>
          </w:tcPr>
          <w:p w14:paraId="72B34C0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967" w:type="dxa"/>
            <w:tcBorders>
              <w:top w:val="nil"/>
              <w:left w:val="nil"/>
              <w:bottom w:val="nil"/>
              <w:right w:val="single" w:sz="8" w:space="0" w:color="auto"/>
            </w:tcBorders>
            <w:shd w:val="clear" w:color="auto" w:fill="auto"/>
            <w:noWrap/>
            <w:vAlign w:val="bottom"/>
            <w:hideMark/>
          </w:tcPr>
          <w:p w14:paraId="6379777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1053" w:type="dxa"/>
            <w:tcBorders>
              <w:top w:val="single" w:sz="4" w:space="0" w:color="auto"/>
              <w:left w:val="nil"/>
              <w:bottom w:val="nil"/>
              <w:right w:val="single" w:sz="8" w:space="0" w:color="auto"/>
            </w:tcBorders>
            <w:shd w:val="clear" w:color="auto" w:fill="auto"/>
            <w:noWrap/>
            <w:vAlign w:val="bottom"/>
            <w:hideMark/>
          </w:tcPr>
          <w:p w14:paraId="45E93466"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0.000000</w:t>
            </w:r>
          </w:p>
        </w:tc>
      </w:tr>
      <w:tr w:rsidR="00BD5D50" w:rsidRPr="00BD5D50" w14:paraId="3E05029A"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7CCBF28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-5</w:t>
            </w:r>
          </w:p>
        </w:tc>
        <w:tc>
          <w:tcPr>
            <w:tcW w:w="967" w:type="dxa"/>
            <w:tcBorders>
              <w:top w:val="nil"/>
              <w:left w:val="nil"/>
              <w:bottom w:val="nil"/>
              <w:right w:val="nil"/>
            </w:tcBorders>
            <w:shd w:val="clear" w:color="auto" w:fill="auto"/>
            <w:noWrap/>
            <w:vAlign w:val="bottom"/>
            <w:hideMark/>
          </w:tcPr>
          <w:p w14:paraId="3724A719"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967" w:type="dxa"/>
            <w:tcBorders>
              <w:top w:val="nil"/>
              <w:left w:val="nil"/>
              <w:bottom w:val="nil"/>
              <w:right w:val="nil"/>
            </w:tcBorders>
            <w:shd w:val="clear" w:color="auto" w:fill="auto"/>
            <w:noWrap/>
            <w:vAlign w:val="bottom"/>
            <w:hideMark/>
          </w:tcPr>
          <w:p w14:paraId="142B3371"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967" w:type="dxa"/>
            <w:tcBorders>
              <w:top w:val="nil"/>
              <w:left w:val="nil"/>
              <w:bottom w:val="nil"/>
              <w:right w:val="single" w:sz="8" w:space="0" w:color="auto"/>
            </w:tcBorders>
            <w:shd w:val="clear" w:color="auto" w:fill="auto"/>
            <w:noWrap/>
            <w:vAlign w:val="bottom"/>
            <w:hideMark/>
          </w:tcPr>
          <w:p w14:paraId="586122D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w:t>
            </w:r>
          </w:p>
        </w:tc>
        <w:tc>
          <w:tcPr>
            <w:tcW w:w="1053" w:type="dxa"/>
            <w:tcBorders>
              <w:top w:val="nil"/>
              <w:left w:val="nil"/>
              <w:bottom w:val="nil"/>
              <w:right w:val="single" w:sz="8" w:space="0" w:color="auto"/>
            </w:tcBorders>
            <w:shd w:val="clear" w:color="auto" w:fill="auto"/>
            <w:noWrap/>
            <w:vAlign w:val="bottom"/>
            <w:hideMark/>
          </w:tcPr>
          <w:p w14:paraId="21831D3A"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0.000000</w:t>
            </w:r>
          </w:p>
        </w:tc>
      </w:tr>
      <w:tr w:rsidR="00BD5D50" w:rsidRPr="00BD5D50" w14:paraId="4ED2E652"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6141A130"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-10</w:t>
            </w:r>
          </w:p>
        </w:tc>
        <w:tc>
          <w:tcPr>
            <w:tcW w:w="967" w:type="dxa"/>
            <w:tcBorders>
              <w:top w:val="nil"/>
              <w:left w:val="nil"/>
              <w:bottom w:val="nil"/>
              <w:right w:val="nil"/>
            </w:tcBorders>
            <w:shd w:val="clear" w:color="auto" w:fill="auto"/>
            <w:noWrap/>
            <w:vAlign w:val="bottom"/>
            <w:hideMark/>
          </w:tcPr>
          <w:p w14:paraId="2DD1A71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0.05882</w:t>
            </w:r>
          </w:p>
        </w:tc>
        <w:tc>
          <w:tcPr>
            <w:tcW w:w="967" w:type="dxa"/>
            <w:tcBorders>
              <w:top w:val="nil"/>
              <w:left w:val="nil"/>
              <w:bottom w:val="nil"/>
              <w:right w:val="nil"/>
            </w:tcBorders>
            <w:shd w:val="clear" w:color="auto" w:fill="auto"/>
            <w:noWrap/>
            <w:vAlign w:val="bottom"/>
            <w:hideMark/>
          </w:tcPr>
          <w:p w14:paraId="5F03484F"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0.11760</w:t>
            </w:r>
          </w:p>
        </w:tc>
        <w:tc>
          <w:tcPr>
            <w:tcW w:w="967" w:type="dxa"/>
            <w:tcBorders>
              <w:top w:val="nil"/>
              <w:left w:val="nil"/>
              <w:bottom w:val="nil"/>
              <w:right w:val="single" w:sz="8" w:space="0" w:color="auto"/>
            </w:tcBorders>
            <w:shd w:val="clear" w:color="auto" w:fill="auto"/>
            <w:noWrap/>
            <w:vAlign w:val="bottom"/>
            <w:hideMark/>
          </w:tcPr>
          <w:p w14:paraId="1BF9F8AF"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0.05882</w:t>
            </w:r>
          </w:p>
        </w:tc>
        <w:tc>
          <w:tcPr>
            <w:tcW w:w="1053" w:type="dxa"/>
            <w:tcBorders>
              <w:top w:val="nil"/>
              <w:left w:val="nil"/>
              <w:bottom w:val="nil"/>
              <w:right w:val="single" w:sz="8" w:space="0" w:color="auto"/>
            </w:tcBorders>
            <w:shd w:val="clear" w:color="auto" w:fill="auto"/>
            <w:noWrap/>
            <w:vAlign w:val="bottom"/>
            <w:hideMark/>
          </w:tcPr>
          <w:p w14:paraId="5FC62052"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0.078413</w:t>
            </w:r>
          </w:p>
        </w:tc>
      </w:tr>
      <w:tr w:rsidR="00BD5D50" w:rsidRPr="00BD5D50" w14:paraId="26877A7C"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0BDAAD49"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-15</w:t>
            </w:r>
          </w:p>
        </w:tc>
        <w:tc>
          <w:tcPr>
            <w:tcW w:w="967" w:type="dxa"/>
            <w:tcBorders>
              <w:top w:val="nil"/>
              <w:left w:val="nil"/>
              <w:bottom w:val="nil"/>
              <w:right w:val="nil"/>
            </w:tcBorders>
            <w:shd w:val="clear" w:color="auto" w:fill="auto"/>
            <w:noWrap/>
            <w:vAlign w:val="bottom"/>
            <w:hideMark/>
          </w:tcPr>
          <w:p w14:paraId="5F3686A9"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0.05882</w:t>
            </w:r>
          </w:p>
        </w:tc>
        <w:tc>
          <w:tcPr>
            <w:tcW w:w="967" w:type="dxa"/>
            <w:tcBorders>
              <w:top w:val="nil"/>
              <w:left w:val="nil"/>
              <w:bottom w:val="nil"/>
              <w:right w:val="nil"/>
            </w:tcBorders>
            <w:shd w:val="clear" w:color="auto" w:fill="auto"/>
            <w:noWrap/>
            <w:vAlign w:val="bottom"/>
            <w:hideMark/>
          </w:tcPr>
          <w:p w14:paraId="49D8E3A0"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0.17650</w:t>
            </w:r>
          </w:p>
        </w:tc>
        <w:tc>
          <w:tcPr>
            <w:tcW w:w="967" w:type="dxa"/>
            <w:tcBorders>
              <w:top w:val="nil"/>
              <w:left w:val="nil"/>
              <w:bottom w:val="nil"/>
              <w:right w:val="single" w:sz="8" w:space="0" w:color="auto"/>
            </w:tcBorders>
            <w:shd w:val="clear" w:color="auto" w:fill="auto"/>
            <w:noWrap/>
            <w:vAlign w:val="bottom"/>
            <w:hideMark/>
          </w:tcPr>
          <w:p w14:paraId="20A14FF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0.17650</w:t>
            </w:r>
          </w:p>
        </w:tc>
        <w:tc>
          <w:tcPr>
            <w:tcW w:w="1053" w:type="dxa"/>
            <w:tcBorders>
              <w:top w:val="nil"/>
              <w:left w:val="nil"/>
              <w:bottom w:val="nil"/>
              <w:right w:val="single" w:sz="8" w:space="0" w:color="auto"/>
            </w:tcBorders>
            <w:shd w:val="clear" w:color="auto" w:fill="auto"/>
            <w:noWrap/>
            <w:vAlign w:val="bottom"/>
            <w:hideMark/>
          </w:tcPr>
          <w:p w14:paraId="67864EBC"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0.137273</w:t>
            </w:r>
          </w:p>
        </w:tc>
      </w:tr>
      <w:tr w:rsidR="00BD5D50" w:rsidRPr="00BD5D50" w14:paraId="63EA7638"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3672A80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-20</w:t>
            </w:r>
          </w:p>
        </w:tc>
        <w:tc>
          <w:tcPr>
            <w:tcW w:w="967" w:type="dxa"/>
            <w:tcBorders>
              <w:top w:val="nil"/>
              <w:left w:val="nil"/>
              <w:bottom w:val="nil"/>
              <w:right w:val="nil"/>
            </w:tcBorders>
            <w:shd w:val="clear" w:color="auto" w:fill="auto"/>
            <w:noWrap/>
            <w:vAlign w:val="bottom"/>
            <w:hideMark/>
          </w:tcPr>
          <w:p w14:paraId="67A44112"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0.11760</w:t>
            </w:r>
          </w:p>
        </w:tc>
        <w:tc>
          <w:tcPr>
            <w:tcW w:w="967" w:type="dxa"/>
            <w:tcBorders>
              <w:top w:val="nil"/>
              <w:left w:val="nil"/>
              <w:bottom w:val="nil"/>
              <w:right w:val="nil"/>
            </w:tcBorders>
            <w:shd w:val="clear" w:color="auto" w:fill="auto"/>
            <w:noWrap/>
            <w:vAlign w:val="bottom"/>
            <w:hideMark/>
          </w:tcPr>
          <w:p w14:paraId="2361426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0.17650</w:t>
            </w:r>
          </w:p>
        </w:tc>
        <w:tc>
          <w:tcPr>
            <w:tcW w:w="967" w:type="dxa"/>
            <w:tcBorders>
              <w:top w:val="nil"/>
              <w:left w:val="nil"/>
              <w:bottom w:val="nil"/>
              <w:right w:val="single" w:sz="8" w:space="0" w:color="auto"/>
            </w:tcBorders>
            <w:shd w:val="clear" w:color="auto" w:fill="auto"/>
            <w:noWrap/>
            <w:vAlign w:val="bottom"/>
            <w:hideMark/>
          </w:tcPr>
          <w:p w14:paraId="653D54B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0.23530</w:t>
            </w:r>
          </w:p>
        </w:tc>
        <w:tc>
          <w:tcPr>
            <w:tcW w:w="1053" w:type="dxa"/>
            <w:tcBorders>
              <w:top w:val="nil"/>
              <w:left w:val="nil"/>
              <w:bottom w:val="nil"/>
              <w:right w:val="single" w:sz="8" w:space="0" w:color="auto"/>
            </w:tcBorders>
            <w:shd w:val="clear" w:color="auto" w:fill="auto"/>
            <w:noWrap/>
            <w:vAlign w:val="bottom"/>
            <w:hideMark/>
          </w:tcPr>
          <w:p w14:paraId="7CE7CE8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0.176467</w:t>
            </w:r>
          </w:p>
        </w:tc>
      </w:tr>
      <w:tr w:rsidR="00BD5D50" w:rsidRPr="00BD5D50" w14:paraId="679D6DB6"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34C61B49"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-25</w:t>
            </w:r>
          </w:p>
        </w:tc>
        <w:tc>
          <w:tcPr>
            <w:tcW w:w="967" w:type="dxa"/>
            <w:tcBorders>
              <w:top w:val="nil"/>
              <w:left w:val="nil"/>
              <w:bottom w:val="nil"/>
              <w:right w:val="nil"/>
            </w:tcBorders>
            <w:shd w:val="clear" w:color="auto" w:fill="auto"/>
            <w:noWrap/>
            <w:vAlign w:val="bottom"/>
            <w:hideMark/>
          </w:tcPr>
          <w:p w14:paraId="2F118A4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0.17650</w:t>
            </w:r>
          </w:p>
        </w:tc>
        <w:tc>
          <w:tcPr>
            <w:tcW w:w="967" w:type="dxa"/>
            <w:tcBorders>
              <w:top w:val="nil"/>
              <w:left w:val="nil"/>
              <w:bottom w:val="nil"/>
              <w:right w:val="nil"/>
            </w:tcBorders>
            <w:shd w:val="clear" w:color="auto" w:fill="auto"/>
            <w:noWrap/>
            <w:vAlign w:val="bottom"/>
            <w:hideMark/>
          </w:tcPr>
          <w:p w14:paraId="4EF36A16"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0.29410</w:t>
            </w:r>
          </w:p>
        </w:tc>
        <w:tc>
          <w:tcPr>
            <w:tcW w:w="967" w:type="dxa"/>
            <w:tcBorders>
              <w:top w:val="nil"/>
              <w:left w:val="nil"/>
              <w:bottom w:val="nil"/>
              <w:right w:val="single" w:sz="8" w:space="0" w:color="auto"/>
            </w:tcBorders>
            <w:shd w:val="clear" w:color="auto" w:fill="auto"/>
            <w:noWrap/>
            <w:vAlign w:val="bottom"/>
            <w:hideMark/>
          </w:tcPr>
          <w:p w14:paraId="6B39BE15" w14:textId="3E031E1E"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0.29410</w:t>
            </w:r>
          </w:p>
        </w:tc>
        <w:tc>
          <w:tcPr>
            <w:tcW w:w="1053" w:type="dxa"/>
            <w:tcBorders>
              <w:top w:val="nil"/>
              <w:left w:val="nil"/>
              <w:bottom w:val="nil"/>
              <w:right w:val="single" w:sz="8" w:space="0" w:color="auto"/>
            </w:tcBorders>
            <w:shd w:val="clear" w:color="auto" w:fill="auto"/>
            <w:noWrap/>
            <w:vAlign w:val="bottom"/>
            <w:hideMark/>
          </w:tcPr>
          <w:p w14:paraId="213E21A5"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0.254900</w:t>
            </w:r>
          </w:p>
        </w:tc>
      </w:tr>
      <w:tr w:rsidR="00BD5D50" w:rsidRPr="00BD5D50" w14:paraId="65D1637D"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1D86D6D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-30</w:t>
            </w:r>
          </w:p>
        </w:tc>
        <w:tc>
          <w:tcPr>
            <w:tcW w:w="967" w:type="dxa"/>
            <w:tcBorders>
              <w:top w:val="nil"/>
              <w:left w:val="nil"/>
              <w:bottom w:val="nil"/>
              <w:right w:val="nil"/>
            </w:tcBorders>
            <w:shd w:val="clear" w:color="auto" w:fill="auto"/>
            <w:noWrap/>
            <w:vAlign w:val="bottom"/>
            <w:hideMark/>
          </w:tcPr>
          <w:p w14:paraId="58ED4D1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0.29410</w:t>
            </w:r>
          </w:p>
        </w:tc>
        <w:tc>
          <w:tcPr>
            <w:tcW w:w="967" w:type="dxa"/>
            <w:tcBorders>
              <w:top w:val="nil"/>
              <w:left w:val="nil"/>
              <w:bottom w:val="nil"/>
              <w:right w:val="nil"/>
            </w:tcBorders>
            <w:shd w:val="clear" w:color="auto" w:fill="auto"/>
            <w:noWrap/>
            <w:vAlign w:val="bottom"/>
            <w:hideMark/>
          </w:tcPr>
          <w:p w14:paraId="22B2B09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0.23530</w:t>
            </w:r>
          </w:p>
        </w:tc>
        <w:tc>
          <w:tcPr>
            <w:tcW w:w="967" w:type="dxa"/>
            <w:tcBorders>
              <w:top w:val="nil"/>
              <w:left w:val="nil"/>
              <w:bottom w:val="nil"/>
              <w:right w:val="single" w:sz="8" w:space="0" w:color="auto"/>
            </w:tcBorders>
            <w:shd w:val="clear" w:color="auto" w:fill="auto"/>
            <w:noWrap/>
            <w:vAlign w:val="bottom"/>
            <w:hideMark/>
          </w:tcPr>
          <w:p w14:paraId="3C2E414A" w14:textId="2F9954E3"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0.29410</w:t>
            </w:r>
          </w:p>
        </w:tc>
        <w:tc>
          <w:tcPr>
            <w:tcW w:w="1053" w:type="dxa"/>
            <w:tcBorders>
              <w:top w:val="nil"/>
              <w:left w:val="nil"/>
              <w:bottom w:val="nil"/>
              <w:right w:val="single" w:sz="8" w:space="0" w:color="auto"/>
            </w:tcBorders>
            <w:shd w:val="clear" w:color="auto" w:fill="auto"/>
            <w:noWrap/>
            <w:vAlign w:val="bottom"/>
            <w:hideMark/>
          </w:tcPr>
          <w:p w14:paraId="558B8DF2"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0.274500</w:t>
            </w:r>
          </w:p>
        </w:tc>
      </w:tr>
      <w:tr w:rsidR="00BD5D50" w:rsidRPr="00BD5D50" w14:paraId="4DCDEB5A"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2CE2A5CD"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-35</w:t>
            </w:r>
          </w:p>
        </w:tc>
        <w:tc>
          <w:tcPr>
            <w:tcW w:w="967" w:type="dxa"/>
            <w:tcBorders>
              <w:top w:val="nil"/>
              <w:left w:val="nil"/>
              <w:bottom w:val="nil"/>
              <w:right w:val="nil"/>
            </w:tcBorders>
            <w:shd w:val="clear" w:color="auto" w:fill="auto"/>
            <w:noWrap/>
            <w:vAlign w:val="bottom"/>
            <w:hideMark/>
          </w:tcPr>
          <w:p w14:paraId="0DFF78D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0.29410</w:t>
            </w:r>
          </w:p>
        </w:tc>
        <w:tc>
          <w:tcPr>
            <w:tcW w:w="967" w:type="dxa"/>
            <w:tcBorders>
              <w:top w:val="nil"/>
              <w:left w:val="nil"/>
              <w:bottom w:val="nil"/>
              <w:right w:val="nil"/>
            </w:tcBorders>
            <w:shd w:val="clear" w:color="auto" w:fill="auto"/>
            <w:noWrap/>
            <w:vAlign w:val="bottom"/>
            <w:hideMark/>
          </w:tcPr>
          <w:p w14:paraId="1CCAF7D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0.41180</w:t>
            </w:r>
          </w:p>
        </w:tc>
        <w:tc>
          <w:tcPr>
            <w:tcW w:w="967" w:type="dxa"/>
            <w:tcBorders>
              <w:top w:val="nil"/>
              <w:left w:val="nil"/>
              <w:bottom w:val="nil"/>
              <w:right w:val="single" w:sz="8" w:space="0" w:color="auto"/>
            </w:tcBorders>
            <w:shd w:val="clear" w:color="auto" w:fill="auto"/>
            <w:noWrap/>
            <w:vAlign w:val="bottom"/>
            <w:hideMark/>
          </w:tcPr>
          <w:p w14:paraId="3192CDFF" w14:textId="49AB217E"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0.35290</w:t>
            </w:r>
          </w:p>
        </w:tc>
        <w:tc>
          <w:tcPr>
            <w:tcW w:w="1053" w:type="dxa"/>
            <w:tcBorders>
              <w:top w:val="nil"/>
              <w:left w:val="nil"/>
              <w:bottom w:val="nil"/>
              <w:right w:val="single" w:sz="8" w:space="0" w:color="auto"/>
            </w:tcBorders>
            <w:shd w:val="clear" w:color="auto" w:fill="auto"/>
            <w:noWrap/>
            <w:vAlign w:val="bottom"/>
            <w:hideMark/>
          </w:tcPr>
          <w:p w14:paraId="67F56FC6"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0.352933</w:t>
            </w:r>
          </w:p>
        </w:tc>
      </w:tr>
      <w:tr w:rsidR="00BD5D50" w:rsidRPr="00BD5D50" w14:paraId="5ECCB9FE"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6FCAAF2A"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-40</w:t>
            </w:r>
          </w:p>
        </w:tc>
        <w:tc>
          <w:tcPr>
            <w:tcW w:w="967" w:type="dxa"/>
            <w:tcBorders>
              <w:top w:val="nil"/>
              <w:left w:val="nil"/>
              <w:bottom w:val="nil"/>
              <w:right w:val="nil"/>
            </w:tcBorders>
            <w:shd w:val="clear" w:color="auto" w:fill="auto"/>
            <w:noWrap/>
            <w:vAlign w:val="bottom"/>
            <w:hideMark/>
          </w:tcPr>
          <w:p w14:paraId="4DAEC56F"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0.35290</w:t>
            </w:r>
          </w:p>
        </w:tc>
        <w:tc>
          <w:tcPr>
            <w:tcW w:w="967" w:type="dxa"/>
            <w:tcBorders>
              <w:top w:val="nil"/>
              <w:left w:val="nil"/>
              <w:bottom w:val="nil"/>
              <w:right w:val="nil"/>
            </w:tcBorders>
            <w:shd w:val="clear" w:color="auto" w:fill="auto"/>
            <w:noWrap/>
            <w:vAlign w:val="bottom"/>
            <w:hideMark/>
          </w:tcPr>
          <w:p w14:paraId="44D911CF"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0.29410</w:t>
            </w:r>
          </w:p>
        </w:tc>
        <w:tc>
          <w:tcPr>
            <w:tcW w:w="967" w:type="dxa"/>
            <w:tcBorders>
              <w:top w:val="nil"/>
              <w:left w:val="nil"/>
              <w:bottom w:val="nil"/>
              <w:right w:val="single" w:sz="8" w:space="0" w:color="auto"/>
            </w:tcBorders>
            <w:shd w:val="clear" w:color="auto" w:fill="auto"/>
            <w:noWrap/>
            <w:vAlign w:val="bottom"/>
            <w:hideMark/>
          </w:tcPr>
          <w:p w14:paraId="568D0DE9" w14:textId="0FDE314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0.41180</w:t>
            </w:r>
          </w:p>
        </w:tc>
        <w:tc>
          <w:tcPr>
            <w:tcW w:w="1053" w:type="dxa"/>
            <w:tcBorders>
              <w:top w:val="nil"/>
              <w:left w:val="nil"/>
              <w:bottom w:val="nil"/>
              <w:right w:val="single" w:sz="8" w:space="0" w:color="auto"/>
            </w:tcBorders>
            <w:shd w:val="clear" w:color="auto" w:fill="auto"/>
            <w:noWrap/>
            <w:vAlign w:val="bottom"/>
            <w:hideMark/>
          </w:tcPr>
          <w:p w14:paraId="7C5B8A11"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0.352933</w:t>
            </w:r>
          </w:p>
        </w:tc>
      </w:tr>
      <w:tr w:rsidR="00BD5D50" w:rsidRPr="00BD5D50" w14:paraId="3CD95DF4"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6F081D0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-45</w:t>
            </w:r>
          </w:p>
        </w:tc>
        <w:tc>
          <w:tcPr>
            <w:tcW w:w="967" w:type="dxa"/>
            <w:tcBorders>
              <w:top w:val="nil"/>
              <w:left w:val="nil"/>
              <w:bottom w:val="nil"/>
              <w:right w:val="nil"/>
            </w:tcBorders>
            <w:shd w:val="clear" w:color="auto" w:fill="auto"/>
            <w:noWrap/>
            <w:vAlign w:val="bottom"/>
            <w:hideMark/>
          </w:tcPr>
          <w:p w14:paraId="254DF0D5"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0.47060</w:t>
            </w:r>
          </w:p>
        </w:tc>
        <w:tc>
          <w:tcPr>
            <w:tcW w:w="967" w:type="dxa"/>
            <w:tcBorders>
              <w:top w:val="nil"/>
              <w:left w:val="nil"/>
              <w:bottom w:val="nil"/>
              <w:right w:val="nil"/>
            </w:tcBorders>
            <w:shd w:val="clear" w:color="auto" w:fill="auto"/>
            <w:noWrap/>
            <w:vAlign w:val="bottom"/>
            <w:hideMark/>
          </w:tcPr>
          <w:p w14:paraId="3A1CCED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0.29410</w:t>
            </w:r>
          </w:p>
        </w:tc>
        <w:tc>
          <w:tcPr>
            <w:tcW w:w="967" w:type="dxa"/>
            <w:tcBorders>
              <w:top w:val="nil"/>
              <w:left w:val="nil"/>
              <w:bottom w:val="nil"/>
              <w:right w:val="single" w:sz="8" w:space="0" w:color="auto"/>
            </w:tcBorders>
            <w:shd w:val="clear" w:color="auto" w:fill="auto"/>
            <w:noWrap/>
            <w:vAlign w:val="bottom"/>
            <w:hideMark/>
          </w:tcPr>
          <w:p w14:paraId="7E38793A" w14:textId="51B7A300"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0.41180</w:t>
            </w:r>
          </w:p>
        </w:tc>
        <w:tc>
          <w:tcPr>
            <w:tcW w:w="1053" w:type="dxa"/>
            <w:tcBorders>
              <w:top w:val="nil"/>
              <w:left w:val="nil"/>
              <w:bottom w:val="nil"/>
              <w:right w:val="single" w:sz="8" w:space="0" w:color="auto"/>
            </w:tcBorders>
            <w:shd w:val="clear" w:color="auto" w:fill="auto"/>
            <w:noWrap/>
            <w:vAlign w:val="bottom"/>
            <w:hideMark/>
          </w:tcPr>
          <w:p w14:paraId="578FA5D2"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0.392167</w:t>
            </w:r>
          </w:p>
        </w:tc>
      </w:tr>
      <w:tr w:rsidR="00BD5D50" w:rsidRPr="00BD5D50" w14:paraId="6051D7DB"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79F62C5C"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-50</w:t>
            </w:r>
          </w:p>
        </w:tc>
        <w:tc>
          <w:tcPr>
            <w:tcW w:w="967" w:type="dxa"/>
            <w:tcBorders>
              <w:top w:val="nil"/>
              <w:left w:val="nil"/>
              <w:bottom w:val="nil"/>
              <w:right w:val="nil"/>
            </w:tcBorders>
            <w:shd w:val="clear" w:color="auto" w:fill="auto"/>
            <w:noWrap/>
            <w:vAlign w:val="bottom"/>
            <w:hideMark/>
          </w:tcPr>
          <w:p w14:paraId="7410B3A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0.35290</w:t>
            </w:r>
          </w:p>
        </w:tc>
        <w:tc>
          <w:tcPr>
            <w:tcW w:w="967" w:type="dxa"/>
            <w:tcBorders>
              <w:top w:val="nil"/>
              <w:left w:val="nil"/>
              <w:bottom w:val="nil"/>
              <w:right w:val="nil"/>
            </w:tcBorders>
            <w:shd w:val="clear" w:color="auto" w:fill="auto"/>
            <w:noWrap/>
            <w:vAlign w:val="bottom"/>
            <w:hideMark/>
          </w:tcPr>
          <w:p w14:paraId="3FC87BE9"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0.47060</w:t>
            </w:r>
          </w:p>
        </w:tc>
        <w:tc>
          <w:tcPr>
            <w:tcW w:w="967" w:type="dxa"/>
            <w:tcBorders>
              <w:top w:val="nil"/>
              <w:left w:val="nil"/>
              <w:bottom w:val="nil"/>
              <w:right w:val="single" w:sz="8" w:space="0" w:color="auto"/>
            </w:tcBorders>
            <w:shd w:val="clear" w:color="auto" w:fill="auto"/>
            <w:noWrap/>
            <w:vAlign w:val="bottom"/>
            <w:hideMark/>
          </w:tcPr>
          <w:p w14:paraId="094671B0" w14:textId="7DCB14F1"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0.41180</w:t>
            </w:r>
          </w:p>
        </w:tc>
        <w:tc>
          <w:tcPr>
            <w:tcW w:w="1053" w:type="dxa"/>
            <w:tcBorders>
              <w:top w:val="nil"/>
              <w:left w:val="nil"/>
              <w:bottom w:val="nil"/>
              <w:right w:val="single" w:sz="8" w:space="0" w:color="auto"/>
            </w:tcBorders>
            <w:shd w:val="clear" w:color="auto" w:fill="auto"/>
            <w:noWrap/>
            <w:vAlign w:val="bottom"/>
            <w:hideMark/>
          </w:tcPr>
          <w:p w14:paraId="6E8430D2"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0.411767</w:t>
            </w:r>
          </w:p>
        </w:tc>
      </w:tr>
      <w:tr w:rsidR="00BD5D50" w:rsidRPr="00BD5D50" w14:paraId="5E96BD2A" w14:textId="77777777" w:rsidTr="00195928">
        <w:trPr>
          <w:trHeight w:val="300"/>
          <w:jc w:val="center"/>
        </w:trPr>
        <w:tc>
          <w:tcPr>
            <w:tcW w:w="1080" w:type="dxa"/>
            <w:tcBorders>
              <w:top w:val="nil"/>
              <w:left w:val="single" w:sz="8" w:space="0" w:color="auto"/>
              <w:bottom w:val="nil"/>
              <w:right w:val="single" w:sz="4" w:space="0" w:color="auto"/>
            </w:tcBorders>
            <w:shd w:val="clear" w:color="auto" w:fill="auto"/>
            <w:noWrap/>
            <w:vAlign w:val="bottom"/>
            <w:hideMark/>
          </w:tcPr>
          <w:p w14:paraId="3ED2D83B"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-55</w:t>
            </w:r>
          </w:p>
        </w:tc>
        <w:tc>
          <w:tcPr>
            <w:tcW w:w="967" w:type="dxa"/>
            <w:tcBorders>
              <w:top w:val="nil"/>
              <w:left w:val="nil"/>
              <w:bottom w:val="nil"/>
              <w:right w:val="nil"/>
            </w:tcBorders>
            <w:shd w:val="clear" w:color="auto" w:fill="auto"/>
            <w:noWrap/>
            <w:vAlign w:val="bottom"/>
            <w:hideMark/>
          </w:tcPr>
          <w:p w14:paraId="39BE29F3"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0.47060</w:t>
            </w:r>
          </w:p>
        </w:tc>
        <w:tc>
          <w:tcPr>
            <w:tcW w:w="967" w:type="dxa"/>
            <w:tcBorders>
              <w:top w:val="nil"/>
              <w:left w:val="nil"/>
              <w:bottom w:val="nil"/>
              <w:right w:val="nil"/>
            </w:tcBorders>
            <w:shd w:val="clear" w:color="auto" w:fill="auto"/>
            <w:noWrap/>
            <w:vAlign w:val="bottom"/>
            <w:hideMark/>
          </w:tcPr>
          <w:p w14:paraId="4F5C12F0"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0.58820</w:t>
            </w:r>
          </w:p>
        </w:tc>
        <w:tc>
          <w:tcPr>
            <w:tcW w:w="967" w:type="dxa"/>
            <w:tcBorders>
              <w:top w:val="nil"/>
              <w:left w:val="nil"/>
              <w:bottom w:val="nil"/>
              <w:right w:val="single" w:sz="8" w:space="0" w:color="auto"/>
            </w:tcBorders>
            <w:shd w:val="clear" w:color="auto" w:fill="auto"/>
            <w:noWrap/>
            <w:vAlign w:val="bottom"/>
            <w:hideMark/>
          </w:tcPr>
          <w:p w14:paraId="1A4F5BDA" w14:textId="39185BF5"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0.35290</w:t>
            </w:r>
          </w:p>
        </w:tc>
        <w:tc>
          <w:tcPr>
            <w:tcW w:w="1053" w:type="dxa"/>
            <w:tcBorders>
              <w:top w:val="nil"/>
              <w:left w:val="nil"/>
              <w:bottom w:val="nil"/>
              <w:right w:val="single" w:sz="8" w:space="0" w:color="auto"/>
            </w:tcBorders>
            <w:shd w:val="clear" w:color="auto" w:fill="auto"/>
            <w:noWrap/>
            <w:vAlign w:val="bottom"/>
            <w:hideMark/>
          </w:tcPr>
          <w:p w14:paraId="71838BCA"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0.470567</w:t>
            </w:r>
          </w:p>
        </w:tc>
      </w:tr>
      <w:tr w:rsidR="00BD5D50" w:rsidRPr="00BD5D50" w14:paraId="792DCB99" w14:textId="77777777" w:rsidTr="00195928">
        <w:trPr>
          <w:trHeight w:val="315"/>
          <w:jc w:val="center"/>
        </w:trPr>
        <w:tc>
          <w:tcPr>
            <w:tcW w:w="1080" w:type="dxa"/>
            <w:tcBorders>
              <w:top w:val="nil"/>
              <w:left w:val="single" w:sz="8" w:space="0" w:color="auto"/>
              <w:bottom w:val="single" w:sz="8" w:space="0" w:color="auto"/>
              <w:right w:val="single" w:sz="4" w:space="0" w:color="auto"/>
            </w:tcBorders>
            <w:shd w:val="clear" w:color="auto" w:fill="auto"/>
            <w:noWrap/>
            <w:vAlign w:val="bottom"/>
            <w:hideMark/>
          </w:tcPr>
          <w:p w14:paraId="57E3ECF7"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-60</w:t>
            </w:r>
          </w:p>
        </w:tc>
        <w:tc>
          <w:tcPr>
            <w:tcW w:w="967" w:type="dxa"/>
            <w:tcBorders>
              <w:top w:val="nil"/>
              <w:left w:val="nil"/>
              <w:bottom w:val="single" w:sz="8" w:space="0" w:color="auto"/>
              <w:right w:val="nil"/>
            </w:tcBorders>
            <w:shd w:val="clear" w:color="auto" w:fill="auto"/>
            <w:noWrap/>
            <w:vAlign w:val="bottom"/>
            <w:hideMark/>
          </w:tcPr>
          <w:p w14:paraId="5E06B178"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0.52940</w:t>
            </w:r>
          </w:p>
        </w:tc>
        <w:tc>
          <w:tcPr>
            <w:tcW w:w="967" w:type="dxa"/>
            <w:tcBorders>
              <w:top w:val="nil"/>
              <w:left w:val="nil"/>
              <w:bottom w:val="single" w:sz="8" w:space="0" w:color="auto"/>
              <w:right w:val="nil"/>
            </w:tcBorders>
            <w:shd w:val="clear" w:color="auto" w:fill="auto"/>
            <w:noWrap/>
            <w:vAlign w:val="bottom"/>
            <w:hideMark/>
          </w:tcPr>
          <w:p w14:paraId="41D33E75"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0.47060</w:t>
            </w:r>
          </w:p>
        </w:tc>
        <w:tc>
          <w:tcPr>
            <w:tcW w:w="967" w:type="dxa"/>
            <w:tcBorders>
              <w:top w:val="nil"/>
              <w:left w:val="nil"/>
              <w:bottom w:val="single" w:sz="8" w:space="0" w:color="auto"/>
              <w:right w:val="single" w:sz="8" w:space="0" w:color="auto"/>
            </w:tcBorders>
            <w:shd w:val="clear" w:color="auto" w:fill="auto"/>
            <w:noWrap/>
            <w:vAlign w:val="bottom"/>
            <w:hideMark/>
          </w:tcPr>
          <w:p w14:paraId="600FDDA0" w14:textId="40FB4B8A"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0.52940</w:t>
            </w:r>
          </w:p>
        </w:tc>
        <w:tc>
          <w:tcPr>
            <w:tcW w:w="1053" w:type="dxa"/>
            <w:tcBorders>
              <w:top w:val="nil"/>
              <w:left w:val="nil"/>
              <w:bottom w:val="single" w:sz="8" w:space="0" w:color="auto"/>
              <w:right w:val="single" w:sz="8" w:space="0" w:color="auto"/>
            </w:tcBorders>
            <w:shd w:val="clear" w:color="auto" w:fill="auto"/>
            <w:noWrap/>
            <w:vAlign w:val="bottom"/>
            <w:hideMark/>
          </w:tcPr>
          <w:p w14:paraId="5BB63C22" w14:textId="77777777" w:rsidR="00BD5D50" w:rsidRPr="00BD5D50" w:rsidRDefault="00BD5D50" w:rsidP="00BD5D50">
            <w:pPr>
              <w:spacing w:after="0" w:line="240" w:lineRule="auto"/>
              <w:jc w:val="right"/>
              <w:rPr>
                <w:rFonts w:ascii="Calibri" w:eastAsia="Times New Roman" w:hAnsi="Calibri" w:cs="Calibri"/>
                <w:color w:val="000000"/>
                <w:lang w:eastAsia="en-GB"/>
              </w:rPr>
            </w:pPr>
            <w:r w:rsidRPr="00BD5D50">
              <w:rPr>
                <w:rFonts w:ascii="Calibri" w:eastAsia="Times New Roman" w:hAnsi="Calibri" w:cs="Calibri"/>
                <w:color w:val="000000"/>
                <w:lang w:eastAsia="en-GB"/>
              </w:rPr>
              <w:t>0.509800</w:t>
            </w:r>
          </w:p>
        </w:tc>
      </w:tr>
    </w:tbl>
    <w:p w14:paraId="61C0EA66" w14:textId="7C8A7ABB" w:rsidR="00BD5D50" w:rsidRPr="00703EC9" w:rsidRDefault="00BD5D50" w:rsidP="00D32BDB"/>
    <w:p w14:paraId="0C657A12" w14:textId="3702DDA0" w:rsidR="00885C75" w:rsidRDefault="003F489C">
      <w:pPr>
        <w:rPr>
          <w:rFonts w:asciiTheme="majorHAnsi" w:eastAsiaTheme="majorEastAsia" w:hAnsiTheme="majorHAnsi" w:cstheme="majorBidi"/>
          <w:sz w:val="40"/>
          <w:szCs w:val="32"/>
        </w:rPr>
      </w:pPr>
      <w:r>
        <w:rPr>
          <w:noProof/>
          <w:lang w:eastAsia="en-GB"/>
        </w:rPr>
        <w:lastRenderedPageBreak/>
        <mc:AlternateContent>
          <mc:Choice Requires="wps">
            <w:drawing>
              <wp:anchor distT="0" distB="0" distL="114300" distR="114300" simplePos="0" relativeHeight="251685888" behindDoc="0" locked="0" layoutInCell="1" allowOverlap="1" wp14:anchorId="524F3BAB" wp14:editId="30D8408F">
                <wp:simplePos x="0" y="0"/>
                <wp:positionH relativeFrom="column">
                  <wp:posOffset>671195</wp:posOffset>
                </wp:positionH>
                <wp:positionV relativeFrom="paragraph">
                  <wp:posOffset>5528310</wp:posOffset>
                </wp:positionV>
                <wp:extent cx="437197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4371975" cy="635"/>
                        </a:xfrm>
                        <a:prstGeom prst="rect">
                          <a:avLst/>
                        </a:prstGeom>
                        <a:solidFill>
                          <a:prstClr val="white"/>
                        </a:solidFill>
                        <a:ln>
                          <a:noFill/>
                        </a:ln>
                      </wps:spPr>
                      <wps:txbx>
                        <w:txbxContent>
                          <w:p w14:paraId="4321B117" w14:textId="721428A6" w:rsidR="003F489C" w:rsidRPr="000804C4" w:rsidRDefault="003F489C" w:rsidP="009A3D3D">
                            <w:pPr>
                              <w:pStyle w:val="Caption"/>
                              <w:jc w:val="center"/>
                              <w:rPr>
                                <w:noProof/>
                              </w:rPr>
                            </w:pPr>
                            <w:r>
                              <w:t xml:space="preserve">Figure 9: </w:t>
                            </w:r>
                            <w:r w:rsidRPr="00313B7D">
                              <w:t xml:space="preserve">Graph of bit error rate against signal-to-noise ratio in the </w:t>
                            </w:r>
                            <w:r>
                              <w:t>P</w:t>
                            </w:r>
                            <w:r w:rsidRPr="00313B7D">
                              <w:t>SK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4F3BAB" id="Text Box 19" o:spid="_x0000_s1033" type="#_x0000_t202" style="position:absolute;margin-left:52.85pt;margin-top:435.3pt;width:344.25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" stroked="f">
                <v:textbox style="mso-fit-shape-to-text:t" inset="0,0,0,0">
                  <w:txbxContent>
                    <w:p w14:paraId="4321B117" w14:textId="721428A6" w:rsidR="003F489C" w:rsidRPr="000804C4" w:rsidRDefault="003F489C" w:rsidP="009A3D3D">
                      <w:pPr>
                        <w:pStyle w:val="Caption"/>
                        <w:jc w:val="center"/>
                        <w:rPr>
                          <w:noProof/>
                        </w:rPr>
                      </w:pPr>
                      <w:r>
                        <w:t xml:space="preserve">Figure 9: </w:t>
                      </w:r>
                      <w:r w:rsidRPr="00313B7D">
                        <w:t xml:space="preserve">Graph of bit error rate against signal-to-noise ratio in the </w:t>
                      </w:r>
                      <w:r>
                        <w:t>P</w:t>
                      </w:r>
                      <w:r w:rsidRPr="00313B7D">
                        <w:t>SK system</w:t>
                      </w:r>
                    </w:p>
                  </w:txbxContent>
                </v:textbox>
                <w10:wrap type="square"/>
              </v:shape>
            </w:pict>
          </mc:Fallback>
        </mc:AlternateContent>
      </w:r>
      <w:r>
        <w:rPr>
          <w:noProof/>
          <w:lang w:eastAsia="en-GB"/>
        </w:rPr>
        <w:drawing>
          <wp:anchor distT="0" distB="0" distL="114300" distR="114300" simplePos="0" relativeHeight="251680768" behindDoc="0" locked="0" layoutInCell="1" allowOverlap="1" wp14:anchorId="77C92800" wp14:editId="1F704372">
            <wp:simplePos x="0" y="0"/>
            <wp:positionH relativeFrom="margin">
              <wp:posOffset>671195</wp:posOffset>
            </wp:positionH>
            <wp:positionV relativeFrom="paragraph">
              <wp:posOffset>2994660</wp:posOffset>
            </wp:positionV>
            <wp:extent cx="4371975" cy="2476500"/>
            <wp:effectExtent l="0" t="0" r="9525" b="0"/>
            <wp:wrapSquare wrapText="bothSides"/>
            <wp:docPr id="16" name="Chart 16">
              <a:extLst xmlns:a="http://schemas.openxmlformats.org/drawingml/2006/main">
                <a:ext uri="{FF2B5EF4-FFF2-40B4-BE49-F238E27FC236}">
                  <a16:creationId xmlns:a16="http://schemas.microsoft.com/office/drawing/2014/main" id="{C3CA6153-7AE6-4C83-B9A3-5B57843734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7936" behindDoc="0" locked="0" layoutInCell="1" allowOverlap="1" wp14:anchorId="5DB60460" wp14:editId="103DFAB0">
                <wp:simplePos x="0" y="0"/>
                <wp:positionH relativeFrom="column">
                  <wp:posOffset>676910</wp:posOffset>
                </wp:positionH>
                <wp:positionV relativeFrom="paragraph">
                  <wp:posOffset>8590915</wp:posOffset>
                </wp:positionV>
                <wp:extent cx="4352925" cy="635"/>
                <wp:effectExtent l="0" t="0" r="0" b="0"/>
                <wp:wrapTopAndBottom/>
                <wp:docPr id="20" name="Text Box 20"/>
                <wp:cNvGraphicFramePr/>
                <a:graphic xmlns:a="http://schemas.openxmlformats.org/drawingml/2006/main">
                  <a:graphicData uri="http://schemas.microsoft.com/office/word/2010/wordprocessingShape">
                    <wps:wsp>
                      <wps:cNvSpPr txBox="1"/>
                      <wps:spPr>
                        <a:xfrm>
                          <a:off x="0" y="0"/>
                          <a:ext cx="4352925" cy="635"/>
                        </a:xfrm>
                        <a:prstGeom prst="rect">
                          <a:avLst/>
                        </a:prstGeom>
                        <a:solidFill>
                          <a:prstClr val="white"/>
                        </a:solidFill>
                        <a:ln>
                          <a:noFill/>
                        </a:ln>
                      </wps:spPr>
                      <wps:txbx>
                        <w:txbxContent>
                          <w:p w14:paraId="361ABE9C" w14:textId="1E037729" w:rsidR="003F489C" w:rsidRPr="00C9518F" w:rsidRDefault="003F489C" w:rsidP="009A3D3D">
                            <w:pPr>
                              <w:pStyle w:val="Caption"/>
                              <w:jc w:val="center"/>
                              <w:rPr>
                                <w:noProof/>
                              </w:rPr>
                            </w:pPr>
                            <w:r>
                              <w:t xml:space="preserve">Figure 10: </w:t>
                            </w:r>
                            <w:r w:rsidRPr="0096188A">
                              <w:t xml:space="preserve">Graph of bit error rate against signal-to-noise ratio in the </w:t>
                            </w:r>
                            <w:r>
                              <w:t>QP</w:t>
                            </w:r>
                            <w:r w:rsidRPr="0096188A">
                              <w:t>SK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B60460" id="Text Box 20" o:spid="_x0000_s1034" type="#_x0000_t202" style="position:absolute;margin-left:53.3pt;margin-top:676.45pt;width:342.75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" stroked="f">
                <v:textbox style="mso-fit-shape-to-text:t" inset="0,0,0,0">
                  <w:txbxContent>
                    <w:p w14:paraId="361ABE9C" w14:textId="1E037729" w:rsidR="003F489C" w:rsidRPr="00C9518F" w:rsidRDefault="003F489C" w:rsidP="009A3D3D">
                      <w:pPr>
                        <w:pStyle w:val="Caption"/>
                        <w:jc w:val="center"/>
                        <w:rPr>
                          <w:noProof/>
                        </w:rPr>
                      </w:pPr>
                      <w:r>
                        <w:t xml:space="preserve">Figure 10: </w:t>
                      </w:r>
                      <w:r w:rsidRPr="0096188A">
                        <w:t xml:space="preserve">Graph of bit error rate against signal-to-noise ratio in the </w:t>
                      </w:r>
                      <w:r>
                        <w:t>QP</w:t>
                      </w:r>
                      <w:r w:rsidRPr="0096188A">
                        <w:t>SK system</w:t>
                      </w:r>
                    </w:p>
                  </w:txbxContent>
                </v:textbox>
                <w10:wrap type="topAndBottom"/>
              </v:shape>
            </w:pict>
          </mc:Fallback>
        </mc:AlternateContent>
      </w:r>
      <w:r>
        <w:rPr>
          <w:noProof/>
          <w:lang w:eastAsia="en-GB"/>
        </w:rPr>
        <w:drawing>
          <wp:anchor distT="0" distB="0" distL="114300" distR="114300" simplePos="0" relativeHeight="251681792" behindDoc="0" locked="0" layoutInCell="1" allowOverlap="1" wp14:anchorId="53140845" wp14:editId="34C6EA22">
            <wp:simplePos x="0" y="0"/>
            <wp:positionH relativeFrom="margin">
              <wp:posOffset>676910</wp:posOffset>
            </wp:positionH>
            <wp:positionV relativeFrom="paragraph">
              <wp:posOffset>5876290</wp:posOffset>
            </wp:positionV>
            <wp:extent cx="4352925" cy="2657475"/>
            <wp:effectExtent l="0" t="0" r="9525" b="9525"/>
            <wp:wrapTopAndBottom/>
            <wp:docPr id="17" name="Chart 17">
              <a:extLst xmlns:a="http://schemas.openxmlformats.org/drawingml/2006/main">
                <a:ext uri="{FF2B5EF4-FFF2-40B4-BE49-F238E27FC236}">
                  <a16:creationId xmlns:a16="http://schemas.microsoft.com/office/drawing/2014/main" id="{092611A7-2F73-471C-93EA-C5EC833790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3840" behindDoc="0" locked="0" layoutInCell="1" allowOverlap="1" wp14:anchorId="16B97F9F" wp14:editId="701D522D">
                <wp:simplePos x="0" y="0"/>
                <wp:positionH relativeFrom="column">
                  <wp:posOffset>855980</wp:posOffset>
                </wp:positionH>
                <wp:positionV relativeFrom="paragraph">
                  <wp:posOffset>2717800</wp:posOffset>
                </wp:positionV>
                <wp:extent cx="4010025"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4010025" cy="635"/>
                        </a:xfrm>
                        <a:prstGeom prst="rect">
                          <a:avLst/>
                        </a:prstGeom>
                        <a:solidFill>
                          <a:prstClr val="white"/>
                        </a:solidFill>
                        <a:ln>
                          <a:noFill/>
                        </a:ln>
                      </wps:spPr>
                      <wps:txbx>
                        <w:txbxContent>
                          <w:p w14:paraId="5CCC19AF" w14:textId="23FC54C1" w:rsidR="003F489C" w:rsidRPr="00AD1A2F" w:rsidRDefault="003F489C" w:rsidP="009A3D3D">
                            <w:pPr>
                              <w:pStyle w:val="Caption"/>
                              <w:jc w:val="center"/>
                              <w:rPr>
                                <w:noProof/>
                              </w:rPr>
                            </w:pPr>
                            <w:r>
                              <w:t xml:space="preserve">Figure </w:t>
                            </w:r>
                            <w:r>
                              <w:fldChar w:fldCharType="begin"/>
                            </w:r>
                            <w:r>
                              <w:instrText>SEQ Figure \* ARABIC</w:instrText>
                            </w:r>
                            <w:r>
                              <w:fldChar w:fldCharType="separate"/>
                            </w:r>
                            <w:r>
                              <w:rPr>
                                <w:noProof/>
                              </w:rPr>
                              <w:t>8</w:t>
                            </w:r>
                            <w:r>
                              <w:fldChar w:fldCharType="end"/>
                            </w:r>
                            <w:r>
                              <w:t>: Graph of bit error rate against signal-to-noise ratio in the ASK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B97F9F" id="Text Box 18" o:spid="_x0000_s1035" type="#_x0000_t202" style="position:absolute;margin-left:67.4pt;margin-top:214pt;width:315.7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" stroked="f">
                <v:textbox style="mso-fit-shape-to-text:t" inset="0,0,0,0">
                  <w:txbxContent>
                    <w:p w14:paraId="5CCC19AF" w14:textId="23FC54C1" w:rsidR="003F489C" w:rsidRPr="00AD1A2F" w:rsidRDefault="003F489C" w:rsidP="009A3D3D">
                      <w:pPr>
                        <w:pStyle w:val="Caption"/>
                        <w:jc w:val="center"/>
                        <w:rPr>
                          <w:noProof/>
                        </w:rPr>
                      </w:pPr>
                      <w:r>
                        <w:t xml:space="preserve">Figure </w:t>
                      </w:r>
                      <w:r>
                        <w:fldChar w:fldCharType="begin"/>
                      </w:r>
                      <w:r>
                        <w:instrText>SEQ Figure \* ARABIC</w:instrText>
                      </w:r>
                      <w:r>
                        <w:fldChar w:fldCharType="separate"/>
                      </w:r>
                      <w:r>
                        <w:rPr>
                          <w:noProof/>
                        </w:rPr>
                        <w:t>8</w:t>
                      </w:r>
                      <w:r>
                        <w:fldChar w:fldCharType="end"/>
                      </w:r>
                      <w:r>
                        <w:t>: Graph of bit error rate against signal-to-noise ratio in the ASK system</w:t>
                      </w:r>
                    </w:p>
                  </w:txbxContent>
                </v:textbox>
                <w10:wrap type="topAndBottom"/>
              </v:shape>
            </w:pict>
          </mc:Fallback>
        </mc:AlternateContent>
      </w:r>
      <w:r w:rsidR="00D01FF1">
        <w:rPr>
          <w:noProof/>
          <w:lang w:eastAsia="en-GB"/>
        </w:rPr>
        <w:drawing>
          <wp:anchor distT="0" distB="0" distL="114300" distR="114300" simplePos="0" relativeHeight="251679744" behindDoc="0" locked="0" layoutInCell="1" allowOverlap="1" wp14:anchorId="414EF40A" wp14:editId="1B789568">
            <wp:simplePos x="0" y="0"/>
            <wp:positionH relativeFrom="margin">
              <wp:posOffset>855980</wp:posOffset>
            </wp:positionH>
            <wp:positionV relativeFrom="paragraph">
              <wp:posOffset>3175</wp:posOffset>
            </wp:positionV>
            <wp:extent cx="4010025" cy="2657475"/>
            <wp:effectExtent l="0" t="0" r="9525" b="9525"/>
            <wp:wrapTopAndBottom/>
            <wp:docPr id="15" name="Chart 15">
              <a:extLst xmlns:a="http://schemas.openxmlformats.org/drawingml/2006/main">
                <a:ext uri="{FF2B5EF4-FFF2-40B4-BE49-F238E27FC236}">
                  <a16:creationId xmlns:a16="http://schemas.microsoft.com/office/drawing/2014/main" id="{131C4412-CF30-408A-90E9-37B11881EF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885C75">
        <w:br w:type="page"/>
      </w:r>
    </w:p>
    <w:p w14:paraId="1F2CA5F6" w14:textId="3B612440" w:rsidR="007649A7" w:rsidRDefault="007649A7" w:rsidP="007649A7">
      <w:pPr>
        <w:pStyle w:val="Heading1"/>
      </w:pPr>
      <w:bookmarkStart w:id="8" w:name="_Toc67491927"/>
      <w:r>
        <w:lastRenderedPageBreak/>
        <w:t>4. Analysis</w:t>
      </w:r>
      <w:bookmarkEnd w:id="8"/>
    </w:p>
    <w:p w14:paraId="30A3EAAE" w14:textId="4C09385B" w:rsidR="00753FE8" w:rsidRDefault="00F94B25" w:rsidP="00D9521D">
      <w:pPr>
        <w:jc w:val="both"/>
      </w:pPr>
      <w:r>
        <w:t>All graphs</w:t>
      </w:r>
      <w:r w:rsidR="000674BD">
        <w:t xml:space="preserve"> </w:t>
      </w:r>
      <w:r w:rsidR="002F2690">
        <w:t xml:space="preserve">show a strong relationship between the </w:t>
      </w:r>
      <w:r w:rsidR="00D9521D">
        <w:t>noise level of the system, as shown by the signal-to-noise ratio, and the likelihood of failure</w:t>
      </w:r>
      <w:r w:rsidR="00BC10B3">
        <w:t xml:space="preserve">; the more noise present in the system, the higher the likelihood is of system failure. </w:t>
      </w:r>
      <w:r w:rsidR="004E01D7">
        <w:t xml:space="preserve">System failure is more likely to occur the more noise there is present, since </w:t>
      </w:r>
      <w:r w:rsidR="007B63B2">
        <w:t xml:space="preserve">the addition of noise makes it </w:t>
      </w:r>
      <w:r w:rsidR="00046DE8">
        <w:t xml:space="preserve">more challenging for the receiver to distinguish between what is signal and what is noise, and so </w:t>
      </w:r>
      <w:r w:rsidR="00603F2A">
        <w:t xml:space="preserve">probability dictates that more </w:t>
      </w:r>
      <w:r w:rsidR="00797D20">
        <w:t>segments</w:t>
      </w:r>
      <w:r w:rsidR="001737BC">
        <w:t xml:space="preserve"> of the</w:t>
      </w:r>
      <w:r w:rsidR="00797D20">
        <w:t xml:space="preserve"> original</w:t>
      </w:r>
      <w:r w:rsidR="001737BC">
        <w:t xml:space="preserve"> signal will be lost</w:t>
      </w:r>
      <w:r w:rsidR="00603F2A">
        <w:t xml:space="preserve"> the more noise there is present.</w:t>
      </w:r>
    </w:p>
    <w:p w14:paraId="18C3CD55" w14:textId="019304DC" w:rsidR="004B481F" w:rsidRDefault="004B481F" w:rsidP="00D9521D">
      <w:pPr>
        <w:jc w:val="both"/>
      </w:pPr>
      <w:r>
        <w:t>The strong relationship mentioned is evidenced by the clear negative gradients present in Figures 8, 9, and 10, which show that as the level of noise in the channel increases (more negative dB), the bit error rate also increases. The steepest gradient is in F</w:t>
      </w:r>
      <w:r w:rsidR="00984360">
        <w:t>igure 9 (-0.0099)</w:t>
      </w:r>
      <w:r>
        <w:t>, and the shallowest is in Figure 10</w:t>
      </w:r>
      <w:r w:rsidR="00984360">
        <w:t xml:space="preserve"> (-0.0087)</w:t>
      </w:r>
      <w:r>
        <w:t xml:space="preserve">. What this means is that the error rate increases more with the addition of noise while using </w:t>
      </w:r>
      <w:r w:rsidR="00984360">
        <w:t>P</w:t>
      </w:r>
      <w:r>
        <w:t xml:space="preserve">SK modulation, and the error rate increases less with the addition of noise while using QPSK modulation. </w:t>
      </w:r>
    </w:p>
    <w:p w14:paraId="082FC98A" w14:textId="2E70BF74" w:rsidR="00C4615B" w:rsidRDefault="00C4615B" w:rsidP="00D9521D">
      <w:pPr>
        <w:jc w:val="both"/>
      </w:pPr>
      <w:r>
        <w:t xml:space="preserve">The spread of data across the three graphs is consistent, following a linear trend. However, in Figure 8, anomalous data points that lie further from the trend line can be seen at -15 dB and -20 </w:t>
      </w:r>
      <w:proofErr w:type="spellStart"/>
      <w:r>
        <w:t>dB.</w:t>
      </w:r>
      <w:proofErr w:type="spellEnd"/>
      <w:r>
        <w:t xml:space="preserve"> A possible explanation for these spurious values could be that by chance, higher bit error rates occurred at the lower noise levels in all three measurements taken. While this is possible, it is more likely that the ASK system is a poorer modulation technique, and as such struggles more with even small amounts of noise.</w:t>
      </w:r>
    </w:p>
    <w:p w14:paraId="00F827FF" w14:textId="36EAEFE7" w:rsidR="00E47188" w:rsidRPr="00B75CC8" w:rsidRDefault="00984360" w:rsidP="00B75CC8">
      <w:pPr>
        <w:jc w:val="both"/>
      </w:pPr>
      <w:r>
        <w:t xml:space="preserve">Further evidence of the poorer performance of ASK and PSK modulation is evidenced in the noise level at which each technique failed. </w:t>
      </w:r>
      <w:r w:rsidR="00BC10B3">
        <w:t xml:space="preserve">The red line at </w:t>
      </w:r>
      <m:oMath>
        <m:r>
          <w:rPr>
            <w:rFonts w:ascii="Cambria Math" w:hAnsi="Cambria Math"/>
          </w:rPr>
          <m:t>y=0.5</m:t>
        </m:r>
      </m:oMath>
      <w:r w:rsidR="00E47188">
        <w:rPr>
          <w:rFonts w:eastAsiaTheme="minorEastAsia"/>
        </w:rPr>
        <w:t xml:space="preserve"> </w:t>
      </w:r>
      <w:r w:rsidR="00BC626F">
        <w:rPr>
          <w:rFonts w:eastAsiaTheme="minorEastAsia"/>
        </w:rPr>
        <w:t xml:space="preserve">represents the </w:t>
      </w:r>
      <w:r w:rsidR="00B224CB">
        <w:rPr>
          <w:rFonts w:eastAsiaTheme="minorEastAsia"/>
        </w:rPr>
        <w:t>threshold of</w:t>
      </w:r>
      <w:r w:rsidR="00BC626F">
        <w:rPr>
          <w:rFonts w:eastAsiaTheme="minorEastAsia"/>
        </w:rPr>
        <w:t xml:space="preserve"> system failure</w:t>
      </w:r>
      <w:r w:rsidR="00B224CB">
        <w:rPr>
          <w:rFonts w:eastAsiaTheme="minorEastAsia"/>
        </w:rPr>
        <w:t xml:space="preserve">, and as such the point of system failure was </w:t>
      </w:r>
      <w:r w:rsidR="00691D4E">
        <w:rPr>
          <w:rFonts w:eastAsiaTheme="minorEastAsia"/>
        </w:rPr>
        <w:t>determined to be where the trend line of the data series and this threshold intersect. For the ASK</w:t>
      </w:r>
      <w:r w:rsidR="00C67A9F">
        <w:rPr>
          <w:rFonts w:eastAsiaTheme="minorEastAsia"/>
        </w:rPr>
        <w:t xml:space="preserve"> system,</w:t>
      </w:r>
      <w:r w:rsidR="00691D4E">
        <w:rPr>
          <w:rFonts w:eastAsiaTheme="minorEastAsia"/>
        </w:rPr>
        <w:t xml:space="preserve"> </w:t>
      </w:r>
      <w:r w:rsidR="0099412C">
        <w:rPr>
          <w:rFonts w:eastAsiaTheme="minorEastAsia"/>
        </w:rPr>
        <w:t>system failure occurred at a noise level of -48.05</w:t>
      </w:r>
      <w:r w:rsidR="000C5EC6">
        <w:rPr>
          <w:rFonts w:eastAsiaTheme="minorEastAsia"/>
        </w:rPr>
        <w:t>49 dB</w:t>
      </w:r>
      <w:r w:rsidR="00395AA3">
        <w:rPr>
          <w:rFonts w:eastAsiaTheme="minorEastAsia"/>
        </w:rPr>
        <w:t xml:space="preserve"> (Figure 8)</w:t>
      </w:r>
      <w:r w:rsidR="000C5EC6">
        <w:rPr>
          <w:rFonts w:eastAsiaTheme="minorEastAsia"/>
        </w:rPr>
        <w:t>.</w:t>
      </w:r>
      <w:r w:rsidR="00642408">
        <w:rPr>
          <w:rFonts w:eastAsiaTheme="minorEastAsia"/>
        </w:rPr>
        <w:t xml:space="preserve"> For the PSK system, system failure occurred at a noise level of –50.3636 dB (Figure 9). For the QPSK system, system failure occurred at a noise level of -</w:t>
      </w:r>
      <w:r w:rsidR="0084159C">
        <w:rPr>
          <w:rFonts w:eastAsiaTheme="minorEastAsia"/>
        </w:rPr>
        <w:t>57.1954</w:t>
      </w:r>
      <w:r w:rsidR="00642408">
        <w:rPr>
          <w:rFonts w:eastAsiaTheme="minorEastAsia"/>
        </w:rPr>
        <w:t xml:space="preserve"> dB (Figure </w:t>
      </w:r>
      <w:r w:rsidR="00A23E9A">
        <w:rPr>
          <w:rFonts w:eastAsiaTheme="minorEastAsia"/>
        </w:rPr>
        <w:t>10</w:t>
      </w:r>
      <w:r w:rsidR="00642408">
        <w:rPr>
          <w:rFonts w:eastAsiaTheme="minorEastAsia"/>
        </w:rPr>
        <w:t>).</w:t>
      </w:r>
    </w:p>
    <w:p w14:paraId="532959D9" w14:textId="5D173797" w:rsidR="007649A7" w:rsidRPr="007649A7" w:rsidRDefault="007649A7" w:rsidP="007649A7">
      <w:pPr>
        <w:pStyle w:val="Heading1"/>
      </w:pPr>
      <w:bookmarkStart w:id="9" w:name="_Toc67491928"/>
      <w:r>
        <w:t>5. Conclusion</w:t>
      </w:r>
      <w:r w:rsidR="000B6EA4">
        <w:t>s</w:t>
      </w:r>
      <w:bookmarkEnd w:id="9"/>
    </w:p>
    <w:p w14:paraId="0A9A7CE7" w14:textId="77777777" w:rsidR="00EB42FA" w:rsidRDefault="003F489C" w:rsidP="003F489C">
      <w:pPr>
        <w:jc w:val="both"/>
      </w:pPr>
      <w:r>
        <w:t xml:space="preserve">From this investigation it can be concluded that QPSK modulation performs best in the presence of noise, when compared with ASK and PSK modulation. This is evidenced by the fact that the QPSK system reached system failure </w:t>
      </w:r>
      <w:r w:rsidR="00593AA5">
        <w:t>significantly later than the ASK and PSK systems. It can be ascertained then, that QPSK is the superior choice of modulation technique, not just for its better handling of noise, but also for its improved bandwidth efficiency.</w:t>
      </w:r>
      <w:r w:rsidR="00D01FF1">
        <w:t xml:space="preserve"> Therefore, not only would QPSK perform as required more of the time, but it would also allow for more data to be transmitted per signal segment, meaning less energy would have to be expended to get the signal across.</w:t>
      </w:r>
    </w:p>
    <w:p w14:paraId="419F16BA" w14:textId="4E30C3E9" w:rsidR="003F489C" w:rsidRDefault="00EB42FA" w:rsidP="003F489C">
      <w:pPr>
        <w:jc w:val="both"/>
      </w:pPr>
      <w:r>
        <w:t xml:space="preserve">ASK, being so basic, is </w:t>
      </w:r>
      <w:r w:rsidR="00BC4A70">
        <w:t>used in more rudimentary ways</w:t>
      </w:r>
      <w:r>
        <w:t xml:space="preserve"> nowadays, especially with AM radio having been obsoleted.</w:t>
      </w:r>
      <w:r w:rsidR="00BC4A70">
        <w:t xml:space="preserve"> It is commonly found in portable two-way radios and modems for computers, but its lack of widespread use can be explained by the results of this investigation. Its limited performance in noisy situations makes it impractical to use with any frequency or for important jobs in the real world, given the real world’s nature to be less than ideal in terms of operating conditions. While its simplicity is great for ease of implementation, it is also limiting in terms of bandwidth efficiency, making it more practical to use a modulation technique such as QPSK.</w:t>
      </w:r>
      <w:r w:rsidR="003F489C">
        <w:br w:type="page"/>
      </w:r>
    </w:p>
    <w:bookmarkStart w:id="10" w:name="_Toc67491929" w:displacedByCustomXml="next"/>
    <w:sdt>
      <w:sdtPr>
        <w:id w:val="1339273259"/>
        <w:docPartObj>
          <w:docPartGallery w:val="Bibliographies"/>
          <w:docPartUnique/>
        </w:docPartObj>
      </w:sdtPr>
      <w:sdtEndPr>
        <w:rPr>
          <w:rFonts w:asciiTheme="minorHAnsi" w:eastAsiaTheme="minorHAnsi" w:hAnsiTheme="minorHAnsi" w:cstheme="minorBidi"/>
          <w:sz w:val="22"/>
          <w:szCs w:val="22"/>
        </w:rPr>
      </w:sdtEndPr>
      <w:sdtContent>
        <w:p w14:paraId="27321CCD" w14:textId="0276F036" w:rsidR="003F489C" w:rsidRDefault="003F489C">
          <w:pPr>
            <w:pStyle w:val="Heading1"/>
          </w:pPr>
          <w:r>
            <w:t>References</w:t>
          </w:r>
          <w:bookmarkEnd w:id="10"/>
        </w:p>
        <w:sdt>
          <w:sdtPr>
            <w:id w:val="-573587230"/>
            <w:bibliography/>
          </w:sdtPr>
          <w:sdtContent>
            <w:p w14:paraId="49B3C651" w14:textId="77777777" w:rsidR="005D577A" w:rsidRDefault="003F489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D577A" w14:paraId="0A36AF3A" w14:textId="77777777">
                <w:trPr>
                  <w:divId w:val="1390881511"/>
                  <w:tblCellSpacing w:w="15" w:type="dxa"/>
                </w:trPr>
                <w:tc>
                  <w:tcPr>
                    <w:tcW w:w="50" w:type="pct"/>
                    <w:hideMark/>
                  </w:tcPr>
                  <w:p w14:paraId="750847A5" w14:textId="04C30C19" w:rsidR="005D577A" w:rsidRDefault="005D577A">
                    <w:pPr>
                      <w:pStyle w:val="Bibliography"/>
                      <w:rPr>
                        <w:noProof/>
                        <w:sz w:val="24"/>
                        <w:szCs w:val="24"/>
                      </w:rPr>
                    </w:pPr>
                    <w:r>
                      <w:rPr>
                        <w:noProof/>
                      </w:rPr>
                      <w:t xml:space="preserve">[1] </w:t>
                    </w:r>
                  </w:p>
                </w:tc>
                <w:tc>
                  <w:tcPr>
                    <w:tcW w:w="0" w:type="auto"/>
                    <w:hideMark/>
                  </w:tcPr>
                  <w:p w14:paraId="59B1848B" w14:textId="77777777" w:rsidR="005D577A" w:rsidRDefault="005D577A">
                    <w:pPr>
                      <w:pStyle w:val="Bibliography"/>
                      <w:rPr>
                        <w:noProof/>
                      </w:rPr>
                    </w:pPr>
                    <w:r>
                      <w:rPr>
                        <w:noProof/>
                      </w:rPr>
                      <w:t>Britannica, the Editors of Encyclopaedia, “Modulation,” 9 September 2010. [Online]. Available: https://www.britannica.com/technology/modulation-communications. [Accessed 23 March 2021].</w:t>
                    </w:r>
                  </w:p>
                </w:tc>
              </w:tr>
              <w:tr w:rsidR="005D577A" w14:paraId="44397A3B" w14:textId="77777777">
                <w:trPr>
                  <w:divId w:val="1390881511"/>
                  <w:tblCellSpacing w:w="15" w:type="dxa"/>
                </w:trPr>
                <w:tc>
                  <w:tcPr>
                    <w:tcW w:w="50" w:type="pct"/>
                    <w:hideMark/>
                  </w:tcPr>
                  <w:p w14:paraId="6EECF8AB" w14:textId="77777777" w:rsidR="005D577A" w:rsidRDefault="005D577A">
                    <w:pPr>
                      <w:pStyle w:val="Bibliography"/>
                      <w:rPr>
                        <w:noProof/>
                      </w:rPr>
                    </w:pPr>
                    <w:r>
                      <w:rPr>
                        <w:noProof/>
                      </w:rPr>
                      <w:t xml:space="preserve">[2] </w:t>
                    </w:r>
                  </w:p>
                </w:tc>
                <w:tc>
                  <w:tcPr>
                    <w:tcW w:w="0" w:type="auto"/>
                    <w:hideMark/>
                  </w:tcPr>
                  <w:p w14:paraId="140CA598" w14:textId="77777777" w:rsidR="005D577A" w:rsidRDefault="005D577A">
                    <w:pPr>
                      <w:pStyle w:val="Bibliography"/>
                      <w:rPr>
                        <w:noProof/>
                      </w:rPr>
                    </w:pPr>
                    <w:r>
                      <w:rPr>
                        <w:noProof/>
                      </w:rPr>
                      <w:t>The Open University, “Amplitude-Shift Keying,” 11 March 2019. [Online]. Available: https://www.open.edu/openlearn/science-maths-technology/exploring-communications-technology/content-section-1.4. [Accessed 22 March 2021].</w:t>
                    </w:r>
                  </w:p>
                </w:tc>
              </w:tr>
              <w:tr w:rsidR="005D577A" w14:paraId="22FA2D7E" w14:textId="77777777">
                <w:trPr>
                  <w:divId w:val="1390881511"/>
                  <w:tblCellSpacing w:w="15" w:type="dxa"/>
                </w:trPr>
                <w:tc>
                  <w:tcPr>
                    <w:tcW w:w="50" w:type="pct"/>
                    <w:hideMark/>
                  </w:tcPr>
                  <w:p w14:paraId="6C13043F" w14:textId="77777777" w:rsidR="005D577A" w:rsidRDefault="005D577A">
                    <w:pPr>
                      <w:pStyle w:val="Bibliography"/>
                      <w:rPr>
                        <w:noProof/>
                      </w:rPr>
                    </w:pPr>
                    <w:r>
                      <w:rPr>
                        <w:noProof/>
                      </w:rPr>
                      <w:t xml:space="preserve">[3] </w:t>
                    </w:r>
                  </w:p>
                </w:tc>
                <w:tc>
                  <w:tcPr>
                    <w:tcW w:w="0" w:type="auto"/>
                    <w:hideMark/>
                  </w:tcPr>
                  <w:p w14:paraId="3096C46C" w14:textId="77777777" w:rsidR="005D577A" w:rsidRDefault="005D577A">
                    <w:pPr>
                      <w:pStyle w:val="Bibliography"/>
                      <w:rPr>
                        <w:noProof/>
                      </w:rPr>
                    </w:pPr>
                    <w:r>
                      <w:rPr>
                        <w:noProof/>
                      </w:rPr>
                      <w:t>The Open University, “Phase-Shift Keying,” 11 March 2019. [Online]. Available: https://www.open.edu/openlearn/science-maths-technology/exploring-communications-technology/content-section-1.6. [Accessed 22 March 2021].</w:t>
                    </w:r>
                  </w:p>
                </w:tc>
              </w:tr>
              <w:tr w:rsidR="005D577A" w14:paraId="116F1AE0" w14:textId="77777777">
                <w:trPr>
                  <w:divId w:val="1390881511"/>
                  <w:tblCellSpacing w:w="15" w:type="dxa"/>
                </w:trPr>
                <w:tc>
                  <w:tcPr>
                    <w:tcW w:w="50" w:type="pct"/>
                    <w:hideMark/>
                  </w:tcPr>
                  <w:p w14:paraId="72AFEE79" w14:textId="77777777" w:rsidR="005D577A" w:rsidRDefault="005D577A">
                    <w:pPr>
                      <w:pStyle w:val="Bibliography"/>
                      <w:rPr>
                        <w:noProof/>
                      </w:rPr>
                    </w:pPr>
                    <w:r>
                      <w:rPr>
                        <w:noProof/>
                      </w:rPr>
                      <w:t xml:space="preserve">[4] </w:t>
                    </w:r>
                  </w:p>
                </w:tc>
                <w:tc>
                  <w:tcPr>
                    <w:tcW w:w="0" w:type="auto"/>
                    <w:hideMark/>
                  </w:tcPr>
                  <w:p w14:paraId="625C7E88" w14:textId="77777777" w:rsidR="005D577A" w:rsidRDefault="005D577A">
                    <w:pPr>
                      <w:pStyle w:val="Bibliography"/>
                      <w:rPr>
                        <w:noProof/>
                      </w:rPr>
                    </w:pPr>
                    <w:r>
                      <w:rPr>
                        <w:noProof/>
                      </w:rPr>
                      <w:t>R. Keim, “Understanding Quadrature Phase Shift Keying (QPSK) Modulation,” 17 August 2016. [Online]. Available: https://www.allaboutcircuits.com/technical-articles/quadrature-phase-shift-keying-qpsk-modulation/. [Accessed 22 March 2021].</w:t>
                    </w:r>
                  </w:p>
                </w:tc>
              </w:tr>
              <w:tr w:rsidR="005D577A" w14:paraId="49319F40" w14:textId="77777777">
                <w:trPr>
                  <w:divId w:val="1390881511"/>
                  <w:tblCellSpacing w:w="15" w:type="dxa"/>
                </w:trPr>
                <w:tc>
                  <w:tcPr>
                    <w:tcW w:w="50" w:type="pct"/>
                    <w:hideMark/>
                  </w:tcPr>
                  <w:p w14:paraId="6E66B354" w14:textId="77777777" w:rsidR="005D577A" w:rsidRDefault="005D577A">
                    <w:pPr>
                      <w:pStyle w:val="Bibliography"/>
                      <w:rPr>
                        <w:noProof/>
                      </w:rPr>
                    </w:pPr>
                    <w:r>
                      <w:rPr>
                        <w:noProof/>
                      </w:rPr>
                      <w:t xml:space="preserve">[5] </w:t>
                    </w:r>
                  </w:p>
                </w:tc>
                <w:tc>
                  <w:tcPr>
                    <w:tcW w:w="0" w:type="auto"/>
                    <w:hideMark/>
                  </w:tcPr>
                  <w:p w14:paraId="74FA80F1" w14:textId="77777777" w:rsidR="005D577A" w:rsidRDefault="005D577A">
                    <w:pPr>
                      <w:pStyle w:val="Bibliography"/>
                      <w:rPr>
                        <w:noProof/>
                      </w:rPr>
                    </w:pPr>
                    <w:r>
                      <w:rPr>
                        <w:noProof/>
                      </w:rPr>
                      <w:t xml:space="preserve">S. Mosey, </w:t>
                    </w:r>
                    <w:r>
                      <w:rPr>
                        <w:i/>
                        <w:iCs/>
                        <w:noProof/>
                      </w:rPr>
                      <w:t xml:space="preserve">DSP &amp; Communications Assignment Specification, </w:t>
                    </w:r>
                    <w:r>
                      <w:rPr>
                        <w:noProof/>
                      </w:rPr>
                      <w:t xml:space="preserve">Swansea: UWTSD, 2020. </w:t>
                    </w:r>
                  </w:p>
                </w:tc>
              </w:tr>
            </w:tbl>
            <w:p w14:paraId="0FB74447" w14:textId="77777777" w:rsidR="005D577A" w:rsidRDefault="005D577A">
              <w:pPr>
                <w:divId w:val="1390881511"/>
                <w:rPr>
                  <w:rFonts w:eastAsia="Times New Roman"/>
                  <w:noProof/>
                </w:rPr>
              </w:pPr>
            </w:p>
            <w:p w14:paraId="4887B804" w14:textId="3A08E646" w:rsidR="003F489C" w:rsidRDefault="003F489C">
              <w:r>
                <w:rPr>
                  <w:b/>
                  <w:bCs/>
                  <w:noProof/>
                </w:rPr>
                <w:fldChar w:fldCharType="end"/>
              </w:r>
            </w:p>
          </w:sdtContent>
        </w:sdt>
      </w:sdtContent>
    </w:sdt>
    <w:p w14:paraId="344C61F4" w14:textId="77777777" w:rsidR="001E4774" w:rsidRPr="001E4774" w:rsidRDefault="001E4774" w:rsidP="001E4774"/>
    <w:sectPr w:rsidR="001E4774" w:rsidRPr="001E4774" w:rsidSect="0093078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4F265" w14:textId="77777777" w:rsidR="00C666B7" w:rsidRDefault="00C666B7" w:rsidP="00A92594">
      <w:pPr>
        <w:spacing w:after="0" w:line="240" w:lineRule="auto"/>
      </w:pPr>
      <w:r>
        <w:separator/>
      </w:r>
    </w:p>
  </w:endnote>
  <w:endnote w:type="continuationSeparator" w:id="0">
    <w:p w14:paraId="7E3C1E5C" w14:textId="77777777" w:rsidR="00C666B7" w:rsidRDefault="00C666B7" w:rsidP="00A92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8764400"/>
      <w:docPartObj>
        <w:docPartGallery w:val="Page Numbers (Bottom of Page)"/>
        <w:docPartUnique/>
      </w:docPartObj>
    </w:sdtPr>
    <w:sdtEndPr>
      <w:rPr>
        <w:noProof/>
      </w:rPr>
    </w:sdtEndPr>
    <w:sdtContent>
      <w:p w14:paraId="342A3BAA" w14:textId="258C334E" w:rsidR="003F489C" w:rsidRDefault="003F489C">
        <w:pPr>
          <w:pStyle w:val="Footer"/>
          <w:jc w:val="right"/>
        </w:pPr>
        <w:r>
          <w:fldChar w:fldCharType="begin"/>
        </w:r>
        <w:r>
          <w:instrText xml:space="preserve"> PAGE   \* MERGEFORMAT </w:instrText>
        </w:r>
        <w:r>
          <w:fldChar w:fldCharType="separate"/>
        </w:r>
        <w:r w:rsidR="00C95675">
          <w:rPr>
            <w:noProof/>
          </w:rPr>
          <w:t>11</w:t>
        </w:r>
        <w:r>
          <w:rPr>
            <w:noProof/>
          </w:rPr>
          <w:fldChar w:fldCharType="end"/>
        </w:r>
      </w:p>
    </w:sdtContent>
  </w:sdt>
  <w:p w14:paraId="34B144BF" w14:textId="77777777" w:rsidR="003F489C" w:rsidRDefault="003F4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8FCBC" w14:textId="77777777" w:rsidR="00C666B7" w:rsidRDefault="00C666B7" w:rsidP="00A92594">
      <w:pPr>
        <w:spacing w:after="0" w:line="240" w:lineRule="auto"/>
      </w:pPr>
      <w:r>
        <w:separator/>
      </w:r>
    </w:p>
  </w:footnote>
  <w:footnote w:type="continuationSeparator" w:id="0">
    <w:p w14:paraId="4329D926" w14:textId="77777777" w:rsidR="00C666B7" w:rsidRDefault="00C666B7" w:rsidP="00A92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13253"/>
    <w:multiLevelType w:val="hybridMultilevel"/>
    <w:tmpl w:val="B732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0059F"/>
    <w:multiLevelType w:val="hybridMultilevel"/>
    <w:tmpl w:val="4F5E2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563710"/>
    <w:multiLevelType w:val="hybridMultilevel"/>
    <w:tmpl w:val="66C4C8AE"/>
    <w:lvl w:ilvl="0" w:tplc="28A48636">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274D4E"/>
    <w:multiLevelType w:val="hybridMultilevel"/>
    <w:tmpl w:val="F5F44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AC4D2F"/>
    <w:multiLevelType w:val="hybridMultilevel"/>
    <w:tmpl w:val="B08A4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F024D6"/>
    <w:multiLevelType w:val="hybridMultilevel"/>
    <w:tmpl w:val="987C6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71848"/>
    <w:multiLevelType w:val="hybridMultilevel"/>
    <w:tmpl w:val="858E2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97348"/>
    <w:multiLevelType w:val="hybridMultilevel"/>
    <w:tmpl w:val="30349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2A002F"/>
    <w:multiLevelType w:val="hybridMultilevel"/>
    <w:tmpl w:val="75DE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2"/>
  </w:num>
  <w:num w:numId="5">
    <w:abstractNumId w:val="8"/>
  </w:num>
  <w:num w:numId="6">
    <w:abstractNumId w:val="4"/>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A3A"/>
    <w:rsid w:val="00002B80"/>
    <w:rsid w:val="0002304A"/>
    <w:rsid w:val="00046DE8"/>
    <w:rsid w:val="00047653"/>
    <w:rsid w:val="000476E5"/>
    <w:rsid w:val="000674BD"/>
    <w:rsid w:val="00081B8E"/>
    <w:rsid w:val="00095E57"/>
    <w:rsid w:val="000A2FAB"/>
    <w:rsid w:val="000B6EA4"/>
    <w:rsid w:val="000C5EC6"/>
    <w:rsid w:val="001065C7"/>
    <w:rsid w:val="0010781A"/>
    <w:rsid w:val="00122C85"/>
    <w:rsid w:val="00152129"/>
    <w:rsid w:val="001556C9"/>
    <w:rsid w:val="001737BC"/>
    <w:rsid w:val="00174034"/>
    <w:rsid w:val="00176676"/>
    <w:rsid w:val="001851D3"/>
    <w:rsid w:val="00195928"/>
    <w:rsid w:val="001C2B14"/>
    <w:rsid w:val="001E4774"/>
    <w:rsid w:val="0022641F"/>
    <w:rsid w:val="002579C1"/>
    <w:rsid w:val="00261333"/>
    <w:rsid w:val="002663DF"/>
    <w:rsid w:val="002B61FF"/>
    <w:rsid w:val="002D6EF4"/>
    <w:rsid w:val="002E3263"/>
    <w:rsid w:val="002E3648"/>
    <w:rsid w:val="002E6C61"/>
    <w:rsid w:val="002F2690"/>
    <w:rsid w:val="00320C0B"/>
    <w:rsid w:val="003518BD"/>
    <w:rsid w:val="00374101"/>
    <w:rsid w:val="00390D5C"/>
    <w:rsid w:val="00394DF5"/>
    <w:rsid w:val="00395AA3"/>
    <w:rsid w:val="003A3095"/>
    <w:rsid w:val="003A65BE"/>
    <w:rsid w:val="003D5C2B"/>
    <w:rsid w:val="003F489C"/>
    <w:rsid w:val="003F5C9D"/>
    <w:rsid w:val="003F5CAF"/>
    <w:rsid w:val="004024C9"/>
    <w:rsid w:val="004072E2"/>
    <w:rsid w:val="004267EA"/>
    <w:rsid w:val="00446539"/>
    <w:rsid w:val="00460690"/>
    <w:rsid w:val="00484850"/>
    <w:rsid w:val="00485927"/>
    <w:rsid w:val="004B481F"/>
    <w:rsid w:val="004C34F9"/>
    <w:rsid w:val="004E01D7"/>
    <w:rsid w:val="004E5E47"/>
    <w:rsid w:val="00511573"/>
    <w:rsid w:val="0052503E"/>
    <w:rsid w:val="005401E2"/>
    <w:rsid w:val="00546480"/>
    <w:rsid w:val="005679AB"/>
    <w:rsid w:val="00593AA5"/>
    <w:rsid w:val="005B2D50"/>
    <w:rsid w:val="005D577A"/>
    <w:rsid w:val="005E326C"/>
    <w:rsid w:val="00603F2A"/>
    <w:rsid w:val="0061192E"/>
    <w:rsid w:val="00625F05"/>
    <w:rsid w:val="006352F3"/>
    <w:rsid w:val="00642408"/>
    <w:rsid w:val="00661929"/>
    <w:rsid w:val="00664F61"/>
    <w:rsid w:val="006656EB"/>
    <w:rsid w:val="00691D4E"/>
    <w:rsid w:val="006B0240"/>
    <w:rsid w:val="006C26C1"/>
    <w:rsid w:val="006D040C"/>
    <w:rsid w:val="006F221E"/>
    <w:rsid w:val="006F789B"/>
    <w:rsid w:val="00703EC9"/>
    <w:rsid w:val="00753FE8"/>
    <w:rsid w:val="007649A7"/>
    <w:rsid w:val="00785424"/>
    <w:rsid w:val="00797D20"/>
    <w:rsid w:val="007A0D18"/>
    <w:rsid w:val="007A32C2"/>
    <w:rsid w:val="007B63B2"/>
    <w:rsid w:val="007C0890"/>
    <w:rsid w:val="007C7471"/>
    <w:rsid w:val="007D2BAF"/>
    <w:rsid w:val="0084159C"/>
    <w:rsid w:val="00846010"/>
    <w:rsid w:val="0084667B"/>
    <w:rsid w:val="0085003C"/>
    <w:rsid w:val="00854273"/>
    <w:rsid w:val="00885C75"/>
    <w:rsid w:val="008A4D68"/>
    <w:rsid w:val="008D6BB7"/>
    <w:rsid w:val="00902B03"/>
    <w:rsid w:val="00903F53"/>
    <w:rsid w:val="009139B4"/>
    <w:rsid w:val="00930787"/>
    <w:rsid w:val="00981DFB"/>
    <w:rsid w:val="00984360"/>
    <w:rsid w:val="00987DA3"/>
    <w:rsid w:val="0099412C"/>
    <w:rsid w:val="00994614"/>
    <w:rsid w:val="009A3D3D"/>
    <w:rsid w:val="009D0426"/>
    <w:rsid w:val="009D1BBE"/>
    <w:rsid w:val="009D753C"/>
    <w:rsid w:val="009D7789"/>
    <w:rsid w:val="009E272E"/>
    <w:rsid w:val="009F2C3A"/>
    <w:rsid w:val="00A073DB"/>
    <w:rsid w:val="00A23764"/>
    <w:rsid w:val="00A23E9A"/>
    <w:rsid w:val="00A51610"/>
    <w:rsid w:val="00A92594"/>
    <w:rsid w:val="00A97117"/>
    <w:rsid w:val="00AA58CD"/>
    <w:rsid w:val="00AB072C"/>
    <w:rsid w:val="00AB3146"/>
    <w:rsid w:val="00AB46FC"/>
    <w:rsid w:val="00B02795"/>
    <w:rsid w:val="00B0595F"/>
    <w:rsid w:val="00B10D5E"/>
    <w:rsid w:val="00B224CB"/>
    <w:rsid w:val="00B47532"/>
    <w:rsid w:val="00B53825"/>
    <w:rsid w:val="00B70A3A"/>
    <w:rsid w:val="00B75CC8"/>
    <w:rsid w:val="00B75D61"/>
    <w:rsid w:val="00BA3085"/>
    <w:rsid w:val="00BC10B3"/>
    <w:rsid w:val="00BC4A70"/>
    <w:rsid w:val="00BC626F"/>
    <w:rsid w:val="00BC7E1E"/>
    <w:rsid w:val="00BD5D50"/>
    <w:rsid w:val="00C010A2"/>
    <w:rsid w:val="00C11D95"/>
    <w:rsid w:val="00C16B0F"/>
    <w:rsid w:val="00C428B0"/>
    <w:rsid w:val="00C447A5"/>
    <w:rsid w:val="00C4615B"/>
    <w:rsid w:val="00C63B80"/>
    <w:rsid w:val="00C666B7"/>
    <w:rsid w:val="00C67A9F"/>
    <w:rsid w:val="00C81573"/>
    <w:rsid w:val="00C85053"/>
    <w:rsid w:val="00C947DB"/>
    <w:rsid w:val="00C95675"/>
    <w:rsid w:val="00C958DC"/>
    <w:rsid w:val="00CD21BA"/>
    <w:rsid w:val="00CE1627"/>
    <w:rsid w:val="00CE6843"/>
    <w:rsid w:val="00CF7C97"/>
    <w:rsid w:val="00D01FF1"/>
    <w:rsid w:val="00D21AD0"/>
    <w:rsid w:val="00D32BDB"/>
    <w:rsid w:val="00D33930"/>
    <w:rsid w:val="00D41844"/>
    <w:rsid w:val="00D41D3C"/>
    <w:rsid w:val="00D430F7"/>
    <w:rsid w:val="00D564DE"/>
    <w:rsid w:val="00D63B40"/>
    <w:rsid w:val="00D65E41"/>
    <w:rsid w:val="00D9521D"/>
    <w:rsid w:val="00DA3A15"/>
    <w:rsid w:val="00DA7365"/>
    <w:rsid w:val="00DE04AD"/>
    <w:rsid w:val="00DF3A22"/>
    <w:rsid w:val="00E04B56"/>
    <w:rsid w:val="00E16A9A"/>
    <w:rsid w:val="00E47188"/>
    <w:rsid w:val="00E67594"/>
    <w:rsid w:val="00E771A6"/>
    <w:rsid w:val="00EB42FA"/>
    <w:rsid w:val="00EB55CB"/>
    <w:rsid w:val="00EB6046"/>
    <w:rsid w:val="00EE03A4"/>
    <w:rsid w:val="00EE388B"/>
    <w:rsid w:val="00F00323"/>
    <w:rsid w:val="00F26DCE"/>
    <w:rsid w:val="00F32CC7"/>
    <w:rsid w:val="00F37D45"/>
    <w:rsid w:val="00F44B7C"/>
    <w:rsid w:val="00F45132"/>
    <w:rsid w:val="00F61428"/>
    <w:rsid w:val="00F94B25"/>
    <w:rsid w:val="00FB5CC3"/>
    <w:rsid w:val="00FC55A1"/>
    <w:rsid w:val="00FC76D2"/>
    <w:rsid w:val="00FD376C"/>
    <w:rsid w:val="00FD64F2"/>
    <w:rsid w:val="00FD79B1"/>
    <w:rsid w:val="00FE076A"/>
    <w:rsid w:val="00FF0389"/>
    <w:rsid w:val="061E957A"/>
    <w:rsid w:val="1913978F"/>
    <w:rsid w:val="197F82F0"/>
    <w:rsid w:val="2881ADEB"/>
    <w:rsid w:val="36D9CB81"/>
    <w:rsid w:val="43194E91"/>
    <w:rsid w:val="4C31590E"/>
    <w:rsid w:val="69F4F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7DC2"/>
  <w15:chartTrackingRefBased/>
  <w15:docId w15:val="{3C8FA90B-9B58-45C9-B131-C9001C87A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75D61"/>
    <w:pPr>
      <w:keepNext/>
      <w:keepLines/>
      <w:spacing w:before="240" w:after="0"/>
      <w:outlineLvl w:val="0"/>
    </w:pPr>
    <w:rPr>
      <w:rFonts w:asciiTheme="majorHAnsi" w:eastAsiaTheme="majorEastAsia" w:hAnsiTheme="majorHAnsi" w:cstheme="majorBidi"/>
      <w:sz w:val="40"/>
      <w:szCs w:val="32"/>
    </w:rPr>
  </w:style>
  <w:style w:type="paragraph" w:styleId="Heading2">
    <w:name w:val="heading 2"/>
    <w:basedOn w:val="Normal"/>
    <w:next w:val="Normal"/>
    <w:link w:val="Heading2Char"/>
    <w:uiPriority w:val="9"/>
    <w:unhideWhenUsed/>
    <w:qFormat/>
    <w:rsid w:val="00320C0B"/>
    <w:pPr>
      <w:keepNext/>
      <w:keepLines/>
      <w:spacing w:before="40" w:after="0"/>
      <w:outlineLvl w:val="1"/>
    </w:pPr>
    <w:rPr>
      <w:rFonts w:asciiTheme="majorHAnsi" w:eastAsiaTheme="majorEastAsia" w:hAnsiTheme="majorHAnsi" w:cstheme="majorBidi"/>
      <w:sz w:val="32"/>
      <w:szCs w:val="26"/>
    </w:rPr>
  </w:style>
  <w:style w:type="paragraph" w:styleId="Heading3">
    <w:name w:val="heading 3"/>
    <w:basedOn w:val="Normal"/>
    <w:next w:val="Normal"/>
    <w:link w:val="Heading3Char"/>
    <w:uiPriority w:val="9"/>
    <w:semiHidden/>
    <w:unhideWhenUsed/>
    <w:qFormat/>
    <w:rsid w:val="00B059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14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4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1D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851D3"/>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B75D61"/>
    <w:rPr>
      <w:rFonts w:asciiTheme="majorHAnsi" w:eastAsiaTheme="majorEastAsia" w:hAnsiTheme="majorHAnsi" w:cstheme="majorBidi"/>
      <w:sz w:val="40"/>
      <w:szCs w:val="32"/>
    </w:rPr>
  </w:style>
  <w:style w:type="paragraph" w:styleId="TOCHeading">
    <w:name w:val="TOC Heading"/>
    <w:basedOn w:val="Heading1"/>
    <w:next w:val="Normal"/>
    <w:uiPriority w:val="39"/>
    <w:unhideWhenUsed/>
    <w:qFormat/>
    <w:rsid w:val="00C010A2"/>
    <w:pPr>
      <w:outlineLvl w:val="9"/>
    </w:pPr>
    <w:rPr>
      <w:sz w:val="32"/>
      <w:lang w:val="en-US"/>
    </w:rPr>
  </w:style>
  <w:style w:type="character" w:customStyle="1" w:styleId="Heading2Char">
    <w:name w:val="Heading 2 Char"/>
    <w:basedOn w:val="DefaultParagraphFont"/>
    <w:link w:val="Heading2"/>
    <w:uiPriority w:val="9"/>
    <w:rsid w:val="00320C0B"/>
    <w:rPr>
      <w:rFonts w:asciiTheme="majorHAnsi" w:eastAsiaTheme="majorEastAsia" w:hAnsiTheme="majorHAnsi" w:cstheme="majorBidi"/>
      <w:sz w:val="32"/>
      <w:szCs w:val="26"/>
    </w:rPr>
  </w:style>
  <w:style w:type="paragraph" w:styleId="ListParagraph">
    <w:name w:val="List Paragraph"/>
    <w:basedOn w:val="Normal"/>
    <w:uiPriority w:val="34"/>
    <w:qFormat/>
    <w:rsid w:val="002D6EF4"/>
    <w:pPr>
      <w:ind w:left="720"/>
      <w:contextualSpacing/>
    </w:pPr>
  </w:style>
  <w:style w:type="paragraph" w:styleId="TOC2">
    <w:name w:val="toc 2"/>
    <w:basedOn w:val="Normal"/>
    <w:next w:val="Normal"/>
    <w:autoRedefine/>
    <w:uiPriority w:val="39"/>
    <w:unhideWhenUsed/>
    <w:rsid w:val="00C16B0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87DA3"/>
    <w:pPr>
      <w:spacing w:after="100"/>
    </w:pPr>
    <w:rPr>
      <w:rFonts w:eastAsiaTheme="minorEastAsia" w:cs="Times New Roman"/>
      <w:lang w:val="en-US"/>
    </w:rPr>
  </w:style>
  <w:style w:type="paragraph" w:styleId="TOC3">
    <w:name w:val="toc 3"/>
    <w:basedOn w:val="Normal"/>
    <w:next w:val="Normal"/>
    <w:autoRedefine/>
    <w:uiPriority w:val="39"/>
    <w:unhideWhenUsed/>
    <w:rsid w:val="00C16B0F"/>
    <w:pPr>
      <w:spacing w:after="100"/>
      <w:ind w:left="440"/>
    </w:pPr>
    <w:rPr>
      <w:rFonts w:eastAsiaTheme="minorEastAsia" w:cs="Times New Roman"/>
      <w:lang w:val="en-US"/>
    </w:rPr>
  </w:style>
  <w:style w:type="paragraph" w:styleId="Caption">
    <w:name w:val="caption"/>
    <w:basedOn w:val="Normal"/>
    <w:next w:val="Normal"/>
    <w:uiPriority w:val="35"/>
    <w:unhideWhenUsed/>
    <w:qFormat/>
    <w:rsid w:val="00002B8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92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594"/>
  </w:style>
  <w:style w:type="paragraph" w:styleId="Footer">
    <w:name w:val="footer"/>
    <w:basedOn w:val="Normal"/>
    <w:link w:val="FooterChar"/>
    <w:uiPriority w:val="99"/>
    <w:unhideWhenUsed/>
    <w:rsid w:val="00A92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594"/>
  </w:style>
  <w:style w:type="character" w:styleId="Hyperlink">
    <w:name w:val="Hyperlink"/>
    <w:basedOn w:val="DefaultParagraphFont"/>
    <w:uiPriority w:val="99"/>
    <w:unhideWhenUsed/>
    <w:rsid w:val="002E3263"/>
    <w:rPr>
      <w:color w:val="0563C1" w:themeColor="hyperlink"/>
      <w:u w:val="single"/>
    </w:rPr>
  </w:style>
  <w:style w:type="character" w:customStyle="1" w:styleId="UnresolvedMention">
    <w:name w:val="Unresolved Mention"/>
    <w:basedOn w:val="DefaultParagraphFont"/>
    <w:uiPriority w:val="99"/>
    <w:semiHidden/>
    <w:unhideWhenUsed/>
    <w:rsid w:val="002E3263"/>
    <w:rPr>
      <w:color w:val="605E5C"/>
      <w:shd w:val="clear" w:color="auto" w:fill="E1DFDD"/>
    </w:rPr>
  </w:style>
  <w:style w:type="character" w:styleId="FollowedHyperlink">
    <w:name w:val="FollowedHyperlink"/>
    <w:basedOn w:val="DefaultParagraphFont"/>
    <w:uiPriority w:val="99"/>
    <w:semiHidden/>
    <w:unhideWhenUsed/>
    <w:rsid w:val="00981DFB"/>
    <w:rPr>
      <w:color w:val="954F72" w:themeColor="followedHyperlink"/>
      <w:u w:val="single"/>
    </w:rPr>
  </w:style>
  <w:style w:type="character" w:styleId="PlaceholderText">
    <w:name w:val="Placeholder Text"/>
    <w:basedOn w:val="DefaultParagraphFont"/>
    <w:uiPriority w:val="99"/>
    <w:semiHidden/>
    <w:rsid w:val="00E47188"/>
    <w:rPr>
      <w:color w:val="808080"/>
    </w:rPr>
  </w:style>
  <w:style w:type="paragraph" w:styleId="TableofFigures">
    <w:name w:val="table of figures"/>
    <w:basedOn w:val="Normal"/>
    <w:next w:val="Normal"/>
    <w:uiPriority w:val="99"/>
    <w:unhideWhenUsed/>
    <w:rsid w:val="00A51610"/>
    <w:pPr>
      <w:spacing w:after="0"/>
    </w:pPr>
  </w:style>
  <w:style w:type="paragraph" w:styleId="Bibliography">
    <w:name w:val="Bibliography"/>
    <w:basedOn w:val="Normal"/>
    <w:next w:val="Normal"/>
    <w:uiPriority w:val="37"/>
    <w:unhideWhenUsed/>
    <w:rsid w:val="003F489C"/>
  </w:style>
  <w:style w:type="character" w:customStyle="1" w:styleId="Heading3Char">
    <w:name w:val="Heading 3 Char"/>
    <w:basedOn w:val="DefaultParagraphFont"/>
    <w:link w:val="Heading3"/>
    <w:uiPriority w:val="9"/>
    <w:semiHidden/>
    <w:rsid w:val="00B0595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2919">
      <w:bodyDiv w:val="1"/>
      <w:marLeft w:val="0"/>
      <w:marRight w:val="0"/>
      <w:marTop w:val="0"/>
      <w:marBottom w:val="0"/>
      <w:divBdr>
        <w:top w:val="none" w:sz="0" w:space="0" w:color="auto"/>
        <w:left w:val="none" w:sz="0" w:space="0" w:color="auto"/>
        <w:bottom w:val="none" w:sz="0" w:space="0" w:color="auto"/>
        <w:right w:val="none" w:sz="0" w:space="0" w:color="auto"/>
      </w:divBdr>
    </w:div>
    <w:div w:id="32584439">
      <w:bodyDiv w:val="1"/>
      <w:marLeft w:val="0"/>
      <w:marRight w:val="0"/>
      <w:marTop w:val="0"/>
      <w:marBottom w:val="0"/>
      <w:divBdr>
        <w:top w:val="none" w:sz="0" w:space="0" w:color="auto"/>
        <w:left w:val="none" w:sz="0" w:space="0" w:color="auto"/>
        <w:bottom w:val="none" w:sz="0" w:space="0" w:color="auto"/>
        <w:right w:val="none" w:sz="0" w:space="0" w:color="auto"/>
      </w:divBdr>
    </w:div>
    <w:div w:id="54863198">
      <w:bodyDiv w:val="1"/>
      <w:marLeft w:val="0"/>
      <w:marRight w:val="0"/>
      <w:marTop w:val="0"/>
      <w:marBottom w:val="0"/>
      <w:divBdr>
        <w:top w:val="none" w:sz="0" w:space="0" w:color="auto"/>
        <w:left w:val="none" w:sz="0" w:space="0" w:color="auto"/>
        <w:bottom w:val="none" w:sz="0" w:space="0" w:color="auto"/>
        <w:right w:val="none" w:sz="0" w:space="0" w:color="auto"/>
      </w:divBdr>
    </w:div>
    <w:div w:id="64496478">
      <w:bodyDiv w:val="1"/>
      <w:marLeft w:val="0"/>
      <w:marRight w:val="0"/>
      <w:marTop w:val="0"/>
      <w:marBottom w:val="0"/>
      <w:divBdr>
        <w:top w:val="none" w:sz="0" w:space="0" w:color="auto"/>
        <w:left w:val="none" w:sz="0" w:space="0" w:color="auto"/>
        <w:bottom w:val="none" w:sz="0" w:space="0" w:color="auto"/>
        <w:right w:val="none" w:sz="0" w:space="0" w:color="auto"/>
      </w:divBdr>
    </w:div>
    <w:div w:id="104883861">
      <w:bodyDiv w:val="1"/>
      <w:marLeft w:val="0"/>
      <w:marRight w:val="0"/>
      <w:marTop w:val="0"/>
      <w:marBottom w:val="0"/>
      <w:divBdr>
        <w:top w:val="none" w:sz="0" w:space="0" w:color="auto"/>
        <w:left w:val="none" w:sz="0" w:space="0" w:color="auto"/>
        <w:bottom w:val="none" w:sz="0" w:space="0" w:color="auto"/>
        <w:right w:val="none" w:sz="0" w:space="0" w:color="auto"/>
      </w:divBdr>
    </w:div>
    <w:div w:id="111098511">
      <w:bodyDiv w:val="1"/>
      <w:marLeft w:val="0"/>
      <w:marRight w:val="0"/>
      <w:marTop w:val="0"/>
      <w:marBottom w:val="0"/>
      <w:divBdr>
        <w:top w:val="none" w:sz="0" w:space="0" w:color="auto"/>
        <w:left w:val="none" w:sz="0" w:space="0" w:color="auto"/>
        <w:bottom w:val="none" w:sz="0" w:space="0" w:color="auto"/>
        <w:right w:val="none" w:sz="0" w:space="0" w:color="auto"/>
      </w:divBdr>
    </w:div>
    <w:div w:id="210968205">
      <w:bodyDiv w:val="1"/>
      <w:marLeft w:val="0"/>
      <w:marRight w:val="0"/>
      <w:marTop w:val="0"/>
      <w:marBottom w:val="0"/>
      <w:divBdr>
        <w:top w:val="none" w:sz="0" w:space="0" w:color="auto"/>
        <w:left w:val="none" w:sz="0" w:space="0" w:color="auto"/>
        <w:bottom w:val="none" w:sz="0" w:space="0" w:color="auto"/>
        <w:right w:val="none" w:sz="0" w:space="0" w:color="auto"/>
      </w:divBdr>
    </w:div>
    <w:div w:id="219753936">
      <w:bodyDiv w:val="1"/>
      <w:marLeft w:val="0"/>
      <w:marRight w:val="0"/>
      <w:marTop w:val="0"/>
      <w:marBottom w:val="0"/>
      <w:divBdr>
        <w:top w:val="none" w:sz="0" w:space="0" w:color="auto"/>
        <w:left w:val="none" w:sz="0" w:space="0" w:color="auto"/>
        <w:bottom w:val="none" w:sz="0" w:space="0" w:color="auto"/>
        <w:right w:val="none" w:sz="0" w:space="0" w:color="auto"/>
      </w:divBdr>
    </w:div>
    <w:div w:id="263269746">
      <w:bodyDiv w:val="1"/>
      <w:marLeft w:val="0"/>
      <w:marRight w:val="0"/>
      <w:marTop w:val="0"/>
      <w:marBottom w:val="0"/>
      <w:divBdr>
        <w:top w:val="none" w:sz="0" w:space="0" w:color="auto"/>
        <w:left w:val="none" w:sz="0" w:space="0" w:color="auto"/>
        <w:bottom w:val="none" w:sz="0" w:space="0" w:color="auto"/>
        <w:right w:val="none" w:sz="0" w:space="0" w:color="auto"/>
      </w:divBdr>
    </w:div>
    <w:div w:id="595754136">
      <w:bodyDiv w:val="1"/>
      <w:marLeft w:val="0"/>
      <w:marRight w:val="0"/>
      <w:marTop w:val="0"/>
      <w:marBottom w:val="0"/>
      <w:divBdr>
        <w:top w:val="none" w:sz="0" w:space="0" w:color="auto"/>
        <w:left w:val="none" w:sz="0" w:space="0" w:color="auto"/>
        <w:bottom w:val="none" w:sz="0" w:space="0" w:color="auto"/>
        <w:right w:val="none" w:sz="0" w:space="0" w:color="auto"/>
      </w:divBdr>
    </w:div>
    <w:div w:id="613947147">
      <w:bodyDiv w:val="1"/>
      <w:marLeft w:val="0"/>
      <w:marRight w:val="0"/>
      <w:marTop w:val="0"/>
      <w:marBottom w:val="0"/>
      <w:divBdr>
        <w:top w:val="none" w:sz="0" w:space="0" w:color="auto"/>
        <w:left w:val="none" w:sz="0" w:space="0" w:color="auto"/>
        <w:bottom w:val="none" w:sz="0" w:space="0" w:color="auto"/>
        <w:right w:val="none" w:sz="0" w:space="0" w:color="auto"/>
      </w:divBdr>
    </w:div>
    <w:div w:id="646740545">
      <w:bodyDiv w:val="1"/>
      <w:marLeft w:val="0"/>
      <w:marRight w:val="0"/>
      <w:marTop w:val="0"/>
      <w:marBottom w:val="0"/>
      <w:divBdr>
        <w:top w:val="none" w:sz="0" w:space="0" w:color="auto"/>
        <w:left w:val="none" w:sz="0" w:space="0" w:color="auto"/>
        <w:bottom w:val="none" w:sz="0" w:space="0" w:color="auto"/>
        <w:right w:val="none" w:sz="0" w:space="0" w:color="auto"/>
      </w:divBdr>
    </w:div>
    <w:div w:id="651518388">
      <w:bodyDiv w:val="1"/>
      <w:marLeft w:val="0"/>
      <w:marRight w:val="0"/>
      <w:marTop w:val="0"/>
      <w:marBottom w:val="0"/>
      <w:divBdr>
        <w:top w:val="none" w:sz="0" w:space="0" w:color="auto"/>
        <w:left w:val="none" w:sz="0" w:space="0" w:color="auto"/>
        <w:bottom w:val="none" w:sz="0" w:space="0" w:color="auto"/>
        <w:right w:val="none" w:sz="0" w:space="0" w:color="auto"/>
      </w:divBdr>
    </w:div>
    <w:div w:id="659818904">
      <w:bodyDiv w:val="1"/>
      <w:marLeft w:val="0"/>
      <w:marRight w:val="0"/>
      <w:marTop w:val="0"/>
      <w:marBottom w:val="0"/>
      <w:divBdr>
        <w:top w:val="none" w:sz="0" w:space="0" w:color="auto"/>
        <w:left w:val="none" w:sz="0" w:space="0" w:color="auto"/>
        <w:bottom w:val="none" w:sz="0" w:space="0" w:color="auto"/>
        <w:right w:val="none" w:sz="0" w:space="0" w:color="auto"/>
      </w:divBdr>
    </w:div>
    <w:div w:id="669259705">
      <w:bodyDiv w:val="1"/>
      <w:marLeft w:val="0"/>
      <w:marRight w:val="0"/>
      <w:marTop w:val="0"/>
      <w:marBottom w:val="0"/>
      <w:divBdr>
        <w:top w:val="none" w:sz="0" w:space="0" w:color="auto"/>
        <w:left w:val="none" w:sz="0" w:space="0" w:color="auto"/>
        <w:bottom w:val="none" w:sz="0" w:space="0" w:color="auto"/>
        <w:right w:val="none" w:sz="0" w:space="0" w:color="auto"/>
      </w:divBdr>
    </w:div>
    <w:div w:id="672490923">
      <w:bodyDiv w:val="1"/>
      <w:marLeft w:val="0"/>
      <w:marRight w:val="0"/>
      <w:marTop w:val="0"/>
      <w:marBottom w:val="0"/>
      <w:divBdr>
        <w:top w:val="none" w:sz="0" w:space="0" w:color="auto"/>
        <w:left w:val="none" w:sz="0" w:space="0" w:color="auto"/>
        <w:bottom w:val="none" w:sz="0" w:space="0" w:color="auto"/>
        <w:right w:val="none" w:sz="0" w:space="0" w:color="auto"/>
      </w:divBdr>
    </w:div>
    <w:div w:id="693698898">
      <w:bodyDiv w:val="1"/>
      <w:marLeft w:val="0"/>
      <w:marRight w:val="0"/>
      <w:marTop w:val="0"/>
      <w:marBottom w:val="0"/>
      <w:divBdr>
        <w:top w:val="none" w:sz="0" w:space="0" w:color="auto"/>
        <w:left w:val="none" w:sz="0" w:space="0" w:color="auto"/>
        <w:bottom w:val="none" w:sz="0" w:space="0" w:color="auto"/>
        <w:right w:val="none" w:sz="0" w:space="0" w:color="auto"/>
      </w:divBdr>
    </w:div>
    <w:div w:id="698704861">
      <w:bodyDiv w:val="1"/>
      <w:marLeft w:val="0"/>
      <w:marRight w:val="0"/>
      <w:marTop w:val="0"/>
      <w:marBottom w:val="0"/>
      <w:divBdr>
        <w:top w:val="none" w:sz="0" w:space="0" w:color="auto"/>
        <w:left w:val="none" w:sz="0" w:space="0" w:color="auto"/>
        <w:bottom w:val="none" w:sz="0" w:space="0" w:color="auto"/>
        <w:right w:val="none" w:sz="0" w:space="0" w:color="auto"/>
      </w:divBdr>
    </w:div>
    <w:div w:id="729156329">
      <w:bodyDiv w:val="1"/>
      <w:marLeft w:val="0"/>
      <w:marRight w:val="0"/>
      <w:marTop w:val="0"/>
      <w:marBottom w:val="0"/>
      <w:divBdr>
        <w:top w:val="none" w:sz="0" w:space="0" w:color="auto"/>
        <w:left w:val="none" w:sz="0" w:space="0" w:color="auto"/>
        <w:bottom w:val="none" w:sz="0" w:space="0" w:color="auto"/>
        <w:right w:val="none" w:sz="0" w:space="0" w:color="auto"/>
      </w:divBdr>
    </w:div>
    <w:div w:id="756705862">
      <w:bodyDiv w:val="1"/>
      <w:marLeft w:val="0"/>
      <w:marRight w:val="0"/>
      <w:marTop w:val="0"/>
      <w:marBottom w:val="0"/>
      <w:divBdr>
        <w:top w:val="none" w:sz="0" w:space="0" w:color="auto"/>
        <w:left w:val="none" w:sz="0" w:space="0" w:color="auto"/>
        <w:bottom w:val="none" w:sz="0" w:space="0" w:color="auto"/>
        <w:right w:val="none" w:sz="0" w:space="0" w:color="auto"/>
      </w:divBdr>
    </w:div>
    <w:div w:id="810824468">
      <w:bodyDiv w:val="1"/>
      <w:marLeft w:val="0"/>
      <w:marRight w:val="0"/>
      <w:marTop w:val="0"/>
      <w:marBottom w:val="0"/>
      <w:divBdr>
        <w:top w:val="none" w:sz="0" w:space="0" w:color="auto"/>
        <w:left w:val="none" w:sz="0" w:space="0" w:color="auto"/>
        <w:bottom w:val="none" w:sz="0" w:space="0" w:color="auto"/>
        <w:right w:val="none" w:sz="0" w:space="0" w:color="auto"/>
      </w:divBdr>
    </w:div>
    <w:div w:id="852571695">
      <w:bodyDiv w:val="1"/>
      <w:marLeft w:val="0"/>
      <w:marRight w:val="0"/>
      <w:marTop w:val="0"/>
      <w:marBottom w:val="0"/>
      <w:divBdr>
        <w:top w:val="none" w:sz="0" w:space="0" w:color="auto"/>
        <w:left w:val="none" w:sz="0" w:space="0" w:color="auto"/>
        <w:bottom w:val="none" w:sz="0" w:space="0" w:color="auto"/>
        <w:right w:val="none" w:sz="0" w:space="0" w:color="auto"/>
      </w:divBdr>
    </w:div>
    <w:div w:id="862786459">
      <w:bodyDiv w:val="1"/>
      <w:marLeft w:val="0"/>
      <w:marRight w:val="0"/>
      <w:marTop w:val="0"/>
      <w:marBottom w:val="0"/>
      <w:divBdr>
        <w:top w:val="none" w:sz="0" w:space="0" w:color="auto"/>
        <w:left w:val="none" w:sz="0" w:space="0" w:color="auto"/>
        <w:bottom w:val="none" w:sz="0" w:space="0" w:color="auto"/>
        <w:right w:val="none" w:sz="0" w:space="0" w:color="auto"/>
      </w:divBdr>
    </w:div>
    <w:div w:id="872958939">
      <w:bodyDiv w:val="1"/>
      <w:marLeft w:val="0"/>
      <w:marRight w:val="0"/>
      <w:marTop w:val="0"/>
      <w:marBottom w:val="0"/>
      <w:divBdr>
        <w:top w:val="none" w:sz="0" w:space="0" w:color="auto"/>
        <w:left w:val="none" w:sz="0" w:space="0" w:color="auto"/>
        <w:bottom w:val="none" w:sz="0" w:space="0" w:color="auto"/>
        <w:right w:val="none" w:sz="0" w:space="0" w:color="auto"/>
      </w:divBdr>
    </w:div>
    <w:div w:id="888999940">
      <w:bodyDiv w:val="1"/>
      <w:marLeft w:val="0"/>
      <w:marRight w:val="0"/>
      <w:marTop w:val="0"/>
      <w:marBottom w:val="0"/>
      <w:divBdr>
        <w:top w:val="none" w:sz="0" w:space="0" w:color="auto"/>
        <w:left w:val="none" w:sz="0" w:space="0" w:color="auto"/>
        <w:bottom w:val="none" w:sz="0" w:space="0" w:color="auto"/>
        <w:right w:val="none" w:sz="0" w:space="0" w:color="auto"/>
      </w:divBdr>
    </w:div>
    <w:div w:id="892348040">
      <w:bodyDiv w:val="1"/>
      <w:marLeft w:val="0"/>
      <w:marRight w:val="0"/>
      <w:marTop w:val="0"/>
      <w:marBottom w:val="0"/>
      <w:divBdr>
        <w:top w:val="none" w:sz="0" w:space="0" w:color="auto"/>
        <w:left w:val="none" w:sz="0" w:space="0" w:color="auto"/>
        <w:bottom w:val="none" w:sz="0" w:space="0" w:color="auto"/>
        <w:right w:val="none" w:sz="0" w:space="0" w:color="auto"/>
      </w:divBdr>
    </w:div>
    <w:div w:id="939680740">
      <w:bodyDiv w:val="1"/>
      <w:marLeft w:val="0"/>
      <w:marRight w:val="0"/>
      <w:marTop w:val="0"/>
      <w:marBottom w:val="0"/>
      <w:divBdr>
        <w:top w:val="none" w:sz="0" w:space="0" w:color="auto"/>
        <w:left w:val="none" w:sz="0" w:space="0" w:color="auto"/>
        <w:bottom w:val="none" w:sz="0" w:space="0" w:color="auto"/>
        <w:right w:val="none" w:sz="0" w:space="0" w:color="auto"/>
      </w:divBdr>
    </w:div>
    <w:div w:id="1016928211">
      <w:bodyDiv w:val="1"/>
      <w:marLeft w:val="0"/>
      <w:marRight w:val="0"/>
      <w:marTop w:val="0"/>
      <w:marBottom w:val="0"/>
      <w:divBdr>
        <w:top w:val="none" w:sz="0" w:space="0" w:color="auto"/>
        <w:left w:val="none" w:sz="0" w:space="0" w:color="auto"/>
        <w:bottom w:val="none" w:sz="0" w:space="0" w:color="auto"/>
        <w:right w:val="none" w:sz="0" w:space="0" w:color="auto"/>
      </w:divBdr>
    </w:div>
    <w:div w:id="1045638300">
      <w:bodyDiv w:val="1"/>
      <w:marLeft w:val="0"/>
      <w:marRight w:val="0"/>
      <w:marTop w:val="0"/>
      <w:marBottom w:val="0"/>
      <w:divBdr>
        <w:top w:val="none" w:sz="0" w:space="0" w:color="auto"/>
        <w:left w:val="none" w:sz="0" w:space="0" w:color="auto"/>
        <w:bottom w:val="none" w:sz="0" w:space="0" w:color="auto"/>
        <w:right w:val="none" w:sz="0" w:space="0" w:color="auto"/>
      </w:divBdr>
    </w:div>
    <w:div w:id="1051805196">
      <w:bodyDiv w:val="1"/>
      <w:marLeft w:val="0"/>
      <w:marRight w:val="0"/>
      <w:marTop w:val="0"/>
      <w:marBottom w:val="0"/>
      <w:divBdr>
        <w:top w:val="none" w:sz="0" w:space="0" w:color="auto"/>
        <w:left w:val="none" w:sz="0" w:space="0" w:color="auto"/>
        <w:bottom w:val="none" w:sz="0" w:space="0" w:color="auto"/>
        <w:right w:val="none" w:sz="0" w:space="0" w:color="auto"/>
      </w:divBdr>
    </w:div>
    <w:div w:id="1062555509">
      <w:bodyDiv w:val="1"/>
      <w:marLeft w:val="0"/>
      <w:marRight w:val="0"/>
      <w:marTop w:val="0"/>
      <w:marBottom w:val="0"/>
      <w:divBdr>
        <w:top w:val="none" w:sz="0" w:space="0" w:color="auto"/>
        <w:left w:val="none" w:sz="0" w:space="0" w:color="auto"/>
        <w:bottom w:val="none" w:sz="0" w:space="0" w:color="auto"/>
        <w:right w:val="none" w:sz="0" w:space="0" w:color="auto"/>
      </w:divBdr>
    </w:div>
    <w:div w:id="1183009490">
      <w:bodyDiv w:val="1"/>
      <w:marLeft w:val="0"/>
      <w:marRight w:val="0"/>
      <w:marTop w:val="0"/>
      <w:marBottom w:val="0"/>
      <w:divBdr>
        <w:top w:val="none" w:sz="0" w:space="0" w:color="auto"/>
        <w:left w:val="none" w:sz="0" w:space="0" w:color="auto"/>
        <w:bottom w:val="none" w:sz="0" w:space="0" w:color="auto"/>
        <w:right w:val="none" w:sz="0" w:space="0" w:color="auto"/>
      </w:divBdr>
    </w:div>
    <w:div w:id="1215694761">
      <w:bodyDiv w:val="1"/>
      <w:marLeft w:val="0"/>
      <w:marRight w:val="0"/>
      <w:marTop w:val="0"/>
      <w:marBottom w:val="0"/>
      <w:divBdr>
        <w:top w:val="none" w:sz="0" w:space="0" w:color="auto"/>
        <w:left w:val="none" w:sz="0" w:space="0" w:color="auto"/>
        <w:bottom w:val="none" w:sz="0" w:space="0" w:color="auto"/>
        <w:right w:val="none" w:sz="0" w:space="0" w:color="auto"/>
      </w:divBdr>
    </w:div>
    <w:div w:id="1278028182">
      <w:bodyDiv w:val="1"/>
      <w:marLeft w:val="0"/>
      <w:marRight w:val="0"/>
      <w:marTop w:val="0"/>
      <w:marBottom w:val="0"/>
      <w:divBdr>
        <w:top w:val="none" w:sz="0" w:space="0" w:color="auto"/>
        <w:left w:val="none" w:sz="0" w:space="0" w:color="auto"/>
        <w:bottom w:val="none" w:sz="0" w:space="0" w:color="auto"/>
        <w:right w:val="none" w:sz="0" w:space="0" w:color="auto"/>
      </w:divBdr>
    </w:div>
    <w:div w:id="1341464026">
      <w:bodyDiv w:val="1"/>
      <w:marLeft w:val="0"/>
      <w:marRight w:val="0"/>
      <w:marTop w:val="0"/>
      <w:marBottom w:val="0"/>
      <w:divBdr>
        <w:top w:val="none" w:sz="0" w:space="0" w:color="auto"/>
        <w:left w:val="none" w:sz="0" w:space="0" w:color="auto"/>
        <w:bottom w:val="none" w:sz="0" w:space="0" w:color="auto"/>
        <w:right w:val="none" w:sz="0" w:space="0" w:color="auto"/>
      </w:divBdr>
    </w:div>
    <w:div w:id="1390881511">
      <w:bodyDiv w:val="1"/>
      <w:marLeft w:val="0"/>
      <w:marRight w:val="0"/>
      <w:marTop w:val="0"/>
      <w:marBottom w:val="0"/>
      <w:divBdr>
        <w:top w:val="none" w:sz="0" w:space="0" w:color="auto"/>
        <w:left w:val="none" w:sz="0" w:space="0" w:color="auto"/>
        <w:bottom w:val="none" w:sz="0" w:space="0" w:color="auto"/>
        <w:right w:val="none" w:sz="0" w:space="0" w:color="auto"/>
      </w:divBdr>
    </w:div>
    <w:div w:id="1391996311">
      <w:bodyDiv w:val="1"/>
      <w:marLeft w:val="0"/>
      <w:marRight w:val="0"/>
      <w:marTop w:val="0"/>
      <w:marBottom w:val="0"/>
      <w:divBdr>
        <w:top w:val="none" w:sz="0" w:space="0" w:color="auto"/>
        <w:left w:val="none" w:sz="0" w:space="0" w:color="auto"/>
        <w:bottom w:val="none" w:sz="0" w:space="0" w:color="auto"/>
        <w:right w:val="none" w:sz="0" w:space="0" w:color="auto"/>
      </w:divBdr>
    </w:div>
    <w:div w:id="1592275571">
      <w:bodyDiv w:val="1"/>
      <w:marLeft w:val="0"/>
      <w:marRight w:val="0"/>
      <w:marTop w:val="0"/>
      <w:marBottom w:val="0"/>
      <w:divBdr>
        <w:top w:val="none" w:sz="0" w:space="0" w:color="auto"/>
        <w:left w:val="none" w:sz="0" w:space="0" w:color="auto"/>
        <w:bottom w:val="none" w:sz="0" w:space="0" w:color="auto"/>
        <w:right w:val="none" w:sz="0" w:space="0" w:color="auto"/>
      </w:divBdr>
    </w:div>
    <w:div w:id="1675719140">
      <w:bodyDiv w:val="1"/>
      <w:marLeft w:val="0"/>
      <w:marRight w:val="0"/>
      <w:marTop w:val="0"/>
      <w:marBottom w:val="0"/>
      <w:divBdr>
        <w:top w:val="none" w:sz="0" w:space="0" w:color="auto"/>
        <w:left w:val="none" w:sz="0" w:space="0" w:color="auto"/>
        <w:bottom w:val="none" w:sz="0" w:space="0" w:color="auto"/>
        <w:right w:val="none" w:sz="0" w:space="0" w:color="auto"/>
      </w:divBdr>
    </w:div>
    <w:div w:id="1692028566">
      <w:bodyDiv w:val="1"/>
      <w:marLeft w:val="0"/>
      <w:marRight w:val="0"/>
      <w:marTop w:val="0"/>
      <w:marBottom w:val="0"/>
      <w:divBdr>
        <w:top w:val="none" w:sz="0" w:space="0" w:color="auto"/>
        <w:left w:val="none" w:sz="0" w:space="0" w:color="auto"/>
        <w:bottom w:val="none" w:sz="0" w:space="0" w:color="auto"/>
        <w:right w:val="none" w:sz="0" w:space="0" w:color="auto"/>
      </w:divBdr>
    </w:div>
    <w:div w:id="1735542124">
      <w:bodyDiv w:val="1"/>
      <w:marLeft w:val="0"/>
      <w:marRight w:val="0"/>
      <w:marTop w:val="0"/>
      <w:marBottom w:val="0"/>
      <w:divBdr>
        <w:top w:val="none" w:sz="0" w:space="0" w:color="auto"/>
        <w:left w:val="none" w:sz="0" w:space="0" w:color="auto"/>
        <w:bottom w:val="none" w:sz="0" w:space="0" w:color="auto"/>
        <w:right w:val="none" w:sz="0" w:space="0" w:color="auto"/>
      </w:divBdr>
    </w:div>
    <w:div w:id="1739550352">
      <w:bodyDiv w:val="1"/>
      <w:marLeft w:val="0"/>
      <w:marRight w:val="0"/>
      <w:marTop w:val="0"/>
      <w:marBottom w:val="0"/>
      <w:divBdr>
        <w:top w:val="none" w:sz="0" w:space="0" w:color="auto"/>
        <w:left w:val="none" w:sz="0" w:space="0" w:color="auto"/>
        <w:bottom w:val="none" w:sz="0" w:space="0" w:color="auto"/>
        <w:right w:val="none" w:sz="0" w:space="0" w:color="auto"/>
      </w:divBdr>
    </w:div>
    <w:div w:id="1860698902">
      <w:bodyDiv w:val="1"/>
      <w:marLeft w:val="0"/>
      <w:marRight w:val="0"/>
      <w:marTop w:val="0"/>
      <w:marBottom w:val="0"/>
      <w:divBdr>
        <w:top w:val="none" w:sz="0" w:space="0" w:color="auto"/>
        <w:left w:val="none" w:sz="0" w:space="0" w:color="auto"/>
        <w:bottom w:val="none" w:sz="0" w:space="0" w:color="auto"/>
        <w:right w:val="none" w:sz="0" w:space="0" w:color="auto"/>
      </w:divBdr>
    </w:div>
    <w:div w:id="1878197345">
      <w:bodyDiv w:val="1"/>
      <w:marLeft w:val="0"/>
      <w:marRight w:val="0"/>
      <w:marTop w:val="0"/>
      <w:marBottom w:val="0"/>
      <w:divBdr>
        <w:top w:val="none" w:sz="0" w:space="0" w:color="auto"/>
        <w:left w:val="none" w:sz="0" w:space="0" w:color="auto"/>
        <w:bottom w:val="none" w:sz="0" w:space="0" w:color="auto"/>
        <w:right w:val="none" w:sz="0" w:space="0" w:color="auto"/>
      </w:divBdr>
    </w:div>
    <w:div w:id="1916089634">
      <w:bodyDiv w:val="1"/>
      <w:marLeft w:val="0"/>
      <w:marRight w:val="0"/>
      <w:marTop w:val="0"/>
      <w:marBottom w:val="0"/>
      <w:divBdr>
        <w:top w:val="none" w:sz="0" w:space="0" w:color="auto"/>
        <w:left w:val="none" w:sz="0" w:space="0" w:color="auto"/>
        <w:bottom w:val="none" w:sz="0" w:space="0" w:color="auto"/>
        <w:right w:val="none" w:sz="0" w:space="0" w:color="auto"/>
      </w:divBdr>
    </w:div>
    <w:div w:id="1932271765">
      <w:bodyDiv w:val="1"/>
      <w:marLeft w:val="0"/>
      <w:marRight w:val="0"/>
      <w:marTop w:val="0"/>
      <w:marBottom w:val="0"/>
      <w:divBdr>
        <w:top w:val="none" w:sz="0" w:space="0" w:color="auto"/>
        <w:left w:val="none" w:sz="0" w:space="0" w:color="auto"/>
        <w:bottom w:val="none" w:sz="0" w:space="0" w:color="auto"/>
        <w:right w:val="none" w:sz="0" w:space="0" w:color="auto"/>
      </w:divBdr>
    </w:div>
    <w:div w:id="196288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uowtsd-my.sharepoint.com/personal/1907871_student_uwtsd_ac_uk/Documents/ACDA5008%20DSP%20and%20Comms/Assignment%20Data.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https://uowtsd-my.sharepoint.com/personal/1907871_student_uwtsd_ac_uk/Documents/ACDA5008%20DSP%20and%20Comms/Assignment%20Data.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https://uowtsd-my.sharepoint.com/personal/1907871_student_uwtsd_ac_uk/Documents/ACDA5008%20DSP%20and%20Comms/Assignment%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PSK BER against SNR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Sheet1!$H$6:$H$18</c:f>
              <c:numCache>
                <c:formatCode>General</c:formatCode>
                <c:ptCount val="13"/>
                <c:pt idx="0">
                  <c:v>1</c:v>
                </c:pt>
                <c:pt idx="1">
                  <c:v>-5</c:v>
                </c:pt>
                <c:pt idx="2" formatCode="0">
                  <c:v>-10</c:v>
                </c:pt>
                <c:pt idx="3" formatCode="0">
                  <c:v>-15</c:v>
                </c:pt>
                <c:pt idx="4" formatCode="0">
                  <c:v>-20</c:v>
                </c:pt>
                <c:pt idx="5" formatCode="0">
                  <c:v>-25</c:v>
                </c:pt>
                <c:pt idx="6" formatCode="0">
                  <c:v>-30</c:v>
                </c:pt>
                <c:pt idx="7" formatCode="0">
                  <c:v>-35</c:v>
                </c:pt>
                <c:pt idx="8" formatCode="0">
                  <c:v>-40</c:v>
                </c:pt>
                <c:pt idx="9" formatCode="0">
                  <c:v>-45</c:v>
                </c:pt>
                <c:pt idx="10" formatCode="0">
                  <c:v>-50</c:v>
                </c:pt>
                <c:pt idx="11" formatCode="0">
                  <c:v>-55</c:v>
                </c:pt>
                <c:pt idx="12" formatCode="0">
                  <c:v>-60</c:v>
                </c:pt>
              </c:numCache>
            </c:numRef>
          </c:xVal>
          <c:yVal>
            <c:numRef>
              <c:f>Sheet1!$L$6:$L$18</c:f>
              <c:numCache>
                <c:formatCode>0.000000</c:formatCode>
                <c:ptCount val="13"/>
                <c:pt idx="0">
                  <c:v>0</c:v>
                </c:pt>
                <c:pt idx="1">
                  <c:v>0</c:v>
                </c:pt>
                <c:pt idx="2">
                  <c:v>9.5240000000000005E-2</c:v>
                </c:pt>
                <c:pt idx="3">
                  <c:v>0.12700666666666668</c:v>
                </c:pt>
                <c:pt idx="4">
                  <c:v>0.20636666666666667</c:v>
                </c:pt>
                <c:pt idx="5">
                  <c:v>0.28571110000000005</c:v>
                </c:pt>
                <c:pt idx="6">
                  <c:v>0.30157766666666669</c:v>
                </c:pt>
                <c:pt idx="7">
                  <c:v>0.33334443333333336</c:v>
                </c:pt>
                <c:pt idx="8">
                  <c:v>0.42860000000000004</c:v>
                </c:pt>
                <c:pt idx="9">
                  <c:v>0.49206666666666665</c:v>
                </c:pt>
                <c:pt idx="10">
                  <c:v>0.50793333333333335</c:v>
                </c:pt>
                <c:pt idx="11">
                  <c:v>0.52260000000000006</c:v>
                </c:pt>
                <c:pt idx="12">
                  <c:v>0.53966666666666663</c:v>
                </c:pt>
              </c:numCache>
            </c:numRef>
          </c:yVal>
          <c:smooth val="0"/>
          <c:extLst>
            <c:ext xmlns:c16="http://schemas.microsoft.com/office/drawing/2014/chart" uri="{C3380CC4-5D6E-409C-BE32-E72D297353CC}">
              <c16:uniqueId val="{00000001-D310-46FB-8927-2F089B07EC84}"/>
            </c:ext>
          </c:extLst>
        </c:ser>
        <c:ser>
          <c:idx val="1"/>
          <c:order val="1"/>
          <c:spPr>
            <a:ln w="25400" cap="rnd">
              <a:solidFill>
                <a:srgbClr val="FF0000"/>
              </a:solidFill>
              <a:round/>
            </a:ln>
            <a:effectLst/>
          </c:spPr>
          <c:marker>
            <c:symbol val="none"/>
          </c:marker>
          <c:xVal>
            <c:numRef>
              <c:f>Sheet1!$T$4:$T$16</c:f>
              <c:numCache>
                <c:formatCode>General</c:formatCode>
                <c:ptCount val="13"/>
                <c:pt idx="0">
                  <c:v>1</c:v>
                </c:pt>
                <c:pt idx="1">
                  <c:v>-5</c:v>
                </c:pt>
                <c:pt idx="2" formatCode="0">
                  <c:v>-10</c:v>
                </c:pt>
                <c:pt idx="3" formatCode="0">
                  <c:v>-15</c:v>
                </c:pt>
                <c:pt idx="4" formatCode="0">
                  <c:v>-20</c:v>
                </c:pt>
                <c:pt idx="5" formatCode="0">
                  <c:v>-25</c:v>
                </c:pt>
                <c:pt idx="6" formatCode="0">
                  <c:v>-30</c:v>
                </c:pt>
                <c:pt idx="7" formatCode="0">
                  <c:v>-35</c:v>
                </c:pt>
                <c:pt idx="8" formatCode="0">
                  <c:v>-40</c:v>
                </c:pt>
                <c:pt idx="9" formatCode="0">
                  <c:v>-45</c:v>
                </c:pt>
                <c:pt idx="10" formatCode="0">
                  <c:v>-50</c:v>
                </c:pt>
                <c:pt idx="11" formatCode="0">
                  <c:v>-55</c:v>
                </c:pt>
                <c:pt idx="12" formatCode="0">
                  <c:v>-60</c:v>
                </c:pt>
              </c:numCache>
            </c:numRef>
          </c:xVal>
          <c:yVal>
            <c:numRef>
              <c:f>Sheet1!$U$4:$U$16</c:f>
              <c:numCache>
                <c:formatCode>General</c:formatCode>
                <c:ptCount val="13"/>
                <c:pt idx="0">
                  <c:v>0.5</c:v>
                </c:pt>
                <c:pt idx="1">
                  <c:v>0.5</c:v>
                </c:pt>
                <c:pt idx="2">
                  <c:v>0.5</c:v>
                </c:pt>
                <c:pt idx="3">
                  <c:v>0.5</c:v>
                </c:pt>
                <c:pt idx="4">
                  <c:v>0.5</c:v>
                </c:pt>
                <c:pt idx="5">
                  <c:v>0.5</c:v>
                </c:pt>
                <c:pt idx="6">
                  <c:v>0.5</c:v>
                </c:pt>
                <c:pt idx="7">
                  <c:v>0.5</c:v>
                </c:pt>
                <c:pt idx="8">
                  <c:v>0.5</c:v>
                </c:pt>
                <c:pt idx="9">
                  <c:v>0.5</c:v>
                </c:pt>
                <c:pt idx="10">
                  <c:v>0.5</c:v>
                </c:pt>
                <c:pt idx="11">
                  <c:v>0.5</c:v>
                </c:pt>
                <c:pt idx="12">
                  <c:v>0.5</c:v>
                </c:pt>
              </c:numCache>
            </c:numRef>
          </c:yVal>
          <c:smooth val="0"/>
          <c:extLst>
            <c:ext xmlns:c16="http://schemas.microsoft.com/office/drawing/2014/chart" uri="{C3380CC4-5D6E-409C-BE32-E72D297353CC}">
              <c16:uniqueId val="{00000002-D310-46FB-8927-2F089B07EC84}"/>
            </c:ext>
          </c:extLst>
        </c:ser>
        <c:ser>
          <c:idx val="2"/>
          <c:order val="2"/>
          <c:spPr>
            <a:ln w="25400" cap="rnd">
              <a:solidFill>
                <a:srgbClr val="92D050"/>
              </a:solidFill>
              <a:round/>
            </a:ln>
            <a:effectLst/>
          </c:spPr>
          <c:marker>
            <c:symbol val="none"/>
          </c:marker>
          <c:xVal>
            <c:numRef>
              <c:f>Sheet1!$J$36:$J$37</c:f>
              <c:numCache>
                <c:formatCode>General</c:formatCode>
                <c:ptCount val="2"/>
                <c:pt idx="0">
                  <c:v>-50.363636363600001</c:v>
                </c:pt>
                <c:pt idx="1">
                  <c:v>-50.363636363600001</c:v>
                </c:pt>
              </c:numCache>
            </c:numRef>
          </c:xVal>
          <c:yVal>
            <c:numRef>
              <c:f>Sheet1!$K$36:$K$37</c:f>
              <c:numCache>
                <c:formatCode>General</c:formatCode>
                <c:ptCount val="2"/>
                <c:pt idx="0">
                  <c:v>0</c:v>
                </c:pt>
                <c:pt idx="1">
                  <c:v>0.6</c:v>
                </c:pt>
              </c:numCache>
            </c:numRef>
          </c:yVal>
          <c:smooth val="0"/>
          <c:extLst>
            <c:ext xmlns:c16="http://schemas.microsoft.com/office/drawing/2014/chart" uri="{C3380CC4-5D6E-409C-BE32-E72D297353CC}">
              <c16:uniqueId val="{00000003-D310-46FB-8927-2F089B07EC84}"/>
            </c:ext>
          </c:extLst>
        </c:ser>
        <c:dLbls>
          <c:showLegendKey val="0"/>
          <c:showVal val="0"/>
          <c:showCatName val="0"/>
          <c:showSerName val="0"/>
          <c:showPercent val="0"/>
          <c:showBubbleSize val="0"/>
        </c:dLbls>
        <c:axId val="480912464"/>
        <c:axId val="480919120"/>
      </c:scatterChart>
      <c:valAx>
        <c:axId val="480912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 to Noise Ratio (dB)</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919120"/>
        <c:crosses val="autoZero"/>
        <c:crossBetween val="midCat"/>
      </c:valAx>
      <c:valAx>
        <c:axId val="480919120"/>
        <c:scaling>
          <c:orientation val="minMax"/>
          <c:max val="0.60000000000000009"/>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 (Bit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91246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QPSK BER against SNR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Sheet1!$N$6:$N$18</c:f>
              <c:numCache>
                <c:formatCode>General</c:formatCode>
                <c:ptCount val="13"/>
                <c:pt idx="0">
                  <c:v>1</c:v>
                </c:pt>
                <c:pt idx="1">
                  <c:v>-5</c:v>
                </c:pt>
                <c:pt idx="2" formatCode="0">
                  <c:v>-10</c:v>
                </c:pt>
                <c:pt idx="3" formatCode="0">
                  <c:v>-15</c:v>
                </c:pt>
                <c:pt idx="4" formatCode="0">
                  <c:v>-20</c:v>
                </c:pt>
                <c:pt idx="5" formatCode="0">
                  <c:v>-25</c:v>
                </c:pt>
                <c:pt idx="6" formatCode="0">
                  <c:v>-30</c:v>
                </c:pt>
                <c:pt idx="7" formatCode="0">
                  <c:v>-35</c:v>
                </c:pt>
                <c:pt idx="8" formatCode="0">
                  <c:v>-40</c:v>
                </c:pt>
                <c:pt idx="9" formatCode="0">
                  <c:v>-45</c:v>
                </c:pt>
                <c:pt idx="10" formatCode="0">
                  <c:v>-50</c:v>
                </c:pt>
                <c:pt idx="11" formatCode="0">
                  <c:v>-55</c:v>
                </c:pt>
                <c:pt idx="12" formatCode="0">
                  <c:v>-60</c:v>
                </c:pt>
              </c:numCache>
            </c:numRef>
          </c:xVal>
          <c:yVal>
            <c:numRef>
              <c:f>Sheet1!$R$6:$R$18</c:f>
              <c:numCache>
                <c:formatCode>0.000000</c:formatCode>
                <c:ptCount val="13"/>
                <c:pt idx="0">
                  <c:v>0</c:v>
                </c:pt>
                <c:pt idx="1">
                  <c:v>0</c:v>
                </c:pt>
                <c:pt idx="2">
                  <c:v>7.8413333333333335E-2</c:v>
                </c:pt>
                <c:pt idx="3">
                  <c:v>0.13727333333333333</c:v>
                </c:pt>
                <c:pt idx="4">
                  <c:v>0.17646666666666666</c:v>
                </c:pt>
                <c:pt idx="5">
                  <c:v>0.25489999999999996</c:v>
                </c:pt>
                <c:pt idx="6">
                  <c:v>0.27449999999999997</c:v>
                </c:pt>
                <c:pt idx="7">
                  <c:v>0.35293333333333332</c:v>
                </c:pt>
                <c:pt idx="8">
                  <c:v>0.35293333333333332</c:v>
                </c:pt>
                <c:pt idx="9">
                  <c:v>0.39216666666666661</c:v>
                </c:pt>
                <c:pt idx="10">
                  <c:v>0.41176666666666667</c:v>
                </c:pt>
                <c:pt idx="11">
                  <c:v>0.47056666666666663</c:v>
                </c:pt>
                <c:pt idx="12">
                  <c:v>0.50979999999999992</c:v>
                </c:pt>
              </c:numCache>
            </c:numRef>
          </c:yVal>
          <c:smooth val="0"/>
          <c:extLst>
            <c:ext xmlns:c16="http://schemas.microsoft.com/office/drawing/2014/chart" uri="{C3380CC4-5D6E-409C-BE32-E72D297353CC}">
              <c16:uniqueId val="{00000001-D6A3-4B4A-AD3A-3FC4E62587D7}"/>
            </c:ext>
          </c:extLst>
        </c:ser>
        <c:ser>
          <c:idx val="1"/>
          <c:order val="1"/>
          <c:spPr>
            <a:ln w="25400" cap="rnd">
              <a:solidFill>
                <a:srgbClr val="FF0000"/>
              </a:solidFill>
              <a:round/>
            </a:ln>
            <a:effectLst/>
          </c:spPr>
          <c:marker>
            <c:symbol val="none"/>
          </c:marker>
          <c:xVal>
            <c:numRef>
              <c:f>Sheet1!$T$4:$T$16</c:f>
              <c:numCache>
                <c:formatCode>General</c:formatCode>
                <c:ptCount val="13"/>
                <c:pt idx="0">
                  <c:v>1</c:v>
                </c:pt>
                <c:pt idx="1">
                  <c:v>-5</c:v>
                </c:pt>
                <c:pt idx="2" formatCode="0">
                  <c:v>-10</c:v>
                </c:pt>
                <c:pt idx="3" formatCode="0">
                  <c:v>-15</c:v>
                </c:pt>
                <c:pt idx="4" formatCode="0">
                  <c:v>-20</c:v>
                </c:pt>
                <c:pt idx="5" formatCode="0">
                  <c:v>-25</c:v>
                </c:pt>
                <c:pt idx="6" formatCode="0">
                  <c:v>-30</c:v>
                </c:pt>
                <c:pt idx="7" formatCode="0">
                  <c:v>-35</c:v>
                </c:pt>
                <c:pt idx="8" formatCode="0">
                  <c:v>-40</c:v>
                </c:pt>
                <c:pt idx="9" formatCode="0">
                  <c:v>-45</c:v>
                </c:pt>
                <c:pt idx="10" formatCode="0">
                  <c:v>-50</c:v>
                </c:pt>
                <c:pt idx="11" formatCode="0">
                  <c:v>-55</c:v>
                </c:pt>
                <c:pt idx="12" formatCode="0">
                  <c:v>-60</c:v>
                </c:pt>
              </c:numCache>
            </c:numRef>
          </c:xVal>
          <c:yVal>
            <c:numRef>
              <c:f>Sheet1!$U$4:$U$16</c:f>
              <c:numCache>
                <c:formatCode>General</c:formatCode>
                <c:ptCount val="13"/>
                <c:pt idx="0">
                  <c:v>0.5</c:v>
                </c:pt>
                <c:pt idx="1">
                  <c:v>0.5</c:v>
                </c:pt>
                <c:pt idx="2">
                  <c:v>0.5</c:v>
                </c:pt>
                <c:pt idx="3">
                  <c:v>0.5</c:v>
                </c:pt>
                <c:pt idx="4">
                  <c:v>0.5</c:v>
                </c:pt>
                <c:pt idx="5">
                  <c:v>0.5</c:v>
                </c:pt>
                <c:pt idx="6">
                  <c:v>0.5</c:v>
                </c:pt>
                <c:pt idx="7">
                  <c:v>0.5</c:v>
                </c:pt>
                <c:pt idx="8">
                  <c:v>0.5</c:v>
                </c:pt>
                <c:pt idx="9">
                  <c:v>0.5</c:v>
                </c:pt>
                <c:pt idx="10">
                  <c:v>0.5</c:v>
                </c:pt>
                <c:pt idx="11">
                  <c:v>0.5</c:v>
                </c:pt>
                <c:pt idx="12">
                  <c:v>0.5</c:v>
                </c:pt>
              </c:numCache>
            </c:numRef>
          </c:yVal>
          <c:smooth val="0"/>
          <c:extLst>
            <c:ext xmlns:c16="http://schemas.microsoft.com/office/drawing/2014/chart" uri="{C3380CC4-5D6E-409C-BE32-E72D297353CC}">
              <c16:uniqueId val="{00000002-D6A3-4B4A-AD3A-3FC4E62587D7}"/>
            </c:ext>
          </c:extLst>
        </c:ser>
        <c:ser>
          <c:idx val="2"/>
          <c:order val="2"/>
          <c:spPr>
            <a:ln w="25400" cap="rnd">
              <a:solidFill>
                <a:srgbClr val="92D050"/>
              </a:solidFill>
              <a:round/>
            </a:ln>
            <a:effectLst/>
          </c:spPr>
          <c:marker>
            <c:symbol val="none"/>
          </c:marker>
          <c:xVal>
            <c:numRef>
              <c:f>Sheet1!$R$36:$R$37</c:f>
              <c:numCache>
                <c:formatCode>General</c:formatCode>
                <c:ptCount val="2"/>
                <c:pt idx="0">
                  <c:v>-57.195402299999998</c:v>
                </c:pt>
                <c:pt idx="1">
                  <c:v>-57.195402299999998</c:v>
                </c:pt>
              </c:numCache>
            </c:numRef>
          </c:xVal>
          <c:yVal>
            <c:numRef>
              <c:f>Sheet1!$S$36:$S$37</c:f>
              <c:numCache>
                <c:formatCode>General</c:formatCode>
                <c:ptCount val="2"/>
                <c:pt idx="0">
                  <c:v>0</c:v>
                </c:pt>
                <c:pt idx="1">
                  <c:v>0.6</c:v>
                </c:pt>
              </c:numCache>
            </c:numRef>
          </c:yVal>
          <c:smooth val="0"/>
          <c:extLst>
            <c:ext xmlns:c16="http://schemas.microsoft.com/office/drawing/2014/chart" uri="{C3380CC4-5D6E-409C-BE32-E72D297353CC}">
              <c16:uniqueId val="{00000003-D6A3-4B4A-AD3A-3FC4E62587D7}"/>
            </c:ext>
          </c:extLst>
        </c:ser>
        <c:dLbls>
          <c:showLegendKey val="0"/>
          <c:showVal val="0"/>
          <c:showCatName val="0"/>
          <c:showSerName val="0"/>
          <c:showPercent val="0"/>
          <c:showBubbleSize val="0"/>
        </c:dLbls>
        <c:axId val="2048517952"/>
        <c:axId val="458346032"/>
      </c:scatterChart>
      <c:valAx>
        <c:axId val="2048517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 to Noise Ratio</a:t>
                </a:r>
                <a:r>
                  <a:rPr lang="en-GB" baseline="0"/>
                  <a:t> (dB)</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346032"/>
        <c:crosses val="autoZero"/>
        <c:crossBetween val="midCat"/>
      </c:valAx>
      <c:valAx>
        <c:axId val="458346032"/>
        <c:scaling>
          <c:orientation val="minMax"/>
          <c:max val="0.60000000000000009"/>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 (Bit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851795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ASK BER against SNR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Sheet1!$B$6:$B$18</c:f>
              <c:numCache>
                <c:formatCode>General</c:formatCode>
                <c:ptCount val="13"/>
                <c:pt idx="0">
                  <c:v>1</c:v>
                </c:pt>
                <c:pt idx="1">
                  <c:v>-5</c:v>
                </c:pt>
                <c:pt idx="2">
                  <c:v>-10</c:v>
                </c:pt>
                <c:pt idx="3">
                  <c:v>-15</c:v>
                </c:pt>
                <c:pt idx="4">
                  <c:v>-20</c:v>
                </c:pt>
                <c:pt idx="5">
                  <c:v>-25</c:v>
                </c:pt>
                <c:pt idx="6">
                  <c:v>-30</c:v>
                </c:pt>
                <c:pt idx="7">
                  <c:v>-35</c:v>
                </c:pt>
                <c:pt idx="8">
                  <c:v>-40</c:v>
                </c:pt>
                <c:pt idx="9">
                  <c:v>-45</c:v>
                </c:pt>
                <c:pt idx="10">
                  <c:v>-50</c:v>
                </c:pt>
                <c:pt idx="11">
                  <c:v>-55</c:v>
                </c:pt>
                <c:pt idx="12">
                  <c:v>-60</c:v>
                </c:pt>
              </c:numCache>
            </c:numRef>
          </c:xVal>
          <c:yVal>
            <c:numRef>
              <c:f>Sheet1!$F$6:$F$18</c:f>
              <c:numCache>
                <c:formatCode>0.000000</c:formatCode>
                <c:ptCount val="13"/>
                <c:pt idx="0">
                  <c:v>0</c:v>
                </c:pt>
                <c:pt idx="1">
                  <c:v>1.5873333333333333E-2</c:v>
                </c:pt>
                <c:pt idx="2">
                  <c:v>7.9366666666666683E-2</c:v>
                </c:pt>
                <c:pt idx="3">
                  <c:v>0.2698443333333333</c:v>
                </c:pt>
                <c:pt idx="4">
                  <c:v>0.34922220000000004</c:v>
                </c:pt>
                <c:pt idx="5">
                  <c:v>0.34923333333333334</c:v>
                </c:pt>
                <c:pt idx="6">
                  <c:v>0.39684433333333335</c:v>
                </c:pt>
                <c:pt idx="7">
                  <c:v>0.42860000000000004</c:v>
                </c:pt>
                <c:pt idx="8">
                  <c:v>0.44446666666666662</c:v>
                </c:pt>
                <c:pt idx="9">
                  <c:v>0.47619999999999996</c:v>
                </c:pt>
                <c:pt idx="10">
                  <c:v>0.47620000000000001</c:v>
                </c:pt>
                <c:pt idx="11">
                  <c:v>0.52380000000000004</c:v>
                </c:pt>
                <c:pt idx="12">
                  <c:v>0.55553333333333343</c:v>
                </c:pt>
              </c:numCache>
            </c:numRef>
          </c:yVal>
          <c:smooth val="0"/>
          <c:extLst>
            <c:ext xmlns:c16="http://schemas.microsoft.com/office/drawing/2014/chart" uri="{C3380CC4-5D6E-409C-BE32-E72D297353CC}">
              <c16:uniqueId val="{00000001-E41F-4042-88F5-30C57770515A}"/>
            </c:ext>
          </c:extLst>
        </c:ser>
        <c:ser>
          <c:idx val="1"/>
          <c:order val="1"/>
          <c:spPr>
            <a:ln w="25400" cap="rnd">
              <a:solidFill>
                <a:srgbClr val="FF0000"/>
              </a:solidFill>
              <a:round/>
            </a:ln>
            <a:effectLst/>
          </c:spPr>
          <c:marker>
            <c:symbol val="none"/>
          </c:marker>
          <c:xVal>
            <c:numRef>
              <c:f>Sheet1!$T$4:$T$16</c:f>
              <c:numCache>
                <c:formatCode>General</c:formatCode>
                <c:ptCount val="13"/>
                <c:pt idx="0">
                  <c:v>1</c:v>
                </c:pt>
                <c:pt idx="1">
                  <c:v>-5</c:v>
                </c:pt>
                <c:pt idx="2" formatCode="0">
                  <c:v>-10</c:v>
                </c:pt>
                <c:pt idx="3" formatCode="0">
                  <c:v>-15</c:v>
                </c:pt>
                <c:pt idx="4" formatCode="0">
                  <c:v>-20</c:v>
                </c:pt>
                <c:pt idx="5" formatCode="0">
                  <c:v>-25</c:v>
                </c:pt>
                <c:pt idx="6" formatCode="0">
                  <c:v>-30</c:v>
                </c:pt>
                <c:pt idx="7" formatCode="0">
                  <c:v>-35</c:v>
                </c:pt>
                <c:pt idx="8" formatCode="0">
                  <c:v>-40</c:v>
                </c:pt>
                <c:pt idx="9" formatCode="0">
                  <c:v>-45</c:v>
                </c:pt>
                <c:pt idx="10" formatCode="0">
                  <c:v>-50</c:v>
                </c:pt>
                <c:pt idx="11" formatCode="0">
                  <c:v>-55</c:v>
                </c:pt>
                <c:pt idx="12" formatCode="0">
                  <c:v>-60</c:v>
                </c:pt>
              </c:numCache>
            </c:numRef>
          </c:xVal>
          <c:yVal>
            <c:numRef>
              <c:f>Sheet1!$U$4:$U$16</c:f>
              <c:numCache>
                <c:formatCode>General</c:formatCode>
                <c:ptCount val="13"/>
                <c:pt idx="0">
                  <c:v>0.5</c:v>
                </c:pt>
                <c:pt idx="1">
                  <c:v>0.5</c:v>
                </c:pt>
                <c:pt idx="2">
                  <c:v>0.5</c:v>
                </c:pt>
                <c:pt idx="3">
                  <c:v>0.5</c:v>
                </c:pt>
                <c:pt idx="4">
                  <c:v>0.5</c:v>
                </c:pt>
                <c:pt idx="5">
                  <c:v>0.5</c:v>
                </c:pt>
                <c:pt idx="6">
                  <c:v>0.5</c:v>
                </c:pt>
                <c:pt idx="7">
                  <c:v>0.5</c:v>
                </c:pt>
                <c:pt idx="8">
                  <c:v>0.5</c:v>
                </c:pt>
                <c:pt idx="9">
                  <c:v>0.5</c:v>
                </c:pt>
                <c:pt idx="10">
                  <c:v>0.5</c:v>
                </c:pt>
                <c:pt idx="11">
                  <c:v>0.5</c:v>
                </c:pt>
                <c:pt idx="12">
                  <c:v>0.5</c:v>
                </c:pt>
              </c:numCache>
            </c:numRef>
          </c:yVal>
          <c:smooth val="0"/>
          <c:extLst>
            <c:ext xmlns:c16="http://schemas.microsoft.com/office/drawing/2014/chart" uri="{C3380CC4-5D6E-409C-BE32-E72D297353CC}">
              <c16:uniqueId val="{00000002-E41F-4042-88F5-30C57770515A}"/>
            </c:ext>
          </c:extLst>
        </c:ser>
        <c:ser>
          <c:idx val="2"/>
          <c:order val="2"/>
          <c:spPr>
            <a:ln w="25400" cap="rnd">
              <a:solidFill>
                <a:srgbClr val="92D050"/>
              </a:solidFill>
              <a:round/>
            </a:ln>
            <a:effectLst/>
          </c:spPr>
          <c:marker>
            <c:symbol val="none"/>
          </c:marker>
          <c:xVal>
            <c:numRef>
              <c:f>Sheet1!$C$36:$C$37</c:f>
              <c:numCache>
                <c:formatCode>General</c:formatCode>
                <c:ptCount val="2"/>
                <c:pt idx="0">
                  <c:v>-48.054945050000001</c:v>
                </c:pt>
                <c:pt idx="1">
                  <c:v>-48.054945050000001</c:v>
                </c:pt>
              </c:numCache>
            </c:numRef>
          </c:xVal>
          <c:yVal>
            <c:numRef>
              <c:f>Sheet1!$D$36:$D$37</c:f>
              <c:numCache>
                <c:formatCode>General</c:formatCode>
                <c:ptCount val="2"/>
                <c:pt idx="0">
                  <c:v>0</c:v>
                </c:pt>
                <c:pt idx="1">
                  <c:v>0.6</c:v>
                </c:pt>
              </c:numCache>
            </c:numRef>
          </c:yVal>
          <c:smooth val="0"/>
          <c:extLst>
            <c:ext xmlns:c16="http://schemas.microsoft.com/office/drawing/2014/chart" uri="{C3380CC4-5D6E-409C-BE32-E72D297353CC}">
              <c16:uniqueId val="{00000003-E41F-4042-88F5-30C57770515A}"/>
            </c:ext>
          </c:extLst>
        </c:ser>
        <c:dLbls>
          <c:showLegendKey val="0"/>
          <c:showVal val="0"/>
          <c:showCatName val="0"/>
          <c:showSerName val="0"/>
          <c:showPercent val="0"/>
          <c:showBubbleSize val="0"/>
        </c:dLbls>
        <c:axId val="658853856"/>
        <c:axId val="658856352"/>
      </c:scatterChart>
      <c:valAx>
        <c:axId val="65885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Signal</a:t>
                </a:r>
                <a:r>
                  <a:rPr lang="en-GB" baseline="0"/>
                  <a:t> to Noise Ratio (dB)</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8856352"/>
        <c:crosses val="autoZero"/>
        <c:crossBetween val="midCat"/>
      </c:valAx>
      <c:valAx>
        <c:axId val="658856352"/>
        <c:scaling>
          <c:orientation val="minMax"/>
          <c:max val="0.60000000000000009"/>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 (Bit Error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885385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26C"/>
    <w:rsid w:val="00045B8E"/>
    <w:rsid w:val="005E326C"/>
    <w:rsid w:val="00C93D13"/>
    <w:rsid w:val="00D32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5B8E"/>
    <w:rPr>
      <w:color w:val="808080"/>
    </w:rPr>
  </w:style>
  <w:style w:type="paragraph" w:customStyle="1" w:styleId="E2CABCA43C5048258BCAF0A749A98119">
    <w:name w:val="E2CABCA43C5048258BCAF0A749A98119"/>
    <w:rsid w:val="005E326C"/>
  </w:style>
  <w:style w:type="paragraph" w:customStyle="1" w:styleId="65A7386133C54C97B62A3E3E99C7AFAE">
    <w:name w:val="65A7386133C54C97B62A3E3E99C7AFAE"/>
    <w:rsid w:val="005E326C"/>
  </w:style>
  <w:style w:type="paragraph" w:customStyle="1" w:styleId="1796FC3A3A894BCCA1524FC71DAE6ED0">
    <w:name w:val="1796FC3A3A894BCCA1524FC71DAE6ED0"/>
    <w:rsid w:val="005E326C"/>
  </w:style>
  <w:style w:type="paragraph" w:customStyle="1" w:styleId="417907B52B7F40428F7DDCC6E29A37DA">
    <w:name w:val="417907B52B7F40428F7DDCC6E29A37DA"/>
    <w:rsid w:val="00C93D13"/>
  </w:style>
  <w:style w:type="paragraph" w:customStyle="1" w:styleId="BA81BF1473F24E738E64970E4725400A">
    <w:name w:val="BA81BF1473F24E738E64970E4725400A"/>
    <w:rsid w:val="00C93D13"/>
  </w:style>
  <w:style w:type="paragraph" w:customStyle="1" w:styleId="44BE34D8D9B14D7CB06155D3DF6FF90A">
    <w:name w:val="44BE34D8D9B14D7CB06155D3DF6FF90A"/>
    <w:rsid w:val="00C93D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The19</b:Tag>
    <b:SourceType>InternetSite</b:SourceType>
    <b:Guid>{7585D38C-50A8-48A0-B877-441A4FFB60EF}</b:Guid>
    <b:Author>
      <b:Author>
        <b:Corporate>The Open University</b:Corporate>
      </b:Author>
    </b:Author>
    <b:Title>Amplitude-Shift Keying</b:Title>
    <b:Year>2019</b:Year>
    <b:Month>March</b:Month>
    <b:Day>11</b:Day>
    <b:YearAccessed>2021</b:YearAccessed>
    <b:MonthAccessed>March</b:MonthAccessed>
    <b:DayAccessed>22</b:DayAccessed>
    <b:URL>https://www.open.edu/openlearn/science-maths-technology/exploring-communications-technology/content-section-1.4</b:URL>
    <b:RefOrder>2</b:RefOrder>
  </b:Source>
  <b:Source>
    <b:Tag>The191</b:Tag>
    <b:SourceType>InternetSite</b:SourceType>
    <b:Guid>{C8D1457F-2FD2-4718-9F58-31124234739C}</b:Guid>
    <b:Author>
      <b:Author>
        <b:Corporate>The Open University</b:Corporate>
      </b:Author>
    </b:Author>
    <b:Title>Phase-Shift Keying</b:Title>
    <b:Year>2019</b:Year>
    <b:Month>March</b:Month>
    <b:Day>11</b:Day>
    <b:YearAccessed>2021</b:YearAccessed>
    <b:MonthAccessed>March</b:MonthAccessed>
    <b:DayAccessed>22</b:DayAccessed>
    <b:URL>https://www.open.edu/openlearn/science-maths-technology/exploring-communications-technology/content-section-1.6</b:URL>
    <b:RefOrder>3</b:RefOrder>
  </b:Source>
  <b:Source>
    <b:Tag>Kei16</b:Tag>
    <b:SourceType>InternetSite</b:SourceType>
    <b:Guid>{5BFCD604-AF3F-4727-9435-0B8C9F9BECB3}</b:Guid>
    <b:Author>
      <b:Author>
        <b:NameList>
          <b:Person>
            <b:Last>Keim</b:Last>
            <b:First>Robert</b:First>
          </b:Person>
        </b:NameList>
      </b:Author>
    </b:Author>
    <b:Title>Understanding Quadrature Phase Shift Keying (QPSK) Modulation</b:Title>
    <b:Year>2016</b:Year>
    <b:Month>August</b:Month>
    <b:Day>17</b:Day>
    <b:YearAccessed>2021</b:YearAccessed>
    <b:MonthAccessed>March</b:MonthAccessed>
    <b:DayAccessed>22</b:DayAccessed>
    <b:URL>https://www.allaboutcircuits.com/technical-articles/quadrature-phase-shift-keying-qpsk-modulation/</b:URL>
    <b:RefOrder>4</b:RefOrder>
  </b:Source>
  <b:Source>
    <b:Tag>Mos</b:Tag>
    <b:SourceType>Misc</b:SourceType>
    <b:Guid>{7F6825C3-EFD7-4464-AFA8-6A71D1AB071F}</b:Guid>
    <b:Author>
      <b:Author>
        <b:NameList>
          <b:Person>
            <b:Last>Mosey</b:Last>
            <b:First>Steve</b:First>
          </b:Person>
        </b:NameList>
      </b:Author>
    </b:Author>
    <b:Title>DSP &amp; Communications Assignment Specification</b:Title>
    <b:Year>2020</b:Year>
    <b:City>Swansea</b:City>
    <b:Publisher>UWTSD</b:Publisher>
    <b:RefOrder>5</b:RefOrder>
  </b:Source>
  <b:Source>
    <b:Tag>Bri10</b:Tag>
    <b:SourceType>InternetSite</b:SourceType>
    <b:Guid>{F744F635-E443-4E43-BC93-FEADF663772F}</b:Guid>
    <b:Author>
      <b:Author>
        <b:Corporate>Britannica, the Editors of Encyclopaedia</b:Corporate>
      </b:Author>
    </b:Author>
    <b:Title>Modulation</b:Title>
    <b:Year>2010</b:Year>
    <b:Month>September</b:Month>
    <b:Day>9</b:Day>
    <b:YearAccessed>2021</b:YearAccessed>
    <b:MonthAccessed>March</b:MonthAccessed>
    <b:DayAccessed>23</b:DayAccessed>
    <b:URL>https://www.britannica.com/technology/modulation-communications</b:URL>
    <b:RefOrder>1</b:RefOrder>
  </b:Source>
</b:Sources>
</file>

<file path=customXml/itemProps1.xml><?xml version="1.0" encoding="utf-8"?>
<ds:datastoreItem xmlns:ds="http://schemas.openxmlformats.org/officeDocument/2006/customXml" ds:itemID="{BD8E4F26-6FB8-484E-AA77-52E024FD7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12</Pages>
  <Words>2266</Words>
  <Characters>11829</Characters>
  <Application>Microsoft Office Word</Application>
  <DocSecurity>0</DocSecurity>
  <Lines>454</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Bradshaw (1907871)</dc:creator>
  <cp:keywords/>
  <dc:description/>
  <cp:lastModifiedBy>Mr Conor John Bradshaw</cp:lastModifiedBy>
  <cp:revision>183</cp:revision>
  <dcterms:created xsi:type="dcterms:W3CDTF">2021-03-22T18:33:00Z</dcterms:created>
  <dcterms:modified xsi:type="dcterms:W3CDTF">2021-03-24T15:41:00Z</dcterms:modified>
</cp:coreProperties>
</file>