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79158" w14:textId="306CA7BE" w:rsidR="00FB7D36" w:rsidRPr="003161FA" w:rsidRDefault="00FB7D36">
      <w:pPr>
        <w:rPr>
          <w:b/>
          <w:bCs/>
          <w:sz w:val="28"/>
          <w:szCs w:val="28"/>
        </w:rPr>
      </w:pPr>
      <w:r w:rsidRPr="003161FA">
        <w:rPr>
          <w:noProof/>
          <w:sz w:val="28"/>
          <w:szCs w:val="28"/>
        </w:rPr>
        <mc:AlternateContent>
          <mc:Choice Requires="wps">
            <w:drawing>
              <wp:anchor distT="0" distB="0" distL="114300" distR="114300" simplePos="0" relativeHeight="251659264" behindDoc="0" locked="0" layoutInCell="1" allowOverlap="1" wp14:anchorId="190524DC" wp14:editId="4A0050CE">
                <wp:simplePos x="0" y="0"/>
                <wp:positionH relativeFrom="column">
                  <wp:posOffset>609600</wp:posOffset>
                </wp:positionH>
                <wp:positionV relativeFrom="paragraph">
                  <wp:posOffset>-152400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rot="10800000">
                          <a:off x="0" y="0"/>
                          <a:ext cx="1828800" cy="1828800"/>
                        </a:xfrm>
                        <a:prstGeom prst="rect">
                          <a:avLst/>
                        </a:prstGeom>
                        <a:noFill/>
                        <a:ln>
                          <a:noFill/>
                        </a:ln>
                      </wps:spPr>
                      <wps:txbx>
                        <w:txbxContent>
                          <w:p w14:paraId="17A34632" w14:textId="3B045C42" w:rsidR="00FB7D36" w:rsidRPr="003161FA" w:rsidRDefault="003161FA" w:rsidP="00FB7D36">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61FA">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90524DC" id="_x0000_t202" coordsize="21600,21600" o:spt="202" path="m,l,21600r21600,l21600,xe">
                <v:stroke joinstyle="miter"/>
                <v:path gradientshapeok="t" o:connecttype="rect"/>
              </v:shapetype>
              <v:shape id="Text Box 1" o:spid="_x0000_s1026" type="#_x0000_t202" style="position:absolute;margin-left:48pt;margin-top:-12pt;width:2in;height:2in;rotation:180;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" filled="f" stroked="f">
                <v:textbox style="mso-fit-shape-to-text:t">
                  <w:txbxContent>
                    <w:p w14:paraId="17A34632" w14:textId="3B045C42" w:rsidR="00FB7D36" w:rsidRPr="003161FA" w:rsidRDefault="003161FA" w:rsidP="00FB7D36">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61FA">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w:t>
                      </w:r>
                    </w:p>
                  </w:txbxContent>
                </v:textbox>
              </v:shape>
            </w:pict>
          </mc:Fallback>
        </mc:AlternateContent>
      </w:r>
      <w:r w:rsidRPr="003161FA">
        <w:rPr>
          <w:b/>
          <w:bCs/>
          <w:sz w:val="28"/>
          <w:szCs w:val="28"/>
        </w:rPr>
        <w:t>Upside</w:t>
      </w:r>
      <w:r w:rsidR="004A496D">
        <w:rPr>
          <w:b/>
          <w:bCs/>
          <w:sz w:val="28"/>
          <w:szCs w:val="28"/>
        </w:rPr>
        <w:t xml:space="preserve"> </w:t>
      </w:r>
      <w:r w:rsidR="00374785">
        <w:rPr>
          <w:b/>
          <w:bCs/>
          <w:sz w:val="28"/>
          <w:szCs w:val="28"/>
        </w:rPr>
        <w:t xml:space="preserve">            </w:t>
      </w:r>
      <w:r w:rsidR="004A496D">
        <w:rPr>
          <w:b/>
          <w:bCs/>
          <w:sz w:val="28"/>
          <w:szCs w:val="28"/>
        </w:rPr>
        <w:t>–</w:t>
      </w:r>
      <w:r w:rsidR="00374785">
        <w:rPr>
          <w:b/>
          <w:bCs/>
          <w:sz w:val="28"/>
          <w:szCs w:val="28"/>
        </w:rPr>
        <w:t xml:space="preserve"> a inverted exhibition’/art as </w:t>
      </w:r>
      <w:r w:rsidR="00F91161">
        <w:rPr>
          <w:b/>
          <w:bCs/>
          <w:sz w:val="28"/>
          <w:szCs w:val="28"/>
        </w:rPr>
        <w:t>you have</w:t>
      </w:r>
      <w:r w:rsidR="00374785">
        <w:rPr>
          <w:b/>
          <w:bCs/>
          <w:sz w:val="28"/>
          <w:szCs w:val="28"/>
        </w:rPr>
        <w:t xml:space="preserve"> never seen it before</w:t>
      </w:r>
    </w:p>
    <w:p w14:paraId="43988A9A" w14:textId="79806EB1" w:rsidR="00B23A68" w:rsidRDefault="009B3A1D">
      <w:r>
        <w:t xml:space="preserve">I </w:t>
      </w:r>
      <w:r w:rsidR="0003361B">
        <w:t>aim</w:t>
      </w:r>
      <w:r>
        <w:t xml:space="preserve"> to liberate the viewer from the thraldom </w:t>
      </w:r>
      <w:r w:rsidR="00A85845">
        <w:t xml:space="preserve">and </w:t>
      </w:r>
      <w:r w:rsidR="00A85845">
        <w:t xml:space="preserve">Eusabian subordination </w:t>
      </w:r>
      <w:r>
        <w:t>of much current curatorial practice, to emancipate them to the</w:t>
      </w:r>
      <w:r w:rsidR="00406380">
        <w:t>ir</w:t>
      </w:r>
      <w:r>
        <w:t xml:space="preserve"> proper position of equality</w:t>
      </w:r>
      <w:r w:rsidR="00406380">
        <w:t xml:space="preserve"> and regard</w:t>
      </w:r>
      <w:r>
        <w:t xml:space="preserve"> </w:t>
      </w:r>
      <w:r w:rsidR="00406380">
        <w:t>in the act of artistic creation</w:t>
      </w:r>
      <w:r w:rsidR="00F91161">
        <w:t xml:space="preserve">. </w:t>
      </w:r>
      <w:r w:rsidR="00F23316">
        <w:t>Through the</w:t>
      </w:r>
      <w:r w:rsidR="009A2B74">
        <w:t xml:space="preserve"> unusual means of presentation</w:t>
      </w:r>
      <w:r w:rsidR="009A2B74">
        <w:t>,</w:t>
      </w:r>
      <w:r w:rsidR="009A2B74">
        <w:t xml:space="preserve"> </w:t>
      </w:r>
      <w:r w:rsidR="00F23316">
        <w:t>the</w:t>
      </w:r>
      <w:r w:rsidR="0003361B">
        <w:t xml:space="preserve"> absence of </w:t>
      </w:r>
      <w:r w:rsidR="0003361B">
        <w:t>narrative or didactic direction</w:t>
      </w:r>
      <w:r w:rsidR="00F23316">
        <w:t>,</w:t>
      </w:r>
      <w:r w:rsidR="0003361B">
        <w:t xml:space="preserve"> </w:t>
      </w:r>
      <w:r w:rsidR="009A2B74">
        <w:t xml:space="preserve">and </w:t>
      </w:r>
      <w:r w:rsidR="0003361B">
        <w:t xml:space="preserve">the provision of </w:t>
      </w:r>
      <w:r w:rsidR="009A2B74">
        <w:t>the space and time</w:t>
      </w:r>
      <w:r w:rsidR="009A2B74">
        <w:t xml:space="preserve"> to truly look, </w:t>
      </w:r>
      <w:r w:rsidR="0003361B">
        <w:t xml:space="preserve">I </w:t>
      </w:r>
      <w:r w:rsidR="009A2B74">
        <w:t xml:space="preserve">aim to </w:t>
      </w:r>
      <w:r w:rsidR="0003361B">
        <w:t>challenge curatorial doctrine</w:t>
      </w:r>
      <w:r w:rsidR="0003361B">
        <w:t xml:space="preserve"> and </w:t>
      </w:r>
      <w:r w:rsidR="009A2B74">
        <w:t xml:space="preserve">give the </w:t>
      </w:r>
      <w:r w:rsidR="003F31BB">
        <w:t xml:space="preserve">viewer </w:t>
      </w:r>
      <w:r w:rsidR="00F960D9">
        <w:t>the confidence to assert their own response</w:t>
      </w:r>
      <w:r w:rsidR="00F960D9">
        <w:t xml:space="preserve"> and </w:t>
      </w:r>
      <w:r w:rsidR="003F31BB">
        <w:t>make of the art what they will</w:t>
      </w:r>
      <w:r w:rsidR="00F960D9">
        <w:t>.</w:t>
      </w:r>
      <w:r w:rsidR="0003361B" w:rsidRPr="0003361B">
        <w:t xml:space="preserve"> </w:t>
      </w:r>
    </w:p>
    <w:p w14:paraId="1EE7B6AB" w14:textId="1C67178D" w:rsidR="00CF5D44" w:rsidRDefault="00CF5D44" w:rsidP="00CF5D44">
      <w:r>
        <w:t xml:space="preserve">Art has been created and exhibited for millenia. There are many ‘marks’ left by early humans, but the oldest ‘art’, that </w:t>
      </w:r>
      <w:r w:rsidR="00CF27B7">
        <w:t xml:space="preserve">is, that </w:t>
      </w:r>
      <w:r>
        <w:t>which satisfies the sense of “purposeful…creation” (Tacon. P. 2021)), is currently considered to have been created around 40,000 years ago. Whilst it is impossible to know the exact reason for its creation, it is difficult to argue that such parietal drawings are not ‘art</w:t>
      </w:r>
      <w:r w:rsidR="00AB3C99">
        <w:t>’ and</w:t>
      </w:r>
      <w:r>
        <w:t xml:space="preserve"> were undeniably placed where they were with the intention of being seen, even if only in the chiaroscuric gloom of a flickering flame-lit cave.</w:t>
      </w:r>
    </w:p>
    <w:p w14:paraId="75F9F917" w14:textId="1BF11AB4" w:rsidR="002D428E" w:rsidRDefault="00967FC4" w:rsidP="007D27DE">
      <w:pPr>
        <w:pStyle w:val="pardfaut"/>
        <w:shd w:val="clear" w:color="auto" w:fill="FFFFFF"/>
        <w:spacing w:before="165" w:beforeAutospacing="0" w:after="240" w:afterAutospacing="0" w:line="312" w:lineRule="atLeast"/>
        <w:rPr>
          <w:rFonts w:ascii="Lucida Bright" w:hAnsi="Lucida Bright" w:cs="Arial"/>
          <w:color w:val="000000"/>
        </w:rPr>
      </w:pPr>
      <w:r>
        <w:rPr>
          <w:rFonts w:ascii="Lucida Bright" w:hAnsi="Lucida Bright" w:cs="Arial"/>
          <w:color w:val="000000"/>
        </w:rPr>
        <w:t xml:space="preserve">Art has been ‘on show’ for centuries, principally for the religious education of the </w:t>
      </w:r>
      <w:proofErr w:type="gramStart"/>
      <w:r>
        <w:rPr>
          <w:rFonts w:ascii="Lucida Bright" w:hAnsi="Lucida Bright" w:cs="Arial"/>
          <w:color w:val="000000"/>
        </w:rPr>
        <w:t>largely illiterate</w:t>
      </w:r>
      <w:proofErr w:type="gramEnd"/>
      <w:r>
        <w:rPr>
          <w:rFonts w:ascii="Lucida Bright" w:hAnsi="Lucida Bright" w:cs="Arial"/>
          <w:color w:val="000000"/>
        </w:rPr>
        <w:t xml:space="preserve"> population</w:t>
      </w:r>
      <w:r w:rsidR="00151B64">
        <w:rPr>
          <w:rFonts w:ascii="Lucida Bright" w:hAnsi="Lucida Bright" w:cs="Arial"/>
          <w:color w:val="000000"/>
        </w:rPr>
        <w:t>, by means of stained glass</w:t>
      </w:r>
      <w:r w:rsidR="00CF27B7">
        <w:rPr>
          <w:rFonts w:ascii="Lucida Bright" w:hAnsi="Lucida Bright" w:cs="Arial"/>
          <w:color w:val="000000"/>
        </w:rPr>
        <w:t xml:space="preserve">, </w:t>
      </w:r>
      <w:r w:rsidR="00151B64">
        <w:rPr>
          <w:rFonts w:ascii="Lucida Bright" w:hAnsi="Lucida Bright" w:cs="Arial"/>
          <w:color w:val="000000"/>
        </w:rPr>
        <w:t>church decoration and architecture – to lift the eye to the beauty of the heavens</w:t>
      </w:r>
      <w:r w:rsidR="00CF27B7">
        <w:rPr>
          <w:rFonts w:ascii="Lucida Bright" w:hAnsi="Lucida Bright" w:cs="Arial"/>
          <w:color w:val="000000"/>
        </w:rPr>
        <w:t>, and for,</w:t>
      </w:r>
      <w:r w:rsidR="00151B64">
        <w:rPr>
          <w:rFonts w:ascii="Lucida Bright" w:hAnsi="Lucida Bright" w:cs="Arial"/>
          <w:color w:val="000000"/>
        </w:rPr>
        <w:t xml:space="preserve"> political events and trade advertising</w:t>
      </w:r>
      <w:r w:rsidR="00F91161">
        <w:rPr>
          <w:rFonts w:ascii="Lucida Bright" w:hAnsi="Lucida Bright" w:cs="Arial"/>
          <w:color w:val="000000"/>
        </w:rPr>
        <w:t xml:space="preserve">. </w:t>
      </w:r>
      <w:r w:rsidR="00374785" w:rsidRPr="00374785">
        <w:rPr>
          <w:rFonts w:ascii="Lucida Bright" w:hAnsi="Lucida Bright" w:cs="Arial"/>
          <w:color w:val="000000"/>
        </w:rPr>
        <w:t xml:space="preserve">The </w:t>
      </w:r>
      <w:r w:rsidR="00B50C28">
        <w:rPr>
          <w:rFonts w:ascii="Lucida Bright" w:hAnsi="Lucida Bright" w:cs="Arial"/>
          <w:color w:val="000000"/>
        </w:rPr>
        <w:t>‘</w:t>
      </w:r>
      <w:r w:rsidR="00374785">
        <w:rPr>
          <w:rFonts w:ascii="Lucida Bright" w:hAnsi="Lucida Bright" w:cs="Arial"/>
          <w:color w:val="000000"/>
        </w:rPr>
        <w:t>showing</w:t>
      </w:r>
      <w:r w:rsidR="00B50C28">
        <w:rPr>
          <w:rFonts w:ascii="Lucida Bright" w:hAnsi="Lucida Bright" w:cs="Arial"/>
          <w:color w:val="000000"/>
        </w:rPr>
        <w:t>’</w:t>
      </w:r>
      <w:r w:rsidR="00374785">
        <w:rPr>
          <w:rFonts w:ascii="Lucida Bright" w:hAnsi="Lucida Bright" w:cs="Arial"/>
          <w:color w:val="000000"/>
        </w:rPr>
        <w:t xml:space="preserve"> of art that would be </w:t>
      </w:r>
      <w:r>
        <w:rPr>
          <w:rFonts w:ascii="Lucida Bright" w:hAnsi="Lucida Bright" w:cs="Arial"/>
          <w:color w:val="000000"/>
        </w:rPr>
        <w:t>recognisable as</w:t>
      </w:r>
      <w:r w:rsidR="00B50C28">
        <w:rPr>
          <w:rFonts w:ascii="Lucida Bright" w:hAnsi="Lucida Bright" w:cs="Arial"/>
          <w:color w:val="000000"/>
        </w:rPr>
        <w:t xml:space="preserve"> an</w:t>
      </w:r>
      <w:r>
        <w:rPr>
          <w:rFonts w:ascii="Lucida Bright" w:hAnsi="Lucida Bright" w:cs="Arial"/>
          <w:color w:val="000000"/>
        </w:rPr>
        <w:t xml:space="preserve"> ‘</w:t>
      </w:r>
      <w:r w:rsidR="00151B64">
        <w:rPr>
          <w:rFonts w:ascii="Lucida Bright" w:hAnsi="Lucida Bright" w:cs="Arial"/>
          <w:color w:val="000000"/>
        </w:rPr>
        <w:t xml:space="preserve">Art </w:t>
      </w:r>
      <w:r>
        <w:rPr>
          <w:rFonts w:ascii="Lucida Bright" w:hAnsi="Lucida Bright" w:cs="Arial"/>
          <w:color w:val="000000"/>
        </w:rPr>
        <w:t>E</w:t>
      </w:r>
      <w:r w:rsidR="00374785" w:rsidRPr="00374785">
        <w:rPr>
          <w:rFonts w:ascii="Lucida Bright" w:hAnsi="Lucida Bright" w:cs="Arial"/>
          <w:color w:val="000000"/>
        </w:rPr>
        <w:t>xhibition</w:t>
      </w:r>
      <w:r>
        <w:rPr>
          <w:rFonts w:ascii="Lucida Bright" w:hAnsi="Lucida Bright" w:cs="Arial"/>
          <w:color w:val="000000"/>
        </w:rPr>
        <w:t>’, in the way we now understand the term, began around the late 16</w:t>
      </w:r>
      <w:r w:rsidRPr="00967FC4">
        <w:rPr>
          <w:rFonts w:ascii="Lucida Bright" w:hAnsi="Lucida Bright" w:cs="Arial"/>
          <w:color w:val="000000"/>
          <w:vertAlign w:val="superscript"/>
        </w:rPr>
        <w:t>th</w:t>
      </w:r>
      <w:r>
        <w:rPr>
          <w:rFonts w:ascii="Lucida Bright" w:hAnsi="Lucida Bright" w:cs="Arial"/>
          <w:color w:val="000000"/>
        </w:rPr>
        <w:t xml:space="preserve"> century</w:t>
      </w:r>
      <w:r w:rsidR="005852EC">
        <w:rPr>
          <w:rFonts w:ascii="Lucida Bright" w:hAnsi="Lucida Bright" w:cs="Arial"/>
          <w:color w:val="000000"/>
        </w:rPr>
        <w:t xml:space="preserve">, with the public </w:t>
      </w:r>
      <w:r w:rsidR="00CF27B7">
        <w:rPr>
          <w:rFonts w:ascii="Lucida Bright" w:hAnsi="Lucida Bright" w:cs="Arial"/>
          <w:color w:val="000000"/>
        </w:rPr>
        <w:t xml:space="preserve">display </w:t>
      </w:r>
      <w:r w:rsidR="005852EC">
        <w:rPr>
          <w:rFonts w:ascii="Lucida Bright" w:hAnsi="Lucida Bright" w:cs="Arial"/>
          <w:color w:val="000000"/>
        </w:rPr>
        <w:t>of work by students at the various painting schools</w:t>
      </w:r>
      <w:r w:rsidR="00151B64">
        <w:rPr>
          <w:rFonts w:ascii="Lucida Bright" w:hAnsi="Lucida Bright" w:cs="Arial"/>
          <w:color w:val="000000"/>
        </w:rPr>
        <w:t xml:space="preserve">, </w:t>
      </w:r>
      <w:r w:rsidR="005852EC">
        <w:rPr>
          <w:rFonts w:ascii="Lucida Bright" w:hAnsi="Lucida Bright" w:cs="Arial"/>
          <w:color w:val="000000"/>
        </w:rPr>
        <w:t xml:space="preserve">and with </w:t>
      </w:r>
      <w:r w:rsidR="00151B64">
        <w:rPr>
          <w:rFonts w:ascii="Lucida Bright" w:hAnsi="Lucida Bright" w:cs="Arial"/>
          <w:color w:val="000000"/>
        </w:rPr>
        <w:t>religious images being temporarily removed to public spaces</w:t>
      </w:r>
      <w:r w:rsidR="000C44E3">
        <w:rPr>
          <w:rFonts w:ascii="Lucida Bright" w:hAnsi="Lucida Bright" w:cs="Arial"/>
          <w:color w:val="000000"/>
        </w:rPr>
        <w:t xml:space="preserve"> </w:t>
      </w:r>
      <w:r w:rsidR="002F3560">
        <w:rPr>
          <w:rFonts w:ascii="Lucida Bright" w:hAnsi="Lucida Bright" w:cs="Arial"/>
          <w:color w:val="000000"/>
        </w:rPr>
        <w:t>(such as the cloisters or po</w:t>
      </w:r>
      <w:r w:rsidR="009A188A">
        <w:rPr>
          <w:rFonts w:ascii="Lucida Bright" w:hAnsi="Lucida Bright" w:cs="Arial"/>
          <w:color w:val="000000"/>
        </w:rPr>
        <w:t xml:space="preserve">rticos) </w:t>
      </w:r>
      <w:r w:rsidR="000C44E3">
        <w:rPr>
          <w:rFonts w:ascii="Lucida Bright" w:hAnsi="Lucida Bright" w:cs="Arial"/>
          <w:color w:val="000000"/>
        </w:rPr>
        <w:t>during religious festivals (in addition to those paraded (and still paraded) through the streets)</w:t>
      </w:r>
      <w:r w:rsidR="002D428E" w:rsidRPr="002D428E">
        <w:rPr>
          <w:rFonts w:ascii="Lucida Bright" w:hAnsi="Lucida Bright" w:cs="Arial"/>
          <w:color w:val="000000"/>
        </w:rPr>
        <w:t xml:space="preserve"> </w:t>
      </w:r>
      <w:r w:rsidR="002D428E">
        <w:rPr>
          <w:rFonts w:ascii="Lucida Bright" w:hAnsi="Lucida Bright" w:cs="Arial"/>
          <w:color w:val="000000"/>
        </w:rPr>
        <w:t>(Fig 1)</w:t>
      </w:r>
      <w:r w:rsidR="000C44E3">
        <w:rPr>
          <w:rFonts w:ascii="Lucida Bright" w:hAnsi="Lucida Bright" w:cs="Arial"/>
          <w:color w:val="000000"/>
        </w:rPr>
        <w:t xml:space="preserve">. </w:t>
      </w:r>
    </w:p>
    <w:p w14:paraId="5E5DFD14" w14:textId="5BC364BE" w:rsidR="0090191A" w:rsidRPr="00374785" w:rsidRDefault="00AB5A42" w:rsidP="007D27DE">
      <w:pPr>
        <w:pStyle w:val="pardfaut"/>
        <w:shd w:val="clear" w:color="auto" w:fill="FFFFFF"/>
        <w:spacing w:before="165" w:beforeAutospacing="0" w:after="240" w:afterAutospacing="0" w:line="312" w:lineRule="atLeast"/>
        <w:rPr>
          <w:rFonts w:ascii="Lucida Bright" w:hAnsi="Lucida Bright" w:cs="Arial"/>
          <w:color w:val="000000"/>
        </w:rPr>
      </w:pPr>
      <w:r>
        <w:rPr>
          <w:rFonts w:ascii="Lucida Bright" w:hAnsi="Lucida Bright" w:cs="Arial"/>
          <w:color w:val="000000"/>
        </w:rPr>
        <w:t xml:space="preserve"> </w:t>
      </w:r>
      <w:r w:rsidR="00F10915">
        <w:rPr>
          <w:rFonts w:ascii="Lucida Bright" w:hAnsi="Lucida Bright" w:cs="Arial"/>
          <w:color w:val="000000"/>
        </w:rPr>
        <w:t xml:space="preserve">Indeed, it was </w:t>
      </w:r>
      <w:r w:rsidR="00CF27B7">
        <w:rPr>
          <w:rFonts w:ascii="Lucida Bright" w:hAnsi="Lucida Bright" w:cs="Arial"/>
          <w:color w:val="000000"/>
        </w:rPr>
        <w:t xml:space="preserve">from </w:t>
      </w:r>
      <w:r w:rsidR="00F10915">
        <w:rPr>
          <w:rFonts w:ascii="Lucida Bright" w:hAnsi="Lucida Bright" w:cs="Arial"/>
          <w:color w:val="000000"/>
        </w:rPr>
        <w:t>the cloisters</w:t>
      </w:r>
      <w:r w:rsidR="004978A0">
        <w:rPr>
          <w:rFonts w:ascii="Lucida Bright" w:hAnsi="Lucida Bright" w:cs="Arial"/>
          <w:color w:val="000000"/>
        </w:rPr>
        <w:t>, the covered walkways</w:t>
      </w:r>
      <w:r w:rsidR="00F10915">
        <w:rPr>
          <w:rFonts w:ascii="Lucida Bright" w:hAnsi="Lucida Bright" w:cs="Arial"/>
          <w:color w:val="000000"/>
        </w:rPr>
        <w:t xml:space="preserve"> of religious houses, adopted into </w:t>
      </w:r>
      <w:r w:rsidR="004978A0">
        <w:rPr>
          <w:rFonts w:ascii="Lucida Bright" w:hAnsi="Lucida Bright" w:cs="Arial"/>
          <w:color w:val="000000"/>
        </w:rPr>
        <w:t xml:space="preserve">the ‘long gallery’ of </w:t>
      </w:r>
      <w:r w:rsidR="00A808E7">
        <w:rPr>
          <w:rFonts w:ascii="Lucida Bright" w:hAnsi="Lucida Bright" w:cs="Arial"/>
          <w:color w:val="000000"/>
        </w:rPr>
        <w:t>16</w:t>
      </w:r>
      <w:r w:rsidR="00A808E7" w:rsidRPr="00A808E7">
        <w:rPr>
          <w:rFonts w:ascii="Lucida Bright" w:hAnsi="Lucida Bright" w:cs="Arial"/>
          <w:color w:val="000000"/>
          <w:vertAlign w:val="superscript"/>
        </w:rPr>
        <w:t>th</w:t>
      </w:r>
      <w:r w:rsidR="00A808E7">
        <w:rPr>
          <w:rFonts w:ascii="Lucida Bright" w:hAnsi="Lucida Bright" w:cs="Arial"/>
          <w:color w:val="000000"/>
        </w:rPr>
        <w:t xml:space="preserve"> century </w:t>
      </w:r>
      <w:r w:rsidR="00CF27B7">
        <w:rPr>
          <w:rFonts w:ascii="Lucida Bright" w:hAnsi="Lucida Bright" w:cs="Arial"/>
          <w:color w:val="000000"/>
        </w:rPr>
        <w:t>mansions,</w:t>
      </w:r>
      <w:r w:rsidR="00A808E7">
        <w:rPr>
          <w:rFonts w:ascii="Lucida Bright" w:hAnsi="Lucida Bright" w:cs="Arial"/>
          <w:color w:val="000000"/>
        </w:rPr>
        <w:t xml:space="preserve"> as </w:t>
      </w:r>
      <w:r w:rsidR="004978A0">
        <w:rPr>
          <w:rFonts w:ascii="Lucida Bright" w:hAnsi="Lucida Bright" w:cs="Arial"/>
          <w:color w:val="000000"/>
        </w:rPr>
        <w:t>weatherproof exercise space</w:t>
      </w:r>
      <w:r w:rsidR="00A808E7">
        <w:rPr>
          <w:rFonts w:ascii="Lucida Bright" w:hAnsi="Lucida Bright" w:cs="Arial"/>
          <w:color w:val="000000"/>
        </w:rPr>
        <w:t>, w</w:t>
      </w:r>
      <w:r w:rsidR="009A188A">
        <w:rPr>
          <w:rFonts w:ascii="Lucida Bright" w:hAnsi="Lucida Bright" w:cs="Arial"/>
          <w:color w:val="000000"/>
        </w:rPr>
        <w:t>ith</w:t>
      </w:r>
      <w:r w:rsidR="00A808E7">
        <w:rPr>
          <w:rFonts w:ascii="Lucida Bright" w:hAnsi="Lucida Bright" w:cs="Arial"/>
          <w:color w:val="000000"/>
        </w:rPr>
        <w:t xml:space="preserve"> art placed </w:t>
      </w:r>
      <w:r w:rsidR="009A188A">
        <w:rPr>
          <w:rFonts w:ascii="Lucida Bright" w:hAnsi="Lucida Bright" w:cs="Arial"/>
          <w:color w:val="000000"/>
        </w:rPr>
        <w:t xml:space="preserve">there </w:t>
      </w:r>
      <w:r w:rsidR="00A808E7">
        <w:rPr>
          <w:rFonts w:ascii="Lucida Bright" w:hAnsi="Lucida Bright" w:cs="Arial"/>
          <w:color w:val="000000"/>
        </w:rPr>
        <w:t xml:space="preserve">for the amusement or edification of the family </w:t>
      </w:r>
      <w:r w:rsidR="009A188A">
        <w:rPr>
          <w:rFonts w:ascii="Lucida Bright" w:hAnsi="Lucida Bright" w:cs="Arial"/>
          <w:color w:val="000000"/>
        </w:rPr>
        <w:t xml:space="preserve">and friends </w:t>
      </w:r>
      <w:r w:rsidR="00A808E7">
        <w:rPr>
          <w:rFonts w:ascii="Lucida Bright" w:hAnsi="Lucida Bright" w:cs="Arial"/>
          <w:color w:val="000000"/>
        </w:rPr>
        <w:t>on their perambulations</w:t>
      </w:r>
      <w:r w:rsidR="009A188A">
        <w:rPr>
          <w:rFonts w:ascii="Lucida Bright" w:hAnsi="Lucida Bright" w:cs="Arial"/>
          <w:color w:val="000000"/>
        </w:rPr>
        <w:t xml:space="preserve"> in</w:t>
      </w:r>
      <w:r w:rsidR="00A808E7">
        <w:rPr>
          <w:rFonts w:ascii="Lucida Bright" w:hAnsi="Lucida Bright" w:cs="Arial"/>
          <w:color w:val="000000"/>
        </w:rPr>
        <w:t xml:space="preserve"> th</w:t>
      </w:r>
      <w:r w:rsidR="002F3560">
        <w:rPr>
          <w:rFonts w:ascii="Lucida Bright" w:hAnsi="Lucida Bright" w:cs="Arial"/>
          <w:color w:val="000000"/>
        </w:rPr>
        <w:t>e ‘picture gallery’</w:t>
      </w:r>
      <w:r w:rsidR="009A188A">
        <w:rPr>
          <w:rFonts w:ascii="Lucida Bright" w:hAnsi="Lucida Bright" w:cs="Arial"/>
          <w:color w:val="000000"/>
        </w:rPr>
        <w:t xml:space="preserve">, </w:t>
      </w:r>
      <w:r w:rsidR="00CF27B7">
        <w:rPr>
          <w:rFonts w:ascii="Lucida Bright" w:hAnsi="Lucida Bright" w:cs="Arial"/>
          <w:color w:val="000000"/>
        </w:rPr>
        <w:t>that</w:t>
      </w:r>
      <w:r w:rsidR="009A188A">
        <w:rPr>
          <w:rFonts w:ascii="Lucida Bright" w:hAnsi="Lucida Bright" w:cs="Arial"/>
          <w:color w:val="000000"/>
        </w:rPr>
        <w:t xml:space="preserve"> we obtain </w:t>
      </w:r>
      <w:r w:rsidR="0068301F">
        <w:rPr>
          <w:rFonts w:ascii="Lucida Bright" w:hAnsi="Lucida Bright" w:cs="Arial"/>
          <w:color w:val="000000"/>
        </w:rPr>
        <w:t>the designation of most art exhibition spaces</w:t>
      </w:r>
      <w:r w:rsidR="009D7D1E">
        <w:rPr>
          <w:rFonts w:ascii="Lucida Bright" w:hAnsi="Lucida Bright" w:cs="Arial"/>
          <w:color w:val="000000"/>
        </w:rPr>
        <w:t>,</w:t>
      </w:r>
      <w:r w:rsidR="0068301F">
        <w:rPr>
          <w:rFonts w:ascii="Lucida Bright" w:hAnsi="Lucida Bright" w:cs="Arial"/>
          <w:color w:val="000000"/>
        </w:rPr>
        <w:t xml:space="preserve"> whatever their </w:t>
      </w:r>
      <w:r w:rsidR="00F60877">
        <w:rPr>
          <w:rFonts w:ascii="Lucida Bright" w:hAnsi="Lucida Bright" w:cs="Arial"/>
          <w:color w:val="000000"/>
        </w:rPr>
        <w:t xml:space="preserve">shape or </w:t>
      </w:r>
      <w:r w:rsidR="0068301F">
        <w:rPr>
          <w:rFonts w:ascii="Lucida Bright" w:hAnsi="Lucida Bright" w:cs="Arial"/>
          <w:color w:val="000000"/>
        </w:rPr>
        <w:t xml:space="preserve">size! </w:t>
      </w:r>
      <w:r w:rsidR="00F10915">
        <w:rPr>
          <w:rFonts w:ascii="Lucida Bright" w:hAnsi="Lucida Bright" w:cs="Arial"/>
          <w:color w:val="000000"/>
        </w:rPr>
        <w:t xml:space="preserve">The earliest recorded public </w:t>
      </w:r>
      <w:r w:rsidR="00F10915" w:rsidRPr="00F60877">
        <w:rPr>
          <w:rFonts w:ascii="Lucida Bright" w:hAnsi="Lucida Bright" w:cs="Arial"/>
          <w:i/>
          <w:iCs/>
          <w:color w:val="000000"/>
        </w:rPr>
        <w:t>selling</w:t>
      </w:r>
      <w:r w:rsidR="00F10915">
        <w:rPr>
          <w:rFonts w:ascii="Lucida Bright" w:hAnsi="Lucida Bright" w:cs="Arial"/>
          <w:color w:val="000000"/>
        </w:rPr>
        <w:t xml:space="preserve"> exhibition that I have been able to find, was in Edinburgh in 1697.</w:t>
      </w:r>
    </w:p>
    <w:p w14:paraId="7E7B6BC1" w14:textId="2FE48599" w:rsidR="00F960D9" w:rsidRDefault="000113F8" w:rsidP="00F960D9">
      <w:r>
        <w:rPr>
          <w:rFonts w:cs="Arial"/>
          <w:color w:val="000000"/>
        </w:rPr>
        <w:t xml:space="preserve">The public </w:t>
      </w:r>
      <w:r w:rsidR="00B23A68">
        <w:rPr>
          <w:rFonts w:cs="Arial"/>
          <w:color w:val="000000"/>
        </w:rPr>
        <w:t>exhibition</w:t>
      </w:r>
      <w:r>
        <w:rPr>
          <w:rFonts w:cs="Arial"/>
          <w:color w:val="000000"/>
        </w:rPr>
        <w:t xml:space="preserve"> of art </w:t>
      </w:r>
      <w:r w:rsidR="00B23A68">
        <w:rPr>
          <w:rFonts w:cs="Arial"/>
          <w:color w:val="000000"/>
        </w:rPr>
        <w:t xml:space="preserve">by private collections and institutions </w:t>
      </w:r>
      <w:r>
        <w:rPr>
          <w:rFonts w:cs="Arial"/>
          <w:color w:val="000000"/>
        </w:rPr>
        <w:t>led, inevitably, to the development of an ‘exhibition practice’ and t</w:t>
      </w:r>
      <w:r w:rsidR="00795BA3">
        <w:rPr>
          <w:rFonts w:cs="Arial"/>
          <w:color w:val="000000"/>
        </w:rPr>
        <w:t>o the curator. ‘Curator’</w:t>
      </w:r>
      <w:r w:rsidR="0058369D">
        <w:rPr>
          <w:rFonts w:cs="Arial"/>
          <w:color w:val="000000"/>
        </w:rPr>
        <w:t>, deriv</w:t>
      </w:r>
      <w:r w:rsidR="009D7D1E">
        <w:rPr>
          <w:rFonts w:cs="Arial"/>
          <w:color w:val="000000"/>
        </w:rPr>
        <w:t>ing</w:t>
      </w:r>
      <w:r w:rsidR="0058369D">
        <w:rPr>
          <w:rFonts w:cs="Arial"/>
          <w:color w:val="000000"/>
        </w:rPr>
        <w:t xml:space="preserve"> from the Latin for ‘to cure’</w:t>
      </w:r>
      <w:r w:rsidR="009D7D1E">
        <w:rPr>
          <w:rFonts w:cs="Arial"/>
          <w:color w:val="000000"/>
        </w:rPr>
        <w:t xml:space="preserve"> as ‘</w:t>
      </w:r>
      <w:r w:rsidR="0058369D">
        <w:rPr>
          <w:rFonts w:cs="Arial"/>
          <w:color w:val="000000"/>
        </w:rPr>
        <w:t>someone who cares for’</w:t>
      </w:r>
      <w:r w:rsidR="00CF27B7">
        <w:rPr>
          <w:rFonts w:cs="Arial"/>
          <w:color w:val="000000"/>
        </w:rPr>
        <w:t>,</w:t>
      </w:r>
      <w:r w:rsidR="0058369D">
        <w:rPr>
          <w:rFonts w:cs="Arial"/>
          <w:color w:val="000000"/>
        </w:rPr>
        <w:t xml:space="preserve"> </w:t>
      </w:r>
      <w:proofErr w:type="gramStart"/>
      <w:r w:rsidR="0058369D">
        <w:rPr>
          <w:rFonts w:cs="Arial"/>
          <w:color w:val="000000"/>
        </w:rPr>
        <w:t>was originally only applied</w:t>
      </w:r>
      <w:proofErr w:type="gramEnd"/>
      <w:r w:rsidR="0058369D">
        <w:rPr>
          <w:rFonts w:cs="Arial"/>
          <w:color w:val="000000"/>
        </w:rPr>
        <w:t xml:space="preserve"> to those </w:t>
      </w:r>
      <w:r w:rsidR="009D7D1E">
        <w:rPr>
          <w:rFonts w:cs="Arial"/>
          <w:color w:val="000000"/>
        </w:rPr>
        <w:t>with</w:t>
      </w:r>
      <w:r w:rsidR="0058369D">
        <w:rPr>
          <w:rFonts w:cs="Arial"/>
          <w:color w:val="000000"/>
        </w:rPr>
        <w:t xml:space="preserve"> stewardship </w:t>
      </w:r>
      <w:r w:rsidR="009D7D1E">
        <w:rPr>
          <w:rFonts w:cs="Arial"/>
          <w:color w:val="000000"/>
        </w:rPr>
        <w:t>of collections</w:t>
      </w:r>
      <w:r w:rsidR="00942892">
        <w:rPr>
          <w:rFonts w:cs="Arial"/>
          <w:color w:val="000000"/>
        </w:rPr>
        <w:t>,</w:t>
      </w:r>
      <w:r w:rsidR="009D7D1E">
        <w:rPr>
          <w:rFonts w:cs="Arial"/>
          <w:color w:val="000000"/>
        </w:rPr>
        <w:t xml:space="preserve"> or </w:t>
      </w:r>
      <w:r w:rsidR="00B23A68">
        <w:rPr>
          <w:rFonts w:cs="Arial"/>
          <w:color w:val="000000"/>
        </w:rPr>
        <w:t xml:space="preserve">to </w:t>
      </w:r>
      <w:r w:rsidR="00E42FBC">
        <w:rPr>
          <w:rFonts w:cs="Arial"/>
          <w:color w:val="000000"/>
        </w:rPr>
        <w:t xml:space="preserve">one </w:t>
      </w:r>
      <w:r w:rsidR="00F23316">
        <w:rPr>
          <w:rFonts w:cs="Arial"/>
          <w:color w:val="000000"/>
        </w:rPr>
        <w:t xml:space="preserve">who </w:t>
      </w:r>
      <w:r w:rsidR="009D7D1E">
        <w:rPr>
          <w:rFonts w:cs="Arial"/>
          <w:color w:val="000000"/>
        </w:rPr>
        <w:t>leads an institution</w:t>
      </w:r>
      <w:r w:rsidR="00E42FBC">
        <w:rPr>
          <w:rFonts w:cs="Arial"/>
          <w:color w:val="000000"/>
        </w:rPr>
        <w:t>,</w:t>
      </w:r>
      <w:r w:rsidR="009D7D1E">
        <w:rPr>
          <w:rFonts w:cs="Arial"/>
          <w:color w:val="000000"/>
        </w:rPr>
        <w:t xml:space="preserve"> such as a museum</w:t>
      </w:r>
      <w:r w:rsidR="00E20E3F">
        <w:rPr>
          <w:rFonts w:cs="Arial"/>
          <w:color w:val="000000"/>
        </w:rPr>
        <w:t>,</w:t>
      </w:r>
      <w:r w:rsidR="009D7D1E">
        <w:rPr>
          <w:rFonts w:cs="Arial"/>
          <w:color w:val="000000"/>
        </w:rPr>
        <w:t xml:space="preserve"> </w:t>
      </w:r>
      <w:r w:rsidR="008E0EBD">
        <w:rPr>
          <w:rFonts w:cs="Arial"/>
          <w:color w:val="000000"/>
        </w:rPr>
        <w:t>which</w:t>
      </w:r>
      <w:r w:rsidR="009D7D1E">
        <w:rPr>
          <w:rFonts w:cs="Arial"/>
          <w:color w:val="000000"/>
        </w:rPr>
        <w:t xml:space="preserve"> holds such collections. </w:t>
      </w:r>
      <w:r w:rsidR="0026780E">
        <w:rPr>
          <w:rFonts w:cs="Arial"/>
          <w:color w:val="000000"/>
        </w:rPr>
        <w:t>T</w:t>
      </w:r>
      <w:r w:rsidR="009D7D1E">
        <w:rPr>
          <w:rFonts w:cs="Arial"/>
          <w:color w:val="000000"/>
        </w:rPr>
        <w:t xml:space="preserve">he </w:t>
      </w:r>
      <w:r w:rsidR="00E20E3F">
        <w:rPr>
          <w:rFonts w:cs="Arial"/>
          <w:color w:val="000000"/>
        </w:rPr>
        <w:t xml:space="preserve">growth in the size </w:t>
      </w:r>
      <w:r w:rsidR="0026780E">
        <w:rPr>
          <w:rFonts w:cs="Arial"/>
          <w:color w:val="000000"/>
        </w:rPr>
        <w:t xml:space="preserve">and depth </w:t>
      </w:r>
      <w:r w:rsidR="00E20E3F">
        <w:rPr>
          <w:rFonts w:cs="Arial"/>
          <w:color w:val="000000"/>
        </w:rPr>
        <w:t xml:space="preserve">of collections </w:t>
      </w:r>
      <w:r w:rsidR="0026780E">
        <w:rPr>
          <w:rFonts w:cs="Arial"/>
          <w:color w:val="000000"/>
        </w:rPr>
        <w:t xml:space="preserve">and the development of exhibition practice </w:t>
      </w:r>
      <w:r w:rsidR="000B52F9">
        <w:rPr>
          <w:rFonts w:cs="Arial"/>
          <w:color w:val="000000"/>
        </w:rPr>
        <w:t>also had to respond to</w:t>
      </w:r>
      <w:r w:rsidR="00E20E3F">
        <w:rPr>
          <w:rFonts w:cs="Arial"/>
          <w:color w:val="000000"/>
        </w:rPr>
        <w:t xml:space="preserve"> the </w:t>
      </w:r>
      <w:r w:rsidR="000B52F9">
        <w:rPr>
          <w:rFonts w:cs="Arial"/>
          <w:color w:val="000000"/>
        </w:rPr>
        <w:t xml:space="preserve">need to </w:t>
      </w:r>
      <w:r w:rsidR="000B52F9">
        <w:rPr>
          <w:rFonts w:cs="Arial"/>
          <w:color w:val="000000"/>
        </w:rPr>
        <w:lastRenderedPageBreak/>
        <w:t>provide change for the returning visitor</w:t>
      </w:r>
      <w:r w:rsidR="00942892">
        <w:rPr>
          <w:rFonts w:cs="Arial"/>
          <w:color w:val="000000"/>
        </w:rPr>
        <w:t>,</w:t>
      </w:r>
      <w:r w:rsidR="000B52F9">
        <w:rPr>
          <w:rFonts w:cs="Arial"/>
          <w:color w:val="000000"/>
        </w:rPr>
        <w:t xml:space="preserve"> following </w:t>
      </w:r>
      <w:r w:rsidR="00942892">
        <w:rPr>
          <w:rFonts w:cs="Arial"/>
          <w:color w:val="000000"/>
        </w:rPr>
        <w:t xml:space="preserve">the </w:t>
      </w:r>
      <w:r w:rsidR="0026780E">
        <w:rPr>
          <w:rFonts w:cs="Arial"/>
          <w:color w:val="000000"/>
        </w:rPr>
        <w:t>arrival of the gallery or museum as a ‘destination (to use modern parlance)</w:t>
      </w:r>
      <w:r w:rsidR="000B52F9">
        <w:rPr>
          <w:rFonts w:cs="Arial"/>
          <w:color w:val="000000"/>
        </w:rPr>
        <w:t xml:space="preserve">. </w:t>
      </w:r>
      <w:r w:rsidR="00F960D9">
        <w:rPr>
          <w:rFonts w:cs="Arial"/>
          <w:color w:val="000000"/>
        </w:rPr>
        <w:t xml:space="preserve">But all this was, I consider, predicated on a false premise, the </w:t>
      </w:r>
      <w:r w:rsidR="00F960D9">
        <w:t>“</w:t>
      </w:r>
      <w:r w:rsidR="00F960D9">
        <w:t>t</w:t>
      </w:r>
      <w:r w:rsidR="00F960D9">
        <w:t>he set of objects the Museum displays is sustained only by the fiction that they somehow constitute a coherent representational universe”</w:t>
      </w:r>
      <w:r w:rsidR="00F960D9">
        <w:t xml:space="preserve"> (</w:t>
      </w:r>
      <w:r w:rsidR="00F960D9">
        <w:t>Donato</w:t>
      </w:r>
      <w:r w:rsidR="00F960D9">
        <w:t xml:space="preserve"> E</w:t>
      </w:r>
      <w:r w:rsidR="00F960D9">
        <w:t xml:space="preserve">. </w:t>
      </w:r>
      <w:r w:rsidR="00454A83">
        <w:t>1998)</w:t>
      </w:r>
    </w:p>
    <w:p w14:paraId="69748DFE" w14:textId="0D733C61" w:rsidR="0085581B" w:rsidRPr="00566454" w:rsidRDefault="000B52F9" w:rsidP="0085581B">
      <w:r>
        <w:rPr>
          <w:rFonts w:cs="Arial"/>
          <w:color w:val="000000"/>
        </w:rPr>
        <w:t>So</w:t>
      </w:r>
      <w:r w:rsidR="00454A83">
        <w:rPr>
          <w:rFonts w:cs="Arial"/>
          <w:color w:val="000000"/>
        </w:rPr>
        <w:t>,</w:t>
      </w:r>
      <w:r>
        <w:rPr>
          <w:rFonts w:cs="Arial"/>
          <w:color w:val="000000"/>
        </w:rPr>
        <w:t xml:space="preserve"> the carer became a creator</w:t>
      </w:r>
      <w:r w:rsidR="00AE2995">
        <w:rPr>
          <w:rFonts w:cs="Arial"/>
          <w:color w:val="000000"/>
        </w:rPr>
        <w:t>; that latter role</w:t>
      </w:r>
      <w:r w:rsidR="0026780E">
        <w:rPr>
          <w:rFonts w:cs="Arial"/>
          <w:color w:val="000000"/>
        </w:rPr>
        <w:t xml:space="preserve"> </w:t>
      </w:r>
      <w:r w:rsidR="00E42FBC">
        <w:rPr>
          <w:rFonts w:cs="Arial"/>
          <w:color w:val="000000"/>
        </w:rPr>
        <w:t xml:space="preserve">sporogenetically </w:t>
      </w:r>
      <w:r w:rsidR="000F5277">
        <w:rPr>
          <w:rFonts w:cs="Arial"/>
          <w:color w:val="000000"/>
        </w:rPr>
        <w:t>metamorphos</w:t>
      </w:r>
      <w:r w:rsidR="00AE2995">
        <w:rPr>
          <w:rFonts w:cs="Arial"/>
          <w:color w:val="000000"/>
        </w:rPr>
        <w:t xml:space="preserve">ing into </w:t>
      </w:r>
      <w:r w:rsidR="0026780E">
        <w:rPr>
          <w:rFonts w:cs="Arial"/>
          <w:color w:val="000000"/>
        </w:rPr>
        <w:t xml:space="preserve">the </w:t>
      </w:r>
      <w:r w:rsidR="00AE2995">
        <w:rPr>
          <w:rFonts w:cs="Arial"/>
          <w:color w:val="000000"/>
        </w:rPr>
        <w:t xml:space="preserve">curatorial peripatetical celebrity </w:t>
      </w:r>
      <w:r w:rsidR="00E42FBC">
        <w:rPr>
          <w:rFonts w:cs="Arial"/>
          <w:color w:val="000000"/>
        </w:rPr>
        <w:t>auteur we know today.</w:t>
      </w:r>
      <w:r w:rsidR="005934C7">
        <w:rPr>
          <w:rFonts w:cs="Arial"/>
          <w:color w:val="000000"/>
        </w:rPr>
        <w:t xml:space="preserve"> A being that not only dictates what is good, but </w:t>
      </w:r>
      <w:r w:rsidR="00942892">
        <w:rPr>
          <w:rFonts w:cs="Arial"/>
          <w:color w:val="000000"/>
        </w:rPr>
        <w:t xml:space="preserve">also </w:t>
      </w:r>
      <w:r w:rsidR="005934C7">
        <w:rPr>
          <w:rFonts w:cs="Arial"/>
          <w:color w:val="000000"/>
        </w:rPr>
        <w:t xml:space="preserve">how it relates to other art, how it is hung and what is it hung next to, </w:t>
      </w:r>
      <w:r w:rsidR="00942892">
        <w:rPr>
          <w:rFonts w:cs="Arial"/>
          <w:color w:val="000000"/>
        </w:rPr>
        <w:t>and</w:t>
      </w:r>
      <w:r w:rsidR="00942892" w:rsidRPr="00942892">
        <w:rPr>
          <w:rFonts w:cs="Arial"/>
          <w:color w:val="000000"/>
        </w:rPr>
        <w:t xml:space="preserve"> </w:t>
      </w:r>
      <w:r w:rsidR="00942892">
        <w:rPr>
          <w:rFonts w:cs="Arial"/>
          <w:color w:val="000000"/>
        </w:rPr>
        <w:t>additionally</w:t>
      </w:r>
      <w:r w:rsidR="005934C7">
        <w:rPr>
          <w:rFonts w:cs="Arial"/>
          <w:color w:val="000000"/>
        </w:rPr>
        <w:t xml:space="preserve">, through the didactic panels and labels they write, how the spectator should respond. </w:t>
      </w:r>
      <w:r w:rsidR="0085581B">
        <w:t>The purpose of the exhibition no longer being the audience</w:t>
      </w:r>
      <w:r w:rsidR="008E27F1">
        <w:t>,</w:t>
      </w:r>
      <w:r w:rsidR="0085581B">
        <w:t xml:space="preserve"> but the exhibition</w:t>
      </w:r>
      <w:r w:rsidR="00CE0810">
        <w:t>:</w:t>
      </w:r>
      <w:r w:rsidR="00AE2995">
        <w:t xml:space="preserve"> the exhibition</w:t>
      </w:r>
      <w:r w:rsidR="008E27F1">
        <w:t>,</w:t>
      </w:r>
      <w:r w:rsidR="00AE2995">
        <w:t xml:space="preserve"> no longer being about the art, but about the ‘curator’.</w:t>
      </w:r>
      <w:r w:rsidR="00F960D9">
        <w:t xml:space="preserve"> </w:t>
      </w:r>
    </w:p>
    <w:p w14:paraId="6AF124B9" w14:textId="010683D5" w:rsidR="0085581B" w:rsidRDefault="00942892" w:rsidP="007D27DE">
      <w:pPr>
        <w:pStyle w:val="pardfaut"/>
        <w:shd w:val="clear" w:color="auto" w:fill="FFFFFF"/>
        <w:spacing w:before="165" w:beforeAutospacing="0" w:after="240" w:afterAutospacing="0" w:line="312" w:lineRule="atLeast"/>
        <w:rPr>
          <w:rFonts w:ascii="Lucida Bright" w:hAnsi="Lucida Bright" w:cs="Arial"/>
          <w:color w:val="000000"/>
        </w:rPr>
      </w:pPr>
      <w:r>
        <w:rPr>
          <w:rFonts w:ascii="Lucida Bright" w:hAnsi="Lucida Bright" w:cs="Arial"/>
          <w:color w:val="000000"/>
        </w:rPr>
        <w:t xml:space="preserve">In this </w:t>
      </w:r>
      <w:r w:rsidR="00CE0810">
        <w:rPr>
          <w:rFonts w:ascii="Lucida Bright" w:hAnsi="Lucida Bright" w:cs="Arial"/>
          <w:color w:val="000000"/>
        </w:rPr>
        <w:t>conformation,</w:t>
      </w:r>
      <w:r w:rsidR="009D6966">
        <w:rPr>
          <w:rFonts w:ascii="Lucida Bright" w:hAnsi="Lucida Bright" w:cs="Arial"/>
          <w:color w:val="000000"/>
        </w:rPr>
        <w:t xml:space="preserve"> the</w:t>
      </w:r>
      <w:r w:rsidR="00FF6BC1">
        <w:rPr>
          <w:rFonts w:ascii="Lucida Bright" w:hAnsi="Lucida Bright" w:cs="Arial"/>
          <w:color w:val="000000"/>
        </w:rPr>
        <w:t xml:space="preserve"> ‘Exhibition’ </w:t>
      </w:r>
      <w:r w:rsidR="00C12518">
        <w:rPr>
          <w:rFonts w:ascii="Lucida Bright" w:hAnsi="Lucida Bright" w:cs="Arial"/>
          <w:color w:val="000000"/>
        </w:rPr>
        <w:t>becomes</w:t>
      </w:r>
      <w:r w:rsidR="009D6966">
        <w:rPr>
          <w:rFonts w:ascii="Lucida Bright" w:hAnsi="Lucida Bright" w:cs="Arial"/>
          <w:color w:val="000000"/>
        </w:rPr>
        <w:t xml:space="preserve"> </w:t>
      </w:r>
      <w:r w:rsidR="00C12518">
        <w:rPr>
          <w:rFonts w:ascii="Lucida Bright" w:hAnsi="Lucida Bright" w:cs="Arial"/>
          <w:color w:val="000000"/>
        </w:rPr>
        <w:t xml:space="preserve">a separate entity, </w:t>
      </w:r>
      <w:r w:rsidR="00FF6BC1">
        <w:rPr>
          <w:rFonts w:ascii="Lucida Bright" w:hAnsi="Lucida Bright" w:cs="Arial"/>
          <w:color w:val="000000"/>
        </w:rPr>
        <w:t xml:space="preserve">more important, more of an event, than the art it contains. </w:t>
      </w:r>
      <w:r w:rsidR="00C12518">
        <w:rPr>
          <w:rFonts w:ascii="Lucida Bright" w:hAnsi="Lucida Bright" w:cs="Arial"/>
          <w:color w:val="000000"/>
        </w:rPr>
        <w:t xml:space="preserve">Where the ‘aura’ of the individual works </w:t>
      </w:r>
      <w:r w:rsidR="006A10A4">
        <w:rPr>
          <w:rFonts w:ascii="Lucida Bright" w:hAnsi="Lucida Bright" w:cs="Arial"/>
          <w:color w:val="000000"/>
        </w:rPr>
        <w:t xml:space="preserve">that make up the </w:t>
      </w:r>
      <w:r w:rsidR="00C12518">
        <w:rPr>
          <w:rFonts w:ascii="Lucida Bright" w:hAnsi="Lucida Bright" w:cs="Arial"/>
          <w:color w:val="000000"/>
        </w:rPr>
        <w:t xml:space="preserve">exhibition </w:t>
      </w:r>
      <w:r w:rsidR="006A10A4">
        <w:rPr>
          <w:rFonts w:ascii="Lucida Bright" w:hAnsi="Lucida Bright" w:cs="Arial"/>
          <w:color w:val="000000"/>
        </w:rPr>
        <w:t>are swallowed</w:t>
      </w:r>
      <w:r w:rsidR="000C16FA">
        <w:rPr>
          <w:rFonts w:ascii="Lucida Bright" w:hAnsi="Lucida Bright" w:cs="Arial"/>
          <w:color w:val="000000"/>
        </w:rPr>
        <w:t xml:space="preserve"> up in the </w:t>
      </w:r>
      <w:r w:rsidR="00CE1279">
        <w:rPr>
          <w:rFonts w:ascii="Lucida Bright" w:hAnsi="Lucida Bright" w:cs="Arial"/>
          <w:color w:val="000000"/>
        </w:rPr>
        <w:t>smog</w:t>
      </w:r>
      <w:r w:rsidR="000C16FA">
        <w:rPr>
          <w:rFonts w:ascii="Lucida Bright" w:hAnsi="Lucida Bright" w:cs="Arial"/>
          <w:color w:val="000000"/>
        </w:rPr>
        <w:t xml:space="preserve"> of the exhibition’s ‘concept – where the</w:t>
      </w:r>
      <w:r w:rsidR="009D6966">
        <w:rPr>
          <w:rFonts w:ascii="Lucida Bright" w:hAnsi="Lucida Bright" w:cs="Arial"/>
          <w:color w:val="000000"/>
        </w:rPr>
        <w:t xml:space="preserve"> art is</w:t>
      </w:r>
      <w:r w:rsidR="000C16FA">
        <w:rPr>
          <w:rFonts w:ascii="Lucida Bright" w:hAnsi="Lucida Bright" w:cs="Arial"/>
          <w:color w:val="000000"/>
        </w:rPr>
        <w:t xml:space="preserve"> obliged to serve an end not </w:t>
      </w:r>
      <w:r w:rsidR="008E27F1">
        <w:rPr>
          <w:rFonts w:ascii="Lucida Bright" w:hAnsi="Lucida Bright" w:cs="Arial"/>
          <w:color w:val="000000"/>
        </w:rPr>
        <w:t>its</w:t>
      </w:r>
      <w:r w:rsidR="000C16FA">
        <w:rPr>
          <w:rFonts w:ascii="Lucida Bright" w:hAnsi="Lucida Bright" w:cs="Arial"/>
          <w:color w:val="000000"/>
        </w:rPr>
        <w:t xml:space="preserve"> own.</w:t>
      </w:r>
      <w:r w:rsidR="00CE1279">
        <w:rPr>
          <w:rFonts w:ascii="Lucida Bright" w:hAnsi="Lucida Bright" w:cs="Arial"/>
          <w:color w:val="000000"/>
        </w:rPr>
        <w:t xml:space="preserve"> </w:t>
      </w:r>
      <w:r w:rsidR="009D6966">
        <w:rPr>
          <w:rFonts w:ascii="Lucida Bright" w:hAnsi="Lucida Bright" w:cs="Arial"/>
          <w:color w:val="000000"/>
        </w:rPr>
        <w:t>Where</w:t>
      </w:r>
      <w:r w:rsidR="00CE1279">
        <w:rPr>
          <w:rFonts w:ascii="Lucida Bright" w:hAnsi="Lucida Bright" w:cs="Arial"/>
          <w:color w:val="000000"/>
        </w:rPr>
        <w:t xml:space="preserve"> the viewers become spectators </w:t>
      </w:r>
      <w:r w:rsidR="00717B73">
        <w:rPr>
          <w:rFonts w:ascii="Lucida Bright" w:hAnsi="Lucida Bright" w:cs="Arial"/>
          <w:color w:val="000000"/>
        </w:rPr>
        <w:t>in a crowd,</w:t>
      </w:r>
      <w:r w:rsidR="00CE1279">
        <w:rPr>
          <w:rFonts w:ascii="Lucida Bright" w:hAnsi="Lucida Bright" w:cs="Arial"/>
          <w:color w:val="000000"/>
        </w:rPr>
        <w:t xml:space="preserve"> </w:t>
      </w:r>
      <w:r w:rsidR="00717B73">
        <w:rPr>
          <w:rFonts w:ascii="Lucida Bright" w:hAnsi="Lucida Bright" w:cs="Arial"/>
          <w:color w:val="000000"/>
        </w:rPr>
        <w:t xml:space="preserve">moving through </w:t>
      </w:r>
      <w:r w:rsidR="00CE1279">
        <w:rPr>
          <w:rFonts w:ascii="Lucida Bright" w:hAnsi="Lucida Bright" w:cs="Arial"/>
          <w:color w:val="000000"/>
        </w:rPr>
        <w:t xml:space="preserve">the exhibition </w:t>
      </w:r>
      <w:r w:rsidR="00717B73">
        <w:rPr>
          <w:rFonts w:ascii="Lucida Bright" w:hAnsi="Lucida Bright" w:cs="Arial"/>
          <w:color w:val="000000"/>
        </w:rPr>
        <w:t xml:space="preserve">only </w:t>
      </w:r>
      <w:r w:rsidR="00CE1279">
        <w:rPr>
          <w:rFonts w:ascii="Lucida Bright" w:hAnsi="Lucida Bright" w:cs="Arial"/>
          <w:color w:val="000000"/>
        </w:rPr>
        <w:t xml:space="preserve">along </w:t>
      </w:r>
      <w:r w:rsidR="00717B73">
        <w:rPr>
          <w:rFonts w:ascii="Lucida Bright" w:hAnsi="Lucida Bright" w:cs="Arial"/>
          <w:color w:val="000000"/>
        </w:rPr>
        <w:t xml:space="preserve">a guided </w:t>
      </w:r>
      <w:r w:rsidR="00CE1279">
        <w:rPr>
          <w:rFonts w:ascii="Lucida Bright" w:hAnsi="Lucida Bright" w:cs="Arial"/>
          <w:color w:val="000000"/>
        </w:rPr>
        <w:t>route</w:t>
      </w:r>
      <w:r w:rsidR="00717B73">
        <w:rPr>
          <w:rFonts w:ascii="Lucida Bright" w:hAnsi="Lucida Bright" w:cs="Arial"/>
          <w:color w:val="000000"/>
        </w:rPr>
        <w:t xml:space="preserve">, </w:t>
      </w:r>
      <w:r w:rsidR="009D6966">
        <w:rPr>
          <w:rFonts w:ascii="Lucida Bright" w:hAnsi="Lucida Bright" w:cs="Arial"/>
          <w:color w:val="000000"/>
        </w:rPr>
        <w:t xml:space="preserve">craning their necks, </w:t>
      </w:r>
      <w:r w:rsidR="0085581B">
        <w:rPr>
          <w:rFonts w:ascii="Lucida Bright" w:hAnsi="Lucida Bright" w:cs="Arial"/>
          <w:color w:val="000000"/>
        </w:rPr>
        <w:t>trying</w:t>
      </w:r>
      <w:r w:rsidR="009D6966">
        <w:rPr>
          <w:rFonts w:ascii="Lucida Bright" w:hAnsi="Lucida Bright" w:cs="Arial"/>
          <w:color w:val="000000"/>
        </w:rPr>
        <w:t>,</w:t>
      </w:r>
      <w:r w:rsidR="0085581B">
        <w:rPr>
          <w:rFonts w:ascii="Lucida Bright" w:hAnsi="Lucida Bright" w:cs="Arial"/>
          <w:color w:val="000000"/>
        </w:rPr>
        <w:t xml:space="preserve"> where they can, to see what</w:t>
      </w:r>
      <w:r w:rsidR="009D6966">
        <w:rPr>
          <w:rFonts w:ascii="Lucida Bright" w:hAnsi="Lucida Bright" w:cs="Arial"/>
          <w:color w:val="000000"/>
        </w:rPr>
        <w:t xml:space="preserve"> i</w:t>
      </w:r>
      <w:r w:rsidR="0085581B">
        <w:rPr>
          <w:rFonts w:ascii="Lucida Bright" w:hAnsi="Lucida Bright" w:cs="Arial"/>
          <w:color w:val="000000"/>
        </w:rPr>
        <w:t>s on the wall.</w:t>
      </w:r>
      <w:r w:rsidR="008E27F1">
        <w:rPr>
          <w:rFonts w:ascii="Lucida Bright" w:hAnsi="Lucida Bright" w:cs="Arial"/>
          <w:color w:val="000000"/>
        </w:rPr>
        <w:t xml:space="preserve"> And sometimes</w:t>
      </w:r>
      <w:r w:rsidR="00E2083A">
        <w:rPr>
          <w:rFonts w:ascii="Lucida Bright" w:hAnsi="Lucida Bright" w:cs="Arial"/>
          <w:color w:val="000000"/>
        </w:rPr>
        <w:t>,</w:t>
      </w:r>
      <w:r w:rsidR="008E27F1">
        <w:rPr>
          <w:rFonts w:ascii="Lucida Bright" w:hAnsi="Lucida Bright" w:cs="Arial"/>
          <w:color w:val="000000"/>
        </w:rPr>
        <w:t xml:space="preserve"> in the most fashionable exhibitions</w:t>
      </w:r>
      <w:r w:rsidR="00E2083A">
        <w:rPr>
          <w:rFonts w:ascii="Lucida Bright" w:hAnsi="Lucida Bright" w:cs="Arial"/>
          <w:color w:val="000000"/>
        </w:rPr>
        <w:t>, being urged not to dawdle.</w:t>
      </w:r>
      <w:r w:rsidR="00AB3C99">
        <w:rPr>
          <w:rStyle w:val="FootnoteReference"/>
          <w:rFonts w:ascii="Lucida Bright" w:hAnsi="Lucida Bright" w:cs="Arial"/>
          <w:color w:val="000000"/>
        </w:rPr>
        <w:footnoteReference w:id="1"/>
      </w:r>
    </w:p>
    <w:p w14:paraId="66EA39AB" w14:textId="45A9D6A5" w:rsidR="005934C7" w:rsidRPr="005F4543" w:rsidRDefault="006F0A75" w:rsidP="00233CC1">
      <w:pPr>
        <w:pStyle w:val="pardfaut"/>
        <w:shd w:val="clear" w:color="auto" w:fill="FFFFFF"/>
        <w:spacing w:before="240" w:beforeAutospacing="0" w:after="240" w:afterAutospacing="0" w:line="312" w:lineRule="atLeast"/>
        <w:rPr>
          <w:rFonts w:ascii="Lucida Bright" w:hAnsi="Lucida Bright" w:cs="Arial"/>
          <w:color w:val="000000"/>
        </w:rPr>
      </w:pPr>
      <w:r>
        <w:rPr>
          <w:rFonts w:ascii="Lucida Bright" w:hAnsi="Lucida Bright" w:cs="Arial"/>
          <w:color w:val="000000"/>
        </w:rPr>
        <w:t xml:space="preserve">I also accept that </w:t>
      </w:r>
      <w:r w:rsidR="00F51565">
        <w:rPr>
          <w:rFonts w:ascii="Lucida Bright" w:hAnsi="Lucida Bright" w:cs="Arial"/>
          <w:color w:val="000000"/>
        </w:rPr>
        <w:t xml:space="preserve">where </w:t>
      </w:r>
      <w:r>
        <w:rPr>
          <w:rFonts w:ascii="Lucida Bright" w:hAnsi="Lucida Bright" w:cs="Arial"/>
          <w:color w:val="000000"/>
        </w:rPr>
        <w:t>curation (a</w:t>
      </w:r>
      <w:r w:rsidR="00156986">
        <w:rPr>
          <w:rFonts w:ascii="Lucida Bright" w:hAnsi="Lucida Bright" w:cs="Arial"/>
          <w:color w:val="000000"/>
        </w:rPr>
        <w:t xml:space="preserve">n abominable neologism) </w:t>
      </w:r>
      <w:r w:rsidR="00F51565">
        <w:rPr>
          <w:rFonts w:ascii="Lucida Bright" w:hAnsi="Lucida Bright" w:cs="Arial"/>
          <w:color w:val="000000"/>
        </w:rPr>
        <w:t xml:space="preserve">operates </w:t>
      </w:r>
      <w:r w:rsidR="001F1819">
        <w:rPr>
          <w:rFonts w:ascii="Lucida Bright" w:hAnsi="Lucida Bright" w:cs="Arial"/>
          <w:color w:val="000000"/>
        </w:rPr>
        <w:t>as a</w:t>
      </w:r>
      <w:r>
        <w:rPr>
          <w:rFonts w:ascii="Lucida Bright" w:hAnsi="Lucida Bright" w:cs="Arial"/>
          <w:color w:val="000000"/>
        </w:rPr>
        <w:t xml:space="preserve"> bricolage</w:t>
      </w:r>
      <w:r w:rsidR="00156986">
        <w:rPr>
          <w:rFonts w:ascii="Lucida Bright" w:hAnsi="Lucida Bright" w:cs="Arial"/>
          <w:color w:val="000000"/>
        </w:rPr>
        <w:t xml:space="preserve"> of </w:t>
      </w:r>
      <w:r w:rsidR="001F1819">
        <w:rPr>
          <w:rFonts w:ascii="Lucida Bright" w:hAnsi="Lucida Bright" w:cs="Arial"/>
          <w:color w:val="000000"/>
        </w:rPr>
        <w:t xml:space="preserve">artistic or </w:t>
      </w:r>
      <w:r w:rsidR="00156986">
        <w:rPr>
          <w:rFonts w:ascii="Lucida Bright" w:hAnsi="Lucida Bright" w:cs="Arial"/>
          <w:color w:val="000000"/>
        </w:rPr>
        <w:t xml:space="preserve">cultural </w:t>
      </w:r>
      <w:r w:rsidR="001F1819">
        <w:rPr>
          <w:rFonts w:ascii="Lucida Bright" w:hAnsi="Lucida Bright" w:cs="Arial"/>
          <w:color w:val="000000"/>
        </w:rPr>
        <w:t>artefacts</w:t>
      </w:r>
      <w:r w:rsidR="00F51565">
        <w:rPr>
          <w:rFonts w:ascii="Lucida Bright" w:hAnsi="Lucida Bright" w:cs="Arial"/>
          <w:color w:val="000000"/>
        </w:rPr>
        <w:t>,</w:t>
      </w:r>
      <w:r w:rsidR="004D0CAD" w:rsidRPr="004D0CAD">
        <w:rPr>
          <w:rFonts w:ascii="Lucida Bright" w:hAnsi="Lucida Bright" w:cs="Arial"/>
          <w:color w:val="000000"/>
        </w:rPr>
        <w:t xml:space="preserve"> </w:t>
      </w:r>
      <w:r w:rsidR="004D0CAD">
        <w:rPr>
          <w:rFonts w:ascii="Lucida Bright" w:hAnsi="Lucida Bright" w:cs="Arial"/>
          <w:color w:val="000000"/>
        </w:rPr>
        <w:t>the final ‘work’ (the exhibition)</w:t>
      </w:r>
      <w:r w:rsidR="00156986">
        <w:rPr>
          <w:rFonts w:ascii="Lucida Bright" w:hAnsi="Lucida Bright" w:cs="Arial"/>
          <w:color w:val="000000"/>
        </w:rPr>
        <w:t xml:space="preserve">, </w:t>
      </w:r>
      <w:r w:rsidR="001F1819">
        <w:rPr>
          <w:rFonts w:ascii="Lucida Bright" w:hAnsi="Lucida Bright" w:cs="Arial"/>
          <w:color w:val="000000"/>
        </w:rPr>
        <w:t xml:space="preserve">can achieve something greater than </w:t>
      </w:r>
      <w:r w:rsidR="00156986">
        <w:rPr>
          <w:rFonts w:ascii="Lucida Bright" w:hAnsi="Lucida Bright" w:cs="Arial"/>
          <w:color w:val="000000"/>
        </w:rPr>
        <w:t xml:space="preserve">the </w:t>
      </w:r>
      <w:r w:rsidR="001F1819">
        <w:rPr>
          <w:rFonts w:ascii="Lucida Bright" w:hAnsi="Lucida Bright" w:cs="Arial"/>
          <w:color w:val="000000"/>
        </w:rPr>
        <w:t xml:space="preserve">sum of its constituent </w:t>
      </w:r>
      <w:r w:rsidR="004D0CAD">
        <w:rPr>
          <w:rFonts w:ascii="Lucida Bright" w:hAnsi="Lucida Bright" w:cs="Arial"/>
          <w:color w:val="000000"/>
        </w:rPr>
        <w:t xml:space="preserve">parts. I particularly remember </w:t>
      </w:r>
      <w:r w:rsidR="00233CC1">
        <w:rPr>
          <w:rFonts w:ascii="Lucida Bright" w:hAnsi="Lucida Bright" w:cs="Arial"/>
          <w:color w:val="000000"/>
        </w:rPr>
        <w:t xml:space="preserve">Peter Greenaway’s </w:t>
      </w:r>
      <w:r w:rsidR="00233CC1" w:rsidRPr="00AD681F">
        <w:rPr>
          <w:rFonts w:ascii="Lucida Bright" w:hAnsi="Lucida Bright" w:cs="Arial"/>
          <w:i/>
          <w:iCs/>
          <w:color w:val="000000"/>
        </w:rPr>
        <w:t>wunderkammern</w:t>
      </w:r>
      <w:r w:rsidR="00233CC1">
        <w:rPr>
          <w:rFonts w:ascii="Lucida Bright" w:hAnsi="Lucida Bright" w:cs="Arial"/>
          <w:color w:val="000000"/>
        </w:rPr>
        <w:t xml:space="preserve"> exhibition </w:t>
      </w:r>
      <w:r w:rsidR="00233CC1" w:rsidRPr="00AD681F">
        <w:rPr>
          <w:rFonts w:ascii="Lucida Bright" w:hAnsi="Lucida Bright" w:cs="Arial"/>
          <w:i/>
          <w:iCs/>
          <w:color w:val="000000"/>
        </w:rPr>
        <w:t>Some Organising Principles</w:t>
      </w:r>
      <w:r w:rsidR="00233CC1" w:rsidRPr="00AD681F">
        <w:rPr>
          <w:rFonts w:ascii="Lucida Bright" w:hAnsi="Lucida Bright" w:cs="Arial"/>
          <w:color w:val="000000"/>
        </w:rPr>
        <w:t xml:space="preserve"> </w:t>
      </w:r>
      <w:r w:rsidR="00233CC1">
        <w:rPr>
          <w:rFonts w:ascii="Lucida Bright" w:hAnsi="Lucida Bright" w:cs="Arial"/>
          <w:color w:val="000000"/>
        </w:rPr>
        <w:t xml:space="preserve">originated </w:t>
      </w:r>
      <w:r w:rsidR="00233CC1">
        <w:rPr>
          <w:rFonts w:ascii="Lucida Bright" w:hAnsi="Lucida Bright" w:cs="Arial"/>
          <w:color w:val="000000"/>
        </w:rPr>
        <w:t>by</w:t>
      </w:r>
      <w:r w:rsidR="00233CC1">
        <w:rPr>
          <w:rFonts w:ascii="Lucida Bright" w:hAnsi="Lucida Bright" w:cs="Arial"/>
          <w:color w:val="000000"/>
        </w:rPr>
        <w:t xml:space="preserve"> the Glynn Vivian in 1993 (Fig 2),</w:t>
      </w:r>
      <w:r w:rsidR="00233CC1">
        <w:rPr>
          <w:rFonts w:ascii="Lucida Bright" w:hAnsi="Lucida Bright" w:cs="Arial"/>
          <w:color w:val="000000"/>
        </w:rPr>
        <w:t xml:space="preserve"> as well as </w:t>
      </w:r>
      <w:r w:rsidR="00433639">
        <w:rPr>
          <w:rFonts w:ascii="Lucida Bright" w:hAnsi="Lucida Bright" w:cs="Arial"/>
          <w:color w:val="000000"/>
        </w:rPr>
        <w:t>Eduardo Paolozzi’s</w:t>
      </w:r>
      <w:r w:rsidR="00433639">
        <w:rPr>
          <w:rFonts w:ascii="Lucida Bright" w:hAnsi="Lucida Bright" w:cs="Arial"/>
          <w:color w:val="000000"/>
        </w:rPr>
        <w:t xml:space="preserve"> </w:t>
      </w:r>
      <w:r w:rsidR="00433639" w:rsidRPr="005F4543">
        <w:rPr>
          <w:rFonts w:ascii="Lucida Bright" w:hAnsi="Lucida Bright" w:cs="Arial"/>
          <w:i/>
          <w:iCs/>
          <w:color w:val="000000"/>
        </w:rPr>
        <w:t>Lost Magic Kingdoms</w:t>
      </w:r>
      <w:r w:rsidR="00C5494F" w:rsidRPr="00C5494F">
        <w:rPr>
          <w:rFonts w:ascii="Lucida Bright" w:hAnsi="Lucida Bright" w:cs="Arial"/>
          <w:color w:val="000000"/>
        </w:rPr>
        <w:t>,</w:t>
      </w:r>
      <w:r w:rsidR="00C5494F">
        <w:rPr>
          <w:rFonts w:ascii="Lucida Bright" w:hAnsi="Lucida Bright" w:cs="Arial"/>
          <w:color w:val="000000"/>
        </w:rPr>
        <w:t xml:space="preserve"> </w:t>
      </w:r>
      <w:r w:rsidR="00233CC1" w:rsidRPr="00C5494F">
        <w:rPr>
          <w:rFonts w:ascii="Lucida Bright" w:hAnsi="Lucida Bright" w:cs="Arial"/>
          <w:color w:val="000000"/>
        </w:rPr>
        <w:t>which</w:t>
      </w:r>
      <w:r w:rsidR="00233CC1" w:rsidRPr="00233CC1">
        <w:rPr>
          <w:rFonts w:ascii="Lucida Bright" w:hAnsi="Lucida Bright" w:cs="Arial"/>
          <w:color w:val="000000"/>
        </w:rPr>
        <w:t xml:space="preserve"> toured there in </w:t>
      </w:r>
      <w:r w:rsidR="00433639" w:rsidRPr="00233CC1">
        <w:rPr>
          <w:rFonts w:ascii="Lucida Bright" w:hAnsi="Lucida Bright" w:cs="Arial"/>
          <w:color w:val="000000"/>
        </w:rPr>
        <w:t>1998</w:t>
      </w:r>
      <w:r w:rsidR="00233CC1">
        <w:rPr>
          <w:rFonts w:ascii="Lucida Bright" w:hAnsi="Lucida Bright" w:cs="Arial"/>
          <w:color w:val="000000"/>
        </w:rPr>
        <w:t xml:space="preserve"> (Fig 3).</w:t>
      </w:r>
    </w:p>
    <w:p w14:paraId="47592C1E" w14:textId="77777777" w:rsidR="009A2FB1" w:rsidRDefault="00CF5D44" w:rsidP="00CF5D44">
      <w:r>
        <w:t xml:space="preserve">I </w:t>
      </w:r>
      <w:r w:rsidR="009D6966">
        <w:t xml:space="preserve">suppose I should have begun </w:t>
      </w:r>
      <w:r>
        <w:t>by defining what I mean by</w:t>
      </w:r>
      <w:r w:rsidRPr="00EA1BFD">
        <w:t xml:space="preserve"> </w:t>
      </w:r>
      <w:r>
        <w:t>an ‘art exhibition’.</w:t>
      </w:r>
    </w:p>
    <w:p w14:paraId="525F463B" w14:textId="3553BD27" w:rsidR="009A2FB1" w:rsidRDefault="00CF5D44" w:rsidP="009A2FB1">
      <w:pPr>
        <w:spacing w:after="0"/>
        <w:ind w:left="720"/>
      </w:pPr>
      <w:r w:rsidRPr="009A2FB1">
        <w:rPr>
          <w:b/>
          <w:bCs/>
        </w:rPr>
        <w:t>Art</w:t>
      </w:r>
      <w:r w:rsidR="009A2FB1">
        <w:t>:</w:t>
      </w:r>
      <w:r>
        <w:t xml:space="preserve"> At its most basic</w:t>
      </w:r>
      <w:r w:rsidR="009D6966">
        <w:t>,</w:t>
      </w:r>
      <w:r>
        <w:t xml:space="preserve"> art is a consciously created visualisation of human thought, emotion</w:t>
      </w:r>
      <w:r w:rsidR="009A2FB1">
        <w:t xml:space="preserve">, </w:t>
      </w:r>
      <w:r>
        <w:t>imagining</w:t>
      </w:r>
      <w:r w:rsidR="009A2FB1">
        <w:t xml:space="preserve"> and documentation,</w:t>
      </w:r>
      <w:r>
        <w:t xml:space="preserve"> </w:t>
      </w:r>
      <w:r w:rsidR="00C5494F">
        <w:t xml:space="preserve">one </w:t>
      </w:r>
      <w:r>
        <w:t xml:space="preserve">that </w:t>
      </w:r>
      <w:proofErr w:type="gramStart"/>
      <w:r>
        <w:t>is intended</w:t>
      </w:r>
      <w:proofErr w:type="gramEnd"/>
      <w:r>
        <w:t xml:space="preserve"> to be seen</w:t>
      </w:r>
      <w:r w:rsidR="00F91161">
        <w:t xml:space="preserve">. </w:t>
      </w:r>
      <w:r w:rsidR="009A2FB1">
        <w:t>(</w:t>
      </w:r>
      <w:r>
        <w:t>I intentionally take no account of the artist’s creative intention</w:t>
      </w:r>
      <w:r w:rsidR="009D6966">
        <w:t xml:space="preserve"> in that definition</w:t>
      </w:r>
      <w:r w:rsidR="00BC0D5B">
        <w:t>)</w:t>
      </w:r>
      <w:r>
        <w:t xml:space="preserve">. </w:t>
      </w:r>
    </w:p>
    <w:p w14:paraId="57F1D7BD" w14:textId="4F800D63" w:rsidR="009A2FB1" w:rsidRDefault="00CF5D44" w:rsidP="00BC0D5B">
      <w:pPr>
        <w:spacing w:after="0"/>
        <w:ind w:left="720"/>
      </w:pPr>
      <w:r w:rsidRPr="009A2FB1">
        <w:rPr>
          <w:b/>
          <w:bCs/>
        </w:rPr>
        <w:t>Exhibition</w:t>
      </w:r>
      <w:r w:rsidR="009A2FB1">
        <w:t xml:space="preserve">: </w:t>
      </w:r>
      <w:r w:rsidR="00F51565">
        <w:t>T</w:t>
      </w:r>
      <w:r>
        <w:t xml:space="preserve">he act of </w:t>
      </w:r>
      <w:r w:rsidR="00BC0D5B">
        <w:t>providing opportunities for art</w:t>
      </w:r>
      <w:r>
        <w:t xml:space="preserve"> to be seen</w:t>
      </w:r>
      <w:r w:rsidR="00BC0D5B">
        <w:t>.</w:t>
      </w:r>
    </w:p>
    <w:p w14:paraId="44888E24" w14:textId="45C1E28E" w:rsidR="00CA1958" w:rsidRDefault="00CF5D44" w:rsidP="00CA1958">
      <w:pPr>
        <w:spacing w:after="0"/>
        <w:ind w:left="720"/>
      </w:pPr>
      <w:r w:rsidRPr="009A2FB1">
        <w:rPr>
          <w:b/>
          <w:bCs/>
        </w:rPr>
        <w:t>Art Exhibition</w:t>
      </w:r>
      <w:r w:rsidR="009A2FB1">
        <w:t>:</w:t>
      </w:r>
      <w:r w:rsidR="00F51565">
        <w:t xml:space="preserve"> This</w:t>
      </w:r>
      <w:r>
        <w:t xml:space="preserve"> being the synthesis of the art</w:t>
      </w:r>
      <w:r w:rsidR="005C31B6">
        <w:t>ist</w:t>
      </w:r>
      <w:r>
        <w:t>, the a</w:t>
      </w:r>
      <w:r w:rsidR="005C31B6">
        <w:t>r</w:t>
      </w:r>
      <w:r>
        <w:t>t</w:t>
      </w:r>
      <w:r w:rsidR="00BC0D5B">
        <w:t xml:space="preserve">, the curation, and </w:t>
      </w:r>
      <w:r>
        <w:t xml:space="preserve">the space in which the art is presented. </w:t>
      </w:r>
    </w:p>
    <w:p w14:paraId="6B60D6D6" w14:textId="6563E657" w:rsidR="008C09E7" w:rsidRDefault="00CA1958" w:rsidP="00CA1958">
      <w:pPr>
        <w:spacing w:after="0"/>
        <w:ind w:left="720"/>
      </w:pPr>
      <w:r>
        <w:lastRenderedPageBreak/>
        <w:t>H</w:t>
      </w:r>
      <w:r w:rsidR="00CF5D44">
        <w:t xml:space="preserve">owever, </w:t>
      </w:r>
      <w:r w:rsidR="00E2083A">
        <w:t>th</w:t>
      </w:r>
      <w:r w:rsidR="00C5494F">
        <w:t>is</w:t>
      </w:r>
      <w:r w:rsidR="00E2083A">
        <w:t xml:space="preserve"> ignores</w:t>
      </w:r>
      <w:r w:rsidR="00761711">
        <w:t xml:space="preserve"> </w:t>
      </w:r>
      <w:r w:rsidR="00A1061C">
        <w:t xml:space="preserve">the </w:t>
      </w:r>
      <w:r w:rsidR="008C09E7">
        <w:t>constant in the exhibition equation, tho</w:t>
      </w:r>
      <w:r w:rsidR="00A1061C">
        <w:t>se for wh</w:t>
      </w:r>
      <w:r w:rsidR="008C09E7">
        <w:t>o</w:t>
      </w:r>
      <w:r w:rsidR="00A1061C">
        <w:t>m</w:t>
      </w:r>
      <w:r w:rsidR="008C09E7">
        <w:t xml:space="preserve"> the Exhibition </w:t>
      </w:r>
      <w:proofErr w:type="gramStart"/>
      <w:r w:rsidR="008C09E7">
        <w:t>is intended</w:t>
      </w:r>
      <w:proofErr w:type="gramEnd"/>
      <w:r w:rsidR="008C09E7">
        <w:t xml:space="preserve">, its </w:t>
      </w:r>
      <w:r w:rsidR="00CF5D44">
        <w:t>‘4</w:t>
      </w:r>
      <w:r w:rsidR="00CF5D44" w:rsidRPr="005E7E42">
        <w:rPr>
          <w:vertAlign w:val="superscript"/>
        </w:rPr>
        <w:t>th</w:t>
      </w:r>
      <w:r w:rsidR="00CF5D44">
        <w:t xml:space="preserve"> wall’</w:t>
      </w:r>
      <w:r w:rsidR="00C5494F">
        <w:t>,</w:t>
      </w:r>
      <w:r w:rsidR="00CF5D44">
        <w:t xml:space="preserve"> the viewer, the ‘exhibitionee’</w:t>
      </w:r>
      <w:r w:rsidR="005C31B6">
        <w:t>;</w:t>
      </w:r>
      <w:r w:rsidR="00CF5D44">
        <w:t xml:space="preserve"> without whom the whole exercise is </w:t>
      </w:r>
      <w:r w:rsidR="005C31B6">
        <w:t xml:space="preserve">a </w:t>
      </w:r>
      <w:r w:rsidR="00CF5D44">
        <w:t>redundant</w:t>
      </w:r>
      <w:r w:rsidR="005C31B6">
        <w:t xml:space="preserve"> fatuity</w:t>
      </w:r>
      <w:r w:rsidR="00CF5D44">
        <w:t xml:space="preserve">. </w:t>
      </w:r>
      <w:r w:rsidR="00EF1DDE">
        <w:t>There is no show without Punch.</w:t>
      </w:r>
    </w:p>
    <w:p w14:paraId="5C87E192" w14:textId="5819A878" w:rsidR="0070132E" w:rsidRPr="00566454" w:rsidRDefault="00CF5D44" w:rsidP="0070132E">
      <w:r>
        <w:t xml:space="preserve">Marcel Duchamp proposes a </w:t>
      </w:r>
      <w:r w:rsidR="0070132E" w:rsidRPr="00566454">
        <w:t>“dialogic artist-viewer relationship” (Haladyn.J. 2015), which involves not only the making of the work but also its reception. He says,</w:t>
      </w:r>
    </w:p>
    <w:p w14:paraId="4E941191" w14:textId="71368BE9" w:rsidR="00CF5D44" w:rsidRDefault="00CF5D44" w:rsidP="00023586">
      <w:pPr>
        <w:ind w:left="720"/>
        <w:rPr>
          <w:rFonts w:cs="Segoe UI"/>
          <w:color w:val="333333"/>
          <w:shd w:val="clear" w:color="auto" w:fill="FFFFFF"/>
        </w:rPr>
      </w:pPr>
      <w:r>
        <w:t>“</w:t>
      </w:r>
      <w:r>
        <w:rPr>
          <w:rFonts w:cs="Segoe UI"/>
          <w:color w:val="333333"/>
          <w:shd w:val="clear" w:color="auto" w:fill="FFFFFF"/>
        </w:rPr>
        <w:t>…</w:t>
      </w:r>
      <w:r w:rsidRPr="00FB7D36">
        <w:rPr>
          <w:rFonts w:cs="Segoe UI"/>
          <w:color w:val="333333"/>
          <w:shd w:val="clear" w:color="auto" w:fill="FFFFFF"/>
        </w:rPr>
        <w:t>the creative act is not performed by the artist alone; the spectator brings the work into contact with the external world by deciphering and interpreting its inner qualifications and thus adds his contribution to the creative act”.</w:t>
      </w:r>
      <w:r>
        <w:rPr>
          <w:rFonts w:cs="Segoe UI"/>
          <w:color w:val="333333"/>
          <w:shd w:val="clear" w:color="auto" w:fill="FFFFFF"/>
        </w:rPr>
        <w:t xml:space="preserve"> (</w:t>
      </w:r>
      <w:r w:rsidR="00AC235B">
        <w:rPr>
          <w:rFonts w:cs="Segoe UI"/>
          <w:color w:val="333333"/>
          <w:shd w:val="clear" w:color="auto" w:fill="FFFFFF"/>
        </w:rPr>
        <w:t>Duchamp.</w:t>
      </w:r>
      <w:r>
        <w:rPr>
          <w:rFonts w:cs="Segoe UI"/>
          <w:color w:val="333333"/>
          <w:shd w:val="clear" w:color="auto" w:fill="FFFFFF"/>
        </w:rPr>
        <w:t>1957)</w:t>
      </w:r>
    </w:p>
    <w:p w14:paraId="5FB00522" w14:textId="3BA4E2CF" w:rsidR="00D72C93" w:rsidRPr="00D72C93" w:rsidRDefault="00A14159" w:rsidP="00D72C93">
      <w:r>
        <w:t>(</w:t>
      </w:r>
      <w:r w:rsidR="00D72C93">
        <w:t>Heidegger</w:t>
      </w:r>
      <w:r>
        <w:t xml:space="preserve"> repo</w:t>
      </w:r>
      <w:r w:rsidR="00E2083A">
        <w:t>r</w:t>
      </w:r>
      <w:r>
        <w:t>ts</w:t>
      </w:r>
      <w:r w:rsidR="00D72C93">
        <w:t xml:space="preserve"> Nietzsche holding a similar view, </w:t>
      </w:r>
      <w:r w:rsidR="00D72C93" w:rsidRPr="00D72C93">
        <w:t>“Enjoyment of the work consists in participation in the creative state of the artist</w:t>
      </w:r>
      <w:r w:rsidR="00D72C93">
        <w:t>” (Heidegger M</w:t>
      </w:r>
      <w:r w:rsidR="00D72C93" w:rsidRPr="00D72C93">
        <w:t>.</w:t>
      </w:r>
      <w:r w:rsidR="00D72C93">
        <w:t>1979)</w:t>
      </w:r>
      <w:r>
        <w:t>).</w:t>
      </w:r>
      <w:r w:rsidR="00D72C93" w:rsidRPr="00D72C93">
        <w:t xml:space="preserve"> </w:t>
      </w:r>
    </w:p>
    <w:p w14:paraId="2172C1AB" w14:textId="0A6D4B73" w:rsidR="00CF5D44" w:rsidRDefault="00CF5D44" w:rsidP="00D72C93">
      <w:pPr>
        <w:rPr>
          <w:shd w:val="clear" w:color="auto" w:fill="FFFFFF"/>
        </w:rPr>
      </w:pPr>
      <w:r w:rsidRPr="00D72C93">
        <w:t>Haladyn</w:t>
      </w:r>
      <w:r>
        <w:rPr>
          <w:shd w:val="clear" w:color="auto" w:fill="FFFFFF"/>
        </w:rPr>
        <w:t xml:space="preserve"> argues that Duchamp sees the creative process not as an artwork only being </w:t>
      </w:r>
      <w:r w:rsidRPr="008C09E7">
        <w:rPr>
          <w:shd w:val="clear" w:color="auto" w:fill="FFFFFF"/>
        </w:rPr>
        <w:t xml:space="preserve">seen </w:t>
      </w:r>
      <w:r w:rsidRPr="008C09E7">
        <w:rPr>
          <w:i/>
          <w:iCs/>
          <w:shd w:val="clear" w:color="auto" w:fill="FFFFFF"/>
        </w:rPr>
        <w:t>after</w:t>
      </w:r>
      <w:r>
        <w:rPr>
          <w:shd w:val="clear" w:color="auto" w:fill="FFFFFF"/>
        </w:rPr>
        <w:t xml:space="preserve"> it is completed, but that </w:t>
      </w:r>
    </w:p>
    <w:p w14:paraId="22D830DB" w14:textId="6048F38F" w:rsidR="0070132E" w:rsidRPr="00566454" w:rsidRDefault="0070132E" w:rsidP="00023586">
      <w:pPr>
        <w:ind w:left="720"/>
      </w:pPr>
      <w:r w:rsidRPr="00566454">
        <w:t xml:space="preserve">“…the artist is positioned as a medium that produces works of art only with the participation of the spectator and, more important(ly), </w:t>
      </w:r>
      <w:r w:rsidR="008E0EBD" w:rsidRPr="00566454">
        <w:t>… (</w:t>
      </w:r>
      <w:r w:rsidRPr="00566454">
        <w:t>that of) …posterity (multiple spectators in multiple contexts)”</w:t>
      </w:r>
      <w:r w:rsidR="004978FE">
        <w:t xml:space="preserve"> (2015)</w:t>
      </w:r>
      <w:r w:rsidRPr="00566454">
        <w:t>. </w:t>
      </w:r>
    </w:p>
    <w:p w14:paraId="44588D6E" w14:textId="3E23C93A" w:rsidR="00111450" w:rsidRPr="00566454" w:rsidRDefault="0070132E" w:rsidP="0070132E">
      <w:r w:rsidRPr="00566454">
        <w:t>In other words, the artist is conscious throughout the creative process of the presence of the viewer.</w:t>
      </w:r>
      <w:r w:rsidR="00D72C93">
        <w:t xml:space="preserve"> </w:t>
      </w:r>
    </w:p>
    <w:p w14:paraId="507EC6F7" w14:textId="5C9267CD" w:rsidR="00C9508D" w:rsidRDefault="00023586" w:rsidP="00C9508D">
      <w:bookmarkStart w:id="0" w:name="_Hlk97809960"/>
      <w:r w:rsidRPr="00566454">
        <w:t xml:space="preserve">Abrams </w:t>
      </w:r>
      <w:r w:rsidR="00954047">
        <w:t xml:space="preserve">argues that historically the </w:t>
      </w:r>
      <w:r w:rsidR="00C9508D">
        <w:t xml:space="preserve">“ordering” of the </w:t>
      </w:r>
      <w:r w:rsidR="00954047">
        <w:t>creative artistic process was seen to be orientated towards</w:t>
      </w:r>
      <w:bookmarkStart w:id="1" w:name="_Hlk97810742"/>
      <w:bookmarkEnd w:id="0"/>
      <w:r w:rsidR="00C9508D">
        <w:t>, “…</w:t>
      </w:r>
      <w:r w:rsidRPr="00566454">
        <w:t xml:space="preserve">the needs, </w:t>
      </w:r>
      <w:r w:rsidR="00C9508D">
        <w:t>…</w:t>
      </w:r>
      <w:r w:rsidRPr="00566454">
        <w:t>the springs of pleasure in the audience</w:t>
      </w:r>
      <w:r w:rsidR="00C9508D">
        <w:t>”</w:t>
      </w:r>
      <w:r w:rsidRPr="00566454">
        <w:t xml:space="preserve">, </w:t>
      </w:r>
      <w:r w:rsidR="00C9508D">
        <w:t>but that from the 19</w:t>
      </w:r>
      <w:r w:rsidR="00C9508D" w:rsidRPr="00C9508D">
        <w:rPr>
          <w:vertAlign w:val="superscript"/>
        </w:rPr>
        <w:t>th</w:t>
      </w:r>
      <w:r w:rsidR="00C9508D">
        <w:t xml:space="preserve"> century</w:t>
      </w:r>
      <w:r w:rsidR="002D30C0">
        <w:t>,</w:t>
      </w:r>
      <w:r w:rsidR="00C9508D">
        <w:t xml:space="preserve"> </w:t>
      </w:r>
    </w:p>
    <w:p w14:paraId="21E403B6" w14:textId="47A96AD8" w:rsidR="002D30C0" w:rsidRDefault="00C9508D" w:rsidP="00090AF9">
      <w:pPr>
        <w:ind w:firstLine="720"/>
      </w:pPr>
      <w:r>
        <w:t>“…</w:t>
      </w:r>
      <w:r w:rsidR="00023586" w:rsidRPr="00566454">
        <w:t>the stress was shifted more and more to the</w:t>
      </w:r>
      <w:r>
        <w:t xml:space="preserve"> (artist)</w:t>
      </w:r>
      <w:r w:rsidR="008E0EBD">
        <w:t>… (</w:t>
      </w:r>
      <w:r>
        <w:t>and that</w:t>
      </w:r>
      <w:r w:rsidR="002D30C0">
        <w:t>,</w:t>
      </w:r>
      <w:r>
        <w:t xml:space="preserve"> as) …</w:t>
      </w:r>
      <w:r w:rsidR="00023586" w:rsidRPr="00566454">
        <w:t xml:space="preserve">a result the audience gradually receded into the background, giving place to the </w:t>
      </w:r>
      <w:r w:rsidR="00090AF9">
        <w:t>(artist)</w:t>
      </w:r>
      <w:r w:rsidR="00023586" w:rsidRPr="00566454">
        <w:t xml:space="preserve"> himself</w:t>
      </w:r>
      <w:r w:rsidR="00090AF9">
        <w:t>…</w:t>
      </w:r>
      <w:r w:rsidR="00023586" w:rsidRPr="00566454">
        <w:t>, as the predominant cause and even the end and test of art</w:t>
      </w:r>
      <w:r w:rsidR="00090AF9">
        <w:t>”</w:t>
      </w:r>
      <w:r w:rsidR="00023586" w:rsidRPr="00566454">
        <w:t>.</w:t>
      </w:r>
      <w:r w:rsidR="00090AF9">
        <w:t xml:space="preserve"> (</w:t>
      </w:r>
      <w:r w:rsidR="00090AF9" w:rsidRPr="00AD7102">
        <w:t>Abrams</w:t>
      </w:r>
      <w:r w:rsidR="00090AF9">
        <w:t xml:space="preserve"> M.H. 1971).</w:t>
      </w:r>
      <w:r w:rsidR="002D30C0">
        <w:t>”</w:t>
      </w:r>
      <w:r w:rsidR="00090AF9">
        <w:t xml:space="preserve"> </w:t>
      </w:r>
    </w:p>
    <w:p w14:paraId="37CA2B54" w14:textId="0E6AD19E" w:rsidR="00023586" w:rsidRDefault="00090AF9" w:rsidP="00023586">
      <w:r>
        <w:t xml:space="preserve">This was something that </w:t>
      </w:r>
      <w:bookmarkEnd w:id="1"/>
      <w:r w:rsidR="00023586" w:rsidRPr="00566454">
        <w:t>Barthes object</w:t>
      </w:r>
      <w:r>
        <w:t>ed</w:t>
      </w:r>
      <w:r w:rsidR="00023586" w:rsidRPr="00566454">
        <w:t xml:space="preserve"> to</w:t>
      </w:r>
      <w:r>
        <w:t xml:space="preserve"> and sought to have reversed</w:t>
      </w:r>
      <w:r w:rsidR="00023586" w:rsidRPr="00566454">
        <w:t>,</w:t>
      </w:r>
      <w:r>
        <w:t xml:space="preserve"> </w:t>
      </w:r>
      <w:r w:rsidR="00023586" w:rsidRPr="00566454">
        <w:t>“the birth of the reader must be at the cost of the death of the author”</w:t>
      </w:r>
      <w:r>
        <w:t xml:space="preserve"> (Barthes R. 1978)</w:t>
      </w:r>
      <w:r w:rsidR="00023586" w:rsidRPr="00566454">
        <w:t>.</w:t>
      </w:r>
      <w:r w:rsidR="002D30C0">
        <w:t xml:space="preserve"> </w:t>
      </w:r>
      <w:r>
        <w:t xml:space="preserve">Barthes </w:t>
      </w:r>
      <w:r w:rsidR="0032214B">
        <w:t>was not questioning the role of the author (here read artist) in the creation of the work</w:t>
      </w:r>
      <w:r w:rsidR="00E252A1">
        <w:t xml:space="preserve">, but that s/he had become more important than their work. </w:t>
      </w:r>
      <w:r w:rsidR="004978FE">
        <w:t>Robert Hughes asserts that art is a “physical object, …a thing in the world, (that can) “</w:t>
      </w:r>
      <w:proofErr w:type="gramStart"/>
      <w:r w:rsidR="004978FE">
        <w:t>be contemplated</w:t>
      </w:r>
      <w:proofErr w:type="gramEnd"/>
      <w:r w:rsidR="004978FE">
        <w:t xml:space="preserve">, …returned to, (and) examined”, …(and) requires the long </w:t>
      </w:r>
      <w:r w:rsidR="008E0EBD">
        <w:t>look” (</w:t>
      </w:r>
      <w:r w:rsidR="004978FE">
        <w:t>1990).</w:t>
      </w:r>
    </w:p>
    <w:p w14:paraId="03C828D7" w14:textId="4515F19C" w:rsidR="0070132E" w:rsidRDefault="00654525" w:rsidP="0070132E">
      <w:r>
        <w:t xml:space="preserve">It seems to me that </w:t>
      </w:r>
      <w:r w:rsidR="005D7CB0">
        <w:t xml:space="preserve">in the development of an exhibition, </w:t>
      </w:r>
      <w:r w:rsidR="002F1B96">
        <w:t>this line of thinking is often wholly absent, which results in s</w:t>
      </w:r>
      <w:r w:rsidR="005D7CB0">
        <w:t xml:space="preserve">cant notice </w:t>
      </w:r>
      <w:r w:rsidR="005832E1">
        <w:t xml:space="preserve">hardly ever </w:t>
      </w:r>
      <w:r w:rsidR="002F1B96">
        <w:t xml:space="preserve">being </w:t>
      </w:r>
      <w:r w:rsidR="005D7CB0">
        <w:t xml:space="preserve">taken of </w:t>
      </w:r>
      <w:r w:rsidR="002F1B96">
        <w:t xml:space="preserve">its consequence, that </w:t>
      </w:r>
      <w:r w:rsidR="005D7CB0">
        <w:t xml:space="preserve">viewers spend </w:t>
      </w:r>
      <w:r w:rsidR="002F1B96">
        <w:t xml:space="preserve">very </w:t>
      </w:r>
      <w:r w:rsidR="002F1B96">
        <w:t xml:space="preserve">little time </w:t>
      </w:r>
      <w:proofErr w:type="gramStart"/>
      <w:r w:rsidR="002F1B96">
        <w:t>actually looking</w:t>
      </w:r>
      <w:proofErr w:type="gramEnd"/>
      <w:r w:rsidR="002F1B96">
        <w:t xml:space="preserve"> at</w:t>
      </w:r>
      <w:r w:rsidR="005D7CB0">
        <w:t xml:space="preserve"> a piece of art</w:t>
      </w:r>
      <w:r w:rsidR="002F1B96">
        <w:t>.</w:t>
      </w:r>
    </w:p>
    <w:p w14:paraId="586EC0B2" w14:textId="31B80491" w:rsidR="00975B2C" w:rsidRDefault="009E3730" w:rsidP="007D53D3">
      <w:r>
        <w:lastRenderedPageBreak/>
        <w:t xml:space="preserve">Why do people go to exhibitions? </w:t>
      </w:r>
      <w:r w:rsidR="00B70C7F">
        <w:t>Perhaps to</w:t>
      </w:r>
      <w:r w:rsidR="00397258">
        <w:t xml:space="preserve"> see a particular artist, or a theme, </w:t>
      </w:r>
      <w:r w:rsidR="002F1B96">
        <w:t xml:space="preserve">or </w:t>
      </w:r>
      <w:r w:rsidR="00397258">
        <w:t>because it is a famous name</w:t>
      </w:r>
      <w:r w:rsidR="005968E2">
        <w:t>,</w:t>
      </w:r>
      <w:r w:rsidR="002F1B96">
        <w:t xml:space="preserve"> or it is</w:t>
      </w:r>
      <w:r w:rsidR="005968E2">
        <w:t xml:space="preserve"> </w:t>
      </w:r>
      <w:r w:rsidR="00454A83">
        <w:t>‘the thing to do’</w:t>
      </w:r>
      <w:r w:rsidR="002F1B96">
        <w:t>. Perhaps</w:t>
      </w:r>
      <w:r w:rsidR="00980C42">
        <w:t xml:space="preserve"> </w:t>
      </w:r>
      <w:r w:rsidR="005968E2">
        <w:t>they are</w:t>
      </w:r>
      <w:r w:rsidR="00BC0D5B">
        <w:t xml:space="preserve"> </w:t>
      </w:r>
      <w:r w:rsidR="00980C42">
        <w:t xml:space="preserve">‘exhibition spotters’ ticking off the entries in their </w:t>
      </w:r>
      <w:r w:rsidR="005968E2" w:rsidRPr="005968E2">
        <w:rPr>
          <w:i/>
          <w:iCs/>
        </w:rPr>
        <w:t xml:space="preserve">At the </w:t>
      </w:r>
      <w:r w:rsidR="008E0EBD" w:rsidRPr="005968E2">
        <w:rPr>
          <w:i/>
          <w:iCs/>
        </w:rPr>
        <w:t>Exhibition</w:t>
      </w:r>
      <w:r w:rsidR="005968E2">
        <w:t xml:space="preserve"> </w:t>
      </w:r>
      <w:r w:rsidR="00C725AF">
        <w:t>‘</w:t>
      </w:r>
      <w:r w:rsidR="00980C42">
        <w:t>I-Spy</w:t>
      </w:r>
      <w:r w:rsidR="00C725AF">
        <w:t>’</w:t>
      </w:r>
      <w:r w:rsidR="00980C42">
        <w:t xml:space="preserve"> book, </w:t>
      </w:r>
      <w:r w:rsidR="005968E2">
        <w:t xml:space="preserve">collecting points for their feather or order of merit, or </w:t>
      </w:r>
      <w:r w:rsidR="00C725AF">
        <w:t xml:space="preserve">it is </w:t>
      </w:r>
      <w:r w:rsidR="00454A83">
        <w:t>simply</w:t>
      </w:r>
      <w:r w:rsidR="00C725AF">
        <w:t>,</w:t>
      </w:r>
      <w:r w:rsidR="00975B2C">
        <w:t xml:space="preserve"> </w:t>
      </w:r>
      <w:r w:rsidR="005968E2">
        <w:t xml:space="preserve">just </w:t>
      </w:r>
      <w:r w:rsidR="00975B2C">
        <w:t>to get out of the rain</w:t>
      </w:r>
      <w:r w:rsidR="005968E2">
        <w:t>. Fundamentally</w:t>
      </w:r>
      <w:r w:rsidR="00C725AF">
        <w:t xml:space="preserve"> however</w:t>
      </w:r>
      <w:r w:rsidR="005F4543">
        <w:t xml:space="preserve">, </w:t>
      </w:r>
      <w:r w:rsidR="00397258">
        <w:t xml:space="preserve">I consider </w:t>
      </w:r>
      <w:r w:rsidR="00975B2C">
        <w:t>it is because</w:t>
      </w:r>
      <w:r w:rsidR="00B70C7F">
        <w:t xml:space="preserve"> </w:t>
      </w:r>
      <w:r w:rsidR="00975B2C">
        <w:t>h</w:t>
      </w:r>
      <w:r w:rsidR="00732866">
        <w:t xml:space="preserve">uman beings are </w:t>
      </w:r>
      <w:r w:rsidR="001F0E1D">
        <w:t xml:space="preserve">inquisitive </w:t>
      </w:r>
      <w:r w:rsidR="00732866">
        <w:t>creatures</w:t>
      </w:r>
      <w:r w:rsidR="001F0E1D">
        <w:t>, whose curiosity is sparked by stimulation or intrigue.</w:t>
      </w:r>
      <w:r w:rsidR="002061E3" w:rsidRPr="002061E3">
        <w:t xml:space="preserve"> </w:t>
      </w:r>
    </w:p>
    <w:p w14:paraId="2B6948F8" w14:textId="15FA6987" w:rsidR="00500585" w:rsidRDefault="002061E3" w:rsidP="007D53D3">
      <w:r>
        <w:t xml:space="preserve">Why is it then, that the viewer </w:t>
      </w:r>
      <w:proofErr w:type="gramStart"/>
      <w:r>
        <w:t>is not given</w:t>
      </w:r>
      <w:proofErr w:type="gramEnd"/>
      <w:r>
        <w:t xml:space="preserve"> more</w:t>
      </w:r>
      <w:r w:rsidR="00A66BEF" w:rsidRPr="00A66BEF">
        <w:t xml:space="preserve"> </w:t>
      </w:r>
      <w:r w:rsidR="00A66BEF">
        <w:t>respect</w:t>
      </w:r>
      <w:r>
        <w:t>, that only rarely is active consideration given to encouraging</w:t>
      </w:r>
      <w:r w:rsidR="009E39C3">
        <w:t xml:space="preserve"> (or indeed facilitating)</w:t>
      </w:r>
      <w:r>
        <w:t xml:space="preserve"> th</w:t>
      </w:r>
      <w:r w:rsidR="00A66BEF">
        <w:t>e</w:t>
      </w:r>
      <w:r>
        <w:t xml:space="preserve"> </w:t>
      </w:r>
      <w:r w:rsidR="009E39C3">
        <w:t>“long look”.</w:t>
      </w:r>
      <w:r w:rsidR="005832E1">
        <w:t xml:space="preserve"> </w:t>
      </w:r>
      <w:r w:rsidR="00F91161">
        <w:t>That</w:t>
      </w:r>
      <w:r w:rsidR="00C725AF">
        <w:t xml:space="preserve"> is </w:t>
      </w:r>
      <w:r w:rsidR="009E39C3">
        <w:t xml:space="preserve">because </w:t>
      </w:r>
      <w:r w:rsidR="00B70C7F">
        <w:t>viewers</w:t>
      </w:r>
      <w:r w:rsidR="009E39C3">
        <w:t xml:space="preserve"> </w:t>
      </w:r>
      <w:proofErr w:type="gramStart"/>
      <w:r w:rsidR="009E39C3">
        <w:t>are seen</w:t>
      </w:r>
      <w:proofErr w:type="gramEnd"/>
      <w:r w:rsidR="009E39C3">
        <w:t xml:space="preserve"> as outside the ‘exhibition’, </w:t>
      </w:r>
      <w:r w:rsidR="00A85506">
        <w:t xml:space="preserve">passive spectators of it, </w:t>
      </w:r>
      <w:r w:rsidR="009E39C3">
        <w:t>rather than</w:t>
      </w:r>
      <w:r w:rsidR="00AE0094">
        <w:t>, as Rancieré has it</w:t>
      </w:r>
      <w:r w:rsidR="00C725AF">
        <w:t>,</w:t>
      </w:r>
      <w:r w:rsidR="009E39C3" w:rsidRPr="00AE0094">
        <w:t xml:space="preserve"> </w:t>
      </w:r>
      <w:r w:rsidR="00AE0094" w:rsidRPr="00AE0094">
        <w:t xml:space="preserve">“active participants in a collective </w:t>
      </w:r>
      <w:r w:rsidR="008E0EBD" w:rsidRPr="00AE0094">
        <w:t>performance”</w:t>
      </w:r>
      <w:r w:rsidR="008E0EBD">
        <w:t xml:space="preserve"> (</w:t>
      </w:r>
      <w:r w:rsidR="00AE0094">
        <w:t>2004)</w:t>
      </w:r>
      <w:r w:rsidR="00AE0094" w:rsidRPr="00AE0094">
        <w:t xml:space="preserve">, </w:t>
      </w:r>
      <w:r w:rsidR="00AE0094">
        <w:t>t</w:t>
      </w:r>
      <w:r w:rsidR="00C725AF">
        <w:t>hat they are t</w:t>
      </w:r>
      <w:r w:rsidR="00AE0094">
        <w:t>he exhibition’s</w:t>
      </w:r>
      <w:r w:rsidR="00500585">
        <w:t xml:space="preserve"> vital motivating </w:t>
      </w:r>
      <w:r w:rsidR="00AE0094">
        <w:t>heart</w:t>
      </w:r>
      <w:r w:rsidR="00500585">
        <w:t xml:space="preserve">. </w:t>
      </w:r>
    </w:p>
    <w:p w14:paraId="285101BE" w14:textId="16397A34" w:rsidR="00B50C28" w:rsidRDefault="009E39C3" w:rsidP="007D53D3">
      <w:r>
        <w:t>Changing this perspective</w:t>
      </w:r>
      <w:r w:rsidR="00822C0C">
        <w:t>, allowing this emancipation</w:t>
      </w:r>
      <w:r>
        <w:t xml:space="preserve"> would require</w:t>
      </w:r>
      <w:r w:rsidR="009E3E1D">
        <w:t>,</w:t>
      </w:r>
      <w:r>
        <w:t xml:space="preserve"> what </w:t>
      </w:r>
      <w:r w:rsidR="00822C0C">
        <w:t>Ranciére asserts begins with</w:t>
      </w:r>
      <w:r w:rsidR="00C725AF">
        <w:t>,</w:t>
      </w:r>
      <w:r w:rsidR="00822C0C">
        <w:t xml:space="preserve"> “</w:t>
      </w:r>
      <w:r w:rsidR="00822C0C" w:rsidRPr="00EF1DDE">
        <w:t>t</w:t>
      </w:r>
      <w:r w:rsidR="007D53D3" w:rsidRPr="00EF1DDE">
        <w:t>he realisation that viewing actively transforms and interprets</w:t>
      </w:r>
      <w:r w:rsidR="00AD4F79" w:rsidRPr="00EF1DDE">
        <w:t>” what it sees</w:t>
      </w:r>
      <w:r w:rsidR="00A85506">
        <w:t xml:space="preserve"> </w:t>
      </w:r>
      <w:r w:rsidR="00EF1DDE" w:rsidRPr="00EF1DDE">
        <w:t>and, echoing both Duchamps and Abrams,</w:t>
      </w:r>
      <w:r w:rsidR="00A85506">
        <w:t xml:space="preserve"> </w:t>
      </w:r>
      <w:r w:rsidR="00C725AF">
        <w:t xml:space="preserve">also </w:t>
      </w:r>
      <w:r w:rsidR="00A85506">
        <w:t>an understanding that</w:t>
      </w:r>
      <w:r w:rsidR="00EF1DDE" w:rsidRPr="00EF1DDE">
        <w:t xml:space="preserve"> “the </w:t>
      </w:r>
      <w:r w:rsidR="009E3E1D" w:rsidRPr="00EF1DDE">
        <w:t>spectator actively interprets and translates the image offered</w:t>
      </w:r>
      <w:r w:rsidR="00EF1DDE" w:rsidRPr="00EF1DDE">
        <w:t>…into</w:t>
      </w:r>
      <w:r w:rsidR="009E3E1D" w:rsidRPr="00EF1DDE">
        <w:t xml:space="preserve"> an </w:t>
      </w:r>
      <w:r w:rsidR="00EF1DDE" w:rsidRPr="00EF1DDE">
        <w:t>“</w:t>
      </w:r>
      <w:r w:rsidR="009E3E1D" w:rsidRPr="00EF1DDE">
        <w:t>alien entity that the artist and spectator verify together</w:t>
      </w:r>
      <w:r w:rsidR="00EF1DDE" w:rsidRPr="00EF1DDE">
        <w:t>”</w:t>
      </w:r>
      <w:r w:rsidR="00C725AF">
        <w:t xml:space="preserve"> </w:t>
      </w:r>
      <w:r w:rsidR="00B70C7F">
        <w:t>(</w:t>
      </w:r>
      <w:r w:rsidR="00905B0E" w:rsidRPr="00EF1DDE">
        <w:t>Spencer</w:t>
      </w:r>
      <w:r w:rsidR="00B70C7F">
        <w:t xml:space="preserve"> J</w:t>
      </w:r>
      <w:r w:rsidR="0007149C">
        <w:t>. 2010</w:t>
      </w:r>
      <w:r w:rsidR="00B70C7F">
        <w:t>).</w:t>
      </w:r>
    </w:p>
    <w:p w14:paraId="24E8AC6A" w14:textId="7AA1035B" w:rsidR="009E3730" w:rsidRDefault="009E3730" w:rsidP="007D53D3">
      <w:r>
        <w:t xml:space="preserve">That </w:t>
      </w:r>
      <w:r w:rsidR="00C37310">
        <w:t xml:space="preserve">equality of </w:t>
      </w:r>
      <w:r w:rsidR="003164B6">
        <w:t>author</w:t>
      </w:r>
      <w:r w:rsidR="00C37310">
        <w:t>ship and innate understanding</w:t>
      </w:r>
      <w:r>
        <w:t xml:space="preserve"> </w:t>
      </w:r>
      <w:r w:rsidR="00C37310">
        <w:t xml:space="preserve">is </w:t>
      </w:r>
      <w:r>
        <w:t>anathema to the cultural gatekeepers</w:t>
      </w:r>
      <w:r w:rsidR="00C37310">
        <w:t>. The illiterate speak, they understand the words and their meanings</w:t>
      </w:r>
      <w:r w:rsidR="005F4543">
        <w:t>,</w:t>
      </w:r>
      <w:r w:rsidR="00C37310">
        <w:t xml:space="preserve"> even if they </w:t>
      </w:r>
      <w:r w:rsidR="00F91161">
        <w:t>cannot</w:t>
      </w:r>
      <w:r w:rsidR="00C37310">
        <w:t xml:space="preserve"> </w:t>
      </w:r>
      <w:r w:rsidR="005F4543">
        <w:t xml:space="preserve">read or </w:t>
      </w:r>
      <w:r w:rsidR="00C37310">
        <w:t xml:space="preserve">write them. We all </w:t>
      </w:r>
      <w:r w:rsidR="001169E9">
        <w:t xml:space="preserve">make creative </w:t>
      </w:r>
      <w:r w:rsidR="00397258">
        <w:t xml:space="preserve">comparative </w:t>
      </w:r>
      <w:r w:rsidR="001169E9">
        <w:t>choices, choosing the colours to decorate our houses, what clothes we wear, the statements we make, “I don’t like art</w:t>
      </w:r>
      <w:r w:rsidR="00397258">
        <w:t>!”. We are all curators now.</w:t>
      </w:r>
    </w:p>
    <w:p w14:paraId="7D627D74" w14:textId="3978ADAB" w:rsidR="000F7D9F" w:rsidRDefault="00BF4EAF" w:rsidP="00905B0E">
      <w:r>
        <w:t>Greenaway’s apothegm that “The viewer is not passive”</w:t>
      </w:r>
      <w:r w:rsidR="0007149C">
        <w:t xml:space="preserve"> </w:t>
      </w:r>
      <w:r>
        <w:t xml:space="preserve">(1993), clearly follows the philosophical propositions referred to above, </w:t>
      </w:r>
      <w:r w:rsidR="0007149C">
        <w:t>and</w:t>
      </w:r>
      <w:r>
        <w:t xml:space="preserve"> I go with him in </w:t>
      </w:r>
      <w:r w:rsidR="0007149C">
        <w:t xml:space="preserve">believing that the </w:t>
      </w:r>
      <w:r>
        <w:t xml:space="preserve">viewer </w:t>
      </w:r>
      <w:r w:rsidR="0007149C">
        <w:t xml:space="preserve">should be allowed </w:t>
      </w:r>
      <w:r>
        <w:t xml:space="preserve">to “create (their) own timeframe of attention and (as good </w:t>
      </w:r>
      <w:r w:rsidR="008E0EBD">
        <w:t>as) …</w:t>
      </w:r>
      <w:r>
        <w:t xml:space="preserve">touch the objects (they) are </w:t>
      </w:r>
      <w:r w:rsidR="008E0EBD">
        <w:t>viewing” (</w:t>
      </w:r>
      <w:r>
        <w:t xml:space="preserve">1993).  </w:t>
      </w:r>
      <w:r w:rsidR="005F4543">
        <w:t>U</w:t>
      </w:r>
      <w:r w:rsidR="00454A83">
        <w:t xml:space="preserve">sing a space that </w:t>
      </w:r>
      <w:proofErr w:type="gramStart"/>
      <w:r w:rsidR="00454A83">
        <w:t>was originally intended</w:t>
      </w:r>
      <w:proofErr w:type="gramEnd"/>
      <w:r w:rsidR="00454A83">
        <w:t xml:space="preserve"> as a place of refuge</w:t>
      </w:r>
      <w:r w:rsidR="003164B6">
        <w:t>,</w:t>
      </w:r>
      <w:r w:rsidR="00454A83">
        <w:t xml:space="preserve"> </w:t>
      </w:r>
      <w:r w:rsidR="00F91161">
        <w:t>contemplation,</w:t>
      </w:r>
      <w:r w:rsidR="00454A83">
        <w:t xml:space="preserve"> and communion with God, </w:t>
      </w:r>
      <w:r w:rsidR="00531EB6">
        <w:t xml:space="preserve">I want to turn the curationist(!) </w:t>
      </w:r>
      <w:r w:rsidR="003164B6">
        <w:t>theology</w:t>
      </w:r>
      <w:r w:rsidR="00531EB6">
        <w:t xml:space="preserve"> on its</w:t>
      </w:r>
      <w:r w:rsidR="003164B6">
        <w:t xml:space="preserve"> </w:t>
      </w:r>
      <w:r w:rsidR="00531EB6">
        <w:t xml:space="preserve">head by asserting the right of the viewer </w:t>
      </w:r>
      <w:r w:rsidR="00531EB6" w:rsidRPr="00BF4EAF">
        <w:rPr>
          <w:i/>
          <w:iCs/>
        </w:rPr>
        <w:t>to see</w:t>
      </w:r>
      <w:r w:rsidR="00531EB6">
        <w:t>, to enable the “long look”, to give them space and time for contemplation and communication, and the confidence</w:t>
      </w:r>
      <w:r w:rsidR="00531EB6">
        <w:t xml:space="preserve"> to respond</w:t>
      </w:r>
      <w:r w:rsidR="003164B6">
        <w:t>.</w:t>
      </w:r>
      <w:r w:rsidR="00531EB6">
        <w:t xml:space="preserve"> </w:t>
      </w:r>
    </w:p>
    <w:p w14:paraId="1A0536A4" w14:textId="5410BA4D" w:rsidR="009F66A8" w:rsidRDefault="009F66A8" w:rsidP="009F66A8">
      <w:r>
        <w:t xml:space="preserve">Artists </w:t>
      </w:r>
      <w:r w:rsidR="003164B6">
        <w:t>know</w:t>
      </w:r>
      <w:r>
        <w:t xml:space="preserve"> that when a piece is stuck and does not seem to be working, they should turn it upside down to get a fresh perspective. </w:t>
      </w:r>
      <w:r w:rsidR="00BF4EAF">
        <w:t xml:space="preserve">This </w:t>
      </w:r>
      <w:r w:rsidR="00824406">
        <w:t xml:space="preserve">is the model that Greenaway adopted in </w:t>
      </w:r>
      <w:r w:rsidR="00BF4EAF">
        <w:t xml:space="preserve">his </w:t>
      </w:r>
      <w:r w:rsidR="00BF4EAF" w:rsidRPr="00BF4EAF">
        <w:rPr>
          <w:i/>
          <w:iCs/>
        </w:rPr>
        <w:t>wunderkammern</w:t>
      </w:r>
      <w:r w:rsidR="00BF4EAF">
        <w:t xml:space="preserve"> exhibitions</w:t>
      </w:r>
      <w:r w:rsidR="00824406">
        <w:t xml:space="preserve">, </w:t>
      </w:r>
      <w:r w:rsidR="0007149C">
        <w:t xml:space="preserve">with </w:t>
      </w:r>
      <w:r>
        <w:t xml:space="preserve">“a system of inversions (including displaying paintings in </w:t>
      </w:r>
      <w:r w:rsidR="008E0EBD">
        <w:t>reverse) …</w:t>
      </w:r>
      <w:r>
        <w:t xml:space="preserve">.to de-familiarise and reignite a kind of marvel that </w:t>
      </w:r>
      <w:r w:rsidR="008E0EBD">
        <w:t>has otherwise</w:t>
      </w:r>
      <w:r>
        <w:t xml:space="preserve"> been </w:t>
      </w:r>
      <w:r w:rsidR="008E0EBD">
        <w:t>lost through</w:t>
      </w:r>
      <w:r>
        <w:t xml:space="preserve"> over familiarity”</w:t>
      </w:r>
      <w:r w:rsidR="0007149C">
        <w:t xml:space="preserve"> (Greenaway 1993)</w:t>
      </w:r>
      <w:r w:rsidR="00BF4EAF">
        <w:t xml:space="preserve">. I </w:t>
      </w:r>
      <w:r w:rsidR="00EF31B1">
        <w:t xml:space="preserve">have </w:t>
      </w:r>
      <w:r w:rsidR="00BF4EAF">
        <w:t>adopt</w:t>
      </w:r>
      <w:r w:rsidR="00EF31B1">
        <w:t>ed</w:t>
      </w:r>
      <w:r w:rsidR="00BF4EAF">
        <w:t xml:space="preserve"> th</w:t>
      </w:r>
      <w:r w:rsidR="00EF31B1">
        <w:t xml:space="preserve">e </w:t>
      </w:r>
      <w:r w:rsidR="00EF31B1">
        <w:t>inversion</w:t>
      </w:r>
      <w:r w:rsidR="00EF31B1">
        <w:t xml:space="preserve">ary </w:t>
      </w:r>
      <w:r w:rsidR="00BF4EAF">
        <w:t xml:space="preserve">approach </w:t>
      </w:r>
      <w:r w:rsidR="00EF31B1">
        <w:t>in</w:t>
      </w:r>
      <w:r w:rsidR="00233CC1">
        <w:t xml:space="preserve"> a deliberate attempt to reconsider the act of viewing</w:t>
      </w:r>
    </w:p>
    <w:p w14:paraId="0DF52A6F" w14:textId="1597F86F" w:rsidR="00432F38" w:rsidRDefault="00233CC1" w:rsidP="00432F38">
      <w:r w:rsidRPr="00EF31B1">
        <w:rPr>
          <w:b/>
          <w:bCs/>
        </w:rPr>
        <w:lastRenderedPageBreak/>
        <w:t>Upside</w:t>
      </w:r>
      <w:r w:rsidR="00926182" w:rsidRPr="00EF31B1">
        <w:rPr>
          <w:b/>
          <w:bCs/>
        </w:rPr>
        <w:t>/Down</w:t>
      </w:r>
      <w:r w:rsidR="00975B2C" w:rsidRPr="00975B2C">
        <w:t xml:space="preserve"> </w:t>
      </w:r>
      <w:r w:rsidR="00975B2C">
        <w:t>is a</w:t>
      </w:r>
      <w:r w:rsidR="00EF31B1">
        <w:t>ll a</w:t>
      </w:r>
      <w:r w:rsidR="00975B2C">
        <w:t>bout asserting the right of the viewer to see</w:t>
      </w:r>
      <w:r w:rsidR="00EF31B1">
        <w:t>,</w:t>
      </w:r>
      <w:r w:rsidR="00975B2C">
        <w:t xml:space="preserve"> and to encourage</w:t>
      </w:r>
      <w:r w:rsidR="00EF31B1">
        <w:t>,</w:t>
      </w:r>
      <w:r w:rsidR="00975B2C">
        <w:t xml:space="preserve"> </w:t>
      </w:r>
      <w:r w:rsidR="00EF31B1">
        <w:t xml:space="preserve">and </w:t>
      </w:r>
      <w:r w:rsidR="00975B2C">
        <w:t xml:space="preserve">give </w:t>
      </w:r>
      <w:r w:rsidR="00EF31B1">
        <w:t>her/him</w:t>
      </w:r>
      <w:r w:rsidR="00975B2C">
        <w:t xml:space="preserve"> </w:t>
      </w:r>
      <w:r w:rsidR="00EF31B1">
        <w:t xml:space="preserve">the </w:t>
      </w:r>
      <w:r w:rsidR="00975B2C">
        <w:t xml:space="preserve">space and time </w:t>
      </w:r>
      <w:r w:rsidR="00432F38">
        <w:t xml:space="preserve">to engage and communicate with the work; to allow the </w:t>
      </w:r>
      <w:r w:rsidR="00975B2C">
        <w:t>‘long look</w:t>
      </w:r>
      <w:r w:rsidR="00926182">
        <w:t>’</w:t>
      </w:r>
      <w:r w:rsidR="00975B2C">
        <w:t xml:space="preserve">. </w:t>
      </w:r>
      <w:r w:rsidR="00432F38">
        <w:t xml:space="preserve">To stay their feet and hold their eyes and their mind. To encourage them them to talk and discuss what they are looking at. To show what they most certainly will know but never truly seen. All the </w:t>
      </w:r>
      <w:r w:rsidR="00432F38">
        <w:t>work in the exhibition</w:t>
      </w:r>
      <w:r w:rsidR="00432F38">
        <w:t xml:space="preserve"> will be hung upside down </w:t>
      </w:r>
    </w:p>
    <w:p w14:paraId="2B2E2C82" w14:textId="4A5D1C8A" w:rsidR="00AB3C99" w:rsidRDefault="00926182" w:rsidP="00905B0E">
      <w:r>
        <w:t xml:space="preserve">I </w:t>
      </w:r>
      <w:r w:rsidR="00EF31B1">
        <w:t xml:space="preserve">considering the works to be shown </w:t>
      </w:r>
      <w:r w:rsidR="00432F38">
        <w:t xml:space="preserve">I </w:t>
      </w:r>
      <w:r>
        <w:t>have considered upside/down images that exist</w:t>
      </w:r>
      <w:r w:rsidR="00432F38">
        <w:t>;</w:t>
      </w:r>
      <w:r>
        <w:t xml:space="preserve"> by nature of production (the camera obscura); by intention (the early work of Georg Baselitz, the inverted house (fig 4), </w:t>
      </w:r>
      <w:r w:rsidR="004F6D88">
        <w:t xml:space="preserve">Robb’s </w:t>
      </w:r>
      <w:r w:rsidR="004F6D88" w:rsidRPr="004F6D88">
        <w:rPr>
          <w:i/>
          <w:iCs/>
        </w:rPr>
        <w:t>La Trobe</w:t>
      </w:r>
      <w:r w:rsidR="00432F38">
        <w:rPr>
          <w:i/>
          <w:iCs/>
        </w:rPr>
        <w:t xml:space="preserve"> </w:t>
      </w:r>
      <w:r w:rsidR="00432F38" w:rsidRPr="00432F38">
        <w:t>(Fig 5)</w:t>
      </w:r>
      <w:r w:rsidR="004F6D88" w:rsidRPr="00432F38">
        <w:t>,</w:t>
      </w:r>
      <w:r w:rsidR="004F6D88">
        <w:rPr>
          <w:i/>
          <w:iCs/>
        </w:rPr>
        <w:t xml:space="preserve"> </w:t>
      </w:r>
      <w:r w:rsidR="002B6319">
        <w:t xml:space="preserve">the De Baen brothers), </w:t>
      </w:r>
      <w:r w:rsidR="004F6D88">
        <w:t xml:space="preserve">and </w:t>
      </w:r>
      <w:r w:rsidR="002B6319">
        <w:t>by accident</w:t>
      </w:r>
      <w:r w:rsidR="004F6D88">
        <w:t xml:space="preserve"> or ignorance</w:t>
      </w:r>
      <w:r w:rsidR="002B6319">
        <w:t>, (Matisse, Miro, O’Keefe and other non-figurative work</w:t>
      </w:r>
      <w:r w:rsidR="004F6D88">
        <w:t>)</w:t>
      </w:r>
      <w:r w:rsidR="00432F38">
        <w:t>.</w:t>
      </w:r>
      <w:r w:rsidR="00244E67">
        <w:t xml:space="preserve"> The works included and the exhibition layout are </w:t>
      </w:r>
      <w:r w:rsidR="00F91161">
        <w:t xml:space="preserve">attached as an </w:t>
      </w:r>
      <w:r w:rsidR="00244E67">
        <w:t>Appendix.</w:t>
      </w:r>
    </w:p>
    <w:p w14:paraId="1D32EDE4" w14:textId="2C05A772" w:rsidR="00AB3C99" w:rsidRDefault="00AB3C99">
      <w:r>
        <w:br w:type="page"/>
      </w:r>
    </w:p>
    <w:p w14:paraId="6FF59887" w14:textId="30B8F740" w:rsidR="00AB3C99" w:rsidRPr="008C7E5C" w:rsidRDefault="00AB3C99" w:rsidP="00905B0E">
      <w:pPr>
        <w:rPr>
          <w:b/>
          <w:bCs/>
        </w:rPr>
      </w:pPr>
      <w:r w:rsidRPr="008C7E5C">
        <w:rPr>
          <w:b/>
          <w:bCs/>
        </w:rPr>
        <w:lastRenderedPageBreak/>
        <w:t>References:</w:t>
      </w:r>
    </w:p>
    <w:p w14:paraId="5E1A68C7" w14:textId="5FB5E158" w:rsidR="008C7E5C" w:rsidRPr="008C7E5C" w:rsidRDefault="008C7E5C" w:rsidP="008C7E5C">
      <w:pPr>
        <w:rPr>
          <w:rFonts w:cs="Segoe UI"/>
          <w:color w:val="333333"/>
          <w:szCs w:val="24"/>
          <w:shd w:val="clear" w:color="auto" w:fill="FFFFFF"/>
        </w:rPr>
      </w:pPr>
      <w:r w:rsidRPr="005B26A0">
        <w:rPr>
          <w:rFonts w:cs="Segoe UI"/>
          <w:b/>
          <w:bCs/>
          <w:color w:val="333333"/>
          <w:szCs w:val="24"/>
          <w:shd w:val="clear" w:color="auto" w:fill="FFFFFF"/>
        </w:rPr>
        <w:t xml:space="preserve">Duchamp. M. </w:t>
      </w:r>
      <w:r w:rsidRPr="008C7E5C">
        <w:rPr>
          <w:rFonts w:cs="Segoe UI"/>
          <w:b/>
          <w:bCs/>
          <w:color w:val="333333"/>
          <w:szCs w:val="24"/>
          <w:shd w:val="clear" w:color="auto" w:fill="FFFFFF"/>
        </w:rPr>
        <w:t>A</w:t>
      </w:r>
      <w:r w:rsidRPr="008C7E5C">
        <w:rPr>
          <w:rFonts w:cs="Segoe UI"/>
          <w:color w:val="333333"/>
          <w:szCs w:val="24"/>
          <w:shd w:val="clear" w:color="auto" w:fill="FFFFFF"/>
        </w:rPr>
        <w:t xml:space="preserve"> talk Duchamp made to American Federation of the Arts. 1957 . collected here</w:t>
      </w:r>
      <w:r w:rsidRPr="005B26A0">
        <w:rPr>
          <w:rFonts w:cs="Segoe UI"/>
          <w:color w:val="333333"/>
          <w:szCs w:val="24"/>
          <w:shd w:val="clear" w:color="auto" w:fill="FFFFFF"/>
        </w:rPr>
        <w:t xml:space="preserve"> </w:t>
      </w:r>
      <w:r w:rsidRPr="008C7E5C">
        <w:rPr>
          <w:rFonts w:cs="Segoe UI"/>
          <w:color w:val="333333"/>
          <w:szCs w:val="24"/>
          <w:shd w:val="clear" w:color="auto" w:fill="FFFFFF"/>
        </w:rPr>
        <w:t>The Writings of Marcel Duchamp (Marchand du Sel) e.d. Michel Sanouille and Elmer Peterson, New York 1973, pp. 139-140</w:t>
      </w:r>
      <w:r w:rsidRPr="005B26A0">
        <w:rPr>
          <w:rFonts w:cs="Segoe UI"/>
          <w:color w:val="333333"/>
          <w:szCs w:val="24"/>
          <w:shd w:val="clear" w:color="auto" w:fill="FFFFFF"/>
        </w:rPr>
        <w:t>. Can be read here</w:t>
      </w:r>
    </w:p>
    <w:p w14:paraId="36327149" w14:textId="24CC559E" w:rsidR="008C7E5C" w:rsidRPr="008C7E5C" w:rsidRDefault="008C7E5C" w:rsidP="008C7E5C">
      <w:pPr>
        <w:rPr>
          <w:rFonts w:cs="Segoe UI"/>
          <w:color w:val="333333"/>
          <w:szCs w:val="24"/>
          <w:shd w:val="clear" w:color="auto" w:fill="FFFFFF"/>
        </w:rPr>
      </w:pPr>
      <w:r w:rsidRPr="008C7E5C">
        <w:rPr>
          <w:rFonts w:cs="Segoe UI"/>
          <w:color w:val="333333"/>
          <w:szCs w:val="24"/>
        </w:rPr>
        <w:br/>
      </w:r>
      <w:r w:rsidRPr="008C7E5C">
        <w:rPr>
          <w:rFonts w:cs="Segoe UI"/>
          <w:color w:val="0563C1" w:themeColor="hyperlink"/>
          <w:szCs w:val="24"/>
          <w:u w:val="single"/>
          <w:shd w:val="clear" w:color="auto" w:fill="FFFFFF"/>
        </w:rPr>
        <w:t>https://quotepark.com/quotes/1147527-marcel-duchamp-the-creative-act-is-not-performed-by-the-artist-al/</w:t>
      </w:r>
    </w:p>
    <w:p w14:paraId="77B11B99" w14:textId="77777777" w:rsidR="00E85B59" w:rsidRPr="005B26A0" w:rsidRDefault="00E85B59" w:rsidP="008C7E5C">
      <w:pPr>
        <w:rPr>
          <w:rFonts w:cs="Segoe UI"/>
          <w:color w:val="333333"/>
          <w:szCs w:val="24"/>
          <w:shd w:val="clear" w:color="auto" w:fill="FFFFFF"/>
        </w:rPr>
      </w:pPr>
    </w:p>
    <w:p w14:paraId="218AE2CD" w14:textId="77777777" w:rsidR="00E85B59" w:rsidRPr="005B26A0" w:rsidRDefault="008C7E5C" w:rsidP="00E85B59">
      <w:pPr>
        <w:rPr>
          <w:rFonts w:cs="Segoe UI"/>
          <w:color w:val="0563C1" w:themeColor="hyperlink"/>
          <w:szCs w:val="24"/>
          <w:u w:val="single"/>
          <w:shd w:val="clear" w:color="auto" w:fill="FFFFFF"/>
        </w:rPr>
      </w:pPr>
      <w:r w:rsidRPr="008C7E5C">
        <w:rPr>
          <w:rFonts w:cs="Segoe UI"/>
          <w:b/>
          <w:bCs/>
          <w:color w:val="333333"/>
          <w:szCs w:val="24"/>
          <w:shd w:val="clear" w:color="auto" w:fill="FFFFFF"/>
        </w:rPr>
        <w:t>Heidegger M</w:t>
      </w:r>
      <w:r w:rsidRPr="008C7E5C">
        <w:rPr>
          <w:rFonts w:cs="Segoe UI"/>
          <w:color w:val="333333"/>
          <w:szCs w:val="24"/>
          <w:shd w:val="clear" w:color="auto" w:fill="FFFFFF"/>
        </w:rPr>
        <w:t xml:space="preserve">. </w:t>
      </w:r>
      <w:r w:rsidRPr="008C7E5C">
        <w:rPr>
          <w:rFonts w:cs="Segoe UI"/>
          <w:i/>
          <w:iCs/>
          <w:color w:val="333333"/>
          <w:szCs w:val="24"/>
          <w:shd w:val="clear" w:color="auto" w:fill="FFFFFF"/>
        </w:rPr>
        <w:t>Nietzsche</w:t>
      </w:r>
      <w:r w:rsidRPr="008C7E5C">
        <w:rPr>
          <w:rFonts w:cs="Segoe UI"/>
          <w:color w:val="333333"/>
          <w:szCs w:val="24"/>
          <w:shd w:val="clear" w:color="auto" w:fill="FFFFFF"/>
        </w:rPr>
        <w:t xml:space="preserve"> Vol 1. </w:t>
      </w:r>
      <w:r w:rsidRPr="008C7E5C">
        <w:rPr>
          <w:szCs w:val="24"/>
        </w:rPr>
        <w:t xml:space="preserve">The Will to Power as Art. </w:t>
      </w:r>
      <w:r w:rsidRPr="008C7E5C">
        <w:rPr>
          <w:rFonts w:cs="Segoe UI"/>
          <w:color w:val="333333"/>
          <w:szCs w:val="24"/>
          <w:shd w:val="clear" w:color="auto" w:fill="FFFFFF"/>
        </w:rPr>
        <w:t xml:space="preserve">p. 117. </w:t>
      </w:r>
      <w:r w:rsidRPr="008C7E5C">
        <w:rPr>
          <w:szCs w:val="24"/>
        </w:rPr>
        <w:t xml:space="preserve">Copyright © 1979 by Harper </w:t>
      </w:r>
      <w:r w:rsidRPr="008C7E5C">
        <w:rPr>
          <w:rFonts w:cs="Arial"/>
          <w:szCs w:val="24"/>
        </w:rPr>
        <w:t xml:space="preserve">&amp; </w:t>
      </w:r>
      <w:r w:rsidRPr="008C7E5C">
        <w:rPr>
          <w:szCs w:val="24"/>
        </w:rPr>
        <w:t xml:space="preserve">Row, Publishers, Inc. (Harper San Fransisco. Translation, Appendix and Analysis copyright© 1979 by David Farrell Krell. Introduction to the Paperback Edition, copyright© 1991 by David Farrell Krell </w:t>
      </w:r>
      <w:r w:rsidRPr="008C7E5C">
        <w:rPr>
          <w:rFonts w:cs="Segoe UI"/>
          <w:color w:val="333333"/>
          <w:szCs w:val="24"/>
        </w:rPr>
        <w:br/>
      </w:r>
      <w:r w:rsidRPr="008C7E5C">
        <w:rPr>
          <w:rFonts w:cs="Segoe UI"/>
          <w:color w:val="333333"/>
          <w:szCs w:val="24"/>
        </w:rPr>
        <w:br/>
      </w:r>
      <w:r w:rsidRPr="008C7E5C">
        <w:rPr>
          <w:rFonts w:cs="Segoe UI"/>
          <w:color w:val="333333"/>
          <w:szCs w:val="24"/>
          <w:shd w:val="clear" w:color="auto" w:fill="FFFFFF"/>
        </w:rPr>
        <w:t xml:space="preserve">Source: </w:t>
      </w:r>
      <w:hyperlink r:id="rId7" w:history="1">
        <w:r w:rsidRPr="008C7E5C">
          <w:rPr>
            <w:rFonts w:cs="Segoe UI"/>
            <w:color w:val="0563C1" w:themeColor="hyperlink"/>
            <w:szCs w:val="24"/>
            <w:u w:val="single"/>
            <w:shd w:val="clear" w:color="auto" w:fill="FFFFFF"/>
          </w:rPr>
          <w:t>https://quotepark.com/quotes/1809780/history/</w:t>
        </w:r>
      </w:hyperlink>
      <w:r w:rsidRPr="008C7E5C">
        <w:rPr>
          <w:rFonts w:cs="Segoe UI"/>
          <w:color w:val="333333"/>
          <w:szCs w:val="24"/>
          <w:shd w:val="clear" w:color="auto" w:fill="FFFFFF"/>
        </w:rPr>
        <w:t xml:space="preserve"> </w:t>
      </w:r>
      <w:r w:rsidRPr="008C7E5C">
        <w:rPr>
          <w:rFonts w:cs="Segoe UI"/>
          <w:color w:val="333333"/>
          <w:szCs w:val="24"/>
        </w:rPr>
        <w:br/>
      </w:r>
      <w:r w:rsidRPr="008C7E5C">
        <w:rPr>
          <w:rFonts w:cs="Segoe UI"/>
          <w:color w:val="333333"/>
          <w:szCs w:val="24"/>
          <w:shd w:val="clear" w:color="auto" w:fill="FFFFFF"/>
        </w:rPr>
        <w:t xml:space="preserve">Source: </w:t>
      </w:r>
      <w:hyperlink r:id="rId8" w:history="1">
        <w:r w:rsidRPr="008C7E5C">
          <w:rPr>
            <w:rFonts w:cs="Segoe UI"/>
            <w:color w:val="0563C1" w:themeColor="hyperlink"/>
            <w:szCs w:val="24"/>
            <w:u w:val="single"/>
            <w:shd w:val="clear" w:color="auto" w:fill="FFFFFF"/>
          </w:rPr>
          <w:t>https://quotepark.com/quotes/1825970-martin-heidegger-nietzsche-understands-the-aesthetic-state-of-the-o/</w:t>
        </w:r>
      </w:hyperlink>
    </w:p>
    <w:p w14:paraId="75CA617D" w14:textId="297C2D0F" w:rsidR="008C7E5C" w:rsidRPr="008C7E5C" w:rsidRDefault="00E85B59" w:rsidP="00E85B59">
      <w:pPr>
        <w:rPr>
          <w:rFonts w:eastAsia="Times New Roman" w:cs="Times New Roman"/>
          <w:szCs w:val="24"/>
          <w:lang w:eastAsia="en-GB"/>
        </w:rPr>
      </w:pPr>
      <w:r w:rsidRPr="005B26A0">
        <w:rPr>
          <w:rFonts w:cs="Segoe UI"/>
          <w:b/>
          <w:bCs/>
          <w:szCs w:val="24"/>
          <w:shd w:val="clear" w:color="auto" w:fill="FFFFFF"/>
        </w:rPr>
        <w:t>Haladyn J J</w:t>
      </w:r>
      <w:r w:rsidRPr="005B26A0">
        <w:rPr>
          <w:rFonts w:cs="Segoe UI"/>
          <w:szCs w:val="24"/>
          <w:shd w:val="clear" w:color="auto" w:fill="FFFFFF"/>
        </w:rPr>
        <w:t xml:space="preserve">. </w:t>
      </w:r>
      <w:r w:rsidR="008C7E5C" w:rsidRPr="008C7E5C">
        <w:rPr>
          <w:rFonts w:eastAsia="Times New Roman" w:cs="Times New Roman"/>
          <w:szCs w:val="24"/>
          <w:lang w:eastAsia="en-GB"/>
        </w:rPr>
        <w:t xml:space="preserve">On “The Creative Act” </w:t>
      </w:r>
      <w:r w:rsidRPr="005B26A0">
        <w:rPr>
          <w:rFonts w:eastAsia="Times New Roman" w:cs="Times New Roman"/>
          <w:szCs w:val="24"/>
          <w:lang w:eastAsia="en-GB"/>
        </w:rPr>
        <w:t>2015</w:t>
      </w:r>
      <w:r w:rsidR="008C7E5C" w:rsidRPr="008C7E5C">
        <w:rPr>
          <w:rFonts w:eastAsia="Times New Roman" w:cs="Times New Roman"/>
          <w:i/>
          <w:iCs/>
          <w:szCs w:val="24"/>
          <w:lang w:eastAsia="en-GB"/>
        </w:rPr>
        <w:t>, </w:t>
      </w:r>
      <w:r w:rsidR="008C7E5C" w:rsidRPr="008C7E5C">
        <w:rPr>
          <w:rFonts w:eastAsia="Times New Roman" w:cs="Times New Roman"/>
          <w:szCs w:val="24"/>
          <w:lang w:eastAsia="en-GB"/>
        </w:rPr>
        <w:t>Updated: 2019 Toutfait.com</w:t>
      </w:r>
    </w:p>
    <w:p w14:paraId="6EE27048" w14:textId="63407CD5" w:rsidR="008C7E5C" w:rsidRPr="008C7E5C" w:rsidRDefault="005B26A0" w:rsidP="008C7E5C">
      <w:pPr>
        <w:rPr>
          <w:rFonts w:cs="Arial"/>
          <w:szCs w:val="24"/>
        </w:rPr>
      </w:pPr>
      <w:bookmarkStart w:id="2" w:name="_Hlk98003742"/>
      <w:r w:rsidRPr="008C7E5C">
        <w:rPr>
          <w:rFonts w:cs="Arial"/>
          <w:b/>
          <w:bCs/>
          <w:szCs w:val="24"/>
        </w:rPr>
        <w:t>Balzer D</w:t>
      </w:r>
      <w:r w:rsidRPr="005B26A0">
        <w:rPr>
          <w:rFonts w:cs="Arial"/>
          <w:szCs w:val="24"/>
        </w:rPr>
        <w:t xml:space="preserve">. </w:t>
      </w:r>
      <w:r w:rsidR="008C7E5C" w:rsidRPr="008C7E5C">
        <w:rPr>
          <w:rFonts w:cs="Arial"/>
          <w:i/>
          <w:iCs/>
          <w:szCs w:val="24"/>
        </w:rPr>
        <w:t>Curationism</w:t>
      </w:r>
      <w:r w:rsidRPr="005B26A0">
        <w:rPr>
          <w:rFonts w:cs="Arial"/>
          <w:szCs w:val="24"/>
        </w:rPr>
        <w:t>.</w:t>
      </w:r>
      <w:r w:rsidR="008C7E5C" w:rsidRPr="008C7E5C">
        <w:rPr>
          <w:rFonts w:cs="Arial"/>
          <w:szCs w:val="24"/>
        </w:rPr>
        <w:t xml:space="preserve"> 2014 Coach House Books, </w:t>
      </w:r>
    </w:p>
    <w:bookmarkEnd w:id="2"/>
    <w:p w14:paraId="3BE6DCB9" w14:textId="31A06A1D" w:rsidR="008C7E5C" w:rsidRPr="008C7E5C" w:rsidRDefault="008C7E5C" w:rsidP="008C7E5C">
      <w:r w:rsidRPr="008C7E5C">
        <w:rPr>
          <w:b/>
          <w:bCs/>
        </w:rPr>
        <w:t>Barthes R.</w:t>
      </w:r>
      <w:r w:rsidRPr="008C7E5C">
        <w:t xml:space="preserve"> “The Death of the Author,” trans. Stephen Heath (New York: Hill and Wang, 1978), </w:t>
      </w:r>
      <w:r w:rsidR="005B26A0">
        <w:t xml:space="preserve">pg. </w:t>
      </w:r>
      <w:r w:rsidRPr="008C7E5C">
        <w:t>147.</w:t>
      </w:r>
      <w:bookmarkStart w:id="3" w:name="_Hlk98003967"/>
    </w:p>
    <w:p w14:paraId="22AE7455" w14:textId="5C47084A" w:rsidR="008C7E5C" w:rsidRPr="008C7E5C" w:rsidRDefault="008C7E5C" w:rsidP="008C7E5C">
      <w:bookmarkStart w:id="4" w:name="_Hlk97811546"/>
      <w:r w:rsidRPr="008C7E5C">
        <w:rPr>
          <w:b/>
          <w:bCs/>
        </w:rPr>
        <w:t>Abrams</w:t>
      </w:r>
      <w:bookmarkEnd w:id="4"/>
      <w:r w:rsidR="005B26A0" w:rsidRPr="005B26A0">
        <w:rPr>
          <w:b/>
          <w:bCs/>
        </w:rPr>
        <w:t xml:space="preserve"> </w:t>
      </w:r>
      <w:r w:rsidR="005B26A0" w:rsidRPr="008C7E5C">
        <w:rPr>
          <w:b/>
          <w:bCs/>
        </w:rPr>
        <w:t>M. H</w:t>
      </w:r>
      <w:r w:rsidR="005B26A0" w:rsidRPr="008C7E5C">
        <w:t>.</w:t>
      </w:r>
      <w:r w:rsidRPr="008C7E5C">
        <w:t>, </w:t>
      </w:r>
      <w:r w:rsidRPr="008C7E5C">
        <w:rPr>
          <w:i/>
          <w:iCs/>
        </w:rPr>
        <w:t>The Mirror and the Lamp: Romantic Theory and the Critical Tradition</w:t>
      </w:r>
      <w:r w:rsidR="005B26A0">
        <w:t xml:space="preserve">. </w:t>
      </w:r>
      <w:r w:rsidRPr="008C7E5C">
        <w:t xml:space="preserve">Oxford University Press, 1971), </w:t>
      </w:r>
      <w:r w:rsidR="005B26A0">
        <w:t xml:space="preserve">pg </w:t>
      </w:r>
      <w:r w:rsidRPr="008C7E5C">
        <w:t>20-21.</w:t>
      </w:r>
    </w:p>
    <w:p w14:paraId="514102EE" w14:textId="6B48B58B" w:rsidR="008C7E5C" w:rsidRDefault="005B26A0" w:rsidP="008C7E5C">
      <w:r w:rsidRPr="008C7E5C">
        <w:rPr>
          <w:b/>
          <w:bCs/>
        </w:rPr>
        <w:t>Rancière</w:t>
      </w:r>
      <w:r w:rsidRPr="005330D1">
        <w:rPr>
          <w:b/>
          <w:bCs/>
        </w:rPr>
        <w:t xml:space="preserve"> J.</w:t>
      </w:r>
      <w:r>
        <w:t xml:space="preserve"> </w:t>
      </w:r>
      <w:bookmarkStart w:id="5" w:name="_Hlk98004176"/>
      <w:r w:rsidRPr="008C7E5C">
        <w:rPr>
          <w:i/>
          <w:iCs/>
        </w:rPr>
        <w:fldChar w:fldCharType="begin"/>
      </w:r>
      <w:r w:rsidRPr="008C7E5C">
        <w:rPr>
          <w:i/>
          <w:iCs/>
        </w:rPr>
        <w:instrText xml:space="preserve"> HYPERLINK "https://marxandphilosophy.org.uk/book/6833_the-emancipated-spectator/" </w:instrText>
      </w:r>
      <w:r w:rsidRPr="008C7E5C">
        <w:rPr>
          <w:i/>
          <w:iCs/>
        </w:rPr>
        <w:fldChar w:fldCharType="separate"/>
      </w:r>
      <w:r w:rsidRPr="008C7E5C">
        <w:rPr>
          <w:i/>
          <w:iCs/>
        </w:rPr>
        <w:t>The Emancipated Spectator</w:t>
      </w:r>
      <w:r w:rsidRPr="008C7E5C">
        <w:rPr>
          <w:i/>
          <w:iCs/>
        </w:rPr>
        <w:fldChar w:fldCharType="end"/>
      </w:r>
      <w:r>
        <w:rPr>
          <w:i/>
          <w:iCs/>
        </w:rPr>
        <w:t>.</w:t>
      </w:r>
      <w:r w:rsidR="005330D1" w:rsidRPr="005330D1">
        <w:t xml:space="preserve"> </w:t>
      </w:r>
      <w:bookmarkEnd w:id="5"/>
      <w:r w:rsidR="005330D1" w:rsidRPr="008C7E5C">
        <w:t>Translated by Elliott</w:t>
      </w:r>
      <w:r w:rsidR="005330D1">
        <w:t xml:space="preserve"> G.,</w:t>
      </w:r>
      <w:r w:rsidR="005330D1" w:rsidRPr="008C7E5C">
        <w:t xml:space="preserve"> Verso, 2009</w:t>
      </w:r>
    </w:p>
    <w:p w14:paraId="5F697541" w14:textId="75B5FDE6" w:rsidR="005330D1" w:rsidRDefault="005330D1" w:rsidP="005330D1">
      <w:pPr>
        <w:ind w:left="1440"/>
      </w:pPr>
      <w:r w:rsidRPr="008C7E5C">
        <w:rPr>
          <w:i/>
          <w:iCs/>
        </w:rPr>
        <w:t>The Emancipated Spectator</w:t>
      </w:r>
      <w:r w:rsidRPr="008C7E5C">
        <w:t xml:space="preserve"> was originally presented, </w:t>
      </w:r>
      <w:r>
        <w:t xml:space="preserve">as a lecture </w:t>
      </w:r>
      <w:r w:rsidRPr="008C7E5C">
        <w:t>in English, at the opening of the Fifth International Summer Academy of Arts in Frankfurt on August 20, 2004.</w:t>
      </w:r>
      <w:r>
        <w:t xml:space="preserve"> The text of the actual lecture is available here</w:t>
      </w:r>
    </w:p>
    <w:p w14:paraId="100F97A0" w14:textId="77777777" w:rsidR="005330D1" w:rsidRDefault="005330D1" w:rsidP="005330D1">
      <w:hyperlink r:id="rId9" w:history="1">
        <w:r w:rsidRPr="008C7E5C">
          <w:rPr>
            <w:color w:val="0563C1" w:themeColor="hyperlink"/>
            <w:u w:val="single"/>
          </w:rPr>
          <w:t>https://www.artforum.com/print/200703/the-emancipated-spectator-12847</w:t>
        </w:r>
      </w:hyperlink>
    </w:p>
    <w:p w14:paraId="133D037F" w14:textId="3DF496C4" w:rsidR="008C7E5C" w:rsidRPr="008C7E5C" w:rsidRDefault="005330D1" w:rsidP="005330D1">
      <w:pPr>
        <w:shd w:val="clear" w:color="auto" w:fill="FFFFFF"/>
        <w:spacing w:after="0" w:line="240" w:lineRule="auto"/>
      </w:pPr>
      <w:r w:rsidRPr="005330D1">
        <w:rPr>
          <w:b/>
          <w:bCs/>
        </w:rPr>
        <w:t>Spencer. J</w:t>
      </w:r>
      <w:r>
        <w:t xml:space="preserve">. </w:t>
      </w:r>
      <w:hyperlink r:id="rId10" w:history="1">
        <w:r w:rsidRPr="008C7E5C">
          <w:rPr>
            <w:i/>
            <w:iCs/>
          </w:rPr>
          <w:t>The Emancipated Spectator</w:t>
        </w:r>
      </w:hyperlink>
      <w:r>
        <w:rPr>
          <w:i/>
          <w:iCs/>
        </w:rPr>
        <w:t xml:space="preserve"> – Review.</w:t>
      </w:r>
      <w:r w:rsidRPr="005330D1">
        <w:t xml:space="preserve"> </w:t>
      </w:r>
      <w:hyperlink r:id="rId11" w:tooltip="The Emancipated Spectator" w:history="1">
        <w:r w:rsidRPr="008C7E5C">
          <w:t>2010. Marx &amp; Philosophy.</w:t>
        </w:r>
        <w:r>
          <w:t xml:space="preserve"> Available here</w:t>
        </w:r>
        <w:r w:rsidR="008C7E5C" w:rsidRPr="008C7E5C">
          <w:rPr>
            <w:rFonts w:ascii="Lato" w:eastAsia="Times New Roman" w:hAnsi="Lato" w:cs="Times New Roman"/>
            <w:color w:val="CC0000"/>
            <w:sz w:val="26"/>
            <w:szCs w:val="26"/>
            <w:lang w:eastAsia="en-GB"/>
          </w:rPr>
          <w:br/>
        </w:r>
      </w:hyperlink>
    </w:p>
    <w:p w14:paraId="0FB69543" w14:textId="33FB1093" w:rsidR="008C7E5C" w:rsidRDefault="008C7E5C" w:rsidP="008C7E5C">
      <w:pPr>
        <w:rPr>
          <w:color w:val="0563C1" w:themeColor="hyperlink"/>
          <w:u w:val="single"/>
        </w:rPr>
      </w:pPr>
      <w:hyperlink r:id="rId12" w:history="1">
        <w:r w:rsidRPr="008C7E5C">
          <w:rPr>
            <w:color w:val="0563C1" w:themeColor="hyperlink"/>
            <w:u w:val="single"/>
          </w:rPr>
          <w:t>https://marxandphilosophy.org.uk/reviews/7592_the-emancipated-spectator-review-by-jeremy-spencer/</w:t>
        </w:r>
      </w:hyperlink>
    </w:p>
    <w:p w14:paraId="41B7A09C" w14:textId="3C71E827" w:rsidR="00BC0AF3" w:rsidRDefault="00BC0AF3" w:rsidP="008C7E5C">
      <w:pPr>
        <w:rPr>
          <w:b/>
          <w:bCs/>
        </w:rPr>
      </w:pPr>
      <w:r w:rsidRPr="00BC0AF3">
        <w:rPr>
          <w:b/>
          <w:bCs/>
        </w:rPr>
        <w:t>Taçon P.</w:t>
      </w:r>
      <w:r>
        <w:rPr>
          <w:b/>
          <w:bCs/>
        </w:rPr>
        <w:t xml:space="preserve"> </w:t>
      </w:r>
      <w:r w:rsidR="008E0EBD">
        <w:t>Quoted in a</w:t>
      </w:r>
      <w:r w:rsidRPr="008E0EBD">
        <w:t>n article in Time magazine</w:t>
      </w:r>
      <w:r w:rsidR="008E0EBD" w:rsidRPr="008E0EBD">
        <w:t xml:space="preserve"> 18.10.21. Can be accessed here</w:t>
      </w:r>
    </w:p>
    <w:p w14:paraId="358A060B" w14:textId="77777777" w:rsidR="00BC0AF3" w:rsidRPr="00821DE9" w:rsidRDefault="00BC0AF3" w:rsidP="00BC0AF3">
      <w:hyperlink r:id="rId13" w:history="1">
        <w:r w:rsidRPr="00821DE9">
          <w:rPr>
            <w:rStyle w:val="Hyperlink"/>
          </w:rPr>
          <w:t>https://time.com/6107313/oldest-prehistoric-art/</w:t>
        </w:r>
      </w:hyperlink>
    </w:p>
    <w:bookmarkEnd w:id="3"/>
    <w:p w14:paraId="1B21E49F" w14:textId="77777777" w:rsidR="00BC0AF3" w:rsidRPr="008C7E5C" w:rsidRDefault="00BC0AF3" w:rsidP="008C7E5C"/>
    <w:sectPr w:rsidR="00BC0AF3" w:rsidRPr="008C7E5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D2A3B" w14:textId="77777777" w:rsidR="00E834BC" w:rsidRDefault="00E834BC" w:rsidP="00FE5911">
      <w:pPr>
        <w:spacing w:after="0" w:line="240" w:lineRule="auto"/>
      </w:pPr>
      <w:r>
        <w:separator/>
      </w:r>
    </w:p>
  </w:endnote>
  <w:endnote w:type="continuationSeparator" w:id="0">
    <w:p w14:paraId="78418ECD" w14:textId="77777777" w:rsidR="00E834BC" w:rsidRDefault="00E834BC" w:rsidP="00FE5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Bright">
    <w:panose1 w:val="0204060205050502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2768"/>
      <w:docPartObj>
        <w:docPartGallery w:val="Page Numbers (Bottom of Page)"/>
        <w:docPartUnique/>
      </w:docPartObj>
    </w:sdtPr>
    <w:sdtEndPr>
      <w:rPr>
        <w:noProof/>
      </w:rPr>
    </w:sdtEndPr>
    <w:sdtContent>
      <w:p w14:paraId="352A1FA6" w14:textId="053395D7" w:rsidR="00FE5911" w:rsidRDefault="00FE59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D1EF07" w14:textId="77777777" w:rsidR="00FE5911" w:rsidRDefault="00FE5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48C28" w14:textId="77777777" w:rsidR="00E834BC" w:rsidRDefault="00E834BC" w:rsidP="00FE5911">
      <w:pPr>
        <w:spacing w:after="0" w:line="240" w:lineRule="auto"/>
      </w:pPr>
      <w:r>
        <w:separator/>
      </w:r>
    </w:p>
  </w:footnote>
  <w:footnote w:type="continuationSeparator" w:id="0">
    <w:p w14:paraId="256C2ED3" w14:textId="77777777" w:rsidR="00E834BC" w:rsidRDefault="00E834BC" w:rsidP="00FE5911">
      <w:pPr>
        <w:spacing w:after="0" w:line="240" w:lineRule="auto"/>
      </w:pPr>
      <w:r>
        <w:continuationSeparator/>
      </w:r>
    </w:p>
  </w:footnote>
  <w:footnote w:id="1">
    <w:p w14:paraId="519701C0" w14:textId="3B36D1EB" w:rsidR="00AB3C99" w:rsidRDefault="00AB3C99" w:rsidP="00AB3C99">
      <w:pPr>
        <w:pStyle w:val="FootnoteText"/>
      </w:pPr>
      <w:r>
        <w:rPr>
          <w:rStyle w:val="FootnoteReference"/>
        </w:rPr>
        <w:footnoteRef/>
      </w:r>
      <w:r>
        <w:t xml:space="preserve"> </w:t>
      </w:r>
      <w:r>
        <w:rPr>
          <w:rFonts w:cs="Arial"/>
          <w:color w:val="000000"/>
        </w:rPr>
        <w:t>I admit to being deliberately provocative. To be clear, I differentiate this super-selector from the super-heroes that manage many public institutions and deliver important access to their permanent collections and touring exhibitions, with the space for the art to meet its audience.</w:t>
      </w:r>
    </w:p>
    <w:p w14:paraId="71FC236B" w14:textId="292B02E2" w:rsidR="00AB3C99" w:rsidRDefault="00AB3C9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3C5"/>
    <w:rsid w:val="000113F8"/>
    <w:rsid w:val="00011EE6"/>
    <w:rsid w:val="00023586"/>
    <w:rsid w:val="00030980"/>
    <w:rsid w:val="0003361B"/>
    <w:rsid w:val="0007149C"/>
    <w:rsid w:val="00090AF9"/>
    <w:rsid w:val="000A3835"/>
    <w:rsid w:val="000B52F9"/>
    <w:rsid w:val="000C16FA"/>
    <w:rsid w:val="000C44E3"/>
    <w:rsid w:val="000F5277"/>
    <w:rsid w:val="000F7D9F"/>
    <w:rsid w:val="00111450"/>
    <w:rsid w:val="0011569E"/>
    <w:rsid w:val="001169E9"/>
    <w:rsid w:val="00151B64"/>
    <w:rsid w:val="00156986"/>
    <w:rsid w:val="0016374D"/>
    <w:rsid w:val="00166C1E"/>
    <w:rsid w:val="001D639A"/>
    <w:rsid w:val="001F0A8C"/>
    <w:rsid w:val="001F0E1D"/>
    <w:rsid w:val="001F1819"/>
    <w:rsid w:val="002061E3"/>
    <w:rsid w:val="00224A9F"/>
    <w:rsid w:val="00233CC1"/>
    <w:rsid w:val="00234BC6"/>
    <w:rsid w:val="00244E67"/>
    <w:rsid w:val="0026780E"/>
    <w:rsid w:val="00275930"/>
    <w:rsid w:val="002B6319"/>
    <w:rsid w:val="002C35C9"/>
    <w:rsid w:val="002D30C0"/>
    <w:rsid w:val="002D428E"/>
    <w:rsid w:val="002F1B96"/>
    <w:rsid w:val="002F1C6F"/>
    <w:rsid w:val="002F3560"/>
    <w:rsid w:val="00302CAD"/>
    <w:rsid w:val="003161FA"/>
    <w:rsid w:val="003164B6"/>
    <w:rsid w:val="0032214B"/>
    <w:rsid w:val="0035486D"/>
    <w:rsid w:val="003700D3"/>
    <w:rsid w:val="00374785"/>
    <w:rsid w:val="00397258"/>
    <w:rsid w:val="003D4107"/>
    <w:rsid w:val="003F31BB"/>
    <w:rsid w:val="003F320A"/>
    <w:rsid w:val="00406380"/>
    <w:rsid w:val="00432F38"/>
    <w:rsid w:val="00433639"/>
    <w:rsid w:val="004439DF"/>
    <w:rsid w:val="00444B95"/>
    <w:rsid w:val="00454A83"/>
    <w:rsid w:val="0047254C"/>
    <w:rsid w:val="004842AF"/>
    <w:rsid w:val="004978A0"/>
    <w:rsid w:val="004978FE"/>
    <w:rsid w:val="004A496D"/>
    <w:rsid w:val="004D0CAD"/>
    <w:rsid w:val="004F3BBF"/>
    <w:rsid w:val="004F6D88"/>
    <w:rsid w:val="00500585"/>
    <w:rsid w:val="00531EB6"/>
    <w:rsid w:val="005330D1"/>
    <w:rsid w:val="00574E1B"/>
    <w:rsid w:val="005832E1"/>
    <w:rsid w:val="0058369D"/>
    <w:rsid w:val="005852EC"/>
    <w:rsid w:val="005934C7"/>
    <w:rsid w:val="005968E2"/>
    <w:rsid w:val="005B26A0"/>
    <w:rsid w:val="005C31B6"/>
    <w:rsid w:val="005D5A98"/>
    <w:rsid w:val="005D7CB0"/>
    <w:rsid w:val="005E7E42"/>
    <w:rsid w:val="005F4543"/>
    <w:rsid w:val="00622BF6"/>
    <w:rsid w:val="00641B2B"/>
    <w:rsid w:val="00654525"/>
    <w:rsid w:val="0068301F"/>
    <w:rsid w:val="006A10A4"/>
    <w:rsid w:val="006B7423"/>
    <w:rsid w:val="006F0A75"/>
    <w:rsid w:val="0070132E"/>
    <w:rsid w:val="007156FC"/>
    <w:rsid w:val="00715CF2"/>
    <w:rsid w:val="00717B73"/>
    <w:rsid w:val="007323C5"/>
    <w:rsid w:val="00732866"/>
    <w:rsid w:val="00761711"/>
    <w:rsid w:val="00767216"/>
    <w:rsid w:val="00795BA3"/>
    <w:rsid w:val="007D27DE"/>
    <w:rsid w:val="007D53D3"/>
    <w:rsid w:val="00822C0C"/>
    <w:rsid w:val="00824406"/>
    <w:rsid w:val="00825E3A"/>
    <w:rsid w:val="008349F1"/>
    <w:rsid w:val="00837DB3"/>
    <w:rsid w:val="0085581B"/>
    <w:rsid w:val="008745D8"/>
    <w:rsid w:val="00893162"/>
    <w:rsid w:val="008C09E7"/>
    <w:rsid w:val="008C7E5C"/>
    <w:rsid w:val="008E0EBD"/>
    <w:rsid w:val="008E27F1"/>
    <w:rsid w:val="0090191A"/>
    <w:rsid w:val="00905B0E"/>
    <w:rsid w:val="00920C32"/>
    <w:rsid w:val="00926182"/>
    <w:rsid w:val="00942892"/>
    <w:rsid w:val="00954047"/>
    <w:rsid w:val="00954ABD"/>
    <w:rsid w:val="00967FC4"/>
    <w:rsid w:val="009726AD"/>
    <w:rsid w:val="00975B2C"/>
    <w:rsid w:val="00980C42"/>
    <w:rsid w:val="009A188A"/>
    <w:rsid w:val="009A2B74"/>
    <w:rsid w:val="009A2FB1"/>
    <w:rsid w:val="009A58E1"/>
    <w:rsid w:val="009B3A1D"/>
    <w:rsid w:val="009D67D5"/>
    <w:rsid w:val="009D6966"/>
    <w:rsid w:val="009D7D1E"/>
    <w:rsid w:val="009E3730"/>
    <w:rsid w:val="009E39C3"/>
    <w:rsid w:val="009E3E1D"/>
    <w:rsid w:val="009F66A8"/>
    <w:rsid w:val="00A029CA"/>
    <w:rsid w:val="00A1061C"/>
    <w:rsid w:val="00A14159"/>
    <w:rsid w:val="00A1540F"/>
    <w:rsid w:val="00A214BE"/>
    <w:rsid w:val="00A57EC9"/>
    <w:rsid w:val="00A66BEF"/>
    <w:rsid w:val="00A808E7"/>
    <w:rsid w:val="00A85506"/>
    <w:rsid w:val="00A85845"/>
    <w:rsid w:val="00AB3C99"/>
    <w:rsid w:val="00AB5A42"/>
    <w:rsid w:val="00AC235B"/>
    <w:rsid w:val="00AD4F79"/>
    <w:rsid w:val="00AD681F"/>
    <w:rsid w:val="00AD6E9E"/>
    <w:rsid w:val="00AD7FD6"/>
    <w:rsid w:val="00AE0094"/>
    <w:rsid w:val="00AE2995"/>
    <w:rsid w:val="00AF7638"/>
    <w:rsid w:val="00B23A68"/>
    <w:rsid w:val="00B50C28"/>
    <w:rsid w:val="00B70C7F"/>
    <w:rsid w:val="00B76510"/>
    <w:rsid w:val="00B8567C"/>
    <w:rsid w:val="00B95A89"/>
    <w:rsid w:val="00BA648E"/>
    <w:rsid w:val="00BC0AF3"/>
    <w:rsid w:val="00BC0D5B"/>
    <w:rsid w:val="00BE10A8"/>
    <w:rsid w:val="00BF4EAF"/>
    <w:rsid w:val="00C12518"/>
    <w:rsid w:val="00C367BE"/>
    <w:rsid w:val="00C37310"/>
    <w:rsid w:val="00C5494F"/>
    <w:rsid w:val="00C725AF"/>
    <w:rsid w:val="00C9508D"/>
    <w:rsid w:val="00C95BA5"/>
    <w:rsid w:val="00C9626A"/>
    <w:rsid w:val="00CA1947"/>
    <w:rsid w:val="00CA1958"/>
    <w:rsid w:val="00CB3683"/>
    <w:rsid w:val="00CB6492"/>
    <w:rsid w:val="00CE0810"/>
    <w:rsid w:val="00CE1279"/>
    <w:rsid w:val="00CF27B7"/>
    <w:rsid w:val="00CF5D44"/>
    <w:rsid w:val="00D046F9"/>
    <w:rsid w:val="00D10766"/>
    <w:rsid w:val="00D439ED"/>
    <w:rsid w:val="00D72C93"/>
    <w:rsid w:val="00D93671"/>
    <w:rsid w:val="00DF2E5C"/>
    <w:rsid w:val="00E1676E"/>
    <w:rsid w:val="00E16ED6"/>
    <w:rsid w:val="00E20701"/>
    <w:rsid w:val="00E2083A"/>
    <w:rsid w:val="00E20E3F"/>
    <w:rsid w:val="00E252A1"/>
    <w:rsid w:val="00E42FBC"/>
    <w:rsid w:val="00E704FA"/>
    <w:rsid w:val="00E834BC"/>
    <w:rsid w:val="00E8353E"/>
    <w:rsid w:val="00E85B59"/>
    <w:rsid w:val="00EA1BFD"/>
    <w:rsid w:val="00ED41D2"/>
    <w:rsid w:val="00ED6C3D"/>
    <w:rsid w:val="00EF1DDE"/>
    <w:rsid w:val="00EF31B1"/>
    <w:rsid w:val="00EF6A17"/>
    <w:rsid w:val="00F10915"/>
    <w:rsid w:val="00F23316"/>
    <w:rsid w:val="00F51565"/>
    <w:rsid w:val="00F60877"/>
    <w:rsid w:val="00F91161"/>
    <w:rsid w:val="00F960D9"/>
    <w:rsid w:val="00FB7D36"/>
    <w:rsid w:val="00FE56E3"/>
    <w:rsid w:val="00FE5911"/>
    <w:rsid w:val="00FF6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9E9FE"/>
  <w15:chartTrackingRefBased/>
  <w15:docId w15:val="{7AD9BB09-7619-4123-9AFD-76181C4B2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ucida Bright" w:eastAsiaTheme="minorHAnsi" w:hAnsi="Lucida Bright"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Address">
    <w:name w:val="envelope address"/>
    <w:basedOn w:val="Normal"/>
    <w:uiPriority w:val="99"/>
    <w:semiHidden/>
    <w:unhideWhenUsed/>
    <w:rsid w:val="002C35C9"/>
    <w:pPr>
      <w:framePr w:w="7920" w:h="1980" w:hRule="exact" w:hSpace="180" w:wrap="auto" w:hAnchor="page" w:xAlign="center" w:yAlign="bottom"/>
      <w:spacing w:after="0" w:line="240" w:lineRule="auto"/>
      <w:ind w:left="2880"/>
    </w:pPr>
    <w:rPr>
      <w:rFonts w:eastAsiaTheme="majorEastAsia" w:cstheme="majorBidi"/>
      <w:szCs w:val="24"/>
    </w:rPr>
  </w:style>
  <w:style w:type="paragraph" w:customStyle="1" w:styleId="pardfaut">
    <w:name w:val="pardfaut"/>
    <w:basedOn w:val="Normal"/>
    <w:rsid w:val="007D27DE"/>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1D639A"/>
    <w:rPr>
      <w:i/>
      <w:iCs/>
    </w:rPr>
  </w:style>
  <w:style w:type="paragraph" w:styleId="Header">
    <w:name w:val="header"/>
    <w:basedOn w:val="Normal"/>
    <w:link w:val="HeaderChar"/>
    <w:uiPriority w:val="99"/>
    <w:unhideWhenUsed/>
    <w:rsid w:val="00FE59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911"/>
  </w:style>
  <w:style w:type="paragraph" w:styleId="Footer">
    <w:name w:val="footer"/>
    <w:basedOn w:val="Normal"/>
    <w:link w:val="FooterChar"/>
    <w:uiPriority w:val="99"/>
    <w:unhideWhenUsed/>
    <w:rsid w:val="00FE59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911"/>
  </w:style>
  <w:style w:type="paragraph" w:styleId="FootnoteText">
    <w:name w:val="footnote text"/>
    <w:basedOn w:val="Normal"/>
    <w:link w:val="FootnoteTextChar"/>
    <w:uiPriority w:val="99"/>
    <w:semiHidden/>
    <w:unhideWhenUsed/>
    <w:rsid w:val="00C549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494F"/>
    <w:rPr>
      <w:sz w:val="20"/>
      <w:szCs w:val="20"/>
    </w:rPr>
  </w:style>
  <w:style w:type="character" w:styleId="FootnoteReference">
    <w:name w:val="footnote reference"/>
    <w:basedOn w:val="DefaultParagraphFont"/>
    <w:uiPriority w:val="99"/>
    <w:semiHidden/>
    <w:unhideWhenUsed/>
    <w:rsid w:val="00C5494F"/>
    <w:rPr>
      <w:vertAlign w:val="superscript"/>
    </w:rPr>
  </w:style>
  <w:style w:type="character" w:styleId="Hyperlink">
    <w:name w:val="Hyperlink"/>
    <w:basedOn w:val="DefaultParagraphFont"/>
    <w:uiPriority w:val="99"/>
    <w:unhideWhenUsed/>
    <w:rsid w:val="008C7E5C"/>
    <w:rPr>
      <w:color w:val="0563C1" w:themeColor="hyperlink"/>
      <w:u w:val="single"/>
    </w:rPr>
  </w:style>
  <w:style w:type="character" w:styleId="UnresolvedMention">
    <w:name w:val="Unresolved Mention"/>
    <w:basedOn w:val="DefaultParagraphFont"/>
    <w:uiPriority w:val="99"/>
    <w:semiHidden/>
    <w:unhideWhenUsed/>
    <w:rsid w:val="008C7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tepark.com/quotes/1825970-martin-heidegger-nietzsche-understands-the-aesthetic-state-of-the-o/" TargetMode="External"/><Relationship Id="rId13" Type="http://schemas.openxmlformats.org/officeDocument/2006/relationships/hyperlink" Target="https://time.com/6107313/oldest-prehistoric-art/" TargetMode="External"/><Relationship Id="rId3" Type="http://schemas.openxmlformats.org/officeDocument/2006/relationships/settings" Target="settings.xml"/><Relationship Id="rId7" Type="http://schemas.openxmlformats.org/officeDocument/2006/relationships/hyperlink" Target="https://quotepark.com/quotes/1809780/history/" TargetMode="External"/><Relationship Id="rId12" Type="http://schemas.openxmlformats.org/officeDocument/2006/relationships/hyperlink" Target="https://marxandphilosophy.org.uk/reviews/7592_the-emancipated-spectator-review-by-jeremy-spenc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arxandphilosophy.org.uk/book/6833_the-emancipated-spectato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arxandphilosophy.org.uk/book/6833_the-emancipated-spectator/" TargetMode="External"/><Relationship Id="rId4" Type="http://schemas.openxmlformats.org/officeDocument/2006/relationships/webSettings" Target="webSettings.xml"/><Relationship Id="rId9" Type="http://schemas.openxmlformats.org/officeDocument/2006/relationships/hyperlink" Target="https://www.artforum.com/print/200703/the-emancipated-spectator-1284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BED7B-F4BE-4C4F-B196-7DA3FEA56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6</Pages>
  <Words>2276</Words>
  <Characters>11680</Characters>
  <Application>Microsoft Office Word</Application>
  <DocSecurity>0</DocSecurity>
  <Lines>212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Phillips</dc:creator>
  <cp:keywords/>
  <dc:description/>
  <cp:lastModifiedBy>David Phillips</cp:lastModifiedBy>
  <cp:revision>8</cp:revision>
  <cp:lastPrinted>2022-03-12T18:29:00Z</cp:lastPrinted>
  <dcterms:created xsi:type="dcterms:W3CDTF">2022-03-11T14:21:00Z</dcterms:created>
  <dcterms:modified xsi:type="dcterms:W3CDTF">2022-03-12T19:21:00Z</dcterms:modified>
</cp:coreProperties>
</file>