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4F58" w:rsidRPr="008A4F58" w:rsidRDefault="008A4F58" w:rsidP="008A4F58">
      <w:pPr>
        <w:spacing w:after="0" w:line="276" w:lineRule="auto"/>
        <w:rPr>
          <w:rFonts w:ascii="Calibri" w:eastAsia="Calibri" w:hAnsi="Calibri"/>
          <w:sz w:val="22"/>
        </w:rPr>
      </w:pPr>
      <w:r w:rsidRPr="008A4F58">
        <w:rPr>
          <w:rFonts w:ascii="Calibri" w:eastAsia="Calibri" w:hAnsi="Calibri"/>
          <w:noProof/>
          <w:sz w:val="22"/>
          <w:lang w:eastAsia="en-GB"/>
        </w:rPr>
        <w:drawing>
          <wp:inline distT="0" distB="0" distL="0" distR="0" wp14:anchorId="514F631D" wp14:editId="6D9A422C">
            <wp:extent cx="2007235" cy="795655"/>
            <wp:effectExtent l="0" t="0" r="0" b="4445"/>
            <wp:docPr id="15" name="Picture 3" descr="log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mai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7235" cy="795655"/>
                    </a:xfrm>
                    <a:prstGeom prst="rect">
                      <a:avLst/>
                    </a:prstGeom>
                    <a:noFill/>
                    <a:ln>
                      <a:noFill/>
                    </a:ln>
                  </pic:spPr>
                </pic:pic>
              </a:graphicData>
            </a:graphic>
          </wp:inline>
        </w:drawing>
      </w:r>
    </w:p>
    <w:p w:rsidR="008A4F58" w:rsidRPr="008A4F58" w:rsidRDefault="008A4F58" w:rsidP="008A4F58">
      <w:pPr>
        <w:spacing w:after="0" w:line="276" w:lineRule="auto"/>
        <w:rPr>
          <w:rFonts w:ascii="Calibri" w:eastAsia="Calibri" w:hAnsi="Calibri"/>
          <w:sz w:val="22"/>
        </w:rPr>
      </w:pPr>
    </w:p>
    <w:p w:rsidR="008A4F58" w:rsidRPr="008A4F58" w:rsidRDefault="008A4F58" w:rsidP="008A4F58">
      <w:pPr>
        <w:spacing w:after="0" w:line="240" w:lineRule="auto"/>
        <w:rPr>
          <w:rFonts w:eastAsia="Times New Roman"/>
          <w:b/>
          <w:caps/>
          <w:sz w:val="28"/>
          <w:szCs w:val="20"/>
          <w:lang w:eastAsia="en-GB"/>
        </w:rPr>
      </w:pPr>
      <w:r w:rsidRPr="008A4F58">
        <w:rPr>
          <w:rFonts w:eastAsia="Times New Roman"/>
          <w:b/>
          <w:caps/>
          <w:sz w:val="28"/>
          <w:szCs w:val="20"/>
          <w:lang w:eastAsia="en-GB"/>
        </w:rPr>
        <w:t xml:space="preserve">LEVEL 6       </w:t>
      </w:r>
    </w:p>
    <w:p w:rsidR="008A4F58" w:rsidRPr="008A4F58" w:rsidRDefault="008A4F58" w:rsidP="008A4F58">
      <w:pPr>
        <w:spacing w:after="0" w:line="240" w:lineRule="auto"/>
        <w:rPr>
          <w:rFonts w:eastAsia="Times New Roman"/>
          <w:b/>
          <w:caps/>
          <w:sz w:val="28"/>
          <w:szCs w:val="20"/>
          <w:lang w:eastAsia="en-GB"/>
        </w:rPr>
      </w:pPr>
      <w:r w:rsidRPr="008A4F58">
        <w:rPr>
          <w:rFonts w:eastAsia="Times New Roman"/>
          <w:b/>
          <w:caps/>
          <w:sz w:val="28"/>
          <w:szCs w:val="20"/>
          <w:lang w:eastAsia="en-GB"/>
        </w:rPr>
        <w:t xml:space="preserve">                                                                      </w:t>
      </w:r>
    </w:p>
    <w:p w:rsidR="008A4F58" w:rsidRPr="008A4F58" w:rsidRDefault="008A4F58" w:rsidP="008A4F58">
      <w:pPr>
        <w:spacing w:after="0" w:line="240" w:lineRule="auto"/>
        <w:rPr>
          <w:rFonts w:eastAsia="Times New Roman"/>
          <w:b/>
          <w:caps/>
          <w:sz w:val="28"/>
          <w:szCs w:val="20"/>
          <w:lang w:eastAsia="en-GB"/>
        </w:rPr>
      </w:pPr>
      <w:r w:rsidRPr="008A4F58">
        <w:rPr>
          <w:rFonts w:eastAsia="Times New Roman"/>
          <w:b/>
          <w:caps/>
          <w:sz w:val="28"/>
          <w:szCs w:val="20"/>
          <w:lang w:eastAsia="en-GB"/>
        </w:rPr>
        <w:t xml:space="preserve">SEMESTER 1 &amp; 2                                                                         </w:t>
      </w:r>
    </w:p>
    <w:p w:rsidR="008A4F58" w:rsidRPr="008A4F58" w:rsidRDefault="008A4F58" w:rsidP="008A4F58">
      <w:pPr>
        <w:spacing w:after="0" w:line="240" w:lineRule="auto"/>
        <w:rPr>
          <w:rFonts w:eastAsia="Times New Roman"/>
          <w:b/>
          <w:caps/>
          <w:sz w:val="28"/>
          <w:szCs w:val="20"/>
          <w:lang w:eastAsia="en-GB"/>
        </w:rPr>
      </w:pPr>
    </w:p>
    <w:p w:rsidR="008A4F58" w:rsidRPr="008A4F58" w:rsidRDefault="008A4F58" w:rsidP="008A4F58">
      <w:pPr>
        <w:spacing w:after="0" w:line="240" w:lineRule="auto"/>
        <w:rPr>
          <w:rFonts w:eastAsia="Times New Roman"/>
          <w:b/>
          <w:caps/>
          <w:sz w:val="28"/>
          <w:szCs w:val="20"/>
          <w:lang w:eastAsia="en-GB"/>
        </w:rPr>
      </w:pPr>
    </w:p>
    <w:p w:rsidR="008A4F58" w:rsidRPr="008A4F58" w:rsidRDefault="008A4F58" w:rsidP="008A4F58">
      <w:pPr>
        <w:spacing w:after="0" w:line="240" w:lineRule="auto"/>
        <w:jc w:val="center"/>
        <w:rPr>
          <w:rFonts w:eastAsia="Times New Roman"/>
          <w:b/>
          <w:caps/>
          <w:sz w:val="28"/>
          <w:szCs w:val="20"/>
          <w:lang w:eastAsia="en-GB"/>
        </w:rPr>
      </w:pPr>
      <w:r w:rsidRPr="008A4F58">
        <w:rPr>
          <w:rFonts w:eastAsia="Times New Roman"/>
          <w:b/>
          <w:caps/>
          <w:sz w:val="28"/>
          <w:szCs w:val="20"/>
          <w:lang w:eastAsia="en-GB"/>
        </w:rPr>
        <w:t>MODULE CODE: SHSS6070</w:t>
      </w:r>
    </w:p>
    <w:p w:rsidR="008A4F58" w:rsidRPr="008A4F58" w:rsidRDefault="008A4F58" w:rsidP="008A4F58">
      <w:pPr>
        <w:spacing w:after="240" w:line="240" w:lineRule="auto"/>
        <w:jc w:val="center"/>
        <w:rPr>
          <w:rFonts w:eastAsia="Times New Roman"/>
          <w:b/>
          <w:sz w:val="28"/>
          <w:szCs w:val="20"/>
          <w:lang w:eastAsia="en-GB"/>
        </w:rPr>
      </w:pPr>
      <w:r w:rsidRPr="008A4F58">
        <w:rPr>
          <w:rFonts w:eastAsia="Times New Roman"/>
          <w:b/>
          <w:sz w:val="28"/>
          <w:szCs w:val="20"/>
          <w:lang w:eastAsia="en-GB"/>
        </w:rPr>
        <w:t>INDEPENDENT STUDY (DISSERTATION)</w:t>
      </w:r>
    </w:p>
    <w:p w:rsidR="008A4F58" w:rsidRPr="008A4F58" w:rsidRDefault="008A4F58" w:rsidP="008A4F58">
      <w:pPr>
        <w:spacing w:after="240" w:line="240" w:lineRule="auto"/>
        <w:rPr>
          <w:rFonts w:eastAsia="Times New Roman"/>
          <w:b/>
          <w:caps/>
          <w:sz w:val="28"/>
          <w:szCs w:val="28"/>
          <w:lang w:eastAsia="en-GB"/>
        </w:rPr>
      </w:pPr>
      <w:r w:rsidRPr="008A4F58">
        <w:rPr>
          <w:rFonts w:eastAsia="Times New Roman"/>
          <w:b/>
          <w:caps/>
          <w:sz w:val="28"/>
          <w:szCs w:val="28"/>
          <w:lang w:eastAsia="en-GB"/>
        </w:rPr>
        <w:t>aSSESSMENT TYPE: Dissertation proposal</w:t>
      </w:r>
    </w:p>
    <w:p w:rsidR="008A4F58" w:rsidRPr="008A4F58" w:rsidRDefault="008A4F58" w:rsidP="008A4F58">
      <w:pPr>
        <w:spacing w:after="0" w:line="240" w:lineRule="auto"/>
        <w:rPr>
          <w:rFonts w:eastAsia="Times New Roman"/>
          <w:b/>
          <w:caps/>
          <w:sz w:val="28"/>
          <w:szCs w:val="28"/>
          <w:lang w:eastAsia="en-GB"/>
        </w:rPr>
      </w:pPr>
      <w:r w:rsidRPr="008A4F58">
        <w:rPr>
          <w:rFonts w:eastAsia="Times New Roman"/>
          <w:b/>
          <w:caps/>
          <w:sz w:val="28"/>
          <w:szCs w:val="28"/>
          <w:lang w:eastAsia="en-GB"/>
        </w:rPr>
        <w:t>Assessment/Component: 1</w:t>
      </w:r>
    </w:p>
    <w:p w:rsidR="008A4F58" w:rsidRPr="008A4F58" w:rsidRDefault="008A4F58" w:rsidP="008A4F58">
      <w:pPr>
        <w:spacing w:after="120" w:line="240" w:lineRule="auto"/>
        <w:rPr>
          <w:rFonts w:eastAsia="Times New Roman"/>
          <w:szCs w:val="20"/>
          <w:lang w:eastAsia="en-GB"/>
        </w:rPr>
      </w:pPr>
    </w:p>
    <w:p w:rsidR="008A4F58" w:rsidRPr="008A4F58" w:rsidRDefault="008A4F58" w:rsidP="008A4F58">
      <w:pPr>
        <w:spacing w:after="120" w:line="240" w:lineRule="auto"/>
        <w:rPr>
          <w:rFonts w:eastAsia="Times New Roman"/>
          <w:b/>
          <w:sz w:val="28"/>
          <w:szCs w:val="28"/>
          <w:u w:val="single"/>
          <w:lang w:eastAsia="en-GB"/>
        </w:rPr>
      </w:pPr>
      <w:r w:rsidRPr="008A4F58">
        <w:rPr>
          <w:rFonts w:eastAsia="Times New Roman"/>
          <w:b/>
          <w:sz w:val="28"/>
          <w:szCs w:val="28"/>
          <w:lang w:eastAsia="en-GB"/>
        </w:rPr>
        <w:t>COMPONENT WEIGHTING: 10%</w:t>
      </w:r>
    </w:p>
    <w:p w:rsidR="008A4F58" w:rsidRPr="008A4F58" w:rsidRDefault="008A4F58" w:rsidP="008A4F58">
      <w:pPr>
        <w:spacing w:after="120" w:line="240" w:lineRule="auto"/>
        <w:rPr>
          <w:rFonts w:eastAsia="Times New Roman"/>
          <w:szCs w:val="20"/>
          <w:lang w:eastAsia="en-GB"/>
        </w:rPr>
      </w:pPr>
    </w:p>
    <w:p w:rsidR="008A4F58" w:rsidRPr="008A4F58" w:rsidRDefault="008A4F58" w:rsidP="008A4F58">
      <w:pPr>
        <w:spacing w:after="120" w:line="240" w:lineRule="auto"/>
        <w:rPr>
          <w:rFonts w:eastAsia="Times New Roman"/>
          <w:b/>
          <w:sz w:val="28"/>
          <w:szCs w:val="28"/>
          <w:u w:val="single"/>
          <w:lang w:eastAsia="en-GB"/>
        </w:rPr>
      </w:pPr>
      <w:r w:rsidRPr="008A4F58">
        <w:rPr>
          <w:rFonts w:eastAsia="Times New Roman"/>
          <w:b/>
          <w:sz w:val="28"/>
          <w:szCs w:val="28"/>
          <w:lang w:eastAsia="en-GB"/>
        </w:rPr>
        <w:t>WORD COUNT: 1500 WORDS</w:t>
      </w:r>
      <w:r w:rsidRPr="008A4F58">
        <w:rPr>
          <w:rFonts w:eastAsia="Times New Roman"/>
          <w:b/>
          <w:sz w:val="28"/>
          <w:szCs w:val="28"/>
          <w:u w:val="single"/>
          <w:lang w:eastAsia="en-GB"/>
        </w:rPr>
        <w:t xml:space="preserve"> </w:t>
      </w:r>
    </w:p>
    <w:p w:rsidR="008A4F58" w:rsidRPr="008A4F58" w:rsidRDefault="008A4F58" w:rsidP="008A4F58">
      <w:pPr>
        <w:spacing w:after="120" w:line="240" w:lineRule="auto"/>
        <w:rPr>
          <w:rFonts w:eastAsia="Times New Roman"/>
          <w:b/>
          <w:sz w:val="28"/>
          <w:szCs w:val="28"/>
          <w:u w:val="single"/>
          <w:lang w:eastAsia="en-GB"/>
        </w:rPr>
      </w:pPr>
    </w:p>
    <w:p w:rsidR="008A4F58" w:rsidRPr="008A4F58" w:rsidRDefault="008A4F58" w:rsidP="008A4F58">
      <w:pPr>
        <w:spacing w:after="120" w:line="240" w:lineRule="auto"/>
        <w:rPr>
          <w:rFonts w:eastAsia="Times New Roman"/>
          <w:b/>
          <w:sz w:val="28"/>
          <w:szCs w:val="28"/>
          <w:u w:val="single"/>
          <w:lang w:eastAsia="en-GB"/>
        </w:rPr>
      </w:pPr>
      <w:r w:rsidRPr="008A4F58">
        <w:rPr>
          <w:rFonts w:eastAsia="Times New Roman"/>
          <w:b/>
          <w:sz w:val="28"/>
          <w:szCs w:val="28"/>
          <w:lang w:eastAsia="en-GB"/>
        </w:rPr>
        <w:t>MODULE TUTOR: ALISON CONNAUGHTON</w:t>
      </w:r>
    </w:p>
    <w:p w:rsidR="008A4F58" w:rsidRPr="008A4F58" w:rsidRDefault="008A4F58" w:rsidP="008A4F58">
      <w:pPr>
        <w:spacing w:after="120" w:line="240" w:lineRule="auto"/>
        <w:rPr>
          <w:rFonts w:eastAsia="Times New Roman"/>
          <w:b/>
          <w:color w:val="FF0000"/>
          <w:sz w:val="28"/>
          <w:szCs w:val="28"/>
          <w:u w:val="single"/>
          <w:lang w:eastAsia="en-GB"/>
        </w:rPr>
      </w:pPr>
      <w:r w:rsidRPr="008A4F58">
        <w:rPr>
          <w:rFonts w:eastAsia="Times New Roman"/>
          <w:sz w:val="28"/>
          <w:szCs w:val="28"/>
          <w:lang w:eastAsia="en-GB"/>
        </w:rPr>
        <w:t>Research Proposal with Associated Presentation</w:t>
      </w:r>
    </w:p>
    <w:p w:rsidR="008A4F58" w:rsidRPr="008A4F58" w:rsidRDefault="008A4F58" w:rsidP="008A4F58">
      <w:pPr>
        <w:spacing w:after="120" w:line="240" w:lineRule="auto"/>
        <w:rPr>
          <w:rFonts w:eastAsia="Times New Roman"/>
          <w:b/>
          <w:sz w:val="28"/>
          <w:szCs w:val="28"/>
          <w:lang w:eastAsia="en-GB"/>
        </w:rPr>
      </w:pPr>
    </w:p>
    <w:p w:rsidR="008A4F58" w:rsidRPr="008A4F58" w:rsidRDefault="008A4F58" w:rsidP="008A4F58">
      <w:pPr>
        <w:spacing w:after="120" w:line="240" w:lineRule="auto"/>
        <w:rPr>
          <w:rFonts w:eastAsia="Times New Roman"/>
          <w:b/>
          <w:sz w:val="28"/>
          <w:szCs w:val="28"/>
          <w:lang w:eastAsia="en-GB"/>
        </w:rPr>
      </w:pPr>
      <w:r w:rsidRPr="008A4F58">
        <w:rPr>
          <w:rFonts w:eastAsia="Times New Roman"/>
          <w:b/>
          <w:sz w:val="28"/>
          <w:szCs w:val="28"/>
          <w:lang w:eastAsia="en-GB"/>
        </w:rPr>
        <w:t>SUBMISSION DETAILS:</w:t>
      </w:r>
    </w:p>
    <w:p w:rsidR="008A4F58" w:rsidRPr="008A4F58" w:rsidRDefault="008A4F58" w:rsidP="008A4F58">
      <w:pPr>
        <w:spacing w:after="0" w:line="276" w:lineRule="auto"/>
        <w:rPr>
          <w:rFonts w:eastAsia="Calibri"/>
          <w:sz w:val="28"/>
          <w:szCs w:val="28"/>
        </w:rPr>
      </w:pPr>
      <w:r w:rsidRPr="008A4F58">
        <w:rPr>
          <w:rFonts w:eastAsia="Calibri"/>
          <w:sz w:val="28"/>
          <w:szCs w:val="28"/>
        </w:rPr>
        <w:t>Assignments should be submitted via Turnitin (Moodle) by 3pm on Friday the 1</w:t>
      </w:r>
      <w:r w:rsidRPr="008A4F58">
        <w:rPr>
          <w:rFonts w:eastAsia="Calibri"/>
          <w:sz w:val="28"/>
          <w:szCs w:val="28"/>
          <w:vertAlign w:val="superscript"/>
        </w:rPr>
        <w:t>st</w:t>
      </w:r>
      <w:r w:rsidRPr="008A4F58">
        <w:rPr>
          <w:rFonts w:eastAsia="Calibri"/>
          <w:sz w:val="28"/>
          <w:szCs w:val="28"/>
        </w:rPr>
        <w:t xml:space="preserve"> of November, 2019. </w:t>
      </w:r>
    </w:p>
    <w:p w:rsidR="008A4F58" w:rsidRPr="008A4F58" w:rsidRDefault="008A4F58" w:rsidP="008A4F58">
      <w:pPr>
        <w:spacing w:after="120" w:line="240" w:lineRule="auto"/>
        <w:rPr>
          <w:rFonts w:eastAsia="Times New Roman"/>
          <w:b/>
          <w:sz w:val="28"/>
          <w:szCs w:val="28"/>
          <w:lang w:eastAsia="en-GB"/>
        </w:rPr>
      </w:pPr>
    </w:p>
    <w:p w:rsidR="008A4F58" w:rsidRPr="008A4F58" w:rsidRDefault="008A4F58" w:rsidP="008A4F58">
      <w:pPr>
        <w:spacing w:after="120" w:line="240" w:lineRule="auto"/>
        <w:rPr>
          <w:rFonts w:eastAsia="Times New Roman"/>
          <w:color w:val="FF0000"/>
          <w:sz w:val="28"/>
          <w:szCs w:val="28"/>
          <w:lang w:eastAsia="en-GB"/>
        </w:rPr>
      </w:pPr>
      <w:r w:rsidRPr="008A4F58">
        <w:rPr>
          <w:rFonts w:eastAsia="Times New Roman"/>
          <w:b/>
          <w:sz w:val="28"/>
          <w:szCs w:val="28"/>
          <w:lang w:eastAsia="en-GB"/>
        </w:rPr>
        <w:t xml:space="preserve">TASK:  </w:t>
      </w:r>
      <w:r w:rsidRPr="008A4F58">
        <w:rPr>
          <w:rFonts w:eastAsia="Times New Roman"/>
          <w:sz w:val="28"/>
          <w:szCs w:val="28"/>
          <w:lang w:eastAsia="en-GB"/>
        </w:rPr>
        <w:t xml:space="preserve">Write a formal proposal for the research question that you have generated for your independent study. </w:t>
      </w:r>
    </w:p>
    <w:p w:rsidR="008A4F58" w:rsidRPr="008A4F58" w:rsidRDefault="008A4F58" w:rsidP="008A4F58">
      <w:pPr>
        <w:spacing w:after="0" w:line="276" w:lineRule="auto"/>
        <w:rPr>
          <w:rFonts w:eastAsia="Calibri"/>
          <w:sz w:val="28"/>
          <w:szCs w:val="28"/>
        </w:rPr>
      </w:pPr>
    </w:p>
    <w:p w:rsidR="008A4F58" w:rsidRPr="008A4F58" w:rsidRDefault="008A4F58" w:rsidP="008A4F58">
      <w:pPr>
        <w:spacing w:after="0" w:line="276" w:lineRule="auto"/>
        <w:rPr>
          <w:rFonts w:eastAsia="Calibri"/>
          <w:sz w:val="28"/>
          <w:szCs w:val="28"/>
        </w:rPr>
      </w:pPr>
    </w:p>
    <w:p w:rsidR="008A4F58" w:rsidRPr="008A4F58" w:rsidRDefault="008A4F58" w:rsidP="008A4F58">
      <w:pPr>
        <w:spacing w:after="0" w:line="276" w:lineRule="auto"/>
        <w:rPr>
          <w:rFonts w:eastAsia="Calibri"/>
          <w:sz w:val="28"/>
          <w:szCs w:val="28"/>
        </w:rPr>
      </w:pPr>
      <w:r w:rsidRPr="008A4F58">
        <w:rPr>
          <w:rFonts w:eastAsia="Calibri"/>
          <w:sz w:val="28"/>
          <w:szCs w:val="28"/>
        </w:rPr>
        <w:t xml:space="preserve">The proposal follows on from the dissertation introduction sessions, and your preliminary literature search conducted over the summer. You need to contact your allocated supervisor, to discuss your research question, proposed rationale and methods for preliminary approval prior to submitting this assignment. </w:t>
      </w:r>
    </w:p>
    <w:p w:rsidR="008A4F58" w:rsidRPr="008A4F58" w:rsidRDefault="008A4F58" w:rsidP="008A4F58">
      <w:pPr>
        <w:spacing w:after="0" w:line="276" w:lineRule="auto"/>
        <w:rPr>
          <w:rFonts w:eastAsia="Calibri"/>
          <w:sz w:val="28"/>
          <w:szCs w:val="28"/>
        </w:rPr>
      </w:pPr>
    </w:p>
    <w:p w:rsidR="008A4F58" w:rsidRPr="008A4F58" w:rsidRDefault="008A4F58" w:rsidP="008A4F58">
      <w:pPr>
        <w:spacing w:after="0" w:line="276" w:lineRule="auto"/>
        <w:rPr>
          <w:rFonts w:eastAsia="Calibri"/>
          <w:sz w:val="28"/>
          <w:szCs w:val="28"/>
        </w:rPr>
      </w:pPr>
      <w:r w:rsidRPr="008A4F58">
        <w:rPr>
          <w:rFonts w:eastAsia="Calibri"/>
          <w:sz w:val="28"/>
          <w:szCs w:val="28"/>
        </w:rPr>
        <w:lastRenderedPageBreak/>
        <w:t xml:space="preserve">You </w:t>
      </w:r>
      <w:r w:rsidRPr="008A4F58">
        <w:rPr>
          <w:rFonts w:eastAsia="Calibri"/>
          <w:b/>
          <w:sz w:val="28"/>
          <w:szCs w:val="28"/>
          <w:u w:val="single"/>
        </w:rPr>
        <w:t>must NOT gather any data</w:t>
      </w:r>
      <w:r w:rsidRPr="008A4F58">
        <w:rPr>
          <w:rFonts w:eastAsia="Calibri"/>
          <w:sz w:val="28"/>
          <w:szCs w:val="28"/>
        </w:rPr>
        <w:t xml:space="preserve"> until your proposal and ethics forms have been formally approved and signed off by your supervisor.</w:t>
      </w:r>
    </w:p>
    <w:p w:rsidR="008A4F58" w:rsidRPr="008A4F58" w:rsidRDefault="008A4F58" w:rsidP="008A4F58">
      <w:pPr>
        <w:spacing w:after="0" w:line="276" w:lineRule="auto"/>
        <w:rPr>
          <w:rFonts w:eastAsia="Calibri"/>
          <w:sz w:val="28"/>
          <w:szCs w:val="28"/>
        </w:rPr>
      </w:pPr>
      <w:r w:rsidRPr="008A4F58">
        <w:rPr>
          <w:rFonts w:eastAsia="Calibri"/>
          <w:b/>
          <w:sz w:val="28"/>
          <w:szCs w:val="28"/>
        </w:rPr>
        <w:t>Weighting:</w:t>
      </w:r>
      <w:r w:rsidRPr="008A4F58">
        <w:rPr>
          <w:rFonts w:eastAsia="Calibri"/>
          <w:sz w:val="28"/>
          <w:szCs w:val="28"/>
        </w:rPr>
        <w:t xml:space="preserve"> </w:t>
      </w:r>
    </w:p>
    <w:p w:rsidR="008A4F58" w:rsidRPr="008A4F58" w:rsidRDefault="008A4F58" w:rsidP="008A4F58">
      <w:pPr>
        <w:spacing w:after="0" w:line="276" w:lineRule="auto"/>
        <w:rPr>
          <w:rFonts w:eastAsia="Calibri"/>
          <w:sz w:val="28"/>
          <w:szCs w:val="28"/>
        </w:rPr>
      </w:pPr>
      <w:r w:rsidRPr="008A4F58">
        <w:rPr>
          <w:rFonts w:eastAsia="Calibri"/>
          <w:sz w:val="28"/>
          <w:szCs w:val="28"/>
        </w:rPr>
        <w:t>The research proposal is worth 10% of the module mark.</w:t>
      </w:r>
    </w:p>
    <w:p w:rsidR="008A4F58" w:rsidRPr="008A4F58" w:rsidRDefault="008A4F58" w:rsidP="008A4F58">
      <w:pPr>
        <w:spacing w:after="0" w:line="276" w:lineRule="auto"/>
        <w:rPr>
          <w:rFonts w:eastAsia="Calibri"/>
          <w:sz w:val="28"/>
          <w:szCs w:val="28"/>
        </w:rPr>
      </w:pPr>
    </w:p>
    <w:p w:rsidR="008A4F58" w:rsidRPr="008A4F58" w:rsidRDefault="008A4F58" w:rsidP="008A4F58">
      <w:pPr>
        <w:spacing w:after="0" w:line="276" w:lineRule="auto"/>
        <w:rPr>
          <w:rFonts w:eastAsia="Calibri"/>
          <w:sz w:val="28"/>
          <w:szCs w:val="28"/>
        </w:rPr>
      </w:pPr>
      <w:r w:rsidRPr="008A4F58">
        <w:rPr>
          <w:rFonts w:eastAsia="Calibri"/>
          <w:b/>
          <w:sz w:val="28"/>
          <w:szCs w:val="28"/>
        </w:rPr>
        <w:t xml:space="preserve">Research Proposal Length: </w:t>
      </w:r>
      <w:r w:rsidRPr="008A4F58">
        <w:rPr>
          <w:rFonts w:eastAsia="Calibri"/>
          <w:sz w:val="28"/>
          <w:szCs w:val="28"/>
        </w:rPr>
        <w:t>1500 words maximum</w:t>
      </w:r>
    </w:p>
    <w:p w:rsidR="008A4F58" w:rsidRPr="008A4F58" w:rsidRDefault="008A4F58" w:rsidP="008A4F58">
      <w:pPr>
        <w:spacing w:before="240" w:after="60" w:line="240" w:lineRule="auto"/>
        <w:outlineLvl w:val="7"/>
        <w:rPr>
          <w:rFonts w:eastAsia="Times New Roman"/>
          <w:b/>
          <w:i/>
          <w:iCs/>
          <w:sz w:val="28"/>
          <w:szCs w:val="28"/>
          <w:lang w:val="en-US"/>
        </w:rPr>
      </w:pPr>
      <w:r w:rsidRPr="008A4F58">
        <w:rPr>
          <w:rFonts w:eastAsia="Times New Roman"/>
          <w:b/>
          <w:i/>
          <w:iCs/>
          <w:sz w:val="28"/>
          <w:szCs w:val="28"/>
          <w:lang w:val="en-US"/>
        </w:rPr>
        <w:t>The assessment criteria are based upon an evaluation of your ability to:</w:t>
      </w:r>
    </w:p>
    <w:p w:rsidR="008A4F58" w:rsidRPr="008A4F58" w:rsidRDefault="008A4F58" w:rsidP="008A4F58">
      <w:pPr>
        <w:numPr>
          <w:ilvl w:val="0"/>
          <w:numId w:val="1"/>
        </w:numPr>
        <w:spacing w:after="0" w:line="240" w:lineRule="auto"/>
        <w:rPr>
          <w:rFonts w:eastAsia="Calibri"/>
          <w:bCs/>
          <w:sz w:val="28"/>
          <w:szCs w:val="28"/>
        </w:rPr>
      </w:pPr>
      <w:r w:rsidRPr="008A4F58">
        <w:rPr>
          <w:rFonts w:eastAsia="Calibri"/>
          <w:bCs/>
          <w:sz w:val="28"/>
          <w:szCs w:val="28"/>
        </w:rPr>
        <w:t>Identify from the literature an appropriate research question worthy of study.</w:t>
      </w:r>
    </w:p>
    <w:p w:rsidR="008A4F58" w:rsidRPr="008A4F58" w:rsidRDefault="008A4F58" w:rsidP="008A4F58">
      <w:pPr>
        <w:numPr>
          <w:ilvl w:val="0"/>
          <w:numId w:val="1"/>
        </w:numPr>
        <w:spacing w:after="0" w:line="240" w:lineRule="auto"/>
        <w:rPr>
          <w:rFonts w:eastAsia="Calibri"/>
          <w:sz w:val="28"/>
          <w:szCs w:val="28"/>
        </w:rPr>
      </w:pPr>
      <w:r w:rsidRPr="008A4F58">
        <w:rPr>
          <w:rFonts w:eastAsia="Calibri"/>
          <w:sz w:val="28"/>
          <w:szCs w:val="28"/>
        </w:rPr>
        <w:t>Present an introduction to current research literature in this area.</w:t>
      </w:r>
    </w:p>
    <w:p w:rsidR="008A4F58" w:rsidRPr="008A4F58" w:rsidRDefault="008A4F58" w:rsidP="008A4F58">
      <w:pPr>
        <w:numPr>
          <w:ilvl w:val="0"/>
          <w:numId w:val="1"/>
        </w:numPr>
        <w:spacing w:after="0" w:line="240" w:lineRule="auto"/>
        <w:rPr>
          <w:rFonts w:eastAsia="Calibri"/>
          <w:sz w:val="28"/>
          <w:szCs w:val="28"/>
        </w:rPr>
      </w:pPr>
      <w:r w:rsidRPr="008A4F58">
        <w:rPr>
          <w:rFonts w:eastAsia="Calibri"/>
          <w:sz w:val="28"/>
          <w:szCs w:val="28"/>
        </w:rPr>
        <w:t>Clearly identify a strong rationale for your research question, and concisely state the aims of the study.</w:t>
      </w:r>
    </w:p>
    <w:p w:rsidR="008A4F58" w:rsidRPr="008A4F58" w:rsidRDefault="008A4F58" w:rsidP="008A4F58">
      <w:pPr>
        <w:numPr>
          <w:ilvl w:val="0"/>
          <w:numId w:val="1"/>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eastAsia="Calibri"/>
          <w:sz w:val="28"/>
          <w:szCs w:val="28"/>
        </w:rPr>
      </w:pPr>
      <w:r w:rsidRPr="008A4F58">
        <w:rPr>
          <w:rFonts w:eastAsia="Calibri"/>
          <w:sz w:val="28"/>
          <w:szCs w:val="28"/>
        </w:rPr>
        <w:t>Outline the proposed methodology for the study (e.g., participants, equipment, data collection procedures) and provide a rationale for the choices made.</w:t>
      </w:r>
    </w:p>
    <w:p w:rsidR="008A4F58" w:rsidRPr="008A4F58" w:rsidRDefault="008A4F58" w:rsidP="008A4F58">
      <w:pPr>
        <w:numPr>
          <w:ilvl w:val="0"/>
          <w:numId w:val="1"/>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eastAsia="Calibri"/>
          <w:sz w:val="28"/>
          <w:szCs w:val="28"/>
        </w:rPr>
      </w:pPr>
      <w:r w:rsidRPr="008A4F58">
        <w:rPr>
          <w:rFonts w:eastAsia="Calibri"/>
          <w:sz w:val="28"/>
          <w:szCs w:val="28"/>
        </w:rPr>
        <w:t xml:space="preserve">Identify how the collected data will be analysed and justify why this data analysis procedure is the most appropriate for your research question. </w:t>
      </w:r>
    </w:p>
    <w:p w:rsidR="008A4F58" w:rsidRPr="008A4F58" w:rsidRDefault="008A4F58" w:rsidP="008A4F58">
      <w:pPr>
        <w:numPr>
          <w:ilvl w:val="0"/>
          <w:numId w:val="1"/>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eastAsia="Calibri"/>
          <w:sz w:val="28"/>
          <w:szCs w:val="28"/>
        </w:rPr>
      </w:pPr>
      <w:r w:rsidRPr="008A4F58">
        <w:rPr>
          <w:rFonts w:eastAsia="Calibri"/>
          <w:sz w:val="28"/>
          <w:szCs w:val="28"/>
        </w:rPr>
        <w:t>Present a well thought out and realistic draft timetable for completion of the dissertation.</w:t>
      </w:r>
    </w:p>
    <w:p w:rsidR="008A4F58" w:rsidRPr="008A4F58" w:rsidRDefault="008A4F58" w:rsidP="008A4F58">
      <w:pPr>
        <w:spacing w:after="0" w:line="276" w:lineRule="auto"/>
        <w:rPr>
          <w:rFonts w:eastAsia="Calibri"/>
          <w:sz w:val="28"/>
          <w:szCs w:val="28"/>
        </w:rPr>
      </w:pPr>
    </w:p>
    <w:p w:rsidR="008A4F58" w:rsidRPr="008A4F58" w:rsidRDefault="008A4F58" w:rsidP="008A4F58">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eastAsia="Calibri"/>
          <w:b/>
          <w:sz w:val="28"/>
          <w:szCs w:val="28"/>
        </w:rPr>
      </w:pPr>
      <w:r w:rsidRPr="008A4F58">
        <w:rPr>
          <w:rFonts w:eastAsia="Calibri"/>
          <w:sz w:val="28"/>
          <w:szCs w:val="28"/>
        </w:rPr>
        <w:t>T</w:t>
      </w:r>
      <w:r w:rsidRPr="008A4F58">
        <w:rPr>
          <w:rFonts w:eastAsia="Calibri"/>
          <w:b/>
          <w:sz w:val="28"/>
          <w:szCs w:val="28"/>
        </w:rPr>
        <w:t>he marks will be allocated as follows (relative weightings in brackets):</w:t>
      </w:r>
    </w:p>
    <w:p w:rsidR="008A4F58" w:rsidRPr="008A4F58" w:rsidRDefault="008A4F58" w:rsidP="008A4F58">
      <w:pPr>
        <w:numPr>
          <w:ilvl w:val="0"/>
          <w:numId w:val="1"/>
        </w:numPr>
        <w:spacing w:after="0" w:line="240" w:lineRule="auto"/>
        <w:rPr>
          <w:rFonts w:eastAsia="Calibri"/>
          <w:sz w:val="28"/>
          <w:szCs w:val="28"/>
        </w:rPr>
      </w:pPr>
      <w:r w:rsidRPr="008A4F58">
        <w:rPr>
          <w:rFonts w:eastAsia="Calibri"/>
          <w:sz w:val="28"/>
          <w:szCs w:val="28"/>
        </w:rPr>
        <w:t>Introduction and rationale for the study (utilising relevant and appropriate literature). (30%)</w:t>
      </w:r>
    </w:p>
    <w:p w:rsidR="008A4F58" w:rsidRPr="008A4F58" w:rsidRDefault="008A4F58" w:rsidP="008A4F58">
      <w:pPr>
        <w:numPr>
          <w:ilvl w:val="0"/>
          <w:numId w:val="1"/>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eastAsia="Calibri"/>
          <w:sz w:val="28"/>
          <w:szCs w:val="28"/>
        </w:rPr>
      </w:pPr>
      <w:r w:rsidRPr="008A4F58">
        <w:rPr>
          <w:rFonts w:eastAsia="Calibri"/>
          <w:sz w:val="28"/>
          <w:szCs w:val="28"/>
        </w:rPr>
        <w:t>Clearly identifying the aims of the study. (10%)</w:t>
      </w:r>
    </w:p>
    <w:p w:rsidR="008A4F58" w:rsidRPr="008A4F58" w:rsidRDefault="008A4F58" w:rsidP="008A4F58">
      <w:pPr>
        <w:numPr>
          <w:ilvl w:val="0"/>
          <w:numId w:val="1"/>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eastAsia="Calibri"/>
          <w:sz w:val="28"/>
          <w:szCs w:val="28"/>
        </w:rPr>
      </w:pPr>
      <w:r w:rsidRPr="008A4F58">
        <w:rPr>
          <w:rFonts w:eastAsia="Calibri"/>
          <w:sz w:val="28"/>
          <w:szCs w:val="28"/>
        </w:rPr>
        <w:t>Outline the proposed methodology for the study, providing a strong rationale for the choices made. (30%)</w:t>
      </w:r>
    </w:p>
    <w:p w:rsidR="008A4F58" w:rsidRPr="008A4F58" w:rsidRDefault="008A4F58" w:rsidP="008A4F58">
      <w:pPr>
        <w:numPr>
          <w:ilvl w:val="0"/>
          <w:numId w:val="1"/>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eastAsia="Calibri"/>
          <w:sz w:val="28"/>
          <w:szCs w:val="28"/>
        </w:rPr>
      </w:pPr>
      <w:r w:rsidRPr="008A4F58">
        <w:rPr>
          <w:rFonts w:eastAsia="Calibri"/>
          <w:sz w:val="28"/>
          <w:szCs w:val="28"/>
        </w:rPr>
        <w:t>Identify the methods of data analysis. (20%)</w:t>
      </w:r>
    </w:p>
    <w:p w:rsidR="008A4F58" w:rsidRPr="008A4F58" w:rsidRDefault="008A4F58" w:rsidP="008A4F58">
      <w:pPr>
        <w:numPr>
          <w:ilvl w:val="0"/>
          <w:numId w:val="1"/>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eastAsia="Calibri"/>
          <w:sz w:val="28"/>
          <w:szCs w:val="28"/>
        </w:rPr>
      </w:pPr>
      <w:r w:rsidRPr="008A4F58">
        <w:rPr>
          <w:rFonts w:eastAsia="Calibri"/>
          <w:sz w:val="28"/>
          <w:szCs w:val="28"/>
        </w:rPr>
        <w:t>Draft timetable for the completion of the sections of the dissertation. (10%)</w:t>
      </w:r>
    </w:p>
    <w:p w:rsidR="008A4F58" w:rsidRPr="008A4F58" w:rsidRDefault="008A4F58" w:rsidP="008A4F58">
      <w:pPr>
        <w:spacing w:after="0" w:line="240" w:lineRule="auto"/>
        <w:rPr>
          <w:rFonts w:eastAsia="MS Minngs"/>
          <w:bCs/>
          <w:sz w:val="28"/>
          <w:szCs w:val="28"/>
          <w:lang w:eastAsia="en-GB"/>
        </w:rPr>
      </w:pPr>
    </w:p>
    <w:p w:rsidR="008A4F58" w:rsidRPr="008A4F58" w:rsidRDefault="008A4F58" w:rsidP="008A4F58">
      <w:pPr>
        <w:spacing w:after="0" w:line="276" w:lineRule="auto"/>
        <w:rPr>
          <w:rFonts w:eastAsia="Calibri"/>
          <w:b/>
          <w:sz w:val="28"/>
          <w:szCs w:val="28"/>
        </w:rPr>
      </w:pPr>
      <w:r w:rsidRPr="008A4F58">
        <w:rPr>
          <w:rFonts w:eastAsia="Calibri"/>
          <w:b/>
          <w:sz w:val="28"/>
          <w:szCs w:val="28"/>
        </w:rPr>
        <w:t xml:space="preserve">Presentation:  </w:t>
      </w:r>
    </w:p>
    <w:p w:rsidR="008A4F58" w:rsidRPr="008A4F58" w:rsidRDefault="008A4F58" w:rsidP="008A4F58">
      <w:pPr>
        <w:spacing w:after="0" w:line="276" w:lineRule="auto"/>
        <w:rPr>
          <w:rFonts w:eastAsia="Calibri"/>
          <w:sz w:val="28"/>
          <w:szCs w:val="28"/>
        </w:rPr>
      </w:pPr>
      <w:r w:rsidRPr="008A4F58">
        <w:rPr>
          <w:rFonts w:eastAsia="Calibri"/>
          <w:sz w:val="28"/>
          <w:szCs w:val="28"/>
        </w:rPr>
        <w:t xml:space="preserve">The presentation is </w:t>
      </w:r>
      <w:r w:rsidRPr="008A4F58">
        <w:rPr>
          <w:rFonts w:eastAsia="Calibri"/>
          <w:b/>
          <w:sz w:val="28"/>
          <w:szCs w:val="28"/>
        </w:rPr>
        <w:t>not formally assessed</w:t>
      </w:r>
      <w:r w:rsidRPr="008A4F58">
        <w:rPr>
          <w:rFonts w:eastAsia="Calibri"/>
          <w:sz w:val="28"/>
          <w:szCs w:val="28"/>
        </w:rPr>
        <w:t xml:space="preserve">, however this is </w:t>
      </w:r>
      <w:r w:rsidRPr="008A4F58">
        <w:rPr>
          <w:rFonts w:eastAsia="Calibri"/>
          <w:b/>
          <w:sz w:val="28"/>
          <w:szCs w:val="28"/>
        </w:rPr>
        <w:t xml:space="preserve">mandatory </w:t>
      </w:r>
      <w:r w:rsidRPr="008A4F58">
        <w:rPr>
          <w:rFonts w:eastAsia="Calibri"/>
          <w:sz w:val="28"/>
          <w:szCs w:val="28"/>
        </w:rPr>
        <w:t xml:space="preserve">and will allow you to refine your ideas and develop your study further. </w:t>
      </w:r>
    </w:p>
    <w:p w:rsidR="008A4F58" w:rsidRPr="008A4F58" w:rsidRDefault="008A4F58" w:rsidP="008A4F58">
      <w:pPr>
        <w:numPr>
          <w:ilvl w:val="0"/>
          <w:numId w:val="2"/>
        </w:numPr>
        <w:spacing w:after="0" w:line="276" w:lineRule="auto"/>
        <w:contextualSpacing/>
        <w:rPr>
          <w:rFonts w:eastAsia="Calibri"/>
          <w:sz w:val="28"/>
          <w:szCs w:val="28"/>
        </w:rPr>
      </w:pPr>
      <w:r w:rsidRPr="008A4F58">
        <w:rPr>
          <w:rFonts w:eastAsia="Calibri"/>
          <w:sz w:val="28"/>
          <w:szCs w:val="28"/>
        </w:rPr>
        <w:t>In small groups (maximum of 8 students)</w:t>
      </w:r>
    </w:p>
    <w:p w:rsidR="008A4F58" w:rsidRPr="008A4F58" w:rsidRDefault="008A4F58" w:rsidP="008A4F58">
      <w:pPr>
        <w:numPr>
          <w:ilvl w:val="0"/>
          <w:numId w:val="2"/>
        </w:numPr>
        <w:spacing w:after="0" w:line="276" w:lineRule="auto"/>
        <w:contextualSpacing/>
        <w:rPr>
          <w:rFonts w:eastAsia="Calibri"/>
          <w:b/>
          <w:sz w:val="28"/>
          <w:szCs w:val="28"/>
        </w:rPr>
      </w:pPr>
      <w:r w:rsidRPr="008A4F58">
        <w:rPr>
          <w:rFonts w:eastAsia="Calibri"/>
          <w:sz w:val="28"/>
          <w:szCs w:val="28"/>
        </w:rPr>
        <w:t>5 minutes in length followed by 5 minutes of questioning</w:t>
      </w:r>
    </w:p>
    <w:p w:rsidR="008A4F58" w:rsidRPr="008A4F58" w:rsidRDefault="008A4F58" w:rsidP="008A4F58">
      <w:pPr>
        <w:spacing w:after="0" w:line="276" w:lineRule="auto"/>
        <w:rPr>
          <w:rFonts w:eastAsia="Calibri"/>
          <w:sz w:val="28"/>
          <w:szCs w:val="28"/>
        </w:rPr>
      </w:pPr>
      <w:r w:rsidRPr="008A4F58">
        <w:rPr>
          <w:rFonts w:eastAsia="Calibri"/>
          <w:b/>
          <w:sz w:val="28"/>
          <w:szCs w:val="28"/>
        </w:rPr>
        <w:t>Important:</w:t>
      </w:r>
      <w:r w:rsidRPr="008A4F58">
        <w:rPr>
          <w:rFonts w:eastAsia="Calibri"/>
          <w:sz w:val="28"/>
          <w:szCs w:val="28"/>
        </w:rPr>
        <w:t xml:space="preserve"> </w:t>
      </w:r>
    </w:p>
    <w:p w:rsidR="008A4F58" w:rsidRPr="008A4F58" w:rsidRDefault="008A4F58" w:rsidP="008A4F58">
      <w:pPr>
        <w:numPr>
          <w:ilvl w:val="0"/>
          <w:numId w:val="3"/>
        </w:numPr>
        <w:spacing w:after="0" w:line="276" w:lineRule="auto"/>
        <w:contextualSpacing/>
        <w:rPr>
          <w:rFonts w:eastAsia="Calibri"/>
          <w:sz w:val="28"/>
          <w:szCs w:val="28"/>
        </w:rPr>
      </w:pPr>
      <w:r w:rsidRPr="008A4F58">
        <w:rPr>
          <w:rFonts w:eastAsia="Calibri"/>
          <w:sz w:val="28"/>
          <w:szCs w:val="28"/>
        </w:rPr>
        <w:t xml:space="preserve">If you fail the research proposal (&lt;40%) component, you may be advised that it is in your best interests to withdraw from the 40 credit Independent </w:t>
      </w:r>
      <w:r w:rsidRPr="008A4F58">
        <w:rPr>
          <w:rFonts w:eastAsia="Calibri"/>
          <w:sz w:val="28"/>
          <w:szCs w:val="28"/>
        </w:rPr>
        <w:lastRenderedPageBreak/>
        <w:t xml:space="preserve">Study module, and enrol on the alternative 20 credit modules available to you instead. </w:t>
      </w:r>
    </w:p>
    <w:p w:rsidR="008A4F58" w:rsidRPr="008A4F58" w:rsidRDefault="008A4F58" w:rsidP="008A4F58">
      <w:pPr>
        <w:numPr>
          <w:ilvl w:val="0"/>
          <w:numId w:val="3"/>
        </w:numPr>
        <w:spacing w:after="0" w:line="276" w:lineRule="auto"/>
        <w:contextualSpacing/>
        <w:rPr>
          <w:rFonts w:eastAsia="Calibri"/>
          <w:sz w:val="28"/>
          <w:szCs w:val="28"/>
        </w:rPr>
      </w:pPr>
      <w:r w:rsidRPr="008A4F58">
        <w:rPr>
          <w:rFonts w:eastAsia="Calibri"/>
          <w:sz w:val="28"/>
          <w:szCs w:val="28"/>
        </w:rPr>
        <w:t xml:space="preserve">If you decide to change your research question significantly, you will be required to submit a new proposal for approval. </w:t>
      </w:r>
    </w:p>
    <w:p w:rsidR="008A4F58" w:rsidRPr="008A4F58" w:rsidRDefault="008A4F58" w:rsidP="008A4F58">
      <w:pPr>
        <w:numPr>
          <w:ilvl w:val="0"/>
          <w:numId w:val="3"/>
        </w:numPr>
        <w:spacing w:after="0" w:line="276" w:lineRule="auto"/>
        <w:contextualSpacing/>
        <w:rPr>
          <w:rFonts w:eastAsia="Calibri"/>
          <w:sz w:val="28"/>
          <w:szCs w:val="28"/>
        </w:rPr>
      </w:pPr>
      <w:r w:rsidRPr="008A4F58">
        <w:rPr>
          <w:rFonts w:eastAsia="Calibri"/>
          <w:sz w:val="28"/>
          <w:szCs w:val="28"/>
        </w:rPr>
        <w:t xml:space="preserve">Only when the new proposal has been approved and signed off by your supervisor should you start working towards data collection. </w:t>
      </w:r>
    </w:p>
    <w:p w:rsidR="008A4F58" w:rsidRPr="008A4F58" w:rsidRDefault="008A4F58" w:rsidP="008A4F58">
      <w:pPr>
        <w:numPr>
          <w:ilvl w:val="0"/>
          <w:numId w:val="3"/>
        </w:numPr>
        <w:spacing w:after="0" w:line="276" w:lineRule="auto"/>
        <w:contextualSpacing/>
        <w:rPr>
          <w:rFonts w:eastAsia="Calibri"/>
          <w:sz w:val="28"/>
          <w:szCs w:val="28"/>
        </w:rPr>
      </w:pPr>
      <w:r w:rsidRPr="008A4F58">
        <w:rPr>
          <w:rFonts w:eastAsia="Calibri"/>
          <w:sz w:val="28"/>
          <w:szCs w:val="28"/>
        </w:rPr>
        <w:t xml:space="preserve">If your research proposal is outside the teaching and research area of your current supervisor, you will be allocated a new supervisor. </w:t>
      </w:r>
    </w:p>
    <w:p w:rsidR="008A4F58" w:rsidRPr="008A4F58" w:rsidRDefault="008A4F58" w:rsidP="008A4F58">
      <w:pPr>
        <w:numPr>
          <w:ilvl w:val="0"/>
          <w:numId w:val="3"/>
        </w:numPr>
        <w:spacing w:after="0" w:line="276" w:lineRule="auto"/>
        <w:contextualSpacing/>
        <w:rPr>
          <w:rFonts w:eastAsia="Calibri"/>
          <w:sz w:val="28"/>
          <w:szCs w:val="28"/>
        </w:rPr>
      </w:pPr>
      <w:r w:rsidRPr="008A4F58">
        <w:rPr>
          <w:rFonts w:eastAsia="Calibri"/>
          <w:sz w:val="28"/>
          <w:szCs w:val="28"/>
        </w:rPr>
        <w:t xml:space="preserve">Staff have specific numbers of students that they are able to supervise, and will not be able to take on additional students once that quota has been filled. </w:t>
      </w:r>
    </w:p>
    <w:p w:rsidR="008A4F58" w:rsidRPr="008A4F58" w:rsidRDefault="008A4F58" w:rsidP="008A4F58">
      <w:pPr>
        <w:numPr>
          <w:ilvl w:val="0"/>
          <w:numId w:val="3"/>
        </w:numPr>
        <w:spacing w:after="0" w:line="276" w:lineRule="auto"/>
        <w:contextualSpacing/>
        <w:rPr>
          <w:rFonts w:eastAsia="Calibri"/>
          <w:sz w:val="28"/>
          <w:szCs w:val="28"/>
        </w:rPr>
      </w:pPr>
      <w:r w:rsidRPr="008A4F58">
        <w:rPr>
          <w:rFonts w:eastAsia="Calibri"/>
          <w:sz w:val="28"/>
          <w:szCs w:val="28"/>
        </w:rPr>
        <w:t xml:space="preserve">If there is no supervisor available in your new proposed research area, you will be required to enrol on the alternative 20 credit modules instead of SHSS6070. </w:t>
      </w:r>
    </w:p>
    <w:p w:rsidR="008A4F58" w:rsidRPr="008A4F58" w:rsidRDefault="008A4F58" w:rsidP="008A4F58">
      <w:pPr>
        <w:spacing w:after="0" w:line="240" w:lineRule="auto"/>
        <w:rPr>
          <w:rFonts w:eastAsia="MS Minngs"/>
          <w:bCs/>
          <w:sz w:val="28"/>
          <w:szCs w:val="28"/>
          <w:lang w:eastAsia="en-GB"/>
        </w:rPr>
      </w:pPr>
    </w:p>
    <w:p w:rsidR="008A4F58" w:rsidRPr="008A4F58" w:rsidRDefault="008A4F58" w:rsidP="008A4F58">
      <w:pPr>
        <w:spacing w:after="0" w:line="240" w:lineRule="auto"/>
        <w:rPr>
          <w:rFonts w:eastAsia="MS Minngs"/>
          <w:b/>
          <w:bCs/>
          <w:sz w:val="28"/>
          <w:szCs w:val="28"/>
          <w:lang w:eastAsia="en-GB"/>
        </w:rPr>
      </w:pPr>
      <w:r w:rsidRPr="008A4F58">
        <w:rPr>
          <w:rFonts w:eastAsia="MS Minngs"/>
          <w:b/>
          <w:bCs/>
          <w:sz w:val="28"/>
          <w:szCs w:val="28"/>
          <w:lang w:eastAsia="en-GB"/>
        </w:rPr>
        <w:t>Submission date:  Friday the 1</w:t>
      </w:r>
      <w:r w:rsidRPr="008A4F58">
        <w:rPr>
          <w:rFonts w:eastAsia="MS Minngs"/>
          <w:b/>
          <w:bCs/>
          <w:sz w:val="28"/>
          <w:szCs w:val="28"/>
          <w:vertAlign w:val="superscript"/>
          <w:lang w:eastAsia="en-GB"/>
        </w:rPr>
        <w:t>st</w:t>
      </w:r>
      <w:r w:rsidRPr="008A4F58">
        <w:rPr>
          <w:rFonts w:eastAsia="MS Minngs"/>
          <w:b/>
          <w:bCs/>
          <w:sz w:val="28"/>
          <w:szCs w:val="28"/>
          <w:lang w:eastAsia="en-GB"/>
        </w:rPr>
        <w:t xml:space="preserve"> of November, 2019</w:t>
      </w: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Pr="008A4F58" w:rsidRDefault="008A4F58" w:rsidP="008A4F58">
      <w:pPr>
        <w:spacing w:after="0" w:line="240" w:lineRule="auto"/>
        <w:rPr>
          <w:rFonts w:eastAsia="MS Minngs"/>
          <w:b/>
          <w:bCs/>
          <w:szCs w:val="24"/>
          <w:lang w:eastAsia="en-GB"/>
        </w:rPr>
      </w:pPr>
    </w:p>
    <w:p w:rsidR="008A4F58" w:rsidRDefault="008A4F58" w:rsidP="008A4F58">
      <w:pPr>
        <w:spacing w:after="0" w:line="240" w:lineRule="auto"/>
        <w:ind w:left="-284"/>
        <w:jc w:val="center"/>
        <w:rPr>
          <w:rFonts w:eastAsia="MS Minngs"/>
          <w:b/>
          <w:bCs/>
          <w:sz w:val="28"/>
          <w:szCs w:val="28"/>
          <w:u w:val="single"/>
          <w:lang w:eastAsia="en-GB"/>
        </w:rPr>
      </w:pPr>
    </w:p>
    <w:p w:rsidR="008A4F58" w:rsidRPr="008A4F58" w:rsidRDefault="008A4F58" w:rsidP="008A4F58">
      <w:pPr>
        <w:spacing w:after="0" w:line="240" w:lineRule="auto"/>
        <w:ind w:left="-284"/>
        <w:jc w:val="center"/>
        <w:rPr>
          <w:rFonts w:eastAsia="MS Minngs"/>
          <w:b/>
          <w:bCs/>
          <w:sz w:val="28"/>
          <w:szCs w:val="28"/>
          <w:u w:val="single"/>
          <w:lang w:eastAsia="en-GB"/>
        </w:rPr>
      </w:pPr>
      <w:r w:rsidRPr="008A4F58">
        <w:rPr>
          <w:rFonts w:eastAsia="MS Minngs"/>
          <w:b/>
          <w:bCs/>
          <w:sz w:val="28"/>
          <w:szCs w:val="28"/>
          <w:u w:val="single"/>
          <w:lang w:eastAsia="en-GB"/>
        </w:rPr>
        <w:lastRenderedPageBreak/>
        <w:t>Assignment Checklist</w:t>
      </w:r>
    </w:p>
    <w:p w:rsidR="008A4F58" w:rsidRPr="008A4F58" w:rsidRDefault="008A4F58" w:rsidP="008A4F58">
      <w:pPr>
        <w:spacing w:after="0" w:line="240" w:lineRule="auto"/>
        <w:ind w:left="-284"/>
        <w:jc w:val="center"/>
        <w:rPr>
          <w:rFonts w:eastAsia="MS Minngs"/>
          <w:b/>
          <w:bCs/>
          <w:sz w:val="28"/>
          <w:szCs w:val="28"/>
          <w:lang w:eastAsia="en-GB"/>
        </w:rPr>
      </w:pPr>
    </w:p>
    <w:p w:rsidR="008A4F58" w:rsidRPr="008A4F58" w:rsidRDefault="008A4F58" w:rsidP="008A4F58">
      <w:pPr>
        <w:widowControl w:val="0"/>
        <w:numPr>
          <w:ilvl w:val="0"/>
          <w:numId w:val="4"/>
        </w:numPr>
        <w:autoSpaceDE w:val="0"/>
        <w:autoSpaceDN w:val="0"/>
        <w:adjustRightInd w:val="0"/>
        <w:spacing w:after="240" w:line="240" w:lineRule="auto"/>
        <w:ind w:left="147" w:right="-391" w:hanging="357"/>
        <w:contextualSpacing/>
        <w:rPr>
          <w:rFonts w:eastAsia="Times New Roman"/>
          <w:szCs w:val="24"/>
        </w:rPr>
      </w:pPr>
      <w:r w:rsidRPr="008A4F58">
        <w:rPr>
          <w:rFonts w:eastAsia="Times New Roman"/>
          <w:szCs w:val="24"/>
        </w:rPr>
        <w:t xml:space="preserve">Please complete the </w:t>
      </w:r>
      <w:r w:rsidRPr="008A4F58">
        <w:rPr>
          <w:rFonts w:eastAsia="Times New Roman"/>
          <w:b/>
          <w:szCs w:val="24"/>
        </w:rPr>
        <w:t>Personal Evaluation</w:t>
      </w:r>
      <w:r w:rsidRPr="008A4F58">
        <w:rPr>
          <w:rFonts w:eastAsia="Times New Roman"/>
          <w:szCs w:val="24"/>
        </w:rPr>
        <w:t xml:space="preserve"> section of the Assessment Feedback sheet, add your name and details, and paste the whole of this assignment document into the front of your assignment</w:t>
      </w:r>
    </w:p>
    <w:p w:rsidR="008A4F58" w:rsidRPr="008A4F58" w:rsidRDefault="008A4F58" w:rsidP="008A4F58">
      <w:pPr>
        <w:widowControl w:val="0"/>
        <w:autoSpaceDE w:val="0"/>
        <w:autoSpaceDN w:val="0"/>
        <w:adjustRightInd w:val="0"/>
        <w:spacing w:after="240" w:line="240" w:lineRule="auto"/>
        <w:ind w:left="147" w:right="-391"/>
        <w:contextualSpacing/>
        <w:rPr>
          <w:rFonts w:eastAsia="Times New Roman"/>
          <w:szCs w:val="24"/>
        </w:rPr>
      </w:pPr>
    </w:p>
    <w:p w:rsidR="008A4F58" w:rsidRPr="008A4F58" w:rsidRDefault="008A4F58" w:rsidP="008A4F58">
      <w:pPr>
        <w:widowControl w:val="0"/>
        <w:numPr>
          <w:ilvl w:val="0"/>
          <w:numId w:val="4"/>
        </w:numPr>
        <w:autoSpaceDE w:val="0"/>
        <w:autoSpaceDN w:val="0"/>
        <w:adjustRightInd w:val="0"/>
        <w:spacing w:after="240" w:line="480" w:lineRule="auto"/>
        <w:ind w:left="147" w:right="-391" w:hanging="357"/>
        <w:contextualSpacing/>
        <w:rPr>
          <w:rFonts w:eastAsia="Times New Roman"/>
          <w:szCs w:val="24"/>
        </w:rPr>
      </w:pPr>
      <w:r w:rsidRPr="008A4F58">
        <w:rPr>
          <w:rFonts w:eastAsia="Times New Roman"/>
          <w:szCs w:val="24"/>
        </w:rPr>
        <w:t xml:space="preserve">Submission is a </w:t>
      </w:r>
      <w:r w:rsidRPr="008A4F58">
        <w:rPr>
          <w:rFonts w:eastAsia="Times New Roman"/>
          <w:b/>
          <w:szCs w:val="24"/>
        </w:rPr>
        <w:t>single word file, clearly labelled</w:t>
      </w:r>
      <w:r w:rsidRPr="008A4F58">
        <w:rPr>
          <w:rFonts w:eastAsia="Times New Roman"/>
          <w:szCs w:val="24"/>
        </w:rPr>
        <w:t xml:space="preserve"> with your name and module code</w:t>
      </w:r>
    </w:p>
    <w:p w:rsidR="008A4F58" w:rsidRPr="008A4F58" w:rsidRDefault="008A4F58" w:rsidP="008A4F58">
      <w:pPr>
        <w:widowControl w:val="0"/>
        <w:numPr>
          <w:ilvl w:val="0"/>
          <w:numId w:val="4"/>
        </w:numPr>
        <w:autoSpaceDE w:val="0"/>
        <w:autoSpaceDN w:val="0"/>
        <w:adjustRightInd w:val="0"/>
        <w:spacing w:after="240" w:line="480" w:lineRule="auto"/>
        <w:ind w:left="147" w:right="-391" w:hanging="357"/>
        <w:contextualSpacing/>
        <w:rPr>
          <w:rFonts w:eastAsia="Times New Roman"/>
          <w:szCs w:val="24"/>
        </w:rPr>
      </w:pPr>
      <w:r w:rsidRPr="008A4F58">
        <w:rPr>
          <w:rFonts w:eastAsia="Times New Roman"/>
          <w:szCs w:val="24"/>
        </w:rPr>
        <w:t>Font style - Times New Roman, size -12 for text and 14 for headings</w:t>
      </w:r>
    </w:p>
    <w:p w:rsidR="008A4F58" w:rsidRPr="008A4F58" w:rsidRDefault="008A4F58" w:rsidP="008A4F58">
      <w:pPr>
        <w:widowControl w:val="0"/>
        <w:numPr>
          <w:ilvl w:val="0"/>
          <w:numId w:val="4"/>
        </w:numPr>
        <w:autoSpaceDE w:val="0"/>
        <w:autoSpaceDN w:val="0"/>
        <w:adjustRightInd w:val="0"/>
        <w:spacing w:after="240" w:line="480" w:lineRule="auto"/>
        <w:ind w:left="147" w:right="-391" w:hanging="357"/>
        <w:contextualSpacing/>
        <w:rPr>
          <w:rFonts w:eastAsia="Times New Roman"/>
          <w:szCs w:val="24"/>
        </w:rPr>
      </w:pPr>
      <w:r w:rsidRPr="008A4F58">
        <w:rPr>
          <w:rFonts w:eastAsia="Times New Roman"/>
          <w:szCs w:val="24"/>
        </w:rPr>
        <w:t>Ink colour – black only</w:t>
      </w:r>
    </w:p>
    <w:p w:rsidR="008A4F58" w:rsidRPr="008A4F58" w:rsidRDefault="008A4F58" w:rsidP="008A4F58">
      <w:pPr>
        <w:widowControl w:val="0"/>
        <w:numPr>
          <w:ilvl w:val="0"/>
          <w:numId w:val="4"/>
        </w:numPr>
        <w:autoSpaceDE w:val="0"/>
        <w:autoSpaceDN w:val="0"/>
        <w:adjustRightInd w:val="0"/>
        <w:spacing w:after="240" w:line="480" w:lineRule="auto"/>
        <w:ind w:left="147" w:right="-391" w:hanging="357"/>
        <w:contextualSpacing/>
        <w:rPr>
          <w:rFonts w:eastAsia="Times New Roman"/>
          <w:szCs w:val="24"/>
        </w:rPr>
      </w:pPr>
      <w:r w:rsidRPr="008A4F58">
        <w:rPr>
          <w:rFonts w:eastAsia="Times New Roman"/>
          <w:szCs w:val="24"/>
        </w:rPr>
        <w:t>Line spacing – 1.5 line spacing and 2cm- 2.5cm page margins</w:t>
      </w:r>
    </w:p>
    <w:p w:rsidR="008A4F58" w:rsidRPr="008A4F58" w:rsidRDefault="008A4F58" w:rsidP="008A4F58">
      <w:pPr>
        <w:widowControl w:val="0"/>
        <w:numPr>
          <w:ilvl w:val="0"/>
          <w:numId w:val="4"/>
        </w:numPr>
        <w:autoSpaceDE w:val="0"/>
        <w:autoSpaceDN w:val="0"/>
        <w:adjustRightInd w:val="0"/>
        <w:spacing w:after="240" w:line="480" w:lineRule="auto"/>
        <w:ind w:left="147" w:right="-391" w:hanging="357"/>
        <w:contextualSpacing/>
        <w:rPr>
          <w:rFonts w:eastAsia="Times New Roman"/>
          <w:szCs w:val="24"/>
        </w:rPr>
      </w:pPr>
      <w:r w:rsidRPr="008A4F58">
        <w:rPr>
          <w:rFonts w:eastAsia="Times New Roman"/>
          <w:szCs w:val="24"/>
        </w:rPr>
        <w:t>Quotations more than three lines to be indented 1 line spacing</w:t>
      </w:r>
    </w:p>
    <w:p w:rsidR="008A4F58" w:rsidRPr="008A4F58" w:rsidRDefault="008A4F58" w:rsidP="008A4F58">
      <w:pPr>
        <w:widowControl w:val="0"/>
        <w:numPr>
          <w:ilvl w:val="0"/>
          <w:numId w:val="4"/>
        </w:numPr>
        <w:autoSpaceDE w:val="0"/>
        <w:autoSpaceDN w:val="0"/>
        <w:adjustRightInd w:val="0"/>
        <w:spacing w:after="240" w:line="480" w:lineRule="auto"/>
        <w:ind w:left="147" w:right="-391" w:hanging="357"/>
        <w:contextualSpacing/>
        <w:rPr>
          <w:rFonts w:eastAsia="Times New Roman"/>
          <w:szCs w:val="24"/>
        </w:rPr>
      </w:pPr>
      <w:r w:rsidRPr="008A4F58">
        <w:rPr>
          <w:rFonts w:eastAsia="Times New Roman"/>
          <w:szCs w:val="24"/>
        </w:rPr>
        <w:t>One line space between paragraphs, paragraphs must be left aligned</w:t>
      </w:r>
    </w:p>
    <w:p w:rsidR="008A4F58" w:rsidRPr="008A4F58" w:rsidRDefault="008A4F58" w:rsidP="008A4F58">
      <w:pPr>
        <w:widowControl w:val="0"/>
        <w:numPr>
          <w:ilvl w:val="0"/>
          <w:numId w:val="4"/>
        </w:numPr>
        <w:autoSpaceDE w:val="0"/>
        <w:autoSpaceDN w:val="0"/>
        <w:adjustRightInd w:val="0"/>
        <w:spacing w:after="240" w:line="480" w:lineRule="auto"/>
        <w:ind w:left="147" w:right="-391" w:hanging="357"/>
        <w:contextualSpacing/>
        <w:rPr>
          <w:rFonts w:eastAsia="Times New Roman"/>
          <w:szCs w:val="24"/>
        </w:rPr>
      </w:pPr>
      <w:r w:rsidRPr="008A4F58">
        <w:rPr>
          <w:rFonts w:eastAsia="Times New Roman"/>
          <w:szCs w:val="24"/>
        </w:rPr>
        <w:t xml:space="preserve">Pagination (your assignment should have </w:t>
      </w:r>
      <w:r w:rsidRPr="008A4F58">
        <w:rPr>
          <w:rFonts w:eastAsia="Times New Roman"/>
          <w:b/>
          <w:szCs w:val="24"/>
        </w:rPr>
        <w:t>page numbers</w:t>
      </w:r>
      <w:r w:rsidRPr="008A4F58">
        <w:rPr>
          <w:rFonts w:eastAsia="Times New Roman"/>
          <w:szCs w:val="24"/>
        </w:rPr>
        <w:t xml:space="preserve">) </w:t>
      </w:r>
    </w:p>
    <w:p w:rsidR="008A4F58" w:rsidRPr="008A4F58" w:rsidRDefault="008A4F58" w:rsidP="008A4F58">
      <w:pPr>
        <w:widowControl w:val="0"/>
        <w:numPr>
          <w:ilvl w:val="0"/>
          <w:numId w:val="4"/>
        </w:numPr>
        <w:autoSpaceDE w:val="0"/>
        <w:autoSpaceDN w:val="0"/>
        <w:adjustRightInd w:val="0"/>
        <w:spacing w:after="240" w:line="480" w:lineRule="auto"/>
        <w:ind w:left="147" w:right="-391" w:hanging="357"/>
        <w:contextualSpacing/>
        <w:rPr>
          <w:rFonts w:eastAsia="Times New Roman"/>
          <w:szCs w:val="24"/>
        </w:rPr>
      </w:pPr>
      <w:r w:rsidRPr="008A4F58">
        <w:rPr>
          <w:rFonts w:eastAsia="Times New Roman"/>
          <w:szCs w:val="24"/>
        </w:rPr>
        <w:t>All tables and figures are internally referenced and have a title</w:t>
      </w:r>
    </w:p>
    <w:p w:rsidR="008A4F58" w:rsidRPr="008A4F58" w:rsidRDefault="008A4F58" w:rsidP="008A4F58">
      <w:pPr>
        <w:widowControl w:val="0"/>
        <w:numPr>
          <w:ilvl w:val="0"/>
          <w:numId w:val="4"/>
        </w:numPr>
        <w:autoSpaceDE w:val="0"/>
        <w:autoSpaceDN w:val="0"/>
        <w:adjustRightInd w:val="0"/>
        <w:spacing w:after="240" w:line="480" w:lineRule="auto"/>
        <w:ind w:left="147" w:right="-391" w:hanging="357"/>
        <w:contextualSpacing/>
        <w:rPr>
          <w:rFonts w:eastAsia="Times New Roman"/>
          <w:szCs w:val="24"/>
        </w:rPr>
      </w:pPr>
      <w:r w:rsidRPr="008A4F58">
        <w:rPr>
          <w:rFonts w:eastAsia="Times New Roman"/>
          <w:b/>
          <w:szCs w:val="24"/>
        </w:rPr>
        <w:t>Word count</w:t>
      </w:r>
      <w:r w:rsidRPr="008A4F58">
        <w:rPr>
          <w:rFonts w:eastAsia="Times New Roman"/>
          <w:szCs w:val="24"/>
        </w:rPr>
        <w:t xml:space="preserve"> checked and written at end of text (before references and any appendix)</w:t>
      </w:r>
    </w:p>
    <w:p w:rsidR="008A4F58" w:rsidRPr="008A4F58" w:rsidRDefault="008A4F58" w:rsidP="008A4F58">
      <w:pPr>
        <w:widowControl w:val="0"/>
        <w:numPr>
          <w:ilvl w:val="0"/>
          <w:numId w:val="4"/>
        </w:numPr>
        <w:autoSpaceDE w:val="0"/>
        <w:autoSpaceDN w:val="0"/>
        <w:adjustRightInd w:val="0"/>
        <w:spacing w:after="240" w:line="480" w:lineRule="auto"/>
        <w:ind w:left="147" w:right="-391" w:hanging="357"/>
        <w:contextualSpacing/>
        <w:rPr>
          <w:rFonts w:eastAsia="Times New Roman"/>
          <w:szCs w:val="24"/>
        </w:rPr>
      </w:pPr>
      <w:r w:rsidRPr="008A4F58">
        <w:rPr>
          <w:rFonts w:eastAsia="Times New Roman"/>
          <w:szCs w:val="24"/>
        </w:rPr>
        <w:t>Assignment is within 10% of the word limit (excluding references and any appendices)</w:t>
      </w:r>
    </w:p>
    <w:p w:rsidR="008A4F58" w:rsidRPr="008A4F58" w:rsidRDefault="008A4F58" w:rsidP="008A4F58">
      <w:pPr>
        <w:widowControl w:val="0"/>
        <w:numPr>
          <w:ilvl w:val="0"/>
          <w:numId w:val="4"/>
        </w:numPr>
        <w:autoSpaceDE w:val="0"/>
        <w:autoSpaceDN w:val="0"/>
        <w:adjustRightInd w:val="0"/>
        <w:spacing w:after="240" w:line="480" w:lineRule="auto"/>
        <w:ind w:left="147" w:right="-391" w:hanging="357"/>
        <w:contextualSpacing/>
        <w:rPr>
          <w:rFonts w:eastAsia="Times New Roman"/>
          <w:szCs w:val="24"/>
        </w:rPr>
      </w:pPr>
      <w:r w:rsidRPr="008A4F58">
        <w:rPr>
          <w:rFonts w:eastAsia="Times New Roman"/>
          <w:b/>
          <w:szCs w:val="24"/>
        </w:rPr>
        <w:t>All</w:t>
      </w:r>
      <w:r w:rsidRPr="008A4F58">
        <w:rPr>
          <w:rFonts w:eastAsia="Times New Roman"/>
          <w:szCs w:val="24"/>
        </w:rPr>
        <w:t xml:space="preserve"> references in the text are included in the reference list</w:t>
      </w:r>
    </w:p>
    <w:p w:rsidR="008A4F58" w:rsidRPr="008A4F58" w:rsidRDefault="008A4F58" w:rsidP="008A4F58">
      <w:pPr>
        <w:widowControl w:val="0"/>
        <w:numPr>
          <w:ilvl w:val="0"/>
          <w:numId w:val="4"/>
        </w:numPr>
        <w:autoSpaceDE w:val="0"/>
        <w:autoSpaceDN w:val="0"/>
        <w:adjustRightInd w:val="0"/>
        <w:spacing w:after="240" w:line="480" w:lineRule="auto"/>
        <w:ind w:left="147" w:right="-391" w:hanging="357"/>
        <w:contextualSpacing/>
        <w:rPr>
          <w:rFonts w:eastAsia="Times New Roman"/>
          <w:b/>
          <w:szCs w:val="24"/>
        </w:rPr>
      </w:pPr>
      <w:r w:rsidRPr="008A4F58">
        <w:rPr>
          <w:rFonts w:eastAsia="Times New Roman"/>
          <w:b/>
          <w:szCs w:val="24"/>
        </w:rPr>
        <w:t>Correct referencing following the Harvard style, as described in the UWTSD referencing guide.</w:t>
      </w:r>
    </w:p>
    <w:p w:rsidR="008A4F58" w:rsidRPr="008A4F58" w:rsidRDefault="008A4F58" w:rsidP="008A4F58">
      <w:pPr>
        <w:widowControl w:val="0"/>
        <w:numPr>
          <w:ilvl w:val="0"/>
          <w:numId w:val="4"/>
        </w:numPr>
        <w:autoSpaceDE w:val="0"/>
        <w:autoSpaceDN w:val="0"/>
        <w:adjustRightInd w:val="0"/>
        <w:spacing w:after="240" w:line="480" w:lineRule="auto"/>
        <w:ind w:left="147" w:right="-391" w:hanging="357"/>
        <w:contextualSpacing/>
        <w:rPr>
          <w:rFonts w:eastAsia="Times New Roman"/>
          <w:szCs w:val="24"/>
        </w:rPr>
      </w:pPr>
      <w:r w:rsidRPr="008A4F58">
        <w:rPr>
          <w:rFonts w:eastAsia="Times New Roman"/>
          <w:szCs w:val="24"/>
        </w:rPr>
        <w:t xml:space="preserve">Correct spelling using </w:t>
      </w:r>
      <w:r w:rsidRPr="008A4F58">
        <w:rPr>
          <w:rFonts w:eastAsia="Times New Roman"/>
          <w:b/>
          <w:szCs w:val="24"/>
        </w:rPr>
        <w:t>UK English</w:t>
      </w:r>
    </w:p>
    <w:p w:rsidR="008A4F58" w:rsidRPr="008A4F58" w:rsidRDefault="008A4F58" w:rsidP="008A4F58">
      <w:pPr>
        <w:widowControl w:val="0"/>
        <w:numPr>
          <w:ilvl w:val="0"/>
          <w:numId w:val="4"/>
        </w:numPr>
        <w:autoSpaceDE w:val="0"/>
        <w:autoSpaceDN w:val="0"/>
        <w:adjustRightInd w:val="0"/>
        <w:spacing w:after="240" w:line="480" w:lineRule="auto"/>
        <w:ind w:left="147" w:right="-391" w:hanging="357"/>
        <w:contextualSpacing/>
        <w:rPr>
          <w:rFonts w:eastAsia="Times New Roman"/>
          <w:szCs w:val="24"/>
        </w:rPr>
      </w:pPr>
      <w:r w:rsidRPr="008A4F58">
        <w:rPr>
          <w:rFonts w:eastAsia="Times New Roman"/>
          <w:szCs w:val="24"/>
        </w:rPr>
        <w:t>Correct use of punctuation</w:t>
      </w:r>
    </w:p>
    <w:p w:rsidR="008A4F58" w:rsidRPr="008A4F58" w:rsidRDefault="008A4F58" w:rsidP="008A4F58">
      <w:pPr>
        <w:widowControl w:val="0"/>
        <w:numPr>
          <w:ilvl w:val="0"/>
          <w:numId w:val="4"/>
        </w:numPr>
        <w:autoSpaceDE w:val="0"/>
        <w:autoSpaceDN w:val="0"/>
        <w:adjustRightInd w:val="0"/>
        <w:spacing w:after="240" w:line="480" w:lineRule="auto"/>
        <w:ind w:left="147" w:right="-391" w:hanging="357"/>
        <w:contextualSpacing/>
        <w:rPr>
          <w:rFonts w:eastAsia="Times New Roman"/>
          <w:szCs w:val="24"/>
        </w:rPr>
      </w:pPr>
      <w:r w:rsidRPr="008A4F58">
        <w:rPr>
          <w:rFonts w:eastAsia="Times New Roman"/>
          <w:szCs w:val="24"/>
        </w:rPr>
        <w:t>Grammar and syntax correct- double check anything that has a green line under it</w:t>
      </w:r>
    </w:p>
    <w:p w:rsidR="008A4F58" w:rsidRPr="008A4F58" w:rsidRDefault="008A4F58" w:rsidP="008A4F58">
      <w:pPr>
        <w:widowControl w:val="0"/>
        <w:numPr>
          <w:ilvl w:val="0"/>
          <w:numId w:val="4"/>
        </w:numPr>
        <w:autoSpaceDE w:val="0"/>
        <w:autoSpaceDN w:val="0"/>
        <w:adjustRightInd w:val="0"/>
        <w:spacing w:after="240" w:line="480" w:lineRule="auto"/>
        <w:ind w:left="147" w:right="-391" w:hanging="357"/>
        <w:contextualSpacing/>
        <w:rPr>
          <w:rFonts w:eastAsia="Times New Roman"/>
          <w:szCs w:val="24"/>
        </w:rPr>
      </w:pPr>
      <w:r w:rsidRPr="008A4F58">
        <w:rPr>
          <w:rFonts w:eastAsia="Times New Roman"/>
          <w:szCs w:val="24"/>
        </w:rPr>
        <w:t>I have read my assignment out loud to myself and it makes sense and is easy to read</w:t>
      </w:r>
    </w:p>
    <w:p w:rsidR="008A4F58" w:rsidRPr="008A4F58" w:rsidRDefault="008A4F58" w:rsidP="008A4F58">
      <w:pPr>
        <w:widowControl w:val="0"/>
        <w:numPr>
          <w:ilvl w:val="0"/>
          <w:numId w:val="4"/>
        </w:numPr>
        <w:autoSpaceDE w:val="0"/>
        <w:autoSpaceDN w:val="0"/>
        <w:adjustRightInd w:val="0"/>
        <w:spacing w:after="240" w:line="480" w:lineRule="auto"/>
        <w:ind w:left="147" w:right="-391" w:hanging="357"/>
        <w:contextualSpacing/>
        <w:rPr>
          <w:rFonts w:eastAsia="Times New Roman"/>
          <w:szCs w:val="24"/>
        </w:rPr>
      </w:pPr>
      <w:r w:rsidRPr="008A4F58">
        <w:rPr>
          <w:rFonts w:eastAsia="Times New Roman"/>
          <w:szCs w:val="24"/>
        </w:rPr>
        <w:t>Somebody else has read my work and it makes sense to him or her!</w:t>
      </w:r>
    </w:p>
    <w:p w:rsidR="008A4F58" w:rsidRPr="008A4F58" w:rsidRDefault="008A4F58" w:rsidP="008A4F58">
      <w:pPr>
        <w:widowControl w:val="0"/>
        <w:numPr>
          <w:ilvl w:val="0"/>
          <w:numId w:val="4"/>
        </w:numPr>
        <w:autoSpaceDE w:val="0"/>
        <w:autoSpaceDN w:val="0"/>
        <w:adjustRightInd w:val="0"/>
        <w:spacing w:after="240" w:line="480" w:lineRule="auto"/>
        <w:ind w:left="147" w:right="-391" w:hanging="357"/>
        <w:contextualSpacing/>
        <w:rPr>
          <w:rFonts w:eastAsia="Times New Roman"/>
          <w:szCs w:val="24"/>
        </w:rPr>
      </w:pPr>
      <w:r w:rsidRPr="008A4F58">
        <w:rPr>
          <w:rFonts w:eastAsia="Times New Roman"/>
          <w:szCs w:val="24"/>
        </w:rPr>
        <w:t xml:space="preserve">I have checked and I have not plagiarised </w:t>
      </w:r>
    </w:p>
    <w:p w:rsidR="008A4F58" w:rsidRPr="008A4F58" w:rsidRDefault="008A4F58" w:rsidP="008A4F58">
      <w:pPr>
        <w:widowControl w:val="0"/>
        <w:autoSpaceDE w:val="0"/>
        <w:autoSpaceDN w:val="0"/>
        <w:adjustRightInd w:val="0"/>
        <w:spacing w:after="240" w:line="480" w:lineRule="auto"/>
        <w:ind w:left="-210" w:right="-391"/>
        <w:rPr>
          <w:rFonts w:eastAsia="Times New Roman"/>
          <w:b/>
          <w:sz w:val="36"/>
          <w:szCs w:val="36"/>
        </w:rPr>
      </w:pPr>
      <w:r w:rsidRPr="008A4F58">
        <w:rPr>
          <w:rFonts w:ascii="Calibri" w:eastAsia="Calibri" w:hAnsi="Calibri"/>
          <w:b/>
          <w:sz w:val="36"/>
          <w:szCs w:val="36"/>
        </w:rPr>
        <w:t>Failure to follow these guidelines will cost you marks!</w:t>
      </w:r>
    </w:p>
    <w:p w:rsidR="008A4F58" w:rsidRPr="008A4F58" w:rsidRDefault="008A4F58" w:rsidP="008A4F58">
      <w:pPr>
        <w:spacing w:after="0" w:line="240" w:lineRule="auto"/>
        <w:jc w:val="center"/>
        <w:rPr>
          <w:rFonts w:eastAsia="MS Minngs"/>
          <w:b/>
          <w:bCs/>
          <w:sz w:val="28"/>
          <w:szCs w:val="28"/>
          <w:lang w:eastAsia="en-GB"/>
        </w:rPr>
      </w:pPr>
    </w:p>
    <w:p w:rsidR="008A4F58" w:rsidRPr="008A4F58" w:rsidRDefault="008A4F58" w:rsidP="008A4F58">
      <w:pPr>
        <w:spacing w:after="0" w:line="240" w:lineRule="auto"/>
        <w:jc w:val="center"/>
        <w:rPr>
          <w:rFonts w:eastAsia="MS Minngs"/>
          <w:b/>
          <w:bCs/>
          <w:sz w:val="28"/>
          <w:szCs w:val="28"/>
          <w:lang w:eastAsia="en-GB"/>
        </w:rPr>
      </w:pPr>
      <w:r w:rsidRPr="008A4F58">
        <w:rPr>
          <w:rFonts w:eastAsia="MS Minngs"/>
          <w:b/>
          <w:bCs/>
          <w:sz w:val="28"/>
          <w:szCs w:val="28"/>
          <w:lang w:eastAsia="en-GB"/>
        </w:rPr>
        <w:lastRenderedPageBreak/>
        <w:t>School of Sport, Health &amp; Outdoor Education</w:t>
      </w:r>
    </w:p>
    <w:p w:rsidR="008A4F58" w:rsidRPr="008A4F58" w:rsidRDefault="008A4F58" w:rsidP="008A4F58">
      <w:pPr>
        <w:spacing w:after="0" w:line="276" w:lineRule="auto"/>
        <w:rPr>
          <w:rFonts w:ascii="Calibri" w:eastAsia="Calibri" w:hAnsi="Calibri"/>
          <w:b/>
          <w:bCs/>
          <w:sz w:val="16"/>
          <w:szCs w:val="16"/>
        </w:rPr>
      </w:pPr>
    </w:p>
    <w:p w:rsidR="008A4F58" w:rsidRPr="008A4F58" w:rsidRDefault="008A4F58" w:rsidP="008A4F58">
      <w:pPr>
        <w:spacing w:after="0" w:line="240" w:lineRule="auto"/>
        <w:jc w:val="center"/>
        <w:rPr>
          <w:rFonts w:eastAsia="MS Minngs"/>
          <w:sz w:val="32"/>
          <w:szCs w:val="32"/>
          <w:u w:val="single"/>
          <w:lang w:eastAsia="en-GB"/>
        </w:rPr>
      </w:pPr>
      <w:r w:rsidRPr="008A4F58">
        <w:rPr>
          <w:rFonts w:eastAsia="MS Minngs"/>
          <w:sz w:val="32"/>
          <w:szCs w:val="32"/>
          <w:u w:val="single"/>
          <w:lang w:eastAsia="en-GB"/>
        </w:rPr>
        <w:t>Assessment Feedback Sheet – Project Proposal</w:t>
      </w:r>
    </w:p>
    <w:p w:rsidR="008A4F58" w:rsidRPr="008A4F58" w:rsidRDefault="008A4F58" w:rsidP="008A4F58">
      <w:pPr>
        <w:spacing w:after="0" w:line="240" w:lineRule="auto"/>
        <w:jc w:val="center"/>
        <w:rPr>
          <w:rFonts w:eastAsia="MS Minngs"/>
          <w:sz w:val="16"/>
          <w:szCs w:val="16"/>
          <w:u w:val="single"/>
          <w:lang w:eastAsia="en-GB"/>
        </w:rPr>
      </w:pPr>
    </w:p>
    <w:p w:rsidR="008A4F58" w:rsidRPr="008A4F58" w:rsidRDefault="008A4F58" w:rsidP="008A4F58">
      <w:pPr>
        <w:spacing w:after="0" w:line="240" w:lineRule="auto"/>
        <w:jc w:val="both"/>
        <w:rPr>
          <w:rFonts w:eastAsia="MS Minngs"/>
          <w:b/>
          <w:bCs/>
          <w:sz w:val="32"/>
          <w:szCs w:val="32"/>
          <w:lang w:eastAsia="en-GB"/>
        </w:rPr>
      </w:pPr>
      <w:r w:rsidRPr="008A4F58">
        <w:rPr>
          <w:rFonts w:eastAsia="MS Minngs"/>
          <w:b/>
          <w:bCs/>
          <w:szCs w:val="24"/>
          <w:lang w:eastAsia="en-GB"/>
        </w:rPr>
        <w:tab/>
        <w:t xml:space="preserve">                Student No</w:t>
      </w:r>
      <w:proofErr w:type="gramStart"/>
      <w:r w:rsidRPr="008A4F58">
        <w:rPr>
          <w:rFonts w:eastAsia="MS Minngs"/>
          <w:b/>
          <w:bCs/>
          <w:szCs w:val="24"/>
          <w:lang w:eastAsia="en-GB"/>
        </w:rPr>
        <w:t>./</w:t>
      </w:r>
      <w:proofErr w:type="gramEnd"/>
      <w:r w:rsidRPr="008A4F58">
        <w:rPr>
          <w:rFonts w:eastAsia="MS Minngs"/>
          <w:b/>
          <w:bCs/>
          <w:szCs w:val="24"/>
          <w:lang w:eastAsia="en-GB"/>
        </w:rPr>
        <w:t>Name:</w:t>
      </w:r>
      <w:r w:rsidRPr="008A4F58">
        <w:rPr>
          <w:rFonts w:eastAsia="MS Minngs"/>
          <w:b/>
          <w:bCs/>
          <w:szCs w:val="24"/>
          <w:lang w:eastAsia="en-GB"/>
        </w:rPr>
        <w:tab/>
      </w:r>
    </w:p>
    <w:p w:rsidR="008A4F58" w:rsidRPr="008A4F58" w:rsidRDefault="008A4F58" w:rsidP="008A4F58">
      <w:pPr>
        <w:spacing w:after="0" w:line="240" w:lineRule="auto"/>
        <w:rPr>
          <w:rFonts w:eastAsia="MS Minngs"/>
          <w:b/>
          <w:bCs/>
          <w:szCs w:val="24"/>
          <w:lang w:eastAsia="en-GB"/>
        </w:rPr>
      </w:pPr>
      <w:r w:rsidRPr="008A4F58">
        <w:rPr>
          <w:rFonts w:eastAsia="MS Minngs"/>
          <w:b/>
          <w:bCs/>
          <w:szCs w:val="24"/>
          <w:lang w:eastAsia="en-GB"/>
        </w:rPr>
        <w:t xml:space="preserve">                                               Module: Independent Study (Dissertation)</w:t>
      </w:r>
    </w:p>
    <w:p w:rsidR="008A4F58" w:rsidRPr="008A4F58" w:rsidRDefault="008A4F58" w:rsidP="008A4F58">
      <w:pPr>
        <w:spacing w:after="0" w:line="240" w:lineRule="auto"/>
        <w:rPr>
          <w:rFonts w:eastAsia="MS Minngs"/>
          <w:b/>
          <w:bCs/>
          <w:szCs w:val="24"/>
          <w:lang w:eastAsia="en-GB"/>
        </w:rPr>
      </w:pPr>
      <w:r w:rsidRPr="008A4F58">
        <w:rPr>
          <w:rFonts w:eastAsia="MS Minngs"/>
          <w:b/>
          <w:bCs/>
          <w:szCs w:val="24"/>
          <w:lang w:eastAsia="en-GB"/>
        </w:rPr>
        <w:t xml:space="preserve">                                     Module Code: SHSS 6070</w:t>
      </w:r>
    </w:p>
    <w:p w:rsidR="008A4F58" w:rsidRPr="008A4F58" w:rsidRDefault="008A4F58" w:rsidP="008A4F58">
      <w:pPr>
        <w:spacing w:after="0" w:line="276" w:lineRule="auto"/>
        <w:rPr>
          <w:rFonts w:ascii="Calibri" w:eastAsia="Calibri" w:hAnsi="Calibri"/>
          <w:sz w:val="22"/>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8A4F58" w:rsidRPr="008A4F58" w:rsidTr="008A4F58">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rsidR="008A4F58" w:rsidRPr="008A4F58" w:rsidRDefault="008A4F58" w:rsidP="008A4F58">
            <w:pPr>
              <w:spacing w:after="0" w:line="276" w:lineRule="auto"/>
              <w:jc w:val="center"/>
              <w:rPr>
                <w:rFonts w:eastAsia="MS Minngs"/>
                <w:b/>
                <w:bCs/>
                <w:szCs w:val="24"/>
              </w:rPr>
            </w:pPr>
            <w:r w:rsidRPr="008A4F58">
              <w:rPr>
                <w:rFonts w:eastAsia="MS Minngs"/>
                <w:b/>
                <w:sz w:val="18"/>
                <w:szCs w:val="18"/>
              </w:rPr>
              <w:t>Personal Evaluation</w:t>
            </w:r>
            <w:r w:rsidRPr="008A4F58">
              <w:rPr>
                <w:rFonts w:eastAsia="MS Minngs"/>
                <w:bCs/>
                <w:sz w:val="18"/>
                <w:szCs w:val="18"/>
              </w:rPr>
              <w:t xml:space="preserve"> – to support your academic progress please complete the section below </w:t>
            </w:r>
            <w:r w:rsidRPr="008A4F58">
              <w:rPr>
                <w:rFonts w:eastAsia="MS Minngs"/>
                <w:b/>
                <w:bCs/>
                <w:sz w:val="18"/>
                <w:szCs w:val="18"/>
                <w:u w:val="single"/>
              </w:rPr>
              <w:t>BEFORE</w:t>
            </w:r>
            <w:r w:rsidRPr="008A4F58">
              <w:rPr>
                <w:rFonts w:eastAsia="MS Minngs"/>
                <w:bCs/>
                <w:sz w:val="18"/>
                <w:szCs w:val="18"/>
              </w:rPr>
              <w:t xml:space="preserve"> submitting your work.</w:t>
            </w:r>
          </w:p>
        </w:tc>
      </w:tr>
      <w:tr w:rsidR="008A4F58" w:rsidRPr="008A4F58" w:rsidTr="008A4F58">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8A4F58" w:rsidRPr="008A4F58" w:rsidRDefault="008A4F58" w:rsidP="008A4F58">
            <w:pPr>
              <w:spacing w:after="0" w:line="276" w:lineRule="auto"/>
              <w:ind w:left="113" w:right="113"/>
              <w:rPr>
                <w:rFonts w:ascii="Calibri" w:eastAsia="Calibri" w:hAnsi="Calibri"/>
                <w:sz w:val="16"/>
                <w:szCs w:val="16"/>
              </w:rPr>
            </w:pPr>
            <w:r w:rsidRPr="008A4F58">
              <w:rPr>
                <w:rFonts w:ascii="Calibri" w:eastAsia="Calibri" w:hAnsi="Calibri"/>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8A4F58" w:rsidRPr="008A4F58" w:rsidRDefault="00525C5A" w:rsidP="008A4F58">
            <w:pPr>
              <w:spacing w:after="0" w:line="276" w:lineRule="auto"/>
              <w:jc w:val="center"/>
              <w:rPr>
                <w:rFonts w:eastAsia="MS Minngs"/>
                <w:b/>
                <w:bCs/>
                <w:szCs w:val="24"/>
              </w:rPr>
            </w:pPr>
            <w:r>
              <w:rPr>
                <w:rFonts w:eastAsia="MS Minngs"/>
                <w:b/>
                <w:bCs/>
                <w:szCs w:val="24"/>
              </w:rPr>
              <w:t xml:space="preserve">I think my proposed study is different and shows that I am adventurous in terms of what I am passionate about. I think my choice of research question and rational is particularly important.  </w:t>
            </w:r>
          </w:p>
        </w:tc>
      </w:tr>
      <w:tr w:rsidR="008A4F58" w:rsidRPr="008A4F58" w:rsidTr="008A4F58">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8A4F58" w:rsidRPr="008A4F58" w:rsidRDefault="008A4F58" w:rsidP="008A4F58">
            <w:pPr>
              <w:spacing w:after="0" w:line="276" w:lineRule="auto"/>
              <w:ind w:left="113" w:right="113"/>
              <w:rPr>
                <w:rFonts w:ascii="Calibri" w:eastAsia="Calibri" w:hAnsi="Calibri"/>
                <w:sz w:val="16"/>
                <w:szCs w:val="16"/>
              </w:rPr>
            </w:pPr>
            <w:r w:rsidRPr="008A4F58">
              <w:rPr>
                <w:rFonts w:ascii="Calibri" w:eastAsia="Calibri" w:hAnsi="Calibri"/>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8A4F58" w:rsidRPr="008A4F58" w:rsidRDefault="00525C5A" w:rsidP="008A4F58">
            <w:pPr>
              <w:spacing w:after="0" w:line="276" w:lineRule="auto"/>
              <w:jc w:val="center"/>
              <w:rPr>
                <w:rFonts w:eastAsia="MS Minngs"/>
                <w:b/>
                <w:bCs/>
                <w:szCs w:val="24"/>
              </w:rPr>
            </w:pPr>
            <w:r>
              <w:rPr>
                <w:rFonts w:eastAsia="MS Minngs"/>
                <w:b/>
                <w:bCs/>
                <w:szCs w:val="24"/>
              </w:rPr>
              <w:t xml:space="preserve">I have found it hard to establish what exactly I will use as my methodology and research design in detail </w:t>
            </w:r>
          </w:p>
        </w:tc>
      </w:tr>
      <w:tr w:rsidR="008A4F58" w:rsidRPr="008A4F58" w:rsidTr="008A4F58">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8A4F58" w:rsidRPr="008A4F58" w:rsidRDefault="008A4F58" w:rsidP="008A4F58">
            <w:pPr>
              <w:spacing w:after="0" w:line="276" w:lineRule="auto"/>
              <w:ind w:left="113" w:right="113"/>
              <w:rPr>
                <w:rFonts w:ascii="Calibri" w:eastAsia="Calibri" w:hAnsi="Calibri"/>
                <w:sz w:val="16"/>
                <w:szCs w:val="16"/>
              </w:rPr>
            </w:pPr>
            <w:r w:rsidRPr="008A4F58">
              <w:rPr>
                <w:rFonts w:ascii="Calibri" w:eastAsia="Calibri" w:hAnsi="Calibri"/>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8A4F58" w:rsidRPr="008A4F58" w:rsidRDefault="00337402" w:rsidP="008A4F58">
            <w:pPr>
              <w:spacing w:after="0" w:line="276" w:lineRule="auto"/>
              <w:jc w:val="center"/>
              <w:rPr>
                <w:rFonts w:eastAsia="MS Minngs"/>
                <w:b/>
                <w:bCs/>
                <w:szCs w:val="24"/>
              </w:rPr>
            </w:pPr>
            <w:r>
              <w:rPr>
                <w:rFonts w:eastAsia="MS Minngs"/>
                <w:b/>
                <w:bCs/>
                <w:szCs w:val="24"/>
              </w:rPr>
              <w:t>.</w:t>
            </w:r>
            <w:bookmarkStart w:id="0" w:name="_GoBack"/>
            <w:bookmarkEnd w:id="0"/>
          </w:p>
        </w:tc>
      </w:tr>
      <w:tr w:rsidR="008A4F58" w:rsidRPr="008A4F58" w:rsidTr="008A4F58">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rsidR="008A4F58" w:rsidRPr="008A4F58" w:rsidRDefault="008A4F58" w:rsidP="008A4F58">
            <w:pPr>
              <w:spacing w:after="0" w:line="276" w:lineRule="auto"/>
              <w:rPr>
                <w:rFonts w:eastAsia="MS Minngs"/>
                <w:b/>
                <w:bCs/>
                <w:szCs w:val="24"/>
              </w:rPr>
            </w:pPr>
          </w:p>
          <w:p w:rsidR="008A4F58" w:rsidRPr="008A4F58" w:rsidRDefault="008A4F58" w:rsidP="008A4F58">
            <w:pPr>
              <w:spacing w:after="0" w:line="276" w:lineRule="auto"/>
              <w:jc w:val="center"/>
              <w:rPr>
                <w:rFonts w:eastAsia="MS Minngs"/>
                <w:b/>
                <w:bCs/>
                <w:szCs w:val="24"/>
              </w:rPr>
            </w:pPr>
            <w:r w:rsidRPr="008A4F58">
              <w:rPr>
                <w:rFonts w:eastAsia="MS Minngs"/>
                <w:b/>
                <w:bCs/>
                <w:szCs w:val="24"/>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rsidR="008A4F58" w:rsidRPr="008A4F58" w:rsidRDefault="008A4F58" w:rsidP="008A4F58">
            <w:pPr>
              <w:spacing w:after="0" w:line="276" w:lineRule="auto"/>
              <w:ind w:left="113" w:right="113"/>
              <w:rPr>
                <w:rFonts w:ascii="Calibri" w:eastAsia="Calibri" w:hAnsi="Calibri"/>
                <w:sz w:val="16"/>
                <w:szCs w:val="16"/>
              </w:rPr>
            </w:pPr>
            <w:r w:rsidRPr="008A4F58">
              <w:rPr>
                <w:rFonts w:ascii="Calibri" w:eastAsia="Calibri" w:hAnsi="Calibri"/>
                <w:sz w:val="16"/>
                <w:szCs w:val="16"/>
              </w:rPr>
              <w:t>Learning</w:t>
            </w:r>
          </w:p>
          <w:p w:rsidR="008A4F58" w:rsidRPr="008A4F58" w:rsidRDefault="008A4F58" w:rsidP="008A4F58">
            <w:pPr>
              <w:spacing w:after="0" w:line="276" w:lineRule="auto"/>
              <w:ind w:left="113" w:right="113"/>
              <w:rPr>
                <w:rFonts w:ascii="Calibri" w:eastAsia="Calibri" w:hAnsi="Calibri"/>
                <w:sz w:val="16"/>
                <w:szCs w:val="16"/>
              </w:rPr>
            </w:pPr>
            <w:r w:rsidRPr="008A4F58">
              <w:rPr>
                <w:rFonts w:ascii="Calibri" w:eastAsia="Calibri" w:hAnsi="Calibri"/>
                <w:sz w:val="16"/>
                <w:szCs w:val="16"/>
              </w:rPr>
              <w:t>Outcomes</w:t>
            </w:r>
          </w:p>
          <w:p w:rsidR="008A4F58" w:rsidRPr="008A4F58" w:rsidRDefault="008A4F58" w:rsidP="008A4F58">
            <w:pPr>
              <w:spacing w:after="0" w:line="276" w:lineRule="auto"/>
              <w:ind w:left="113" w:right="113"/>
              <w:rPr>
                <w:rFonts w:ascii="Calibri" w:eastAsia="Calibri" w:hAnsi="Calibri"/>
                <w:sz w:val="16"/>
                <w:szCs w:val="16"/>
              </w:rPr>
            </w:pPr>
          </w:p>
          <w:p w:rsidR="008A4F58" w:rsidRPr="008A4F58" w:rsidRDefault="008A4F58" w:rsidP="008A4F58">
            <w:pPr>
              <w:spacing w:after="0" w:line="276" w:lineRule="auto"/>
              <w:ind w:left="113" w:right="113"/>
              <w:jc w:val="center"/>
              <w:rPr>
                <w:rFonts w:eastAsia="MS Minngs"/>
                <w:b/>
                <w:bCs/>
                <w:sz w:val="16"/>
                <w:szCs w:val="16"/>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rsidR="008A4F58" w:rsidRPr="008A4F58" w:rsidRDefault="008A4F58" w:rsidP="008A4F58">
            <w:pPr>
              <w:spacing w:after="0" w:line="276" w:lineRule="auto"/>
              <w:jc w:val="center"/>
              <w:rPr>
                <w:rFonts w:eastAsia="MS Minngs"/>
                <w:b/>
                <w:bCs/>
                <w:szCs w:val="24"/>
              </w:rPr>
            </w:pPr>
            <w:r w:rsidRPr="008A4F58">
              <w:rPr>
                <w:rFonts w:eastAsia="MS Minngs"/>
                <w:b/>
                <w:bCs/>
                <w:szCs w:val="24"/>
              </w:rPr>
              <w:t>GRADE</w:t>
            </w:r>
          </w:p>
        </w:tc>
      </w:tr>
      <w:tr w:rsidR="008A4F58" w:rsidRPr="008A4F58" w:rsidTr="008A4F58">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rsidR="008A4F58" w:rsidRPr="008A4F58" w:rsidRDefault="008A4F58" w:rsidP="008A4F58">
            <w:pPr>
              <w:spacing w:after="0" w:line="240" w:lineRule="auto"/>
              <w:rPr>
                <w:rFonts w:eastAsia="MS Minngs"/>
                <w:b/>
                <w:bCs/>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rsidR="008A4F58" w:rsidRPr="008A4F58" w:rsidRDefault="008A4F58" w:rsidP="008A4F58">
            <w:pPr>
              <w:spacing w:after="0" w:line="240" w:lineRule="auto"/>
              <w:rPr>
                <w:rFonts w:eastAsia="MS Minngs"/>
                <w:b/>
                <w:bCs/>
                <w:sz w:val="16"/>
                <w:szCs w:val="16"/>
              </w:rPr>
            </w:pPr>
          </w:p>
        </w:tc>
        <w:tc>
          <w:tcPr>
            <w:tcW w:w="922" w:type="dxa"/>
            <w:tcBorders>
              <w:top w:val="single" w:sz="6"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center"/>
              <w:rPr>
                <w:rFonts w:eastAsia="MS Minngs"/>
                <w:b/>
                <w:bCs/>
                <w:sz w:val="16"/>
                <w:szCs w:val="16"/>
              </w:rPr>
            </w:pPr>
            <w:r w:rsidRPr="008A4F58">
              <w:rPr>
                <w:rFonts w:eastAsia="MS Minngs"/>
                <w:b/>
                <w:bCs/>
                <w:sz w:val="16"/>
                <w:szCs w:val="16"/>
              </w:rPr>
              <w:t>Poor</w:t>
            </w:r>
          </w:p>
          <w:p w:rsidR="008A4F58" w:rsidRPr="008A4F58" w:rsidRDefault="008A4F58" w:rsidP="008A4F58">
            <w:pPr>
              <w:spacing w:after="0" w:line="276" w:lineRule="auto"/>
              <w:jc w:val="center"/>
              <w:rPr>
                <w:rFonts w:eastAsia="MS Minngs"/>
                <w:b/>
                <w:bCs/>
                <w:sz w:val="16"/>
                <w:szCs w:val="16"/>
              </w:rPr>
            </w:pPr>
            <w:r w:rsidRPr="008A4F58">
              <w:rPr>
                <w:rFonts w:eastAsia="MS Minngs"/>
                <w:b/>
                <w:bCs/>
                <w:sz w:val="16"/>
                <w:szCs w:val="16"/>
              </w:rPr>
              <w:t>&lt; 20%</w:t>
            </w:r>
          </w:p>
          <w:p w:rsidR="008A4F58" w:rsidRPr="008A4F58" w:rsidRDefault="008A4F58" w:rsidP="008A4F58">
            <w:pPr>
              <w:spacing w:after="0" w:line="276" w:lineRule="auto"/>
              <w:jc w:val="center"/>
              <w:rPr>
                <w:rFonts w:eastAsia="MS Minngs"/>
                <w:sz w:val="16"/>
                <w:szCs w:val="16"/>
              </w:rPr>
            </w:pPr>
          </w:p>
        </w:tc>
        <w:tc>
          <w:tcPr>
            <w:tcW w:w="923" w:type="dxa"/>
            <w:tcBorders>
              <w:top w:val="single" w:sz="6" w:space="0" w:color="auto"/>
              <w:left w:val="single" w:sz="6" w:space="0" w:color="auto"/>
              <w:bottom w:val="single" w:sz="4" w:space="0" w:color="auto"/>
              <w:right w:val="single" w:sz="6" w:space="0" w:color="auto"/>
            </w:tcBorders>
            <w:hideMark/>
          </w:tcPr>
          <w:p w:rsidR="008A4F58" w:rsidRPr="008A4F58" w:rsidRDefault="008A4F58" w:rsidP="008A4F58">
            <w:pPr>
              <w:spacing w:after="0" w:line="276" w:lineRule="auto"/>
              <w:jc w:val="center"/>
              <w:rPr>
                <w:rFonts w:eastAsia="MS Minngs"/>
                <w:b/>
                <w:sz w:val="16"/>
                <w:szCs w:val="16"/>
              </w:rPr>
            </w:pPr>
            <w:r w:rsidRPr="008A4F58">
              <w:rPr>
                <w:rFonts w:eastAsia="MS Minngs"/>
                <w:b/>
                <w:sz w:val="16"/>
                <w:szCs w:val="16"/>
              </w:rPr>
              <w:t>Weak</w:t>
            </w:r>
          </w:p>
          <w:p w:rsidR="008A4F58" w:rsidRPr="008A4F58" w:rsidRDefault="008A4F58" w:rsidP="008A4F58">
            <w:pPr>
              <w:spacing w:after="0" w:line="276" w:lineRule="auto"/>
              <w:jc w:val="center"/>
              <w:rPr>
                <w:rFonts w:eastAsia="MS Minngs"/>
                <w:b/>
                <w:sz w:val="16"/>
                <w:szCs w:val="16"/>
              </w:rPr>
            </w:pPr>
            <w:r w:rsidRPr="008A4F58">
              <w:rPr>
                <w:rFonts w:eastAsia="MS Minngs"/>
                <w:b/>
                <w:sz w:val="16"/>
                <w:szCs w:val="16"/>
              </w:rPr>
              <w:t>20-29%</w:t>
            </w:r>
          </w:p>
        </w:tc>
        <w:tc>
          <w:tcPr>
            <w:tcW w:w="922" w:type="dxa"/>
            <w:gridSpan w:val="2"/>
            <w:tcBorders>
              <w:top w:val="single" w:sz="6" w:space="0" w:color="auto"/>
              <w:left w:val="single" w:sz="6" w:space="0" w:color="auto"/>
              <w:bottom w:val="single" w:sz="4" w:space="0" w:color="auto"/>
              <w:right w:val="single" w:sz="6" w:space="0" w:color="auto"/>
            </w:tcBorders>
            <w:hideMark/>
          </w:tcPr>
          <w:p w:rsidR="008A4F58" w:rsidRPr="008A4F58" w:rsidRDefault="008A4F58" w:rsidP="008A4F58">
            <w:pPr>
              <w:spacing w:after="0" w:line="276" w:lineRule="auto"/>
              <w:jc w:val="center"/>
              <w:rPr>
                <w:rFonts w:eastAsia="MS Minngs"/>
                <w:b/>
                <w:bCs/>
                <w:sz w:val="16"/>
                <w:szCs w:val="16"/>
              </w:rPr>
            </w:pPr>
            <w:r w:rsidRPr="008A4F58">
              <w:rPr>
                <w:rFonts w:eastAsia="MS Minngs"/>
                <w:b/>
                <w:bCs/>
                <w:sz w:val="16"/>
                <w:szCs w:val="16"/>
              </w:rPr>
              <w:t>Unsatisfactory</w:t>
            </w:r>
          </w:p>
          <w:p w:rsidR="008A4F58" w:rsidRPr="008A4F58" w:rsidRDefault="008A4F58" w:rsidP="008A4F58">
            <w:pPr>
              <w:spacing w:after="0" w:line="276" w:lineRule="auto"/>
              <w:jc w:val="center"/>
              <w:rPr>
                <w:rFonts w:eastAsia="MS Minngs"/>
                <w:b/>
                <w:bCs/>
                <w:sz w:val="16"/>
                <w:szCs w:val="16"/>
              </w:rPr>
            </w:pPr>
            <w:r w:rsidRPr="008A4F58">
              <w:rPr>
                <w:rFonts w:eastAsia="MS Minngs"/>
                <w:b/>
                <w:bCs/>
                <w:sz w:val="16"/>
                <w:szCs w:val="16"/>
              </w:rPr>
              <w:t>30-39%</w:t>
            </w:r>
          </w:p>
        </w:tc>
        <w:tc>
          <w:tcPr>
            <w:tcW w:w="923" w:type="dxa"/>
            <w:tcBorders>
              <w:top w:val="single" w:sz="6" w:space="0" w:color="auto"/>
              <w:left w:val="single" w:sz="6" w:space="0" w:color="auto"/>
              <w:bottom w:val="single" w:sz="6" w:space="0" w:color="auto"/>
              <w:right w:val="single" w:sz="6" w:space="0" w:color="auto"/>
            </w:tcBorders>
            <w:hideMark/>
          </w:tcPr>
          <w:p w:rsidR="008A4F58" w:rsidRPr="008A4F58" w:rsidRDefault="008A4F58" w:rsidP="008A4F58">
            <w:pPr>
              <w:spacing w:after="0" w:line="276" w:lineRule="auto"/>
              <w:jc w:val="center"/>
              <w:rPr>
                <w:rFonts w:eastAsia="MS Minngs"/>
                <w:b/>
                <w:bCs/>
                <w:sz w:val="16"/>
                <w:szCs w:val="16"/>
              </w:rPr>
            </w:pPr>
            <w:r w:rsidRPr="008A4F58">
              <w:rPr>
                <w:rFonts w:eastAsia="MS Minngs"/>
                <w:b/>
                <w:bCs/>
                <w:sz w:val="16"/>
                <w:szCs w:val="16"/>
              </w:rPr>
              <w:t>Satisfactory</w:t>
            </w:r>
          </w:p>
          <w:p w:rsidR="008A4F58" w:rsidRPr="008A4F58" w:rsidRDefault="008A4F58" w:rsidP="008A4F58">
            <w:pPr>
              <w:spacing w:after="0" w:line="276" w:lineRule="auto"/>
              <w:jc w:val="center"/>
              <w:rPr>
                <w:rFonts w:eastAsia="MS Minngs"/>
                <w:b/>
                <w:bCs/>
                <w:sz w:val="16"/>
                <w:szCs w:val="16"/>
              </w:rPr>
            </w:pPr>
            <w:r w:rsidRPr="008A4F58">
              <w:rPr>
                <w:rFonts w:eastAsia="MS Minngs"/>
                <w:b/>
                <w:bCs/>
                <w:sz w:val="16"/>
                <w:szCs w:val="16"/>
              </w:rPr>
              <w:t>40 – 49%</w:t>
            </w:r>
          </w:p>
        </w:tc>
        <w:tc>
          <w:tcPr>
            <w:tcW w:w="922" w:type="dxa"/>
            <w:tcBorders>
              <w:top w:val="single" w:sz="6" w:space="0" w:color="auto"/>
              <w:left w:val="single" w:sz="6" w:space="0" w:color="auto"/>
              <w:bottom w:val="single" w:sz="6" w:space="0" w:color="auto"/>
              <w:right w:val="single" w:sz="6" w:space="0" w:color="auto"/>
            </w:tcBorders>
            <w:hideMark/>
          </w:tcPr>
          <w:p w:rsidR="008A4F58" w:rsidRPr="008A4F58" w:rsidRDefault="008A4F58" w:rsidP="008A4F58">
            <w:pPr>
              <w:spacing w:after="0" w:line="276" w:lineRule="auto"/>
              <w:jc w:val="center"/>
              <w:rPr>
                <w:rFonts w:eastAsia="MS Minngs"/>
                <w:b/>
                <w:bCs/>
                <w:sz w:val="16"/>
                <w:szCs w:val="16"/>
              </w:rPr>
            </w:pPr>
            <w:r w:rsidRPr="008A4F58">
              <w:rPr>
                <w:rFonts w:eastAsia="MS Minngs"/>
                <w:b/>
                <w:bCs/>
                <w:sz w:val="16"/>
                <w:szCs w:val="16"/>
              </w:rPr>
              <w:t>Good</w:t>
            </w:r>
          </w:p>
          <w:p w:rsidR="008A4F58" w:rsidRPr="008A4F58" w:rsidRDefault="008A4F58" w:rsidP="008A4F58">
            <w:pPr>
              <w:spacing w:after="0" w:line="276" w:lineRule="auto"/>
              <w:jc w:val="center"/>
              <w:rPr>
                <w:rFonts w:eastAsia="MS Minngs"/>
                <w:b/>
                <w:bCs/>
                <w:sz w:val="16"/>
                <w:szCs w:val="16"/>
              </w:rPr>
            </w:pPr>
            <w:r w:rsidRPr="008A4F58">
              <w:rPr>
                <w:rFonts w:eastAsia="MS Minngs"/>
                <w:b/>
                <w:bCs/>
                <w:sz w:val="16"/>
                <w:szCs w:val="16"/>
              </w:rPr>
              <w:t>50 – 59%</w:t>
            </w:r>
          </w:p>
        </w:tc>
        <w:tc>
          <w:tcPr>
            <w:tcW w:w="923" w:type="dxa"/>
            <w:tcBorders>
              <w:top w:val="single" w:sz="6" w:space="0" w:color="auto"/>
              <w:left w:val="single" w:sz="6" w:space="0" w:color="auto"/>
              <w:bottom w:val="single" w:sz="6" w:space="0" w:color="auto"/>
              <w:right w:val="single" w:sz="6" w:space="0" w:color="auto"/>
            </w:tcBorders>
            <w:hideMark/>
          </w:tcPr>
          <w:p w:rsidR="008A4F58" w:rsidRPr="008A4F58" w:rsidRDefault="008A4F58" w:rsidP="008A4F58">
            <w:pPr>
              <w:spacing w:after="0" w:line="276" w:lineRule="auto"/>
              <w:jc w:val="center"/>
              <w:rPr>
                <w:rFonts w:eastAsia="MS Minngs"/>
                <w:b/>
                <w:bCs/>
                <w:sz w:val="16"/>
                <w:szCs w:val="16"/>
              </w:rPr>
            </w:pPr>
            <w:r w:rsidRPr="008A4F58">
              <w:rPr>
                <w:rFonts w:eastAsia="MS Minngs"/>
                <w:b/>
                <w:bCs/>
                <w:sz w:val="16"/>
                <w:szCs w:val="16"/>
              </w:rPr>
              <w:t>Very Good</w:t>
            </w:r>
          </w:p>
          <w:p w:rsidR="008A4F58" w:rsidRPr="008A4F58" w:rsidRDefault="008A4F58" w:rsidP="008A4F58">
            <w:pPr>
              <w:spacing w:after="0" w:line="276" w:lineRule="auto"/>
              <w:jc w:val="center"/>
              <w:rPr>
                <w:rFonts w:eastAsia="MS Minngs"/>
                <w:b/>
                <w:bCs/>
                <w:sz w:val="16"/>
                <w:szCs w:val="16"/>
              </w:rPr>
            </w:pPr>
            <w:r w:rsidRPr="008A4F58">
              <w:rPr>
                <w:rFonts w:eastAsia="MS Minngs"/>
                <w:b/>
                <w:bCs/>
                <w:sz w:val="16"/>
                <w:szCs w:val="16"/>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rsidR="008A4F58" w:rsidRPr="008A4F58" w:rsidRDefault="008A4F58" w:rsidP="008A4F58">
            <w:pPr>
              <w:spacing w:after="0" w:line="276" w:lineRule="auto"/>
              <w:jc w:val="center"/>
              <w:rPr>
                <w:rFonts w:eastAsia="MS Minngs"/>
                <w:b/>
                <w:bCs/>
                <w:sz w:val="16"/>
                <w:szCs w:val="16"/>
              </w:rPr>
            </w:pPr>
            <w:r w:rsidRPr="008A4F58">
              <w:rPr>
                <w:rFonts w:eastAsia="MS Minngs"/>
                <w:b/>
                <w:bCs/>
                <w:sz w:val="16"/>
                <w:szCs w:val="16"/>
              </w:rPr>
              <w:t>Excellent</w:t>
            </w:r>
          </w:p>
          <w:p w:rsidR="008A4F58" w:rsidRPr="008A4F58" w:rsidRDefault="008A4F58" w:rsidP="008A4F58">
            <w:pPr>
              <w:spacing w:after="0" w:line="276" w:lineRule="auto"/>
              <w:jc w:val="center"/>
              <w:rPr>
                <w:rFonts w:eastAsia="MS Minngs"/>
                <w:b/>
                <w:bCs/>
                <w:sz w:val="16"/>
                <w:szCs w:val="16"/>
              </w:rPr>
            </w:pPr>
            <w:r w:rsidRPr="008A4F58">
              <w:rPr>
                <w:rFonts w:eastAsia="MS Minngs"/>
                <w:b/>
                <w:bCs/>
                <w:sz w:val="16"/>
                <w:szCs w:val="16"/>
              </w:rPr>
              <w:t>70 – 84%</w:t>
            </w:r>
          </w:p>
        </w:tc>
        <w:tc>
          <w:tcPr>
            <w:tcW w:w="923" w:type="dxa"/>
            <w:tcBorders>
              <w:top w:val="single" w:sz="6" w:space="0" w:color="auto"/>
              <w:left w:val="single" w:sz="6" w:space="0" w:color="auto"/>
              <w:bottom w:val="single" w:sz="4" w:space="0" w:color="auto"/>
              <w:right w:val="single" w:sz="6" w:space="0" w:color="auto"/>
            </w:tcBorders>
            <w:hideMark/>
          </w:tcPr>
          <w:p w:rsidR="008A4F58" w:rsidRPr="008A4F58" w:rsidRDefault="008A4F58" w:rsidP="008A4F58">
            <w:pPr>
              <w:spacing w:after="0" w:line="276" w:lineRule="auto"/>
              <w:jc w:val="center"/>
              <w:rPr>
                <w:rFonts w:eastAsia="MS Minngs"/>
                <w:b/>
                <w:bCs/>
                <w:sz w:val="16"/>
                <w:szCs w:val="16"/>
              </w:rPr>
            </w:pPr>
            <w:r w:rsidRPr="008A4F58">
              <w:rPr>
                <w:rFonts w:eastAsia="MS Minngs"/>
                <w:b/>
                <w:bCs/>
                <w:sz w:val="16"/>
                <w:szCs w:val="16"/>
              </w:rPr>
              <w:t>Exceptional</w:t>
            </w:r>
          </w:p>
          <w:p w:rsidR="008A4F58" w:rsidRPr="008A4F58" w:rsidRDefault="008A4F58" w:rsidP="008A4F58">
            <w:pPr>
              <w:spacing w:after="0" w:line="276" w:lineRule="auto"/>
              <w:jc w:val="center"/>
              <w:rPr>
                <w:rFonts w:eastAsia="MS Minngs"/>
                <w:b/>
                <w:bCs/>
                <w:sz w:val="16"/>
                <w:szCs w:val="16"/>
              </w:rPr>
            </w:pPr>
            <w:r w:rsidRPr="008A4F58">
              <w:rPr>
                <w:rFonts w:eastAsia="MS Minngs"/>
                <w:b/>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rsidR="008A4F58" w:rsidRPr="008A4F58" w:rsidRDefault="008A4F58" w:rsidP="008A4F58">
            <w:pPr>
              <w:spacing w:after="0" w:line="276" w:lineRule="auto"/>
              <w:rPr>
                <w:rFonts w:eastAsia="MS Minngs"/>
                <w:b/>
                <w:bCs/>
                <w:sz w:val="18"/>
                <w:szCs w:val="18"/>
              </w:rPr>
            </w:pPr>
          </w:p>
          <w:p w:rsidR="008A4F58" w:rsidRPr="008A4F58" w:rsidRDefault="008A4F58" w:rsidP="008A4F58">
            <w:pPr>
              <w:spacing w:after="0" w:line="276" w:lineRule="auto"/>
              <w:rPr>
                <w:rFonts w:eastAsia="MS Minngs"/>
                <w:b/>
                <w:bCs/>
                <w:sz w:val="18"/>
                <w:szCs w:val="18"/>
              </w:rPr>
            </w:pPr>
            <w:r w:rsidRPr="008A4F58">
              <w:rPr>
                <w:rFonts w:eastAsia="MS Minngs"/>
                <w:b/>
                <w:bCs/>
                <w:sz w:val="18"/>
                <w:szCs w:val="18"/>
              </w:rPr>
              <w:t xml:space="preserve">  %</w:t>
            </w:r>
          </w:p>
        </w:tc>
      </w:tr>
      <w:tr w:rsidR="008A4F58" w:rsidRPr="008A4F58" w:rsidTr="008A4F58">
        <w:tc>
          <w:tcPr>
            <w:tcW w:w="2305" w:type="dxa"/>
            <w:tcBorders>
              <w:top w:val="single" w:sz="6" w:space="0" w:color="auto"/>
              <w:left w:val="thinThickLargeGap" w:sz="24" w:space="0" w:color="auto"/>
              <w:bottom w:val="single" w:sz="6" w:space="0" w:color="auto"/>
              <w:right w:val="single" w:sz="4" w:space="0" w:color="auto"/>
            </w:tcBorders>
            <w:hideMark/>
          </w:tcPr>
          <w:p w:rsidR="008A4F58" w:rsidRPr="008A4F58" w:rsidRDefault="008A4F58" w:rsidP="008A4F58">
            <w:pPr>
              <w:spacing w:after="0" w:line="276" w:lineRule="auto"/>
              <w:rPr>
                <w:rFonts w:eastAsia="MS Minngs"/>
                <w:sz w:val="18"/>
                <w:szCs w:val="18"/>
              </w:rPr>
            </w:pPr>
            <w:r w:rsidRPr="008A4F58">
              <w:rPr>
                <w:rFonts w:eastAsia="MS Minngs"/>
                <w:sz w:val="20"/>
                <w:szCs w:val="20"/>
              </w:rPr>
              <w:t>1. Introduction and rationale for proposed study (utilising relevant and appropriate literature).</w:t>
            </w:r>
          </w:p>
        </w:tc>
        <w:tc>
          <w:tcPr>
            <w:tcW w:w="540" w:type="dxa"/>
            <w:gridSpan w:val="2"/>
            <w:tcBorders>
              <w:top w:val="single" w:sz="6" w:space="0" w:color="auto"/>
              <w:left w:val="single" w:sz="4" w:space="0" w:color="auto"/>
              <w:bottom w:val="single" w:sz="6" w:space="0" w:color="auto"/>
              <w:right w:val="single" w:sz="6" w:space="0" w:color="auto"/>
            </w:tcBorders>
            <w:hideMark/>
          </w:tcPr>
          <w:p w:rsidR="008A4F58" w:rsidRPr="008A4F58" w:rsidRDefault="008A4F58" w:rsidP="008A4F58">
            <w:pPr>
              <w:spacing w:after="0" w:line="276" w:lineRule="auto"/>
              <w:jc w:val="center"/>
              <w:rPr>
                <w:rFonts w:eastAsia="MS Minngs"/>
                <w:b/>
                <w:bCs/>
                <w:sz w:val="18"/>
                <w:szCs w:val="18"/>
              </w:rPr>
            </w:pPr>
            <w:r w:rsidRPr="008A4F58">
              <w:rPr>
                <w:rFonts w:eastAsia="MS Minngs"/>
                <w:b/>
                <w:bCs/>
                <w:sz w:val="18"/>
                <w:szCs w:val="18"/>
              </w:rPr>
              <w:t>1,2,3</w:t>
            </w:r>
          </w:p>
        </w:tc>
        <w:tc>
          <w:tcPr>
            <w:tcW w:w="922" w:type="dxa"/>
            <w:tcBorders>
              <w:top w:val="single" w:sz="4"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923" w:type="dxa"/>
            <w:tcBorders>
              <w:top w:val="single" w:sz="4"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923" w:type="dxa"/>
            <w:tcBorders>
              <w:top w:val="single" w:sz="6" w:space="0" w:color="auto"/>
              <w:left w:val="single" w:sz="6" w:space="0" w:color="auto"/>
              <w:bottom w:val="single" w:sz="6"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922" w:type="dxa"/>
            <w:tcBorders>
              <w:top w:val="single" w:sz="6" w:space="0" w:color="auto"/>
              <w:left w:val="single" w:sz="6" w:space="0" w:color="auto"/>
              <w:bottom w:val="single" w:sz="6"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923" w:type="dxa"/>
            <w:tcBorders>
              <w:top w:val="single" w:sz="6" w:space="0" w:color="auto"/>
              <w:left w:val="single" w:sz="6" w:space="0" w:color="auto"/>
              <w:bottom w:val="single" w:sz="6" w:space="0" w:color="auto"/>
              <w:right w:val="single" w:sz="6" w:space="0" w:color="auto"/>
            </w:tcBorders>
          </w:tcPr>
          <w:p w:rsidR="008A4F58" w:rsidRPr="008A4F58" w:rsidRDefault="008A4F58" w:rsidP="008A4F58">
            <w:pPr>
              <w:spacing w:after="0" w:line="276" w:lineRule="auto"/>
              <w:jc w:val="right"/>
              <w:rPr>
                <w:rFonts w:eastAsia="MS Minngs"/>
                <w:szCs w:val="24"/>
              </w:rPr>
            </w:pPr>
          </w:p>
        </w:tc>
        <w:tc>
          <w:tcPr>
            <w:tcW w:w="922" w:type="dxa"/>
            <w:gridSpan w:val="2"/>
            <w:tcBorders>
              <w:top w:val="single" w:sz="4"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923" w:type="dxa"/>
            <w:tcBorders>
              <w:top w:val="single" w:sz="4"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rsidR="008A4F58" w:rsidRPr="008A4F58" w:rsidRDefault="008A4F58" w:rsidP="008A4F58">
            <w:pPr>
              <w:spacing w:after="0" w:line="276" w:lineRule="auto"/>
              <w:rPr>
                <w:rFonts w:eastAsia="MS Minngs"/>
                <w:b/>
                <w:bCs/>
                <w:sz w:val="18"/>
                <w:szCs w:val="18"/>
              </w:rPr>
            </w:pPr>
            <w:r w:rsidRPr="008A4F58">
              <w:rPr>
                <w:rFonts w:eastAsia="MS Minngs"/>
                <w:b/>
                <w:bCs/>
                <w:sz w:val="18"/>
                <w:szCs w:val="18"/>
              </w:rPr>
              <w:t>30%</w:t>
            </w:r>
          </w:p>
        </w:tc>
      </w:tr>
      <w:tr w:rsidR="008A4F58" w:rsidRPr="008A4F58" w:rsidTr="008A4F58">
        <w:tc>
          <w:tcPr>
            <w:tcW w:w="2305" w:type="dxa"/>
            <w:tcBorders>
              <w:top w:val="single" w:sz="6" w:space="0" w:color="auto"/>
              <w:left w:val="thinThickLargeGap" w:sz="24" w:space="0" w:color="auto"/>
              <w:bottom w:val="single" w:sz="6" w:space="0" w:color="auto"/>
              <w:right w:val="single" w:sz="4" w:space="0" w:color="auto"/>
            </w:tcBorders>
            <w:hideMark/>
          </w:tcPr>
          <w:p w:rsidR="008A4F58" w:rsidRPr="008A4F58" w:rsidRDefault="008A4F58" w:rsidP="008A4F58">
            <w:pPr>
              <w:spacing w:after="0" w:line="276" w:lineRule="auto"/>
              <w:rPr>
                <w:rFonts w:eastAsia="MS Minngs"/>
                <w:sz w:val="18"/>
                <w:szCs w:val="18"/>
              </w:rPr>
            </w:pPr>
            <w:r w:rsidRPr="008A4F58">
              <w:rPr>
                <w:rFonts w:eastAsia="MS Minngs"/>
                <w:bCs/>
                <w:sz w:val="20"/>
                <w:szCs w:val="20"/>
              </w:rPr>
              <w:t xml:space="preserve">2. </w:t>
            </w:r>
            <w:r w:rsidRPr="008A4F58">
              <w:rPr>
                <w:rFonts w:eastAsia="MS Minngs"/>
                <w:sz w:val="20"/>
                <w:szCs w:val="20"/>
              </w:rPr>
              <w:t>Clear identification of the aims of the study.</w:t>
            </w:r>
          </w:p>
        </w:tc>
        <w:tc>
          <w:tcPr>
            <w:tcW w:w="540" w:type="dxa"/>
            <w:gridSpan w:val="2"/>
            <w:tcBorders>
              <w:top w:val="single" w:sz="6" w:space="0" w:color="auto"/>
              <w:left w:val="single" w:sz="4" w:space="0" w:color="auto"/>
              <w:bottom w:val="single" w:sz="6" w:space="0" w:color="auto"/>
              <w:right w:val="single" w:sz="6" w:space="0" w:color="auto"/>
            </w:tcBorders>
            <w:hideMark/>
          </w:tcPr>
          <w:p w:rsidR="008A4F58" w:rsidRPr="008A4F58" w:rsidRDefault="008A4F58" w:rsidP="008A4F58">
            <w:pPr>
              <w:spacing w:after="0" w:line="276" w:lineRule="auto"/>
              <w:jc w:val="center"/>
              <w:rPr>
                <w:rFonts w:eastAsia="MS Minngs"/>
                <w:b/>
                <w:bCs/>
                <w:sz w:val="18"/>
                <w:szCs w:val="18"/>
              </w:rPr>
            </w:pPr>
            <w:r w:rsidRPr="008A4F58">
              <w:rPr>
                <w:rFonts w:eastAsia="MS Minngs"/>
                <w:b/>
                <w:bCs/>
                <w:sz w:val="18"/>
                <w:szCs w:val="18"/>
              </w:rPr>
              <w:t>2</w:t>
            </w:r>
          </w:p>
        </w:tc>
        <w:tc>
          <w:tcPr>
            <w:tcW w:w="922" w:type="dxa"/>
            <w:tcBorders>
              <w:top w:val="single" w:sz="4"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923" w:type="dxa"/>
            <w:tcBorders>
              <w:top w:val="single" w:sz="4"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923" w:type="dxa"/>
            <w:tcBorders>
              <w:top w:val="single" w:sz="6" w:space="0" w:color="auto"/>
              <w:left w:val="single" w:sz="6" w:space="0" w:color="auto"/>
              <w:bottom w:val="single" w:sz="6" w:space="0" w:color="auto"/>
              <w:right w:val="single" w:sz="6" w:space="0" w:color="auto"/>
            </w:tcBorders>
          </w:tcPr>
          <w:p w:rsidR="008A4F58" w:rsidRPr="008A4F58" w:rsidRDefault="008A4F58" w:rsidP="008A4F58">
            <w:pPr>
              <w:spacing w:after="0" w:line="276" w:lineRule="auto"/>
              <w:rPr>
                <w:rFonts w:eastAsia="MS Minngs"/>
                <w:sz w:val="18"/>
                <w:szCs w:val="18"/>
              </w:rPr>
            </w:pPr>
          </w:p>
        </w:tc>
        <w:tc>
          <w:tcPr>
            <w:tcW w:w="922" w:type="dxa"/>
            <w:tcBorders>
              <w:top w:val="single" w:sz="6" w:space="0" w:color="auto"/>
              <w:left w:val="single" w:sz="6" w:space="0" w:color="auto"/>
              <w:bottom w:val="single" w:sz="6" w:space="0" w:color="auto"/>
              <w:right w:val="single" w:sz="6" w:space="0" w:color="auto"/>
            </w:tcBorders>
          </w:tcPr>
          <w:p w:rsidR="008A4F58" w:rsidRPr="008A4F58" w:rsidRDefault="008A4F58" w:rsidP="008A4F58">
            <w:pPr>
              <w:spacing w:after="0" w:line="276" w:lineRule="auto"/>
              <w:rPr>
                <w:rFonts w:eastAsia="MS Minngs"/>
                <w:sz w:val="18"/>
                <w:szCs w:val="18"/>
              </w:rPr>
            </w:pPr>
          </w:p>
        </w:tc>
        <w:tc>
          <w:tcPr>
            <w:tcW w:w="923" w:type="dxa"/>
            <w:tcBorders>
              <w:top w:val="single" w:sz="6" w:space="0" w:color="auto"/>
              <w:left w:val="single" w:sz="6" w:space="0" w:color="auto"/>
              <w:bottom w:val="single" w:sz="6" w:space="0" w:color="auto"/>
              <w:right w:val="single" w:sz="6" w:space="0" w:color="auto"/>
            </w:tcBorders>
          </w:tcPr>
          <w:p w:rsidR="008A4F58" w:rsidRPr="008A4F58" w:rsidRDefault="008A4F58" w:rsidP="008A4F58">
            <w:pPr>
              <w:spacing w:after="0" w:line="276" w:lineRule="auto"/>
              <w:rPr>
                <w:rFonts w:ascii="Calibri" w:eastAsia="Calibri" w:hAnsi="Calibri"/>
                <w:sz w:val="22"/>
              </w:rPr>
            </w:pPr>
          </w:p>
        </w:tc>
        <w:tc>
          <w:tcPr>
            <w:tcW w:w="922" w:type="dxa"/>
            <w:gridSpan w:val="2"/>
            <w:tcBorders>
              <w:top w:val="single" w:sz="4"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923" w:type="dxa"/>
            <w:tcBorders>
              <w:top w:val="single" w:sz="4"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rsidR="008A4F58" w:rsidRPr="008A4F58" w:rsidRDefault="008A4F58" w:rsidP="008A4F58">
            <w:pPr>
              <w:spacing w:after="0" w:line="276" w:lineRule="auto"/>
              <w:rPr>
                <w:rFonts w:eastAsia="MS Minngs"/>
                <w:b/>
                <w:bCs/>
                <w:sz w:val="18"/>
                <w:szCs w:val="18"/>
              </w:rPr>
            </w:pPr>
            <w:r w:rsidRPr="008A4F58">
              <w:rPr>
                <w:rFonts w:eastAsia="MS Minngs"/>
                <w:b/>
                <w:bCs/>
                <w:sz w:val="18"/>
                <w:szCs w:val="18"/>
              </w:rPr>
              <w:t>10%</w:t>
            </w:r>
          </w:p>
        </w:tc>
      </w:tr>
      <w:tr w:rsidR="008A4F58" w:rsidRPr="008A4F58" w:rsidTr="008A4F58">
        <w:tc>
          <w:tcPr>
            <w:tcW w:w="2305" w:type="dxa"/>
            <w:tcBorders>
              <w:top w:val="single" w:sz="6" w:space="0" w:color="auto"/>
              <w:left w:val="thinThickLargeGap" w:sz="24" w:space="0" w:color="auto"/>
              <w:bottom w:val="single" w:sz="6" w:space="0" w:color="auto"/>
              <w:right w:val="single" w:sz="4" w:space="0" w:color="auto"/>
            </w:tcBorders>
            <w:hideMark/>
          </w:tcPr>
          <w:p w:rsidR="008A4F58" w:rsidRPr="008A4F58" w:rsidRDefault="008A4F58" w:rsidP="008A4F58">
            <w:pPr>
              <w:spacing w:after="0" w:line="276" w:lineRule="auto"/>
              <w:ind w:left="-15"/>
              <w:rPr>
                <w:rFonts w:eastAsia="MS Minngs"/>
                <w:sz w:val="18"/>
                <w:szCs w:val="18"/>
              </w:rPr>
            </w:pPr>
            <w:r w:rsidRPr="008A4F58">
              <w:rPr>
                <w:rFonts w:eastAsia="MS Minngs"/>
                <w:bCs/>
                <w:sz w:val="20"/>
                <w:szCs w:val="20"/>
              </w:rPr>
              <w:t xml:space="preserve">3. </w:t>
            </w:r>
            <w:r w:rsidRPr="008A4F58">
              <w:rPr>
                <w:rFonts w:eastAsia="MS Minngs"/>
                <w:sz w:val="20"/>
                <w:szCs w:val="20"/>
              </w:rPr>
              <w:t>Outline of proposed methodology for the study - providing a strong rationale for the choices made.</w:t>
            </w:r>
          </w:p>
        </w:tc>
        <w:tc>
          <w:tcPr>
            <w:tcW w:w="540" w:type="dxa"/>
            <w:gridSpan w:val="2"/>
            <w:tcBorders>
              <w:top w:val="single" w:sz="6" w:space="0" w:color="auto"/>
              <w:left w:val="single" w:sz="4" w:space="0" w:color="auto"/>
              <w:bottom w:val="single" w:sz="6" w:space="0" w:color="auto"/>
              <w:right w:val="single" w:sz="6" w:space="0" w:color="auto"/>
            </w:tcBorders>
          </w:tcPr>
          <w:p w:rsidR="008A4F58" w:rsidRPr="008A4F58" w:rsidRDefault="008A4F58" w:rsidP="008A4F58">
            <w:pPr>
              <w:spacing w:after="0" w:line="276" w:lineRule="auto"/>
              <w:jc w:val="center"/>
              <w:rPr>
                <w:rFonts w:eastAsia="MS Minngs"/>
                <w:b/>
                <w:bCs/>
                <w:sz w:val="18"/>
                <w:szCs w:val="18"/>
              </w:rPr>
            </w:pPr>
          </w:p>
          <w:p w:rsidR="008A4F58" w:rsidRPr="008A4F58" w:rsidRDefault="008A4F58" w:rsidP="008A4F58">
            <w:pPr>
              <w:spacing w:after="0" w:line="276" w:lineRule="auto"/>
              <w:rPr>
                <w:rFonts w:eastAsia="MS Minngs"/>
                <w:b/>
                <w:bCs/>
                <w:sz w:val="18"/>
                <w:szCs w:val="18"/>
              </w:rPr>
            </w:pPr>
            <w:r w:rsidRPr="008A4F58">
              <w:rPr>
                <w:rFonts w:eastAsia="MS Minngs"/>
                <w:b/>
                <w:bCs/>
                <w:sz w:val="18"/>
                <w:szCs w:val="18"/>
              </w:rPr>
              <w:t>2,3</w:t>
            </w:r>
          </w:p>
        </w:tc>
        <w:tc>
          <w:tcPr>
            <w:tcW w:w="922" w:type="dxa"/>
            <w:tcBorders>
              <w:top w:val="single" w:sz="4"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923" w:type="dxa"/>
            <w:tcBorders>
              <w:top w:val="single" w:sz="4"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923" w:type="dxa"/>
            <w:tcBorders>
              <w:top w:val="single" w:sz="6" w:space="0" w:color="auto"/>
              <w:left w:val="single" w:sz="6" w:space="0" w:color="auto"/>
              <w:bottom w:val="single" w:sz="6" w:space="0" w:color="auto"/>
              <w:right w:val="single" w:sz="6" w:space="0" w:color="auto"/>
            </w:tcBorders>
          </w:tcPr>
          <w:p w:rsidR="008A4F58" w:rsidRPr="008A4F58" w:rsidRDefault="008A4F58" w:rsidP="008A4F58">
            <w:pPr>
              <w:spacing w:after="0" w:line="276" w:lineRule="auto"/>
              <w:jc w:val="right"/>
              <w:rPr>
                <w:rFonts w:eastAsia="MS Minngs"/>
                <w:sz w:val="18"/>
                <w:szCs w:val="18"/>
              </w:rPr>
            </w:pPr>
          </w:p>
        </w:tc>
        <w:tc>
          <w:tcPr>
            <w:tcW w:w="922" w:type="dxa"/>
            <w:tcBorders>
              <w:top w:val="single" w:sz="6" w:space="0" w:color="auto"/>
              <w:left w:val="single" w:sz="6" w:space="0" w:color="auto"/>
              <w:bottom w:val="single" w:sz="6" w:space="0" w:color="auto"/>
              <w:right w:val="single" w:sz="6" w:space="0" w:color="auto"/>
            </w:tcBorders>
          </w:tcPr>
          <w:p w:rsidR="008A4F58" w:rsidRPr="008A4F58" w:rsidRDefault="008A4F58" w:rsidP="008A4F58">
            <w:pPr>
              <w:spacing w:after="0" w:line="276" w:lineRule="auto"/>
              <w:jc w:val="right"/>
              <w:rPr>
                <w:rFonts w:eastAsia="MS Minngs"/>
                <w:sz w:val="18"/>
                <w:szCs w:val="18"/>
              </w:rPr>
            </w:pPr>
          </w:p>
        </w:tc>
        <w:tc>
          <w:tcPr>
            <w:tcW w:w="923" w:type="dxa"/>
            <w:tcBorders>
              <w:top w:val="single" w:sz="6" w:space="0" w:color="auto"/>
              <w:left w:val="single" w:sz="6" w:space="0" w:color="auto"/>
              <w:bottom w:val="single" w:sz="6" w:space="0" w:color="auto"/>
              <w:right w:val="single" w:sz="6" w:space="0" w:color="auto"/>
            </w:tcBorders>
          </w:tcPr>
          <w:p w:rsidR="008A4F58" w:rsidRPr="008A4F58" w:rsidRDefault="008A4F58" w:rsidP="008A4F58">
            <w:pPr>
              <w:spacing w:after="0" w:line="276" w:lineRule="auto"/>
              <w:ind w:firstLine="281"/>
              <w:jc w:val="right"/>
              <w:rPr>
                <w:rFonts w:eastAsia="MS Minngs"/>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923" w:type="dxa"/>
            <w:tcBorders>
              <w:top w:val="single" w:sz="4"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rsidR="008A4F58" w:rsidRPr="008A4F58" w:rsidRDefault="008A4F58" w:rsidP="008A4F58">
            <w:pPr>
              <w:spacing w:after="0" w:line="276" w:lineRule="auto"/>
              <w:rPr>
                <w:rFonts w:eastAsia="MS Minngs"/>
                <w:b/>
                <w:bCs/>
                <w:sz w:val="18"/>
                <w:szCs w:val="18"/>
              </w:rPr>
            </w:pPr>
            <w:r w:rsidRPr="008A4F58">
              <w:rPr>
                <w:rFonts w:eastAsia="MS Minngs"/>
                <w:b/>
                <w:bCs/>
                <w:sz w:val="18"/>
                <w:szCs w:val="18"/>
              </w:rPr>
              <w:t>30%</w:t>
            </w:r>
          </w:p>
        </w:tc>
      </w:tr>
      <w:tr w:rsidR="008A4F58" w:rsidRPr="008A4F58" w:rsidTr="008A4F58">
        <w:tc>
          <w:tcPr>
            <w:tcW w:w="2305" w:type="dxa"/>
            <w:tcBorders>
              <w:top w:val="single" w:sz="6" w:space="0" w:color="auto"/>
              <w:left w:val="thinThickLargeGap" w:sz="24" w:space="0" w:color="auto"/>
              <w:bottom w:val="single" w:sz="4" w:space="0" w:color="auto"/>
              <w:right w:val="single" w:sz="4" w:space="0" w:color="auto"/>
            </w:tcBorders>
            <w:hideMark/>
          </w:tcPr>
          <w:p w:rsidR="008A4F58" w:rsidRPr="008A4F58" w:rsidRDefault="008A4F58" w:rsidP="008A4F58">
            <w:pPr>
              <w:spacing w:after="0" w:line="276" w:lineRule="auto"/>
              <w:ind w:left="-15"/>
              <w:rPr>
                <w:rFonts w:eastAsia="MS Minngs"/>
                <w:sz w:val="18"/>
                <w:szCs w:val="18"/>
              </w:rPr>
            </w:pPr>
            <w:r w:rsidRPr="008A4F58">
              <w:rPr>
                <w:rFonts w:ascii="Times New" w:eastAsia="MS Minngs" w:hAnsi="Times New"/>
                <w:sz w:val="20"/>
                <w:szCs w:val="20"/>
              </w:rPr>
              <w:t xml:space="preserve">4. </w:t>
            </w:r>
            <w:r w:rsidRPr="008A4F58">
              <w:rPr>
                <w:rFonts w:eastAsia="MS Minngs"/>
                <w:sz w:val="20"/>
                <w:szCs w:val="20"/>
              </w:rPr>
              <w:t>Identification of data analysis methods to be used.</w:t>
            </w:r>
          </w:p>
        </w:tc>
        <w:tc>
          <w:tcPr>
            <w:tcW w:w="540" w:type="dxa"/>
            <w:gridSpan w:val="2"/>
            <w:tcBorders>
              <w:top w:val="single" w:sz="6" w:space="0" w:color="auto"/>
              <w:left w:val="single" w:sz="4" w:space="0" w:color="auto"/>
              <w:bottom w:val="single" w:sz="4" w:space="0" w:color="auto"/>
              <w:right w:val="single" w:sz="6" w:space="0" w:color="auto"/>
            </w:tcBorders>
            <w:hideMark/>
          </w:tcPr>
          <w:p w:rsidR="008A4F58" w:rsidRPr="008A4F58" w:rsidRDefault="008A4F58" w:rsidP="008A4F58">
            <w:pPr>
              <w:spacing w:after="0" w:line="276" w:lineRule="auto"/>
              <w:jc w:val="center"/>
              <w:rPr>
                <w:rFonts w:eastAsia="MS Minngs"/>
                <w:b/>
                <w:bCs/>
                <w:sz w:val="18"/>
                <w:szCs w:val="18"/>
              </w:rPr>
            </w:pPr>
            <w:r w:rsidRPr="008A4F58">
              <w:rPr>
                <w:rFonts w:eastAsia="MS Minngs"/>
                <w:b/>
                <w:bCs/>
                <w:sz w:val="18"/>
                <w:szCs w:val="18"/>
              </w:rPr>
              <w:t>4</w:t>
            </w:r>
          </w:p>
        </w:tc>
        <w:tc>
          <w:tcPr>
            <w:tcW w:w="922" w:type="dxa"/>
            <w:tcBorders>
              <w:top w:val="single" w:sz="4"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923" w:type="dxa"/>
            <w:tcBorders>
              <w:top w:val="single" w:sz="4"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923" w:type="dxa"/>
            <w:tcBorders>
              <w:top w:val="single" w:sz="6"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right"/>
              <w:rPr>
                <w:rFonts w:eastAsia="MS Minngs"/>
                <w:sz w:val="18"/>
                <w:szCs w:val="18"/>
              </w:rPr>
            </w:pPr>
          </w:p>
        </w:tc>
        <w:tc>
          <w:tcPr>
            <w:tcW w:w="922" w:type="dxa"/>
            <w:tcBorders>
              <w:top w:val="single" w:sz="6"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right"/>
              <w:rPr>
                <w:rFonts w:eastAsia="MS Minngs"/>
                <w:sz w:val="18"/>
                <w:szCs w:val="18"/>
              </w:rPr>
            </w:pPr>
          </w:p>
        </w:tc>
        <w:tc>
          <w:tcPr>
            <w:tcW w:w="923" w:type="dxa"/>
            <w:tcBorders>
              <w:top w:val="single" w:sz="6"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ind w:firstLine="281"/>
              <w:jc w:val="right"/>
              <w:rPr>
                <w:rFonts w:eastAsia="MS Minngs"/>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923" w:type="dxa"/>
            <w:tcBorders>
              <w:top w:val="single" w:sz="4"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720" w:type="dxa"/>
            <w:tcBorders>
              <w:top w:val="single" w:sz="6" w:space="0" w:color="auto"/>
              <w:left w:val="single" w:sz="6" w:space="0" w:color="auto"/>
              <w:bottom w:val="single" w:sz="4" w:space="0" w:color="auto"/>
              <w:right w:val="thinThickLargeGap" w:sz="24" w:space="0" w:color="auto"/>
            </w:tcBorders>
            <w:hideMark/>
          </w:tcPr>
          <w:p w:rsidR="008A4F58" w:rsidRPr="008A4F58" w:rsidRDefault="008A4F58" w:rsidP="008A4F58">
            <w:pPr>
              <w:spacing w:after="0" w:line="276" w:lineRule="auto"/>
              <w:rPr>
                <w:rFonts w:eastAsia="MS Minngs"/>
                <w:b/>
                <w:bCs/>
                <w:sz w:val="18"/>
                <w:szCs w:val="18"/>
              </w:rPr>
            </w:pPr>
            <w:r w:rsidRPr="008A4F58">
              <w:rPr>
                <w:rFonts w:eastAsia="MS Minngs"/>
                <w:b/>
                <w:bCs/>
                <w:sz w:val="18"/>
                <w:szCs w:val="18"/>
              </w:rPr>
              <w:t>20%</w:t>
            </w:r>
          </w:p>
        </w:tc>
      </w:tr>
      <w:tr w:rsidR="008A4F58" w:rsidRPr="008A4F58" w:rsidTr="008A4F58">
        <w:tc>
          <w:tcPr>
            <w:tcW w:w="2305" w:type="dxa"/>
            <w:tcBorders>
              <w:top w:val="single" w:sz="6" w:space="0" w:color="auto"/>
              <w:left w:val="thinThickLargeGap" w:sz="24" w:space="0" w:color="auto"/>
              <w:bottom w:val="single" w:sz="4" w:space="0" w:color="auto"/>
              <w:right w:val="single" w:sz="4" w:space="0" w:color="auto"/>
            </w:tcBorders>
            <w:hideMark/>
          </w:tcPr>
          <w:p w:rsidR="008A4F58" w:rsidRPr="008A4F58" w:rsidRDefault="008A4F58" w:rsidP="008A4F58">
            <w:pPr>
              <w:spacing w:after="0" w:line="276" w:lineRule="auto"/>
              <w:ind w:left="-15"/>
              <w:rPr>
                <w:rFonts w:ascii="Times New" w:eastAsia="MS Minngs" w:hAnsi="Times New"/>
                <w:sz w:val="20"/>
                <w:szCs w:val="20"/>
              </w:rPr>
            </w:pPr>
            <w:r w:rsidRPr="008A4F58">
              <w:rPr>
                <w:rFonts w:ascii="Times New" w:eastAsia="MS Minngs" w:hAnsi="Times New"/>
                <w:sz w:val="20"/>
                <w:szCs w:val="20"/>
              </w:rPr>
              <w:t xml:space="preserve">5. Outline of proposed </w:t>
            </w:r>
            <w:r w:rsidRPr="008A4F58">
              <w:rPr>
                <w:rFonts w:eastAsia="MS Minngs"/>
                <w:sz w:val="20"/>
                <w:szCs w:val="20"/>
              </w:rPr>
              <w:t>timetable for the completion of the sections of the dissertation.</w:t>
            </w:r>
          </w:p>
        </w:tc>
        <w:tc>
          <w:tcPr>
            <w:tcW w:w="540" w:type="dxa"/>
            <w:gridSpan w:val="2"/>
            <w:tcBorders>
              <w:top w:val="single" w:sz="6" w:space="0" w:color="auto"/>
              <w:left w:val="single" w:sz="4" w:space="0" w:color="auto"/>
              <w:bottom w:val="single" w:sz="4" w:space="0" w:color="auto"/>
              <w:right w:val="single" w:sz="6" w:space="0" w:color="auto"/>
            </w:tcBorders>
            <w:hideMark/>
          </w:tcPr>
          <w:p w:rsidR="008A4F58" w:rsidRPr="008A4F58" w:rsidRDefault="008A4F58" w:rsidP="008A4F58">
            <w:pPr>
              <w:spacing w:after="0" w:line="276" w:lineRule="auto"/>
              <w:jc w:val="center"/>
              <w:rPr>
                <w:rFonts w:eastAsia="MS Minngs"/>
                <w:b/>
                <w:bCs/>
                <w:sz w:val="18"/>
                <w:szCs w:val="18"/>
              </w:rPr>
            </w:pPr>
            <w:r w:rsidRPr="008A4F58">
              <w:rPr>
                <w:rFonts w:eastAsia="MS Minngs"/>
                <w:b/>
                <w:bCs/>
                <w:sz w:val="18"/>
                <w:szCs w:val="18"/>
              </w:rPr>
              <w:t>5,6</w:t>
            </w:r>
          </w:p>
        </w:tc>
        <w:tc>
          <w:tcPr>
            <w:tcW w:w="922" w:type="dxa"/>
            <w:tcBorders>
              <w:top w:val="single" w:sz="4"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923" w:type="dxa"/>
            <w:tcBorders>
              <w:top w:val="single" w:sz="4"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923" w:type="dxa"/>
            <w:tcBorders>
              <w:top w:val="single" w:sz="6"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right"/>
              <w:rPr>
                <w:rFonts w:eastAsia="MS Minngs"/>
                <w:sz w:val="18"/>
                <w:szCs w:val="18"/>
              </w:rPr>
            </w:pPr>
          </w:p>
        </w:tc>
        <w:tc>
          <w:tcPr>
            <w:tcW w:w="922" w:type="dxa"/>
            <w:tcBorders>
              <w:top w:val="single" w:sz="6"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right"/>
              <w:rPr>
                <w:rFonts w:eastAsia="MS Minngs"/>
                <w:sz w:val="18"/>
                <w:szCs w:val="18"/>
              </w:rPr>
            </w:pPr>
          </w:p>
        </w:tc>
        <w:tc>
          <w:tcPr>
            <w:tcW w:w="923" w:type="dxa"/>
            <w:tcBorders>
              <w:top w:val="single" w:sz="6"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ind w:firstLine="281"/>
              <w:jc w:val="right"/>
              <w:rPr>
                <w:rFonts w:eastAsia="MS Minngs"/>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923" w:type="dxa"/>
            <w:tcBorders>
              <w:top w:val="single" w:sz="4" w:space="0" w:color="auto"/>
              <w:left w:val="single" w:sz="6" w:space="0" w:color="auto"/>
              <w:bottom w:val="single" w:sz="4" w:space="0" w:color="auto"/>
              <w:right w:val="single" w:sz="6" w:space="0" w:color="auto"/>
            </w:tcBorders>
          </w:tcPr>
          <w:p w:rsidR="008A4F58" w:rsidRPr="008A4F58" w:rsidRDefault="008A4F58" w:rsidP="008A4F58">
            <w:pPr>
              <w:spacing w:after="0" w:line="276" w:lineRule="auto"/>
              <w:jc w:val="center"/>
              <w:rPr>
                <w:rFonts w:eastAsia="MS Minngs"/>
                <w:sz w:val="18"/>
                <w:szCs w:val="18"/>
              </w:rPr>
            </w:pPr>
          </w:p>
        </w:tc>
        <w:tc>
          <w:tcPr>
            <w:tcW w:w="720" w:type="dxa"/>
            <w:tcBorders>
              <w:top w:val="single" w:sz="6" w:space="0" w:color="auto"/>
              <w:left w:val="single" w:sz="6" w:space="0" w:color="auto"/>
              <w:bottom w:val="single" w:sz="4" w:space="0" w:color="auto"/>
              <w:right w:val="thinThickLargeGap" w:sz="24" w:space="0" w:color="auto"/>
            </w:tcBorders>
            <w:hideMark/>
          </w:tcPr>
          <w:p w:rsidR="008A4F58" w:rsidRPr="008A4F58" w:rsidRDefault="008A4F58" w:rsidP="008A4F58">
            <w:pPr>
              <w:spacing w:after="0" w:line="276" w:lineRule="auto"/>
              <w:rPr>
                <w:rFonts w:eastAsia="MS Minngs"/>
                <w:b/>
                <w:bCs/>
                <w:sz w:val="18"/>
                <w:szCs w:val="18"/>
              </w:rPr>
            </w:pPr>
            <w:r w:rsidRPr="008A4F58">
              <w:rPr>
                <w:rFonts w:eastAsia="MS Minngs"/>
                <w:b/>
                <w:bCs/>
                <w:sz w:val="18"/>
                <w:szCs w:val="18"/>
              </w:rPr>
              <w:t>10%</w:t>
            </w:r>
          </w:p>
        </w:tc>
      </w:tr>
      <w:tr w:rsidR="008A4F58" w:rsidRPr="008A4F58" w:rsidTr="008A4F58">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rsidR="008A4F58" w:rsidRPr="008A4F58" w:rsidRDefault="008A4F58" w:rsidP="008A4F58">
            <w:pPr>
              <w:spacing w:after="0" w:line="276" w:lineRule="auto"/>
              <w:rPr>
                <w:rFonts w:eastAsia="MS Minngs"/>
                <w:b/>
                <w:bCs/>
                <w:szCs w:val="24"/>
              </w:rPr>
            </w:pPr>
            <w:r w:rsidRPr="008A4F58">
              <w:rPr>
                <w:rFonts w:eastAsia="MS Minngs"/>
                <w:sz w:val="18"/>
                <w:szCs w:val="18"/>
              </w:rPr>
              <w:t xml:space="preserve">It is expected that students will present work that is proof read and follows the </w:t>
            </w:r>
            <w:r w:rsidRPr="008A4F58">
              <w:rPr>
                <w:rFonts w:eastAsia="MS Minngs"/>
                <w:bCs/>
                <w:sz w:val="18"/>
                <w:szCs w:val="18"/>
              </w:rPr>
              <w:t xml:space="preserve">School </w:t>
            </w:r>
            <w:r w:rsidRPr="008A4F58">
              <w:rPr>
                <w:rFonts w:eastAsia="MS Minngs"/>
                <w:b/>
                <w:bCs/>
                <w:sz w:val="18"/>
                <w:szCs w:val="18"/>
              </w:rPr>
              <w:t>Reference Guide</w:t>
            </w:r>
            <w:r w:rsidRPr="008A4F58">
              <w:rPr>
                <w:rFonts w:eastAsia="MS Minngs"/>
                <w:sz w:val="18"/>
                <w:szCs w:val="18"/>
              </w:rPr>
              <w:t xml:space="preserve"> and </w:t>
            </w:r>
            <w:r w:rsidRPr="008A4F58">
              <w:rPr>
                <w:rFonts w:eastAsia="MS Minngs"/>
                <w:b/>
                <w:sz w:val="18"/>
                <w:szCs w:val="18"/>
              </w:rPr>
              <w:t>Assessment Checklist.</w:t>
            </w:r>
            <w:r w:rsidRPr="008A4F58">
              <w:rPr>
                <w:rFonts w:eastAsia="MS Minngs"/>
                <w:sz w:val="18"/>
                <w:szCs w:val="18"/>
              </w:rPr>
              <w:t xml:space="preserve"> Therefore a range of 0 – 10 marks will be deducted for non-completion of any of the points on the </w:t>
            </w:r>
            <w:r w:rsidRPr="008A4F58">
              <w:rPr>
                <w:rFonts w:eastAsia="MS Minngs"/>
                <w:b/>
                <w:sz w:val="18"/>
                <w:szCs w:val="18"/>
              </w:rPr>
              <w:t>checklist below</w:t>
            </w:r>
            <w:r w:rsidRPr="008A4F58">
              <w:rPr>
                <w:rFonts w:eastAsia="MS Minngs"/>
                <w:sz w:val="18"/>
                <w:szCs w:val="18"/>
              </w:rPr>
              <w:t>.</w:t>
            </w:r>
          </w:p>
        </w:tc>
        <w:tc>
          <w:tcPr>
            <w:tcW w:w="720" w:type="dxa"/>
            <w:tcBorders>
              <w:top w:val="single" w:sz="4" w:space="0" w:color="auto"/>
              <w:left w:val="single" w:sz="4" w:space="0" w:color="auto"/>
              <w:bottom w:val="single" w:sz="4" w:space="0" w:color="auto"/>
              <w:right w:val="thinThickLargeGap" w:sz="24" w:space="0" w:color="auto"/>
            </w:tcBorders>
          </w:tcPr>
          <w:p w:rsidR="008A4F58" w:rsidRPr="008A4F58" w:rsidRDefault="008A4F58" w:rsidP="008A4F58">
            <w:pPr>
              <w:spacing w:after="0" w:line="276" w:lineRule="auto"/>
              <w:rPr>
                <w:rFonts w:eastAsia="MS Minngs"/>
                <w:b/>
                <w:bCs/>
                <w:szCs w:val="24"/>
              </w:rPr>
            </w:pPr>
          </w:p>
        </w:tc>
      </w:tr>
      <w:tr w:rsidR="008A4F58" w:rsidRPr="008A4F58" w:rsidTr="008A4F58">
        <w:trPr>
          <w:cantSplit/>
          <w:trHeight w:val="1975"/>
        </w:trPr>
        <w:tc>
          <w:tcPr>
            <w:tcW w:w="10945" w:type="dxa"/>
            <w:gridSpan w:val="14"/>
            <w:tcBorders>
              <w:top w:val="single" w:sz="4" w:space="0" w:color="auto"/>
              <w:left w:val="thinThickLargeGap" w:sz="24" w:space="0" w:color="auto"/>
              <w:bottom w:val="single" w:sz="4" w:space="0" w:color="auto"/>
              <w:right w:val="thinThickLargeGap" w:sz="24" w:space="0" w:color="auto"/>
            </w:tcBorders>
          </w:tcPr>
          <w:p w:rsidR="008A4F58" w:rsidRPr="008A4F58" w:rsidRDefault="008A4F58" w:rsidP="008A4F58">
            <w:pPr>
              <w:spacing w:after="0" w:line="276" w:lineRule="auto"/>
              <w:rPr>
                <w:rFonts w:eastAsia="MS Minngs"/>
                <w:b/>
                <w:bCs/>
                <w:szCs w:val="24"/>
              </w:rPr>
            </w:pPr>
            <w:r w:rsidRPr="008A4F58">
              <w:rPr>
                <w:rFonts w:eastAsia="MS Minngs"/>
                <w:b/>
                <w:bCs/>
                <w:szCs w:val="24"/>
              </w:rPr>
              <w:lastRenderedPageBreak/>
              <w:t>TUTOR COMMENTS:</w:t>
            </w:r>
          </w:p>
          <w:p w:rsidR="008A4F58" w:rsidRPr="008A4F58" w:rsidRDefault="008A4F58" w:rsidP="008A4F58">
            <w:pPr>
              <w:spacing w:after="0" w:line="276" w:lineRule="auto"/>
              <w:rPr>
                <w:rFonts w:eastAsia="MS Minngs"/>
                <w:b/>
                <w:bCs/>
                <w:szCs w:val="24"/>
              </w:rPr>
            </w:pPr>
          </w:p>
          <w:p w:rsidR="008A4F58" w:rsidRPr="008A4F58" w:rsidRDefault="008A4F58" w:rsidP="008A4F58">
            <w:pPr>
              <w:spacing w:after="0" w:line="276" w:lineRule="auto"/>
              <w:rPr>
                <w:rFonts w:eastAsia="MS Minngs"/>
                <w:b/>
                <w:bCs/>
                <w:szCs w:val="24"/>
              </w:rPr>
            </w:pPr>
          </w:p>
          <w:p w:rsidR="008A4F58" w:rsidRPr="008A4F58" w:rsidRDefault="008A4F58" w:rsidP="008A4F58">
            <w:pPr>
              <w:spacing w:after="0" w:line="276" w:lineRule="auto"/>
              <w:rPr>
                <w:rFonts w:eastAsia="MS Minngs"/>
                <w:b/>
                <w:bCs/>
                <w:szCs w:val="24"/>
              </w:rPr>
            </w:pPr>
          </w:p>
          <w:p w:rsidR="008A4F58" w:rsidRPr="008A4F58" w:rsidRDefault="008A4F58" w:rsidP="008A4F58">
            <w:pPr>
              <w:spacing w:after="0" w:line="276" w:lineRule="auto"/>
              <w:rPr>
                <w:rFonts w:eastAsia="MS Minngs"/>
                <w:b/>
                <w:bCs/>
                <w:szCs w:val="24"/>
              </w:rPr>
            </w:pPr>
          </w:p>
          <w:p w:rsidR="008A4F58" w:rsidRPr="008A4F58" w:rsidRDefault="008A4F58" w:rsidP="008A4F58">
            <w:pPr>
              <w:spacing w:after="0" w:line="276" w:lineRule="auto"/>
              <w:rPr>
                <w:rFonts w:eastAsia="MS Minngs"/>
                <w:b/>
                <w:bCs/>
                <w:szCs w:val="24"/>
              </w:rPr>
            </w:pPr>
          </w:p>
          <w:p w:rsidR="008A4F58" w:rsidRPr="008A4F58" w:rsidRDefault="008A4F58" w:rsidP="008A4F58">
            <w:pPr>
              <w:spacing w:after="0" w:line="276" w:lineRule="auto"/>
              <w:rPr>
                <w:rFonts w:eastAsia="MS Minngs"/>
                <w:b/>
                <w:bCs/>
                <w:szCs w:val="24"/>
              </w:rPr>
            </w:pPr>
          </w:p>
          <w:p w:rsidR="008A4F58" w:rsidRPr="008A4F58" w:rsidRDefault="008A4F58" w:rsidP="008A4F58">
            <w:pPr>
              <w:spacing w:after="0" w:line="276" w:lineRule="auto"/>
              <w:rPr>
                <w:rFonts w:eastAsia="MS Minngs"/>
                <w:b/>
                <w:bCs/>
                <w:szCs w:val="24"/>
              </w:rPr>
            </w:pPr>
          </w:p>
          <w:p w:rsidR="008A4F58" w:rsidRPr="008A4F58" w:rsidRDefault="008A4F58" w:rsidP="008A4F58">
            <w:pPr>
              <w:spacing w:after="0" w:line="276" w:lineRule="auto"/>
              <w:rPr>
                <w:rFonts w:eastAsia="MS Minngs"/>
                <w:b/>
                <w:bCs/>
                <w:szCs w:val="24"/>
              </w:rPr>
            </w:pPr>
          </w:p>
        </w:tc>
      </w:tr>
      <w:tr w:rsidR="008A4F58" w:rsidRPr="008A4F58" w:rsidTr="008A4F58">
        <w:trPr>
          <w:cantSplit/>
          <w:trHeight w:val="52"/>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rsidR="008A4F58" w:rsidRPr="008A4F58" w:rsidRDefault="008A4F58" w:rsidP="008A4F58">
            <w:pPr>
              <w:spacing w:after="0" w:line="276" w:lineRule="auto"/>
              <w:rPr>
                <w:rFonts w:eastAsia="MS Minngs"/>
                <w:b/>
                <w:bCs/>
                <w:sz w:val="18"/>
                <w:szCs w:val="18"/>
              </w:rPr>
            </w:pPr>
            <w:r w:rsidRPr="008A4F58">
              <w:rPr>
                <w:rFonts w:eastAsia="MS Minngs"/>
                <w:b/>
                <w:bCs/>
                <w:sz w:val="18"/>
                <w:szCs w:val="18"/>
              </w:rPr>
              <w:t xml:space="preserve"> Submission date:  01/11/19</w:t>
            </w:r>
          </w:p>
          <w:p w:rsidR="008A4F58" w:rsidRPr="008A4F58" w:rsidRDefault="008A4F58" w:rsidP="008A4F58">
            <w:pPr>
              <w:spacing w:after="0" w:line="276" w:lineRule="auto"/>
              <w:rPr>
                <w:rFonts w:eastAsia="MS Minngs"/>
                <w:b/>
                <w:bCs/>
                <w:sz w:val="18"/>
                <w:szCs w:val="18"/>
              </w:rPr>
            </w:pPr>
            <w:r w:rsidRPr="008A4F58">
              <w:rPr>
                <w:rFonts w:eastAsia="MS Minngs"/>
                <w:b/>
                <w:bCs/>
                <w:sz w:val="18"/>
                <w:szCs w:val="18"/>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rsidR="008A4F58" w:rsidRPr="008A4F58" w:rsidRDefault="008A4F58" w:rsidP="008A4F58">
            <w:pPr>
              <w:spacing w:after="0" w:line="276" w:lineRule="auto"/>
              <w:rPr>
                <w:rFonts w:eastAsia="MS Minngs"/>
                <w:b/>
                <w:bCs/>
                <w:sz w:val="18"/>
                <w:szCs w:val="18"/>
              </w:rPr>
            </w:pPr>
            <w:r w:rsidRPr="008A4F58">
              <w:rPr>
                <w:rFonts w:eastAsia="MS Minngs"/>
                <w:b/>
                <w:bCs/>
                <w:sz w:val="18"/>
                <w:szCs w:val="18"/>
              </w:rPr>
              <w:t>Return date:</w:t>
            </w:r>
          </w:p>
          <w:p w:rsidR="008A4F58" w:rsidRPr="008A4F58" w:rsidRDefault="008A4F58" w:rsidP="008A4F58">
            <w:pPr>
              <w:spacing w:after="0" w:line="276" w:lineRule="auto"/>
              <w:rPr>
                <w:rFonts w:eastAsia="MS Minngs"/>
                <w:b/>
                <w:bCs/>
                <w:sz w:val="18"/>
                <w:szCs w:val="18"/>
              </w:rPr>
            </w:pPr>
            <w:r w:rsidRPr="008A4F58">
              <w:rPr>
                <w:rFonts w:eastAsia="MS Minngs"/>
                <w:b/>
                <w:bCs/>
                <w:sz w:val="18"/>
                <w:szCs w:val="18"/>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rsidR="008A4F58" w:rsidRPr="008A4F58" w:rsidRDefault="008A4F58" w:rsidP="008A4F58">
            <w:pPr>
              <w:spacing w:after="0" w:line="276" w:lineRule="auto"/>
              <w:rPr>
                <w:rFonts w:eastAsia="MS Minngs"/>
                <w:b/>
                <w:bCs/>
                <w:sz w:val="18"/>
                <w:szCs w:val="18"/>
              </w:rPr>
            </w:pPr>
            <w:r w:rsidRPr="008A4F58">
              <w:rPr>
                <w:rFonts w:eastAsia="MS Minngs"/>
                <w:b/>
                <w:bCs/>
                <w:sz w:val="18"/>
                <w:szCs w:val="18"/>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rsidR="008A4F58" w:rsidRPr="008A4F58" w:rsidRDefault="008A4F58" w:rsidP="008A4F58">
            <w:pPr>
              <w:spacing w:after="0" w:line="276" w:lineRule="auto"/>
              <w:rPr>
                <w:rFonts w:eastAsia="MS Minngs"/>
                <w:b/>
                <w:bCs/>
                <w:sz w:val="18"/>
                <w:szCs w:val="18"/>
              </w:rPr>
            </w:pPr>
            <w:r w:rsidRPr="008A4F58">
              <w:rPr>
                <w:rFonts w:eastAsia="MS Minngs"/>
                <w:b/>
                <w:bCs/>
                <w:sz w:val="18"/>
                <w:szCs w:val="18"/>
              </w:rPr>
              <w:t xml:space="preserve">Mark: </w:t>
            </w:r>
          </w:p>
        </w:tc>
      </w:tr>
    </w:tbl>
    <w:p w:rsidR="008A4F58" w:rsidRDefault="008A4F58" w:rsidP="008A4F58">
      <w:pPr>
        <w:spacing w:after="120"/>
        <w:rPr>
          <w:sz w:val="28"/>
        </w:rPr>
      </w:pPr>
    </w:p>
    <w:p w:rsidR="008A4F58" w:rsidRDefault="008A4F58" w:rsidP="005629CC">
      <w:pPr>
        <w:spacing w:after="120"/>
        <w:jc w:val="center"/>
        <w:rPr>
          <w:sz w:val="28"/>
        </w:rPr>
      </w:pPr>
    </w:p>
    <w:p w:rsidR="008A4F58" w:rsidRDefault="008A4F58" w:rsidP="005629CC">
      <w:pPr>
        <w:spacing w:after="120"/>
        <w:jc w:val="center"/>
        <w:rPr>
          <w:sz w:val="28"/>
        </w:rPr>
      </w:pPr>
    </w:p>
    <w:p w:rsidR="008A4F58" w:rsidRDefault="008A4F58" w:rsidP="005629CC">
      <w:pPr>
        <w:spacing w:after="120"/>
        <w:jc w:val="center"/>
        <w:rPr>
          <w:sz w:val="28"/>
        </w:rPr>
      </w:pPr>
    </w:p>
    <w:p w:rsidR="008A4F58" w:rsidRDefault="008A4F58" w:rsidP="005629CC">
      <w:pPr>
        <w:spacing w:after="120"/>
        <w:jc w:val="center"/>
        <w:rPr>
          <w:sz w:val="28"/>
        </w:rPr>
      </w:pPr>
    </w:p>
    <w:p w:rsidR="008A4F58" w:rsidRDefault="008A4F58" w:rsidP="005629CC">
      <w:pPr>
        <w:spacing w:after="120"/>
        <w:jc w:val="center"/>
        <w:rPr>
          <w:sz w:val="28"/>
        </w:rPr>
      </w:pPr>
    </w:p>
    <w:p w:rsidR="008A4F58" w:rsidRDefault="008A4F58" w:rsidP="005629CC">
      <w:pPr>
        <w:spacing w:after="120"/>
        <w:jc w:val="center"/>
        <w:rPr>
          <w:sz w:val="28"/>
        </w:rPr>
      </w:pPr>
    </w:p>
    <w:p w:rsidR="008A4F58" w:rsidRDefault="008A4F58" w:rsidP="005629CC">
      <w:pPr>
        <w:spacing w:after="120"/>
        <w:jc w:val="center"/>
        <w:rPr>
          <w:sz w:val="28"/>
        </w:rPr>
      </w:pPr>
    </w:p>
    <w:p w:rsidR="008A4F58" w:rsidRDefault="008A4F58" w:rsidP="005629CC">
      <w:pPr>
        <w:spacing w:after="120"/>
        <w:jc w:val="center"/>
        <w:rPr>
          <w:sz w:val="28"/>
        </w:rPr>
      </w:pPr>
    </w:p>
    <w:p w:rsidR="008A4F58" w:rsidRDefault="008A4F58" w:rsidP="005629CC">
      <w:pPr>
        <w:spacing w:after="120"/>
        <w:jc w:val="center"/>
        <w:rPr>
          <w:sz w:val="28"/>
        </w:rPr>
      </w:pPr>
    </w:p>
    <w:p w:rsidR="008A4F58" w:rsidRDefault="008A4F58" w:rsidP="005629CC">
      <w:pPr>
        <w:spacing w:after="120"/>
        <w:jc w:val="center"/>
        <w:rPr>
          <w:sz w:val="28"/>
        </w:rPr>
      </w:pPr>
    </w:p>
    <w:p w:rsidR="008A4F58" w:rsidRDefault="008A4F58" w:rsidP="005629CC">
      <w:pPr>
        <w:spacing w:after="120"/>
        <w:jc w:val="center"/>
        <w:rPr>
          <w:sz w:val="28"/>
        </w:rPr>
      </w:pPr>
    </w:p>
    <w:p w:rsidR="008A4F58" w:rsidRDefault="008A4F58" w:rsidP="005629CC">
      <w:pPr>
        <w:spacing w:after="120"/>
        <w:jc w:val="center"/>
        <w:rPr>
          <w:sz w:val="28"/>
        </w:rPr>
      </w:pPr>
    </w:p>
    <w:p w:rsidR="008A4F58" w:rsidRDefault="008A4F58" w:rsidP="005629CC">
      <w:pPr>
        <w:spacing w:after="120"/>
        <w:jc w:val="center"/>
        <w:rPr>
          <w:sz w:val="28"/>
        </w:rPr>
      </w:pPr>
    </w:p>
    <w:p w:rsidR="008A4F58" w:rsidRDefault="008A4F58" w:rsidP="005629CC">
      <w:pPr>
        <w:spacing w:after="120"/>
        <w:jc w:val="center"/>
        <w:rPr>
          <w:sz w:val="28"/>
        </w:rPr>
      </w:pPr>
    </w:p>
    <w:p w:rsidR="008A4F58" w:rsidRDefault="008A4F58" w:rsidP="005629CC">
      <w:pPr>
        <w:spacing w:after="120"/>
        <w:jc w:val="center"/>
        <w:rPr>
          <w:sz w:val="28"/>
        </w:rPr>
      </w:pPr>
    </w:p>
    <w:p w:rsidR="008A4F58" w:rsidRDefault="008A4F58" w:rsidP="005629CC">
      <w:pPr>
        <w:spacing w:after="120"/>
        <w:jc w:val="center"/>
        <w:rPr>
          <w:sz w:val="28"/>
        </w:rPr>
      </w:pPr>
    </w:p>
    <w:p w:rsidR="005629CC" w:rsidRPr="005629CC" w:rsidRDefault="005629CC" w:rsidP="005629CC">
      <w:pPr>
        <w:spacing w:after="120"/>
        <w:jc w:val="center"/>
        <w:rPr>
          <w:sz w:val="28"/>
        </w:rPr>
      </w:pPr>
      <w:r w:rsidRPr="005629CC">
        <w:rPr>
          <w:sz w:val="28"/>
        </w:rPr>
        <w:lastRenderedPageBreak/>
        <w:t>How has the Countryside Rights of Way Act 2000 exercised on the Brecon Beacons National Park, Influenced certain user groups concerns towards how the land is utilised?</w:t>
      </w:r>
    </w:p>
    <w:p w:rsidR="00541691" w:rsidRDefault="003D7DC6" w:rsidP="00456C20">
      <w:pPr>
        <w:spacing w:after="120"/>
      </w:pPr>
      <w:r w:rsidRPr="003D7DC6">
        <w:t>Since</w:t>
      </w:r>
      <w:r>
        <w:t xml:space="preserve"> </w:t>
      </w:r>
      <w:r w:rsidR="00654327">
        <w:t xml:space="preserve">human </w:t>
      </w:r>
      <w:r w:rsidR="00541691">
        <w:t>civilisation</w:t>
      </w:r>
      <w:r>
        <w:t xml:space="preserve"> has existed there have been boundaries. Throughout </w:t>
      </w:r>
      <w:r w:rsidR="00541691">
        <w:t xml:space="preserve">human </w:t>
      </w:r>
      <w:r>
        <w:t>history the topography of land and water</w:t>
      </w:r>
      <w:r w:rsidR="00541691">
        <w:t>,</w:t>
      </w:r>
      <w:r>
        <w:t xml:space="preserve"> has been divided and </w:t>
      </w:r>
      <w:r w:rsidR="000821CE">
        <w:t>united</w:t>
      </w:r>
      <w:r>
        <w:t>. Land</w:t>
      </w:r>
      <w:r w:rsidR="000821CE">
        <w:t xml:space="preserve">ownership in the British Isles is still common place today. </w:t>
      </w:r>
      <w:r w:rsidR="00541691">
        <w:t>It is conceivably apparent however; that</w:t>
      </w:r>
      <w:r w:rsidR="000821CE">
        <w:t xml:space="preserve"> the</w:t>
      </w:r>
      <w:r w:rsidR="00541691">
        <w:t xml:space="preserve"> </w:t>
      </w:r>
      <w:r w:rsidR="000821CE">
        <w:t>purpose of owning land</w:t>
      </w:r>
      <w:r w:rsidR="00541691">
        <w:t xml:space="preserve"> and people</w:t>
      </w:r>
      <w:r w:rsidR="00456C20">
        <w:t>,</w:t>
      </w:r>
      <w:r w:rsidR="000821CE">
        <w:t xml:space="preserve"> has shifted away from traditional medieval</w:t>
      </w:r>
      <w:r w:rsidR="00541691">
        <w:t xml:space="preserve"> feudalism society’s lens of social equality (</w:t>
      </w:r>
      <w:r w:rsidR="00541691">
        <w:rPr>
          <w:szCs w:val="20"/>
        </w:rPr>
        <w:t xml:space="preserve">Fourquin et al., </w:t>
      </w:r>
      <w:r w:rsidR="00541691" w:rsidRPr="00541691">
        <w:rPr>
          <w:szCs w:val="20"/>
        </w:rPr>
        <w:t>1976</w:t>
      </w:r>
      <w:r w:rsidR="00541691">
        <w:rPr>
          <w:szCs w:val="20"/>
        </w:rPr>
        <w:t>)</w:t>
      </w:r>
      <w:r w:rsidR="00541691">
        <w:t>.</w:t>
      </w:r>
    </w:p>
    <w:p w:rsidR="00A83F24" w:rsidRDefault="00456C20" w:rsidP="00456C20">
      <w:pPr>
        <w:spacing w:after="120"/>
      </w:pPr>
      <w:r>
        <w:t xml:space="preserve">To grasp the voices of opinion for landownership here in the United Kingdom; it is fundamental to consider historical, geographical and political </w:t>
      </w:r>
      <w:r w:rsidR="00A83F24">
        <w:t>contexts. These contexts</w:t>
      </w:r>
      <w:r>
        <w:t xml:space="preserve"> have ultimately shaped the land and societies </w:t>
      </w:r>
      <w:r w:rsidR="00DD780D">
        <w:t xml:space="preserve">attitudes. In more modern progressive times there has been political </w:t>
      </w:r>
      <w:r w:rsidR="000560DC">
        <w:t>conflicts</w:t>
      </w:r>
      <w:r w:rsidR="00DD780D">
        <w:t xml:space="preserve"> fought for the right to roam</w:t>
      </w:r>
      <w:r w:rsidR="00CD67C4">
        <w:t xml:space="preserve"> and public access.</w:t>
      </w:r>
    </w:p>
    <w:p w:rsidR="00CD67C4" w:rsidRDefault="00CD67C4" w:rsidP="00456C20">
      <w:pPr>
        <w:spacing w:after="120"/>
        <w:rPr>
          <w:szCs w:val="20"/>
        </w:rPr>
      </w:pPr>
      <w:r>
        <w:t xml:space="preserve">Yet still as </w:t>
      </w:r>
      <w:r w:rsidRPr="000560DC">
        <w:rPr>
          <w:szCs w:val="20"/>
        </w:rPr>
        <w:t xml:space="preserve">Norton-Taylor </w:t>
      </w:r>
      <w:r>
        <w:rPr>
          <w:szCs w:val="20"/>
        </w:rPr>
        <w:t>(1982, p. 23) states ‘One percent of the British population own seventy per cent of the total land’</w:t>
      </w:r>
      <w:r w:rsidR="00325555">
        <w:rPr>
          <w:szCs w:val="20"/>
        </w:rPr>
        <w:t xml:space="preserve">. This is perhaps staggering to believe, but also not so much when the historical and political motivations of landownership are reviewed. Even to this day the current </w:t>
      </w:r>
      <w:r w:rsidR="001A14EA">
        <w:rPr>
          <w:szCs w:val="20"/>
        </w:rPr>
        <w:t xml:space="preserve">legislation </w:t>
      </w:r>
      <w:r w:rsidR="00576F7D">
        <w:rPr>
          <w:szCs w:val="20"/>
        </w:rPr>
        <w:t xml:space="preserve">concerning public </w:t>
      </w:r>
      <w:r w:rsidR="001A14EA">
        <w:rPr>
          <w:szCs w:val="20"/>
        </w:rPr>
        <w:t xml:space="preserve">access </w:t>
      </w:r>
      <w:r w:rsidR="00576F7D">
        <w:rPr>
          <w:szCs w:val="20"/>
        </w:rPr>
        <w:t>such as</w:t>
      </w:r>
      <w:r w:rsidR="00614B2F">
        <w:rPr>
          <w:szCs w:val="20"/>
        </w:rPr>
        <w:t>,</w:t>
      </w:r>
      <w:r w:rsidR="00576F7D">
        <w:rPr>
          <w:szCs w:val="20"/>
        </w:rPr>
        <w:t xml:space="preserve"> the </w:t>
      </w:r>
      <w:r w:rsidR="00325555" w:rsidRPr="00325555">
        <w:rPr>
          <w:szCs w:val="20"/>
        </w:rPr>
        <w:t>Countryside and Rights of Way Act 2000</w:t>
      </w:r>
      <w:r w:rsidR="00576F7D">
        <w:rPr>
          <w:szCs w:val="20"/>
        </w:rPr>
        <w:t xml:space="preserve"> </w:t>
      </w:r>
      <w:r w:rsidR="00325555">
        <w:rPr>
          <w:szCs w:val="20"/>
        </w:rPr>
        <w:t>presents restrictive</w:t>
      </w:r>
      <w:r w:rsidR="00576F7D">
        <w:rPr>
          <w:szCs w:val="20"/>
        </w:rPr>
        <w:t xml:space="preserve"> design </w:t>
      </w:r>
      <w:r w:rsidR="00325555">
        <w:rPr>
          <w:szCs w:val="20"/>
        </w:rPr>
        <w:t>features</w:t>
      </w:r>
      <w:r w:rsidR="006B456D">
        <w:rPr>
          <w:szCs w:val="20"/>
        </w:rPr>
        <w:t xml:space="preserve"> </w:t>
      </w:r>
      <w:r w:rsidR="00614B2F">
        <w:rPr>
          <w:szCs w:val="20"/>
        </w:rPr>
        <w:t xml:space="preserve">more suited to the landowner, </w:t>
      </w:r>
      <w:r w:rsidR="006B456D">
        <w:rPr>
          <w:szCs w:val="20"/>
        </w:rPr>
        <w:t>that are embodied in t</w:t>
      </w:r>
      <w:r w:rsidR="001A14EA">
        <w:rPr>
          <w:szCs w:val="20"/>
        </w:rPr>
        <w:t>he text</w:t>
      </w:r>
      <w:r w:rsidR="006B456D">
        <w:rPr>
          <w:szCs w:val="20"/>
        </w:rPr>
        <w:t xml:space="preserve"> (</w:t>
      </w:r>
      <w:r w:rsidR="006B456D" w:rsidRPr="006B456D">
        <w:rPr>
          <w:szCs w:val="20"/>
        </w:rPr>
        <w:t>Bainbridge</w:t>
      </w:r>
      <w:r w:rsidR="006B456D">
        <w:rPr>
          <w:szCs w:val="20"/>
        </w:rPr>
        <w:t xml:space="preserve">, </w:t>
      </w:r>
      <w:r w:rsidR="006B456D" w:rsidRPr="006B456D">
        <w:rPr>
          <w:szCs w:val="20"/>
        </w:rPr>
        <w:t>2014</w:t>
      </w:r>
      <w:r w:rsidR="006B456D">
        <w:rPr>
          <w:szCs w:val="20"/>
        </w:rPr>
        <w:t>).</w:t>
      </w:r>
    </w:p>
    <w:p w:rsidR="002F3E2E" w:rsidRDefault="002F3E2E" w:rsidP="002F3E2E">
      <w:pPr>
        <w:spacing w:after="120"/>
        <w:rPr>
          <w:szCs w:val="20"/>
        </w:rPr>
      </w:pPr>
      <w:r>
        <w:rPr>
          <w:szCs w:val="20"/>
        </w:rPr>
        <w:t>“N</w:t>
      </w:r>
      <w:r w:rsidRPr="007F3200">
        <w:rPr>
          <w:szCs w:val="20"/>
        </w:rPr>
        <w:t xml:space="preserve">o man made the </w:t>
      </w:r>
      <w:proofErr w:type="gramStart"/>
      <w:r>
        <w:rPr>
          <w:szCs w:val="20"/>
        </w:rPr>
        <w:t>land,</w:t>
      </w:r>
      <w:proofErr w:type="gramEnd"/>
      <w:r w:rsidRPr="007F3200">
        <w:rPr>
          <w:szCs w:val="20"/>
        </w:rPr>
        <w:t xml:space="preserve"> it is the original i</w:t>
      </w:r>
      <w:r>
        <w:rPr>
          <w:szCs w:val="20"/>
        </w:rPr>
        <w:t>nheritance of the whole species.” (</w:t>
      </w:r>
      <w:r w:rsidRPr="007F3200">
        <w:rPr>
          <w:szCs w:val="20"/>
        </w:rPr>
        <w:t>Mill</w:t>
      </w:r>
      <w:r>
        <w:rPr>
          <w:szCs w:val="20"/>
        </w:rPr>
        <w:t xml:space="preserve">, 2006, p. 227) The fact that people have had to campaign for the right to roam may seem illogical and unreasonable when contemplated alongside this quote from John Stuart Mill. </w:t>
      </w:r>
    </w:p>
    <w:p w:rsidR="004317FC" w:rsidRDefault="001A14EA" w:rsidP="00456C20">
      <w:pPr>
        <w:spacing w:after="120"/>
        <w:rPr>
          <w:szCs w:val="20"/>
        </w:rPr>
      </w:pPr>
      <w:r>
        <w:rPr>
          <w:szCs w:val="20"/>
        </w:rPr>
        <w:t xml:space="preserve">This study will shift its focus to the Brecon Beacons National Park in Wales. Established in 1957 and protected under the </w:t>
      </w:r>
      <w:r w:rsidRPr="001A14EA">
        <w:rPr>
          <w:szCs w:val="20"/>
        </w:rPr>
        <w:t>National Parks and Access to the Countryside Act 1949</w:t>
      </w:r>
      <w:r>
        <w:rPr>
          <w:szCs w:val="20"/>
        </w:rPr>
        <w:t>.</w:t>
      </w:r>
      <w:r w:rsidR="00614B2F">
        <w:rPr>
          <w:szCs w:val="20"/>
        </w:rPr>
        <w:t xml:space="preserve"> The conflicts and opposing sentiments of landowners and users has</w:t>
      </w:r>
      <w:r w:rsidR="00902D62">
        <w:rPr>
          <w:szCs w:val="20"/>
        </w:rPr>
        <w:t xml:space="preserve"> been well </w:t>
      </w:r>
      <w:r w:rsidR="00EE1C8E">
        <w:rPr>
          <w:szCs w:val="20"/>
        </w:rPr>
        <w:t>recognised. Pressure groups such as the Ramblers Association and</w:t>
      </w:r>
      <w:r w:rsidR="004317FC">
        <w:rPr>
          <w:szCs w:val="20"/>
        </w:rPr>
        <w:t xml:space="preserve"> the Royal Society for the Protection of Birds played key roles in the development and progression </w:t>
      </w:r>
      <w:r w:rsidR="00BE2525">
        <w:rPr>
          <w:szCs w:val="20"/>
        </w:rPr>
        <w:t>for opening up</w:t>
      </w:r>
      <w:r w:rsidR="004317FC">
        <w:rPr>
          <w:szCs w:val="20"/>
        </w:rPr>
        <w:t xml:space="preserve"> access to the countryside (Blunden et al., </w:t>
      </w:r>
      <w:r w:rsidR="004317FC" w:rsidRPr="004317FC">
        <w:rPr>
          <w:szCs w:val="20"/>
        </w:rPr>
        <w:t>1990</w:t>
      </w:r>
      <w:r w:rsidR="004317FC">
        <w:rPr>
          <w:szCs w:val="20"/>
        </w:rPr>
        <w:t>).</w:t>
      </w:r>
    </w:p>
    <w:p w:rsidR="0020713F" w:rsidRDefault="00BE2525" w:rsidP="00456C20">
      <w:pPr>
        <w:spacing w:after="120"/>
        <w:rPr>
          <w:szCs w:val="20"/>
        </w:rPr>
      </w:pPr>
      <w:r>
        <w:rPr>
          <w:szCs w:val="20"/>
        </w:rPr>
        <w:t xml:space="preserve">In this proposed study then, the aim is to investigate how the implementation of legislation such as the </w:t>
      </w:r>
      <w:r w:rsidRPr="001A14EA">
        <w:rPr>
          <w:szCs w:val="20"/>
        </w:rPr>
        <w:t>National Parks and Access to the Countryside Act 1949</w:t>
      </w:r>
      <w:r>
        <w:rPr>
          <w:szCs w:val="20"/>
        </w:rPr>
        <w:t xml:space="preserve"> and the Countryside Rights of Way Act 2000; has influenced particular user groups </w:t>
      </w:r>
      <w:r w:rsidR="009235AA">
        <w:rPr>
          <w:szCs w:val="20"/>
        </w:rPr>
        <w:t>dispositions</w:t>
      </w:r>
      <w:r w:rsidR="0020713F">
        <w:rPr>
          <w:szCs w:val="20"/>
        </w:rPr>
        <w:t xml:space="preserve"> on how the land </w:t>
      </w:r>
      <w:r w:rsidR="0020713F">
        <w:rPr>
          <w:szCs w:val="20"/>
        </w:rPr>
        <w:lastRenderedPageBreak/>
        <w:t>is utilised,</w:t>
      </w:r>
      <w:r w:rsidR="009235AA">
        <w:rPr>
          <w:szCs w:val="20"/>
        </w:rPr>
        <w:t xml:space="preserve"> </w:t>
      </w:r>
      <w:r>
        <w:rPr>
          <w:szCs w:val="20"/>
        </w:rPr>
        <w:t>such as those concerned; environmentally, recreationally and agriculturally</w:t>
      </w:r>
      <w:r w:rsidR="0020713F">
        <w:rPr>
          <w:szCs w:val="20"/>
        </w:rPr>
        <w:t xml:space="preserve"> including the consumption of raw resources</w:t>
      </w:r>
      <w:r>
        <w:rPr>
          <w:szCs w:val="20"/>
        </w:rPr>
        <w:t>.</w:t>
      </w:r>
    </w:p>
    <w:p w:rsidR="0020713F" w:rsidRDefault="0020713F" w:rsidP="00456C20">
      <w:pPr>
        <w:spacing w:after="120"/>
        <w:rPr>
          <w:szCs w:val="20"/>
        </w:rPr>
      </w:pPr>
      <w:r>
        <w:rPr>
          <w:szCs w:val="20"/>
        </w:rPr>
        <w:t>With the aim of drawing upon conducted research and literature from legislative texts, reports, interviews and books this study has two objectives. The first objective is to</w:t>
      </w:r>
      <w:r w:rsidR="005629CC">
        <w:rPr>
          <w:szCs w:val="20"/>
        </w:rPr>
        <w:t xml:space="preserve"> conduct interviews to</w:t>
      </w:r>
      <w:r>
        <w:rPr>
          <w:szCs w:val="20"/>
        </w:rPr>
        <w:t xml:space="preserve"> </w:t>
      </w:r>
      <w:r w:rsidR="005629CC">
        <w:rPr>
          <w:szCs w:val="20"/>
        </w:rPr>
        <w:t>recognise</w:t>
      </w:r>
      <w:r>
        <w:rPr>
          <w:szCs w:val="20"/>
        </w:rPr>
        <w:t xml:space="preserve"> the values held by the contrasting user groups, their dispositions towards the land and each other. The second objective is to</w:t>
      </w:r>
      <w:r w:rsidR="005629CC">
        <w:rPr>
          <w:szCs w:val="20"/>
        </w:rPr>
        <w:t xml:space="preserve"> analyse the </w:t>
      </w:r>
      <w:r w:rsidR="005629CC" w:rsidRPr="005629CC">
        <w:rPr>
          <w:szCs w:val="20"/>
        </w:rPr>
        <w:t>qualitative</w:t>
      </w:r>
      <w:r w:rsidR="005629CC">
        <w:rPr>
          <w:szCs w:val="20"/>
        </w:rPr>
        <w:t xml:space="preserve"> data by means of comparing and contrasting the voices and languages of the user groups</w:t>
      </w:r>
      <w:r w:rsidR="00C837BF">
        <w:rPr>
          <w:szCs w:val="20"/>
        </w:rPr>
        <w:t>,</w:t>
      </w:r>
      <w:r w:rsidR="005629CC">
        <w:rPr>
          <w:szCs w:val="20"/>
        </w:rPr>
        <w:t xml:space="preserve"> to </w:t>
      </w:r>
      <w:r w:rsidR="00C837BF">
        <w:rPr>
          <w:szCs w:val="20"/>
        </w:rPr>
        <w:t>identify</w:t>
      </w:r>
      <w:r w:rsidR="005629CC">
        <w:rPr>
          <w:szCs w:val="20"/>
        </w:rPr>
        <w:t xml:space="preserve"> if </w:t>
      </w:r>
      <w:r w:rsidR="00C837BF">
        <w:rPr>
          <w:szCs w:val="20"/>
        </w:rPr>
        <w:t xml:space="preserve">any </w:t>
      </w:r>
      <w:r w:rsidR="005629CC">
        <w:rPr>
          <w:szCs w:val="20"/>
        </w:rPr>
        <w:t xml:space="preserve">principles are shared or not.  </w:t>
      </w:r>
      <w:r>
        <w:rPr>
          <w:szCs w:val="20"/>
        </w:rPr>
        <w:t xml:space="preserve">     </w:t>
      </w:r>
    </w:p>
    <w:p w:rsidR="004317FC" w:rsidRDefault="00BE2525" w:rsidP="00456C20">
      <w:pPr>
        <w:spacing w:after="120"/>
        <w:rPr>
          <w:szCs w:val="20"/>
        </w:rPr>
      </w:pPr>
      <w:r>
        <w:rPr>
          <w:szCs w:val="20"/>
        </w:rPr>
        <w:t>The Brecon Beacons National Park Authority (2015, p. 8) states, “</w:t>
      </w:r>
      <w:r>
        <w:t>it is a report for the National Park and the people who live, work and visit the Park, as well as for the work of the National Park Authority”</w:t>
      </w:r>
      <w:r w:rsidR="000642F2">
        <w:t xml:space="preserve">. Evidently this </w:t>
      </w:r>
      <w:r w:rsidR="00713719">
        <w:t xml:space="preserve">proposed </w:t>
      </w:r>
      <w:r w:rsidR="000642F2">
        <w:t>study is important as the voices of the parks user groups need to be heard and need to be reflected</w:t>
      </w:r>
      <w:r w:rsidR="00713719">
        <w:t xml:space="preserve"> to </w:t>
      </w:r>
      <w:r w:rsidR="000642F2">
        <w:t>each other</w:t>
      </w:r>
      <w:r w:rsidR="00713719">
        <w:t xml:space="preserve"> to promote sustainable use for all worthy purposes</w:t>
      </w:r>
      <w:r w:rsidR="009D345D">
        <w:t xml:space="preserve"> and causes</w:t>
      </w:r>
      <w:r w:rsidR="000642F2">
        <w:t xml:space="preserve">. </w:t>
      </w:r>
    </w:p>
    <w:p w:rsidR="007F3200" w:rsidRDefault="00902D62" w:rsidP="00456C20">
      <w:pPr>
        <w:spacing w:after="120"/>
        <w:rPr>
          <w:szCs w:val="20"/>
        </w:rPr>
      </w:pPr>
      <w:r>
        <w:rPr>
          <w:szCs w:val="20"/>
        </w:rPr>
        <w:t xml:space="preserve">It is perhaps not as </w:t>
      </w:r>
      <w:r w:rsidR="007F3200">
        <w:rPr>
          <w:szCs w:val="20"/>
        </w:rPr>
        <w:t>significant</w:t>
      </w:r>
      <w:r>
        <w:rPr>
          <w:szCs w:val="20"/>
        </w:rPr>
        <w:t xml:space="preserve"> what the legislation</w:t>
      </w:r>
      <w:r w:rsidR="009D345D">
        <w:rPr>
          <w:szCs w:val="20"/>
        </w:rPr>
        <w:t xml:space="preserve"> condones and</w:t>
      </w:r>
      <w:r>
        <w:rPr>
          <w:szCs w:val="20"/>
        </w:rPr>
        <w:t xml:space="preserve"> dictates with</w:t>
      </w:r>
      <w:r w:rsidR="00E832F3">
        <w:rPr>
          <w:szCs w:val="20"/>
        </w:rPr>
        <w:t xml:space="preserve"> regards to</w:t>
      </w:r>
      <w:r>
        <w:rPr>
          <w:szCs w:val="20"/>
        </w:rPr>
        <w:t xml:space="preserve"> access and rights to roam; but what is </w:t>
      </w:r>
      <w:r w:rsidR="007F3200">
        <w:rPr>
          <w:szCs w:val="20"/>
        </w:rPr>
        <w:t>significant</w:t>
      </w:r>
      <w:r>
        <w:rPr>
          <w:szCs w:val="20"/>
        </w:rPr>
        <w:t xml:space="preserve"> is what potentially lies within the places that cannot be accessed. I refer to green spaces, open</w:t>
      </w:r>
      <w:r w:rsidR="00982927">
        <w:rPr>
          <w:szCs w:val="20"/>
        </w:rPr>
        <w:t xml:space="preserve"> landscape</w:t>
      </w:r>
      <w:r>
        <w:rPr>
          <w:szCs w:val="20"/>
        </w:rPr>
        <w:t xml:space="preserve"> spaces, natural places, playful spaces and wild places. These are the</w:t>
      </w:r>
      <w:r w:rsidR="000B1FE4">
        <w:rPr>
          <w:szCs w:val="20"/>
        </w:rPr>
        <w:t xml:space="preserve"> places that humans find positive health benefits both physically and mentally (V</w:t>
      </w:r>
      <w:r w:rsidR="000B1FE4" w:rsidRPr="000B1FE4">
        <w:rPr>
          <w:szCs w:val="20"/>
        </w:rPr>
        <w:t xml:space="preserve">an Den Berg, M. et al., </w:t>
      </w:r>
      <w:r w:rsidR="000B1FE4">
        <w:rPr>
          <w:szCs w:val="20"/>
        </w:rPr>
        <w:t>2015)</w:t>
      </w:r>
    </w:p>
    <w:p w:rsidR="00BD102D" w:rsidRDefault="00982927" w:rsidP="00456C20">
      <w:pPr>
        <w:spacing w:after="120"/>
        <w:rPr>
          <w:szCs w:val="20"/>
        </w:rPr>
      </w:pPr>
      <w:r>
        <w:rPr>
          <w:szCs w:val="20"/>
        </w:rPr>
        <w:t xml:space="preserve">In regards to the design </w:t>
      </w:r>
      <w:r w:rsidR="00001AE0">
        <w:rPr>
          <w:szCs w:val="20"/>
        </w:rPr>
        <w:t>of this proposed study, I believe that interviewing an experienced member of each group concerned with the national parks</w:t>
      </w:r>
      <w:r w:rsidR="00BD102D">
        <w:rPr>
          <w:szCs w:val="20"/>
        </w:rPr>
        <w:t>;</w:t>
      </w:r>
      <w:r w:rsidR="00001AE0">
        <w:rPr>
          <w:szCs w:val="20"/>
        </w:rPr>
        <w:t xml:space="preserve"> environment, recreation and agriculture will be adequate</w:t>
      </w:r>
      <w:r w:rsidR="00BD102D">
        <w:rPr>
          <w:szCs w:val="20"/>
        </w:rPr>
        <w:t xml:space="preserve">. Open ended interview questions with prompts where necessary will provide </w:t>
      </w:r>
      <w:r w:rsidR="00001AE0">
        <w:rPr>
          <w:szCs w:val="20"/>
        </w:rPr>
        <w:t>the study with the correct voice and language concerned with the research question. Each interview should give deep insights and understanding points for comparison and contrasting views.</w:t>
      </w:r>
    </w:p>
    <w:p w:rsidR="00BD102D" w:rsidRDefault="00BD102D" w:rsidP="00456C20">
      <w:pPr>
        <w:spacing w:after="120"/>
        <w:rPr>
          <w:szCs w:val="20"/>
        </w:rPr>
      </w:pPr>
      <w:r>
        <w:rPr>
          <w:szCs w:val="20"/>
        </w:rPr>
        <w:t>Just as the individual voices that once helped create and progress legislation to secure rights to roam and access agreements, I consider the individual voice powerful and that it can only take one voice to generate change.</w:t>
      </w:r>
    </w:p>
    <w:p w:rsidR="004B665E" w:rsidRDefault="004B665E" w:rsidP="00456C20">
      <w:pPr>
        <w:spacing w:after="120"/>
        <w:rPr>
          <w:szCs w:val="20"/>
        </w:rPr>
      </w:pPr>
    </w:p>
    <w:p w:rsidR="004B665E" w:rsidRDefault="004B665E" w:rsidP="00456C20">
      <w:pPr>
        <w:spacing w:after="120"/>
        <w:rPr>
          <w:szCs w:val="20"/>
        </w:rPr>
      </w:pPr>
    </w:p>
    <w:p w:rsidR="004B665E" w:rsidRDefault="004B665E" w:rsidP="00456C20">
      <w:pPr>
        <w:spacing w:after="120"/>
        <w:rPr>
          <w:szCs w:val="20"/>
        </w:rPr>
      </w:pPr>
    </w:p>
    <w:tbl>
      <w:tblPr>
        <w:tblStyle w:val="TableGrid"/>
        <w:tblW w:w="9379" w:type="dxa"/>
        <w:tblLayout w:type="fixed"/>
        <w:tblLook w:val="04A0" w:firstRow="1" w:lastRow="0" w:firstColumn="1" w:lastColumn="0" w:noHBand="0" w:noVBand="1"/>
      </w:tblPr>
      <w:tblGrid>
        <w:gridCol w:w="1384"/>
        <w:gridCol w:w="1089"/>
        <w:gridCol w:w="1077"/>
        <w:gridCol w:w="1165"/>
        <w:gridCol w:w="1166"/>
        <w:gridCol w:w="1166"/>
        <w:gridCol w:w="1166"/>
        <w:gridCol w:w="1166"/>
      </w:tblGrid>
      <w:tr w:rsidR="00D6632F" w:rsidTr="00D6632F">
        <w:trPr>
          <w:trHeight w:val="685"/>
        </w:trPr>
        <w:tc>
          <w:tcPr>
            <w:tcW w:w="1384" w:type="dxa"/>
          </w:tcPr>
          <w:p w:rsidR="00D6632F" w:rsidRPr="004B665E" w:rsidRDefault="004B665E" w:rsidP="00D6632F">
            <w:pPr>
              <w:spacing w:after="120"/>
              <w:rPr>
                <w:b/>
                <w:sz w:val="18"/>
                <w:szCs w:val="20"/>
              </w:rPr>
            </w:pPr>
            <w:r w:rsidRPr="004B665E">
              <w:rPr>
                <w:b/>
                <w:sz w:val="22"/>
                <w:szCs w:val="20"/>
                <w:highlight w:val="yellow"/>
              </w:rPr>
              <w:lastRenderedPageBreak/>
              <w:t>Dissertation timetable</w:t>
            </w:r>
          </w:p>
        </w:tc>
        <w:tc>
          <w:tcPr>
            <w:tcW w:w="1089" w:type="dxa"/>
          </w:tcPr>
          <w:p w:rsidR="00D6632F" w:rsidRPr="00D6632F" w:rsidRDefault="00D6632F" w:rsidP="00D6632F">
            <w:pPr>
              <w:spacing w:after="120"/>
              <w:rPr>
                <w:sz w:val="18"/>
                <w:szCs w:val="20"/>
              </w:rPr>
            </w:pPr>
            <w:r w:rsidRPr="00D6632F">
              <w:rPr>
                <w:sz w:val="18"/>
                <w:szCs w:val="20"/>
              </w:rPr>
              <w:t>September</w:t>
            </w:r>
          </w:p>
        </w:tc>
        <w:tc>
          <w:tcPr>
            <w:tcW w:w="1077" w:type="dxa"/>
          </w:tcPr>
          <w:p w:rsidR="00D6632F" w:rsidRPr="00D6632F" w:rsidRDefault="00D6632F" w:rsidP="00D6632F">
            <w:pPr>
              <w:spacing w:after="120"/>
              <w:rPr>
                <w:sz w:val="18"/>
                <w:szCs w:val="20"/>
              </w:rPr>
            </w:pPr>
            <w:r w:rsidRPr="00D6632F">
              <w:rPr>
                <w:sz w:val="18"/>
                <w:szCs w:val="20"/>
              </w:rPr>
              <w:t>November</w:t>
            </w:r>
          </w:p>
        </w:tc>
        <w:tc>
          <w:tcPr>
            <w:tcW w:w="1165" w:type="dxa"/>
          </w:tcPr>
          <w:p w:rsidR="00D6632F" w:rsidRPr="00D6632F" w:rsidRDefault="00D6632F" w:rsidP="00D6632F">
            <w:pPr>
              <w:spacing w:after="120"/>
              <w:rPr>
                <w:sz w:val="18"/>
                <w:szCs w:val="20"/>
              </w:rPr>
            </w:pPr>
            <w:r w:rsidRPr="00D6632F">
              <w:rPr>
                <w:sz w:val="18"/>
                <w:szCs w:val="20"/>
              </w:rPr>
              <w:t>December</w:t>
            </w:r>
          </w:p>
        </w:tc>
        <w:tc>
          <w:tcPr>
            <w:tcW w:w="1166" w:type="dxa"/>
          </w:tcPr>
          <w:p w:rsidR="00D6632F" w:rsidRPr="00D6632F" w:rsidRDefault="00D6632F" w:rsidP="00D6632F">
            <w:pPr>
              <w:spacing w:after="120"/>
              <w:rPr>
                <w:sz w:val="18"/>
                <w:szCs w:val="20"/>
              </w:rPr>
            </w:pPr>
            <w:r w:rsidRPr="00D6632F">
              <w:rPr>
                <w:sz w:val="18"/>
                <w:szCs w:val="20"/>
              </w:rPr>
              <w:t>January</w:t>
            </w:r>
          </w:p>
        </w:tc>
        <w:tc>
          <w:tcPr>
            <w:tcW w:w="1166" w:type="dxa"/>
          </w:tcPr>
          <w:p w:rsidR="00D6632F" w:rsidRPr="00D6632F" w:rsidRDefault="00D6632F" w:rsidP="00D6632F">
            <w:pPr>
              <w:spacing w:after="120"/>
              <w:rPr>
                <w:sz w:val="18"/>
                <w:szCs w:val="20"/>
              </w:rPr>
            </w:pPr>
            <w:r w:rsidRPr="00D6632F">
              <w:rPr>
                <w:sz w:val="18"/>
                <w:szCs w:val="20"/>
              </w:rPr>
              <w:t>February</w:t>
            </w:r>
          </w:p>
        </w:tc>
        <w:tc>
          <w:tcPr>
            <w:tcW w:w="1166" w:type="dxa"/>
          </w:tcPr>
          <w:p w:rsidR="00D6632F" w:rsidRPr="00D6632F" w:rsidRDefault="00D6632F" w:rsidP="00D6632F">
            <w:pPr>
              <w:spacing w:after="120"/>
              <w:rPr>
                <w:sz w:val="18"/>
                <w:szCs w:val="20"/>
              </w:rPr>
            </w:pPr>
            <w:r w:rsidRPr="00D6632F">
              <w:rPr>
                <w:sz w:val="18"/>
                <w:szCs w:val="20"/>
              </w:rPr>
              <w:t xml:space="preserve">March </w:t>
            </w:r>
          </w:p>
        </w:tc>
        <w:tc>
          <w:tcPr>
            <w:tcW w:w="1166" w:type="dxa"/>
          </w:tcPr>
          <w:p w:rsidR="00D6632F" w:rsidRPr="00D6632F" w:rsidRDefault="00D6632F" w:rsidP="00D6632F">
            <w:pPr>
              <w:spacing w:after="120"/>
              <w:rPr>
                <w:sz w:val="18"/>
                <w:szCs w:val="20"/>
              </w:rPr>
            </w:pPr>
            <w:r w:rsidRPr="00D6632F">
              <w:rPr>
                <w:sz w:val="18"/>
                <w:szCs w:val="20"/>
              </w:rPr>
              <w:t>April</w:t>
            </w:r>
          </w:p>
        </w:tc>
      </w:tr>
      <w:tr w:rsidR="00D6632F" w:rsidTr="00D6632F">
        <w:trPr>
          <w:trHeight w:val="393"/>
        </w:trPr>
        <w:tc>
          <w:tcPr>
            <w:tcW w:w="1384" w:type="dxa"/>
          </w:tcPr>
          <w:p w:rsidR="00D6632F" w:rsidRPr="00D6632F" w:rsidRDefault="00D6632F" w:rsidP="00D6632F">
            <w:pPr>
              <w:spacing w:after="120"/>
              <w:rPr>
                <w:sz w:val="18"/>
                <w:szCs w:val="20"/>
              </w:rPr>
            </w:pPr>
            <w:r w:rsidRPr="00D6632F">
              <w:rPr>
                <w:sz w:val="18"/>
                <w:szCs w:val="20"/>
              </w:rPr>
              <w:t>Background reading</w:t>
            </w:r>
          </w:p>
        </w:tc>
        <w:tc>
          <w:tcPr>
            <w:tcW w:w="1089" w:type="dxa"/>
          </w:tcPr>
          <w:p w:rsidR="00D6632F" w:rsidRPr="00D6632F" w:rsidRDefault="00D6632F" w:rsidP="00D6632F">
            <w:pPr>
              <w:spacing w:after="120"/>
              <w:rPr>
                <w:sz w:val="18"/>
                <w:szCs w:val="20"/>
              </w:rPr>
            </w:pPr>
            <w:r>
              <w:rPr>
                <w:noProof/>
                <w:sz w:val="18"/>
                <w:szCs w:val="20"/>
                <w:lang w:eastAsia="en-GB"/>
              </w:rPr>
              <mc:AlternateContent>
                <mc:Choice Requires="wps">
                  <w:drawing>
                    <wp:anchor distT="0" distB="0" distL="114300" distR="114300" simplePos="0" relativeHeight="251659264" behindDoc="0" locked="0" layoutInCell="1" allowOverlap="1" wp14:anchorId="0213A5A3" wp14:editId="46C6016E">
                      <wp:simplePos x="0" y="0"/>
                      <wp:positionH relativeFrom="column">
                        <wp:posOffset>242293</wp:posOffset>
                      </wp:positionH>
                      <wp:positionV relativeFrom="paragraph">
                        <wp:posOffset>163720</wp:posOffset>
                      </wp:positionV>
                      <wp:extent cx="1447137" cy="0"/>
                      <wp:effectExtent l="57150" t="76200" r="20320" b="152400"/>
                      <wp:wrapNone/>
                      <wp:docPr id="1" name="Straight Arrow Connector 1"/>
                      <wp:cNvGraphicFramePr/>
                      <a:graphic xmlns:a="http://schemas.openxmlformats.org/drawingml/2006/main">
                        <a:graphicData uri="http://schemas.microsoft.com/office/word/2010/wordprocessingShape">
                          <wps:wsp>
                            <wps:cNvCnPr/>
                            <wps:spPr>
                              <a:xfrm>
                                <a:off x="0" y="0"/>
                                <a:ext cx="1447137" cy="0"/>
                              </a:xfrm>
                              <a:prstGeom prst="straightConnector1">
                                <a:avLst/>
                              </a:prstGeom>
                              <a:ln>
                                <a:headEnd type="arrow"/>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9.1pt;margin-top:12.9pt;width:113.9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" strokecolor="black [3200]" strokeweight="2pt">
                      <v:stroke startarrow="open" endarrow="open"/>
                      <v:shadow on="t" color="black" opacity="24903f" origin=",.5" offset="0,.55556mm"/>
                    </v:shape>
                  </w:pict>
                </mc:Fallback>
              </mc:AlternateContent>
            </w:r>
          </w:p>
        </w:tc>
        <w:tc>
          <w:tcPr>
            <w:tcW w:w="1077" w:type="dxa"/>
          </w:tcPr>
          <w:p w:rsidR="00D6632F" w:rsidRPr="00D6632F" w:rsidRDefault="00D6632F" w:rsidP="00D6632F">
            <w:pPr>
              <w:spacing w:after="120"/>
              <w:rPr>
                <w:sz w:val="18"/>
                <w:szCs w:val="20"/>
              </w:rPr>
            </w:pPr>
          </w:p>
        </w:tc>
        <w:tc>
          <w:tcPr>
            <w:tcW w:w="1165"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r>
      <w:tr w:rsidR="00D6632F" w:rsidTr="00D6632F">
        <w:trPr>
          <w:trHeight w:val="393"/>
        </w:trPr>
        <w:tc>
          <w:tcPr>
            <w:tcW w:w="1384" w:type="dxa"/>
          </w:tcPr>
          <w:p w:rsidR="00D6632F" w:rsidRDefault="00D6632F" w:rsidP="00D6632F">
            <w:pPr>
              <w:spacing w:after="120"/>
              <w:rPr>
                <w:sz w:val="18"/>
                <w:szCs w:val="20"/>
              </w:rPr>
            </w:pPr>
            <w:r>
              <w:rPr>
                <w:sz w:val="18"/>
                <w:szCs w:val="20"/>
              </w:rPr>
              <w:t xml:space="preserve">Presentation </w:t>
            </w:r>
          </w:p>
          <w:p w:rsidR="00D6632F" w:rsidRPr="00D6632F" w:rsidRDefault="00D6632F" w:rsidP="00D6632F">
            <w:pPr>
              <w:spacing w:after="120"/>
              <w:rPr>
                <w:sz w:val="18"/>
                <w:szCs w:val="20"/>
              </w:rPr>
            </w:pPr>
            <w:r>
              <w:rPr>
                <w:sz w:val="18"/>
                <w:szCs w:val="20"/>
              </w:rPr>
              <w:t xml:space="preserve">Proposal </w:t>
            </w:r>
          </w:p>
        </w:tc>
        <w:tc>
          <w:tcPr>
            <w:tcW w:w="1089" w:type="dxa"/>
          </w:tcPr>
          <w:p w:rsidR="00D6632F" w:rsidRPr="00D6632F" w:rsidRDefault="00D6632F" w:rsidP="00D6632F">
            <w:pPr>
              <w:spacing w:after="120"/>
              <w:rPr>
                <w:sz w:val="18"/>
                <w:szCs w:val="20"/>
              </w:rPr>
            </w:pPr>
            <w:r>
              <w:rPr>
                <w:noProof/>
                <w:sz w:val="18"/>
                <w:szCs w:val="20"/>
                <w:lang w:eastAsia="en-GB"/>
              </w:rPr>
              <mc:AlternateContent>
                <mc:Choice Requires="wps">
                  <w:drawing>
                    <wp:anchor distT="0" distB="0" distL="114300" distR="114300" simplePos="0" relativeHeight="251661312" behindDoc="0" locked="0" layoutInCell="1" allowOverlap="1" wp14:anchorId="058779A6" wp14:editId="39529BF6">
                      <wp:simplePos x="0" y="0"/>
                      <wp:positionH relativeFrom="column">
                        <wp:posOffset>187131</wp:posOffset>
                      </wp:positionH>
                      <wp:positionV relativeFrom="paragraph">
                        <wp:posOffset>239395</wp:posOffset>
                      </wp:positionV>
                      <wp:extent cx="842838" cy="0"/>
                      <wp:effectExtent l="57150" t="76200" r="33655" b="152400"/>
                      <wp:wrapNone/>
                      <wp:docPr id="4" name="Straight Arrow Connector 4"/>
                      <wp:cNvGraphicFramePr/>
                      <a:graphic xmlns:a="http://schemas.openxmlformats.org/drawingml/2006/main">
                        <a:graphicData uri="http://schemas.microsoft.com/office/word/2010/wordprocessingShape">
                          <wps:wsp>
                            <wps:cNvCnPr/>
                            <wps:spPr>
                              <a:xfrm>
                                <a:off x="0" y="0"/>
                                <a:ext cx="842838" cy="0"/>
                              </a:xfrm>
                              <a:prstGeom prst="straightConnector1">
                                <a:avLst/>
                              </a:prstGeom>
                              <a:noFill/>
                              <a:ln w="25400" cap="flat" cmpd="sng" algn="ctr">
                                <a:solidFill>
                                  <a:sysClr val="windowText" lastClr="000000"/>
                                </a:solidFill>
                                <a:prstDash val="solid"/>
                                <a:headEnd type="arrow"/>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shape id="Straight Arrow Connector 4" o:spid="_x0000_s1026" type="#_x0000_t32" style="position:absolute;margin-left:14.75pt;margin-top:18.85pt;width:66.35pt;height:0;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" strokecolor="windowText" strokeweight="2pt">
                      <v:stroke startarrow="open" endarrow="open"/>
                      <v:shadow on="t" color="black" opacity="24903f" origin=",.5" offset="0,.55556mm"/>
                    </v:shape>
                  </w:pict>
                </mc:Fallback>
              </mc:AlternateContent>
            </w:r>
          </w:p>
        </w:tc>
        <w:tc>
          <w:tcPr>
            <w:tcW w:w="1077" w:type="dxa"/>
          </w:tcPr>
          <w:p w:rsidR="00D6632F" w:rsidRPr="00D6632F" w:rsidRDefault="00D6632F" w:rsidP="00D6632F">
            <w:pPr>
              <w:spacing w:after="120"/>
              <w:jc w:val="center"/>
              <w:rPr>
                <w:sz w:val="18"/>
                <w:szCs w:val="20"/>
              </w:rPr>
            </w:pPr>
            <w:r>
              <w:rPr>
                <w:sz w:val="18"/>
                <w:szCs w:val="20"/>
              </w:rPr>
              <w:t>1st</w:t>
            </w:r>
          </w:p>
        </w:tc>
        <w:tc>
          <w:tcPr>
            <w:tcW w:w="1165"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r>
      <w:tr w:rsidR="00D6632F" w:rsidTr="00D6632F">
        <w:trPr>
          <w:trHeight w:val="418"/>
        </w:trPr>
        <w:tc>
          <w:tcPr>
            <w:tcW w:w="1384" w:type="dxa"/>
          </w:tcPr>
          <w:p w:rsidR="00D6632F" w:rsidRPr="00D6632F" w:rsidRDefault="00D6632F" w:rsidP="00D6632F">
            <w:pPr>
              <w:spacing w:after="120"/>
              <w:rPr>
                <w:sz w:val="18"/>
                <w:szCs w:val="20"/>
              </w:rPr>
            </w:pPr>
            <w:r>
              <w:rPr>
                <w:sz w:val="18"/>
                <w:szCs w:val="20"/>
              </w:rPr>
              <w:t>Literature Review</w:t>
            </w:r>
          </w:p>
        </w:tc>
        <w:tc>
          <w:tcPr>
            <w:tcW w:w="1089" w:type="dxa"/>
          </w:tcPr>
          <w:p w:rsidR="00D6632F" w:rsidRPr="00D6632F" w:rsidRDefault="00D6632F" w:rsidP="00D6632F">
            <w:pPr>
              <w:spacing w:after="120"/>
              <w:rPr>
                <w:sz w:val="18"/>
                <w:szCs w:val="20"/>
              </w:rPr>
            </w:pPr>
            <w:r>
              <w:rPr>
                <w:noProof/>
                <w:sz w:val="18"/>
                <w:szCs w:val="20"/>
                <w:lang w:eastAsia="en-GB"/>
              </w:rPr>
              <mc:AlternateContent>
                <mc:Choice Requires="wps">
                  <w:drawing>
                    <wp:anchor distT="0" distB="0" distL="114300" distR="114300" simplePos="0" relativeHeight="251663360" behindDoc="0" locked="0" layoutInCell="1" allowOverlap="1" wp14:anchorId="6AD9AB4A" wp14:editId="3B8D2228">
                      <wp:simplePos x="0" y="0"/>
                      <wp:positionH relativeFrom="column">
                        <wp:posOffset>480833</wp:posOffset>
                      </wp:positionH>
                      <wp:positionV relativeFrom="paragraph">
                        <wp:posOffset>160627</wp:posOffset>
                      </wp:positionV>
                      <wp:extent cx="2965837" cy="0"/>
                      <wp:effectExtent l="57150" t="76200" r="25400" b="152400"/>
                      <wp:wrapNone/>
                      <wp:docPr id="5" name="Straight Arrow Connector 5"/>
                      <wp:cNvGraphicFramePr/>
                      <a:graphic xmlns:a="http://schemas.openxmlformats.org/drawingml/2006/main">
                        <a:graphicData uri="http://schemas.microsoft.com/office/word/2010/wordprocessingShape">
                          <wps:wsp>
                            <wps:cNvCnPr/>
                            <wps:spPr>
                              <a:xfrm>
                                <a:off x="0" y="0"/>
                                <a:ext cx="2965837" cy="0"/>
                              </a:xfrm>
                              <a:prstGeom prst="straightConnector1">
                                <a:avLst/>
                              </a:prstGeom>
                              <a:noFill/>
                              <a:ln w="25400" cap="flat" cmpd="sng" algn="ctr">
                                <a:solidFill>
                                  <a:sysClr val="windowText" lastClr="000000"/>
                                </a:solidFill>
                                <a:prstDash val="solid"/>
                                <a:headEnd type="arrow"/>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shape id="Straight Arrow Connector 5" o:spid="_x0000_s1026" type="#_x0000_t32" style="position:absolute;margin-left:37.85pt;margin-top:12.65pt;width:233.55pt;height:0;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" strokecolor="windowText" strokeweight="2pt">
                      <v:stroke startarrow="open" endarrow="open"/>
                      <v:shadow on="t" color="black" opacity="24903f" origin=",.5" offset="0,.55556mm"/>
                    </v:shape>
                  </w:pict>
                </mc:Fallback>
              </mc:AlternateContent>
            </w:r>
          </w:p>
        </w:tc>
        <w:tc>
          <w:tcPr>
            <w:tcW w:w="1077" w:type="dxa"/>
          </w:tcPr>
          <w:p w:rsidR="00D6632F" w:rsidRPr="00D6632F" w:rsidRDefault="00D6632F" w:rsidP="00D6632F">
            <w:pPr>
              <w:spacing w:after="120"/>
              <w:rPr>
                <w:sz w:val="18"/>
                <w:szCs w:val="20"/>
              </w:rPr>
            </w:pPr>
          </w:p>
        </w:tc>
        <w:tc>
          <w:tcPr>
            <w:tcW w:w="1165"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r>
      <w:tr w:rsidR="00D6632F" w:rsidTr="00D6632F">
        <w:trPr>
          <w:trHeight w:val="393"/>
        </w:trPr>
        <w:tc>
          <w:tcPr>
            <w:tcW w:w="1384" w:type="dxa"/>
          </w:tcPr>
          <w:p w:rsidR="00D6632F" w:rsidRPr="00D6632F" w:rsidRDefault="00D6632F" w:rsidP="00D6632F">
            <w:pPr>
              <w:spacing w:after="120"/>
              <w:rPr>
                <w:sz w:val="18"/>
                <w:szCs w:val="20"/>
              </w:rPr>
            </w:pPr>
            <w:r>
              <w:rPr>
                <w:sz w:val="18"/>
                <w:szCs w:val="20"/>
              </w:rPr>
              <w:t>Data / Research methods planning</w:t>
            </w:r>
          </w:p>
        </w:tc>
        <w:tc>
          <w:tcPr>
            <w:tcW w:w="1089" w:type="dxa"/>
          </w:tcPr>
          <w:p w:rsidR="00D6632F" w:rsidRPr="00D6632F" w:rsidRDefault="00D6632F" w:rsidP="00D6632F">
            <w:pPr>
              <w:spacing w:after="120"/>
              <w:rPr>
                <w:sz w:val="18"/>
                <w:szCs w:val="20"/>
              </w:rPr>
            </w:pPr>
          </w:p>
        </w:tc>
        <w:tc>
          <w:tcPr>
            <w:tcW w:w="1077" w:type="dxa"/>
          </w:tcPr>
          <w:p w:rsidR="00D6632F" w:rsidRPr="00D6632F" w:rsidRDefault="004B665E" w:rsidP="00D6632F">
            <w:pPr>
              <w:spacing w:after="120"/>
              <w:rPr>
                <w:sz w:val="18"/>
                <w:szCs w:val="20"/>
              </w:rPr>
            </w:pPr>
            <w:r>
              <w:rPr>
                <w:noProof/>
                <w:sz w:val="18"/>
                <w:szCs w:val="20"/>
                <w:lang w:eastAsia="en-GB"/>
              </w:rPr>
              <mc:AlternateContent>
                <mc:Choice Requires="wps">
                  <w:drawing>
                    <wp:anchor distT="0" distB="0" distL="114300" distR="114300" simplePos="0" relativeHeight="251665408" behindDoc="0" locked="0" layoutInCell="1" allowOverlap="1" wp14:anchorId="66DB88A0" wp14:editId="0F155166">
                      <wp:simplePos x="0" y="0"/>
                      <wp:positionH relativeFrom="column">
                        <wp:posOffset>258445</wp:posOffset>
                      </wp:positionH>
                      <wp:positionV relativeFrom="paragraph">
                        <wp:posOffset>196850</wp:posOffset>
                      </wp:positionV>
                      <wp:extent cx="826936" cy="0"/>
                      <wp:effectExtent l="57150" t="76200" r="30480" b="152400"/>
                      <wp:wrapNone/>
                      <wp:docPr id="6" name="Straight Arrow Connector 6"/>
                      <wp:cNvGraphicFramePr/>
                      <a:graphic xmlns:a="http://schemas.openxmlformats.org/drawingml/2006/main">
                        <a:graphicData uri="http://schemas.microsoft.com/office/word/2010/wordprocessingShape">
                          <wps:wsp>
                            <wps:cNvCnPr/>
                            <wps:spPr>
                              <a:xfrm>
                                <a:off x="0" y="0"/>
                                <a:ext cx="826936" cy="0"/>
                              </a:xfrm>
                              <a:prstGeom prst="straightConnector1">
                                <a:avLst/>
                              </a:prstGeom>
                              <a:noFill/>
                              <a:ln w="25400" cap="flat" cmpd="sng" algn="ctr">
                                <a:solidFill>
                                  <a:sysClr val="windowText" lastClr="000000"/>
                                </a:solidFill>
                                <a:prstDash val="solid"/>
                                <a:headEnd type="arrow"/>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shape id="Straight Arrow Connector 6" o:spid="_x0000_s1026" type="#_x0000_t32" style="position:absolute;margin-left:20.35pt;margin-top:15.5pt;width:65.1pt;height:0;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" strokecolor="windowText" strokeweight="2pt">
                      <v:stroke startarrow="open" endarrow="open"/>
                      <v:shadow on="t" color="black" opacity="24903f" origin=",.5" offset="0,.55556mm"/>
                    </v:shape>
                  </w:pict>
                </mc:Fallback>
              </mc:AlternateContent>
            </w:r>
          </w:p>
        </w:tc>
        <w:tc>
          <w:tcPr>
            <w:tcW w:w="1165"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r>
      <w:tr w:rsidR="00D6632F" w:rsidTr="00D6632F">
        <w:trPr>
          <w:trHeight w:val="406"/>
        </w:trPr>
        <w:tc>
          <w:tcPr>
            <w:tcW w:w="1384" w:type="dxa"/>
          </w:tcPr>
          <w:p w:rsidR="00D6632F" w:rsidRPr="00D6632F" w:rsidRDefault="00D6632F" w:rsidP="00D6632F">
            <w:pPr>
              <w:spacing w:after="120"/>
              <w:rPr>
                <w:sz w:val="18"/>
                <w:szCs w:val="20"/>
              </w:rPr>
            </w:pPr>
            <w:r>
              <w:rPr>
                <w:sz w:val="18"/>
                <w:szCs w:val="20"/>
              </w:rPr>
              <w:t xml:space="preserve">Data Collection </w:t>
            </w:r>
          </w:p>
        </w:tc>
        <w:tc>
          <w:tcPr>
            <w:tcW w:w="1089" w:type="dxa"/>
          </w:tcPr>
          <w:p w:rsidR="00D6632F" w:rsidRPr="00D6632F" w:rsidRDefault="00D6632F" w:rsidP="00D6632F">
            <w:pPr>
              <w:spacing w:after="120"/>
              <w:rPr>
                <w:sz w:val="18"/>
                <w:szCs w:val="20"/>
              </w:rPr>
            </w:pPr>
          </w:p>
        </w:tc>
        <w:tc>
          <w:tcPr>
            <w:tcW w:w="1077" w:type="dxa"/>
          </w:tcPr>
          <w:p w:rsidR="00D6632F" w:rsidRPr="00D6632F" w:rsidRDefault="00D6632F" w:rsidP="00D6632F">
            <w:pPr>
              <w:spacing w:after="120"/>
              <w:rPr>
                <w:sz w:val="18"/>
                <w:szCs w:val="20"/>
              </w:rPr>
            </w:pPr>
          </w:p>
        </w:tc>
        <w:tc>
          <w:tcPr>
            <w:tcW w:w="1165" w:type="dxa"/>
          </w:tcPr>
          <w:p w:rsidR="00D6632F" w:rsidRPr="00D6632F" w:rsidRDefault="004B665E" w:rsidP="00D6632F">
            <w:pPr>
              <w:spacing w:after="120"/>
              <w:rPr>
                <w:sz w:val="18"/>
                <w:szCs w:val="20"/>
              </w:rPr>
            </w:pPr>
            <w:r>
              <w:rPr>
                <w:noProof/>
                <w:sz w:val="18"/>
                <w:szCs w:val="20"/>
                <w:lang w:eastAsia="en-GB"/>
              </w:rPr>
              <mc:AlternateContent>
                <mc:Choice Requires="wps">
                  <w:drawing>
                    <wp:anchor distT="0" distB="0" distL="114300" distR="114300" simplePos="0" relativeHeight="251667456" behindDoc="0" locked="0" layoutInCell="1" allowOverlap="1" wp14:anchorId="3A446D79" wp14:editId="6E2898C4">
                      <wp:simplePos x="0" y="0"/>
                      <wp:positionH relativeFrom="column">
                        <wp:posOffset>263319</wp:posOffset>
                      </wp:positionH>
                      <wp:positionV relativeFrom="paragraph">
                        <wp:posOffset>109476</wp:posOffset>
                      </wp:positionV>
                      <wp:extent cx="819397" cy="0"/>
                      <wp:effectExtent l="57150" t="76200" r="19050" b="152400"/>
                      <wp:wrapNone/>
                      <wp:docPr id="7" name="Straight Arrow Connector 7"/>
                      <wp:cNvGraphicFramePr/>
                      <a:graphic xmlns:a="http://schemas.openxmlformats.org/drawingml/2006/main">
                        <a:graphicData uri="http://schemas.microsoft.com/office/word/2010/wordprocessingShape">
                          <wps:wsp>
                            <wps:cNvCnPr/>
                            <wps:spPr>
                              <a:xfrm>
                                <a:off x="0" y="0"/>
                                <a:ext cx="819397" cy="0"/>
                              </a:xfrm>
                              <a:prstGeom prst="straightConnector1">
                                <a:avLst/>
                              </a:prstGeom>
                              <a:noFill/>
                              <a:ln w="25400" cap="flat" cmpd="sng" algn="ctr">
                                <a:solidFill>
                                  <a:sysClr val="windowText" lastClr="000000"/>
                                </a:solidFill>
                                <a:prstDash val="solid"/>
                                <a:headEnd type="arrow"/>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shape id="Straight Arrow Connector 7" o:spid="_x0000_s1026" type="#_x0000_t32" style="position:absolute;margin-left:20.75pt;margin-top:8.6pt;width:64.5pt;height:0;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" strokecolor="windowText" strokeweight="2pt">
                      <v:stroke startarrow="open" endarrow="open"/>
                      <v:shadow on="t" color="black" opacity="24903f" origin=",.5" offset="0,.55556mm"/>
                    </v:shape>
                  </w:pict>
                </mc:Fallback>
              </mc:AlternateContent>
            </w:r>
          </w:p>
        </w:tc>
        <w:tc>
          <w:tcPr>
            <w:tcW w:w="1166"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r>
      <w:tr w:rsidR="00D6632F" w:rsidTr="00D6632F">
        <w:trPr>
          <w:trHeight w:val="393"/>
        </w:trPr>
        <w:tc>
          <w:tcPr>
            <w:tcW w:w="1384" w:type="dxa"/>
          </w:tcPr>
          <w:p w:rsidR="00D6632F" w:rsidRPr="00D6632F" w:rsidRDefault="00D6632F" w:rsidP="00D6632F">
            <w:pPr>
              <w:spacing w:after="120"/>
              <w:rPr>
                <w:sz w:val="18"/>
                <w:szCs w:val="20"/>
              </w:rPr>
            </w:pPr>
            <w:r>
              <w:rPr>
                <w:sz w:val="18"/>
                <w:szCs w:val="20"/>
              </w:rPr>
              <w:t>Data Analysis</w:t>
            </w:r>
          </w:p>
        </w:tc>
        <w:tc>
          <w:tcPr>
            <w:tcW w:w="1089" w:type="dxa"/>
          </w:tcPr>
          <w:p w:rsidR="00D6632F" w:rsidRPr="00D6632F" w:rsidRDefault="00D6632F" w:rsidP="00D6632F">
            <w:pPr>
              <w:spacing w:after="120"/>
              <w:rPr>
                <w:sz w:val="18"/>
                <w:szCs w:val="20"/>
              </w:rPr>
            </w:pPr>
          </w:p>
        </w:tc>
        <w:tc>
          <w:tcPr>
            <w:tcW w:w="1077" w:type="dxa"/>
          </w:tcPr>
          <w:p w:rsidR="00D6632F" w:rsidRPr="00D6632F" w:rsidRDefault="00D6632F" w:rsidP="00D6632F">
            <w:pPr>
              <w:spacing w:after="120"/>
              <w:rPr>
                <w:sz w:val="18"/>
                <w:szCs w:val="20"/>
              </w:rPr>
            </w:pPr>
          </w:p>
        </w:tc>
        <w:tc>
          <w:tcPr>
            <w:tcW w:w="1165" w:type="dxa"/>
          </w:tcPr>
          <w:p w:rsidR="00D6632F" w:rsidRPr="00D6632F" w:rsidRDefault="00D6632F" w:rsidP="00D6632F">
            <w:pPr>
              <w:spacing w:after="120"/>
              <w:rPr>
                <w:sz w:val="18"/>
                <w:szCs w:val="20"/>
              </w:rPr>
            </w:pPr>
          </w:p>
        </w:tc>
        <w:tc>
          <w:tcPr>
            <w:tcW w:w="1166" w:type="dxa"/>
          </w:tcPr>
          <w:p w:rsidR="00D6632F" w:rsidRPr="00D6632F" w:rsidRDefault="004B665E" w:rsidP="00D6632F">
            <w:pPr>
              <w:spacing w:after="120"/>
              <w:rPr>
                <w:sz w:val="18"/>
                <w:szCs w:val="20"/>
              </w:rPr>
            </w:pPr>
            <w:r>
              <w:rPr>
                <w:noProof/>
                <w:sz w:val="18"/>
                <w:szCs w:val="20"/>
                <w:lang w:eastAsia="en-GB"/>
              </w:rPr>
              <mc:AlternateContent>
                <mc:Choice Requires="wps">
                  <w:drawing>
                    <wp:anchor distT="0" distB="0" distL="114300" distR="114300" simplePos="0" relativeHeight="251669504" behindDoc="0" locked="0" layoutInCell="1" allowOverlap="1" wp14:anchorId="6065F19F" wp14:editId="41F35979">
                      <wp:simplePos x="0" y="0"/>
                      <wp:positionH relativeFrom="column">
                        <wp:posOffset>271689</wp:posOffset>
                      </wp:positionH>
                      <wp:positionV relativeFrom="paragraph">
                        <wp:posOffset>118448</wp:posOffset>
                      </wp:positionV>
                      <wp:extent cx="510639" cy="0"/>
                      <wp:effectExtent l="57150" t="76200" r="22860" b="152400"/>
                      <wp:wrapNone/>
                      <wp:docPr id="8" name="Straight Arrow Connector 8"/>
                      <wp:cNvGraphicFramePr/>
                      <a:graphic xmlns:a="http://schemas.openxmlformats.org/drawingml/2006/main">
                        <a:graphicData uri="http://schemas.microsoft.com/office/word/2010/wordprocessingShape">
                          <wps:wsp>
                            <wps:cNvCnPr/>
                            <wps:spPr>
                              <a:xfrm>
                                <a:off x="0" y="0"/>
                                <a:ext cx="510639" cy="0"/>
                              </a:xfrm>
                              <a:prstGeom prst="straightConnector1">
                                <a:avLst/>
                              </a:prstGeom>
                              <a:noFill/>
                              <a:ln w="25400" cap="flat" cmpd="sng" algn="ctr">
                                <a:solidFill>
                                  <a:sysClr val="windowText" lastClr="000000"/>
                                </a:solidFill>
                                <a:prstDash val="solid"/>
                                <a:headEnd type="arrow"/>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shape id="Straight Arrow Connector 8" o:spid="_x0000_s1026" type="#_x0000_t32" style="position:absolute;margin-left:21.4pt;margin-top:9.35pt;width:40.2pt;height:0;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" strokecolor="windowText" strokeweight="2pt">
                      <v:stroke startarrow="open" endarrow="open"/>
                      <v:shadow on="t" color="black" opacity="24903f" origin=",.5" offset="0,.55556mm"/>
                    </v:shape>
                  </w:pict>
                </mc:Fallback>
              </mc:AlternateContent>
            </w:r>
          </w:p>
        </w:tc>
        <w:tc>
          <w:tcPr>
            <w:tcW w:w="1166"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r>
      <w:tr w:rsidR="00D6632F" w:rsidTr="00D6632F">
        <w:trPr>
          <w:trHeight w:val="406"/>
        </w:trPr>
        <w:tc>
          <w:tcPr>
            <w:tcW w:w="1384" w:type="dxa"/>
          </w:tcPr>
          <w:p w:rsidR="00D6632F" w:rsidRPr="00D6632F" w:rsidRDefault="00D6632F" w:rsidP="00D6632F">
            <w:pPr>
              <w:spacing w:after="120"/>
              <w:rPr>
                <w:sz w:val="18"/>
                <w:szCs w:val="20"/>
              </w:rPr>
            </w:pPr>
            <w:r>
              <w:rPr>
                <w:sz w:val="18"/>
                <w:szCs w:val="20"/>
              </w:rPr>
              <w:t>Draft Work</w:t>
            </w:r>
          </w:p>
        </w:tc>
        <w:tc>
          <w:tcPr>
            <w:tcW w:w="1089" w:type="dxa"/>
          </w:tcPr>
          <w:p w:rsidR="00D6632F" w:rsidRPr="00D6632F" w:rsidRDefault="00D6632F" w:rsidP="00D6632F">
            <w:pPr>
              <w:spacing w:after="120"/>
              <w:rPr>
                <w:sz w:val="18"/>
                <w:szCs w:val="20"/>
              </w:rPr>
            </w:pPr>
          </w:p>
        </w:tc>
        <w:tc>
          <w:tcPr>
            <w:tcW w:w="1077" w:type="dxa"/>
          </w:tcPr>
          <w:p w:rsidR="00D6632F" w:rsidRPr="00D6632F" w:rsidRDefault="00D6632F" w:rsidP="00D6632F">
            <w:pPr>
              <w:spacing w:after="120"/>
              <w:rPr>
                <w:sz w:val="18"/>
                <w:szCs w:val="20"/>
              </w:rPr>
            </w:pPr>
          </w:p>
        </w:tc>
        <w:tc>
          <w:tcPr>
            <w:tcW w:w="1165" w:type="dxa"/>
          </w:tcPr>
          <w:p w:rsidR="00D6632F" w:rsidRPr="00D6632F" w:rsidRDefault="004B665E" w:rsidP="00D6632F">
            <w:pPr>
              <w:spacing w:after="120"/>
              <w:rPr>
                <w:sz w:val="18"/>
                <w:szCs w:val="20"/>
              </w:rPr>
            </w:pPr>
            <w:r>
              <w:rPr>
                <w:noProof/>
                <w:sz w:val="18"/>
                <w:szCs w:val="20"/>
                <w:lang w:eastAsia="en-GB"/>
              </w:rPr>
              <mc:AlternateContent>
                <mc:Choice Requires="wps">
                  <w:drawing>
                    <wp:anchor distT="0" distB="0" distL="114300" distR="114300" simplePos="0" relativeHeight="251671552" behindDoc="0" locked="0" layoutInCell="1" allowOverlap="1" wp14:anchorId="1B1421FD" wp14:editId="6E689704">
                      <wp:simplePos x="0" y="0"/>
                      <wp:positionH relativeFrom="column">
                        <wp:posOffset>85189</wp:posOffset>
                      </wp:positionH>
                      <wp:positionV relativeFrom="paragraph">
                        <wp:posOffset>135676</wp:posOffset>
                      </wp:positionV>
                      <wp:extent cx="1710047" cy="0"/>
                      <wp:effectExtent l="57150" t="76200" r="24130" b="152400"/>
                      <wp:wrapNone/>
                      <wp:docPr id="9" name="Straight Arrow Connector 9"/>
                      <wp:cNvGraphicFramePr/>
                      <a:graphic xmlns:a="http://schemas.openxmlformats.org/drawingml/2006/main">
                        <a:graphicData uri="http://schemas.microsoft.com/office/word/2010/wordprocessingShape">
                          <wps:wsp>
                            <wps:cNvCnPr/>
                            <wps:spPr>
                              <a:xfrm>
                                <a:off x="0" y="0"/>
                                <a:ext cx="1710047" cy="0"/>
                              </a:xfrm>
                              <a:prstGeom prst="straightConnector1">
                                <a:avLst/>
                              </a:prstGeom>
                              <a:noFill/>
                              <a:ln w="25400" cap="flat" cmpd="sng" algn="ctr">
                                <a:solidFill>
                                  <a:sysClr val="windowText" lastClr="000000"/>
                                </a:solidFill>
                                <a:prstDash val="solid"/>
                                <a:headEnd type="arrow"/>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shape id="Straight Arrow Connector 9" o:spid="_x0000_s1026" type="#_x0000_t32" style="position:absolute;margin-left:6.7pt;margin-top:10.7pt;width:134.65pt;height:0;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" strokecolor="windowText" strokeweight="2pt">
                      <v:stroke startarrow="open" endarrow="open"/>
                      <v:shadow on="t" color="black" opacity="24903f" origin=",.5" offset="0,.55556mm"/>
                    </v:shape>
                  </w:pict>
                </mc:Fallback>
              </mc:AlternateContent>
            </w:r>
          </w:p>
        </w:tc>
        <w:tc>
          <w:tcPr>
            <w:tcW w:w="1166"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r>
      <w:tr w:rsidR="00D6632F" w:rsidTr="00D6632F">
        <w:trPr>
          <w:trHeight w:val="393"/>
        </w:trPr>
        <w:tc>
          <w:tcPr>
            <w:tcW w:w="1384" w:type="dxa"/>
          </w:tcPr>
          <w:p w:rsidR="00D6632F" w:rsidRPr="00D6632F" w:rsidRDefault="00D6632F" w:rsidP="00D6632F">
            <w:pPr>
              <w:spacing w:after="120"/>
              <w:rPr>
                <w:sz w:val="18"/>
                <w:szCs w:val="20"/>
              </w:rPr>
            </w:pPr>
            <w:r>
              <w:rPr>
                <w:sz w:val="18"/>
                <w:szCs w:val="20"/>
              </w:rPr>
              <w:t>Discuss Conclusion to Data</w:t>
            </w:r>
          </w:p>
        </w:tc>
        <w:tc>
          <w:tcPr>
            <w:tcW w:w="1089" w:type="dxa"/>
          </w:tcPr>
          <w:p w:rsidR="00D6632F" w:rsidRPr="00D6632F" w:rsidRDefault="00D6632F" w:rsidP="00D6632F">
            <w:pPr>
              <w:spacing w:after="120"/>
              <w:rPr>
                <w:sz w:val="18"/>
                <w:szCs w:val="20"/>
              </w:rPr>
            </w:pPr>
          </w:p>
        </w:tc>
        <w:tc>
          <w:tcPr>
            <w:tcW w:w="1077" w:type="dxa"/>
          </w:tcPr>
          <w:p w:rsidR="00D6632F" w:rsidRPr="00D6632F" w:rsidRDefault="00D6632F" w:rsidP="00D6632F">
            <w:pPr>
              <w:spacing w:after="120"/>
              <w:rPr>
                <w:sz w:val="18"/>
                <w:szCs w:val="20"/>
              </w:rPr>
            </w:pPr>
          </w:p>
        </w:tc>
        <w:tc>
          <w:tcPr>
            <w:tcW w:w="1165"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c>
          <w:tcPr>
            <w:tcW w:w="1166" w:type="dxa"/>
          </w:tcPr>
          <w:p w:rsidR="00D6632F" w:rsidRPr="00D6632F" w:rsidRDefault="004B665E" w:rsidP="00D6632F">
            <w:pPr>
              <w:spacing w:after="120"/>
              <w:rPr>
                <w:sz w:val="18"/>
                <w:szCs w:val="20"/>
              </w:rPr>
            </w:pPr>
            <w:r>
              <w:rPr>
                <w:noProof/>
                <w:sz w:val="18"/>
                <w:szCs w:val="20"/>
                <w:lang w:eastAsia="en-GB"/>
              </w:rPr>
              <mc:AlternateContent>
                <mc:Choice Requires="wps">
                  <w:drawing>
                    <wp:anchor distT="0" distB="0" distL="114300" distR="114300" simplePos="0" relativeHeight="251673600" behindDoc="0" locked="0" layoutInCell="1" allowOverlap="1" wp14:anchorId="053223CF" wp14:editId="6F946E2C">
                      <wp:simplePos x="0" y="0"/>
                      <wp:positionH relativeFrom="column">
                        <wp:posOffset>2540</wp:posOffset>
                      </wp:positionH>
                      <wp:positionV relativeFrom="paragraph">
                        <wp:posOffset>225425</wp:posOffset>
                      </wp:positionV>
                      <wp:extent cx="510540" cy="0"/>
                      <wp:effectExtent l="57150" t="76200" r="22860" b="152400"/>
                      <wp:wrapNone/>
                      <wp:docPr id="10" name="Straight Arrow Connector 10"/>
                      <wp:cNvGraphicFramePr/>
                      <a:graphic xmlns:a="http://schemas.openxmlformats.org/drawingml/2006/main">
                        <a:graphicData uri="http://schemas.microsoft.com/office/word/2010/wordprocessingShape">
                          <wps:wsp>
                            <wps:cNvCnPr/>
                            <wps:spPr>
                              <a:xfrm>
                                <a:off x="0" y="0"/>
                                <a:ext cx="510540" cy="0"/>
                              </a:xfrm>
                              <a:prstGeom prst="straightConnector1">
                                <a:avLst/>
                              </a:prstGeom>
                              <a:noFill/>
                              <a:ln w="25400" cap="flat" cmpd="sng" algn="ctr">
                                <a:solidFill>
                                  <a:sysClr val="windowText" lastClr="000000"/>
                                </a:solidFill>
                                <a:prstDash val="solid"/>
                                <a:headEnd type="arrow"/>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shape id="Straight Arrow Connector 10" o:spid="_x0000_s1026" type="#_x0000_t32" style="position:absolute;margin-left:.2pt;margin-top:17.75pt;width:40.2pt;height:0;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" strokecolor="windowText" strokeweight="2pt">
                      <v:stroke startarrow="open" endarrow="open"/>
                      <v:shadow on="t" color="black" opacity="24903f" origin=",.5" offset="0,.55556mm"/>
                    </v:shape>
                  </w:pict>
                </mc:Fallback>
              </mc:AlternateContent>
            </w:r>
          </w:p>
        </w:tc>
        <w:tc>
          <w:tcPr>
            <w:tcW w:w="1166"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r>
      <w:tr w:rsidR="00D6632F" w:rsidTr="00D6632F">
        <w:trPr>
          <w:trHeight w:val="406"/>
        </w:trPr>
        <w:tc>
          <w:tcPr>
            <w:tcW w:w="1384" w:type="dxa"/>
          </w:tcPr>
          <w:p w:rsidR="00D6632F" w:rsidRPr="00D6632F" w:rsidRDefault="00D6632F" w:rsidP="00D6632F">
            <w:pPr>
              <w:spacing w:after="120"/>
              <w:rPr>
                <w:sz w:val="18"/>
                <w:szCs w:val="20"/>
              </w:rPr>
            </w:pPr>
            <w:r>
              <w:rPr>
                <w:sz w:val="18"/>
                <w:szCs w:val="20"/>
              </w:rPr>
              <w:t>More Draft Work</w:t>
            </w:r>
          </w:p>
        </w:tc>
        <w:tc>
          <w:tcPr>
            <w:tcW w:w="1089" w:type="dxa"/>
          </w:tcPr>
          <w:p w:rsidR="00D6632F" w:rsidRPr="00D6632F" w:rsidRDefault="00D6632F" w:rsidP="00D6632F">
            <w:pPr>
              <w:spacing w:after="120"/>
              <w:rPr>
                <w:sz w:val="18"/>
                <w:szCs w:val="20"/>
              </w:rPr>
            </w:pPr>
          </w:p>
        </w:tc>
        <w:tc>
          <w:tcPr>
            <w:tcW w:w="1077" w:type="dxa"/>
          </w:tcPr>
          <w:p w:rsidR="00D6632F" w:rsidRPr="00D6632F" w:rsidRDefault="00D6632F" w:rsidP="00D6632F">
            <w:pPr>
              <w:spacing w:after="120"/>
              <w:rPr>
                <w:sz w:val="18"/>
                <w:szCs w:val="20"/>
              </w:rPr>
            </w:pPr>
          </w:p>
        </w:tc>
        <w:tc>
          <w:tcPr>
            <w:tcW w:w="1165"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c>
          <w:tcPr>
            <w:tcW w:w="1166" w:type="dxa"/>
          </w:tcPr>
          <w:p w:rsidR="00D6632F" w:rsidRPr="00D6632F" w:rsidRDefault="004B665E" w:rsidP="00D6632F">
            <w:pPr>
              <w:spacing w:after="120"/>
              <w:rPr>
                <w:sz w:val="18"/>
                <w:szCs w:val="20"/>
              </w:rPr>
            </w:pPr>
            <w:r>
              <w:rPr>
                <w:noProof/>
                <w:sz w:val="18"/>
                <w:szCs w:val="20"/>
                <w:lang w:eastAsia="en-GB"/>
              </w:rPr>
              <mc:AlternateContent>
                <mc:Choice Requires="wps">
                  <w:drawing>
                    <wp:anchor distT="0" distB="0" distL="114300" distR="114300" simplePos="0" relativeHeight="251677696" behindDoc="0" locked="0" layoutInCell="1" allowOverlap="1" wp14:anchorId="3E040A65" wp14:editId="3C0F8E32">
                      <wp:simplePos x="0" y="0"/>
                      <wp:positionH relativeFrom="column">
                        <wp:posOffset>312016</wp:posOffset>
                      </wp:positionH>
                      <wp:positionV relativeFrom="paragraph">
                        <wp:posOffset>164292</wp:posOffset>
                      </wp:positionV>
                      <wp:extent cx="819397" cy="0"/>
                      <wp:effectExtent l="57150" t="76200" r="19050" b="152400"/>
                      <wp:wrapNone/>
                      <wp:docPr id="12" name="Straight Arrow Connector 12"/>
                      <wp:cNvGraphicFramePr/>
                      <a:graphic xmlns:a="http://schemas.openxmlformats.org/drawingml/2006/main">
                        <a:graphicData uri="http://schemas.microsoft.com/office/word/2010/wordprocessingShape">
                          <wps:wsp>
                            <wps:cNvCnPr/>
                            <wps:spPr>
                              <a:xfrm>
                                <a:off x="0" y="0"/>
                                <a:ext cx="819397" cy="0"/>
                              </a:xfrm>
                              <a:prstGeom prst="straightConnector1">
                                <a:avLst/>
                              </a:prstGeom>
                              <a:noFill/>
                              <a:ln w="25400" cap="flat" cmpd="sng" algn="ctr">
                                <a:solidFill>
                                  <a:sysClr val="windowText" lastClr="000000"/>
                                </a:solidFill>
                                <a:prstDash val="solid"/>
                                <a:headEnd type="arrow"/>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shape id="Straight Arrow Connector 12" o:spid="_x0000_s1026" type="#_x0000_t32" style="position:absolute;margin-left:24.55pt;margin-top:12.95pt;width:64.5pt;height:0;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" strokecolor="windowText" strokeweight="2pt">
                      <v:stroke startarrow="open" endarrow="open"/>
                      <v:shadow on="t" color="black" opacity="24903f" origin=",.5" offset="0,.55556mm"/>
                    </v:shape>
                  </w:pict>
                </mc:Fallback>
              </mc:AlternateContent>
            </w:r>
          </w:p>
        </w:tc>
        <w:tc>
          <w:tcPr>
            <w:tcW w:w="1166"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r>
      <w:tr w:rsidR="00D6632F" w:rsidTr="00D6632F">
        <w:trPr>
          <w:trHeight w:val="393"/>
        </w:trPr>
        <w:tc>
          <w:tcPr>
            <w:tcW w:w="1384" w:type="dxa"/>
          </w:tcPr>
          <w:p w:rsidR="00D6632F" w:rsidRPr="00D6632F" w:rsidRDefault="00D6632F" w:rsidP="00D6632F">
            <w:pPr>
              <w:spacing w:after="120"/>
              <w:rPr>
                <w:sz w:val="18"/>
                <w:szCs w:val="20"/>
              </w:rPr>
            </w:pPr>
            <w:r>
              <w:rPr>
                <w:sz w:val="18"/>
                <w:szCs w:val="20"/>
              </w:rPr>
              <w:t>Final Draft</w:t>
            </w:r>
          </w:p>
        </w:tc>
        <w:tc>
          <w:tcPr>
            <w:tcW w:w="1089" w:type="dxa"/>
          </w:tcPr>
          <w:p w:rsidR="00D6632F" w:rsidRPr="00D6632F" w:rsidRDefault="00D6632F" w:rsidP="00D6632F">
            <w:pPr>
              <w:spacing w:after="120"/>
              <w:rPr>
                <w:sz w:val="18"/>
                <w:szCs w:val="20"/>
              </w:rPr>
            </w:pPr>
          </w:p>
        </w:tc>
        <w:tc>
          <w:tcPr>
            <w:tcW w:w="1077" w:type="dxa"/>
          </w:tcPr>
          <w:p w:rsidR="00D6632F" w:rsidRPr="00D6632F" w:rsidRDefault="00D6632F" w:rsidP="00D6632F">
            <w:pPr>
              <w:spacing w:after="120"/>
              <w:rPr>
                <w:sz w:val="18"/>
                <w:szCs w:val="20"/>
              </w:rPr>
            </w:pPr>
          </w:p>
        </w:tc>
        <w:tc>
          <w:tcPr>
            <w:tcW w:w="1165"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c>
          <w:tcPr>
            <w:tcW w:w="1166" w:type="dxa"/>
          </w:tcPr>
          <w:p w:rsidR="00D6632F" w:rsidRPr="00D6632F" w:rsidRDefault="004B665E" w:rsidP="00D6632F">
            <w:pPr>
              <w:spacing w:after="120"/>
              <w:jc w:val="center"/>
              <w:rPr>
                <w:sz w:val="18"/>
                <w:szCs w:val="20"/>
              </w:rPr>
            </w:pPr>
            <w:r>
              <w:rPr>
                <w:noProof/>
                <w:sz w:val="18"/>
                <w:szCs w:val="20"/>
                <w:lang w:eastAsia="en-GB"/>
              </w:rPr>
              <mc:AlternateContent>
                <mc:Choice Requires="wps">
                  <w:drawing>
                    <wp:anchor distT="0" distB="0" distL="114300" distR="114300" simplePos="0" relativeHeight="251679744" behindDoc="0" locked="0" layoutInCell="1" allowOverlap="1" wp14:anchorId="31108BF2" wp14:editId="62D58992">
                      <wp:simplePos x="0" y="0"/>
                      <wp:positionH relativeFrom="column">
                        <wp:posOffset>-69100</wp:posOffset>
                      </wp:positionH>
                      <wp:positionV relativeFrom="paragraph">
                        <wp:posOffset>117970</wp:posOffset>
                      </wp:positionV>
                      <wp:extent cx="1425039" cy="0"/>
                      <wp:effectExtent l="57150" t="76200" r="22860" b="152400"/>
                      <wp:wrapNone/>
                      <wp:docPr id="14" name="Straight Arrow Connector 14"/>
                      <wp:cNvGraphicFramePr/>
                      <a:graphic xmlns:a="http://schemas.openxmlformats.org/drawingml/2006/main">
                        <a:graphicData uri="http://schemas.microsoft.com/office/word/2010/wordprocessingShape">
                          <wps:wsp>
                            <wps:cNvCnPr/>
                            <wps:spPr>
                              <a:xfrm>
                                <a:off x="0" y="0"/>
                                <a:ext cx="1425039" cy="0"/>
                              </a:xfrm>
                              <a:prstGeom prst="straightConnector1">
                                <a:avLst/>
                              </a:prstGeom>
                              <a:noFill/>
                              <a:ln w="25400" cap="flat" cmpd="sng" algn="ctr">
                                <a:solidFill>
                                  <a:sysClr val="windowText" lastClr="000000"/>
                                </a:solidFill>
                                <a:prstDash val="solid"/>
                                <a:headEnd type="arrow"/>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shape id="Straight Arrow Connector 14" o:spid="_x0000_s1026" type="#_x0000_t32" style="position:absolute;margin-left:-5.45pt;margin-top:9.3pt;width:112.2pt;height:0;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" strokecolor="windowText" strokeweight="2pt">
                      <v:stroke startarrow="open" endarrow="open"/>
                      <v:shadow on="t" color="black" opacity="24903f" origin=",.5" offset="0,.55556mm"/>
                    </v:shape>
                  </w:pict>
                </mc:Fallback>
              </mc:AlternateContent>
            </w:r>
          </w:p>
        </w:tc>
        <w:tc>
          <w:tcPr>
            <w:tcW w:w="1166" w:type="dxa"/>
          </w:tcPr>
          <w:p w:rsidR="00D6632F" w:rsidRPr="00D6632F" w:rsidRDefault="00D6632F" w:rsidP="00D6632F">
            <w:pPr>
              <w:spacing w:after="120"/>
              <w:jc w:val="center"/>
              <w:rPr>
                <w:sz w:val="18"/>
                <w:szCs w:val="20"/>
              </w:rPr>
            </w:pPr>
          </w:p>
        </w:tc>
      </w:tr>
      <w:tr w:rsidR="00D6632F" w:rsidTr="00D6632F">
        <w:trPr>
          <w:trHeight w:val="406"/>
        </w:trPr>
        <w:tc>
          <w:tcPr>
            <w:tcW w:w="1384" w:type="dxa"/>
          </w:tcPr>
          <w:p w:rsidR="00D6632F" w:rsidRPr="00D6632F" w:rsidRDefault="00D6632F" w:rsidP="00D6632F">
            <w:pPr>
              <w:spacing w:after="120"/>
              <w:rPr>
                <w:sz w:val="18"/>
                <w:szCs w:val="20"/>
              </w:rPr>
            </w:pPr>
            <w:r>
              <w:rPr>
                <w:sz w:val="18"/>
                <w:szCs w:val="20"/>
              </w:rPr>
              <w:t>Final Hand in Date</w:t>
            </w:r>
          </w:p>
        </w:tc>
        <w:tc>
          <w:tcPr>
            <w:tcW w:w="1089" w:type="dxa"/>
          </w:tcPr>
          <w:p w:rsidR="00D6632F" w:rsidRPr="00D6632F" w:rsidRDefault="00D6632F" w:rsidP="00D6632F">
            <w:pPr>
              <w:spacing w:after="120"/>
              <w:rPr>
                <w:sz w:val="18"/>
                <w:szCs w:val="20"/>
              </w:rPr>
            </w:pPr>
          </w:p>
        </w:tc>
        <w:tc>
          <w:tcPr>
            <w:tcW w:w="1077" w:type="dxa"/>
          </w:tcPr>
          <w:p w:rsidR="00D6632F" w:rsidRPr="00D6632F" w:rsidRDefault="00D6632F" w:rsidP="00D6632F">
            <w:pPr>
              <w:spacing w:after="120"/>
              <w:rPr>
                <w:sz w:val="18"/>
                <w:szCs w:val="20"/>
              </w:rPr>
            </w:pPr>
          </w:p>
        </w:tc>
        <w:tc>
          <w:tcPr>
            <w:tcW w:w="1165"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rPr>
                <w:sz w:val="18"/>
                <w:szCs w:val="20"/>
              </w:rPr>
            </w:pPr>
          </w:p>
        </w:tc>
        <w:tc>
          <w:tcPr>
            <w:tcW w:w="1166" w:type="dxa"/>
          </w:tcPr>
          <w:p w:rsidR="00D6632F" w:rsidRPr="00D6632F" w:rsidRDefault="00D6632F" w:rsidP="00D6632F">
            <w:pPr>
              <w:spacing w:after="120"/>
              <w:jc w:val="center"/>
              <w:rPr>
                <w:sz w:val="18"/>
                <w:szCs w:val="20"/>
              </w:rPr>
            </w:pPr>
          </w:p>
        </w:tc>
        <w:tc>
          <w:tcPr>
            <w:tcW w:w="1166" w:type="dxa"/>
          </w:tcPr>
          <w:p w:rsidR="00D6632F" w:rsidRPr="00D6632F" w:rsidRDefault="00D6632F" w:rsidP="00D6632F">
            <w:pPr>
              <w:spacing w:after="120"/>
              <w:jc w:val="center"/>
              <w:rPr>
                <w:sz w:val="18"/>
                <w:szCs w:val="20"/>
              </w:rPr>
            </w:pPr>
            <w:r>
              <w:rPr>
                <w:sz w:val="18"/>
                <w:szCs w:val="20"/>
              </w:rPr>
              <w:t>24th</w:t>
            </w:r>
          </w:p>
        </w:tc>
      </w:tr>
    </w:tbl>
    <w:p w:rsidR="00AA6FC5" w:rsidRDefault="00BD102D" w:rsidP="00456C20">
      <w:pPr>
        <w:spacing w:after="120"/>
        <w:rPr>
          <w:szCs w:val="20"/>
        </w:rPr>
      </w:pPr>
      <w:r>
        <w:rPr>
          <w:szCs w:val="20"/>
        </w:rPr>
        <w:t xml:space="preserve">   </w:t>
      </w:r>
      <w:r w:rsidR="00001AE0">
        <w:rPr>
          <w:szCs w:val="20"/>
        </w:rPr>
        <w:t xml:space="preserve">    </w:t>
      </w:r>
    </w:p>
    <w:p w:rsidR="004B665E" w:rsidRDefault="004B665E" w:rsidP="002B45F7">
      <w:pPr>
        <w:spacing w:after="120"/>
      </w:pPr>
    </w:p>
    <w:p w:rsidR="004B665E" w:rsidRDefault="004B665E" w:rsidP="002B45F7">
      <w:pPr>
        <w:spacing w:after="120"/>
        <w:rPr>
          <w:sz w:val="28"/>
          <w:szCs w:val="20"/>
        </w:rPr>
      </w:pPr>
    </w:p>
    <w:p w:rsidR="004B665E" w:rsidRDefault="004B665E" w:rsidP="002B45F7">
      <w:pPr>
        <w:spacing w:after="120"/>
        <w:rPr>
          <w:sz w:val="28"/>
          <w:szCs w:val="20"/>
        </w:rPr>
      </w:pPr>
    </w:p>
    <w:p w:rsidR="004B665E" w:rsidRDefault="004B665E" w:rsidP="002B45F7">
      <w:pPr>
        <w:spacing w:after="120"/>
        <w:rPr>
          <w:sz w:val="28"/>
          <w:szCs w:val="20"/>
        </w:rPr>
      </w:pPr>
    </w:p>
    <w:p w:rsidR="004B665E" w:rsidRDefault="004B665E" w:rsidP="002B45F7">
      <w:pPr>
        <w:spacing w:after="120"/>
        <w:rPr>
          <w:sz w:val="28"/>
          <w:szCs w:val="20"/>
        </w:rPr>
      </w:pPr>
    </w:p>
    <w:p w:rsidR="004B665E" w:rsidRDefault="004B665E" w:rsidP="002B45F7">
      <w:pPr>
        <w:spacing w:after="120"/>
        <w:rPr>
          <w:sz w:val="28"/>
          <w:szCs w:val="20"/>
        </w:rPr>
      </w:pPr>
    </w:p>
    <w:p w:rsidR="004B665E" w:rsidRDefault="004B665E" w:rsidP="002B45F7">
      <w:pPr>
        <w:spacing w:after="120"/>
        <w:rPr>
          <w:sz w:val="28"/>
          <w:szCs w:val="20"/>
        </w:rPr>
      </w:pPr>
    </w:p>
    <w:p w:rsidR="004B665E" w:rsidRDefault="004B665E" w:rsidP="002B45F7">
      <w:pPr>
        <w:spacing w:after="120"/>
        <w:rPr>
          <w:sz w:val="28"/>
          <w:szCs w:val="20"/>
        </w:rPr>
      </w:pPr>
    </w:p>
    <w:p w:rsidR="004B665E" w:rsidRDefault="004B665E" w:rsidP="002B45F7">
      <w:pPr>
        <w:spacing w:after="120"/>
        <w:rPr>
          <w:sz w:val="28"/>
          <w:szCs w:val="20"/>
        </w:rPr>
      </w:pPr>
    </w:p>
    <w:p w:rsidR="004B665E" w:rsidRDefault="004B665E" w:rsidP="002B45F7">
      <w:pPr>
        <w:spacing w:after="120"/>
        <w:rPr>
          <w:sz w:val="28"/>
          <w:szCs w:val="20"/>
        </w:rPr>
      </w:pPr>
    </w:p>
    <w:p w:rsidR="004B665E" w:rsidRDefault="004B665E" w:rsidP="002B45F7">
      <w:pPr>
        <w:spacing w:after="120"/>
        <w:rPr>
          <w:sz w:val="28"/>
          <w:szCs w:val="20"/>
        </w:rPr>
      </w:pPr>
    </w:p>
    <w:p w:rsidR="002B45F7" w:rsidRDefault="00541691" w:rsidP="002B45F7">
      <w:pPr>
        <w:spacing w:after="120"/>
        <w:rPr>
          <w:sz w:val="28"/>
          <w:szCs w:val="20"/>
        </w:rPr>
      </w:pPr>
      <w:r w:rsidRPr="00541691">
        <w:rPr>
          <w:sz w:val="28"/>
          <w:szCs w:val="20"/>
        </w:rPr>
        <w:lastRenderedPageBreak/>
        <w:t>Bibliography</w:t>
      </w:r>
    </w:p>
    <w:p w:rsidR="001A14EA" w:rsidRDefault="006B456D" w:rsidP="00614B2F">
      <w:pPr>
        <w:spacing w:after="120"/>
        <w:ind w:left="567" w:hanging="567"/>
        <w:rPr>
          <w:iCs/>
          <w:szCs w:val="20"/>
        </w:rPr>
      </w:pPr>
      <w:r w:rsidRPr="006B456D">
        <w:rPr>
          <w:szCs w:val="20"/>
        </w:rPr>
        <w:t>Bainbridge, J., (2014) </w:t>
      </w:r>
      <w:r>
        <w:rPr>
          <w:i/>
          <w:iCs/>
          <w:szCs w:val="20"/>
        </w:rPr>
        <w:t xml:space="preserve">The Compleat Trespasser: </w:t>
      </w:r>
      <w:r w:rsidRPr="006B456D">
        <w:rPr>
          <w:i/>
          <w:iCs/>
          <w:szCs w:val="20"/>
        </w:rPr>
        <w:t>Journeys Into The Heart of Forbidden Britain.</w:t>
      </w:r>
      <w:r>
        <w:rPr>
          <w:i/>
          <w:iCs/>
          <w:szCs w:val="20"/>
        </w:rPr>
        <w:t xml:space="preserve"> </w:t>
      </w:r>
      <w:r w:rsidRPr="006B456D">
        <w:rPr>
          <w:iCs/>
          <w:szCs w:val="20"/>
        </w:rPr>
        <w:t>England</w:t>
      </w:r>
      <w:r>
        <w:rPr>
          <w:iCs/>
          <w:szCs w:val="20"/>
        </w:rPr>
        <w:t>:</w:t>
      </w:r>
      <w:r>
        <w:rPr>
          <w:i/>
          <w:iCs/>
          <w:szCs w:val="20"/>
        </w:rPr>
        <w:t xml:space="preserve"> </w:t>
      </w:r>
      <w:r>
        <w:rPr>
          <w:iCs/>
          <w:szCs w:val="20"/>
        </w:rPr>
        <w:t>Fellside Books.</w:t>
      </w:r>
    </w:p>
    <w:p w:rsidR="00902D62" w:rsidRDefault="00902D62" w:rsidP="00614B2F">
      <w:pPr>
        <w:spacing w:after="120"/>
        <w:ind w:left="567" w:hanging="567"/>
        <w:rPr>
          <w:iCs/>
          <w:szCs w:val="20"/>
        </w:rPr>
      </w:pPr>
      <w:r w:rsidRPr="00902D62">
        <w:rPr>
          <w:iCs/>
          <w:szCs w:val="20"/>
        </w:rPr>
        <w:t xml:space="preserve">Blunden et al., </w:t>
      </w:r>
      <w:r>
        <w:rPr>
          <w:iCs/>
          <w:szCs w:val="20"/>
        </w:rPr>
        <w:t xml:space="preserve">(1990) </w:t>
      </w:r>
      <w:r w:rsidRPr="00902D62">
        <w:rPr>
          <w:i/>
          <w:iCs/>
          <w:szCs w:val="20"/>
        </w:rPr>
        <w:t xml:space="preserve">A People's </w:t>
      </w:r>
      <w:proofErr w:type="gramStart"/>
      <w:r w:rsidRPr="00902D62">
        <w:rPr>
          <w:i/>
          <w:iCs/>
          <w:szCs w:val="20"/>
        </w:rPr>
        <w:t>Charter :</w:t>
      </w:r>
      <w:proofErr w:type="gramEnd"/>
      <w:r w:rsidRPr="00902D62">
        <w:rPr>
          <w:i/>
          <w:iCs/>
          <w:szCs w:val="20"/>
        </w:rPr>
        <w:t xml:space="preserve"> Forty years of the National Parks and Access to the Countryside Act 1949</w:t>
      </w:r>
      <w:r>
        <w:rPr>
          <w:iCs/>
          <w:szCs w:val="20"/>
        </w:rPr>
        <w:t>.</w:t>
      </w:r>
      <w:r w:rsidRPr="00902D62">
        <w:rPr>
          <w:iCs/>
          <w:szCs w:val="20"/>
        </w:rPr>
        <w:t xml:space="preserve"> London: H.M.S.O.</w:t>
      </w:r>
    </w:p>
    <w:p w:rsidR="00C84957" w:rsidRPr="00C84957" w:rsidRDefault="00C84957" w:rsidP="00C84957">
      <w:pPr>
        <w:spacing w:after="120"/>
        <w:ind w:left="567" w:hanging="567"/>
        <w:rPr>
          <w:i/>
          <w:iCs/>
          <w:szCs w:val="20"/>
        </w:rPr>
      </w:pPr>
      <w:r>
        <w:rPr>
          <w:iCs/>
          <w:szCs w:val="20"/>
        </w:rPr>
        <w:t xml:space="preserve">Brecon Beacons National Park Authority (2015) </w:t>
      </w:r>
      <w:r w:rsidRPr="00C84957">
        <w:rPr>
          <w:i/>
          <w:iCs/>
          <w:szCs w:val="20"/>
        </w:rPr>
        <w:t>Bre</w:t>
      </w:r>
      <w:r>
        <w:rPr>
          <w:i/>
          <w:iCs/>
          <w:szCs w:val="20"/>
        </w:rPr>
        <w:t xml:space="preserve">con Beacons National Park </w:t>
      </w:r>
      <w:r w:rsidRPr="00C84957">
        <w:rPr>
          <w:i/>
          <w:iCs/>
          <w:szCs w:val="20"/>
        </w:rPr>
        <w:t xml:space="preserve">State of the Park Report 2014. </w:t>
      </w:r>
      <w:r>
        <w:rPr>
          <w:iCs/>
          <w:szCs w:val="20"/>
        </w:rPr>
        <w:t xml:space="preserve">Available at: </w:t>
      </w:r>
      <w:r w:rsidRPr="00C84957">
        <w:rPr>
          <w:iCs/>
          <w:szCs w:val="20"/>
        </w:rPr>
        <w:t>https://www.beacons-npa.gov.uk/wp-content/uploads/BBNP-SOPR-A4-Landscape-Low-Res-ENGLISH.pdf</w:t>
      </w:r>
      <w:r>
        <w:rPr>
          <w:iCs/>
          <w:szCs w:val="20"/>
        </w:rPr>
        <w:t xml:space="preserve"> (Accessed: 30 October 2019) </w:t>
      </w:r>
    </w:p>
    <w:p w:rsidR="006B456D" w:rsidRPr="001A14EA" w:rsidRDefault="001A14EA" w:rsidP="001A14EA">
      <w:pPr>
        <w:spacing w:after="120"/>
        <w:ind w:left="567" w:hanging="567"/>
        <w:rPr>
          <w:iCs/>
          <w:szCs w:val="20"/>
        </w:rPr>
      </w:pPr>
      <w:proofErr w:type="gramStart"/>
      <w:r w:rsidRPr="001A14EA">
        <w:rPr>
          <w:iCs/>
          <w:szCs w:val="20"/>
        </w:rPr>
        <w:t>Countryside and Rights of Way Act 2000</w:t>
      </w:r>
      <w:r>
        <w:rPr>
          <w:iCs/>
          <w:szCs w:val="20"/>
        </w:rPr>
        <w:t>, c 37.</w:t>
      </w:r>
      <w:proofErr w:type="gramEnd"/>
      <w:r>
        <w:rPr>
          <w:iCs/>
          <w:szCs w:val="20"/>
        </w:rPr>
        <w:t xml:space="preserve"> Available at: </w:t>
      </w:r>
      <w:r w:rsidRPr="001A14EA">
        <w:rPr>
          <w:iCs/>
          <w:szCs w:val="20"/>
        </w:rPr>
        <w:t>http://www.legislation.gov.uk/ukpga/2000/37/contents</w:t>
      </w:r>
      <w:r>
        <w:rPr>
          <w:iCs/>
          <w:szCs w:val="20"/>
        </w:rPr>
        <w:t xml:space="preserve"> (Accessed: 28 October 2019) </w:t>
      </w:r>
      <w:r w:rsidR="006B456D" w:rsidRPr="001A14EA">
        <w:rPr>
          <w:iCs/>
          <w:szCs w:val="20"/>
        </w:rPr>
        <w:t xml:space="preserve"> </w:t>
      </w:r>
    </w:p>
    <w:p w:rsidR="00541691" w:rsidRDefault="00541691" w:rsidP="00A83F24">
      <w:pPr>
        <w:spacing w:after="120"/>
        <w:ind w:left="567" w:hanging="567"/>
        <w:rPr>
          <w:szCs w:val="20"/>
        </w:rPr>
      </w:pPr>
      <w:r w:rsidRPr="00541691">
        <w:rPr>
          <w:szCs w:val="20"/>
        </w:rPr>
        <w:t xml:space="preserve">Fourquin et al., </w:t>
      </w:r>
      <w:r>
        <w:rPr>
          <w:szCs w:val="20"/>
        </w:rPr>
        <w:t>(</w:t>
      </w:r>
      <w:r w:rsidRPr="00541691">
        <w:rPr>
          <w:szCs w:val="20"/>
        </w:rPr>
        <w:t>1976</w:t>
      </w:r>
      <w:r>
        <w:rPr>
          <w:szCs w:val="20"/>
        </w:rPr>
        <w:t>)</w:t>
      </w:r>
      <w:r w:rsidRPr="00541691">
        <w:rPr>
          <w:szCs w:val="20"/>
        </w:rPr>
        <w:t xml:space="preserve"> </w:t>
      </w:r>
      <w:r w:rsidRPr="00541691">
        <w:rPr>
          <w:i/>
          <w:szCs w:val="20"/>
        </w:rPr>
        <w:t>Lordship and feudalism in the middle Ages</w:t>
      </w:r>
      <w:r w:rsidR="000560DC">
        <w:rPr>
          <w:szCs w:val="20"/>
        </w:rPr>
        <w:t>.</w:t>
      </w:r>
      <w:r w:rsidRPr="00541691">
        <w:rPr>
          <w:szCs w:val="20"/>
        </w:rPr>
        <w:t xml:space="preserve"> London: Allen and Unwin.</w:t>
      </w:r>
    </w:p>
    <w:p w:rsidR="007F3200" w:rsidRDefault="007F3200" w:rsidP="00A83F24">
      <w:pPr>
        <w:spacing w:after="120"/>
        <w:ind w:left="567" w:hanging="567"/>
        <w:rPr>
          <w:szCs w:val="20"/>
        </w:rPr>
      </w:pPr>
      <w:r w:rsidRPr="007F3200">
        <w:rPr>
          <w:szCs w:val="20"/>
        </w:rPr>
        <w:t>Mill, J.S.,</w:t>
      </w:r>
      <w:r>
        <w:rPr>
          <w:szCs w:val="20"/>
        </w:rPr>
        <w:t xml:space="preserve"> </w:t>
      </w:r>
      <w:proofErr w:type="gramStart"/>
      <w:r>
        <w:rPr>
          <w:szCs w:val="20"/>
        </w:rPr>
        <w:t>(</w:t>
      </w:r>
      <w:proofErr w:type="gramEnd"/>
      <w:r w:rsidR="003C2892">
        <w:rPr>
          <w:szCs w:val="20"/>
        </w:rPr>
        <w:t>2006</w:t>
      </w:r>
      <w:r>
        <w:rPr>
          <w:szCs w:val="20"/>
        </w:rPr>
        <w:t xml:space="preserve">) </w:t>
      </w:r>
      <w:r w:rsidRPr="007F3200">
        <w:rPr>
          <w:i/>
          <w:szCs w:val="20"/>
        </w:rPr>
        <w:t>Principles of Political Economy: with some of their applications to social philosophy</w:t>
      </w:r>
      <w:r>
        <w:rPr>
          <w:szCs w:val="20"/>
        </w:rPr>
        <w:t>.</w:t>
      </w:r>
      <w:r w:rsidRPr="007F3200">
        <w:rPr>
          <w:szCs w:val="20"/>
        </w:rPr>
        <w:t xml:space="preserve"> London: Routledge</w:t>
      </w:r>
      <w:r w:rsidR="003C2892">
        <w:rPr>
          <w:szCs w:val="20"/>
        </w:rPr>
        <w:t>.</w:t>
      </w:r>
    </w:p>
    <w:p w:rsidR="00576F7D" w:rsidRDefault="00576F7D" w:rsidP="00A83F24">
      <w:pPr>
        <w:spacing w:after="120"/>
        <w:ind w:left="567" w:hanging="567"/>
        <w:rPr>
          <w:szCs w:val="20"/>
        </w:rPr>
      </w:pPr>
      <w:proofErr w:type="gramStart"/>
      <w:r w:rsidRPr="00576F7D">
        <w:rPr>
          <w:szCs w:val="20"/>
        </w:rPr>
        <w:t>National Parks and Access to the Countryside Act 1949</w:t>
      </w:r>
      <w:r>
        <w:rPr>
          <w:szCs w:val="20"/>
        </w:rPr>
        <w:t>, c 97.</w:t>
      </w:r>
      <w:proofErr w:type="gramEnd"/>
      <w:r>
        <w:rPr>
          <w:szCs w:val="20"/>
        </w:rPr>
        <w:t xml:space="preserve"> </w:t>
      </w:r>
      <w:r w:rsidRPr="00576F7D">
        <w:rPr>
          <w:szCs w:val="20"/>
        </w:rPr>
        <w:t xml:space="preserve">Available at: http://www.legislation.gov.uk/ukpga/Geo6/12-13-14/97/contents (Accessed: 28 October 2019)  </w:t>
      </w:r>
    </w:p>
    <w:p w:rsidR="000560DC" w:rsidRDefault="000560DC" w:rsidP="00A83F24">
      <w:pPr>
        <w:spacing w:after="120"/>
        <w:ind w:left="567" w:hanging="567"/>
        <w:rPr>
          <w:szCs w:val="20"/>
        </w:rPr>
      </w:pPr>
      <w:r w:rsidRPr="000560DC">
        <w:rPr>
          <w:szCs w:val="20"/>
        </w:rPr>
        <w:t xml:space="preserve">Norton-Taylor, R., </w:t>
      </w:r>
      <w:r>
        <w:rPr>
          <w:szCs w:val="20"/>
        </w:rPr>
        <w:t>(1982)</w:t>
      </w:r>
      <w:r w:rsidRPr="000560DC">
        <w:rPr>
          <w:szCs w:val="20"/>
        </w:rPr>
        <w:t> </w:t>
      </w:r>
      <w:r w:rsidR="006B456D">
        <w:rPr>
          <w:i/>
          <w:iCs/>
          <w:szCs w:val="20"/>
        </w:rPr>
        <w:t>Whose land is it anyway</w:t>
      </w:r>
      <w:proofErr w:type="gramStart"/>
      <w:r w:rsidR="006B456D">
        <w:rPr>
          <w:i/>
          <w:iCs/>
          <w:szCs w:val="20"/>
        </w:rPr>
        <w:t>?</w:t>
      </w:r>
      <w:r w:rsidRPr="000560DC">
        <w:rPr>
          <w:i/>
          <w:iCs/>
          <w:szCs w:val="20"/>
        </w:rPr>
        <w:t>:</w:t>
      </w:r>
      <w:proofErr w:type="gramEnd"/>
      <w:r w:rsidRPr="000560DC">
        <w:rPr>
          <w:i/>
          <w:iCs/>
          <w:szCs w:val="20"/>
        </w:rPr>
        <w:t xml:space="preserve"> Agriculture, planning and land use in the British countryside.</w:t>
      </w:r>
      <w:r w:rsidRPr="000560DC">
        <w:rPr>
          <w:szCs w:val="20"/>
        </w:rPr>
        <w:t xml:space="preserve"> Wellingborough: Turnstone Press Ltd.</w:t>
      </w:r>
    </w:p>
    <w:p w:rsidR="000B1FE4" w:rsidRDefault="000B1FE4" w:rsidP="00A83F24">
      <w:pPr>
        <w:spacing w:after="120"/>
        <w:ind w:left="567" w:hanging="567"/>
        <w:rPr>
          <w:szCs w:val="20"/>
        </w:rPr>
      </w:pPr>
      <w:r>
        <w:rPr>
          <w:szCs w:val="20"/>
        </w:rPr>
        <w:t>V</w:t>
      </w:r>
      <w:r w:rsidRPr="000B1FE4">
        <w:rPr>
          <w:szCs w:val="20"/>
        </w:rPr>
        <w:t xml:space="preserve">an Den Berg, M. et al., </w:t>
      </w:r>
      <w:r>
        <w:rPr>
          <w:szCs w:val="20"/>
        </w:rPr>
        <w:t>(2015)</w:t>
      </w:r>
      <w:r w:rsidRPr="000B1FE4">
        <w:rPr>
          <w:szCs w:val="20"/>
        </w:rPr>
        <w:t xml:space="preserve"> Health Benefits of Green Spaces in the Living Environment: A systematic review of epidemiological studies. </w:t>
      </w:r>
      <w:proofErr w:type="gramStart"/>
      <w:r w:rsidRPr="000B1FE4">
        <w:rPr>
          <w:i/>
          <w:szCs w:val="20"/>
        </w:rPr>
        <w:t>Urban Forestry &amp; Urban Greening</w:t>
      </w:r>
      <w:r w:rsidRPr="000B1FE4">
        <w:rPr>
          <w:szCs w:val="20"/>
        </w:rPr>
        <w:t>, 14(4), pp.806–816.</w:t>
      </w:r>
      <w:proofErr w:type="gramEnd"/>
    </w:p>
    <w:p w:rsidR="00BE2525" w:rsidRPr="00541691" w:rsidRDefault="00BE2525" w:rsidP="000642F2">
      <w:pPr>
        <w:spacing w:after="120"/>
        <w:rPr>
          <w:szCs w:val="20"/>
        </w:rPr>
      </w:pPr>
    </w:p>
    <w:p w:rsidR="00541691" w:rsidRPr="00541691" w:rsidRDefault="00541691" w:rsidP="002B45F7">
      <w:pPr>
        <w:spacing w:after="120"/>
        <w:rPr>
          <w:szCs w:val="20"/>
        </w:rPr>
      </w:pPr>
    </w:p>
    <w:p w:rsidR="00541691" w:rsidRDefault="00541691" w:rsidP="002B45F7">
      <w:pPr>
        <w:spacing w:after="120"/>
        <w:rPr>
          <w:szCs w:val="20"/>
        </w:rPr>
      </w:pPr>
    </w:p>
    <w:p w:rsidR="002B45F7" w:rsidRPr="002B45F7" w:rsidRDefault="002B45F7" w:rsidP="002B45F7">
      <w:pPr>
        <w:spacing w:after="120"/>
        <w:rPr>
          <w:szCs w:val="20"/>
        </w:rPr>
      </w:pPr>
    </w:p>
    <w:sectPr w:rsidR="002B45F7" w:rsidRPr="002B45F7">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443" w:rsidRDefault="00D37443" w:rsidP="00456C20">
      <w:pPr>
        <w:spacing w:after="0" w:line="240" w:lineRule="auto"/>
      </w:pPr>
      <w:r>
        <w:separator/>
      </w:r>
    </w:p>
  </w:endnote>
  <w:endnote w:type="continuationSeparator" w:id="0">
    <w:p w:rsidR="00D37443" w:rsidRDefault="00D37443" w:rsidP="00456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Times New">
    <w:altName w:val="Cambria"/>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443" w:rsidRDefault="00D37443" w:rsidP="00456C20">
      <w:pPr>
        <w:spacing w:after="0" w:line="240" w:lineRule="auto"/>
      </w:pPr>
      <w:r>
        <w:separator/>
      </w:r>
    </w:p>
  </w:footnote>
  <w:footnote w:type="continuationSeparator" w:id="0">
    <w:p w:rsidR="00D37443" w:rsidRDefault="00D37443" w:rsidP="00456C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C5A" w:rsidRDefault="00525C5A">
    <w:pPr>
      <w:pStyle w:val="Header"/>
    </w:pPr>
    <w:r>
      <w:t>Elliot Davies</w:t>
    </w:r>
    <w:r>
      <w:ptab w:relativeTo="margin" w:alignment="center" w:leader="none"/>
    </w:r>
    <w:r>
      <w:t xml:space="preserve">Dissertation Proposal </w:t>
    </w:r>
    <w:r>
      <w:ptab w:relativeTo="margin" w:alignment="right" w:leader="none"/>
    </w:r>
    <w:r>
      <w:t>26</w:t>
    </w:r>
    <w:r w:rsidRPr="00456C20">
      <w:rPr>
        <w:vertAlign w:val="superscript"/>
      </w:rPr>
      <w:t>th</w:t>
    </w:r>
    <w:r>
      <w:t xml:space="preserve"> October 2019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E52292"/>
    <w:multiLevelType w:val="hybridMultilevel"/>
    <w:tmpl w:val="CDF26B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5BC3201F"/>
    <w:multiLevelType w:val="hybridMultilevel"/>
    <w:tmpl w:val="D52A6C62"/>
    <w:lvl w:ilvl="0" w:tplc="9886BE36">
      <w:start w:val="1"/>
      <w:numFmt w:val="bullet"/>
      <w:lvlText w:val=""/>
      <w:lvlJc w:val="left"/>
      <w:pPr>
        <w:ind w:left="360"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6BDC2336"/>
    <w:multiLevelType w:val="hybridMultilevel"/>
    <w:tmpl w:val="08A064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3"/>
    <w:lvlOverride w:ilvl="0"/>
    <w:lvlOverride w:ilvl="1"/>
    <w:lvlOverride w:ilvl="2"/>
    <w:lvlOverride w:ilvl="3"/>
    <w:lvlOverride w:ilvl="4"/>
    <w:lvlOverride w:ilvl="5"/>
    <w:lvlOverride w:ilvl="6"/>
    <w:lvlOverride w:ilvl="7"/>
    <w:lvlOverride w:ilvl="8"/>
  </w:num>
  <w:num w:numId="2">
    <w:abstractNumId w:val="2"/>
    <w:lvlOverride w:ilvl="0"/>
    <w:lvlOverride w:ilvl="1"/>
    <w:lvlOverride w:ilvl="2"/>
    <w:lvlOverride w:ilvl="3"/>
    <w:lvlOverride w:ilvl="4"/>
    <w:lvlOverride w:ilvl="5"/>
    <w:lvlOverride w:ilvl="6"/>
    <w:lvlOverride w:ilvl="7"/>
    <w:lvlOverride w:ilvl="8"/>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5F7"/>
    <w:rsid w:val="00001AE0"/>
    <w:rsid w:val="000162A7"/>
    <w:rsid w:val="000560DC"/>
    <w:rsid w:val="000642F2"/>
    <w:rsid w:val="000821CE"/>
    <w:rsid w:val="000943AA"/>
    <w:rsid w:val="000B1FE4"/>
    <w:rsid w:val="000E238A"/>
    <w:rsid w:val="001A14EA"/>
    <w:rsid w:val="0020713F"/>
    <w:rsid w:val="002B45F7"/>
    <w:rsid w:val="002F3E2E"/>
    <w:rsid w:val="00325555"/>
    <w:rsid w:val="00337402"/>
    <w:rsid w:val="003C2892"/>
    <w:rsid w:val="003D7DC6"/>
    <w:rsid w:val="004317FC"/>
    <w:rsid w:val="00456C20"/>
    <w:rsid w:val="00494CBF"/>
    <w:rsid w:val="004B665E"/>
    <w:rsid w:val="00525C5A"/>
    <w:rsid w:val="00541691"/>
    <w:rsid w:val="005629CC"/>
    <w:rsid w:val="00576D15"/>
    <w:rsid w:val="00576F7D"/>
    <w:rsid w:val="00614B2F"/>
    <w:rsid w:val="00654327"/>
    <w:rsid w:val="006B456D"/>
    <w:rsid w:val="00713719"/>
    <w:rsid w:val="007F3200"/>
    <w:rsid w:val="008A4F58"/>
    <w:rsid w:val="00902D62"/>
    <w:rsid w:val="009235AA"/>
    <w:rsid w:val="00982927"/>
    <w:rsid w:val="009D345D"/>
    <w:rsid w:val="009D727B"/>
    <w:rsid w:val="00A5682B"/>
    <w:rsid w:val="00A83F24"/>
    <w:rsid w:val="00AA6FC5"/>
    <w:rsid w:val="00B11327"/>
    <w:rsid w:val="00BA1D5E"/>
    <w:rsid w:val="00BD102D"/>
    <w:rsid w:val="00BD4FC9"/>
    <w:rsid w:val="00BE2525"/>
    <w:rsid w:val="00C837BF"/>
    <w:rsid w:val="00C84957"/>
    <w:rsid w:val="00CD67C4"/>
    <w:rsid w:val="00D37443"/>
    <w:rsid w:val="00D6632F"/>
    <w:rsid w:val="00DD780D"/>
    <w:rsid w:val="00E832F3"/>
    <w:rsid w:val="00EE1C8E"/>
    <w:rsid w:val="00FB3B35"/>
    <w:rsid w:val="00FE6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GB" w:eastAsia="en-US" w:bidi="ar-SA"/>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21CE"/>
    <w:pPr>
      <w:ind w:left="720"/>
      <w:contextualSpacing/>
    </w:pPr>
  </w:style>
  <w:style w:type="paragraph" w:styleId="Header">
    <w:name w:val="header"/>
    <w:basedOn w:val="Normal"/>
    <w:link w:val="HeaderChar"/>
    <w:uiPriority w:val="99"/>
    <w:unhideWhenUsed/>
    <w:rsid w:val="00456C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C20"/>
  </w:style>
  <w:style w:type="paragraph" w:styleId="Footer">
    <w:name w:val="footer"/>
    <w:basedOn w:val="Normal"/>
    <w:link w:val="FooterChar"/>
    <w:uiPriority w:val="99"/>
    <w:unhideWhenUsed/>
    <w:rsid w:val="00456C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C20"/>
  </w:style>
  <w:style w:type="paragraph" w:styleId="BalloonText">
    <w:name w:val="Balloon Text"/>
    <w:basedOn w:val="Normal"/>
    <w:link w:val="BalloonTextChar"/>
    <w:uiPriority w:val="99"/>
    <w:semiHidden/>
    <w:unhideWhenUsed/>
    <w:rsid w:val="00456C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6C20"/>
    <w:rPr>
      <w:rFonts w:ascii="Tahoma" w:hAnsi="Tahoma" w:cs="Tahoma"/>
      <w:sz w:val="16"/>
      <w:szCs w:val="16"/>
    </w:rPr>
  </w:style>
  <w:style w:type="character" w:styleId="Hyperlink">
    <w:name w:val="Hyperlink"/>
    <w:basedOn w:val="DefaultParagraphFont"/>
    <w:uiPriority w:val="99"/>
    <w:unhideWhenUsed/>
    <w:rsid w:val="001A14EA"/>
    <w:rPr>
      <w:color w:val="0000FF" w:themeColor="hyperlink"/>
      <w:u w:val="single"/>
    </w:rPr>
  </w:style>
  <w:style w:type="table" w:styleId="TableGrid">
    <w:name w:val="Table Grid"/>
    <w:basedOn w:val="TableNormal"/>
    <w:uiPriority w:val="59"/>
    <w:rsid w:val="00D663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GB" w:eastAsia="en-US" w:bidi="ar-SA"/>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21CE"/>
    <w:pPr>
      <w:ind w:left="720"/>
      <w:contextualSpacing/>
    </w:pPr>
  </w:style>
  <w:style w:type="paragraph" w:styleId="Header">
    <w:name w:val="header"/>
    <w:basedOn w:val="Normal"/>
    <w:link w:val="HeaderChar"/>
    <w:uiPriority w:val="99"/>
    <w:unhideWhenUsed/>
    <w:rsid w:val="00456C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C20"/>
  </w:style>
  <w:style w:type="paragraph" w:styleId="Footer">
    <w:name w:val="footer"/>
    <w:basedOn w:val="Normal"/>
    <w:link w:val="FooterChar"/>
    <w:uiPriority w:val="99"/>
    <w:unhideWhenUsed/>
    <w:rsid w:val="00456C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C20"/>
  </w:style>
  <w:style w:type="paragraph" w:styleId="BalloonText">
    <w:name w:val="Balloon Text"/>
    <w:basedOn w:val="Normal"/>
    <w:link w:val="BalloonTextChar"/>
    <w:uiPriority w:val="99"/>
    <w:semiHidden/>
    <w:unhideWhenUsed/>
    <w:rsid w:val="00456C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6C20"/>
    <w:rPr>
      <w:rFonts w:ascii="Tahoma" w:hAnsi="Tahoma" w:cs="Tahoma"/>
      <w:sz w:val="16"/>
      <w:szCs w:val="16"/>
    </w:rPr>
  </w:style>
  <w:style w:type="character" w:styleId="Hyperlink">
    <w:name w:val="Hyperlink"/>
    <w:basedOn w:val="DefaultParagraphFont"/>
    <w:uiPriority w:val="99"/>
    <w:unhideWhenUsed/>
    <w:rsid w:val="001A14EA"/>
    <w:rPr>
      <w:color w:val="0000FF" w:themeColor="hyperlink"/>
      <w:u w:val="single"/>
    </w:rPr>
  </w:style>
  <w:style w:type="table" w:styleId="TableGrid">
    <w:name w:val="Table Grid"/>
    <w:basedOn w:val="TableNormal"/>
    <w:uiPriority w:val="59"/>
    <w:rsid w:val="00D663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296536">
      <w:bodyDiv w:val="1"/>
      <w:marLeft w:val="0"/>
      <w:marRight w:val="0"/>
      <w:marTop w:val="0"/>
      <w:marBottom w:val="0"/>
      <w:divBdr>
        <w:top w:val="none" w:sz="0" w:space="0" w:color="auto"/>
        <w:left w:val="none" w:sz="0" w:space="0" w:color="auto"/>
        <w:bottom w:val="none" w:sz="0" w:space="0" w:color="auto"/>
        <w:right w:val="none" w:sz="0" w:space="0" w:color="auto"/>
      </w:divBdr>
    </w:div>
    <w:div w:id="1463964455">
      <w:bodyDiv w:val="1"/>
      <w:marLeft w:val="0"/>
      <w:marRight w:val="0"/>
      <w:marTop w:val="0"/>
      <w:marBottom w:val="0"/>
      <w:divBdr>
        <w:top w:val="none" w:sz="0" w:space="0" w:color="auto"/>
        <w:left w:val="none" w:sz="0" w:space="0" w:color="auto"/>
        <w:bottom w:val="none" w:sz="0" w:space="0" w:color="auto"/>
        <w:right w:val="none" w:sz="0" w:space="0" w:color="auto"/>
      </w:divBdr>
    </w:div>
    <w:div w:id="1998026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3751B43B-8C1D-44ED-B44C-CC152E734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2009</Words>
  <Characters>11456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Elliot J Davies</dc:creator>
  <cp:lastModifiedBy>Elliot J Davies</cp:lastModifiedBy>
  <cp:revision>2</cp:revision>
  <dcterms:created xsi:type="dcterms:W3CDTF">2019-11-01T14:57:00Z</dcterms:created>
  <dcterms:modified xsi:type="dcterms:W3CDTF">2019-11-01T14:57:00Z</dcterms:modified>
</cp:coreProperties>
</file>