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461599" w14:textId="77777777" w:rsidR="000A0999" w:rsidRDefault="000A0999" w:rsidP="00F521BC">
      <w:pPr>
        <w:pStyle w:val="Title"/>
        <w:rPr>
          <w:rFonts w:ascii="Arial" w:hAnsi="Arial" w:cs="Arial"/>
          <w:sz w:val="40"/>
          <w:szCs w:val="40"/>
        </w:rPr>
      </w:pPr>
    </w:p>
    <w:p w14:paraId="59F988B4" w14:textId="77777777" w:rsidR="000A0999" w:rsidRDefault="000A0999" w:rsidP="00F521BC">
      <w:pPr>
        <w:pStyle w:val="Title"/>
        <w:rPr>
          <w:rFonts w:ascii="Arial" w:hAnsi="Arial" w:cs="Arial"/>
          <w:sz w:val="40"/>
          <w:szCs w:val="40"/>
        </w:rPr>
      </w:pPr>
    </w:p>
    <w:p w14:paraId="3994A833" w14:textId="77777777" w:rsidR="000A0999" w:rsidRDefault="000A0999" w:rsidP="00F521BC">
      <w:pPr>
        <w:pStyle w:val="Title"/>
        <w:rPr>
          <w:rFonts w:ascii="Arial" w:hAnsi="Arial" w:cs="Arial"/>
          <w:sz w:val="40"/>
          <w:szCs w:val="40"/>
        </w:rPr>
      </w:pPr>
    </w:p>
    <w:p w14:paraId="48B604B1" w14:textId="77777777" w:rsidR="000A0999" w:rsidRDefault="000A0999" w:rsidP="00F521BC">
      <w:pPr>
        <w:pStyle w:val="Title"/>
        <w:rPr>
          <w:rFonts w:ascii="Arial" w:hAnsi="Arial" w:cs="Arial"/>
          <w:sz w:val="40"/>
          <w:szCs w:val="40"/>
        </w:rPr>
      </w:pPr>
    </w:p>
    <w:p w14:paraId="4674441E" w14:textId="77777777" w:rsidR="000A0999" w:rsidRDefault="000A0999" w:rsidP="00F521BC">
      <w:pPr>
        <w:pStyle w:val="Title"/>
        <w:rPr>
          <w:rFonts w:ascii="Arial" w:hAnsi="Arial" w:cs="Arial"/>
          <w:sz w:val="40"/>
          <w:szCs w:val="40"/>
        </w:rPr>
      </w:pPr>
    </w:p>
    <w:p w14:paraId="681A53C9" w14:textId="77777777" w:rsidR="000A0999" w:rsidRDefault="000A0999" w:rsidP="00F521BC">
      <w:pPr>
        <w:pStyle w:val="Title"/>
        <w:rPr>
          <w:rFonts w:ascii="Arial" w:hAnsi="Arial" w:cs="Arial"/>
          <w:sz w:val="40"/>
          <w:szCs w:val="40"/>
        </w:rPr>
      </w:pPr>
    </w:p>
    <w:p w14:paraId="76D366D4" w14:textId="77777777" w:rsidR="000A0999" w:rsidRDefault="000A0999" w:rsidP="00F521BC">
      <w:pPr>
        <w:pStyle w:val="Title"/>
        <w:rPr>
          <w:rFonts w:ascii="Arial" w:hAnsi="Arial" w:cs="Arial"/>
          <w:sz w:val="40"/>
          <w:szCs w:val="40"/>
        </w:rPr>
      </w:pPr>
    </w:p>
    <w:p w14:paraId="2CBEA4D5" w14:textId="7F1B38A0" w:rsidR="00141F7B" w:rsidRPr="00C32541" w:rsidRDefault="001D2711" w:rsidP="00C32541">
      <w:pPr>
        <w:jc w:val="center"/>
        <w:rPr>
          <w:rFonts w:ascii="Arial" w:hAnsi="Arial" w:cs="Arial"/>
          <w:sz w:val="36"/>
          <w:szCs w:val="36"/>
        </w:rPr>
      </w:pPr>
      <w:r w:rsidRPr="00C32541">
        <w:rPr>
          <w:rFonts w:ascii="Arial" w:hAnsi="Arial" w:cs="Arial"/>
          <w:sz w:val="36"/>
          <w:szCs w:val="36"/>
        </w:rPr>
        <w:t xml:space="preserve">Understanding </w:t>
      </w:r>
      <w:r w:rsidR="0086588E" w:rsidRPr="00C32541">
        <w:rPr>
          <w:rFonts w:ascii="Arial" w:hAnsi="Arial" w:cs="Arial"/>
          <w:sz w:val="36"/>
          <w:szCs w:val="36"/>
        </w:rPr>
        <w:t>the importance of Stakeholder</w:t>
      </w:r>
      <w:r w:rsidR="0079379D" w:rsidRPr="00C32541">
        <w:rPr>
          <w:rFonts w:ascii="Arial" w:hAnsi="Arial" w:cs="Arial"/>
          <w:sz w:val="36"/>
          <w:szCs w:val="36"/>
        </w:rPr>
        <w:t xml:space="preserve"> Engagement </w:t>
      </w:r>
      <w:r w:rsidR="008B37B7" w:rsidRPr="00C32541">
        <w:rPr>
          <w:rFonts w:ascii="Arial" w:hAnsi="Arial" w:cs="Arial"/>
          <w:sz w:val="36"/>
          <w:szCs w:val="36"/>
        </w:rPr>
        <w:t xml:space="preserve">in successful commencement </w:t>
      </w:r>
      <w:r w:rsidR="008D5813" w:rsidRPr="00C32541">
        <w:rPr>
          <w:rFonts w:ascii="Arial" w:hAnsi="Arial" w:cs="Arial"/>
          <w:sz w:val="36"/>
          <w:szCs w:val="36"/>
        </w:rPr>
        <w:t xml:space="preserve">and </w:t>
      </w:r>
      <w:r w:rsidR="00947FF7" w:rsidRPr="00C32541">
        <w:rPr>
          <w:rFonts w:ascii="Arial" w:hAnsi="Arial" w:cs="Arial"/>
          <w:sz w:val="36"/>
          <w:szCs w:val="36"/>
        </w:rPr>
        <w:t>completion</w:t>
      </w:r>
      <w:r w:rsidR="008D5813" w:rsidRPr="00C32541">
        <w:rPr>
          <w:rFonts w:ascii="Arial" w:hAnsi="Arial" w:cs="Arial"/>
          <w:sz w:val="36"/>
          <w:szCs w:val="36"/>
        </w:rPr>
        <w:t xml:space="preserve"> </w:t>
      </w:r>
      <w:r w:rsidR="00C32541" w:rsidRPr="00C32541">
        <w:rPr>
          <w:rFonts w:ascii="Arial" w:hAnsi="Arial" w:cs="Arial"/>
          <w:sz w:val="36"/>
          <w:szCs w:val="36"/>
        </w:rPr>
        <w:t>of project</w:t>
      </w:r>
    </w:p>
    <w:tbl>
      <w:tblPr>
        <w:tblStyle w:val="TableGrid"/>
        <w:tblpPr w:leftFromText="180" w:rightFromText="180" w:vertAnchor="text" w:horzAnchor="page" w:tblpX="1049" w:tblpY="5225"/>
        <w:tblW w:w="0" w:type="auto"/>
        <w:tblLook w:val="04A0" w:firstRow="1" w:lastRow="0" w:firstColumn="1" w:lastColumn="0" w:noHBand="0" w:noVBand="1"/>
      </w:tblPr>
      <w:tblGrid>
        <w:gridCol w:w="4151"/>
        <w:gridCol w:w="4152"/>
      </w:tblGrid>
      <w:tr w:rsidR="00EB39F0" w14:paraId="4BB8C93F" w14:textId="77777777" w:rsidTr="00EB39F0">
        <w:tc>
          <w:tcPr>
            <w:tcW w:w="4151" w:type="dxa"/>
          </w:tcPr>
          <w:p w14:paraId="6B927D30" w14:textId="77777777" w:rsidR="00EB39F0" w:rsidRDefault="00EB39F0" w:rsidP="00EB39F0">
            <w:pPr>
              <w:spacing w:line="360" w:lineRule="auto"/>
              <w:rPr>
                <w:rFonts w:ascii="Arial" w:hAnsi="Arial" w:cs="Arial"/>
              </w:rPr>
            </w:pPr>
            <w:r>
              <w:rPr>
                <w:rFonts w:ascii="Arial" w:hAnsi="Arial" w:cs="Arial"/>
              </w:rPr>
              <w:t>Student Name</w:t>
            </w:r>
          </w:p>
        </w:tc>
        <w:tc>
          <w:tcPr>
            <w:tcW w:w="4152" w:type="dxa"/>
          </w:tcPr>
          <w:p w14:paraId="6DD97DB7" w14:textId="77777777" w:rsidR="00EB39F0" w:rsidRDefault="00EB39F0" w:rsidP="00EB39F0">
            <w:pPr>
              <w:spacing w:line="360" w:lineRule="auto"/>
              <w:rPr>
                <w:rFonts w:ascii="Arial" w:hAnsi="Arial" w:cs="Arial"/>
              </w:rPr>
            </w:pPr>
            <w:r>
              <w:rPr>
                <w:rFonts w:ascii="Arial" w:hAnsi="Arial" w:cs="Arial"/>
              </w:rPr>
              <w:t>Alina Mihoc</w:t>
            </w:r>
          </w:p>
        </w:tc>
      </w:tr>
      <w:tr w:rsidR="00EB39F0" w14:paraId="55C18840" w14:textId="77777777" w:rsidTr="00EB39F0">
        <w:tc>
          <w:tcPr>
            <w:tcW w:w="4151" w:type="dxa"/>
          </w:tcPr>
          <w:p w14:paraId="0B0D41CB" w14:textId="77777777" w:rsidR="00EB39F0" w:rsidRDefault="00EB39F0" w:rsidP="00EB39F0">
            <w:pPr>
              <w:spacing w:line="360" w:lineRule="auto"/>
              <w:rPr>
                <w:rFonts w:ascii="Arial" w:hAnsi="Arial" w:cs="Arial"/>
              </w:rPr>
            </w:pPr>
            <w:r>
              <w:rPr>
                <w:rFonts w:ascii="Arial" w:hAnsi="Arial" w:cs="Arial"/>
              </w:rPr>
              <w:t>Student Number</w:t>
            </w:r>
          </w:p>
        </w:tc>
        <w:tc>
          <w:tcPr>
            <w:tcW w:w="4152" w:type="dxa"/>
          </w:tcPr>
          <w:p w14:paraId="16A1BC4D" w14:textId="77777777" w:rsidR="00EB39F0" w:rsidRDefault="00EB39F0" w:rsidP="00EB39F0">
            <w:pPr>
              <w:spacing w:line="360" w:lineRule="auto"/>
              <w:rPr>
                <w:rFonts w:ascii="Arial" w:hAnsi="Arial" w:cs="Arial"/>
              </w:rPr>
            </w:pPr>
            <w:r>
              <w:rPr>
                <w:rFonts w:ascii="Arial" w:hAnsi="Arial" w:cs="Arial"/>
              </w:rPr>
              <w:t>2009438</w:t>
            </w:r>
          </w:p>
        </w:tc>
      </w:tr>
      <w:tr w:rsidR="00EB39F0" w14:paraId="2F5ABFAE" w14:textId="77777777" w:rsidTr="00EB39F0">
        <w:tc>
          <w:tcPr>
            <w:tcW w:w="4151" w:type="dxa"/>
          </w:tcPr>
          <w:p w14:paraId="7C94D484" w14:textId="77777777" w:rsidR="00EB39F0" w:rsidRDefault="00EB39F0" w:rsidP="00EB39F0">
            <w:pPr>
              <w:spacing w:line="360" w:lineRule="auto"/>
              <w:rPr>
                <w:rFonts w:ascii="Arial" w:hAnsi="Arial" w:cs="Arial"/>
              </w:rPr>
            </w:pPr>
            <w:r>
              <w:rPr>
                <w:rFonts w:ascii="Arial" w:hAnsi="Arial" w:cs="Arial"/>
              </w:rPr>
              <w:t>Module Code</w:t>
            </w:r>
          </w:p>
        </w:tc>
        <w:tc>
          <w:tcPr>
            <w:tcW w:w="4152" w:type="dxa"/>
          </w:tcPr>
          <w:p w14:paraId="74A9C0EA" w14:textId="77777777" w:rsidR="00EB39F0" w:rsidRPr="00D97798" w:rsidRDefault="00EB39F0" w:rsidP="00EB39F0">
            <w:pPr>
              <w:spacing w:before="120" w:after="120" w:line="240" w:lineRule="auto"/>
              <w:rPr>
                <w:rFonts w:ascii="Arial" w:hAnsi="Arial" w:cs="Arial"/>
                <w:bCs/>
                <w:lang w:eastAsia="en-US"/>
              </w:rPr>
            </w:pPr>
            <w:r w:rsidRPr="00D97798">
              <w:rPr>
                <w:rFonts w:ascii="Arial" w:hAnsi="Arial" w:cs="Arial"/>
                <w:bCs/>
                <w:lang w:eastAsia="en-US"/>
              </w:rPr>
              <w:t>LCLM5001 </w:t>
            </w:r>
          </w:p>
        </w:tc>
      </w:tr>
      <w:tr w:rsidR="00EB39F0" w14:paraId="186C9C1A" w14:textId="77777777" w:rsidTr="00EB39F0">
        <w:tc>
          <w:tcPr>
            <w:tcW w:w="4151" w:type="dxa"/>
          </w:tcPr>
          <w:p w14:paraId="477834A0" w14:textId="77777777" w:rsidR="00EB39F0" w:rsidRDefault="00EB39F0" w:rsidP="00EB39F0">
            <w:pPr>
              <w:spacing w:line="360" w:lineRule="auto"/>
              <w:rPr>
                <w:rFonts w:ascii="Arial" w:hAnsi="Arial" w:cs="Arial"/>
              </w:rPr>
            </w:pPr>
            <w:r>
              <w:rPr>
                <w:rFonts w:ascii="Arial" w:hAnsi="Arial" w:cs="Arial"/>
              </w:rPr>
              <w:t>Module Name</w:t>
            </w:r>
          </w:p>
        </w:tc>
        <w:tc>
          <w:tcPr>
            <w:tcW w:w="4152" w:type="dxa"/>
          </w:tcPr>
          <w:p w14:paraId="6987C3BA" w14:textId="77777777" w:rsidR="00EB39F0" w:rsidRPr="003763DA" w:rsidRDefault="00EB39F0" w:rsidP="00EB39F0">
            <w:pPr>
              <w:spacing w:line="360" w:lineRule="auto"/>
              <w:rPr>
                <w:rFonts w:ascii="Arial" w:hAnsi="Arial" w:cs="Arial"/>
              </w:rPr>
            </w:pPr>
            <w:r w:rsidRPr="003763DA">
              <w:rPr>
                <w:rFonts w:ascii="Arial" w:hAnsi="Arial" w:cs="Arial"/>
              </w:rPr>
              <w:t>Understanding and Engaging Stakeholders</w:t>
            </w:r>
          </w:p>
        </w:tc>
      </w:tr>
      <w:tr w:rsidR="00EB39F0" w14:paraId="1629F549" w14:textId="77777777" w:rsidTr="00EB39F0">
        <w:tc>
          <w:tcPr>
            <w:tcW w:w="4151" w:type="dxa"/>
          </w:tcPr>
          <w:p w14:paraId="19AD49A5" w14:textId="77777777" w:rsidR="00EB39F0" w:rsidRDefault="00EB39F0" w:rsidP="00EB39F0">
            <w:pPr>
              <w:spacing w:line="360" w:lineRule="auto"/>
              <w:rPr>
                <w:rFonts w:ascii="Arial" w:hAnsi="Arial" w:cs="Arial"/>
              </w:rPr>
            </w:pPr>
            <w:r>
              <w:rPr>
                <w:rFonts w:ascii="Arial" w:hAnsi="Arial" w:cs="Arial"/>
              </w:rPr>
              <w:t>Lecturer’s Name</w:t>
            </w:r>
          </w:p>
        </w:tc>
        <w:tc>
          <w:tcPr>
            <w:tcW w:w="4152" w:type="dxa"/>
          </w:tcPr>
          <w:p w14:paraId="27EEFB43" w14:textId="77777777" w:rsidR="00EB39F0" w:rsidRDefault="00EB39F0" w:rsidP="00EB39F0">
            <w:pPr>
              <w:spacing w:line="360" w:lineRule="auto"/>
              <w:rPr>
                <w:rFonts w:ascii="Arial" w:hAnsi="Arial" w:cs="Arial"/>
              </w:rPr>
            </w:pPr>
            <w:r>
              <w:rPr>
                <w:rFonts w:ascii="Arial" w:hAnsi="Arial" w:cs="Arial"/>
              </w:rPr>
              <w:t>Eric Osei</w:t>
            </w:r>
          </w:p>
        </w:tc>
      </w:tr>
    </w:tbl>
    <w:p w14:paraId="0CAAF8A8" w14:textId="77777777" w:rsidR="00577F5A" w:rsidRDefault="00577F5A" w:rsidP="00577F5A"/>
    <w:p w14:paraId="4C20D1C2" w14:textId="6A5E8D85" w:rsidR="003B29DA" w:rsidRDefault="003B29DA" w:rsidP="00577F5A">
      <w:pPr>
        <w:spacing w:line="360" w:lineRule="auto"/>
        <w:rPr>
          <w:rFonts w:ascii="Arial" w:hAnsi="Arial" w:cs="Arial"/>
        </w:rPr>
      </w:pPr>
    </w:p>
    <w:p w14:paraId="48681CF4" w14:textId="77777777" w:rsidR="003B29DA" w:rsidRDefault="003B29DA">
      <w:pPr>
        <w:rPr>
          <w:rFonts w:ascii="Arial" w:hAnsi="Arial" w:cs="Arial"/>
        </w:rPr>
      </w:pPr>
      <w:r>
        <w:rPr>
          <w:rFonts w:ascii="Arial" w:hAnsi="Arial" w:cs="Arial"/>
        </w:rPr>
        <w:br w:type="page"/>
      </w:r>
    </w:p>
    <w:p w14:paraId="016DB9C9" w14:textId="4EE5ABE3" w:rsidR="000C29D7" w:rsidRPr="003F790A" w:rsidRDefault="000C29D7" w:rsidP="003F790A">
      <w:pPr>
        <w:pStyle w:val="Heading1"/>
        <w:rPr>
          <w:rFonts w:ascii="Arial" w:hAnsi="Arial" w:cs="Arial"/>
          <w:sz w:val="22"/>
          <w:szCs w:val="22"/>
        </w:rPr>
      </w:pPr>
      <w:bookmarkStart w:id="0" w:name="_Toc225116332"/>
      <w:r w:rsidRPr="003F790A">
        <w:rPr>
          <w:rFonts w:ascii="Arial" w:hAnsi="Arial" w:cs="Arial"/>
          <w:sz w:val="22"/>
          <w:szCs w:val="22"/>
        </w:rPr>
        <w:lastRenderedPageBreak/>
        <w:t>Executive summary</w:t>
      </w:r>
      <w:bookmarkEnd w:id="0"/>
    </w:p>
    <w:p w14:paraId="09740AAE" w14:textId="77777777" w:rsidR="000C29D7" w:rsidRDefault="000C29D7" w:rsidP="00577F5A">
      <w:pPr>
        <w:spacing w:line="360" w:lineRule="auto"/>
        <w:rPr>
          <w:rFonts w:ascii="Arial" w:hAnsi="Arial" w:cs="Arial"/>
        </w:rPr>
      </w:pPr>
    </w:p>
    <w:p w14:paraId="47E270D1" w14:textId="192CD235" w:rsidR="000C29D7" w:rsidRPr="005E379E" w:rsidRDefault="00020688" w:rsidP="00577F5A">
      <w:pPr>
        <w:spacing w:line="360" w:lineRule="auto"/>
        <w:rPr>
          <w:rFonts w:ascii="Arial" w:hAnsi="Arial" w:cs="Arial"/>
        </w:rPr>
      </w:pPr>
      <w:r w:rsidRPr="005E379E">
        <w:rPr>
          <w:rFonts w:ascii="Arial" w:hAnsi="Arial" w:cs="Arial"/>
        </w:rPr>
        <w:t xml:space="preserve">This report provides a critical and comprehensive evaluation of stakeholder engagement in the successful commencement and completion of a global hospitality project. The project </w:t>
      </w:r>
      <w:r w:rsidR="00DA26DF" w:rsidRPr="005E379E">
        <w:rPr>
          <w:rFonts w:ascii="Arial" w:hAnsi="Arial" w:cs="Arial"/>
        </w:rPr>
        <w:t>examines</w:t>
      </w:r>
      <w:r w:rsidRPr="005E379E">
        <w:rPr>
          <w:rFonts w:ascii="Arial" w:hAnsi="Arial" w:cs="Arial"/>
        </w:rPr>
        <w:t xml:space="preserve"> the implementation of StaySmart+, an AI-driven premium customer experience service designed to enhance guest interaction, operational efficiency, and sustainability performance within a multinational hotel group.</w:t>
      </w:r>
    </w:p>
    <w:p w14:paraId="27EF1BBB" w14:textId="03CF2169" w:rsidR="00B97D8B" w:rsidRPr="005E379E" w:rsidRDefault="00286B0B" w:rsidP="00577F5A">
      <w:pPr>
        <w:spacing w:line="360" w:lineRule="auto"/>
        <w:rPr>
          <w:rFonts w:ascii="Arial" w:hAnsi="Arial" w:cs="Arial"/>
        </w:rPr>
      </w:pPr>
      <w:r w:rsidRPr="005E379E">
        <w:rPr>
          <w:rFonts w:ascii="Arial" w:hAnsi="Arial" w:cs="Arial"/>
        </w:rPr>
        <w:t>The report applies key academic frameworks including stakeholder theory (Freeman, 1984), Mendelow’s stakeholder matrix, the RACI model and the 4C’s stakeholder engagement model. Through critical analysis, the report demonstrates that stakeholder engagement is not merely a supportive activity but a strategic necessity that directly influences project success.</w:t>
      </w:r>
    </w:p>
    <w:p w14:paraId="7E51FE80" w14:textId="6FAF632F" w:rsidR="00670680" w:rsidRPr="005E379E" w:rsidRDefault="00670680" w:rsidP="00577F5A">
      <w:pPr>
        <w:spacing w:line="360" w:lineRule="auto"/>
        <w:rPr>
          <w:rFonts w:ascii="Arial" w:hAnsi="Arial" w:cs="Arial"/>
        </w:rPr>
      </w:pPr>
      <w:r w:rsidRPr="005E379E">
        <w:rPr>
          <w:rFonts w:ascii="Arial" w:hAnsi="Arial" w:cs="Arial"/>
        </w:rPr>
        <w:t>The findings highlight that effective stakeholder engagement fosters innovation, strengthens collaboration, improves customer satisfaction, and reduces resistance to organisational change. However, challenges such as cultural diversity, technological adaptation, conflicting stakeholder interests and ethical concerns</w:t>
      </w:r>
      <w:r w:rsidR="00CB3AA6" w:rsidRPr="005E379E">
        <w:rPr>
          <w:rFonts w:ascii="Arial" w:hAnsi="Arial" w:cs="Arial"/>
        </w:rPr>
        <w:t xml:space="preserve">, </w:t>
      </w:r>
      <w:r w:rsidRPr="005E379E">
        <w:rPr>
          <w:rFonts w:ascii="Arial" w:hAnsi="Arial" w:cs="Arial"/>
        </w:rPr>
        <w:t>particularly relating to data privacy</w:t>
      </w:r>
      <w:r w:rsidR="00CB3AA6" w:rsidRPr="005E379E">
        <w:rPr>
          <w:rFonts w:ascii="Arial" w:hAnsi="Arial" w:cs="Arial"/>
        </w:rPr>
        <w:t xml:space="preserve">, </w:t>
      </w:r>
      <w:r w:rsidRPr="005E379E">
        <w:rPr>
          <w:rFonts w:ascii="Arial" w:hAnsi="Arial" w:cs="Arial"/>
        </w:rPr>
        <w:t>must be managed proactively.</w:t>
      </w:r>
    </w:p>
    <w:p w14:paraId="6A8BA6CA" w14:textId="6A21048C" w:rsidR="000D43E1" w:rsidRPr="005E379E" w:rsidRDefault="00CB3AA6" w:rsidP="00577F5A">
      <w:pPr>
        <w:spacing w:line="360" w:lineRule="auto"/>
        <w:rPr>
          <w:rFonts w:ascii="Arial" w:hAnsi="Arial" w:cs="Arial"/>
        </w:rPr>
      </w:pPr>
      <w:r w:rsidRPr="005E379E">
        <w:rPr>
          <w:rFonts w:ascii="Arial" w:hAnsi="Arial" w:cs="Arial"/>
        </w:rPr>
        <w:t>The report concludes that organisations that integrate structured stakeholder engagement strategies into project management practices are more likely to achieve sustainable competitive advantage, improved service delivery and long-term organisational success.</w:t>
      </w:r>
    </w:p>
    <w:p w14:paraId="1FEF3F04" w14:textId="77777777" w:rsidR="000D43E1" w:rsidRDefault="000D43E1">
      <w:pPr>
        <w:rPr>
          <w:rFonts w:ascii="Arial" w:hAnsi="Arial" w:cs="Arial"/>
          <w:szCs w:val="18"/>
        </w:rPr>
      </w:pPr>
      <w:r>
        <w:rPr>
          <w:rFonts w:ascii="Arial" w:hAnsi="Arial" w:cs="Arial"/>
          <w:szCs w:val="18"/>
        </w:rPr>
        <w:br w:type="page"/>
      </w:r>
    </w:p>
    <w:sdt>
      <w:sdtPr>
        <w:rPr>
          <w:rFonts w:asciiTheme="minorHAnsi" w:eastAsiaTheme="minorEastAsia" w:hAnsiTheme="minorHAnsi" w:cstheme="minorBidi"/>
          <w:color w:val="auto"/>
          <w:sz w:val="22"/>
          <w:szCs w:val="22"/>
        </w:rPr>
        <w:id w:val="667762230"/>
        <w:docPartObj>
          <w:docPartGallery w:val="Table of Contents"/>
          <w:docPartUnique/>
        </w:docPartObj>
      </w:sdtPr>
      <w:sdtEndPr>
        <w:rPr>
          <w:b/>
          <w:bCs/>
          <w:noProof/>
        </w:rPr>
      </w:sdtEndPr>
      <w:sdtContent>
        <w:p w14:paraId="654BDFF9" w14:textId="41100CBD" w:rsidR="003F790A" w:rsidRDefault="003B78D9">
          <w:pPr>
            <w:pStyle w:val="TOCHeading"/>
          </w:pPr>
          <w:r>
            <w:t xml:space="preserve">Table of </w:t>
          </w:r>
          <w:r w:rsidR="003F790A">
            <w:t>Contents</w:t>
          </w:r>
        </w:p>
        <w:p w14:paraId="02EFDEE1" w14:textId="5FFCC535" w:rsidR="00A748EF" w:rsidRDefault="003F790A">
          <w:pPr>
            <w:pStyle w:val="TOC1"/>
            <w:tabs>
              <w:tab w:val="right" w:leader="dot" w:pos="8303"/>
            </w:tabs>
            <w:rPr>
              <w:rFonts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225116332" w:history="1">
            <w:r w:rsidR="00A748EF" w:rsidRPr="003F274C">
              <w:rPr>
                <w:rStyle w:val="Hyperlink"/>
                <w:rFonts w:ascii="Arial" w:hAnsi="Arial" w:cs="Arial"/>
                <w:noProof/>
              </w:rPr>
              <w:t>Executive summary</w:t>
            </w:r>
            <w:r w:rsidR="00A748EF">
              <w:rPr>
                <w:noProof/>
                <w:webHidden/>
              </w:rPr>
              <w:tab/>
            </w:r>
            <w:r w:rsidR="00A748EF">
              <w:rPr>
                <w:noProof/>
                <w:webHidden/>
              </w:rPr>
              <w:fldChar w:fldCharType="begin"/>
            </w:r>
            <w:r w:rsidR="00A748EF">
              <w:rPr>
                <w:noProof/>
                <w:webHidden/>
              </w:rPr>
              <w:instrText xml:space="preserve"> PAGEREF _Toc225116332 \h </w:instrText>
            </w:r>
            <w:r w:rsidR="00A748EF">
              <w:rPr>
                <w:noProof/>
                <w:webHidden/>
              </w:rPr>
            </w:r>
            <w:r w:rsidR="00A748EF">
              <w:rPr>
                <w:noProof/>
                <w:webHidden/>
              </w:rPr>
              <w:fldChar w:fldCharType="separate"/>
            </w:r>
            <w:r w:rsidR="00A748EF">
              <w:rPr>
                <w:noProof/>
                <w:webHidden/>
              </w:rPr>
              <w:t>2</w:t>
            </w:r>
            <w:r w:rsidR="00A748EF">
              <w:rPr>
                <w:noProof/>
                <w:webHidden/>
              </w:rPr>
              <w:fldChar w:fldCharType="end"/>
            </w:r>
          </w:hyperlink>
        </w:p>
        <w:p w14:paraId="47460A9F" w14:textId="7E17F158" w:rsidR="00A748EF" w:rsidRDefault="00A748EF">
          <w:pPr>
            <w:pStyle w:val="TOC1"/>
            <w:tabs>
              <w:tab w:val="right" w:leader="dot" w:pos="8303"/>
            </w:tabs>
            <w:rPr>
              <w:rFonts w:cstheme="minorBidi"/>
              <w:noProof/>
              <w:kern w:val="2"/>
              <w:sz w:val="24"/>
              <w:szCs w:val="24"/>
              <w:lang w:val="en-GB" w:eastAsia="en-GB"/>
              <w14:ligatures w14:val="standardContextual"/>
            </w:rPr>
          </w:pPr>
          <w:hyperlink w:anchor="_Toc225116333" w:history="1">
            <w:r w:rsidRPr="003F274C">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_Toc225116333 \h </w:instrText>
            </w:r>
            <w:r>
              <w:rPr>
                <w:noProof/>
                <w:webHidden/>
              </w:rPr>
            </w:r>
            <w:r>
              <w:rPr>
                <w:noProof/>
                <w:webHidden/>
              </w:rPr>
              <w:fldChar w:fldCharType="separate"/>
            </w:r>
            <w:r>
              <w:rPr>
                <w:noProof/>
                <w:webHidden/>
              </w:rPr>
              <w:t>5</w:t>
            </w:r>
            <w:r>
              <w:rPr>
                <w:noProof/>
                <w:webHidden/>
              </w:rPr>
              <w:fldChar w:fldCharType="end"/>
            </w:r>
          </w:hyperlink>
        </w:p>
        <w:p w14:paraId="65124809" w14:textId="524ADFEC" w:rsidR="00A748EF" w:rsidRDefault="00A748EF">
          <w:pPr>
            <w:pStyle w:val="TOC1"/>
            <w:tabs>
              <w:tab w:val="right" w:leader="dot" w:pos="8303"/>
            </w:tabs>
            <w:rPr>
              <w:rFonts w:cstheme="minorBidi"/>
              <w:noProof/>
              <w:kern w:val="2"/>
              <w:sz w:val="24"/>
              <w:szCs w:val="24"/>
              <w:lang w:val="en-GB" w:eastAsia="en-GB"/>
              <w14:ligatures w14:val="standardContextual"/>
            </w:rPr>
          </w:pPr>
          <w:hyperlink w:anchor="_Toc225116334" w:history="1">
            <w:r w:rsidRPr="003F274C">
              <w:rPr>
                <w:rStyle w:val="Hyperlink"/>
                <w:rFonts w:ascii="Arial" w:hAnsi="Arial" w:cs="Arial"/>
                <w:noProof/>
              </w:rPr>
              <w:t>Situational Analysis</w:t>
            </w:r>
            <w:r>
              <w:rPr>
                <w:noProof/>
                <w:webHidden/>
              </w:rPr>
              <w:tab/>
            </w:r>
            <w:r>
              <w:rPr>
                <w:noProof/>
                <w:webHidden/>
              </w:rPr>
              <w:fldChar w:fldCharType="begin"/>
            </w:r>
            <w:r>
              <w:rPr>
                <w:noProof/>
                <w:webHidden/>
              </w:rPr>
              <w:instrText xml:space="preserve"> PAGEREF _Toc225116334 \h </w:instrText>
            </w:r>
            <w:r>
              <w:rPr>
                <w:noProof/>
                <w:webHidden/>
              </w:rPr>
            </w:r>
            <w:r>
              <w:rPr>
                <w:noProof/>
                <w:webHidden/>
              </w:rPr>
              <w:fldChar w:fldCharType="separate"/>
            </w:r>
            <w:r>
              <w:rPr>
                <w:noProof/>
                <w:webHidden/>
              </w:rPr>
              <w:t>7</w:t>
            </w:r>
            <w:r>
              <w:rPr>
                <w:noProof/>
                <w:webHidden/>
              </w:rPr>
              <w:fldChar w:fldCharType="end"/>
            </w:r>
          </w:hyperlink>
        </w:p>
        <w:p w14:paraId="09625CB0" w14:textId="68FAA289" w:rsidR="00A748EF" w:rsidRDefault="00A748EF">
          <w:pPr>
            <w:pStyle w:val="TOC1"/>
            <w:tabs>
              <w:tab w:val="right" w:leader="dot" w:pos="8303"/>
            </w:tabs>
            <w:rPr>
              <w:rFonts w:cstheme="minorBidi"/>
              <w:noProof/>
              <w:kern w:val="2"/>
              <w:sz w:val="24"/>
              <w:szCs w:val="24"/>
              <w:lang w:val="en-GB" w:eastAsia="en-GB"/>
              <w14:ligatures w14:val="standardContextual"/>
            </w:rPr>
          </w:pPr>
          <w:hyperlink w:anchor="_Toc225116335" w:history="1">
            <w:r w:rsidRPr="003F274C">
              <w:rPr>
                <w:rStyle w:val="Hyperlink"/>
                <w:rFonts w:ascii="Arial" w:hAnsi="Arial" w:cs="Arial"/>
                <w:noProof/>
              </w:rPr>
              <w:t>SWOT Analysis</w:t>
            </w:r>
            <w:r>
              <w:rPr>
                <w:noProof/>
                <w:webHidden/>
              </w:rPr>
              <w:tab/>
            </w:r>
            <w:r>
              <w:rPr>
                <w:noProof/>
                <w:webHidden/>
              </w:rPr>
              <w:fldChar w:fldCharType="begin"/>
            </w:r>
            <w:r>
              <w:rPr>
                <w:noProof/>
                <w:webHidden/>
              </w:rPr>
              <w:instrText xml:space="preserve"> PAGEREF _Toc225116335 \h </w:instrText>
            </w:r>
            <w:r>
              <w:rPr>
                <w:noProof/>
                <w:webHidden/>
              </w:rPr>
            </w:r>
            <w:r>
              <w:rPr>
                <w:noProof/>
                <w:webHidden/>
              </w:rPr>
              <w:fldChar w:fldCharType="separate"/>
            </w:r>
            <w:r>
              <w:rPr>
                <w:noProof/>
                <w:webHidden/>
              </w:rPr>
              <w:t>7</w:t>
            </w:r>
            <w:r>
              <w:rPr>
                <w:noProof/>
                <w:webHidden/>
              </w:rPr>
              <w:fldChar w:fldCharType="end"/>
            </w:r>
          </w:hyperlink>
        </w:p>
        <w:p w14:paraId="1D8A7021" w14:textId="4437E5DB" w:rsidR="00A748EF" w:rsidRDefault="00A748EF">
          <w:pPr>
            <w:pStyle w:val="TOC1"/>
            <w:tabs>
              <w:tab w:val="right" w:leader="dot" w:pos="8303"/>
            </w:tabs>
            <w:rPr>
              <w:rFonts w:cstheme="minorBidi"/>
              <w:noProof/>
              <w:kern w:val="2"/>
              <w:sz w:val="24"/>
              <w:szCs w:val="24"/>
              <w:lang w:val="en-GB" w:eastAsia="en-GB"/>
              <w14:ligatures w14:val="standardContextual"/>
            </w:rPr>
          </w:pPr>
          <w:hyperlink w:anchor="_Toc225116336" w:history="1">
            <w:r w:rsidRPr="003F274C">
              <w:rPr>
                <w:rStyle w:val="Hyperlink"/>
                <w:rFonts w:ascii="Arial" w:hAnsi="Arial" w:cs="Arial"/>
                <w:noProof/>
              </w:rPr>
              <w:t>PESTLE Analysis</w:t>
            </w:r>
            <w:r>
              <w:rPr>
                <w:noProof/>
                <w:webHidden/>
              </w:rPr>
              <w:tab/>
            </w:r>
            <w:r>
              <w:rPr>
                <w:noProof/>
                <w:webHidden/>
              </w:rPr>
              <w:fldChar w:fldCharType="begin"/>
            </w:r>
            <w:r>
              <w:rPr>
                <w:noProof/>
                <w:webHidden/>
              </w:rPr>
              <w:instrText xml:space="preserve"> PAGEREF _Toc225116336 \h </w:instrText>
            </w:r>
            <w:r>
              <w:rPr>
                <w:noProof/>
                <w:webHidden/>
              </w:rPr>
            </w:r>
            <w:r>
              <w:rPr>
                <w:noProof/>
                <w:webHidden/>
              </w:rPr>
              <w:fldChar w:fldCharType="separate"/>
            </w:r>
            <w:r>
              <w:rPr>
                <w:noProof/>
                <w:webHidden/>
              </w:rPr>
              <w:t>8</w:t>
            </w:r>
            <w:r>
              <w:rPr>
                <w:noProof/>
                <w:webHidden/>
              </w:rPr>
              <w:fldChar w:fldCharType="end"/>
            </w:r>
          </w:hyperlink>
        </w:p>
        <w:p w14:paraId="62FC718F" w14:textId="6E9C22A9" w:rsidR="00A748EF" w:rsidRDefault="00A748EF">
          <w:pPr>
            <w:pStyle w:val="TOC1"/>
            <w:tabs>
              <w:tab w:val="right" w:leader="dot" w:pos="8303"/>
            </w:tabs>
            <w:rPr>
              <w:rFonts w:cstheme="minorBidi"/>
              <w:noProof/>
              <w:kern w:val="2"/>
              <w:sz w:val="24"/>
              <w:szCs w:val="24"/>
              <w:lang w:val="en-GB" w:eastAsia="en-GB"/>
              <w14:ligatures w14:val="standardContextual"/>
            </w:rPr>
          </w:pPr>
          <w:hyperlink w:anchor="_Toc225116337" w:history="1">
            <w:r w:rsidRPr="003F274C">
              <w:rPr>
                <w:rStyle w:val="Hyperlink"/>
                <w:rFonts w:ascii="Arial" w:hAnsi="Arial" w:cs="Arial"/>
                <w:noProof/>
              </w:rPr>
              <w:t>SMART objectives framework</w:t>
            </w:r>
            <w:r>
              <w:rPr>
                <w:noProof/>
                <w:webHidden/>
              </w:rPr>
              <w:tab/>
            </w:r>
            <w:r>
              <w:rPr>
                <w:noProof/>
                <w:webHidden/>
              </w:rPr>
              <w:fldChar w:fldCharType="begin"/>
            </w:r>
            <w:r>
              <w:rPr>
                <w:noProof/>
                <w:webHidden/>
              </w:rPr>
              <w:instrText xml:space="preserve"> PAGEREF _Toc225116337 \h </w:instrText>
            </w:r>
            <w:r>
              <w:rPr>
                <w:noProof/>
                <w:webHidden/>
              </w:rPr>
            </w:r>
            <w:r>
              <w:rPr>
                <w:noProof/>
                <w:webHidden/>
              </w:rPr>
              <w:fldChar w:fldCharType="separate"/>
            </w:r>
            <w:r>
              <w:rPr>
                <w:noProof/>
                <w:webHidden/>
              </w:rPr>
              <w:t>8</w:t>
            </w:r>
            <w:r>
              <w:rPr>
                <w:noProof/>
                <w:webHidden/>
              </w:rPr>
              <w:fldChar w:fldCharType="end"/>
            </w:r>
          </w:hyperlink>
        </w:p>
        <w:p w14:paraId="099D7769" w14:textId="1F6C8DDF" w:rsidR="00A748EF" w:rsidRDefault="00A748EF">
          <w:pPr>
            <w:pStyle w:val="TOC1"/>
            <w:tabs>
              <w:tab w:val="right" w:leader="dot" w:pos="8303"/>
            </w:tabs>
            <w:rPr>
              <w:rFonts w:cstheme="minorBidi"/>
              <w:noProof/>
              <w:kern w:val="2"/>
              <w:sz w:val="24"/>
              <w:szCs w:val="24"/>
              <w:lang w:val="en-GB" w:eastAsia="en-GB"/>
              <w14:ligatures w14:val="standardContextual"/>
            </w:rPr>
          </w:pPr>
          <w:hyperlink w:anchor="_Toc225116338" w:history="1">
            <w:r w:rsidRPr="003F274C">
              <w:rPr>
                <w:rStyle w:val="Hyperlink"/>
                <w:rFonts w:ascii="Arial" w:hAnsi="Arial" w:cs="Arial"/>
                <w:noProof/>
              </w:rPr>
              <w:t>Identification of key stakeholders for StaySmart+</w:t>
            </w:r>
            <w:r>
              <w:rPr>
                <w:noProof/>
                <w:webHidden/>
              </w:rPr>
              <w:tab/>
            </w:r>
            <w:r>
              <w:rPr>
                <w:noProof/>
                <w:webHidden/>
              </w:rPr>
              <w:fldChar w:fldCharType="begin"/>
            </w:r>
            <w:r>
              <w:rPr>
                <w:noProof/>
                <w:webHidden/>
              </w:rPr>
              <w:instrText xml:space="preserve"> PAGEREF _Toc225116338 \h </w:instrText>
            </w:r>
            <w:r>
              <w:rPr>
                <w:noProof/>
                <w:webHidden/>
              </w:rPr>
            </w:r>
            <w:r>
              <w:rPr>
                <w:noProof/>
                <w:webHidden/>
              </w:rPr>
              <w:fldChar w:fldCharType="separate"/>
            </w:r>
            <w:r>
              <w:rPr>
                <w:noProof/>
                <w:webHidden/>
              </w:rPr>
              <w:t>10</w:t>
            </w:r>
            <w:r>
              <w:rPr>
                <w:noProof/>
                <w:webHidden/>
              </w:rPr>
              <w:fldChar w:fldCharType="end"/>
            </w:r>
          </w:hyperlink>
        </w:p>
        <w:p w14:paraId="78FA9F4E" w14:textId="5A5CBD67" w:rsidR="00A748EF" w:rsidRDefault="00A748EF">
          <w:pPr>
            <w:pStyle w:val="TOC1"/>
            <w:tabs>
              <w:tab w:val="right" w:leader="dot" w:pos="8303"/>
            </w:tabs>
            <w:rPr>
              <w:rFonts w:cstheme="minorBidi"/>
              <w:noProof/>
              <w:kern w:val="2"/>
              <w:sz w:val="24"/>
              <w:szCs w:val="24"/>
              <w:lang w:val="en-GB" w:eastAsia="en-GB"/>
              <w14:ligatures w14:val="standardContextual"/>
            </w:rPr>
          </w:pPr>
          <w:hyperlink w:anchor="_Toc225116339" w:history="1">
            <w:r w:rsidRPr="003F274C">
              <w:rPr>
                <w:rStyle w:val="Hyperlink"/>
                <w:rFonts w:ascii="Arial" w:hAnsi="Arial" w:cs="Arial"/>
                <w:noProof/>
              </w:rPr>
              <w:t>Mendelow’s Stakeholder Matrix</w:t>
            </w:r>
            <w:r>
              <w:rPr>
                <w:noProof/>
                <w:webHidden/>
              </w:rPr>
              <w:tab/>
            </w:r>
            <w:r>
              <w:rPr>
                <w:noProof/>
                <w:webHidden/>
              </w:rPr>
              <w:fldChar w:fldCharType="begin"/>
            </w:r>
            <w:r>
              <w:rPr>
                <w:noProof/>
                <w:webHidden/>
              </w:rPr>
              <w:instrText xml:space="preserve"> PAGEREF _Toc225116339 \h </w:instrText>
            </w:r>
            <w:r>
              <w:rPr>
                <w:noProof/>
                <w:webHidden/>
              </w:rPr>
            </w:r>
            <w:r>
              <w:rPr>
                <w:noProof/>
                <w:webHidden/>
              </w:rPr>
              <w:fldChar w:fldCharType="separate"/>
            </w:r>
            <w:r>
              <w:rPr>
                <w:noProof/>
                <w:webHidden/>
              </w:rPr>
              <w:t>11</w:t>
            </w:r>
            <w:r>
              <w:rPr>
                <w:noProof/>
                <w:webHidden/>
              </w:rPr>
              <w:fldChar w:fldCharType="end"/>
            </w:r>
          </w:hyperlink>
        </w:p>
        <w:p w14:paraId="41BE5AF6" w14:textId="17A5FBF5" w:rsidR="00A748EF" w:rsidRDefault="00A748EF">
          <w:pPr>
            <w:pStyle w:val="TOC1"/>
            <w:tabs>
              <w:tab w:val="right" w:leader="dot" w:pos="8303"/>
            </w:tabs>
            <w:rPr>
              <w:rFonts w:cstheme="minorBidi"/>
              <w:noProof/>
              <w:kern w:val="2"/>
              <w:sz w:val="24"/>
              <w:szCs w:val="24"/>
              <w:lang w:val="en-GB" w:eastAsia="en-GB"/>
              <w14:ligatures w14:val="standardContextual"/>
            </w:rPr>
          </w:pPr>
          <w:hyperlink w:anchor="_Toc225116340" w:history="1">
            <w:r w:rsidRPr="003F274C">
              <w:rPr>
                <w:rStyle w:val="Hyperlink"/>
                <w:rFonts w:ascii="Arial" w:hAnsi="Arial" w:cs="Arial"/>
                <w:noProof/>
              </w:rPr>
              <w:t>Stakeholder Classification</w:t>
            </w:r>
            <w:r>
              <w:rPr>
                <w:noProof/>
                <w:webHidden/>
              </w:rPr>
              <w:tab/>
            </w:r>
            <w:r>
              <w:rPr>
                <w:noProof/>
                <w:webHidden/>
              </w:rPr>
              <w:fldChar w:fldCharType="begin"/>
            </w:r>
            <w:r>
              <w:rPr>
                <w:noProof/>
                <w:webHidden/>
              </w:rPr>
              <w:instrText xml:space="preserve"> PAGEREF _Toc225116340 \h </w:instrText>
            </w:r>
            <w:r>
              <w:rPr>
                <w:noProof/>
                <w:webHidden/>
              </w:rPr>
            </w:r>
            <w:r>
              <w:rPr>
                <w:noProof/>
                <w:webHidden/>
              </w:rPr>
              <w:fldChar w:fldCharType="separate"/>
            </w:r>
            <w:r>
              <w:rPr>
                <w:noProof/>
                <w:webHidden/>
              </w:rPr>
              <w:t>12</w:t>
            </w:r>
            <w:r>
              <w:rPr>
                <w:noProof/>
                <w:webHidden/>
              </w:rPr>
              <w:fldChar w:fldCharType="end"/>
            </w:r>
          </w:hyperlink>
        </w:p>
        <w:p w14:paraId="3EB4714D" w14:textId="3463FEDB" w:rsidR="00A748EF" w:rsidRDefault="00A748EF">
          <w:pPr>
            <w:pStyle w:val="TOC1"/>
            <w:tabs>
              <w:tab w:val="right" w:leader="dot" w:pos="8303"/>
            </w:tabs>
            <w:rPr>
              <w:rFonts w:cstheme="minorBidi"/>
              <w:noProof/>
              <w:kern w:val="2"/>
              <w:sz w:val="24"/>
              <w:szCs w:val="24"/>
              <w:lang w:val="en-GB" w:eastAsia="en-GB"/>
              <w14:ligatures w14:val="standardContextual"/>
            </w:rPr>
          </w:pPr>
          <w:hyperlink w:anchor="_Toc225116341" w:history="1">
            <w:r w:rsidRPr="003F274C">
              <w:rPr>
                <w:rStyle w:val="Hyperlink"/>
                <w:rFonts w:ascii="Arial" w:hAnsi="Arial" w:cs="Arial"/>
                <w:noProof/>
              </w:rPr>
              <w:t>Stakeholder roles, responsibilities challenges and benefits</w:t>
            </w:r>
            <w:r>
              <w:rPr>
                <w:noProof/>
                <w:webHidden/>
              </w:rPr>
              <w:tab/>
            </w:r>
            <w:r>
              <w:rPr>
                <w:noProof/>
                <w:webHidden/>
              </w:rPr>
              <w:fldChar w:fldCharType="begin"/>
            </w:r>
            <w:r>
              <w:rPr>
                <w:noProof/>
                <w:webHidden/>
              </w:rPr>
              <w:instrText xml:space="preserve"> PAGEREF _Toc225116341 \h </w:instrText>
            </w:r>
            <w:r>
              <w:rPr>
                <w:noProof/>
                <w:webHidden/>
              </w:rPr>
            </w:r>
            <w:r>
              <w:rPr>
                <w:noProof/>
                <w:webHidden/>
              </w:rPr>
              <w:fldChar w:fldCharType="separate"/>
            </w:r>
            <w:r>
              <w:rPr>
                <w:noProof/>
                <w:webHidden/>
              </w:rPr>
              <w:t>13</w:t>
            </w:r>
            <w:r>
              <w:rPr>
                <w:noProof/>
                <w:webHidden/>
              </w:rPr>
              <w:fldChar w:fldCharType="end"/>
            </w:r>
          </w:hyperlink>
        </w:p>
        <w:p w14:paraId="2B6B59F6" w14:textId="3512D649" w:rsidR="00A748EF" w:rsidRDefault="00A748EF">
          <w:pPr>
            <w:pStyle w:val="TOC1"/>
            <w:tabs>
              <w:tab w:val="right" w:leader="dot" w:pos="8303"/>
            </w:tabs>
            <w:rPr>
              <w:rFonts w:cstheme="minorBidi"/>
              <w:noProof/>
              <w:kern w:val="2"/>
              <w:sz w:val="24"/>
              <w:szCs w:val="24"/>
              <w:lang w:val="en-GB" w:eastAsia="en-GB"/>
              <w14:ligatures w14:val="standardContextual"/>
            </w:rPr>
          </w:pPr>
          <w:hyperlink w:anchor="_Toc225116342" w:history="1">
            <w:r w:rsidRPr="003F274C">
              <w:rPr>
                <w:rStyle w:val="Hyperlink"/>
                <w:rFonts w:ascii="Arial" w:hAnsi="Arial" w:cs="Arial"/>
                <w:noProof/>
              </w:rPr>
              <w:t>RACI Matrix for StaySmart+</w:t>
            </w:r>
            <w:r>
              <w:rPr>
                <w:noProof/>
                <w:webHidden/>
              </w:rPr>
              <w:tab/>
            </w:r>
            <w:r>
              <w:rPr>
                <w:noProof/>
                <w:webHidden/>
              </w:rPr>
              <w:fldChar w:fldCharType="begin"/>
            </w:r>
            <w:r>
              <w:rPr>
                <w:noProof/>
                <w:webHidden/>
              </w:rPr>
              <w:instrText xml:space="preserve"> PAGEREF _Toc225116342 \h </w:instrText>
            </w:r>
            <w:r>
              <w:rPr>
                <w:noProof/>
                <w:webHidden/>
              </w:rPr>
            </w:r>
            <w:r>
              <w:rPr>
                <w:noProof/>
                <w:webHidden/>
              </w:rPr>
              <w:fldChar w:fldCharType="separate"/>
            </w:r>
            <w:r>
              <w:rPr>
                <w:noProof/>
                <w:webHidden/>
              </w:rPr>
              <w:t>14</w:t>
            </w:r>
            <w:r>
              <w:rPr>
                <w:noProof/>
                <w:webHidden/>
              </w:rPr>
              <w:fldChar w:fldCharType="end"/>
            </w:r>
          </w:hyperlink>
        </w:p>
        <w:p w14:paraId="5066F4AE" w14:textId="36949957" w:rsidR="00A748EF" w:rsidRDefault="00A748EF">
          <w:pPr>
            <w:pStyle w:val="TOC1"/>
            <w:tabs>
              <w:tab w:val="right" w:leader="dot" w:pos="8303"/>
            </w:tabs>
            <w:rPr>
              <w:rFonts w:cstheme="minorBidi"/>
              <w:noProof/>
              <w:kern w:val="2"/>
              <w:sz w:val="24"/>
              <w:szCs w:val="24"/>
              <w:lang w:val="en-GB" w:eastAsia="en-GB"/>
              <w14:ligatures w14:val="standardContextual"/>
            </w:rPr>
          </w:pPr>
          <w:hyperlink w:anchor="_Toc225116343" w:history="1">
            <w:r w:rsidRPr="003F274C">
              <w:rPr>
                <w:rStyle w:val="Hyperlink"/>
                <w:rFonts w:ascii="Arial" w:hAnsi="Arial" w:cs="Arial"/>
                <w:noProof/>
              </w:rPr>
              <w:t>Engagement plan</w:t>
            </w:r>
            <w:r>
              <w:rPr>
                <w:noProof/>
                <w:webHidden/>
              </w:rPr>
              <w:tab/>
            </w:r>
            <w:r>
              <w:rPr>
                <w:noProof/>
                <w:webHidden/>
              </w:rPr>
              <w:fldChar w:fldCharType="begin"/>
            </w:r>
            <w:r>
              <w:rPr>
                <w:noProof/>
                <w:webHidden/>
              </w:rPr>
              <w:instrText xml:space="preserve"> PAGEREF _Toc225116343 \h </w:instrText>
            </w:r>
            <w:r>
              <w:rPr>
                <w:noProof/>
                <w:webHidden/>
              </w:rPr>
            </w:r>
            <w:r>
              <w:rPr>
                <w:noProof/>
                <w:webHidden/>
              </w:rPr>
              <w:fldChar w:fldCharType="separate"/>
            </w:r>
            <w:r>
              <w:rPr>
                <w:noProof/>
                <w:webHidden/>
              </w:rPr>
              <w:t>17</w:t>
            </w:r>
            <w:r>
              <w:rPr>
                <w:noProof/>
                <w:webHidden/>
              </w:rPr>
              <w:fldChar w:fldCharType="end"/>
            </w:r>
          </w:hyperlink>
        </w:p>
        <w:p w14:paraId="18C58789" w14:textId="7EC4E285" w:rsidR="00A748EF" w:rsidRDefault="00A748EF">
          <w:pPr>
            <w:pStyle w:val="TOC1"/>
            <w:tabs>
              <w:tab w:val="right" w:leader="dot" w:pos="8303"/>
            </w:tabs>
            <w:rPr>
              <w:rFonts w:cstheme="minorBidi"/>
              <w:noProof/>
              <w:kern w:val="2"/>
              <w:sz w:val="24"/>
              <w:szCs w:val="24"/>
              <w:lang w:val="en-GB" w:eastAsia="en-GB"/>
              <w14:ligatures w14:val="standardContextual"/>
            </w:rPr>
          </w:pPr>
          <w:hyperlink w:anchor="_Toc225116344" w:history="1">
            <w:r w:rsidRPr="003F274C">
              <w:rPr>
                <w:rStyle w:val="Hyperlink"/>
                <w:rFonts w:ascii="Arial" w:hAnsi="Arial" w:cs="Arial"/>
                <w:noProof/>
              </w:rPr>
              <w:t>Communication plan</w:t>
            </w:r>
            <w:r>
              <w:rPr>
                <w:noProof/>
                <w:webHidden/>
              </w:rPr>
              <w:tab/>
            </w:r>
            <w:r>
              <w:rPr>
                <w:noProof/>
                <w:webHidden/>
              </w:rPr>
              <w:fldChar w:fldCharType="begin"/>
            </w:r>
            <w:r>
              <w:rPr>
                <w:noProof/>
                <w:webHidden/>
              </w:rPr>
              <w:instrText xml:space="preserve"> PAGEREF _Toc225116344 \h </w:instrText>
            </w:r>
            <w:r>
              <w:rPr>
                <w:noProof/>
                <w:webHidden/>
              </w:rPr>
            </w:r>
            <w:r>
              <w:rPr>
                <w:noProof/>
                <w:webHidden/>
              </w:rPr>
              <w:fldChar w:fldCharType="separate"/>
            </w:r>
            <w:r>
              <w:rPr>
                <w:noProof/>
                <w:webHidden/>
              </w:rPr>
              <w:t>18</w:t>
            </w:r>
            <w:r>
              <w:rPr>
                <w:noProof/>
                <w:webHidden/>
              </w:rPr>
              <w:fldChar w:fldCharType="end"/>
            </w:r>
          </w:hyperlink>
        </w:p>
        <w:p w14:paraId="6CED61D1" w14:textId="5787CE58" w:rsidR="00A748EF" w:rsidRDefault="00A748EF">
          <w:pPr>
            <w:pStyle w:val="TOC1"/>
            <w:tabs>
              <w:tab w:val="right" w:leader="dot" w:pos="8303"/>
            </w:tabs>
            <w:rPr>
              <w:rFonts w:cstheme="minorBidi"/>
              <w:noProof/>
              <w:kern w:val="2"/>
              <w:sz w:val="24"/>
              <w:szCs w:val="24"/>
              <w:lang w:val="en-GB" w:eastAsia="en-GB"/>
              <w14:ligatures w14:val="standardContextual"/>
            </w:rPr>
          </w:pPr>
          <w:hyperlink w:anchor="_Toc225116345" w:history="1">
            <w:r w:rsidRPr="003F274C">
              <w:rPr>
                <w:rStyle w:val="Hyperlink"/>
                <w:rFonts w:ascii="Arial" w:hAnsi="Arial" w:cs="Arial"/>
                <w:noProof/>
              </w:rPr>
              <w:t>Conflict Management using 4C Model</w:t>
            </w:r>
            <w:r>
              <w:rPr>
                <w:noProof/>
                <w:webHidden/>
              </w:rPr>
              <w:tab/>
            </w:r>
            <w:r>
              <w:rPr>
                <w:noProof/>
                <w:webHidden/>
              </w:rPr>
              <w:fldChar w:fldCharType="begin"/>
            </w:r>
            <w:r>
              <w:rPr>
                <w:noProof/>
                <w:webHidden/>
              </w:rPr>
              <w:instrText xml:space="preserve"> PAGEREF _Toc225116345 \h </w:instrText>
            </w:r>
            <w:r>
              <w:rPr>
                <w:noProof/>
                <w:webHidden/>
              </w:rPr>
            </w:r>
            <w:r>
              <w:rPr>
                <w:noProof/>
                <w:webHidden/>
              </w:rPr>
              <w:fldChar w:fldCharType="separate"/>
            </w:r>
            <w:r>
              <w:rPr>
                <w:noProof/>
                <w:webHidden/>
              </w:rPr>
              <w:t>20</w:t>
            </w:r>
            <w:r>
              <w:rPr>
                <w:noProof/>
                <w:webHidden/>
              </w:rPr>
              <w:fldChar w:fldCharType="end"/>
            </w:r>
          </w:hyperlink>
        </w:p>
        <w:p w14:paraId="69CE80F7" w14:textId="7F7CFC11" w:rsidR="00A748EF" w:rsidRDefault="00A748EF">
          <w:pPr>
            <w:pStyle w:val="TOC1"/>
            <w:tabs>
              <w:tab w:val="right" w:leader="dot" w:pos="8303"/>
            </w:tabs>
            <w:rPr>
              <w:rFonts w:cstheme="minorBidi"/>
              <w:noProof/>
              <w:kern w:val="2"/>
              <w:sz w:val="24"/>
              <w:szCs w:val="24"/>
              <w:lang w:val="en-GB" w:eastAsia="en-GB"/>
              <w14:ligatures w14:val="standardContextual"/>
            </w:rPr>
          </w:pPr>
          <w:hyperlink w:anchor="_Toc225116346" w:history="1">
            <w:r w:rsidRPr="003F274C">
              <w:rPr>
                <w:rStyle w:val="Hyperlink"/>
                <w:rFonts w:ascii="Arial" w:hAnsi="Arial" w:cs="Arial"/>
                <w:noProof/>
              </w:rPr>
              <w:t>Evaluation of Hilton’s Stakeholder engagement and Recommendations for future stakeholder engagement</w:t>
            </w:r>
            <w:r>
              <w:rPr>
                <w:noProof/>
                <w:webHidden/>
              </w:rPr>
              <w:tab/>
            </w:r>
            <w:r>
              <w:rPr>
                <w:noProof/>
                <w:webHidden/>
              </w:rPr>
              <w:fldChar w:fldCharType="begin"/>
            </w:r>
            <w:r>
              <w:rPr>
                <w:noProof/>
                <w:webHidden/>
              </w:rPr>
              <w:instrText xml:space="preserve"> PAGEREF _Toc225116346 \h </w:instrText>
            </w:r>
            <w:r>
              <w:rPr>
                <w:noProof/>
                <w:webHidden/>
              </w:rPr>
            </w:r>
            <w:r>
              <w:rPr>
                <w:noProof/>
                <w:webHidden/>
              </w:rPr>
              <w:fldChar w:fldCharType="separate"/>
            </w:r>
            <w:r>
              <w:rPr>
                <w:noProof/>
                <w:webHidden/>
              </w:rPr>
              <w:t>23</w:t>
            </w:r>
            <w:r>
              <w:rPr>
                <w:noProof/>
                <w:webHidden/>
              </w:rPr>
              <w:fldChar w:fldCharType="end"/>
            </w:r>
          </w:hyperlink>
        </w:p>
        <w:p w14:paraId="32366F41" w14:textId="20A5FF33" w:rsidR="00A748EF" w:rsidRDefault="00A748EF">
          <w:pPr>
            <w:pStyle w:val="TOC1"/>
            <w:tabs>
              <w:tab w:val="right" w:leader="dot" w:pos="8303"/>
            </w:tabs>
            <w:rPr>
              <w:rFonts w:cstheme="minorBidi"/>
              <w:noProof/>
              <w:kern w:val="2"/>
              <w:sz w:val="24"/>
              <w:szCs w:val="24"/>
              <w:lang w:val="en-GB" w:eastAsia="en-GB"/>
              <w14:ligatures w14:val="standardContextual"/>
            </w:rPr>
          </w:pPr>
          <w:hyperlink w:anchor="_Toc225116347" w:history="1">
            <w:r w:rsidRPr="003F274C">
              <w:rPr>
                <w:rStyle w:val="Hyperlink"/>
                <w:rFonts w:ascii="Arial" w:hAnsi="Arial" w:cs="Arial"/>
                <w:noProof/>
              </w:rPr>
              <w:t>Impact on business performance</w:t>
            </w:r>
            <w:r>
              <w:rPr>
                <w:noProof/>
                <w:webHidden/>
              </w:rPr>
              <w:tab/>
            </w:r>
            <w:r>
              <w:rPr>
                <w:noProof/>
                <w:webHidden/>
              </w:rPr>
              <w:fldChar w:fldCharType="begin"/>
            </w:r>
            <w:r>
              <w:rPr>
                <w:noProof/>
                <w:webHidden/>
              </w:rPr>
              <w:instrText xml:space="preserve"> PAGEREF _Toc225116347 \h </w:instrText>
            </w:r>
            <w:r>
              <w:rPr>
                <w:noProof/>
                <w:webHidden/>
              </w:rPr>
            </w:r>
            <w:r>
              <w:rPr>
                <w:noProof/>
                <w:webHidden/>
              </w:rPr>
              <w:fldChar w:fldCharType="separate"/>
            </w:r>
            <w:r>
              <w:rPr>
                <w:noProof/>
                <w:webHidden/>
              </w:rPr>
              <w:t>24</w:t>
            </w:r>
            <w:r>
              <w:rPr>
                <w:noProof/>
                <w:webHidden/>
              </w:rPr>
              <w:fldChar w:fldCharType="end"/>
            </w:r>
          </w:hyperlink>
        </w:p>
        <w:p w14:paraId="6D56DD30" w14:textId="68389A1A" w:rsidR="00A748EF" w:rsidRDefault="00A748EF">
          <w:pPr>
            <w:pStyle w:val="TOC1"/>
            <w:tabs>
              <w:tab w:val="right" w:leader="dot" w:pos="8303"/>
            </w:tabs>
            <w:rPr>
              <w:rFonts w:cstheme="minorBidi"/>
              <w:noProof/>
              <w:kern w:val="2"/>
              <w:sz w:val="24"/>
              <w:szCs w:val="24"/>
              <w:lang w:val="en-GB" w:eastAsia="en-GB"/>
              <w14:ligatures w14:val="standardContextual"/>
            </w:rPr>
          </w:pPr>
          <w:hyperlink w:anchor="_Toc225116348" w:history="1">
            <w:r w:rsidRPr="003F274C">
              <w:rPr>
                <w:rStyle w:val="Hyperlink"/>
                <w:rFonts w:ascii="Arial" w:hAnsi="Arial" w:cs="Arial"/>
                <w:noProof/>
              </w:rPr>
              <w:t>Building customer trust and brand reputation</w:t>
            </w:r>
            <w:r>
              <w:rPr>
                <w:noProof/>
                <w:webHidden/>
              </w:rPr>
              <w:tab/>
            </w:r>
            <w:r>
              <w:rPr>
                <w:noProof/>
                <w:webHidden/>
              </w:rPr>
              <w:fldChar w:fldCharType="begin"/>
            </w:r>
            <w:r>
              <w:rPr>
                <w:noProof/>
                <w:webHidden/>
              </w:rPr>
              <w:instrText xml:space="preserve"> PAGEREF _Toc225116348 \h </w:instrText>
            </w:r>
            <w:r>
              <w:rPr>
                <w:noProof/>
                <w:webHidden/>
              </w:rPr>
            </w:r>
            <w:r>
              <w:rPr>
                <w:noProof/>
                <w:webHidden/>
              </w:rPr>
              <w:fldChar w:fldCharType="separate"/>
            </w:r>
            <w:r>
              <w:rPr>
                <w:noProof/>
                <w:webHidden/>
              </w:rPr>
              <w:t>25</w:t>
            </w:r>
            <w:r>
              <w:rPr>
                <w:noProof/>
                <w:webHidden/>
              </w:rPr>
              <w:fldChar w:fldCharType="end"/>
            </w:r>
          </w:hyperlink>
        </w:p>
        <w:p w14:paraId="38706CB4" w14:textId="72143EE5" w:rsidR="00A748EF" w:rsidRDefault="00A748EF">
          <w:pPr>
            <w:pStyle w:val="TOC1"/>
            <w:tabs>
              <w:tab w:val="right" w:leader="dot" w:pos="8303"/>
            </w:tabs>
            <w:rPr>
              <w:rFonts w:cstheme="minorBidi"/>
              <w:noProof/>
              <w:kern w:val="2"/>
              <w:sz w:val="24"/>
              <w:szCs w:val="24"/>
              <w:lang w:val="en-GB" w:eastAsia="en-GB"/>
              <w14:ligatures w14:val="standardContextual"/>
            </w:rPr>
          </w:pPr>
          <w:hyperlink w:anchor="_Toc225116349" w:history="1">
            <w:r w:rsidRPr="003F274C">
              <w:rPr>
                <w:rStyle w:val="Hyperlink"/>
                <w:rFonts w:ascii="Arial" w:hAnsi="Arial" w:cs="Arial"/>
                <w:noProof/>
              </w:rPr>
              <w:t>Conclusion</w:t>
            </w:r>
            <w:r>
              <w:rPr>
                <w:noProof/>
                <w:webHidden/>
              </w:rPr>
              <w:tab/>
            </w:r>
            <w:r>
              <w:rPr>
                <w:noProof/>
                <w:webHidden/>
              </w:rPr>
              <w:fldChar w:fldCharType="begin"/>
            </w:r>
            <w:r>
              <w:rPr>
                <w:noProof/>
                <w:webHidden/>
              </w:rPr>
              <w:instrText xml:space="preserve"> PAGEREF _Toc225116349 \h </w:instrText>
            </w:r>
            <w:r>
              <w:rPr>
                <w:noProof/>
                <w:webHidden/>
              </w:rPr>
            </w:r>
            <w:r>
              <w:rPr>
                <w:noProof/>
                <w:webHidden/>
              </w:rPr>
              <w:fldChar w:fldCharType="separate"/>
            </w:r>
            <w:r>
              <w:rPr>
                <w:noProof/>
                <w:webHidden/>
              </w:rPr>
              <w:t>26</w:t>
            </w:r>
            <w:r>
              <w:rPr>
                <w:noProof/>
                <w:webHidden/>
              </w:rPr>
              <w:fldChar w:fldCharType="end"/>
            </w:r>
          </w:hyperlink>
        </w:p>
        <w:p w14:paraId="4C070F61" w14:textId="43D833A6" w:rsidR="00A748EF" w:rsidRDefault="00A748EF">
          <w:pPr>
            <w:pStyle w:val="TOC1"/>
            <w:tabs>
              <w:tab w:val="right" w:leader="dot" w:pos="8303"/>
            </w:tabs>
            <w:rPr>
              <w:rFonts w:cstheme="minorBidi"/>
              <w:noProof/>
              <w:kern w:val="2"/>
              <w:sz w:val="24"/>
              <w:szCs w:val="24"/>
              <w:lang w:val="en-GB" w:eastAsia="en-GB"/>
              <w14:ligatures w14:val="standardContextual"/>
            </w:rPr>
          </w:pPr>
          <w:hyperlink w:anchor="_Toc225116350" w:history="1">
            <w:r w:rsidRPr="003F274C">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_Toc225116350 \h </w:instrText>
            </w:r>
            <w:r>
              <w:rPr>
                <w:noProof/>
                <w:webHidden/>
              </w:rPr>
            </w:r>
            <w:r>
              <w:rPr>
                <w:noProof/>
                <w:webHidden/>
              </w:rPr>
              <w:fldChar w:fldCharType="separate"/>
            </w:r>
            <w:r>
              <w:rPr>
                <w:noProof/>
                <w:webHidden/>
              </w:rPr>
              <w:t>27</w:t>
            </w:r>
            <w:r>
              <w:rPr>
                <w:noProof/>
                <w:webHidden/>
              </w:rPr>
              <w:fldChar w:fldCharType="end"/>
            </w:r>
          </w:hyperlink>
        </w:p>
        <w:p w14:paraId="2ADC3730" w14:textId="45E5DBD9" w:rsidR="003F790A" w:rsidRDefault="003F790A">
          <w:r>
            <w:rPr>
              <w:b/>
              <w:bCs/>
              <w:noProof/>
            </w:rPr>
            <w:fldChar w:fldCharType="end"/>
          </w:r>
        </w:p>
      </w:sdtContent>
    </w:sdt>
    <w:p w14:paraId="6FB90262" w14:textId="7AFA0983" w:rsidR="00BC5B60" w:rsidRDefault="00BC5B60">
      <w:pPr>
        <w:rPr>
          <w:rFonts w:ascii="Arial" w:hAnsi="Arial" w:cs="Arial"/>
          <w:sz w:val="20"/>
        </w:rPr>
      </w:pPr>
      <w:r>
        <w:rPr>
          <w:rFonts w:ascii="Arial" w:hAnsi="Arial" w:cs="Arial"/>
          <w:sz w:val="20"/>
        </w:rPr>
        <w:br w:type="page"/>
      </w:r>
    </w:p>
    <w:p w14:paraId="156FA33D" w14:textId="77777777" w:rsidR="00260D5E" w:rsidRPr="001A5FF6" w:rsidRDefault="00260D5E">
      <w:pPr>
        <w:rPr>
          <w:rFonts w:ascii="Arial" w:hAnsi="Arial" w:cs="Arial"/>
        </w:rPr>
      </w:pPr>
      <w:r w:rsidRPr="001A5FF6">
        <w:rPr>
          <w:rFonts w:ascii="Arial" w:hAnsi="Arial" w:cs="Arial"/>
        </w:rPr>
        <w:lastRenderedPageBreak/>
        <w:t>Table of figures</w:t>
      </w:r>
    </w:p>
    <w:p w14:paraId="4D3BB566" w14:textId="39F4E90D" w:rsidR="006761B9" w:rsidRDefault="00260D5E">
      <w:pPr>
        <w:pStyle w:val="TableofFigures"/>
        <w:tabs>
          <w:tab w:val="right" w:leader="dot" w:pos="8303"/>
        </w:tabs>
        <w:rPr>
          <w:noProof/>
          <w:kern w:val="2"/>
          <w:sz w:val="24"/>
          <w:szCs w:val="24"/>
          <w14:ligatures w14:val="standardContextual"/>
        </w:rPr>
      </w:pPr>
      <w:r w:rsidRPr="001A5FF6">
        <w:rPr>
          <w:rFonts w:ascii="Arial" w:hAnsi="Arial" w:cs="Arial"/>
        </w:rPr>
        <w:fldChar w:fldCharType="begin"/>
      </w:r>
      <w:r w:rsidRPr="001A5FF6">
        <w:rPr>
          <w:rFonts w:ascii="Arial" w:hAnsi="Arial" w:cs="Arial"/>
        </w:rPr>
        <w:instrText xml:space="preserve"> TOC \h \z \c "Figure" </w:instrText>
      </w:r>
      <w:r w:rsidRPr="001A5FF6">
        <w:rPr>
          <w:rFonts w:ascii="Arial" w:hAnsi="Arial" w:cs="Arial"/>
        </w:rPr>
        <w:fldChar w:fldCharType="separate"/>
      </w:r>
      <w:hyperlink w:anchor="_Toc225115689" w:history="1">
        <w:r w:rsidR="006761B9" w:rsidRPr="00856BBA">
          <w:rPr>
            <w:rStyle w:val="Hyperlink"/>
            <w:noProof/>
          </w:rPr>
          <w:t>Figure 1</w:t>
        </w:r>
        <w:r w:rsidR="006761B9">
          <w:rPr>
            <w:noProof/>
            <w:webHidden/>
          </w:rPr>
          <w:tab/>
        </w:r>
        <w:r w:rsidR="006761B9">
          <w:rPr>
            <w:noProof/>
            <w:webHidden/>
          </w:rPr>
          <w:fldChar w:fldCharType="begin"/>
        </w:r>
        <w:r w:rsidR="006761B9">
          <w:rPr>
            <w:noProof/>
            <w:webHidden/>
          </w:rPr>
          <w:instrText xml:space="preserve"> PAGEREF _Toc225115689 \h </w:instrText>
        </w:r>
        <w:r w:rsidR="006761B9">
          <w:rPr>
            <w:noProof/>
            <w:webHidden/>
          </w:rPr>
        </w:r>
        <w:r w:rsidR="006761B9">
          <w:rPr>
            <w:noProof/>
            <w:webHidden/>
          </w:rPr>
          <w:fldChar w:fldCharType="separate"/>
        </w:r>
        <w:r w:rsidR="006761B9">
          <w:rPr>
            <w:noProof/>
            <w:webHidden/>
          </w:rPr>
          <w:t>5</w:t>
        </w:r>
        <w:r w:rsidR="006761B9">
          <w:rPr>
            <w:noProof/>
            <w:webHidden/>
          </w:rPr>
          <w:fldChar w:fldCharType="end"/>
        </w:r>
      </w:hyperlink>
    </w:p>
    <w:p w14:paraId="06AAF069" w14:textId="52CC6222" w:rsidR="006761B9" w:rsidRDefault="006761B9">
      <w:pPr>
        <w:pStyle w:val="TableofFigures"/>
        <w:tabs>
          <w:tab w:val="right" w:leader="dot" w:pos="8303"/>
        </w:tabs>
        <w:rPr>
          <w:noProof/>
          <w:kern w:val="2"/>
          <w:sz w:val="24"/>
          <w:szCs w:val="24"/>
          <w14:ligatures w14:val="standardContextual"/>
        </w:rPr>
      </w:pPr>
      <w:hyperlink w:anchor="_Toc225115690" w:history="1">
        <w:r w:rsidRPr="00856BBA">
          <w:rPr>
            <w:rStyle w:val="Hyperlink"/>
            <w:noProof/>
          </w:rPr>
          <w:t>Figure 2</w:t>
        </w:r>
        <w:r w:rsidRPr="00856BBA">
          <w:rPr>
            <w:rStyle w:val="Hyperlink"/>
            <w:noProof/>
            <w:color w:val="9ABFCA" w:themeColor="hyperlink" w:themeTint="80"/>
          </w:rPr>
          <w:t xml:space="preserve"> </w:t>
        </w:r>
        <w:r>
          <w:rPr>
            <w:noProof/>
            <w:webHidden/>
          </w:rPr>
          <w:tab/>
        </w:r>
        <w:r>
          <w:rPr>
            <w:noProof/>
            <w:webHidden/>
          </w:rPr>
          <w:fldChar w:fldCharType="begin"/>
        </w:r>
        <w:r>
          <w:rPr>
            <w:noProof/>
            <w:webHidden/>
          </w:rPr>
          <w:instrText xml:space="preserve"> PAGEREF _Toc225115690 \h </w:instrText>
        </w:r>
        <w:r>
          <w:rPr>
            <w:noProof/>
            <w:webHidden/>
          </w:rPr>
        </w:r>
        <w:r>
          <w:rPr>
            <w:noProof/>
            <w:webHidden/>
          </w:rPr>
          <w:fldChar w:fldCharType="separate"/>
        </w:r>
        <w:r>
          <w:rPr>
            <w:noProof/>
            <w:webHidden/>
          </w:rPr>
          <w:t>7</w:t>
        </w:r>
        <w:r>
          <w:rPr>
            <w:noProof/>
            <w:webHidden/>
          </w:rPr>
          <w:fldChar w:fldCharType="end"/>
        </w:r>
      </w:hyperlink>
    </w:p>
    <w:p w14:paraId="66D5A444" w14:textId="482C5CAA" w:rsidR="006761B9" w:rsidRDefault="006761B9">
      <w:pPr>
        <w:pStyle w:val="TableofFigures"/>
        <w:tabs>
          <w:tab w:val="right" w:leader="dot" w:pos="8303"/>
        </w:tabs>
        <w:rPr>
          <w:noProof/>
          <w:kern w:val="2"/>
          <w:sz w:val="24"/>
          <w:szCs w:val="24"/>
          <w14:ligatures w14:val="standardContextual"/>
        </w:rPr>
      </w:pPr>
      <w:hyperlink w:anchor="_Toc225115691" w:history="1">
        <w:r w:rsidRPr="00856BBA">
          <w:rPr>
            <w:rStyle w:val="Hyperlink"/>
            <w:noProof/>
          </w:rPr>
          <w:t>Figure 3</w:t>
        </w:r>
        <w:r>
          <w:rPr>
            <w:noProof/>
            <w:webHidden/>
          </w:rPr>
          <w:tab/>
        </w:r>
        <w:r>
          <w:rPr>
            <w:noProof/>
            <w:webHidden/>
          </w:rPr>
          <w:fldChar w:fldCharType="begin"/>
        </w:r>
        <w:r>
          <w:rPr>
            <w:noProof/>
            <w:webHidden/>
          </w:rPr>
          <w:instrText xml:space="preserve"> PAGEREF _Toc225115691 \h </w:instrText>
        </w:r>
        <w:r>
          <w:rPr>
            <w:noProof/>
            <w:webHidden/>
          </w:rPr>
        </w:r>
        <w:r>
          <w:rPr>
            <w:noProof/>
            <w:webHidden/>
          </w:rPr>
          <w:fldChar w:fldCharType="separate"/>
        </w:r>
        <w:r>
          <w:rPr>
            <w:noProof/>
            <w:webHidden/>
          </w:rPr>
          <w:t>9</w:t>
        </w:r>
        <w:r>
          <w:rPr>
            <w:noProof/>
            <w:webHidden/>
          </w:rPr>
          <w:fldChar w:fldCharType="end"/>
        </w:r>
      </w:hyperlink>
    </w:p>
    <w:p w14:paraId="2D0BA06B" w14:textId="39894694" w:rsidR="006761B9" w:rsidRDefault="006761B9">
      <w:pPr>
        <w:pStyle w:val="TableofFigures"/>
        <w:tabs>
          <w:tab w:val="right" w:leader="dot" w:pos="8303"/>
        </w:tabs>
        <w:rPr>
          <w:noProof/>
          <w:kern w:val="2"/>
          <w:sz w:val="24"/>
          <w:szCs w:val="24"/>
          <w14:ligatures w14:val="standardContextual"/>
        </w:rPr>
      </w:pPr>
      <w:hyperlink w:anchor="_Toc225115692" w:history="1">
        <w:r w:rsidRPr="00856BBA">
          <w:rPr>
            <w:rStyle w:val="Hyperlink"/>
            <w:noProof/>
          </w:rPr>
          <w:t>Figure 4</w:t>
        </w:r>
        <w:r>
          <w:rPr>
            <w:noProof/>
            <w:webHidden/>
          </w:rPr>
          <w:tab/>
        </w:r>
        <w:r>
          <w:rPr>
            <w:noProof/>
            <w:webHidden/>
          </w:rPr>
          <w:fldChar w:fldCharType="begin"/>
        </w:r>
        <w:r>
          <w:rPr>
            <w:noProof/>
            <w:webHidden/>
          </w:rPr>
          <w:instrText xml:space="preserve"> PAGEREF _Toc225115692 \h </w:instrText>
        </w:r>
        <w:r>
          <w:rPr>
            <w:noProof/>
            <w:webHidden/>
          </w:rPr>
        </w:r>
        <w:r>
          <w:rPr>
            <w:noProof/>
            <w:webHidden/>
          </w:rPr>
          <w:fldChar w:fldCharType="separate"/>
        </w:r>
        <w:r>
          <w:rPr>
            <w:noProof/>
            <w:webHidden/>
          </w:rPr>
          <w:t>11</w:t>
        </w:r>
        <w:r>
          <w:rPr>
            <w:noProof/>
            <w:webHidden/>
          </w:rPr>
          <w:fldChar w:fldCharType="end"/>
        </w:r>
      </w:hyperlink>
    </w:p>
    <w:p w14:paraId="3215E8F0" w14:textId="695D8CFA" w:rsidR="006761B9" w:rsidRDefault="006761B9">
      <w:pPr>
        <w:pStyle w:val="TableofFigures"/>
        <w:tabs>
          <w:tab w:val="right" w:leader="dot" w:pos="8303"/>
        </w:tabs>
        <w:rPr>
          <w:noProof/>
          <w:kern w:val="2"/>
          <w:sz w:val="24"/>
          <w:szCs w:val="24"/>
          <w14:ligatures w14:val="standardContextual"/>
        </w:rPr>
      </w:pPr>
      <w:hyperlink w:anchor="_Toc225115693" w:history="1">
        <w:r w:rsidRPr="00856BBA">
          <w:rPr>
            <w:rStyle w:val="Hyperlink"/>
            <w:noProof/>
          </w:rPr>
          <w:t>Figure 5</w:t>
        </w:r>
        <w:r>
          <w:rPr>
            <w:noProof/>
            <w:webHidden/>
          </w:rPr>
          <w:tab/>
        </w:r>
        <w:r>
          <w:rPr>
            <w:noProof/>
            <w:webHidden/>
          </w:rPr>
          <w:fldChar w:fldCharType="begin"/>
        </w:r>
        <w:r>
          <w:rPr>
            <w:noProof/>
            <w:webHidden/>
          </w:rPr>
          <w:instrText xml:space="preserve"> PAGEREF _Toc225115693 \h </w:instrText>
        </w:r>
        <w:r>
          <w:rPr>
            <w:noProof/>
            <w:webHidden/>
          </w:rPr>
        </w:r>
        <w:r>
          <w:rPr>
            <w:noProof/>
            <w:webHidden/>
          </w:rPr>
          <w:fldChar w:fldCharType="separate"/>
        </w:r>
        <w:r>
          <w:rPr>
            <w:noProof/>
            <w:webHidden/>
          </w:rPr>
          <w:t>14</w:t>
        </w:r>
        <w:r>
          <w:rPr>
            <w:noProof/>
            <w:webHidden/>
          </w:rPr>
          <w:fldChar w:fldCharType="end"/>
        </w:r>
      </w:hyperlink>
    </w:p>
    <w:p w14:paraId="0D95FE48" w14:textId="38CA9FA1" w:rsidR="006761B9" w:rsidRDefault="006761B9">
      <w:pPr>
        <w:pStyle w:val="TableofFigures"/>
        <w:tabs>
          <w:tab w:val="right" w:leader="dot" w:pos="8303"/>
        </w:tabs>
        <w:rPr>
          <w:noProof/>
          <w:kern w:val="2"/>
          <w:sz w:val="24"/>
          <w:szCs w:val="24"/>
          <w14:ligatures w14:val="standardContextual"/>
        </w:rPr>
      </w:pPr>
      <w:hyperlink w:anchor="_Toc225115694" w:history="1">
        <w:r w:rsidRPr="00856BBA">
          <w:rPr>
            <w:rStyle w:val="Hyperlink"/>
            <w:noProof/>
          </w:rPr>
          <w:t>Figure 6</w:t>
        </w:r>
        <w:r>
          <w:rPr>
            <w:noProof/>
            <w:webHidden/>
          </w:rPr>
          <w:tab/>
        </w:r>
        <w:r>
          <w:rPr>
            <w:noProof/>
            <w:webHidden/>
          </w:rPr>
          <w:fldChar w:fldCharType="begin"/>
        </w:r>
        <w:r>
          <w:rPr>
            <w:noProof/>
            <w:webHidden/>
          </w:rPr>
          <w:instrText xml:space="preserve"> PAGEREF _Toc225115694 \h </w:instrText>
        </w:r>
        <w:r>
          <w:rPr>
            <w:noProof/>
            <w:webHidden/>
          </w:rPr>
        </w:r>
        <w:r>
          <w:rPr>
            <w:noProof/>
            <w:webHidden/>
          </w:rPr>
          <w:fldChar w:fldCharType="separate"/>
        </w:r>
        <w:r>
          <w:rPr>
            <w:noProof/>
            <w:webHidden/>
          </w:rPr>
          <w:t>18</w:t>
        </w:r>
        <w:r>
          <w:rPr>
            <w:noProof/>
            <w:webHidden/>
          </w:rPr>
          <w:fldChar w:fldCharType="end"/>
        </w:r>
      </w:hyperlink>
    </w:p>
    <w:p w14:paraId="4E48C162" w14:textId="4201A980" w:rsidR="006761B9" w:rsidRDefault="006761B9">
      <w:pPr>
        <w:pStyle w:val="TableofFigures"/>
        <w:tabs>
          <w:tab w:val="right" w:leader="dot" w:pos="8303"/>
        </w:tabs>
        <w:rPr>
          <w:noProof/>
          <w:kern w:val="2"/>
          <w:sz w:val="24"/>
          <w:szCs w:val="24"/>
          <w14:ligatures w14:val="standardContextual"/>
        </w:rPr>
      </w:pPr>
      <w:hyperlink w:anchor="_Toc225115695" w:history="1">
        <w:r w:rsidRPr="00856BBA">
          <w:rPr>
            <w:rStyle w:val="Hyperlink"/>
            <w:noProof/>
          </w:rPr>
          <w:t>Figure 7</w:t>
        </w:r>
        <w:r>
          <w:rPr>
            <w:noProof/>
            <w:webHidden/>
          </w:rPr>
          <w:tab/>
        </w:r>
        <w:r>
          <w:rPr>
            <w:noProof/>
            <w:webHidden/>
          </w:rPr>
          <w:fldChar w:fldCharType="begin"/>
        </w:r>
        <w:r>
          <w:rPr>
            <w:noProof/>
            <w:webHidden/>
          </w:rPr>
          <w:instrText xml:space="preserve"> PAGEREF _Toc225115695 \h </w:instrText>
        </w:r>
        <w:r>
          <w:rPr>
            <w:noProof/>
            <w:webHidden/>
          </w:rPr>
        </w:r>
        <w:r>
          <w:rPr>
            <w:noProof/>
            <w:webHidden/>
          </w:rPr>
          <w:fldChar w:fldCharType="separate"/>
        </w:r>
        <w:r>
          <w:rPr>
            <w:noProof/>
            <w:webHidden/>
          </w:rPr>
          <w:t>20</w:t>
        </w:r>
        <w:r>
          <w:rPr>
            <w:noProof/>
            <w:webHidden/>
          </w:rPr>
          <w:fldChar w:fldCharType="end"/>
        </w:r>
      </w:hyperlink>
    </w:p>
    <w:p w14:paraId="42769D10" w14:textId="582FB367" w:rsidR="00BC5B60" w:rsidRDefault="00260D5E">
      <w:pPr>
        <w:rPr>
          <w:rFonts w:ascii="Arial" w:hAnsi="Arial" w:cs="Arial"/>
          <w:sz w:val="20"/>
        </w:rPr>
      </w:pPr>
      <w:r w:rsidRPr="001A5FF6">
        <w:rPr>
          <w:rFonts w:ascii="Arial" w:hAnsi="Arial" w:cs="Arial"/>
        </w:rPr>
        <w:fldChar w:fldCharType="end"/>
      </w:r>
      <w:r w:rsidR="00BC5B60">
        <w:rPr>
          <w:rFonts w:ascii="Arial" w:hAnsi="Arial" w:cs="Arial"/>
          <w:sz w:val="20"/>
        </w:rPr>
        <w:br w:type="page"/>
      </w:r>
    </w:p>
    <w:p w14:paraId="6AD80E03" w14:textId="7DE6BDCE" w:rsidR="00CB3AA6" w:rsidRPr="003F790A" w:rsidRDefault="00715BB1" w:rsidP="003F790A">
      <w:pPr>
        <w:pStyle w:val="Heading1"/>
        <w:rPr>
          <w:rFonts w:ascii="Arial" w:hAnsi="Arial" w:cs="Arial"/>
          <w:sz w:val="22"/>
          <w:szCs w:val="22"/>
        </w:rPr>
      </w:pPr>
      <w:bookmarkStart w:id="1" w:name="_Toc225116333"/>
      <w:r w:rsidRPr="003F790A">
        <w:rPr>
          <w:rFonts w:ascii="Arial" w:hAnsi="Arial" w:cs="Arial"/>
          <w:sz w:val="22"/>
          <w:szCs w:val="22"/>
        </w:rPr>
        <w:lastRenderedPageBreak/>
        <w:t>Introduction</w:t>
      </w:r>
      <w:bookmarkEnd w:id="1"/>
    </w:p>
    <w:p w14:paraId="311138BB" w14:textId="77777777" w:rsidR="00715BB1" w:rsidRDefault="00715BB1" w:rsidP="00715BB1"/>
    <w:p w14:paraId="03F83BE7" w14:textId="5F86B785" w:rsidR="00E06FA8" w:rsidRDefault="002F02AA" w:rsidP="00715BB1">
      <w:pPr>
        <w:rPr>
          <w:rFonts w:ascii="Arial" w:hAnsi="Arial" w:cs="Arial"/>
        </w:rPr>
      </w:pPr>
      <w:r>
        <w:rPr>
          <w:rFonts w:ascii="Arial" w:hAnsi="Arial" w:cs="Arial"/>
        </w:rPr>
        <w:t xml:space="preserve">Hilton </w:t>
      </w:r>
      <w:r w:rsidR="006544C4">
        <w:rPr>
          <w:rFonts w:ascii="Arial" w:hAnsi="Arial" w:cs="Arial"/>
        </w:rPr>
        <w:t xml:space="preserve">Worldwide Holdings Inc. is one of the leading international hotel and hospitality </w:t>
      </w:r>
      <w:r w:rsidR="00CA4A9B">
        <w:rPr>
          <w:rFonts w:ascii="Arial" w:hAnsi="Arial" w:cs="Arial"/>
        </w:rPr>
        <w:t xml:space="preserve">companies in the world. The company was founded in 1919 by Conrad Hilton in Cisco, Texas </w:t>
      </w:r>
      <w:r w:rsidR="003B7DEB">
        <w:rPr>
          <w:rFonts w:ascii="Arial" w:hAnsi="Arial" w:cs="Arial"/>
        </w:rPr>
        <w:t xml:space="preserve">and has since grown into a globally recognised brand within the hospitality </w:t>
      </w:r>
      <w:r w:rsidR="009D7449">
        <w:rPr>
          <w:rFonts w:ascii="Arial" w:hAnsi="Arial" w:cs="Arial"/>
        </w:rPr>
        <w:t>industry. Over more than a century, Hilton has expanded significantly and as of 2025, operates over 9</w:t>
      </w:r>
      <w:r w:rsidR="0050124C">
        <w:rPr>
          <w:rFonts w:ascii="Arial" w:hAnsi="Arial" w:cs="Arial"/>
        </w:rPr>
        <w:t xml:space="preserve">,000 hotels with more than 1.35 million rooms across 143 countries and territories worldwide </w:t>
      </w:r>
      <w:r w:rsidR="00460B8A" w:rsidRPr="00460B8A">
        <w:rPr>
          <w:rFonts w:ascii="Arial" w:hAnsi="Arial" w:cs="Arial"/>
        </w:rPr>
        <w:t>(Smith, 2026)</w:t>
      </w:r>
      <w:r w:rsidR="00460B8A">
        <w:rPr>
          <w:rFonts w:ascii="Arial" w:hAnsi="Arial" w:cs="Arial"/>
        </w:rPr>
        <w:t>.</w:t>
      </w:r>
      <w:r w:rsidR="00676CA9">
        <w:rPr>
          <w:rFonts w:ascii="Arial" w:hAnsi="Arial" w:cs="Arial"/>
        </w:rPr>
        <w:t xml:space="preserve"> </w:t>
      </w:r>
    </w:p>
    <w:p w14:paraId="118B41D7" w14:textId="401EB72B" w:rsidR="007733C6" w:rsidRDefault="00227E11" w:rsidP="007733C6">
      <w:pPr>
        <w:rPr>
          <w:rFonts w:ascii="Arial" w:hAnsi="Arial" w:cs="Arial"/>
        </w:rPr>
      </w:pPr>
      <w:r>
        <w:rPr>
          <w:rFonts w:ascii="Arial" w:hAnsi="Arial" w:cs="Arial"/>
        </w:rPr>
        <w:t xml:space="preserve">Hilton Hotels </w:t>
      </w:r>
      <w:r w:rsidR="001701E0">
        <w:rPr>
          <w:rFonts w:ascii="Arial" w:hAnsi="Arial" w:cs="Arial"/>
        </w:rPr>
        <w:t xml:space="preserve">has a wide range of hotel brands that target different types of customers and price levels. This allows the company </w:t>
      </w:r>
      <w:r w:rsidR="008639AF">
        <w:rPr>
          <w:rFonts w:ascii="Arial" w:hAnsi="Arial" w:cs="Arial"/>
        </w:rPr>
        <w:t xml:space="preserve">to serve both business and leisure travellers across the world. At the luxury </w:t>
      </w:r>
      <w:r w:rsidR="009C1BD9">
        <w:rPr>
          <w:rFonts w:ascii="Arial" w:hAnsi="Arial" w:cs="Arial"/>
        </w:rPr>
        <w:t xml:space="preserve">end, Hilton includes brands such as Waldorf Astoria Hotels &amp; Resorts </w:t>
      </w:r>
      <w:r w:rsidR="00BB1278">
        <w:rPr>
          <w:rFonts w:ascii="Arial" w:hAnsi="Arial" w:cs="Arial"/>
        </w:rPr>
        <w:t>and Conrad Hotels &amp; Resorts which offer high end services</w:t>
      </w:r>
      <w:r w:rsidR="00A86F4F">
        <w:rPr>
          <w:rFonts w:ascii="Arial" w:hAnsi="Arial" w:cs="Arial"/>
        </w:rPr>
        <w:t xml:space="preserve">, premium facilities and personalised experiences. In the upper </w:t>
      </w:r>
      <w:r w:rsidR="00613D7B">
        <w:rPr>
          <w:rFonts w:ascii="Arial" w:hAnsi="Arial" w:cs="Arial"/>
        </w:rPr>
        <w:t xml:space="preserve">upscale category, brands like Hilton Hotel &amp; Resorts, Curio Collection by Hilton and DoubleTree </w:t>
      </w:r>
      <w:r w:rsidR="00A4176A">
        <w:rPr>
          <w:rFonts w:ascii="Arial" w:hAnsi="Arial" w:cs="Arial"/>
        </w:rPr>
        <w:t xml:space="preserve">by Hilton provide </w:t>
      </w:r>
      <w:r w:rsidR="0097492B">
        <w:rPr>
          <w:rFonts w:ascii="Arial" w:hAnsi="Arial" w:cs="Arial"/>
        </w:rPr>
        <w:t>full-service</w:t>
      </w:r>
      <w:r w:rsidR="00A4176A">
        <w:rPr>
          <w:rFonts w:ascii="Arial" w:hAnsi="Arial" w:cs="Arial"/>
        </w:rPr>
        <w:t xml:space="preserve"> accommodation aimed at both business and leisure guests</w:t>
      </w:r>
      <w:r w:rsidR="007733C6">
        <w:rPr>
          <w:rFonts w:ascii="Arial" w:hAnsi="Arial" w:cs="Arial"/>
        </w:rPr>
        <w:t xml:space="preserve"> </w:t>
      </w:r>
      <w:r w:rsidR="007733C6" w:rsidRPr="007733C6">
        <w:rPr>
          <w:rFonts w:ascii="Arial" w:hAnsi="Arial" w:cs="Arial"/>
        </w:rPr>
        <w:t>(Au, 2026)</w:t>
      </w:r>
      <w:r w:rsidR="007733C6">
        <w:rPr>
          <w:rFonts w:ascii="Arial" w:hAnsi="Arial" w:cs="Arial"/>
        </w:rPr>
        <w:t>.</w:t>
      </w:r>
      <w:r w:rsidR="00105190">
        <w:rPr>
          <w:rFonts w:ascii="Arial" w:hAnsi="Arial" w:cs="Arial"/>
        </w:rPr>
        <w:t xml:space="preserve"> For mid-range and focused-service options</w:t>
      </w:r>
      <w:r w:rsidR="00A557D9">
        <w:rPr>
          <w:rFonts w:ascii="Arial" w:hAnsi="Arial" w:cs="Arial"/>
        </w:rPr>
        <w:t xml:space="preserve">, Hilton operates brands such as Hilton Garden Inn, Hampton by Hilton and Tru by Hilton </w:t>
      </w:r>
      <w:r w:rsidR="00847990">
        <w:rPr>
          <w:rFonts w:ascii="Arial" w:hAnsi="Arial" w:cs="Arial"/>
        </w:rPr>
        <w:t>which offer more affordable stays with essential amenities.</w:t>
      </w:r>
    </w:p>
    <w:p w14:paraId="406B1D32" w14:textId="7C766B34" w:rsidR="00504588" w:rsidRDefault="00986594" w:rsidP="00504588">
      <w:pPr>
        <w:rPr>
          <w:rFonts w:ascii="Arial" w:hAnsi="Arial" w:cs="Arial"/>
        </w:rPr>
      </w:pPr>
      <w:r>
        <w:rPr>
          <w:rFonts w:ascii="Arial" w:hAnsi="Arial" w:cs="Arial"/>
        </w:rPr>
        <w:t xml:space="preserve">As of 2025, the company </w:t>
      </w:r>
      <w:r w:rsidR="00B845E8">
        <w:rPr>
          <w:rFonts w:ascii="Arial" w:hAnsi="Arial" w:cs="Arial"/>
        </w:rPr>
        <w:t xml:space="preserve">added </w:t>
      </w:r>
      <w:r w:rsidR="000301DA">
        <w:rPr>
          <w:rFonts w:ascii="Arial" w:hAnsi="Arial" w:cs="Arial"/>
        </w:rPr>
        <w:t xml:space="preserve">nearly 800 </w:t>
      </w:r>
      <w:r w:rsidR="00AA30C9">
        <w:rPr>
          <w:rFonts w:ascii="Arial" w:hAnsi="Arial" w:cs="Arial"/>
        </w:rPr>
        <w:t>new hotels</w:t>
      </w:r>
      <w:r w:rsidR="008A03C3">
        <w:rPr>
          <w:rFonts w:ascii="Arial" w:hAnsi="Arial" w:cs="Arial"/>
        </w:rPr>
        <w:t xml:space="preserve"> achieving </w:t>
      </w:r>
      <w:r w:rsidR="005D0BD7">
        <w:rPr>
          <w:rFonts w:ascii="Arial" w:hAnsi="Arial" w:cs="Arial"/>
        </w:rPr>
        <w:t>a net unit growth of around 6.7%</w:t>
      </w:r>
      <w:r w:rsidR="00A5792E">
        <w:rPr>
          <w:rFonts w:ascii="Arial" w:hAnsi="Arial" w:cs="Arial"/>
        </w:rPr>
        <w:t xml:space="preserve"> </w:t>
      </w:r>
      <w:r w:rsidR="00A5792E" w:rsidRPr="00504588">
        <w:rPr>
          <w:rFonts w:ascii="Arial" w:hAnsi="Arial" w:cs="Arial"/>
        </w:rPr>
        <w:t>(Staff, 2026)</w:t>
      </w:r>
      <w:r w:rsidR="002125CD">
        <w:rPr>
          <w:rFonts w:ascii="Arial" w:hAnsi="Arial" w:cs="Arial"/>
        </w:rPr>
        <w:t xml:space="preserve">. The company </w:t>
      </w:r>
      <w:r w:rsidR="00E33794">
        <w:rPr>
          <w:rFonts w:ascii="Arial" w:hAnsi="Arial" w:cs="Arial"/>
        </w:rPr>
        <w:t xml:space="preserve">experienced significant global growth and development, </w:t>
      </w:r>
      <w:r w:rsidR="00EA74DB">
        <w:rPr>
          <w:rFonts w:ascii="Arial" w:hAnsi="Arial" w:cs="Arial"/>
        </w:rPr>
        <w:t>reinforcing its position as a leading international hospitality group</w:t>
      </w:r>
      <w:r w:rsidR="00940AB0">
        <w:rPr>
          <w:rFonts w:ascii="Arial" w:hAnsi="Arial" w:cs="Arial"/>
        </w:rPr>
        <w:t xml:space="preserve"> </w:t>
      </w:r>
      <w:r w:rsidR="00961487">
        <w:rPr>
          <w:rFonts w:ascii="Arial" w:hAnsi="Arial" w:cs="Arial"/>
        </w:rPr>
        <w:t xml:space="preserve">with steady revenue growth observed between 2020 and 2025 </w:t>
      </w:r>
      <w:r w:rsidR="00A5792E">
        <w:rPr>
          <w:rFonts w:ascii="Arial" w:hAnsi="Arial" w:cs="Arial"/>
        </w:rPr>
        <w:t>(see Figure 1).</w:t>
      </w:r>
    </w:p>
    <w:p w14:paraId="587C15C4" w14:textId="77777777" w:rsidR="00FA662E" w:rsidRDefault="0028312C" w:rsidP="00FA662E">
      <w:pPr>
        <w:keepNext/>
      </w:pPr>
      <w:r>
        <w:rPr>
          <w:rFonts w:ascii="Arial" w:hAnsi="Arial" w:cs="Arial"/>
          <w:noProof/>
        </w:rPr>
        <w:drawing>
          <wp:inline distT="0" distB="0" distL="0" distR="0" wp14:anchorId="15241A47" wp14:editId="5A85FC35">
            <wp:extent cx="5278755" cy="3079115"/>
            <wp:effectExtent l="0" t="0" r="17145" b="6985"/>
            <wp:docPr id="636938893"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21FA1AD" w14:textId="008ED9EB" w:rsidR="009B1751" w:rsidRPr="007733C6" w:rsidRDefault="00FA662E" w:rsidP="00FA662E">
      <w:pPr>
        <w:pStyle w:val="Caption"/>
        <w:rPr>
          <w:rFonts w:ascii="Arial" w:hAnsi="Arial" w:cs="Arial"/>
        </w:rPr>
      </w:pPr>
      <w:bookmarkStart w:id="2" w:name="_Toc225115689"/>
      <w:r>
        <w:t xml:space="preserve">Figure </w:t>
      </w:r>
      <w:r>
        <w:fldChar w:fldCharType="begin"/>
      </w:r>
      <w:r>
        <w:instrText xml:space="preserve"> SEQ Figure \* ARABIC </w:instrText>
      </w:r>
      <w:r>
        <w:fldChar w:fldCharType="separate"/>
      </w:r>
      <w:r w:rsidR="00DB4F99">
        <w:rPr>
          <w:noProof/>
        </w:rPr>
        <w:t>1</w:t>
      </w:r>
      <w:bookmarkEnd w:id="2"/>
      <w:r>
        <w:fldChar w:fldCharType="end"/>
      </w:r>
    </w:p>
    <w:p w14:paraId="623968A5" w14:textId="26699D7D" w:rsidR="00444DF0" w:rsidRDefault="00444DF0" w:rsidP="00715BB1">
      <w:pPr>
        <w:rPr>
          <w:rFonts w:ascii="Arial" w:hAnsi="Arial" w:cs="Arial"/>
        </w:rPr>
      </w:pPr>
    </w:p>
    <w:p w14:paraId="34340731" w14:textId="77777777" w:rsidR="00672AF3" w:rsidRPr="00672AF3" w:rsidRDefault="00AD4554" w:rsidP="00672AF3">
      <w:pPr>
        <w:rPr>
          <w:rFonts w:ascii="Arial" w:hAnsi="Arial" w:cs="Arial"/>
        </w:rPr>
      </w:pPr>
      <w:r>
        <w:rPr>
          <w:rFonts w:ascii="Arial" w:hAnsi="Arial" w:cs="Arial"/>
        </w:rPr>
        <w:t xml:space="preserve">Hilton Hotels aims to be the most hospitable company in the world by creating </w:t>
      </w:r>
      <w:r w:rsidR="003F484B">
        <w:rPr>
          <w:rFonts w:ascii="Arial" w:hAnsi="Arial" w:cs="Arial"/>
        </w:rPr>
        <w:t>exceptional guest experiences</w:t>
      </w:r>
      <w:r w:rsidR="00364E35">
        <w:rPr>
          <w:rFonts w:ascii="Arial" w:hAnsi="Arial" w:cs="Arial"/>
        </w:rPr>
        <w:t>, meaningful opportunities for team members, high value for owners and a positive impact in</w:t>
      </w:r>
      <w:r w:rsidR="006757B6">
        <w:rPr>
          <w:rFonts w:ascii="Arial" w:hAnsi="Arial" w:cs="Arial"/>
        </w:rPr>
        <w:t xml:space="preserve"> their </w:t>
      </w:r>
      <w:r w:rsidR="00AC2DBA">
        <w:rPr>
          <w:rFonts w:ascii="Arial" w:hAnsi="Arial" w:cs="Arial"/>
        </w:rPr>
        <w:t>communities.</w:t>
      </w:r>
      <w:r w:rsidR="00F83248">
        <w:rPr>
          <w:rFonts w:ascii="Arial" w:hAnsi="Arial" w:cs="Arial"/>
        </w:rPr>
        <w:t xml:space="preserve"> </w:t>
      </w:r>
      <w:r w:rsidR="00672AF3" w:rsidRPr="00672AF3">
        <w:rPr>
          <w:rFonts w:ascii="Arial" w:hAnsi="Arial" w:cs="Arial"/>
        </w:rPr>
        <w:t>(Hilton, 2025)</w:t>
      </w:r>
    </w:p>
    <w:p w14:paraId="27FC3984" w14:textId="62733866" w:rsidR="00AC2DBA" w:rsidRPr="00AC2DBA" w:rsidRDefault="00AC2DBA" w:rsidP="00543284">
      <w:pPr>
        <w:rPr>
          <w:rFonts w:ascii="Arial" w:hAnsi="Arial" w:cs="Arial"/>
        </w:rPr>
      </w:pPr>
      <w:r w:rsidRPr="00AC2DBA">
        <w:rPr>
          <w:rFonts w:ascii="Arial" w:hAnsi="Arial" w:cs="Arial"/>
        </w:rPr>
        <w:lastRenderedPageBreak/>
        <w:t>The StaySmart+ project represents a strategic initiative aimed at enhancing customer experience through the integration of artificial intelligence, personalised services and</w:t>
      </w:r>
      <w:r w:rsidR="00672AF3">
        <w:rPr>
          <w:rFonts w:ascii="Arial" w:hAnsi="Arial" w:cs="Arial"/>
        </w:rPr>
        <w:t xml:space="preserve"> </w:t>
      </w:r>
      <w:r w:rsidRPr="00AC2DBA">
        <w:rPr>
          <w:rFonts w:ascii="Arial" w:hAnsi="Arial" w:cs="Arial"/>
        </w:rPr>
        <w:t>environmentally sustainable practices. This service is designed to provide tailored travel recommendations, automated guest interactions and eco-</w:t>
      </w:r>
      <w:r w:rsidR="00AC36C7">
        <w:rPr>
          <w:rFonts w:ascii="Arial" w:hAnsi="Arial" w:cs="Arial"/>
        </w:rPr>
        <w:t>friendly</w:t>
      </w:r>
      <w:r w:rsidRPr="00AC2DBA">
        <w:rPr>
          <w:rFonts w:ascii="Arial" w:hAnsi="Arial" w:cs="Arial"/>
        </w:rPr>
        <w:t xml:space="preserve"> amenities that align with modern consumer expectations.</w:t>
      </w:r>
      <w:r w:rsidRPr="00AC2DBA">
        <w:rPr>
          <w:rFonts w:ascii="Arial" w:hAnsi="Arial" w:cs="Arial"/>
        </w:rPr>
        <w:br/>
      </w:r>
      <w:r w:rsidRPr="00AC2DBA">
        <w:rPr>
          <w:rFonts w:ascii="Arial" w:hAnsi="Arial" w:cs="Arial"/>
        </w:rPr>
        <w:br/>
        <w:t>The rollout of StaySmart+ is planned within a six-month timeframe across selected international markets. The complexity of implementing such a service across diverse geographical and cultural contexts requires careful coordination and strong stakeholder engagement. Stakeholders play a critical role in influencing project outcomes and their support is essential for successful implementation.</w:t>
      </w:r>
    </w:p>
    <w:p w14:paraId="52CD0C12" w14:textId="77777777" w:rsidR="00E212F8" w:rsidRDefault="00E212F8">
      <w:pPr>
        <w:rPr>
          <w:rFonts w:ascii="Arial" w:hAnsi="Arial" w:cs="Arial"/>
        </w:rPr>
      </w:pPr>
      <w:r>
        <w:rPr>
          <w:rFonts w:ascii="Arial" w:hAnsi="Arial" w:cs="Arial"/>
        </w:rPr>
        <w:br w:type="page"/>
      </w:r>
    </w:p>
    <w:p w14:paraId="15EDF3BA" w14:textId="16F1E605" w:rsidR="00E212F8" w:rsidRPr="003F790A" w:rsidRDefault="009D3B2D" w:rsidP="003F790A">
      <w:pPr>
        <w:pStyle w:val="Heading1"/>
        <w:rPr>
          <w:rFonts w:ascii="Arial" w:hAnsi="Arial" w:cs="Arial"/>
          <w:sz w:val="22"/>
          <w:szCs w:val="22"/>
        </w:rPr>
      </w:pPr>
      <w:bookmarkStart w:id="3" w:name="_Toc225116334"/>
      <w:r w:rsidRPr="003F790A">
        <w:rPr>
          <w:rFonts w:ascii="Arial" w:hAnsi="Arial" w:cs="Arial"/>
          <w:sz w:val="22"/>
          <w:szCs w:val="22"/>
        </w:rPr>
        <w:lastRenderedPageBreak/>
        <w:t>Situational Analysis</w:t>
      </w:r>
      <w:bookmarkEnd w:id="3"/>
      <w:r w:rsidRPr="003F790A">
        <w:rPr>
          <w:rFonts w:ascii="Arial" w:hAnsi="Arial" w:cs="Arial"/>
          <w:sz w:val="22"/>
          <w:szCs w:val="22"/>
        </w:rPr>
        <w:t xml:space="preserve"> </w:t>
      </w:r>
    </w:p>
    <w:p w14:paraId="25776D03" w14:textId="77777777" w:rsidR="009D3B2D" w:rsidRDefault="009D3B2D" w:rsidP="009D3B2D"/>
    <w:p w14:paraId="5FA53B56" w14:textId="18236142" w:rsidR="00164F8D" w:rsidRDefault="00DF25D1" w:rsidP="00457251">
      <w:pPr>
        <w:rPr>
          <w:rFonts w:ascii="Arial" w:hAnsi="Arial" w:cs="Arial"/>
        </w:rPr>
      </w:pPr>
      <w:r w:rsidRPr="00DF25D1">
        <w:rPr>
          <w:rFonts w:ascii="Arial" w:hAnsi="Arial" w:cs="Arial"/>
        </w:rPr>
        <w:t>Situational analysis was popularized by Karl Popper as an appropriate method for the interpretation of history and as a basis for a scientific social science. It seeks an objective</w:t>
      </w:r>
      <w:r w:rsidR="00A3195B">
        <w:rPr>
          <w:rFonts w:ascii="Arial" w:hAnsi="Arial" w:cs="Arial"/>
        </w:rPr>
        <w:t xml:space="preserve"> and</w:t>
      </w:r>
      <w:r w:rsidRPr="00DF25D1">
        <w:rPr>
          <w:rFonts w:ascii="Arial" w:hAnsi="Arial" w:cs="Arial"/>
        </w:rPr>
        <w:t xml:space="preserve"> positive explanation of behaviour through imputing a dominant goal or motive to individuals and then identifying the action that would be objectively appropriate to the situation as the action actually taken. Popper regarded situational analysis as a generalization to all social science of the prototypical reasoning of economics</w:t>
      </w:r>
      <w:r w:rsidR="00A3195B">
        <w:rPr>
          <w:rFonts w:ascii="Arial" w:hAnsi="Arial" w:cs="Arial"/>
        </w:rPr>
        <w:t xml:space="preserve"> </w:t>
      </w:r>
      <w:r w:rsidR="00A3195B" w:rsidRPr="00457251">
        <w:rPr>
          <w:rFonts w:ascii="Arial" w:hAnsi="Arial" w:cs="Arial"/>
        </w:rPr>
        <w:t>(Hoover, 2016)</w:t>
      </w:r>
      <w:r w:rsidRPr="00DF25D1">
        <w:rPr>
          <w:rFonts w:ascii="Arial" w:hAnsi="Arial" w:cs="Arial"/>
        </w:rPr>
        <w:t xml:space="preserve">. </w:t>
      </w:r>
      <w:r>
        <w:rPr>
          <w:rFonts w:ascii="Arial" w:hAnsi="Arial" w:cs="Arial"/>
        </w:rPr>
        <w:t xml:space="preserve">Nowadays, this </w:t>
      </w:r>
      <w:r w:rsidR="00E00D48" w:rsidRPr="00E00D48">
        <w:rPr>
          <w:rFonts w:ascii="Arial" w:hAnsi="Arial" w:cs="Arial"/>
        </w:rPr>
        <w:t xml:space="preserve">method </w:t>
      </w:r>
      <w:r>
        <w:rPr>
          <w:rFonts w:ascii="Arial" w:hAnsi="Arial" w:cs="Arial"/>
        </w:rPr>
        <w:t>is used to</w:t>
      </w:r>
      <w:r w:rsidR="00E00D48" w:rsidRPr="00E00D48">
        <w:rPr>
          <w:rFonts w:ascii="Arial" w:hAnsi="Arial" w:cs="Arial"/>
        </w:rPr>
        <w:t xml:space="preserve"> </w:t>
      </w:r>
      <w:r w:rsidR="00E6199B">
        <w:rPr>
          <w:rFonts w:ascii="Arial" w:hAnsi="Arial" w:cs="Arial"/>
        </w:rPr>
        <w:t>evaluat</w:t>
      </w:r>
      <w:r>
        <w:rPr>
          <w:rFonts w:ascii="Arial" w:hAnsi="Arial" w:cs="Arial"/>
        </w:rPr>
        <w:t>e</w:t>
      </w:r>
      <w:r w:rsidR="00E6199B">
        <w:rPr>
          <w:rFonts w:ascii="Arial" w:hAnsi="Arial" w:cs="Arial"/>
        </w:rPr>
        <w:t xml:space="preserve"> company’s internal and external environment. It is used </w:t>
      </w:r>
      <w:r>
        <w:rPr>
          <w:rFonts w:ascii="Arial" w:hAnsi="Arial" w:cs="Arial"/>
        </w:rPr>
        <w:t xml:space="preserve">to understand the current business </w:t>
      </w:r>
      <w:r w:rsidR="00907346">
        <w:rPr>
          <w:rFonts w:ascii="Arial" w:hAnsi="Arial" w:cs="Arial"/>
        </w:rPr>
        <w:t xml:space="preserve">context, identify challenges, opportunities and risks </w:t>
      </w:r>
      <w:r w:rsidR="00457251">
        <w:rPr>
          <w:rFonts w:ascii="Arial" w:hAnsi="Arial" w:cs="Arial"/>
        </w:rPr>
        <w:t>and inform strategic decisions</w:t>
      </w:r>
      <w:r w:rsidR="00A3195B">
        <w:rPr>
          <w:rFonts w:ascii="Arial" w:hAnsi="Arial" w:cs="Arial"/>
        </w:rPr>
        <w:t>.</w:t>
      </w:r>
    </w:p>
    <w:p w14:paraId="2BDA1AA6" w14:textId="2056F054" w:rsidR="00727790" w:rsidRDefault="00B6580E" w:rsidP="00430F71">
      <w:pPr>
        <w:rPr>
          <w:rFonts w:ascii="Arial" w:hAnsi="Arial" w:cs="Arial"/>
        </w:rPr>
      </w:pPr>
      <w:r>
        <w:rPr>
          <w:rFonts w:ascii="Arial" w:hAnsi="Arial" w:cs="Arial"/>
        </w:rPr>
        <w:t xml:space="preserve">To ensure the </w:t>
      </w:r>
      <w:r w:rsidR="00813319">
        <w:rPr>
          <w:rFonts w:ascii="Arial" w:hAnsi="Arial" w:cs="Arial"/>
        </w:rPr>
        <w:t xml:space="preserve">successful design, launch and adoption of Hilton’s new service, </w:t>
      </w:r>
      <w:r w:rsidR="002641A6">
        <w:rPr>
          <w:rFonts w:ascii="Arial" w:hAnsi="Arial" w:cs="Arial"/>
        </w:rPr>
        <w:t xml:space="preserve">a SWOT analysis </w:t>
      </w:r>
      <w:r w:rsidR="009D1DF0">
        <w:rPr>
          <w:rFonts w:ascii="Arial" w:hAnsi="Arial" w:cs="Arial"/>
        </w:rPr>
        <w:t xml:space="preserve">is </w:t>
      </w:r>
      <w:r w:rsidR="00F171B8">
        <w:rPr>
          <w:rFonts w:ascii="Arial" w:hAnsi="Arial" w:cs="Arial"/>
        </w:rPr>
        <w:t xml:space="preserve">necessary which will </w:t>
      </w:r>
      <w:r w:rsidR="002641A6">
        <w:rPr>
          <w:rFonts w:ascii="Arial" w:hAnsi="Arial" w:cs="Arial"/>
        </w:rPr>
        <w:t xml:space="preserve">examine Hilton’s internal capabilities and external threats, followed by a PESTLE analysis </w:t>
      </w:r>
      <w:r w:rsidR="008523B2">
        <w:rPr>
          <w:rFonts w:ascii="Arial" w:hAnsi="Arial" w:cs="Arial"/>
        </w:rPr>
        <w:t xml:space="preserve">with SMART objectives </w:t>
      </w:r>
      <w:r w:rsidR="002641A6">
        <w:rPr>
          <w:rFonts w:ascii="Arial" w:hAnsi="Arial" w:cs="Arial"/>
        </w:rPr>
        <w:t>to explore the broader external factors influencing the compan</w:t>
      </w:r>
      <w:r w:rsidR="00430F71">
        <w:rPr>
          <w:rFonts w:ascii="Arial" w:hAnsi="Arial" w:cs="Arial"/>
        </w:rPr>
        <w:t>y.</w:t>
      </w:r>
    </w:p>
    <w:p w14:paraId="05C9EB18" w14:textId="4257B5B3" w:rsidR="00495469" w:rsidRDefault="00495469" w:rsidP="00495469">
      <w:pPr>
        <w:pStyle w:val="Heading1"/>
        <w:rPr>
          <w:rFonts w:ascii="Arial" w:hAnsi="Arial" w:cs="Arial"/>
          <w:sz w:val="22"/>
          <w:szCs w:val="22"/>
        </w:rPr>
      </w:pPr>
      <w:bookmarkStart w:id="4" w:name="_Toc225116335"/>
      <w:r>
        <w:rPr>
          <w:rFonts w:ascii="Arial" w:hAnsi="Arial" w:cs="Arial"/>
          <w:sz w:val="22"/>
          <w:szCs w:val="22"/>
        </w:rPr>
        <w:t>SWO</w:t>
      </w:r>
      <w:r w:rsidR="00430F71">
        <w:rPr>
          <w:rFonts w:ascii="Arial" w:hAnsi="Arial" w:cs="Arial"/>
          <w:sz w:val="22"/>
          <w:szCs w:val="22"/>
        </w:rPr>
        <w:t>T</w:t>
      </w:r>
      <w:r>
        <w:rPr>
          <w:rFonts w:ascii="Arial" w:hAnsi="Arial" w:cs="Arial"/>
          <w:sz w:val="22"/>
          <w:szCs w:val="22"/>
        </w:rPr>
        <w:t xml:space="preserve"> Analysis</w:t>
      </w:r>
      <w:bookmarkEnd w:id="4"/>
    </w:p>
    <w:p w14:paraId="3CC46CAC" w14:textId="77777777" w:rsidR="004829BE" w:rsidRDefault="004829BE" w:rsidP="004829BE"/>
    <w:p w14:paraId="62821825" w14:textId="117A6311" w:rsidR="0078680B" w:rsidRDefault="00CC24D5" w:rsidP="00E26426">
      <w:pPr>
        <w:rPr>
          <w:rFonts w:ascii="Arial" w:hAnsi="Arial" w:cs="Arial"/>
        </w:rPr>
      </w:pPr>
      <w:r w:rsidRPr="00441745">
        <w:rPr>
          <w:rFonts w:ascii="Arial" w:hAnsi="Arial" w:cs="Arial"/>
        </w:rPr>
        <w:t xml:space="preserve">A SWOT analysis is </w:t>
      </w:r>
      <w:r w:rsidR="00441745" w:rsidRPr="00441745">
        <w:rPr>
          <w:rFonts w:ascii="Arial" w:hAnsi="Arial" w:cs="Arial"/>
        </w:rPr>
        <w:t xml:space="preserve">a </w:t>
      </w:r>
      <w:r w:rsidR="00C20D41" w:rsidRPr="00441745">
        <w:rPr>
          <w:rFonts w:ascii="Arial" w:hAnsi="Arial" w:cs="Arial"/>
        </w:rPr>
        <w:t xml:space="preserve">planning tool which seeks to identify the </w:t>
      </w:r>
      <w:r w:rsidR="00E26426" w:rsidRPr="00441745">
        <w:rPr>
          <w:rFonts w:ascii="Arial" w:hAnsi="Arial" w:cs="Arial"/>
        </w:rPr>
        <w:t>Strengths</w:t>
      </w:r>
      <w:r w:rsidR="00C20D41" w:rsidRPr="00441745">
        <w:rPr>
          <w:rFonts w:ascii="Arial" w:hAnsi="Arial" w:cs="Arial"/>
        </w:rPr>
        <w:t xml:space="preserve">, Weaknesses, </w:t>
      </w:r>
      <w:r w:rsidR="00E26426" w:rsidRPr="00441745">
        <w:rPr>
          <w:rFonts w:ascii="Arial" w:hAnsi="Arial" w:cs="Arial"/>
        </w:rPr>
        <w:t>Opportunities</w:t>
      </w:r>
      <w:r w:rsidR="00C20D41" w:rsidRPr="00441745">
        <w:rPr>
          <w:rFonts w:ascii="Arial" w:hAnsi="Arial" w:cs="Arial"/>
        </w:rPr>
        <w:t xml:space="preserve"> and Threats involved in a project or organisation. It’s a framework for matching an organisation’s goals, programmes and capacities to the environment in which it </w:t>
      </w:r>
      <w:r w:rsidR="00E26426" w:rsidRPr="00441745">
        <w:rPr>
          <w:rFonts w:ascii="Arial" w:hAnsi="Arial" w:cs="Arial"/>
        </w:rPr>
        <w:t>operates (CIPD, 2025)</w:t>
      </w:r>
      <w:r w:rsidR="002B5EDD" w:rsidRPr="00441745">
        <w:rPr>
          <w:rFonts w:ascii="Arial" w:hAnsi="Arial" w:cs="Arial"/>
        </w:rPr>
        <w:t>.</w:t>
      </w:r>
    </w:p>
    <w:tbl>
      <w:tblPr>
        <w:tblStyle w:val="TableGrid"/>
        <w:tblpPr w:leftFromText="180" w:rightFromText="180" w:vertAnchor="text" w:horzAnchor="margin" w:tblpXSpec="center" w:tblpY="367"/>
        <w:tblW w:w="8811" w:type="dxa"/>
        <w:tblLook w:val="04A0" w:firstRow="1" w:lastRow="0" w:firstColumn="1" w:lastColumn="0" w:noHBand="0" w:noVBand="1"/>
      </w:tblPr>
      <w:tblGrid>
        <w:gridCol w:w="4405"/>
        <w:gridCol w:w="4406"/>
      </w:tblGrid>
      <w:tr w:rsidR="00E62A14" w14:paraId="497A806D" w14:textId="77777777" w:rsidTr="00E62A14">
        <w:trPr>
          <w:trHeight w:val="1469"/>
        </w:trPr>
        <w:tc>
          <w:tcPr>
            <w:tcW w:w="4405" w:type="dxa"/>
          </w:tcPr>
          <w:p w14:paraId="748DD0D2" w14:textId="77777777" w:rsidR="00E62A14" w:rsidRPr="0029147A" w:rsidRDefault="00E62A14" w:rsidP="00E62A14">
            <w:pPr>
              <w:rPr>
                <w:rFonts w:ascii="Arial" w:hAnsi="Arial" w:cs="Arial"/>
                <w:color w:val="D86DCB" w:themeColor="accent5" w:themeTint="99"/>
              </w:rPr>
            </w:pPr>
            <w:r w:rsidRPr="0029147A">
              <w:rPr>
                <w:rFonts w:ascii="Arial" w:hAnsi="Arial" w:cs="Arial"/>
                <w:color w:val="D86DCB" w:themeColor="accent5" w:themeTint="99"/>
              </w:rPr>
              <w:t>Reputation- Hilton has a strong global brand and reputation provide credibility for adopting new technologies.</w:t>
            </w:r>
          </w:p>
          <w:p w14:paraId="7F90F4A2" w14:textId="77777777" w:rsidR="00E62A14" w:rsidRPr="0029147A" w:rsidRDefault="00E62A14" w:rsidP="00E62A14">
            <w:pPr>
              <w:rPr>
                <w:rFonts w:ascii="Arial" w:hAnsi="Arial" w:cs="Arial"/>
                <w:color w:val="D86DCB" w:themeColor="accent5" w:themeTint="99"/>
              </w:rPr>
            </w:pPr>
            <w:r w:rsidRPr="0029147A">
              <w:rPr>
                <w:rFonts w:ascii="Arial" w:hAnsi="Arial" w:cs="Arial"/>
                <w:color w:val="D86DCB" w:themeColor="accent5" w:themeTint="99"/>
              </w:rPr>
              <w:t>Sustainability- Focus on sustainability aligns with growing consumer expectations.</w:t>
            </w:r>
          </w:p>
          <w:p w14:paraId="7705DDDD" w14:textId="77777777" w:rsidR="00E62A14" w:rsidRPr="0029147A" w:rsidRDefault="00E62A14" w:rsidP="00E62A14">
            <w:pPr>
              <w:rPr>
                <w:rFonts w:ascii="Arial" w:hAnsi="Arial" w:cs="Arial"/>
                <w:color w:val="D86DCB" w:themeColor="accent5" w:themeTint="99"/>
              </w:rPr>
            </w:pPr>
            <w:r w:rsidRPr="0029147A">
              <w:rPr>
                <w:rFonts w:ascii="Arial" w:hAnsi="Arial" w:cs="Arial"/>
                <w:color w:val="D86DCB" w:themeColor="accent5" w:themeTint="99"/>
              </w:rPr>
              <w:t xml:space="preserve">Establishment- Existing hotel infrastructure and staff support implementation </w:t>
            </w:r>
          </w:p>
        </w:tc>
        <w:tc>
          <w:tcPr>
            <w:tcW w:w="4406" w:type="dxa"/>
          </w:tcPr>
          <w:p w14:paraId="371D6098" w14:textId="77777777" w:rsidR="00E62A14" w:rsidRPr="0029147A" w:rsidRDefault="00E62A14" w:rsidP="00E62A14">
            <w:pPr>
              <w:rPr>
                <w:rFonts w:ascii="Arial" w:hAnsi="Arial" w:cs="Arial"/>
                <w:color w:val="E97132" w:themeColor="accent2"/>
              </w:rPr>
            </w:pPr>
            <w:r w:rsidRPr="0029147A">
              <w:rPr>
                <w:rFonts w:ascii="Arial" w:hAnsi="Arial" w:cs="Arial"/>
                <w:color w:val="E97132" w:themeColor="accent2"/>
              </w:rPr>
              <w:t>Inconsistency- Implementation complexity across multiple hotels may lead to inconsistent guest experience.</w:t>
            </w:r>
          </w:p>
          <w:p w14:paraId="7D0F840D" w14:textId="77777777" w:rsidR="00E62A14" w:rsidRPr="0029147A" w:rsidRDefault="00E62A14" w:rsidP="00E62A14">
            <w:pPr>
              <w:rPr>
                <w:rFonts w:ascii="Arial" w:hAnsi="Arial" w:cs="Arial"/>
                <w:color w:val="E97132" w:themeColor="accent2"/>
              </w:rPr>
            </w:pPr>
            <w:r w:rsidRPr="0029147A">
              <w:rPr>
                <w:rFonts w:ascii="Arial" w:hAnsi="Arial" w:cs="Arial"/>
                <w:color w:val="E97132" w:themeColor="accent2"/>
              </w:rPr>
              <w:t>High investment- Invest in AI- systems and staff training.</w:t>
            </w:r>
          </w:p>
          <w:p w14:paraId="5749E8F2" w14:textId="77777777" w:rsidR="00E62A14" w:rsidRPr="0029147A" w:rsidRDefault="00E62A14" w:rsidP="00E62A14">
            <w:pPr>
              <w:rPr>
                <w:rFonts w:ascii="Arial" w:hAnsi="Arial" w:cs="Arial"/>
              </w:rPr>
            </w:pPr>
            <w:r w:rsidRPr="0029147A">
              <w:rPr>
                <w:rFonts w:ascii="Arial" w:hAnsi="Arial" w:cs="Arial"/>
                <w:color w:val="E97132" w:themeColor="accent2"/>
              </w:rPr>
              <w:t>Resistance- Potential resistance from staff or guests unfamiliar with AI-driven interactions.</w:t>
            </w:r>
          </w:p>
        </w:tc>
      </w:tr>
      <w:tr w:rsidR="00E62A14" w14:paraId="5B9AB56F" w14:textId="77777777" w:rsidTr="00E62A14">
        <w:trPr>
          <w:trHeight w:val="1495"/>
        </w:trPr>
        <w:tc>
          <w:tcPr>
            <w:tcW w:w="4405" w:type="dxa"/>
          </w:tcPr>
          <w:p w14:paraId="7B9DC0BE" w14:textId="77777777" w:rsidR="00E62A14" w:rsidRPr="0029147A" w:rsidRDefault="00E62A14" w:rsidP="00E62A14">
            <w:pPr>
              <w:rPr>
                <w:rFonts w:ascii="Arial" w:hAnsi="Arial" w:cs="Arial"/>
                <w:color w:val="4C94D8" w:themeColor="text2" w:themeTint="80"/>
              </w:rPr>
            </w:pPr>
            <w:r w:rsidRPr="0029147A">
              <w:rPr>
                <w:rFonts w:ascii="Arial" w:hAnsi="Arial" w:cs="Arial"/>
                <w:color w:val="4C94D8" w:themeColor="text2" w:themeTint="80"/>
              </w:rPr>
              <w:t>Differentiation- Stand out from competitors through advanced technology and personalised experiences.</w:t>
            </w:r>
          </w:p>
          <w:p w14:paraId="6DF82F7C" w14:textId="77777777" w:rsidR="00E62A14" w:rsidRPr="0029147A" w:rsidRDefault="00E62A14" w:rsidP="00E62A14">
            <w:pPr>
              <w:rPr>
                <w:rFonts w:ascii="Arial" w:hAnsi="Arial" w:cs="Arial"/>
                <w:color w:val="4C94D8" w:themeColor="text2" w:themeTint="80"/>
              </w:rPr>
            </w:pPr>
            <w:r w:rsidRPr="0029147A">
              <w:rPr>
                <w:rFonts w:ascii="Arial" w:hAnsi="Arial" w:cs="Arial"/>
                <w:color w:val="4C94D8" w:themeColor="text2" w:themeTint="80"/>
              </w:rPr>
              <w:t>Innovation- Expansion of AI capabilities into predictive guest preferences and upselling services.</w:t>
            </w:r>
          </w:p>
          <w:p w14:paraId="654288A1" w14:textId="77777777" w:rsidR="00E62A14" w:rsidRPr="0029147A" w:rsidRDefault="00E62A14" w:rsidP="00E62A14">
            <w:pPr>
              <w:rPr>
                <w:rFonts w:ascii="Arial" w:hAnsi="Arial" w:cs="Arial"/>
                <w:color w:val="4C94D8" w:themeColor="text2" w:themeTint="80"/>
              </w:rPr>
            </w:pPr>
            <w:r w:rsidRPr="0029147A">
              <w:rPr>
                <w:rFonts w:ascii="Arial" w:hAnsi="Arial" w:cs="Arial"/>
                <w:color w:val="4C94D8" w:themeColor="text2" w:themeTint="80"/>
              </w:rPr>
              <w:t>Eco-friendly- Growing demand for sustainable travel and hotel experiences.</w:t>
            </w:r>
          </w:p>
        </w:tc>
        <w:tc>
          <w:tcPr>
            <w:tcW w:w="4406" w:type="dxa"/>
          </w:tcPr>
          <w:p w14:paraId="44806793" w14:textId="77777777" w:rsidR="00E62A14" w:rsidRPr="0029147A" w:rsidRDefault="00E62A14" w:rsidP="00E62A14">
            <w:pPr>
              <w:rPr>
                <w:rFonts w:ascii="Arial" w:hAnsi="Arial" w:cs="Arial"/>
                <w:color w:val="84E290" w:themeColor="accent3" w:themeTint="66"/>
              </w:rPr>
            </w:pPr>
            <w:r w:rsidRPr="0029147A">
              <w:rPr>
                <w:rFonts w:ascii="Arial" w:hAnsi="Arial" w:cs="Arial"/>
                <w:color w:val="84E290" w:themeColor="accent3" w:themeTint="66"/>
              </w:rPr>
              <w:t xml:space="preserve">Rapid technological change may require continuous upgrades. </w:t>
            </w:r>
          </w:p>
          <w:p w14:paraId="0D123923" w14:textId="77777777" w:rsidR="00E62A14" w:rsidRPr="0029147A" w:rsidRDefault="00E62A14" w:rsidP="00E62A14">
            <w:pPr>
              <w:rPr>
                <w:rFonts w:ascii="Arial" w:hAnsi="Arial" w:cs="Arial"/>
                <w:color w:val="84E290" w:themeColor="accent3" w:themeTint="66"/>
              </w:rPr>
            </w:pPr>
            <w:r w:rsidRPr="0029147A">
              <w:rPr>
                <w:rFonts w:ascii="Arial" w:hAnsi="Arial" w:cs="Arial"/>
                <w:color w:val="84E290" w:themeColor="accent3" w:themeTint="66"/>
              </w:rPr>
              <w:t>Data privacy risks associated with AI systems.</w:t>
            </w:r>
          </w:p>
          <w:p w14:paraId="0F26B92D" w14:textId="77777777" w:rsidR="00E62A14" w:rsidRPr="0029147A" w:rsidRDefault="00E62A14" w:rsidP="00E62A14">
            <w:pPr>
              <w:rPr>
                <w:rFonts w:ascii="Arial" w:hAnsi="Arial" w:cs="Arial"/>
                <w:color w:val="84E290" w:themeColor="accent3" w:themeTint="66"/>
              </w:rPr>
            </w:pPr>
            <w:r w:rsidRPr="0029147A">
              <w:rPr>
                <w:rFonts w:ascii="Arial" w:hAnsi="Arial" w:cs="Arial"/>
                <w:color w:val="84E290" w:themeColor="accent3" w:themeTint="66"/>
              </w:rPr>
              <w:t>Competitors launching similar AI systems.</w:t>
            </w:r>
          </w:p>
        </w:tc>
      </w:tr>
    </w:tbl>
    <w:p w14:paraId="5E2A45FD" w14:textId="674D4F8F" w:rsidR="00CC24D5" w:rsidRPr="00E57C26" w:rsidRDefault="00430F71" w:rsidP="004829BE">
      <w:r>
        <w:t xml:space="preserve">                    </w:t>
      </w:r>
      <w:r w:rsidR="003A3610">
        <w:t xml:space="preserve">  </w:t>
      </w:r>
      <w:r w:rsidR="003A3610" w:rsidRPr="003A3610">
        <w:rPr>
          <w:color w:val="D86DCB" w:themeColor="accent5" w:themeTint="99"/>
        </w:rPr>
        <w:t>Strengths</w:t>
      </w:r>
      <w:r>
        <w:t xml:space="preserve"> </w:t>
      </w:r>
      <w:r w:rsidR="003A3610">
        <w:t xml:space="preserve">                                                                       </w:t>
      </w:r>
      <w:r w:rsidR="003A3610" w:rsidRPr="003A3610">
        <w:rPr>
          <w:color w:val="E97132" w:themeColor="accent2"/>
        </w:rPr>
        <w:t>Weaknesses</w:t>
      </w:r>
    </w:p>
    <w:p w14:paraId="4E79CE20" w14:textId="609BAC18" w:rsidR="00EC6616" w:rsidRPr="0078680B" w:rsidRDefault="00E62A14" w:rsidP="00E62A14">
      <w:pPr>
        <w:pStyle w:val="Caption"/>
        <w:rPr>
          <w:color w:val="4C94D8" w:themeColor="text2" w:themeTint="80"/>
        </w:rPr>
      </w:pPr>
      <w:bookmarkStart w:id="5" w:name="_Toc225115690"/>
      <w:r>
        <w:t xml:space="preserve">Figure </w:t>
      </w:r>
      <w:r>
        <w:fldChar w:fldCharType="begin"/>
      </w:r>
      <w:r>
        <w:instrText xml:space="preserve"> SEQ Figure \* ARABIC </w:instrText>
      </w:r>
      <w:r>
        <w:fldChar w:fldCharType="separate"/>
      </w:r>
      <w:r w:rsidR="00DB4F99">
        <w:rPr>
          <w:noProof/>
        </w:rPr>
        <w:t>2</w:t>
      </w:r>
      <w:r>
        <w:fldChar w:fldCharType="end"/>
      </w:r>
      <w:r w:rsidR="003A3610">
        <w:rPr>
          <w:color w:val="4C94D8" w:themeColor="text2" w:themeTint="80"/>
        </w:rPr>
        <w:t xml:space="preserve">                          </w:t>
      </w:r>
      <w:r w:rsidR="00EE3932" w:rsidRPr="00EE3932">
        <w:rPr>
          <w:color w:val="4C94D8" w:themeColor="text2" w:themeTint="80"/>
        </w:rPr>
        <w:t>Opportunities</w:t>
      </w:r>
      <w:r w:rsidR="00EE3932">
        <w:t xml:space="preserve">                                                                                 </w:t>
      </w:r>
      <w:r w:rsidR="00EE3932" w:rsidRPr="00EE3932">
        <w:rPr>
          <w:color w:val="8DD873" w:themeColor="accent6" w:themeTint="99"/>
        </w:rPr>
        <w:t>Threats</w:t>
      </w:r>
      <w:bookmarkEnd w:id="5"/>
    </w:p>
    <w:p w14:paraId="4D99BA87" w14:textId="525391CB" w:rsidR="009D3B2D" w:rsidRDefault="00106EFB" w:rsidP="00106EFB">
      <w:pPr>
        <w:pStyle w:val="Heading1"/>
        <w:rPr>
          <w:rFonts w:ascii="Arial" w:hAnsi="Arial" w:cs="Arial"/>
          <w:sz w:val="22"/>
          <w:szCs w:val="22"/>
        </w:rPr>
      </w:pPr>
      <w:bookmarkStart w:id="6" w:name="_Toc225116336"/>
      <w:r w:rsidRPr="00106EFB">
        <w:rPr>
          <w:rFonts w:ascii="Arial" w:hAnsi="Arial" w:cs="Arial"/>
          <w:sz w:val="22"/>
          <w:szCs w:val="22"/>
        </w:rPr>
        <w:lastRenderedPageBreak/>
        <w:t>PESTLE Analysis</w:t>
      </w:r>
      <w:bookmarkEnd w:id="6"/>
      <w:r w:rsidR="005F1F29">
        <w:rPr>
          <w:rFonts w:ascii="Arial" w:hAnsi="Arial" w:cs="Arial"/>
          <w:sz w:val="22"/>
          <w:szCs w:val="22"/>
        </w:rPr>
        <w:t xml:space="preserve"> </w:t>
      </w:r>
    </w:p>
    <w:p w14:paraId="4F6F054E" w14:textId="77777777" w:rsidR="00243690" w:rsidRDefault="00243690" w:rsidP="00243690"/>
    <w:p w14:paraId="4DFBFBC6" w14:textId="77777777" w:rsidR="0063260A" w:rsidRPr="0063260A" w:rsidRDefault="0063260A" w:rsidP="0063260A">
      <w:pPr>
        <w:rPr>
          <w:rFonts w:ascii="Arial" w:hAnsi="Arial" w:cs="Arial"/>
        </w:rPr>
      </w:pPr>
      <w:r w:rsidRPr="0063260A">
        <w:rPr>
          <w:rFonts w:ascii="Arial" w:hAnsi="Arial" w:cs="Arial"/>
        </w:rPr>
        <w:t>PESTLE analysis identifies and evaluates how Political, Economic, Social, Technological, Legal, and Environmental factors impact business operations. The strategic planning framework helps business and project managers in the decision-making process.</w:t>
      </w:r>
    </w:p>
    <w:p w14:paraId="6C0D423C" w14:textId="2F0BCADF" w:rsidR="00AF57C4" w:rsidRDefault="0063260A" w:rsidP="00AF57C4">
      <w:pPr>
        <w:rPr>
          <w:rFonts w:ascii="Arial" w:hAnsi="Arial" w:cs="Arial"/>
        </w:rPr>
      </w:pPr>
      <w:r w:rsidRPr="0063260A">
        <w:rPr>
          <w:rFonts w:ascii="Arial" w:hAnsi="Arial" w:cs="Arial"/>
        </w:rPr>
        <w:t>A PESTLE analysis helps</w:t>
      </w:r>
      <w:r>
        <w:rPr>
          <w:rFonts w:ascii="Arial" w:hAnsi="Arial" w:cs="Arial"/>
        </w:rPr>
        <w:t xml:space="preserve"> companies</w:t>
      </w:r>
      <w:r w:rsidRPr="0063260A">
        <w:rPr>
          <w:rFonts w:ascii="Arial" w:hAnsi="Arial" w:cs="Arial"/>
        </w:rPr>
        <w:t> </w:t>
      </w:r>
      <w:r>
        <w:rPr>
          <w:rFonts w:ascii="Arial" w:hAnsi="Arial" w:cs="Arial"/>
        </w:rPr>
        <w:t xml:space="preserve">to </w:t>
      </w:r>
      <w:r w:rsidRPr="0063260A">
        <w:rPr>
          <w:rFonts w:ascii="Arial" w:hAnsi="Arial" w:cs="Arial"/>
        </w:rPr>
        <w:t>determine how these factors will affect a business's performance and strategy in the long term. It gives a</w:t>
      </w:r>
      <w:r>
        <w:rPr>
          <w:rFonts w:ascii="Arial" w:hAnsi="Arial" w:cs="Arial"/>
        </w:rPr>
        <w:t>n all-around</w:t>
      </w:r>
      <w:r w:rsidRPr="0063260A">
        <w:rPr>
          <w:rFonts w:ascii="Arial" w:hAnsi="Arial" w:cs="Arial"/>
        </w:rPr>
        <w:t xml:space="preserve"> view of the environment that business managers need to consider while contemplating a certain business idea or plan, based on the 6 elements of PESTLE analysis</w:t>
      </w:r>
      <w:r>
        <w:rPr>
          <w:rFonts w:ascii="Arial" w:hAnsi="Arial" w:cs="Arial"/>
        </w:rPr>
        <w:t xml:space="preserve"> </w:t>
      </w:r>
      <w:r w:rsidR="00AF57C4" w:rsidRPr="00AF57C4">
        <w:rPr>
          <w:rFonts w:ascii="Arial" w:hAnsi="Arial" w:cs="Arial"/>
        </w:rPr>
        <w:t>(Makos, 2024)</w:t>
      </w:r>
      <w:r w:rsidR="00AF57C4">
        <w:rPr>
          <w:rFonts w:ascii="Arial" w:hAnsi="Arial" w:cs="Arial"/>
        </w:rPr>
        <w:t>.</w:t>
      </w:r>
    </w:p>
    <w:p w14:paraId="54C32063" w14:textId="3B8B35E0" w:rsidR="005F1F29" w:rsidRPr="00410E01" w:rsidRDefault="005F1F29" w:rsidP="00410E01">
      <w:pPr>
        <w:pStyle w:val="Heading1"/>
        <w:rPr>
          <w:rFonts w:ascii="Arial" w:hAnsi="Arial" w:cs="Arial"/>
          <w:sz w:val="22"/>
          <w:szCs w:val="22"/>
        </w:rPr>
      </w:pPr>
      <w:bookmarkStart w:id="7" w:name="_Toc225116337"/>
      <w:r w:rsidRPr="00410E01">
        <w:rPr>
          <w:rFonts w:ascii="Arial" w:hAnsi="Arial" w:cs="Arial"/>
          <w:sz w:val="22"/>
          <w:szCs w:val="22"/>
        </w:rPr>
        <w:t xml:space="preserve">SMART objectives </w:t>
      </w:r>
      <w:r w:rsidR="008523B2" w:rsidRPr="00410E01">
        <w:rPr>
          <w:rFonts w:ascii="Arial" w:hAnsi="Arial" w:cs="Arial"/>
          <w:sz w:val="22"/>
          <w:szCs w:val="22"/>
        </w:rPr>
        <w:t>framework</w:t>
      </w:r>
      <w:bookmarkEnd w:id="7"/>
    </w:p>
    <w:p w14:paraId="3F17731C" w14:textId="77777777" w:rsidR="008523B2" w:rsidRDefault="008523B2" w:rsidP="00AF57C4">
      <w:pPr>
        <w:rPr>
          <w:rFonts w:ascii="Arial" w:hAnsi="Arial" w:cs="Arial"/>
        </w:rPr>
      </w:pPr>
    </w:p>
    <w:p w14:paraId="4E3D44DC" w14:textId="4A82215A" w:rsidR="00834BE0" w:rsidRPr="00834BE0" w:rsidRDefault="00F91E04" w:rsidP="00834BE0">
      <w:pPr>
        <w:rPr>
          <w:rFonts w:ascii="Arial" w:hAnsi="Arial" w:cs="Arial"/>
        </w:rPr>
      </w:pPr>
      <w:r>
        <w:rPr>
          <w:rFonts w:ascii="Arial" w:hAnsi="Arial" w:cs="Arial"/>
        </w:rPr>
        <w:t xml:space="preserve">SMART objectives are based on a framework used to create clear, structured and achievable goals. The word SMART is an acronym, meaning each objective should meet </w:t>
      </w:r>
      <w:r w:rsidR="00680334">
        <w:rPr>
          <w:rFonts w:ascii="Arial" w:hAnsi="Arial" w:cs="Arial"/>
        </w:rPr>
        <w:t xml:space="preserve">five key criteria: Specific, Measurable, Achievable, Relevant and Time-bound </w:t>
      </w:r>
      <w:r w:rsidR="00834BE0" w:rsidRPr="00834BE0">
        <w:rPr>
          <w:rFonts w:ascii="Arial" w:hAnsi="Arial" w:cs="Arial"/>
        </w:rPr>
        <w:t>(</w:t>
      </w:r>
      <w:r w:rsidR="00410E01" w:rsidRPr="00834BE0">
        <w:rPr>
          <w:rFonts w:ascii="Arial" w:hAnsi="Arial" w:cs="Arial"/>
        </w:rPr>
        <w:t>CFI,</w:t>
      </w:r>
      <w:r w:rsidR="00834BE0" w:rsidRPr="00834BE0">
        <w:rPr>
          <w:rFonts w:ascii="Arial" w:hAnsi="Arial" w:cs="Arial"/>
        </w:rPr>
        <w:t xml:space="preserve"> 2022)</w:t>
      </w:r>
      <w:r w:rsidR="003161FC">
        <w:rPr>
          <w:rFonts w:ascii="Arial" w:hAnsi="Arial" w:cs="Arial"/>
        </w:rPr>
        <w:t>.</w:t>
      </w:r>
    </w:p>
    <w:p w14:paraId="649524F2" w14:textId="1F877DAC" w:rsidR="005F1F29" w:rsidRDefault="005F1F29" w:rsidP="00AF57C4">
      <w:pPr>
        <w:rPr>
          <w:rFonts w:ascii="Arial" w:hAnsi="Arial" w:cs="Arial"/>
        </w:rPr>
      </w:pPr>
    </w:p>
    <w:p w14:paraId="32DC8411" w14:textId="77777777" w:rsidR="005F1F29" w:rsidRPr="00AF57C4" w:rsidRDefault="005F1F29" w:rsidP="00AF57C4">
      <w:pPr>
        <w:rPr>
          <w:rFonts w:ascii="Arial" w:hAnsi="Arial" w:cs="Arial"/>
        </w:rPr>
      </w:pPr>
    </w:p>
    <w:p w14:paraId="04BFD8E5" w14:textId="5991FF05" w:rsidR="00F52FCE" w:rsidRDefault="00F52FCE" w:rsidP="00191B25">
      <w:pPr>
        <w:pStyle w:val="Caption"/>
      </w:pPr>
    </w:p>
    <w:p w14:paraId="29520823" w14:textId="77777777" w:rsidR="00881328" w:rsidRPr="00881328" w:rsidRDefault="00881328" w:rsidP="00881328"/>
    <w:p w14:paraId="14D5E410" w14:textId="77777777" w:rsidR="00106EFB" w:rsidRDefault="00106EFB" w:rsidP="00106EFB"/>
    <w:p w14:paraId="576FB47A" w14:textId="77777777" w:rsidR="00106EFB" w:rsidRPr="00106EFB" w:rsidRDefault="00106EFB" w:rsidP="00106EFB"/>
    <w:p w14:paraId="57D11994" w14:textId="00C660E5" w:rsidR="00672AF3" w:rsidRDefault="00672AF3" w:rsidP="00715BB1">
      <w:pPr>
        <w:rPr>
          <w:rFonts w:ascii="Arial" w:hAnsi="Arial" w:cs="Arial"/>
        </w:rPr>
      </w:pPr>
    </w:p>
    <w:p w14:paraId="557FDD8C" w14:textId="77777777" w:rsidR="00672AF3" w:rsidRDefault="00672AF3">
      <w:pPr>
        <w:rPr>
          <w:rFonts w:ascii="Arial" w:hAnsi="Arial" w:cs="Arial"/>
        </w:rPr>
      </w:pPr>
      <w:r>
        <w:rPr>
          <w:rFonts w:ascii="Arial" w:hAnsi="Arial" w:cs="Arial"/>
        </w:rPr>
        <w:br w:type="page"/>
      </w:r>
    </w:p>
    <w:tbl>
      <w:tblPr>
        <w:tblStyle w:val="TableGrid"/>
        <w:tblW w:w="0" w:type="auto"/>
        <w:tblLook w:val="0000" w:firstRow="0" w:lastRow="0" w:firstColumn="0" w:lastColumn="0" w:noHBand="0" w:noVBand="0"/>
      </w:tblPr>
      <w:tblGrid>
        <w:gridCol w:w="2546"/>
        <w:gridCol w:w="5757"/>
      </w:tblGrid>
      <w:tr w:rsidR="00664E0A" w14:paraId="483CD376" w14:textId="77777777" w:rsidTr="00257BCC">
        <w:trPr>
          <w:trHeight w:val="507"/>
        </w:trPr>
        <w:tc>
          <w:tcPr>
            <w:tcW w:w="2546" w:type="dxa"/>
          </w:tcPr>
          <w:p w14:paraId="5E4F5607" w14:textId="0159FFFD" w:rsidR="00664E0A" w:rsidRPr="00664E0A" w:rsidRDefault="00664E0A" w:rsidP="00257BCC">
            <w:pPr>
              <w:ind w:left="-5"/>
              <w:rPr>
                <w:rFonts w:ascii="Arial" w:hAnsi="Arial" w:cs="Arial"/>
                <w:b/>
                <w:bCs/>
              </w:rPr>
            </w:pPr>
            <w:r w:rsidRPr="00664E0A">
              <w:rPr>
                <w:rFonts w:ascii="Arial" w:hAnsi="Arial" w:cs="Arial"/>
                <w:b/>
                <w:bCs/>
              </w:rPr>
              <w:lastRenderedPageBreak/>
              <w:t>PESTLE</w:t>
            </w:r>
            <w:r w:rsidR="001D2A47">
              <w:rPr>
                <w:rFonts w:ascii="Arial" w:hAnsi="Arial" w:cs="Arial"/>
                <w:b/>
                <w:bCs/>
              </w:rPr>
              <w:t xml:space="preserve"> Factor</w:t>
            </w:r>
          </w:p>
        </w:tc>
        <w:tc>
          <w:tcPr>
            <w:tcW w:w="5757" w:type="dxa"/>
          </w:tcPr>
          <w:p w14:paraId="24A4256F" w14:textId="77777777" w:rsidR="00664E0A" w:rsidRPr="00664E0A" w:rsidRDefault="00664E0A" w:rsidP="00257BCC">
            <w:pPr>
              <w:ind w:left="-5"/>
              <w:rPr>
                <w:rFonts w:ascii="Arial" w:hAnsi="Arial" w:cs="Arial"/>
                <w:b/>
                <w:bCs/>
              </w:rPr>
            </w:pPr>
            <w:r w:rsidRPr="00664E0A">
              <w:rPr>
                <w:rFonts w:ascii="Arial" w:hAnsi="Arial" w:cs="Arial"/>
                <w:b/>
                <w:bCs/>
              </w:rPr>
              <w:t>Analysis and SMART Objectives</w:t>
            </w:r>
          </w:p>
        </w:tc>
      </w:tr>
      <w:tr w:rsidR="00664E0A" w:rsidRPr="00324D3F" w14:paraId="663D446B" w14:textId="77777777" w:rsidTr="00257BCC">
        <w:tblPrEx>
          <w:tblLook w:val="04A0" w:firstRow="1" w:lastRow="0" w:firstColumn="1" w:lastColumn="0" w:noHBand="0" w:noVBand="1"/>
        </w:tblPrEx>
        <w:tc>
          <w:tcPr>
            <w:tcW w:w="2546" w:type="dxa"/>
            <w:vMerge w:val="restart"/>
          </w:tcPr>
          <w:p w14:paraId="60894249" w14:textId="77777777" w:rsidR="00664E0A" w:rsidRPr="00324D3F" w:rsidRDefault="00664E0A" w:rsidP="00257BCC">
            <w:pPr>
              <w:rPr>
                <w:rFonts w:ascii="Arial" w:hAnsi="Arial" w:cs="Arial"/>
                <w:b/>
                <w:bCs/>
              </w:rPr>
            </w:pPr>
            <w:r w:rsidRPr="00324D3F">
              <w:rPr>
                <w:rFonts w:ascii="Arial" w:hAnsi="Arial" w:cs="Arial"/>
                <w:b/>
                <w:bCs/>
              </w:rPr>
              <w:t>Political</w:t>
            </w:r>
          </w:p>
          <w:p w14:paraId="0CC0E45B" w14:textId="77777777" w:rsidR="00664E0A" w:rsidRPr="00324D3F" w:rsidRDefault="00664E0A" w:rsidP="00257BCC">
            <w:pPr>
              <w:rPr>
                <w:rFonts w:ascii="Arial" w:hAnsi="Arial" w:cs="Arial"/>
              </w:rPr>
            </w:pPr>
            <w:r w:rsidRPr="00324D3F">
              <w:rPr>
                <w:rFonts w:ascii="Arial" w:hAnsi="Arial" w:cs="Arial"/>
                <w:noProof/>
              </w:rPr>
              <w:drawing>
                <wp:inline distT="0" distB="0" distL="0" distR="0" wp14:anchorId="27BA2E52" wp14:editId="2C8FD86E">
                  <wp:extent cx="431223" cy="431223"/>
                  <wp:effectExtent l="0" t="0" r="0" b="0"/>
                  <wp:docPr id="204944773" name="Graphic 3" descr="Cycle with peopl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38640" name="Graphic 182738640" descr="Cycle with people with solid fill"/>
                          <pic:cNvPicPr/>
                        </pic:nvPicPr>
                        <pic:blipFill>
                          <a:blip r:embed="rId9">
                            <a:extLst>
                              <a:ext uri="{96DAC541-7B7A-43D3-8B79-37D633B846F1}">
                                <asvg:svgBlip xmlns:asvg="http://schemas.microsoft.com/office/drawing/2016/SVG/main" r:embed="rId10"/>
                              </a:ext>
                            </a:extLst>
                          </a:blip>
                          <a:stretch>
                            <a:fillRect/>
                          </a:stretch>
                        </pic:blipFill>
                        <pic:spPr>
                          <a:xfrm flipV="1">
                            <a:off x="0" y="0"/>
                            <a:ext cx="440122" cy="440122"/>
                          </a:xfrm>
                          <a:prstGeom prst="rect">
                            <a:avLst/>
                          </a:prstGeom>
                        </pic:spPr>
                      </pic:pic>
                    </a:graphicData>
                  </a:graphic>
                </wp:inline>
              </w:drawing>
            </w:r>
          </w:p>
        </w:tc>
        <w:tc>
          <w:tcPr>
            <w:tcW w:w="5757" w:type="dxa"/>
          </w:tcPr>
          <w:p w14:paraId="5F0537DF" w14:textId="4DE5B3AE" w:rsidR="00664E0A" w:rsidRPr="00324D3F" w:rsidRDefault="00664E0A" w:rsidP="00257BCC">
            <w:pPr>
              <w:rPr>
                <w:rFonts w:ascii="Arial" w:hAnsi="Arial" w:cs="Arial"/>
              </w:rPr>
            </w:pPr>
            <w:r w:rsidRPr="00324D3F">
              <w:rPr>
                <w:rFonts w:ascii="Arial" w:hAnsi="Arial" w:cs="Arial"/>
              </w:rPr>
              <w:t>Government regulations on AI and data protection may affect implementation</w:t>
            </w:r>
            <w:r w:rsidR="002D5C4B">
              <w:rPr>
                <w:rFonts w:ascii="Arial" w:hAnsi="Arial" w:cs="Arial"/>
              </w:rPr>
              <w:t>.</w:t>
            </w:r>
          </w:p>
        </w:tc>
      </w:tr>
      <w:tr w:rsidR="00664E0A" w:rsidRPr="00324D3F" w14:paraId="511EE73A" w14:textId="77777777" w:rsidTr="00257BCC">
        <w:tblPrEx>
          <w:tblLook w:val="04A0" w:firstRow="1" w:lastRow="0" w:firstColumn="1" w:lastColumn="0" w:noHBand="0" w:noVBand="1"/>
        </w:tblPrEx>
        <w:tc>
          <w:tcPr>
            <w:tcW w:w="2546" w:type="dxa"/>
            <w:vMerge/>
          </w:tcPr>
          <w:p w14:paraId="5776B7FA" w14:textId="77777777" w:rsidR="00664E0A" w:rsidRPr="00324D3F" w:rsidRDefault="00664E0A" w:rsidP="00257BCC">
            <w:pPr>
              <w:rPr>
                <w:rFonts w:ascii="Arial" w:hAnsi="Arial" w:cs="Arial"/>
              </w:rPr>
            </w:pPr>
          </w:p>
        </w:tc>
        <w:tc>
          <w:tcPr>
            <w:tcW w:w="5757" w:type="dxa"/>
          </w:tcPr>
          <w:p w14:paraId="007CDC5F" w14:textId="002B018B" w:rsidR="00664E0A" w:rsidRPr="00324D3F" w:rsidRDefault="00664E0A" w:rsidP="00257BCC">
            <w:pPr>
              <w:rPr>
                <w:rFonts w:ascii="Arial" w:hAnsi="Arial" w:cs="Arial"/>
              </w:rPr>
            </w:pPr>
            <w:r w:rsidRPr="00324D3F">
              <w:rPr>
                <w:rFonts w:ascii="Arial" w:hAnsi="Arial" w:cs="Arial"/>
                <w:b/>
                <w:bCs/>
              </w:rPr>
              <w:t>Smart objective</w:t>
            </w:r>
            <w:r w:rsidRPr="00324D3F">
              <w:rPr>
                <w:rFonts w:ascii="Arial" w:hAnsi="Arial" w:cs="Arial"/>
              </w:rPr>
              <w:t>: Ensure 100% compliance with all relevant data protection</w:t>
            </w:r>
            <w:r w:rsidR="00FF19FB">
              <w:rPr>
                <w:rFonts w:ascii="Arial" w:hAnsi="Arial" w:cs="Arial"/>
              </w:rPr>
              <w:t>,</w:t>
            </w:r>
            <w:r w:rsidRPr="00324D3F">
              <w:rPr>
                <w:rFonts w:ascii="Arial" w:hAnsi="Arial" w:cs="Arial"/>
              </w:rPr>
              <w:t xml:space="preserve"> an AI regulation within six months of launching StaySmart+</w:t>
            </w:r>
            <w:r w:rsidR="002D5C4B">
              <w:rPr>
                <w:rFonts w:ascii="Arial" w:hAnsi="Arial" w:cs="Arial"/>
              </w:rPr>
              <w:t>.</w:t>
            </w:r>
          </w:p>
        </w:tc>
      </w:tr>
      <w:tr w:rsidR="00664E0A" w:rsidRPr="00324D3F" w14:paraId="457C2DF2" w14:textId="77777777" w:rsidTr="00257BCC">
        <w:tblPrEx>
          <w:tblLook w:val="04A0" w:firstRow="1" w:lastRow="0" w:firstColumn="1" w:lastColumn="0" w:noHBand="0" w:noVBand="1"/>
        </w:tblPrEx>
        <w:tc>
          <w:tcPr>
            <w:tcW w:w="2546" w:type="dxa"/>
            <w:vMerge w:val="restart"/>
          </w:tcPr>
          <w:p w14:paraId="29997730" w14:textId="77777777" w:rsidR="00664E0A" w:rsidRPr="00324D3F" w:rsidRDefault="00664E0A" w:rsidP="00257BCC">
            <w:pPr>
              <w:rPr>
                <w:rFonts w:ascii="Arial" w:hAnsi="Arial" w:cs="Arial"/>
                <w:b/>
                <w:bCs/>
              </w:rPr>
            </w:pPr>
            <w:r w:rsidRPr="00324D3F">
              <w:rPr>
                <w:rFonts w:ascii="Arial" w:hAnsi="Arial" w:cs="Arial"/>
                <w:b/>
                <w:bCs/>
              </w:rPr>
              <w:t>Economic</w:t>
            </w:r>
          </w:p>
          <w:p w14:paraId="7F7E2694" w14:textId="77777777" w:rsidR="00664E0A" w:rsidRPr="00324D3F" w:rsidRDefault="00664E0A" w:rsidP="00257BCC">
            <w:pPr>
              <w:rPr>
                <w:rFonts w:ascii="Arial" w:hAnsi="Arial" w:cs="Arial"/>
              </w:rPr>
            </w:pPr>
            <w:r w:rsidRPr="00324D3F">
              <w:rPr>
                <w:rFonts w:ascii="Arial" w:hAnsi="Arial" w:cs="Arial"/>
                <w:noProof/>
              </w:rPr>
              <w:drawing>
                <wp:inline distT="0" distB="0" distL="0" distR="0" wp14:anchorId="256EC93B" wp14:editId="262AAB09">
                  <wp:extent cx="394854" cy="394854"/>
                  <wp:effectExtent l="0" t="0" r="0" b="5715"/>
                  <wp:docPr id="1742945234" name="Graphic 4" descr="Poun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1741503" name="Graphic 1831741503" descr="Pound with solid fill"/>
                          <pic:cNvPicPr/>
                        </pic:nvPicPr>
                        <pic:blipFill>
                          <a:blip r:embed="rId11">
                            <a:extLst>
                              <a:ext uri="{96DAC541-7B7A-43D3-8B79-37D633B846F1}">
                                <asvg:svgBlip xmlns:asvg="http://schemas.microsoft.com/office/drawing/2016/SVG/main" r:embed="rId12"/>
                              </a:ext>
                            </a:extLst>
                          </a:blip>
                          <a:stretch>
                            <a:fillRect/>
                          </a:stretch>
                        </pic:blipFill>
                        <pic:spPr>
                          <a:xfrm>
                            <a:off x="0" y="0"/>
                            <a:ext cx="409662" cy="409662"/>
                          </a:xfrm>
                          <a:prstGeom prst="rect">
                            <a:avLst/>
                          </a:prstGeom>
                        </pic:spPr>
                      </pic:pic>
                    </a:graphicData>
                  </a:graphic>
                </wp:inline>
              </w:drawing>
            </w:r>
          </w:p>
        </w:tc>
        <w:tc>
          <w:tcPr>
            <w:tcW w:w="5757" w:type="dxa"/>
          </w:tcPr>
          <w:p w14:paraId="259AFA2C" w14:textId="77777777" w:rsidR="00664E0A" w:rsidRPr="00324D3F" w:rsidRDefault="00664E0A" w:rsidP="00257BCC">
            <w:pPr>
              <w:rPr>
                <w:rFonts w:ascii="Arial" w:hAnsi="Arial" w:cs="Arial"/>
              </w:rPr>
            </w:pPr>
            <w:r w:rsidRPr="00324D3F">
              <w:rPr>
                <w:rFonts w:ascii="Arial" w:hAnsi="Arial" w:cs="Arial"/>
              </w:rPr>
              <w:t>Economic conditions influence travel demand an hotel revenue.</w:t>
            </w:r>
          </w:p>
        </w:tc>
      </w:tr>
      <w:tr w:rsidR="00664E0A" w:rsidRPr="00324D3F" w14:paraId="4E74EB83" w14:textId="77777777" w:rsidTr="00257BCC">
        <w:tblPrEx>
          <w:tblLook w:val="04A0" w:firstRow="1" w:lastRow="0" w:firstColumn="1" w:lastColumn="0" w:noHBand="0" w:noVBand="1"/>
        </w:tblPrEx>
        <w:tc>
          <w:tcPr>
            <w:tcW w:w="2546" w:type="dxa"/>
            <w:vMerge/>
          </w:tcPr>
          <w:p w14:paraId="47FB6D16" w14:textId="77777777" w:rsidR="00664E0A" w:rsidRPr="00324D3F" w:rsidRDefault="00664E0A" w:rsidP="00257BCC">
            <w:pPr>
              <w:rPr>
                <w:rFonts w:ascii="Arial" w:hAnsi="Arial" w:cs="Arial"/>
              </w:rPr>
            </w:pPr>
          </w:p>
        </w:tc>
        <w:tc>
          <w:tcPr>
            <w:tcW w:w="5757" w:type="dxa"/>
          </w:tcPr>
          <w:p w14:paraId="1394CC79" w14:textId="0CE6D11F" w:rsidR="00664E0A" w:rsidRPr="00324D3F" w:rsidRDefault="00664E0A" w:rsidP="00257BCC">
            <w:pPr>
              <w:rPr>
                <w:rFonts w:ascii="Arial" w:hAnsi="Arial" w:cs="Arial"/>
              </w:rPr>
            </w:pPr>
            <w:r w:rsidRPr="00324D3F">
              <w:rPr>
                <w:rFonts w:ascii="Arial" w:hAnsi="Arial" w:cs="Arial"/>
                <w:b/>
                <w:bCs/>
              </w:rPr>
              <w:t>Smart objective</w:t>
            </w:r>
            <w:r w:rsidRPr="00324D3F">
              <w:rPr>
                <w:rFonts w:ascii="Arial" w:hAnsi="Arial" w:cs="Arial"/>
              </w:rPr>
              <w:t>: Increase revenue by 10% in participating hotels within six months through improved service efficiency</w:t>
            </w:r>
            <w:r w:rsidR="002D5C4B">
              <w:rPr>
                <w:rFonts w:ascii="Arial" w:hAnsi="Arial" w:cs="Arial"/>
              </w:rPr>
              <w:t>.</w:t>
            </w:r>
          </w:p>
        </w:tc>
      </w:tr>
      <w:tr w:rsidR="00664E0A" w:rsidRPr="00324D3F" w14:paraId="7CB45CE8" w14:textId="77777777" w:rsidTr="00257BCC">
        <w:tblPrEx>
          <w:tblLook w:val="04A0" w:firstRow="1" w:lastRow="0" w:firstColumn="1" w:lastColumn="0" w:noHBand="0" w:noVBand="1"/>
        </w:tblPrEx>
        <w:tc>
          <w:tcPr>
            <w:tcW w:w="2546" w:type="dxa"/>
            <w:vMerge w:val="restart"/>
          </w:tcPr>
          <w:p w14:paraId="767BEB36" w14:textId="77777777" w:rsidR="00664E0A" w:rsidRPr="00324D3F" w:rsidRDefault="00664E0A" w:rsidP="00257BCC">
            <w:pPr>
              <w:rPr>
                <w:rFonts w:ascii="Arial" w:hAnsi="Arial" w:cs="Arial"/>
                <w:b/>
                <w:bCs/>
              </w:rPr>
            </w:pPr>
            <w:r w:rsidRPr="00324D3F">
              <w:rPr>
                <w:rFonts w:ascii="Arial" w:hAnsi="Arial" w:cs="Arial"/>
                <w:b/>
                <w:bCs/>
              </w:rPr>
              <w:t>Social</w:t>
            </w:r>
          </w:p>
          <w:p w14:paraId="0AFB62AB" w14:textId="77777777" w:rsidR="00664E0A" w:rsidRPr="00324D3F" w:rsidRDefault="00664E0A" w:rsidP="00257BCC">
            <w:pPr>
              <w:rPr>
                <w:rFonts w:ascii="Arial" w:hAnsi="Arial" w:cs="Arial"/>
              </w:rPr>
            </w:pPr>
            <w:r w:rsidRPr="00324D3F">
              <w:rPr>
                <w:rFonts w:ascii="Arial" w:hAnsi="Arial" w:cs="Arial"/>
                <w:b/>
                <w:bCs/>
                <w:noProof/>
              </w:rPr>
              <w:drawing>
                <wp:inline distT="0" distB="0" distL="0" distR="0" wp14:anchorId="4DF04080" wp14:editId="14E74C3D">
                  <wp:extent cx="394855" cy="394855"/>
                  <wp:effectExtent l="0" t="0" r="5715" b="5715"/>
                  <wp:docPr id="725804985" name="Graphic 5" descr="Family with girl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157580" name="Graphic 415157580" descr="Family with girl with solid fill"/>
                          <pic:cNvPicPr/>
                        </pic:nvPicPr>
                        <pic:blipFill>
                          <a:blip r:embed="rId13">
                            <a:extLst>
                              <a:ext uri="{96DAC541-7B7A-43D3-8B79-37D633B846F1}">
                                <asvg:svgBlip xmlns:asvg="http://schemas.microsoft.com/office/drawing/2016/SVG/main" r:embed="rId14"/>
                              </a:ext>
                            </a:extLst>
                          </a:blip>
                          <a:stretch>
                            <a:fillRect/>
                          </a:stretch>
                        </pic:blipFill>
                        <pic:spPr>
                          <a:xfrm>
                            <a:off x="0" y="0"/>
                            <a:ext cx="399627" cy="399627"/>
                          </a:xfrm>
                          <a:prstGeom prst="rect">
                            <a:avLst/>
                          </a:prstGeom>
                        </pic:spPr>
                      </pic:pic>
                    </a:graphicData>
                  </a:graphic>
                </wp:inline>
              </w:drawing>
            </w:r>
          </w:p>
        </w:tc>
        <w:tc>
          <w:tcPr>
            <w:tcW w:w="5757" w:type="dxa"/>
          </w:tcPr>
          <w:p w14:paraId="6904EAE6" w14:textId="77777777" w:rsidR="00664E0A" w:rsidRPr="00324D3F" w:rsidRDefault="00664E0A" w:rsidP="00257BCC">
            <w:pPr>
              <w:rPr>
                <w:rFonts w:ascii="Arial" w:hAnsi="Arial" w:cs="Arial"/>
              </w:rPr>
            </w:pPr>
            <w:r w:rsidRPr="00324D3F">
              <w:rPr>
                <w:rFonts w:ascii="Arial" w:hAnsi="Arial" w:cs="Arial"/>
              </w:rPr>
              <w:t>Growing demand for personalised and sustainable experiences.</w:t>
            </w:r>
          </w:p>
        </w:tc>
      </w:tr>
      <w:tr w:rsidR="00664E0A" w:rsidRPr="00324D3F" w14:paraId="41F76E32" w14:textId="77777777" w:rsidTr="00257BCC">
        <w:tblPrEx>
          <w:tblLook w:val="04A0" w:firstRow="1" w:lastRow="0" w:firstColumn="1" w:lastColumn="0" w:noHBand="0" w:noVBand="1"/>
        </w:tblPrEx>
        <w:tc>
          <w:tcPr>
            <w:tcW w:w="2546" w:type="dxa"/>
            <w:vMerge/>
          </w:tcPr>
          <w:p w14:paraId="2E5D2AF1" w14:textId="77777777" w:rsidR="00664E0A" w:rsidRPr="00324D3F" w:rsidRDefault="00664E0A" w:rsidP="00257BCC">
            <w:pPr>
              <w:rPr>
                <w:rFonts w:ascii="Arial" w:hAnsi="Arial" w:cs="Arial"/>
              </w:rPr>
            </w:pPr>
          </w:p>
        </w:tc>
        <w:tc>
          <w:tcPr>
            <w:tcW w:w="5757" w:type="dxa"/>
          </w:tcPr>
          <w:p w14:paraId="4745205D" w14:textId="65CF875E" w:rsidR="00664E0A" w:rsidRPr="00324D3F" w:rsidRDefault="00664E0A" w:rsidP="00257BCC">
            <w:pPr>
              <w:rPr>
                <w:rFonts w:ascii="Arial" w:hAnsi="Arial" w:cs="Arial"/>
              </w:rPr>
            </w:pPr>
            <w:r w:rsidRPr="00324D3F">
              <w:rPr>
                <w:rFonts w:ascii="Arial" w:hAnsi="Arial" w:cs="Arial"/>
                <w:b/>
                <w:bCs/>
              </w:rPr>
              <w:t>Smart objective</w:t>
            </w:r>
            <w:r w:rsidRPr="00324D3F">
              <w:rPr>
                <w:rFonts w:ascii="Arial" w:hAnsi="Arial" w:cs="Arial"/>
              </w:rPr>
              <w:t>: Achieve 60% guest engagement with StaySmart+ features within three months</w:t>
            </w:r>
            <w:r w:rsidR="0065795E">
              <w:rPr>
                <w:rFonts w:ascii="Arial" w:hAnsi="Arial" w:cs="Arial"/>
              </w:rPr>
              <w:t>.</w:t>
            </w:r>
          </w:p>
        </w:tc>
      </w:tr>
    </w:tbl>
    <w:tbl>
      <w:tblPr>
        <w:tblW w:w="833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
        <w:gridCol w:w="2572"/>
        <w:gridCol w:w="5733"/>
        <w:gridCol w:w="24"/>
      </w:tblGrid>
      <w:tr w:rsidR="00664E0A" w:rsidRPr="00324D3F" w14:paraId="1F243BE9" w14:textId="77777777" w:rsidTr="00257BCC">
        <w:trPr>
          <w:gridBefore w:val="1"/>
          <w:gridAfter w:val="1"/>
          <w:wBefore w:w="8" w:type="dxa"/>
          <w:wAfter w:w="24" w:type="dxa"/>
          <w:trHeight w:val="341"/>
        </w:trPr>
        <w:tc>
          <w:tcPr>
            <w:tcW w:w="2572" w:type="dxa"/>
            <w:vMerge w:val="restart"/>
          </w:tcPr>
          <w:p w14:paraId="4C4B48E8" w14:textId="77777777" w:rsidR="00664E0A" w:rsidRPr="00324D3F" w:rsidRDefault="00664E0A" w:rsidP="00257BCC">
            <w:pPr>
              <w:rPr>
                <w:rFonts w:ascii="Arial" w:hAnsi="Arial" w:cs="Arial"/>
                <w:b/>
                <w:bCs/>
              </w:rPr>
            </w:pPr>
            <w:r w:rsidRPr="00324D3F">
              <w:rPr>
                <w:rFonts w:ascii="Arial" w:hAnsi="Arial" w:cs="Arial"/>
                <w:b/>
                <w:bCs/>
              </w:rPr>
              <w:t>Technological</w:t>
            </w:r>
          </w:p>
          <w:p w14:paraId="7F38D6D3" w14:textId="77777777" w:rsidR="00664E0A" w:rsidRPr="00324D3F" w:rsidRDefault="00664E0A" w:rsidP="00257BCC">
            <w:pPr>
              <w:ind w:left="-3"/>
              <w:rPr>
                <w:rFonts w:ascii="Arial" w:hAnsi="Arial" w:cs="Arial"/>
              </w:rPr>
            </w:pPr>
            <w:r w:rsidRPr="00324D3F">
              <w:rPr>
                <w:rFonts w:ascii="Arial" w:hAnsi="Arial" w:cs="Arial"/>
                <w:b/>
                <w:bCs/>
                <w:noProof/>
              </w:rPr>
              <w:t xml:space="preserve">      </w:t>
            </w:r>
            <w:r w:rsidRPr="00324D3F">
              <w:rPr>
                <w:rFonts w:ascii="Arial" w:hAnsi="Arial" w:cs="Arial"/>
                <w:b/>
                <w:bCs/>
                <w:noProof/>
              </w:rPr>
              <w:drawing>
                <wp:inline distT="0" distB="0" distL="0" distR="0" wp14:anchorId="08647C8E" wp14:editId="120B1680">
                  <wp:extent cx="410441" cy="410441"/>
                  <wp:effectExtent l="0" t="0" r="8890" b="8890"/>
                  <wp:docPr id="565462903" name="Graphic 6" descr="Programmer femal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430979" name="Graphic 780430979" descr="Programmer female with solid fill"/>
                          <pic:cNvPicPr/>
                        </pic:nvPicPr>
                        <pic:blipFill>
                          <a:blip r:embed="rId15">
                            <a:extLst>
                              <a:ext uri="{96DAC541-7B7A-43D3-8B79-37D633B846F1}">
                                <asvg:svgBlip xmlns:asvg="http://schemas.microsoft.com/office/drawing/2016/SVG/main" r:embed="rId16"/>
                              </a:ext>
                            </a:extLst>
                          </a:blip>
                          <a:stretch>
                            <a:fillRect/>
                          </a:stretch>
                        </pic:blipFill>
                        <pic:spPr>
                          <a:xfrm>
                            <a:off x="0" y="0"/>
                            <a:ext cx="421796" cy="421796"/>
                          </a:xfrm>
                          <a:prstGeom prst="rect">
                            <a:avLst/>
                          </a:prstGeom>
                        </pic:spPr>
                      </pic:pic>
                    </a:graphicData>
                  </a:graphic>
                </wp:inline>
              </w:drawing>
            </w:r>
          </w:p>
        </w:tc>
        <w:tc>
          <w:tcPr>
            <w:tcW w:w="5733" w:type="dxa"/>
          </w:tcPr>
          <w:p w14:paraId="42966818" w14:textId="57615BEB" w:rsidR="00664E0A" w:rsidRPr="00324D3F" w:rsidRDefault="00664E0A" w:rsidP="00257BCC">
            <w:pPr>
              <w:ind w:left="-3"/>
              <w:rPr>
                <w:rFonts w:ascii="Arial" w:hAnsi="Arial" w:cs="Arial"/>
              </w:rPr>
            </w:pPr>
            <w:r w:rsidRPr="00324D3F">
              <w:rPr>
                <w:rFonts w:ascii="Arial" w:hAnsi="Arial" w:cs="Arial"/>
              </w:rPr>
              <w:t xml:space="preserve"> AI and digital systems need high </w:t>
            </w:r>
            <w:r w:rsidR="0065795E">
              <w:rPr>
                <w:rFonts w:ascii="Arial" w:hAnsi="Arial" w:cs="Arial"/>
              </w:rPr>
              <w:t>r</w:t>
            </w:r>
            <w:r w:rsidRPr="00324D3F">
              <w:rPr>
                <w:rFonts w:ascii="Arial" w:hAnsi="Arial" w:cs="Arial"/>
              </w:rPr>
              <w:t>eliability.</w:t>
            </w:r>
          </w:p>
        </w:tc>
      </w:tr>
      <w:tr w:rsidR="00664E0A" w:rsidRPr="00324D3F" w14:paraId="72DCBC0A" w14:textId="77777777" w:rsidTr="00257BCC">
        <w:trPr>
          <w:gridBefore w:val="1"/>
          <w:gridAfter w:val="1"/>
          <w:wBefore w:w="8" w:type="dxa"/>
          <w:wAfter w:w="24" w:type="dxa"/>
          <w:trHeight w:val="143"/>
        </w:trPr>
        <w:tc>
          <w:tcPr>
            <w:tcW w:w="2572" w:type="dxa"/>
            <w:vMerge/>
          </w:tcPr>
          <w:p w14:paraId="4C1B0F4B" w14:textId="77777777" w:rsidR="00664E0A" w:rsidRPr="00324D3F" w:rsidRDefault="00664E0A" w:rsidP="00257BCC">
            <w:pPr>
              <w:ind w:left="-3"/>
              <w:rPr>
                <w:rFonts w:ascii="Arial" w:hAnsi="Arial" w:cs="Arial"/>
              </w:rPr>
            </w:pPr>
          </w:p>
        </w:tc>
        <w:tc>
          <w:tcPr>
            <w:tcW w:w="5733" w:type="dxa"/>
          </w:tcPr>
          <w:p w14:paraId="45268C2F" w14:textId="77777777" w:rsidR="00664E0A" w:rsidRPr="00324D3F" w:rsidRDefault="00664E0A" w:rsidP="00257BCC">
            <w:pPr>
              <w:ind w:left="-3"/>
              <w:rPr>
                <w:rFonts w:ascii="Arial" w:hAnsi="Arial" w:cs="Arial"/>
              </w:rPr>
            </w:pPr>
            <w:r w:rsidRPr="00324D3F">
              <w:rPr>
                <w:rFonts w:ascii="Arial" w:hAnsi="Arial" w:cs="Arial"/>
                <w:b/>
                <w:bCs/>
              </w:rPr>
              <w:t>Smart objective</w:t>
            </w:r>
            <w:r w:rsidRPr="00324D3F">
              <w:rPr>
                <w:rFonts w:ascii="Arial" w:hAnsi="Arial" w:cs="Arial"/>
              </w:rPr>
              <w:t>: Maintain 95% system uptime across all selected hotels within three months of launch.</w:t>
            </w:r>
          </w:p>
        </w:tc>
      </w:tr>
      <w:tr w:rsidR="00664E0A" w:rsidRPr="00324D3F" w14:paraId="79DBAEA4" w14:textId="77777777" w:rsidTr="00257BCC">
        <w:trPr>
          <w:gridBefore w:val="1"/>
          <w:wBefore w:w="8" w:type="dxa"/>
          <w:trHeight w:val="483"/>
        </w:trPr>
        <w:tc>
          <w:tcPr>
            <w:tcW w:w="2572" w:type="dxa"/>
            <w:vMerge w:val="restart"/>
          </w:tcPr>
          <w:p w14:paraId="1926CB17" w14:textId="77777777" w:rsidR="00664E0A" w:rsidRPr="00324D3F" w:rsidRDefault="00664E0A" w:rsidP="00257BCC">
            <w:pPr>
              <w:rPr>
                <w:rFonts w:ascii="Arial" w:hAnsi="Arial" w:cs="Arial"/>
                <w:b/>
                <w:bCs/>
              </w:rPr>
            </w:pPr>
            <w:r w:rsidRPr="00324D3F">
              <w:rPr>
                <w:rFonts w:ascii="Arial" w:hAnsi="Arial" w:cs="Arial"/>
                <w:b/>
                <w:bCs/>
              </w:rPr>
              <w:t xml:space="preserve">   Legal</w:t>
            </w:r>
          </w:p>
          <w:p w14:paraId="0049E3C9" w14:textId="77777777" w:rsidR="00664E0A" w:rsidRPr="00324D3F" w:rsidRDefault="00664E0A" w:rsidP="00257BCC">
            <w:pPr>
              <w:rPr>
                <w:rFonts w:ascii="Arial" w:hAnsi="Arial" w:cs="Arial"/>
              </w:rPr>
            </w:pPr>
            <w:r w:rsidRPr="00324D3F">
              <w:rPr>
                <w:rFonts w:ascii="Arial" w:hAnsi="Arial" w:cs="Arial"/>
                <w:b/>
                <w:bCs/>
                <w:noProof/>
              </w:rPr>
              <w:t xml:space="preserve">   </w:t>
            </w:r>
            <w:r w:rsidRPr="00324D3F">
              <w:rPr>
                <w:rFonts w:ascii="Arial" w:hAnsi="Arial" w:cs="Arial"/>
                <w:b/>
                <w:bCs/>
                <w:noProof/>
              </w:rPr>
              <w:drawing>
                <wp:inline distT="0" distB="0" distL="0" distR="0" wp14:anchorId="4E6AE7D8" wp14:editId="764D1DE9">
                  <wp:extent cx="384464" cy="384464"/>
                  <wp:effectExtent l="0" t="0" r="0" b="0"/>
                  <wp:docPr id="700519908" name="Graphic 7" descr="Scales of justic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081786" name="Graphic 1059081786" descr="Scales of justice with solid fill"/>
                          <pic:cNvPicPr/>
                        </pic:nvPicPr>
                        <pic:blipFill>
                          <a:blip r:embed="rId17">
                            <a:extLst>
                              <a:ext uri="{96DAC541-7B7A-43D3-8B79-37D633B846F1}">
                                <asvg:svgBlip xmlns:asvg="http://schemas.microsoft.com/office/drawing/2016/SVG/main" r:embed="rId18"/>
                              </a:ext>
                            </a:extLst>
                          </a:blip>
                          <a:stretch>
                            <a:fillRect/>
                          </a:stretch>
                        </pic:blipFill>
                        <pic:spPr>
                          <a:xfrm>
                            <a:off x="0" y="0"/>
                            <a:ext cx="387950" cy="387950"/>
                          </a:xfrm>
                          <a:prstGeom prst="rect">
                            <a:avLst/>
                          </a:prstGeom>
                        </pic:spPr>
                      </pic:pic>
                    </a:graphicData>
                  </a:graphic>
                </wp:inline>
              </w:drawing>
            </w:r>
          </w:p>
        </w:tc>
        <w:tc>
          <w:tcPr>
            <w:tcW w:w="5757" w:type="dxa"/>
            <w:gridSpan w:val="2"/>
          </w:tcPr>
          <w:p w14:paraId="2DB452DD" w14:textId="77777777" w:rsidR="00664E0A" w:rsidRPr="00324D3F" w:rsidRDefault="00664E0A" w:rsidP="00257BCC">
            <w:pPr>
              <w:rPr>
                <w:rFonts w:ascii="Arial" w:hAnsi="Arial" w:cs="Arial"/>
              </w:rPr>
            </w:pPr>
            <w:r w:rsidRPr="00324D3F">
              <w:rPr>
                <w:rFonts w:ascii="Arial" w:hAnsi="Arial" w:cs="Arial"/>
              </w:rPr>
              <w:t>Compliance with data protection laws (e.g. GDPR) is essential.</w:t>
            </w:r>
          </w:p>
        </w:tc>
      </w:tr>
      <w:tr w:rsidR="00664E0A" w:rsidRPr="00324D3F" w14:paraId="42D4BC54" w14:textId="77777777" w:rsidTr="00257BCC">
        <w:trPr>
          <w:gridBefore w:val="1"/>
          <w:wBefore w:w="8" w:type="dxa"/>
          <w:trHeight w:val="728"/>
        </w:trPr>
        <w:tc>
          <w:tcPr>
            <w:tcW w:w="2572" w:type="dxa"/>
            <w:vMerge/>
          </w:tcPr>
          <w:p w14:paraId="7BC7C74E" w14:textId="77777777" w:rsidR="00664E0A" w:rsidRPr="00324D3F" w:rsidRDefault="00664E0A" w:rsidP="00257BCC">
            <w:pPr>
              <w:rPr>
                <w:rFonts w:ascii="Arial" w:hAnsi="Arial" w:cs="Arial"/>
                <w:b/>
                <w:bCs/>
              </w:rPr>
            </w:pPr>
          </w:p>
        </w:tc>
        <w:tc>
          <w:tcPr>
            <w:tcW w:w="5757" w:type="dxa"/>
            <w:gridSpan w:val="2"/>
          </w:tcPr>
          <w:p w14:paraId="3A35F3BF" w14:textId="77777777" w:rsidR="00664E0A" w:rsidRPr="00324D3F" w:rsidRDefault="00664E0A" w:rsidP="00257BCC">
            <w:pPr>
              <w:rPr>
                <w:rFonts w:ascii="Arial" w:hAnsi="Arial" w:cs="Arial"/>
              </w:rPr>
            </w:pPr>
            <w:r w:rsidRPr="00324D3F">
              <w:rPr>
                <w:rFonts w:ascii="Arial" w:hAnsi="Arial" w:cs="Arial"/>
                <w:b/>
                <w:bCs/>
              </w:rPr>
              <w:t>Smart objective</w:t>
            </w:r>
            <w:r w:rsidRPr="00324D3F">
              <w:rPr>
                <w:rFonts w:ascii="Arial" w:hAnsi="Arial" w:cs="Arial"/>
              </w:rPr>
              <w:t>: Train 100% of staff on data protection policies before implementation.</w:t>
            </w:r>
          </w:p>
        </w:tc>
      </w:tr>
      <w:tr w:rsidR="00664E0A" w:rsidRPr="00324D3F" w14:paraId="04F3B4BC" w14:textId="77777777" w:rsidTr="00257BCC">
        <w:trPr>
          <w:gridAfter w:val="1"/>
          <w:wAfter w:w="24" w:type="dxa"/>
          <w:trHeight w:val="737"/>
        </w:trPr>
        <w:tc>
          <w:tcPr>
            <w:tcW w:w="2580" w:type="dxa"/>
            <w:gridSpan w:val="2"/>
            <w:vMerge w:val="restart"/>
          </w:tcPr>
          <w:p w14:paraId="7649C977" w14:textId="77777777" w:rsidR="00664E0A" w:rsidRPr="00324D3F" w:rsidRDefault="00664E0A" w:rsidP="00257BCC">
            <w:pPr>
              <w:rPr>
                <w:rFonts w:ascii="Arial" w:hAnsi="Arial" w:cs="Arial"/>
                <w:b/>
                <w:bCs/>
              </w:rPr>
            </w:pPr>
            <w:r w:rsidRPr="00324D3F">
              <w:rPr>
                <w:rFonts w:ascii="Arial" w:hAnsi="Arial" w:cs="Arial"/>
                <w:b/>
                <w:bCs/>
              </w:rPr>
              <w:t>Environmental</w:t>
            </w:r>
          </w:p>
          <w:p w14:paraId="07C2CA1A" w14:textId="77777777" w:rsidR="00664E0A" w:rsidRPr="00324D3F" w:rsidRDefault="00664E0A" w:rsidP="00257BCC">
            <w:pPr>
              <w:ind w:left="5"/>
              <w:rPr>
                <w:rFonts w:ascii="Arial" w:hAnsi="Arial" w:cs="Arial"/>
              </w:rPr>
            </w:pPr>
            <w:r w:rsidRPr="00324D3F">
              <w:rPr>
                <w:rFonts w:ascii="Arial" w:hAnsi="Arial" w:cs="Arial"/>
                <w:b/>
                <w:bCs/>
                <w:noProof/>
              </w:rPr>
              <w:t xml:space="preserve">      </w:t>
            </w:r>
            <w:r w:rsidRPr="00324D3F">
              <w:rPr>
                <w:rFonts w:ascii="Arial" w:hAnsi="Arial" w:cs="Arial"/>
                <w:b/>
                <w:bCs/>
                <w:noProof/>
              </w:rPr>
              <w:drawing>
                <wp:inline distT="0" distB="0" distL="0" distR="0" wp14:anchorId="078168B0" wp14:editId="0A99D0ED">
                  <wp:extent cx="457200" cy="457200"/>
                  <wp:effectExtent l="0" t="0" r="0" b="0"/>
                  <wp:docPr id="1566005445" name="Graphic 8" descr="Open hand with plant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104115" name="Graphic 146104115" descr="Open hand with plant with solid fill"/>
                          <pic:cNvPicPr/>
                        </pic:nvPicPr>
                        <pic:blipFill>
                          <a:blip r:embed="rId19">
                            <a:extLst>
                              <a:ext uri="{96DAC541-7B7A-43D3-8B79-37D633B846F1}">
                                <asvg:svgBlip xmlns:asvg="http://schemas.microsoft.com/office/drawing/2016/SVG/main" r:embed="rId20"/>
                              </a:ext>
                            </a:extLst>
                          </a:blip>
                          <a:stretch>
                            <a:fillRect/>
                          </a:stretch>
                        </pic:blipFill>
                        <pic:spPr>
                          <a:xfrm>
                            <a:off x="0" y="0"/>
                            <a:ext cx="461413" cy="461413"/>
                          </a:xfrm>
                          <a:prstGeom prst="rect">
                            <a:avLst/>
                          </a:prstGeom>
                        </pic:spPr>
                      </pic:pic>
                    </a:graphicData>
                  </a:graphic>
                </wp:inline>
              </w:drawing>
            </w:r>
          </w:p>
        </w:tc>
        <w:tc>
          <w:tcPr>
            <w:tcW w:w="5733" w:type="dxa"/>
          </w:tcPr>
          <w:p w14:paraId="56D00243" w14:textId="77777777" w:rsidR="00664E0A" w:rsidRPr="00324D3F" w:rsidRDefault="00664E0A" w:rsidP="00257BCC">
            <w:pPr>
              <w:ind w:left="5"/>
              <w:rPr>
                <w:rFonts w:ascii="Arial" w:hAnsi="Arial" w:cs="Arial"/>
              </w:rPr>
            </w:pPr>
            <w:r w:rsidRPr="00324D3F">
              <w:rPr>
                <w:rFonts w:ascii="Arial" w:hAnsi="Arial" w:cs="Arial"/>
              </w:rPr>
              <w:t>Pressure to adopt sustainable practises in hospitality.</w:t>
            </w:r>
          </w:p>
        </w:tc>
      </w:tr>
      <w:tr w:rsidR="00664E0A" w:rsidRPr="00324D3F" w14:paraId="2B278F88" w14:textId="77777777" w:rsidTr="00257BCC">
        <w:trPr>
          <w:gridAfter w:val="1"/>
          <w:wAfter w:w="24" w:type="dxa"/>
          <w:trHeight w:val="597"/>
        </w:trPr>
        <w:tc>
          <w:tcPr>
            <w:tcW w:w="2580" w:type="dxa"/>
            <w:gridSpan w:val="2"/>
            <w:vMerge/>
          </w:tcPr>
          <w:p w14:paraId="14695575" w14:textId="77777777" w:rsidR="00664E0A" w:rsidRPr="00324D3F" w:rsidRDefault="00664E0A" w:rsidP="00257BCC">
            <w:pPr>
              <w:rPr>
                <w:rFonts w:ascii="Arial" w:hAnsi="Arial" w:cs="Arial"/>
                <w:b/>
                <w:bCs/>
              </w:rPr>
            </w:pPr>
          </w:p>
        </w:tc>
        <w:tc>
          <w:tcPr>
            <w:tcW w:w="5733" w:type="dxa"/>
          </w:tcPr>
          <w:p w14:paraId="28003615" w14:textId="77777777" w:rsidR="00664E0A" w:rsidRPr="00324D3F" w:rsidRDefault="00664E0A" w:rsidP="00257BCC">
            <w:pPr>
              <w:ind w:left="5"/>
              <w:rPr>
                <w:rFonts w:ascii="Arial" w:hAnsi="Arial" w:cs="Arial"/>
              </w:rPr>
            </w:pPr>
            <w:r w:rsidRPr="00324D3F">
              <w:rPr>
                <w:rFonts w:ascii="Arial" w:hAnsi="Arial" w:cs="Arial"/>
                <w:b/>
                <w:bCs/>
              </w:rPr>
              <w:t>Smart objective</w:t>
            </w:r>
            <w:r w:rsidRPr="00324D3F">
              <w:rPr>
                <w:rFonts w:ascii="Arial" w:hAnsi="Arial" w:cs="Arial"/>
              </w:rPr>
              <w:t>: Reduce energy use and waste by 10% within six months through StaySmart+ initiatives.</w:t>
            </w:r>
          </w:p>
        </w:tc>
      </w:tr>
    </w:tbl>
    <w:p w14:paraId="759F09B6" w14:textId="5E950435" w:rsidR="00410E01" w:rsidRDefault="003161FC" w:rsidP="003161FC">
      <w:pPr>
        <w:pStyle w:val="Caption"/>
        <w:rPr>
          <w:rFonts w:ascii="Arial" w:hAnsi="Arial" w:cs="Arial"/>
        </w:rPr>
      </w:pPr>
      <w:bookmarkStart w:id="8" w:name="_Toc225115691"/>
      <w:r>
        <w:t xml:space="preserve">Figure </w:t>
      </w:r>
      <w:r>
        <w:fldChar w:fldCharType="begin"/>
      </w:r>
      <w:r>
        <w:instrText xml:space="preserve"> SEQ Figure \* ARABIC </w:instrText>
      </w:r>
      <w:r>
        <w:fldChar w:fldCharType="separate"/>
      </w:r>
      <w:r w:rsidR="00DB4F99">
        <w:rPr>
          <w:noProof/>
        </w:rPr>
        <w:t>3</w:t>
      </w:r>
      <w:bookmarkEnd w:id="8"/>
      <w:r>
        <w:fldChar w:fldCharType="end"/>
      </w:r>
    </w:p>
    <w:p w14:paraId="6B265731" w14:textId="77777777" w:rsidR="00410E01" w:rsidRDefault="00410E01" w:rsidP="00715BB1">
      <w:pPr>
        <w:rPr>
          <w:rFonts w:ascii="Arial" w:hAnsi="Arial" w:cs="Arial"/>
        </w:rPr>
      </w:pPr>
    </w:p>
    <w:p w14:paraId="49A07B1E" w14:textId="77777777" w:rsidR="00410E01" w:rsidRDefault="00410E01" w:rsidP="00715BB1">
      <w:pPr>
        <w:rPr>
          <w:rFonts w:ascii="Arial" w:hAnsi="Arial" w:cs="Arial"/>
        </w:rPr>
      </w:pPr>
    </w:p>
    <w:p w14:paraId="59DCA582" w14:textId="48D33DEC" w:rsidR="00AD4554" w:rsidRDefault="0033695C" w:rsidP="00715BB1">
      <w:pPr>
        <w:rPr>
          <w:rFonts w:ascii="Arial" w:hAnsi="Arial" w:cs="Arial"/>
        </w:rPr>
      </w:pPr>
      <w:r>
        <w:rPr>
          <w:rFonts w:ascii="Arial" w:hAnsi="Arial" w:cs="Arial"/>
        </w:rPr>
        <w:t xml:space="preserve">In conclusion, the SWOT and PESTLE analyses show that the introduction of StaySmart+ </w:t>
      </w:r>
      <w:r w:rsidR="005823CE">
        <w:rPr>
          <w:rFonts w:ascii="Arial" w:hAnsi="Arial" w:cs="Arial"/>
        </w:rPr>
        <w:t xml:space="preserve">offers strong opportunity for the company to improve its position in the global hospitality market. </w:t>
      </w:r>
      <w:r w:rsidR="00C4416B">
        <w:rPr>
          <w:rFonts w:ascii="Arial" w:hAnsi="Arial" w:cs="Arial"/>
        </w:rPr>
        <w:t xml:space="preserve">Hilton’s established brand, international presence </w:t>
      </w:r>
      <w:r w:rsidR="007C10BB">
        <w:rPr>
          <w:rFonts w:ascii="Arial" w:hAnsi="Arial" w:cs="Arial"/>
        </w:rPr>
        <w:t>and existing technology provide a solid base for launching the service</w:t>
      </w:r>
      <w:r w:rsidR="009D441F">
        <w:rPr>
          <w:rFonts w:ascii="Arial" w:hAnsi="Arial" w:cs="Arial"/>
        </w:rPr>
        <w:t>. External factors will also influence the success of StaySmart+</w:t>
      </w:r>
      <w:r w:rsidR="00CD2595">
        <w:rPr>
          <w:rFonts w:ascii="Arial" w:hAnsi="Arial" w:cs="Arial"/>
        </w:rPr>
        <w:t xml:space="preserve">. Advances in technology, increasing demand for personalised and sustainable travel </w:t>
      </w:r>
      <w:r w:rsidR="0068010E">
        <w:rPr>
          <w:rFonts w:ascii="Arial" w:hAnsi="Arial" w:cs="Arial"/>
        </w:rPr>
        <w:t xml:space="preserve">and legal requirements around data protection are all important factors. </w:t>
      </w:r>
    </w:p>
    <w:p w14:paraId="62F38274" w14:textId="08A265A4" w:rsidR="00D270CB" w:rsidRDefault="007C3F8C" w:rsidP="00715BB1">
      <w:pPr>
        <w:rPr>
          <w:rFonts w:ascii="Arial" w:hAnsi="Arial" w:cs="Arial"/>
        </w:rPr>
      </w:pPr>
      <w:r>
        <w:rPr>
          <w:rFonts w:ascii="Arial" w:hAnsi="Arial" w:cs="Arial"/>
        </w:rPr>
        <w:t xml:space="preserve">Overall, the analysis suggests that if these challenges are managed effectively, StaySmart+ </w:t>
      </w:r>
      <w:r w:rsidR="008B205D">
        <w:rPr>
          <w:rFonts w:ascii="Arial" w:hAnsi="Arial" w:cs="Arial"/>
        </w:rPr>
        <w:t xml:space="preserve">can improve customer experience, increase efficiency and support Hilton’s future growth. </w:t>
      </w:r>
    </w:p>
    <w:p w14:paraId="0E2DA868" w14:textId="213E34FA" w:rsidR="00E21018" w:rsidRPr="00A151D4" w:rsidRDefault="00D270CB" w:rsidP="00A151D4">
      <w:pPr>
        <w:pStyle w:val="Heading1"/>
        <w:rPr>
          <w:rFonts w:ascii="Arial" w:hAnsi="Arial" w:cs="Arial"/>
          <w:sz w:val="22"/>
          <w:szCs w:val="22"/>
        </w:rPr>
      </w:pPr>
      <w:r>
        <w:br w:type="page"/>
      </w:r>
      <w:bookmarkStart w:id="9" w:name="_Toc225116338"/>
      <w:r w:rsidR="003B546E" w:rsidRPr="00A151D4">
        <w:rPr>
          <w:rFonts w:ascii="Arial" w:hAnsi="Arial" w:cs="Arial"/>
          <w:sz w:val="22"/>
          <w:szCs w:val="22"/>
        </w:rPr>
        <w:lastRenderedPageBreak/>
        <w:t>Identif</w:t>
      </w:r>
      <w:r w:rsidR="00DC1A42" w:rsidRPr="00A151D4">
        <w:rPr>
          <w:rFonts w:ascii="Arial" w:hAnsi="Arial" w:cs="Arial"/>
          <w:sz w:val="22"/>
          <w:szCs w:val="22"/>
        </w:rPr>
        <w:t>ication of key stakeholders</w:t>
      </w:r>
      <w:r w:rsidR="00454F63" w:rsidRPr="00A151D4">
        <w:rPr>
          <w:rFonts w:ascii="Arial" w:hAnsi="Arial" w:cs="Arial"/>
          <w:sz w:val="22"/>
          <w:szCs w:val="22"/>
        </w:rPr>
        <w:t xml:space="preserve"> </w:t>
      </w:r>
      <w:r w:rsidR="00A90BCB" w:rsidRPr="00A151D4">
        <w:rPr>
          <w:rFonts w:ascii="Arial" w:hAnsi="Arial" w:cs="Arial"/>
          <w:sz w:val="22"/>
          <w:szCs w:val="22"/>
        </w:rPr>
        <w:t>for StaySmart+</w:t>
      </w:r>
      <w:bookmarkEnd w:id="9"/>
    </w:p>
    <w:p w14:paraId="01B10320" w14:textId="77777777" w:rsidR="00DC1A42" w:rsidRDefault="00DC1A42" w:rsidP="00DC1A42">
      <w:pPr>
        <w:rPr>
          <w:rFonts w:ascii="Arial" w:hAnsi="Arial" w:cs="Arial"/>
        </w:rPr>
      </w:pPr>
    </w:p>
    <w:p w14:paraId="6ED3BBB6" w14:textId="75A55B92" w:rsidR="00386629" w:rsidRDefault="00FE6723" w:rsidP="0096499F">
      <w:pPr>
        <w:rPr>
          <w:rFonts w:ascii="Arial" w:hAnsi="Arial" w:cs="Arial"/>
        </w:rPr>
      </w:pPr>
      <w:r>
        <w:rPr>
          <w:rFonts w:ascii="Arial" w:hAnsi="Arial" w:cs="Arial"/>
        </w:rPr>
        <w:t>According to R</w:t>
      </w:r>
      <w:r w:rsidR="00A87340">
        <w:rPr>
          <w:rFonts w:ascii="Arial" w:hAnsi="Arial" w:cs="Arial"/>
        </w:rPr>
        <w:t xml:space="preserve">. Edward Freeman (1984), organisations should consider the interests of all </w:t>
      </w:r>
      <w:r w:rsidR="00AB1593">
        <w:rPr>
          <w:rFonts w:ascii="Arial" w:hAnsi="Arial" w:cs="Arial"/>
        </w:rPr>
        <w:t>stakeholders</w:t>
      </w:r>
      <w:r w:rsidR="007D7C3E">
        <w:rPr>
          <w:rFonts w:ascii="Arial" w:hAnsi="Arial" w:cs="Arial"/>
        </w:rPr>
        <w:t xml:space="preserve">. This approach is relevant </w:t>
      </w:r>
      <w:r w:rsidR="00034907">
        <w:rPr>
          <w:rFonts w:ascii="Arial" w:hAnsi="Arial" w:cs="Arial"/>
        </w:rPr>
        <w:t>to StaySmart+ as the projects involves various groups whose support is essential for successful implementation.</w:t>
      </w:r>
    </w:p>
    <w:p w14:paraId="459F8FF5" w14:textId="10DC4F1D" w:rsidR="0096499F" w:rsidRDefault="004D220A" w:rsidP="0096499F">
      <w:pPr>
        <w:rPr>
          <w:rFonts w:ascii="Arial" w:hAnsi="Arial" w:cs="Arial"/>
        </w:rPr>
      </w:pPr>
      <w:r>
        <w:rPr>
          <w:rFonts w:ascii="Arial" w:hAnsi="Arial" w:cs="Arial"/>
        </w:rPr>
        <w:t>Stakeholder</w:t>
      </w:r>
      <w:r w:rsidR="004A154E">
        <w:rPr>
          <w:rFonts w:ascii="Arial" w:hAnsi="Arial" w:cs="Arial"/>
        </w:rPr>
        <w:t xml:space="preserve">s are individuals or groups who have an interest in or are affected by the success </w:t>
      </w:r>
      <w:r w:rsidR="00F662A4">
        <w:rPr>
          <w:rFonts w:ascii="Arial" w:hAnsi="Arial" w:cs="Arial"/>
        </w:rPr>
        <w:t xml:space="preserve">of a </w:t>
      </w:r>
      <w:r w:rsidR="0077100C">
        <w:rPr>
          <w:rFonts w:ascii="Arial" w:hAnsi="Arial" w:cs="Arial"/>
        </w:rPr>
        <w:t>project.</w:t>
      </w:r>
      <w:r w:rsidR="0077100C" w:rsidRPr="0077100C">
        <w:rPr>
          <w:rFonts w:ascii="Arial" w:hAnsi="Arial" w:cs="Arial"/>
        </w:rPr>
        <w:t xml:space="preserve"> Stakeholders are important because they can have a positive or negative influence on the project with their decisions. There are also critical or key stakeholders, whose support is needed for the project to exist</w:t>
      </w:r>
      <w:r w:rsidR="0077100C">
        <w:rPr>
          <w:rFonts w:ascii="Arial" w:hAnsi="Arial" w:cs="Arial"/>
        </w:rPr>
        <w:t xml:space="preserve"> </w:t>
      </w:r>
      <w:r w:rsidR="0096499F" w:rsidRPr="0096499F">
        <w:rPr>
          <w:rFonts w:ascii="Arial" w:hAnsi="Arial" w:cs="Arial"/>
        </w:rPr>
        <w:t>(Becker and Bendig, 2023)</w:t>
      </w:r>
      <w:r w:rsidR="0096499F">
        <w:rPr>
          <w:rFonts w:ascii="Arial" w:hAnsi="Arial" w:cs="Arial"/>
        </w:rPr>
        <w:t>.</w:t>
      </w:r>
    </w:p>
    <w:p w14:paraId="597901A3" w14:textId="68C544EB" w:rsidR="00C34BE5" w:rsidRDefault="005034E5" w:rsidP="0096499F">
      <w:pPr>
        <w:rPr>
          <w:rFonts w:ascii="Arial" w:hAnsi="Arial" w:cs="Arial"/>
        </w:rPr>
      </w:pPr>
      <w:r>
        <w:rPr>
          <w:rFonts w:ascii="Arial" w:hAnsi="Arial" w:cs="Arial"/>
        </w:rPr>
        <w:t xml:space="preserve">In the case of StaySmart+, stakeholders play </w:t>
      </w:r>
      <w:r w:rsidR="005042B8">
        <w:rPr>
          <w:rFonts w:ascii="Arial" w:hAnsi="Arial" w:cs="Arial"/>
        </w:rPr>
        <w:t xml:space="preserve">a </w:t>
      </w:r>
      <w:r>
        <w:rPr>
          <w:rFonts w:ascii="Arial" w:hAnsi="Arial" w:cs="Arial"/>
        </w:rPr>
        <w:t xml:space="preserve">critical role in ensuring the successful design, </w:t>
      </w:r>
      <w:r w:rsidR="005E4AE2">
        <w:rPr>
          <w:rFonts w:ascii="Arial" w:hAnsi="Arial" w:cs="Arial"/>
        </w:rPr>
        <w:t>implementation and adoption of the service across global markets.</w:t>
      </w:r>
    </w:p>
    <w:p w14:paraId="67A3F3F9" w14:textId="77777777" w:rsidR="008D46EE" w:rsidRDefault="008D46EE" w:rsidP="008D46EE">
      <w:pPr>
        <w:rPr>
          <w:rFonts w:ascii="Arial" w:hAnsi="Arial" w:cs="Arial"/>
          <w:b/>
          <w:bCs/>
        </w:rPr>
      </w:pPr>
    </w:p>
    <w:p w14:paraId="53743784" w14:textId="3B69DF2F" w:rsidR="00327436" w:rsidRDefault="00902B05" w:rsidP="008D46EE">
      <w:pPr>
        <w:rPr>
          <w:rFonts w:ascii="Arial" w:hAnsi="Arial" w:cs="Arial"/>
        </w:rPr>
      </w:pPr>
      <w:r w:rsidRPr="008D46EE">
        <w:rPr>
          <w:rFonts w:ascii="Arial" w:hAnsi="Arial" w:cs="Arial"/>
          <w:b/>
          <w:bCs/>
        </w:rPr>
        <w:t>Internal stakeholders</w:t>
      </w:r>
      <w:r>
        <w:rPr>
          <w:rFonts w:ascii="Arial" w:hAnsi="Arial" w:cs="Arial"/>
        </w:rPr>
        <w:t xml:space="preserve"> </w:t>
      </w:r>
      <w:r w:rsidR="00E902F7">
        <w:rPr>
          <w:rFonts w:ascii="Arial" w:hAnsi="Arial" w:cs="Arial"/>
        </w:rPr>
        <w:t xml:space="preserve">are individuals or groups that are part of the organisation and are directly involved in its operations </w:t>
      </w:r>
      <w:r w:rsidR="008C0F19">
        <w:rPr>
          <w:rFonts w:ascii="Arial" w:hAnsi="Arial" w:cs="Arial"/>
        </w:rPr>
        <w:t>and decision-making processes. They have a direct interest in the success of the project, as it can impact their</w:t>
      </w:r>
      <w:r w:rsidR="00E12FDD">
        <w:rPr>
          <w:rFonts w:ascii="Arial" w:hAnsi="Arial" w:cs="Arial"/>
        </w:rPr>
        <w:t xml:space="preserve"> roles, responsibilities and performance</w:t>
      </w:r>
      <w:r w:rsidR="00724144">
        <w:rPr>
          <w:rFonts w:ascii="Arial" w:hAnsi="Arial" w:cs="Arial"/>
        </w:rPr>
        <w:t xml:space="preserve"> </w:t>
      </w:r>
      <w:r w:rsidR="00724144" w:rsidRPr="00724144">
        <w:rPr>
          <w:rFonts w:ascii="Arial" w:eastAsiaTheme="majorEastAsia" w:hAnsi="Arial" w:cs="Arial"/>
          <w:color w:val="0A2F41" w:themeColor="accent1" w:themeShade="80"/>
        </w:rPr>
        <w:t>(BBC Bitesize, 2024)</w:t>
      </w:r>
      <w:r w:rsidR="00724144">
        <w:rPr>
          <w:rFonts w:ascii="Arial" w:hAnsi="Arial" w:cs="Arial"/>
        </w:rPr>
        <w:t xml:space="preserve">. </w:t>
      </w:r>
      <w:r w:rsidR="00E12FDD">
        <w:rPr>
          <w:rFonts w:ascii="Arial" w:hAnsi="Arial" w:cs="Arial"/>
        </w:rPr>
        <w:t>In the context of StaySmart+</w:t>
      </w:r>
      <w:r w:rsidR="00924CB1">
        <w:rPr>
          <w:rFonts w:ascii="Arial" w:hAnsi="Arial" w:cs="Arial"/>
        </w:rPr>
        <w:t xml:space="preserve">, internal stakeholders within Hilton Worldwide Holdings include senior management, </w:t>
      </w:r>
      <w:r w:rsidR="00250433">
        <w:rPr>
          <w:rFonts w:ascii="Arial" w:hAnsi="Arial" w:cs="Arial"/>
        </w:rPr>
        <w:t xml:space="preserve">hotel managers and employees, all of whom play a key role in implementing and delivering the service. </w:t>
      </w:r>
    </w:p>
    <w:p w14:paraId="53E1A6F7" w14:textId="77777777" w:rsidR="008D46EE" w:rsidRDefault="008D46EE" w:rsidP="00327436">
      <w:pPr>
        <w:rPr>
          <w:rFonts w:ascii="Arial" w:hAnsi="Arial" w:cs="Arial"/>
        </w:rPr>
      </w:pPr>
    </w:p>
    <w:p w14:paraId="557AC2F0" w14:textId="41C59493" w:rsidR="00D4099D" w:rsidRPr="008D46EE" w:rsidRDefault="00327436" w:rsidP="00327436">
      <w:pPr>
        <w:rPr>
          <w:rFonts w:ascii="Arial" w:eastAsiaTheme="majorEastAsia" w:hAnsi="Arial" w:cs="Arial"/>
          <w:color w:val="0A2F41" w:themeColor="accent1" w:themeShade="80"/>
        </w:rPr>
      </w:pPr>
      <w:r w:rsidRPr="008D46EE">
        <w:rPr>
          <w:rFonts w:ascii="Arial" w:hAnsi="Arial" w:cs="Arial"/>
          <w:b/>
          <w:bCs/>
        </w:rPr>
        <w:t>External stakeholders</w:t>
      </w:r>
      <w:r>
        <w:rPr>
          <w:rFonts w:ascii="Arial" w:hAnsi="Arial" w:cs="Arial"/>
        </w:rPr>
        <w:t xml:space="preserve"> are individuals or groups outside the organisation </w:t>
      </w:r>
      <w:r w:rsidR="00BF2204">
        <w:rPr>
          <w:rFonts w:ascii="Arial" w:hAnsi="Arial" w:cs="Arial"/>
        </w:rPr>
        <w:t xml:space="preserve">who are affected by or have an interest in, the project but not directly involved in its </w:t>
      </w:r>
      <w:r w:rsidR="00AC25C8">
        <w:rPr>
          <w:rFonts w:ascii="Arial" w:hAnsi="Arial" w:cs="Arial"/>
        </w:rPr>
        <w:t>day-to-day</w:t>
      </w:r>
      <w:r w:rsidR="00BF2204">
        <w:rPr>
          <w:rFonts w:ascii="Arial" w:hAnsi="Arial" w:cs="Arial"/>
        </w:rPr>
        <w:t xml:space="preserve"> operations. </w:t>
      </w:r>
      <w:r w:rsidR="000D0ADB">
        <w:rPr>
          <w:rFonts w:ascii="Arial" w:hAnsi="Arial" w:cs="Arial"/>
        </w:rPr>
        <w:t>Their influence may come from financial, regulatory or customer related interests</w:t>
      </w:r>
      <w:r w:rsidR="008201B8">
        <w:rPr>
          <w:rFonts w:ascii="Arial" w:hAnsi="Arial" w:cs="Arial"/>
        </w:rPr>
        <w:t xml:space="preserve"> </w:t>
      </w:r>
      <w:r w:rsidR="008201B8" w:rsidRPr="008201B8">
        <w:rPr>
          <w:rFonts w:ascii="Arial" w:hAnsi="Arial" w:cs="Arial"/>
        </w:rPr>
        <w:t>(Rodgers, 2024)</w:t>
      </w:r>
      <w:r w:rsidR="000D0ADB">
        <w:rPr>
          <w:rFonts w:ascii="Arial" w:hAnsi="Arial" w:cs="Arial"/>
        </w:rPr>
        <w:t xml:space="preserve">. </w:t>
      </w:r>
      <w:r w:rsidR="00BB09E9">
        <w:rPr>
          <w:rFonts w:ascii="Arial" w:hAnsi="Arial" w:cs="Arial"/>
        </w:rPr>
        <w:t xml:space="preserve">For StaySmart+, external </w:t>
      </w:r>
      <w:r w:rsidR="008201B8">
        <w:rPr>
          <w:rFonts w:ascii="Arial" w:hAnsi="Arial" w:cs="Arial"/>
        </w:rPr>
        <w:t>stakeholders include</w:t>
      </w:r>
      <w:r w:rsidR="00BB09E9">
        <w:rPr>
          <w:rFonts w:ascii="Arial" w:hAnsi="Arial" w:cs="Arial"/>
        </w:rPr>
        <w:t xml:space="preserve"> customers, investors, technology providers, government </w:t>
      </w:r>
      <w:r w:rsidR="00AC25C8">
        <w:rPr>
          <w:rFonts w:ascii="Arial" w:hAnsi="Arial" w:cs="Arial"/>
        </w:rPr>
        <w:t>bodies and suppliers, all of whom can influence the success and adoption of the service.</w:t>
      </w:r>
    </w:p>
    <w:p w14:paraId="0331CEDB" w14:textId="77777777" w:rsidR="008D46EE" w:rsidRDefault="008D46EE" w:rsidP="00327436">
      <w:pPr>
        <w:rPr>
          <w:rFonts w:ascii="Arial" w:hAnsi="Arial" w:cs="Arial"/>
        </w:rPr>
      </w:pPr>
    </w:p>
    <w:p w14:paraId="54072883" w14:textId="49EF7A40" w:rsidR="00327436" w:rsidRDefault="00D4099D" w:rsidP="00327436">
      <w:pPr>
        <w:rPr>
          <w:rFonts w:ascii="Arial" w:hAnsi="Arial" w:cs="Arial"/>
        </w:rPr>
      </w:pPr>
      <w:r>
        <w:rPr>
          <w:rFonts w:ascii="Arial" w:hAnsi="Arial" w:cs="Arial"/>
        </w:rPr>
        <w:t xml:space="preserve">To effectively manage stakeholders involved </w:t>
      </w:r>
      <w:r w:rsidR="00120908">
        <w:rPr>
          <w:rFonts w:ascii="Arial" w:hAnsi="Arial" w:cs="Arial"/>
        </w:rPr>
        <w:t>in the StaySmart+ project, Mendelow’s Matrix is used to categorise stakeholders based on their level of power and interest</w:t>
      </w:r>
      <w:r w:rsidR="00305EF9">
        <w:rPr>
          <w:rFonts w:ascii="Arial" w:hAnsi="Arial" w:cs="Arial"/>
        </w:rPr>
        <w:t xml:space="preserve">. This allows the company to prioritise stakeholder engagement and allocate resources efficiently </w:t>
      </w:r>
      <w:r w:rsidR="00FC5E7F">
        <w:rPr>
          <w:rFonts w:ascii="Arial" w:hAnsi="Arial" w:cs="Arial"/>
        </w:rPr>
        <w:t xml:space="preserve">throughout the project lifecycle. </w:t>
      </w:r>
    </w:p>
    <w:p w14:paraId="53D9F2F7" w14:textId="66114DD9" w:rsidR="00000C13" w:rsidRDefault="00A74AC1" w:rsidP="00000C13">
      <w:pPr>
        <w:rPr>
          <w:rFonts w:ascii="Arial" w:hAnsi="Arial" w:cs="Arial"/>
        </w:rPr>
      </w:pPr>
      <w:r>
        <w:rPr>
          <w:rFonts w:ascii="Arial" w:hAnsi="Arial" w:cs="Arial"/>
        </w:rPr>
        <w:t>Mende</w:t>
      </w:r>
      <w:r w:rsidR="00344DFF">
        <w:rPr>
          <w:rFonts w:ascii="Arial" w:hAnsi="Arial" w:cs="Arial"/>
        </w:rPr>
        <w:t>low’s Matrix is a stakeholder analysis tool used to classify stakeholders based on their level of power</w:t>
      </w:r>
      <w:r w:rsidR="004F5741">
        <w:rPr>
          <w:rFonts w:ascii="Arial" w:hAnsi="Arial" w:cs="Arial"/>
        </w:rPr>
        <w:t xml:space="preserve">, their ability to influence a project and interest, their level of concern or </w:t>
      </w:r>
      <w:r w:rsidR="0063144B">
        <w:rPr>
          <w:rFonts w:ascii="Arial" w:hAnsi="Arial" w:cs="Arial"/>
        </w:rPr>
        <w:t xml:space="preserve">involvement in the project. It helps organisations prioritise </w:t>
      </w:r>
      <w:r w:rsidR="009609BB">
        <w:rPr>
          <w:rFonts w:ascii="Arial" w:hAnsi="Arial" w:cs="Arial"/>
        </w:rPr>
        <w:t xml:space="preserve">stakeholders and determine appropriate engagement strategies to ensure </w:t>
      </w:r>
      <w:r w:rsidR="00336678">
        <w:rPr>
          <w:rFonts w:ascii="Arial" w:hAnsi="Arial" w:cs="Arial"/>
        </w:rPr>
        <w:t xml:space="preserve">successful project outcomes </w:t>
      </w:r>
      <w:r w:rsidR="00000C13" w:rsidRPr="00000C13">
        <w:rPr>
          <w:rFonts w:ascii="Arial" w:hAnsi="Arial" w:cs="Arial"/>
        </w:rPr>
        <w:t>(Eriksen-Coats, 2018)</w:t>
      </w:r>
      <w:r w:rsidR="00000C13">
        <w:rPr>
          <w:rFonts w:ascii="Arial" w:hAnsi="Arial" w:cs="Arial"/>
        </w:rPr>
        <w:t>.</w:t>
      </w:r>
    </w:p>
    <w:p w14:paraId="3746A5C5" w14:textId="737C7A0A" w:rsidR="008D46EE" w:rsidRDefault="008D46EE" w:rsidP="00000C13">
      <w:pPr>
        <w:rPr>
          <w:rFonts w:ascii="Arial" w:hAnsi="Arial" w:cs="Arial"/>
        </w:rPr>
      </w:pPr>
    </w:p>
    <w:p w14:paraId="0962CC25" w14:textId="77777777" w:rsidR="008D46EE" w:rsidRDefault="008D46EE">
      <w:pPr>
        <w:rPr>
          <w:rFonts w:ascii="Arial" w:hAnsi="Arial" w:cs="Arial"/>
        </w:rPr>
      </w:pPr>
      <w:r>
        <w:rPr>
          <w:rFonts w:ascii="Arial" w:hAnsi="Arial" w:cs="Arial"/>
        </w:rPr>
        <w:br w:type="page"/>
      </w:r>
    </w:p>
    <w:p w14:paraId="6BE962B4" w14:textId="65A152A6" w:rsidR="008D46EE" w:rsidRDefault="009C62EA" w:rsidP="009C62EA">
      <w:pPr>
        <w:pStyle w:val="Heading1"/>
        <w:rPr>
          <w:rFonts w:ascii="Arial" w:hAnsi="Arial" w:cs="Arial"/>
          <w:sz w:val="22"/>
          <w:szCs w:val="22"/>
        </w:rPr>
      </w:pPr>
      <w:bookmarkStart w:id="10" w:name="_Toc225116339"/>
      <w:r>
        <w:rPr>
          <w:rFonts w:ascii="Arial" w:hAnsi="Arial" w:cs="Arial"/>
          <w:sz w:val="22"/>
          <w:szCs w:val="22"/>
        </w:rPr>
        <w:lastRenderedPageBreak/>
        <w:t>Mendelow’s Stakeholder Matrix</w:t>
      </w:r>
      <w:bookmarkEnd w:id="10"/>
    </w:p>
    <w:p w14:paraId="26F4D5D4" w14:textId="77777777" w:rsidR="009C62EA" w:rsidRDefault="009C62EA" w:rsidP="009C62EA"/>
    <w:p w14:paraId="0FFF0C3A" w14:textId="77777777" w:rsidR="00C2302C" w:rsidRDefault="00C2302C" w:rsidP="00C2302C">
      <w:pPr>
        <w:rPr>
          <w:rFonts w:ascii="Arial" w:hAnsi="Arial" w:cs="Arial"/>
          <w:noProof/>
        </w:rPr>
      </w:pPr>
      <w:r>
        <w:rPr>
          <w:rFonts w:ascii="Arial" w:hAnsi="Arial" w:cs="Arial"/>
          <w:noProof/>
        </w:rPr>
        <mc:AlternateContent>
          <mc:Choice Requires="wps">
            <w:drawing>
              <wp:anchor distT="0" distB="0" distL="114300" distR="114300" simplePos="0" relativeHeight="251661312" behindDoc="0" locked="0" layoutInCell="1" allowOverlap="1" wp14:anchorId="50F77FC6" wp14:editId="1B057057">
                <wp:simplePos x="0" y="0"/>
                <wp:positionH relativeFrom="margin">
                  <wp:posOffset>279977</wp:posOffset>
                </wp:positionH>
                <wp:positionV relativeFrom="paragraph">
                  <wp:posOffset>1069513</wp:posOffset>
                </wp:positionV>
                <wp:extent cx="301336" cy="976745"/>
                <wp:effectExtent l="0" t="0" r="22860" b="13970"/>
                <wp:wrapNone/>
                <wp:docPr id="918472148" name="Text Box 12"/>
                <wp:cNvGraphicFramePr/>
                <a:graphic xmlns:a="http://schemas.openxmlformats.org/drawingml/2006/main">
                  <a:graphicData uri="http://schemas.microsoft.com/office/word/2010/wordprocessingShape">
                    <wps:wsp>
                      <wps:cNvSpPr txBox="1"/>
                      <wps:spPr>
                        <a:xfrm>
                          <a:off x="0" y="0"/>
                          <a:ext cx="301336" cy="976745"/>
                        </a:xfrm>
                        <a:prstGeom prst="rect">
                          <a:avLst/>
                        </a:prstGeom>
                        <a:solidFill>
                          <a:schemeClr val="lt1"/>
                        </a:solidFill>
                        <a:ln w="6350">
                          <a:solidFill>
                            <a:prstClr val="black"/>
                          </a:solidFill>
                        </a:ln>
                      </wps:spPr>
                      <wps:txbx>
                        <w:txbxContent>
                          <w:p w14:paraId="135B5040" w14:textId="77777777" w:rsidR="00C2302C" w:rsidRDefault="00C2302C" w:rsidP="00C2302C">
                            <w:pPr>
                              <w:spacing w:line="240" w:lineRule="auto"/>
                              <w:jc w:val="center"/>
                            </w:pPr>
                            <w:r>
                              <w:t>Power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0F77FC6" id="_x0000_t202" coordsize="21600,21600" o:spt="202" path="m,l,21600r21600,l21600,xe">
                <v:stroke joinstyle="miter"/>
                <v:path gradientshapeok="t" o:connecttype="rect"/>
              </v:shapetype>
              <v:shape id="Text Box 12" o:spid="_x0000_s1026" type="#_x0000_t202" style="position:absolute;margin-left:22.05pt;margin-top:84.2pt;width:23.75pt;height:76.9pt;z-index:25166131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" fillcolor="white [3201]" strokeweight=".5pt">
                <v:textbox>
                  <w:txbxContent>
                    <w:p w14:paraId="135B5040" w14:textId="77777777" w:rsidR="00C2302C" w:rsidRDefault="00C2302C" w:rsidP="00C2302C">
                      <w:pPr>
                        <w:spacing w:line="240" w:lineRule="auto"/>
                        <w:jc w:val="center"/>
                      </w:pPr>
                      <w:r>
                        <w:t>Power</w:t>
                      </w:r>
                    </w:p>
                  </w:txbxContent>
                </v:textbox>
                <w10:wrap anchorx="margin"/>
              </v:shape>
            </w:pict>
          </mc:Fallback>
        </mc:AlternateContent>
      </w:r>
      <w:r>
        <w:rPr>
          <w:rFonts w:ascii="Arial" w:hAnsi="Arial" w:cs="Arial"/>
          <w:noProof/>
        </w:rPr>
        <mc:AlternateContent>
          <mc:Choice Requires="wps">
            <w:drawing>
              <wp:anchor distT="0" distB="0" distL="114300" distR="114300" simplePos="0" relativeHeight="251659264" behindDoc="0" locked="0" layoutInCell="1" allowOverlap="1" wp14:anchorId="55C0DB9E" wp14:editId="62B6157D">
                <wp:simplePos x="0" y="0"/>
                <wp:positionH relativeFrom="column">
                  <wp:posOffset>-224529</wp:posOffset>
                </wp:positionH>
                <wp:positionV relativeFrom="paragraph">
                  <wp:posOffset>1482754</wp:posOffset>
                </wp:positionV>
                <wp:extent cx="1989224" cy="167235"/>
                <wp:effectExtent l="0" t="22543" r="26988" b="26987"/>
                <wp:wrapNone/>
                <wp:docPr id="979601889" name="Arrow: Right 8"/>
                <wp:cNvGraphicFramePr/>
                <a:graphic xmlns:a="http://schemas.openxmlformats.org/drawingml/2006/main">
                  <a:graphicData uri="http://schemas.microsoft.com/office/word/2010/wordprocessingShape">
                    <wps:wsp>
                      <wps:cNvSpPr/>
                      <wps:spPr>
                        <a:xfrm rot="16200000">
                          <a:off x="0" y="0"/>
                          <a:ext cx="1989224" cy="167235"/>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EDD19FD"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8" o:spid="_x0000_s1026" type="#_x0000_t13" style="position:absolute;margin-left:-17.7pt;margin-top:116.75pt;width:156.65pt;height:13.15pt;rotation:-9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" adj="20692" fillcolor="#156082 [3204]" strokecolor="#030e13 [484]" strokeweight="1pt"/>
            </w:pict>
          </mc:Fallback>
        </mc:AlternateContent>
      </w:r>
      <w:r>
        <w:rPr>
          <w:rFonts w:ascii="Arial" w:hAnsi="Arial" w:cs="Arial"/>
          <w:noProof/>
        </w:rPr>
        <w:t xml:space="preserve">                High</w:t>
      </w:r>
      <w:r w:rsidRPr="00634DCA">
        <w:rPr>
          <w:rFonts w:ascii="Arial" w:hAnsi="Arial" w:cs="Arial"/>
          <w:noProof/>
        </w:rPr>
        <w:drawing>
          <wp:inline distT="0" distB="0" distL="0" distR="0" wp14:anchorId="7E63351F" wp14:editId="3EF9E8DD">
            <wp:extent cx="4753841" cy="2493818"/>
            <wp:effectExtent l="0" t="0" r="0" b="1905"/>
            <wp:docPr id="937925122"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4684BB73" w14:textId="77777777" w:rsidR="00C2302C" w:rsidRDefault="00C2302C" w:rsidP="00C2302C">
      <w:pPr>
        <w:rPr>
          <w:rFonts w:ascii="Arial" w:hAnsi="Arial" w:cs="Arial"/>
          <w:noProof/>
        </w:rPr>
      </w:pPr>
      <w:r>
        <w:rPr>
          <w:rFonts w:ascii="Arial" w:hAnsi="Arial" w:cs="Arial"/>
          <w:noProof/>
        </w:rPr>
        <w:t xml:space="preserve">                </w:t>
      </w:r>
    </w:p>
    <w:p w14:paraId="6D181553" w14:textId="77777777" w:rsidR="00C2302C" w:rsidRDefault="00C2302C" w:rsidP="00C2302C">
      <w:pPr>
        <w:rPr>
          <w:rFonts w:ascii="Arial" w:hAnsi="Arial" w:cs="Arial"/>
          <w:noProof/>
        </w:rPr>
      </w:pPr>
      <w:r>
        <w:rPr>
          <w:rFonts w:ascii="Arial" w:hAnsi="Arial" w:cs="Arial"/>
          <w:noProof/>
        </w:rPr>
        <mc:AlternateContent>
          <mc:Choice Requires="wps">
            <w:drawing>
              <wp:anchor distT="0" distB="0" distL="114300" distR="114300" simplePos="0" relativeHeight="251660288" behindDoc="0" locked="0" layoutInCell="1" allowOverlap="1" wp14:anchorId="146730D7" wp14:editId="55C977AE">
                <wp:simplePos x="0" y="0"/>
                <wp:positionH relativeFrom="margin">
                  <wp:posOffset>1317451</wp:posOffset>
                </wp:positionH>
                <wp:positionV relativeFrom="paragraph">
                  <wp:posOffset>22572</wp:posOffset>
                </wp:positionV>
                <wp:extent cx="2769177" cy="204355"/>
                <wp:effectExtent l="0" t="19050" r="31750" b="43815"/>
                <wp:wrapNone/>
                <wp:docPr id="1427080212" name="Arrow: Right 9"/>
                <wp:cNvGraphicFramePr/>
                <a:graphic xmlns:a="http://schemas.openxmlformats.org/drawingml/2006/main">
                  <a:graphicData uri="http://schemas.microsoft.com/office/word/2010/wordprocessingShape">
                    <wps:wsp>
                      <wps:cNvSpPr/>
                      <wps:spPr>
                        <a:xfrm>
                          <a:off x="0" y="0"/>
                          <a:ext cx="2769177" cy="204355"/>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6CFCA4" id="Arrow: Right 9" o:spid="_x0000_s1026" type="#_x0000_t13" style="position:absolute;margin-left:103.75pt;margin-top:1.8pt;width:218.05pt;height:16.1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" adj="20803" fillcolor="#156082 [3204]" strokecolor="#030e13 [484]" strokeweight="1pt">
                <w10:wrap anchorx="margin"/>
              </v:shape>
            </w:pict>
          </mc:Fallback>
        </mc:AlternateContent>
      </w:r>
      <w:r>
        <w:rPr>
          <w:rFonts w:ascii="Arial" w:hAnsi="Arial" w:cs="Arial"/>
          <w:noProof/>
        </w:rPr>
        <w:t xml:space="preserve">                Low                                                                                    High</w:t>
      </w:r>
    </w:p>
    <w:p w14:paraId="4FF6F63B" w14:textId="430017C0" w:rsidR="00663A86" w:rsidRDefault="00C2302C" w:rsidP="00C2302C">
      <w:pPr>
        <w:rPr>
          <w:rFonts w:ascii="Arial" w:hAnsi="Arial" w:cs="Arial"/>
          <w:noProof/>
        </w:rPr>
      </w:pPr>
      <w:r>
        <w:rPr>
          <w:rFonts w:ascii="Arial" w:hAnsi="Arial" w:cs="Arial"/>
          <w:noProof/>
        </w:rPr>
        <w:t xml:space="preserve">                                                            </w:t>
      </w:r>
      <w:r w:rsidR="00115FB2">
        <w:rPr>
          <w:rFonts w:ascii="Arial" w:hAnsi="Arial" w:cs="Arial"/>
          <w:noProof/>
        </w:rPr>
        <w:t xml:space="preserve">Interest </w:t>
      </w:r>
      <w:r>
        <w:rPr>
          <w:rFonts w:ascii="Arial" w:hAnsi="Arial" w:cs="Arial"/>
          <w:noProof/>
        </w:rPr>
        <w:t xml:space="preserve">                                                  </w:t>
      </w:r>
    </w:p>
    <w:p w14:paraId="759BE635" w14:textId="39CC1C6F" w:rsidR="00663A86" w:rsidRDefault="00D002E7" w:rsidP="00D002E7">
      <w:pPr>
        <w:pStyle w:val="Caption"/>
        <w:rPr>
          <w:rFonts w:ascii="Arial" w:hAnsi="Arial" w:cs="Arial"/>
          <w:noProof/>
        </w:rPr>
      </w:pPr>
      <w:bookmarkStart w:id="11" w:name="_Toc225115692"/>
      <w:r>
        <w:t xml:space="preserve">Figure </w:t>
      </w:r>
      <w:r>
        <w:fldChar w:fldCharType="begin"/>
      </w:r>
      <w:r>
        <w:instrText xml:space="preserve"> SEQ Figure \* ARABIC </w:instrText>
      </w:r>
      <w:r>
        <w:fldChar w:fldCharType="separate"/>
      </w:r>
      <w:r w:rsidR="00DB4F99">
        <w:rPr>
          <w:noProof/>
        </w:rPr>
        <w:t>4</w:t>
      </w:r>
      <w:bookmarkEnd w:id="11"/>
      <w:r>
        <w:fldChar w:fldCharType="end"/>
      </w:r>
      <w:r w:rsidR="00663A86">
        <w:rPr>
          <w:rFonts w:ascii="Arial" w:hAnsi="Arial" w:cs="Arial"/>
          <w:noProof/>
        </w:rPr>
        <w:br w:type="page"/>
      </w:r>
    </w:p>
    <w:p w14:paraId="4950FCD3" w14:textId="559B32C8" w:rsidR="00C2302C" w:rsidRDefault="00824909" w:rsidP="00824909">
      <w:pPr>
        <w:pStyle w:val="Heading1"/>
        <w:rPr>
          <w:rFonts w:ascii="Arial" w:hAnsi="Arial" w:cs="Arial"/>
          <w:noProof/>
          <w:sz w:val="22"/>
          <w:szCs w:val="22"/>
        </w:rPr>
      </w:pPr>
      <w:bookmarkStart w:id="12" w:name="_Toc225116340"/>
      <w:r>
        <w:rPr>
          <w:rFonts w:ascii="Arial" w:hAnsi="Arial" w:cs="Arial"/>
          <w:noProof/>
          <w:sz w:val="22"/>
          <w:szCs w:val="22"/>
        </w:rPr>
        <w:lastRenderedPageBreak/>
        <w:t>Stakeholder Classification</w:t>
      </w:r>
      <w:bookmarkEnd w:id="12"/>
    </w:p>
    <w:p w14:paraId="6DF1C20E" w14:textId="77777777" w:rsidR="00824909" w:rsidRDefault="00824909" w:rsidP="00824909"/>
    <w:p w14:paraId="399A781D" w14:textId="60BEDDB2" w:rsidR="00824909" w:rsidRPr="00B06807" w:rsidRDefault="00320572" w:rsidP="00824909">
      <w:pPr>
        <w:rPr>
          <w:rFonts w:ascii="Arial" w:hAnsi="Arial" w:cs="Arial"/>
          <w:b/>
          <w:bCs/>
        </w:rPr>
      </w:pPr>
      <w:r w:rsidRPr="00B06807">
        <w:rPr>
          <w:rFonts w:ascii="Arial" w:hAnsi="Arial" w:cs="Arial"/>
          <w:b/>
          <w:bCs/>
        </w:rPr>
        <w:t xml:space="preserve">High Power- High Interest </w:t>
      </w:r>
    </w:p>
    <w:p w14:paraId="55DB8502" w14:textId="3CBA9581" w:rsidR="00320572" w:rsidRDefault="00320572" w:rsidP="00320572">
      <w:pPr>
        <w:pStyle w:val="ListParagraph"/>
        <w:numPr>
          <w:ilvl w:val="0"/>
          <w:numId w:val="1"/>
        </w:numPr>
        <w:rPr>
          <w:rFonts w:ascii="Arial" w:hAnsi="Arial" w:cs="Arial"/>
        </w:rPr>
      </w:pPr>
      <w:r>
        <w:rPr>
          <w:rFonts w:ascii="Arial" w:hAnsi="Arial" w:cs="Arial"/>
        </w:rPr>
        <w:t>Senior management</w:t>
      </w:r>
    </w:p>
    <w:p w14:paraId="4744C5BE" w14:textId="2CEBD28A" w:rsidR="00320572" w:rsidRDefault="00320572" w:rsidP="00320572">
      <w:pPr>
        <w:pStyle w:val="ListParagraph"/>
        <w:numPr>
          <w:ilvl w:val="0"/>
          <w:numId w:val="1"/>
        </w:numPr>
        <w:rPr>
          <w:rFonts w:ascii="Arial" w:hAnsi="Arial" w:cs="Arial"/>
        </w:rPr>
      </w:pPr>
      <w:r>
        <w:rPr>
          <w:rFonts w:ascii="Arial" w:hAnsi="Arial" w:cs="Arial"/>
        </w:rPr>
        <w:t xml:space="preserve">Hotel Managers </w:t>
      </w:r>
    </w:p>
    <w:p w14:paraId="7D3A6A87" w14:textId="01E625F0" w:rsidR="00320572" w:rsidRDefault="00320572" w:rsidP="00320572">
      <w:pPr>
        <w:rPr>
          <w:rFonts w:ascii="Arial" w:hAnsi="Arial" w:cs="Arial"/>
        </w:rPr>
      </w:pPr>
      <w:r>
        <w:rPr>
          <w:rFonts w:ascii="Arial" w:hAnsi="Arial" w:cs="Arial"/>
        </w:rPr>
        <w:t xml:space="preserve">These stakeholders </w:t>
      </w:r>
      <w:r w:rsidR="004314C4">
        <w:rPr>
          <w:rFonts w:ascii="Arial" w:hAnsi="Arial" w:cs="Arial"/>
        </w:rPr>
        <w:t xml:space="preserve">have significant influence over decision-making and are directly involved in the implementation of StaySmart+. They must be actively </w:t>
      </w:r>
      <w:r w:rsidR="00B06807">
        <w:rPr>
          <w:rFonts w:ascii="Arial" w:hAnsi="Arial" w:cs="Arial"/>
        </w:rPr>
        <w:t>engaged and closely managed to ensure project success.</w:t>
      </w:r>
    </w:p>
    <w:p w14:paraId="0E1A19DA" w14:textId="5A1233F4" w:rsidR="00B06807" w:rsidRDefault="00B06807" w:rsidP="00320572">
      <w:pPr>
        <w:rPr>
          <w:rFonts w:ascii="Arial" w:hAnsi="Arial" w:cs="Arial"/>
        </w:rPr>
      </w:pPr>
    </w:p>
    <w:p w14:paraId="072468D5" w14:textId="0A9CEA50" w:rsidR="00B06807" w:rsidRPr="00EE6EFF" w:rsidRDefault="00B06807" w:rsidP="00320572">
      <w:pPr>
        <w:rPr>
          <w:rFonts w:ascii="Arial" w:hAnsi="Arial" w:cs="Arial"/>
          <w:b/>
          <w:bCs/>
        </w:rPr>
      </w:pPr>
      <w:r w:rsidRPr="00EE6EFF">
        <w:rPr>
          <w:rFonts w:ascii="Arial" w:hAnsi="Arial" w:cs="Arial"/>
          <w:b/>
          <w:bCs/>
        </w:rPr>
        <w:t xml:space="preserve">High Power- Low Interest </w:t>
      </w:r>
    </w:p>
    <w:p w14:paraId="1E555CE3" w14:textId="395FA842" w:rsidR="006C6F82" w:rsidRDefault="006C6F82" w:rsidP="006C6F82">
      <w:pPr>
        <w:pStyle w:val="ListParagraph"/>
        <w:numPr>
          <w:ilvl w:val="0"/>
          <w:numId w:val="2"/>
        </w:numPr>
        <w:rPr>
          <w:rFonts w:ascii="Arial" w:hAnsi="Arial" w:cs="Arial"/>
        </w:rPr>
      </w:pPr>
      <w:r>
        <w:rPr>
          <w:rFonts w:ascii="Arial" w:hAnsi="Arial" w:cs="Arial"/>
        </w:rPr>
        <w:t>Investors/Shareholders</w:t>
      </w:r>
    </w:p>
    <w:p w14:paraId="5304D29A" w14:textId="4885A914" w:rsidR="006C6F82" w:rsidRDefault="006C6F82" w:rsidP="006C6F82">
      <w:pPr>
        <w:pStyle w:val="ListParagraph"/>
        <w:numPr>
          <w:ilvl w:val="0"/>
          <w:numId w:val="2"/>
        </w:numPr>
        <w:rPr>
          <w:rFonts w:ascii="Arial" w:hAnsi="Arial" w:cs="Arial"/>
        </w:rPr>
      </w:pPr>
      <w:r>
        <w:rPr>
          <w:rFonts w:ascii="Arial" w:hAnsi="Arial" w:cs="Arial"/>
        </w:rPr>
        <w:t>Government and Regulatory Bodies</w:t>
      </w:r>
    </w:p>
    <w:p w14:paraId="016030BB" w14:textId="0B6ADABA" w:rsidR="006C6F82" w:rsidRDefault="00047A47" w:rsidP="006C6F82">
      <w:pPr>
        <w:rPr>
          <w:rFonts w:ascii="Arial" w:hAnsi="Arial" w:cs="Arial"/>
        </w:rPr>
      </w:pPr>
      <w:r>
        <w:rPr>
          <w:rFonts w:ascii="Arial" w:hAnsi="Arial" w:cs="Arial"/>
        </w:rPr>
        <w:t xml:space="preserve">These stakeholders have the ability to influence the project but less involved in daily operations. They should </w:t>
      </w:r>
      <w:r w:rsidR="00EE6EFF">
        <w:rPr>
          <w:rFonts w:ascii="Arial" w:hAnsi="Arial" w:cs="Arial"/>
        </w:rPr>
        <w:t xml:space="preserve">be kept satisfied through regular updates and compliance with regulations. </w:t>
      </w:r>
    </w:p>
    <w:p w14:paraId="0146AE93" w14:textId="77777777" w:rsidR="00EE6EFF" w:rsidRDefault="00EE6EFF" w:rsidP="006C6F82">
      <w:pPr>
        <w:rPr>
          <w:rFonts w:ascii="Arial" w:hAnsi="Arial" w:cs="Arial"/>
        </w:rPr>
      </w:pPr>
    </w:p>
    <w:p w14:paraId="1F8217BB" w14:textId="5DE69A00" w:rsidR="00EE6EFF" w:rsidRPr="00A42333" w:rsidRDefault="00EE6EFF" w:rsidP="006C6F82">
      <w:pPr>
        <w:rPr>
          <w:rFonts w:ascii="Arial" w:hAnsi="Arial" w:cs="Arial"/>
          <w:b/>
          <w:bCs/>
        </w:rPr>
      </w:pPr>
      <w:r w:rsidRPr="00A42333">
        <w:rPr>
          <w:rFonts w:ascii="Arial" w:hAnsi="Arial" w:cs="Arial"/>
          <w:b/>
          <w:bCs/>
        </w:rPr>
        <w:t>Low Power- High Interest</w:t>
      </w:r>
    </w:p>
    <w:p w14:paraId="375022F5" w14:textId="22BACE15" w:rsidR="00EE6EFF" w:rsidRDefault="00A42333" w:rsidP="00EE6EFF">
      <w:pPr>
        <w:pStyle w:val="ListParagraph"/>
        <w:numPr>
          <w:ilvl w:val="0"/>
          <w:numId w:val="3"/>
        </w:numPr>
        <w:rPr>
          <w:rFonts w:ascii="Arial" w:hAnsi="Arial" w:cs="Arial"/>
        </w:rPr>
      </w:pPr>
      <w:r>
        <w:rPr>
          <w:rFonts w:ascii="Arial" w:hAnsi="Arial" w:cs="Arial"/>
        </w:rPr>
        <w:t>Employees</w:t>
      </w:r>
    </w:p>
    <w:p w14:paraId="2AB65163" w14:textId="2843793F" w:rsidR="00A42333" w:rsidRDefault="00A42333" w:rsidP="00EE6EFF">
      <w:pPr>
        <w:pStyle w:val="ListParagraph"/>
        <w:numPr>
          <w:ilvl w:val="0"/>
          <w:numId w:val="3"/>
        </w:numPr>
        <w:rPr>
          <w:rFonts w:ascii="Arial" w:hAnsi="Arial" w:cs="Arial"/>
        </w:rPr>
      </w:pPr>
      <w:r>
        <w:rPr>
          <w:rFonts w:ascii="Arial" w:hAnsi="Arial" w:cs="Arial"/>
        </w:rPr>
        <w:t xml:space="preserve">Customers </w:t>
      </w:r>
    </w:p>
    <w:p w14:paraId="737BAC09" w14:textId="4F8F1BC5" w:rsidR="00A42333" w:rsidRDefault="00A42333" w:rsidP="00A42333">
      <w:pPr>
        <w:rPr>
          <w:rFonts w:ascii="Arial" w:hAnsi="Arial" w:cs="Arial"/>
        </w:rPr>
      </w:pPr>
      <w:r>
        <w:rPr>
          <w:rFonts w:ascii="Arial" w:hAnsi="Arial" w:cs="Arial"/>
        </w:rPr>
        <w:t xml:space="preserve">These stakeholders are directly affected by StaySmart+ </w:t>
      </w:r>
      <w:r w:rsidR="00093477">
        <w:rPr>
          <w:rFonts w:ascii="Arial" w:hAnsi="Arial" w:cs="Arial"/>
        </w:rPr>
        <w:t xml:space="preserve">but have limited influence over decisions. Keeping them informed and engaged is important to ensure adoption </w:t>
      </w:r>
      <w:r w:rsidR="00F1069E">
        <w:rPr>
          <w:rFonts w:ascii="Arial" w:hAnsi="Arial" w:cs="Arial"/>
        </w:rPr>
        <w:t xml:space="preserve">and positive feedback. </w:t>
      </w:r>
    </w:p>
    <w:p w14:paraId="099DBE29" w14:textId="77777777" w:rsidR="00F1069E" w:rsidRDefault="00F1069E" w:rsidP="00A42333">
      <w:pPr>
        <w:rPr>
          <w:rFonts w:ascii="Arial" w:hAnsi="Arial" w:cs="Arial"/>
        </w:rPr>
      </w:pPr>
    </w:p>
    <w:p w14:paraId="011834B4" w14:textId="2582F6AF" w:rsidR="00F1069E" w:rsidRPr="00F1069E" w:rsidRDefault="00F1069E" w:rsidP="00A42333">
      <w:pPr>
        <w:rPr>
          <w:rFonts w:ascii="Arial" w:hAnsi="Arial" w:cs="Arial"/>
          <w:b/>
          <w:bCs/>
        </w:rPr>
      </w:pPr>
      <w:r w:rsidRPr="00F1069E">
        <w:rPr>
          <w:rFonts w:ascii="Arial" w:hAnsi="Arial" w:cs="Arial"/>
          <w:b/>
          <w:bCs/>
        </w:rPr>
        <w:t>Low Power- Low Interest</w:t>
      </w:r>
    </w:p>
    <w:p w14:paraId="6CE062BF" w14:textId="7311F691" w:rsidR="00F1069E" w:rsidRDefault="00F1069E" w:rsidP="00F1069E">
      <w:pPr>
        <w:pStyle w:val="ListParagraph"/>
        <w:numPr>
          <w:ilvl w:val="0"/>
          <w:numId w:val="4"/>
        </w:numPr>
        <w:rPr>
          <w:rFonts w:ascii="Arial" w:hAnsi="Arial" w:cs="Arial"/>
        </w:rPr>
      </w:pPr>
      <w:r>
        <w:rPr>
          <w:rFonts w:ascii="Arial" w:hAnsi="Arial" w:cs="Arial"/>
        </w:rPr>
        <w:t xml:space="preserve">Suppliers </w:t>
      </w:r>
    </w:p>
    <w:p w14:paraId="4498FC0E" w14:textId="68C49120" w:rsidR="00F1069E" w:rsidRDefault="00F1069E" w:rsidP="00F1069E">
      <w:pPr>
        <w:pStyle w:val="ListParagraph"/>
        <w:numPr>
          <w:ilvl w:val="0"/>
          <w:numId w:val="4"/>
        </w:numPr>
        <w:rPr>
          <w:rFonts w:ascii="Arial" w:hAnsi="Arial" w:cs="Arial"/>
        </w:rPr>
      </w:pPr>
      <w:r>
        <w:rPr>
          <w:rFonts w:ascii="Arial" w:hAnsi="Arial" w:cs="Arial"/>
        </w:rPr>
        <w:t>External partners</w:t>
      </w:r>
    </w:p>
    <w:p w14:paraId="5DDA1CE6" w14:textId="09FCF927" w:rsidR="00F1069E" w:rsidRDefault="00F1069E" w:rsidP="00F1069E">
      <w:pPr>
        <w:rPr>
          <w:rFonts w:ascii="Arial" w:hAnsi="Arial" w:cs="Arial"/>
        </w:rPr>
      </w:pPr>
      <w:r>
        <w:rPr>
          <w:rFonts w:ascii="Arial" w:hAnsi="Arial" w:cs="Arial"/>
        </w:rPr>
        <w:t xml:space="preserve">These stakeholders have limited influence and interest in the project. They require </w:t>
      </w:r>
      <w:r w:rsidR="00D40F5B">
        <w:rPr>
          <w:rFonts w:ascii="Arial" w:hAnsi="Arial" w:cs="Arial"/>
        </w:rPr>
        <w:t xml:space="preserve">minimal monitoring but should still be considered where necessary. </w:t>
      </w:r>
    </w:p>
    <w:p w14:paraId="47BEAFD4" w14:textId="77777777" w:rsidR="00A01FAB" w:rsidRDefault="00A01FAB" w:rsidP="00F1069E">
      <w:pPr>
        <w:rPr>
          <w:rFonts w:ascii="Arial" w:hAnsi="Arial" w:cs="Arial"/>
        </w:rPr>
      </w:pPr>
    </w:p>
    <w:p w14:paraId="4537A1F3" w14:textId="7E67BE9E" w:rsidR="00A01FAB" w:rsidRPr="00F1069E" w:rsidRDefault="00A01FAB" w:rsidP="00F1069E">
      <w:pPr>
        <w:rPr>
          <w:rFonts w:ascii="Arial" w:hAnsi="Arial" w:cs="Arial"/>
        </w:rPr>
      </w:pPr>
      <w:r>
        <w:rPr>
          <w:rFonts w:ascii="Arial" w:hAnsi="Arial" w:cs="Arial"/>
        </w:rPr>
        <w:t xml:space="preserve">Overall, Mendelow’s Matrix highlights that senior management and hotel managers </w:t>
      </w:r>
      <w:r w:rsidR="009C72C1">
        <w:rPr>
          <w:rFonts w:ascii="Arial" w:hAnsi="Arial" w:cs="Arial"/>
        </w:rPr>
        <w:t xml:space="preserve">are the most critical stakeholders in the StaySmart+ project. By prioritising these key stakeholders </w:t>
      </w:r>
      <w:r w:rsidR="00DB71E8">
        <w:rPr>
          <w:rFonts w:ascii="Arial" w:hAnsi="Arial" w:cs="Arial"/>
        </w:rPr>
        <w:t xml:space="preserve">groups, the company can ensure effective communication, reduce risks and support the successful implementation of the service. </w:t>
      </w:r>
    </w:p>
    <w:p w14:paraId="03239514" w14:textId="77777777" w:rsidR="00B06807" w:rsidRPr="00320572" w:rsidRDefault="00B06807" w:rsidP="00320572">
      <w:pPr>
        <w:rPr>
          <w:rFonts w:ascii="Arial" w:hAnsi="Arial" w:cs="Arial"/>
        </w:rPr>
      </w:pPr>
    </w:p>
    <w:p w14:paraId="5051109F" w14:textId="77777777" w:rsidR="00C2302C" w:rsidRDefault="00C2302C" w:rsidP="00C2302C">
      <w:pPr>
        <w:rPr>
          <w:rFonts w:ascii="Arial" w:hAnsi="Arial" w:cs="Arial"/>
          <w:noProof/>
        </w:rPr>
      </w:pPr>
    </w:p>
    <w:p w14:paraId="5870B2FA" w14:textId="77777777" w:rsidR="009C62EA" w:rsidRPr="009C62EA" w:rsidRDefault="009C62EA" w:rsidP="009C62EA"/>
    <w:p w14:paraId="10BD1CD4" w14:textId="70A5F874" w:rsidR="005E4AE2" w:rsidRDefault="005E4AE2">
      <w:pPr>
        <w:rPr>
          <w:rFonts w:ascii="Arial" w:hAnsi="Arial" w:cs="Arial"/>
        </w:rPr>
      </w:pPr>
    </w:p>
    <w:p w14:paraId="7B633100" w14:textId="2EA937E0" w:rsidR="00F76063" w:rsidRDefault="00EE578A" w:rsidP="00EE578A">
      <w:pPr>
        <w:pStyle w:val="Heading1"/>
        <w:rPr>
          <w:rFonts w:ascii="Arial" w:hAnsi="Arial" w:cs="Arial"/>
          <w:sz w:val="22"/>
          <w:szCs w:val="22"/>
        </w:rPr>
      </w:pPr>
      <w:bookmarkStart w:id="13" w:name="_Toc225116341"/>
      <w:r>
        <w:rPr>
          <w:rFonts w:ascii="Arial" w:hAnsi="Arial" w:cs="Arial"/>
          <w:sz w:val="22"/>
          <w:szCs w:val="22"/>
        </w:rPr>
        <w:lastRenderedPageBreak/>
        <w:t xml:space="preserve">Stakeholder roles, responsibilities </w:t>
      </w:r>
      <w:r w:rsidR="008F1993">
        <w:rPr>
          <w:rFonts w:ascii="Arial" w:hAnsi="Arial" w:cs="Arial"/>
          <w:sz w:val="22"/>
          <w:szCs w:val="22"/>
        </w:rPr>
        <w:t>challenges and benefits</w:t>
      </w:r>
      <w:bookmarkEnd w:id="13"/>
      <w:r w:rsidR="008F1993">
        <w:rPr>
          <w:rFonts w:ascii="Arial" w:hAnsi="Arial" w:cs="Arial"/>
          <w:sz w:val="22"/>
          <w:szCs w:val="22"/>
        </w:rPr>
        <w:t xml:space="preserve"> </w:t>
      </w:r>
    </w:p>
    <w:p w14:paraId="754BA02E" w14:textId="77777777" w:rsidR="008F1993" w:rsidRDefault="008F1993" w:rsidP="008F1993"/>
    <w:p w14:paraId="30DC8CB0" w14:textId="5668AC9B" w:rsidR="008F1993" w:rsidRDefault="00691835" w:rsidP="008F1993">
      <w:pPr>
        <w:rPr>
          <w:rFonts w:ascii="Arial" w:hAnsi="Arial" w:cs="Arial"/>
        </w:rPr>
      </w:pPr>
      <w:r>
        <w:rPr>
          <w:rFonts w:ascii="Arial" w:hAnsi="Arial" w:cs="Arial"/>
        </w:rPr>
        <w:t xml:space="preserve">This section will identify and analyse the roles, responsibilities, challenges and benefits </w:t>
      </w:r>
      <w:r w:rsidR="00FC7DED">
        <w:rPr>
          <w:rFonts w:ascii="Arial" w:hAnsi="Arial" w:cs="Arial"/>
        </w:rPr>
        <w:t xml:space="preserve">of key stakeholders involved in the StaySmart+ project by applying RACI </w:t>
      </w:r>
      <w:r w:rsidR="00C4143B">
        <w:rPr>
          <w:rFonts w:ascii="Arial" w:hAnsi="Arial" w:cs="Arial"/>
        </w:rPr>
        <w:t xml:space="preserve">matrix. This approach provides a structured way of understanding how each stakeholder contributes to the successful </w:t>
      </w:r>
      <w:r w:rsidR="007D0F45">
        <w:rPr>
          <w:rFonts w:ascii="Arial" w:hAnsi="Arial" w:cs="Arial"/>
        </w:rPr>
        <w:t xml:space="preserve">design, implementation and adoption of the service. </w:t>
      </w:r>
    </w:p>
    <w:p w14:paraId="355B2A4A" w14:textId="0D418864" w:rsidR="001D3BCE" w:rsidRPr="001D3BCE" w:rsidRDefault="007D0F45" w:rsidP="001D3BCE">
      <w:pPr>
        <w:rPr>
          <w:rFonts w:ascii="Arial" w:hAnsi="Arial" w:cs="Arial"/>
        </w:rPr>
      </w:pPr>
      <w:r>
        <w:rPr>
          <w:rFonts w:ascii="Arial" w:hAnsi="Arial" w:cs="Arial"/>
        </w:rPr>
        <w:t xml:space="preserve">A RACI matrix is a project management tool used to clearly define stakeholder involvement </w:t>
      </w:r>
      <w:r w:rsidR="00603DC2">
        <w:rPr>
          <w:rFonts w:ascii="Arial" w:hAnsi="Arial" w:cs="Arial"/>
        </w:rPr>
        <w:t xml:space="preserve">by categorising them into four roles: </w:t>
      </w:r>
      <w:r w:rsidR="00603DC2" w:rsidRPr="00A67842">
        <w:rPr>
          <w:rFonts w:ascii="Arial" w:hAnsi="Arial" w:cs="Arial"/>
          <w:b/>
          <w:bCs/>
        </w:rPr>
        <w:t>Responsib</w:t>
      </w:r>
      <w:r w:rsidR="00354816">
        <w:rPr>
          <w:rFonts w:ascii="Arial" w:hAnsi="Arial" w:cs="Arial"/>
          <w:b/>
          <w:bCs/>
        </w:rPr>
        <w:t>le</w:t>
      </w:r>
      <w:r w:rsidR="00603DC2">
        <w:rPr>
          <w:rFonts w:ascii="Arial" w:hAnsi="Arial" w:cs="Arial"/>
        </w:rPr>
        <w:t xml:space="preserve">, those who complete </w:t>
      </w:r>
      <w:r w:rsidR="00A67842">
        <w:rPr>
          <w:rFonts w:ascii="Arial" w:hAnsi="Arial" w:cs="Arial"/>
        </w:rPr>
        <w:t xml:space="preserve">tasks, </w:t>
      </w:r>
      <w:r w:rsidR="00A67842" w:rsidRPr="00A67842">
        <w:rPr>
          <w:rFonts w:ascii="Arial" w:hAnsi="Arial" w:cs="Arial"/>
          <w:b/>
          <w:bCs/>
        </w:rPr>
        <w:t>Accountable</w:t>
      </w:r>
      <w:r w:rsidR="00A67842">
        <w:rPr>
          <w:rFonts w:ascii="Arial" w:hAnsi="Arial" w:cs="Arial"/>
        </w:rPr>
        <w:t xml:space="preserve">, those ultimately answerable for outcomes, </w:t>
      </w:r>
      <w:r w:rsidR="00354816" w:rsidRPr="00354816">
        <w:rPr>
          <w:rFonts w:ascii="Arial" w:hAnsi="Arial" w:cs="Arial"/>
          <w:b/>
          <w:bCs/>
        </w:rPr>
        <w:t>Consulted</w:t>
      </w:r>
      <w:r w:rsidR="00354816">
        <w:rPr>
          <w:rFonts w:ascii="Arial" w:hAnsi="Arial" w:cs="Arial"/>
        </w:rPr>
        <w:t>, those who provide input and expertise</w:t>
      </w:r>
      <w:r w:rsidR="00F13A1C">
        <w:rPr>
          <w:rFonts w:ascii="Arial" w:hAnsi="Arial" w:cs="Arial"/>
        </w:rPr>
        <w:t xml:space="preserve"> and </w:t>
      </w:r>
      <w:r w:rsidR="00F13A1C" w:rsidRPr="00F13A1C">
        <w:rPr>
          <w:rFonts w:ascii="Arial" w:hAnsi="Arial" w:cs="Arial"/>
          <w:b/>
          <w:bCs/>
        </w:rPr>
        <w:t>Informed</w:t>
      </w:r>
      <w:r w:rsidR="00F13A1C">
        <w:rPr>
          <w:rFonts w:ascii="Arial" w:hAnsi="Arial" w:cs="Arial"/>
        </w:rPr>
        <w:t>, those kept updated on progress</w:t>
      </w:r>
      <w:r w:rsidR="00490C1E" w:rsidRPr="00490C1E">
        <w:rPr>
          <w:rFonts w:ascii="Arial" w:hAnsi="Arial" w:cs="Arial"/>
        </w:rPr>
        <w:t xml:space="preserve"> </w:t>
      </w:r>
      <w:r w:rsidR="00490C1E">
        <w:rPr>
          <w:rFonts w:ascii="Arial" w:hAnsi="Arial" w:cs="Arial"/>
        </w:rPr>
        <w:t>(</w:t>
      </w:r>
      <w:r w:rsidR="00490C1E" w:rsidRPr="001D3BCE">
        <w:rPr>
          <w:rFonts w:ascii="Arial" w:hAnsi="Arial" w:cs="Arial"/>
        </w:rPr>
        <w:t>Horkan and Horkan, 2023)</w:t>
      </w:r>
      <w:r w:rsidR="00F13A1C">
        <w:rPr>
          <w:rFonts w:ascii="Arial" w:hAnsi="Arial" w:cs="Arial"/>
        </w:rPr>
        <w:t>. For Hilton</w:t>
      </w:r>
      <w:r w:rsidR="00A80AC4">
        <w:rPr>
          <w:rFonts w:ascii="Arial" w:hAnsi="Arial" w:cs="Arial"/>
        </w:rPr>
        <w:t>, this framework is particularly useful in managing a complex, global project such as StaySmart+</w:t>
      </w:r>
      <w:r w:rsidR="00490C1E">
        <w:rPr>
          <w:rFonts w:ascii="Arial" w:hAnsi="Arial" w:cs="Arial"/>
        </w:rPr>
        <w:t>.</w:t>
      </w:r>
    </w:p>
    <w:p w14:paraId="29A7BD43" w14:textId="39937992" w:rsidR="00D002E7" w:rsidRDefault="00905D17" w:rsidP="008F1993">
      <w:pPr>
        <w:rPr>
          <w:rFonts w:ascii="Arial" w:hAnsi="Arial" w:cs="Arial"/>
        </w:rPr>
      </w:pPr>
      <w:r>
        <w:rPr>
          <w:rFonts w:ascii="Arial" w:hAnsi="Arial" w:cs="Arial"/>
        </w:rPr>
        <w:t xml:space="preserve">The use of RACI matrix helps ensure clear communication, reduces confusion over roles and improves </w:t>
      </w:r>
      <w:r w:rsidR="00BA6630">
        <w:rPr>
          <w:rFonts w:ascii="Arial" w:hAnsi="Arial" w:cs="Arial"/>
        </w:rPr>
        <w:t xml:space="preserve">coordination among stakeholders. This is essential </w:t>
      </w:r>
      <w:r w:rsidR="005849AD">
        <w:rPr>
          <w:rFonts w:ascii="Arial" w:hAnsi="Arial" w:cs="Arial"/>
        </w:rPr>
        <w:t xml:space="preserve">for the StaySmart+ rollout as it involves multiple stakeholders across different locations, all of whom </w:t>
      </w:r>
      <w:r w:rsidR="00D6671D">
        <w:rPr>
          <w:rFonts w:ascii="Arial" w:hAnsi="Arial" w:cs="Arial"/>
        </w:rPr>
        <w:t xml:space="preserve">must be aligned to achieve successful implementation within the planned </w:t>
      </w:r>
      <w:r w:rsidR="002A66FF">
        <w:rPr>
          <w:rFonts w:ascii="Arial" w:hAnsi="Arial" w:cs="Arial"/>
        </w:rPr>
        <w:t>six-month</w:t>
      </w:r>
      <w:r w:rsidR="00D6671D">
        <w:rPr>
          <w:rFonts w:ascii="Arial" w:hAnsi="Arial" w:cs="Arial"/>
        </w:rPr>
        <w:t xml:space="preserve"> timeframe. </w:t>
      </w:r>
    </w:p>
    <w:p w14:paraId="69ABA9F5" w14:textId="77777777" w:rsidR="00D002E7" w:rsidRDefault="00D002E7">
      <w:pPr>
        <w:rPr>
          <w:rFonts w:ascii="Arial" w:hAnsi="Arial" w:cs="Arial"/>
        </w:rPr>
      </w:pPr>
      <w:r>
        <w:rPr>
          <w:rFonts w:ascii="Arial" w:hAnsi="Arial" w:cs="Arial"/>
        </w:rPr>
        <w:br w:type="page"/>
      </w:r>
    </w:p>
    <w:p w14:paraId="120088F9" w14:textId="4F7F574F" w:rsidR="00905D17" w:rsidRDefault="00D002E7" w:rsidP="00D002E7">
      <w:pPr>
        <w:pStyle w:val="Heading1"/>
        <w:rPr>
          <w:rFonts w:ascii="Arial" w:hAnsi="Arial" w:cs="Arial"/>
          <w:sz w:val="22"/>
          <w:szCs w:val="22"/>
        </w:rPr>
      </w:pPr>
      <w:bookmarkStart w:id="14" w:name="_Toc225116342"/>
      <w:r>
        <w:rPr>
          <w:rFonts w:ascii="Arial" w:hAnsi="Arial" w:cs="Arial"/>
          <w:sz w:val="22"/>
          <w:szCs w:val="22"/>
        </w:rPr>
        <w:lastRenderedPageBreak/>
        <w:t>RACI Matrix for StaySmart+</w:t>
      </w:r>
      <w:bookmarkEnd w:id="14"/>
    </w:p>
    <w:p w14:paraId="7669A80A" w14:textId="77777777" w:rsidR="00D002E7" w:rsidRPr="00D002E7" w:rsidRDefault="00D002E7" w:rsidP="00D002E7"/>
    <w:tbl>
      <w:tblPr>
        <w:tblStyle w:val="TableGrid"/>
        <w:tblpPr w:leftFromText="180" w:rightFromText="180" w:vertAnchor="page" w:horzAnchor="margin" w:tblpY="2349"/>
        <w:tblW w:w="0" w:type="auto"/>
        <w:tblLook w:val="04A0" w:firstRow="1" w:lastRow="0" w:firstColumn="1" w:lastColumn="0" w:noHBand="0" w:noVBand="1"/>
      </w:tblPr>
      <w:tblGrid>
        <w:gridCol w:w="2479"/>
        <w:gridCol w:w="1004"/>
        <w:gridCol w:w="1745"/>
        <w:gridCol w:w="1548"/>
        <w:gridCol w:w="1527"/>
      </w:tblGrid>
      <w:tr w:rsidR="00BE49B8" w14:paraId="66B80FB2" w14:textId="77777777" w:rsidTr="00FD0B4A">
        <w:tc>
          <w:tcPr>
            <w:tcW w:w="1653" w:type="dxa"/>
          </w:tcPr>
          <w:p w14:paraId="4B3DAAF2" w14:textId="02F1750F" w:rsidR="00FD0B4A" w:rsidRPr="005C1540" w:rsidRDefault="005C1540" w:rsidP="00FD0B4A">
            <w:pPr>
              <w:rPr>
                <w:rFonts w:ascii="Arial" w:hAnsi="Arial" w:cs="Arial"/>
                <w:color w:val="70AD47"/>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rFonts w:ascii="Arial" w:hAnsi="Arial" w:cs="Arial"/>
                <w:color w:val="70AD47"/>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Stakeholders</w:t>
            </w:r>
          </w:p>
        </w:tc>
        <w:tc>
          <w:tcPr>
            <w:tcW w:w="1623" w:type="dxa"/>
          </w:tcPr>
          <w:p w14:paraId="17D3DA5C" w14:textId="1383E2B1" w:rsidR="00FD0B4A" w:rsidRPr="00684265" w:rsidRDefault="005C1540" w:rsidP="00FD0B4A">
            <w:pPr>
              <w:rPr>
                <w:rFonts w:ascii="Arial" w:hAnsi="Arial" w:cs="Arial"/>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rFonts w:ascii="Arial" w:hAnsi="Arial" w:cs="Arial"/>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R</w:t>
            </w:r>
            <w:r w:rsidR="00684265">
              <w:rPr>
                <w:rFonts w:ascii="Arial" w:hAnsi="Arial" w:cs="Arial"/>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ACI Roles</w:t>
            </w:r>
          </w:p>
        </w:tc>
        <w:tc>
          <w:tcPr>
            <w:tcW w:w="1745" w:type="dxa"/>
          </w:tcPr>
          <w:p w14:paraId="356CCA19" w14:textId="14A0A2AA" w:rsidR="00FD0B4A" w:rsidRPr="00684265" w:rsidRDefault="00684265" w:rsidP="00FD0B4A">
            <w:pPr>
              <w:rPr>
                <w:rFonts w:ascii="Arial" w:hAnsi="Arial" w:cs="Arial"/>
                <w:color w:val="196B24" w:themeColor="accent3"/>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rFonts w:ascii="Arial" w:hAnsi="Arial" w:cs="Arial"/>
                <w:color w:val="196B24" w:themeColor="accent3"/>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Responsibilities</w:t>
            </w:r>
          </w:p>
        </w:tc>
        <w:tc>
          <w:tcPr>
            <w:tcW w:w="1647" w:type="dxa"/>
          </w:tcPr>
          <w:p w14:paraId="2991F048" w14:textId="1E916FB3" w:rsidR="00FD0B4A" w:rsidRPr="00684265" w:rsidRDefault="00684265" w:rsidP="00FD0B4A">
            <w:pPr>
              <w:rPr>
                <w:rFonts w:ascii="Arial" w:hAnsi="Arial" w:cs="Arial"/>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rFonts w:ascii="Arial" w:hAnsi="Arial" w:cs="Arial"/>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Challenges</w:t>
            </w:r>
          </w:p>
        </w:tc>
        <w:tc>
          <w:tcPr>
            <w:tcW w:w="1635" w:type="dxa"/>
          </w:tcPr>
          <w:p w14:paraId="5EBBD3C5" w14:textId="55806268" w:rsidR="00FD0B4A" w:rsidRPr="00684265" w:rsidRDefault="00684265" w:rsidP="00FD0B4A">
            <w:pPr>
              <w:rPr>
                <w:rFonts w:ascii="Arial" w:hAnsi="Arial" w:cs="Arial"/>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rFonts w:ascii="Arial" w:hAnsi="Arial" w:cs="Arial"/>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Benefits</w:t>
            </w:r>
          </w:p>
        </w:tc>
      </w:tr>
      <w:tr w:rsidR="00BE49B8" w14:paraId="0B153BB5" w14:textId="77777777" w:rsidTr="00FD0B4A">
        <w:tc>
          <w:tcPr>
            <w:tcW w:w="1653" w:type="dxa"/>
          </w:tcPr>
          <w:p w14:paraId="3E3F056B" w14:textId="3C059899" w:rsidR="00FD0B4A" w:rsidRPr="001A21BF" w:rsidRDefault="001A21BF" w:rsidP="00FD0B4A">
            <w:pPr>
              <w:rPr>
                <w:rFonts w:ascii="Arial" w:hAnsi="Arial" w:cs="Arial"/>
                <w:b/>
                <w:outline/>
                <w:color w:val="E97132"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Pr>
                <w:rFonts w:ascii="Arial" w:hAnsi="Arial" w:cs="Arial"/>
                <w:b/>
                <w:outline/>
                <w:color w:val="E97132"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Senior Management </w:t>
            </w:r>
          </w:p>
        </w:tc>
        <w:tc>
          <w:tcPr>
            <w:tcW w:w="1623" w:type="dxa"/>
          </w:tcPr>
          <w:p w14:paraId="12BFA6FA" w14:textId="0271604E" w:rsidR="00FD0B4A" w:rsidRPr="006F52CC" w:rsidRDefault="006F52CC" w:rsidP="00FD0B4A">
            <w:pPr>
              <w:rPr>
                <w:rFonts w:ascii="Arial" w:hAnsi="Arial" w:cs="Arial"/>
                <w:b/>
                <w:bCs/>
                <w:color w:val="E97132" w:themeColor="accent2"/>
                <w14:textOutline w14:w="9525" w14:cap="rnd" w14:cmpd="sng" w14:algn="ctr">
                  <w14:solidFill>
                    <w14:srgbClr w14:val="FF0000"/>
                  </w14:solidFill>
                  <w14:prstDash w14:val="solid"/>
                  <w14:bevel/>
                </w14:textOutline>
              </w:rPr>
            </w:pPr>
            <w:r>
              <w:rPr>
                <w:rFonts w:ascii="Arial" w:hAnsi="Arial" w:cs="Arial"/>
                <w:color w:val="FF0000"/>
              </w:rPr>
              <w:t xml:space="preserve">      </w:t>
            </w:r>
            <w:r w:rsidRPr="006F52CC">
              <w:rPr>
                <w:rFonts w:ascii="Arial" w:hAnsi="Arial" w:cs="Arial"/>
                <w:b/>
                <w:bCs/>
                <w:color w:val="FF0000"/>
              </w:rPr>
              <w:t xml:space="preserve"> </w:t>
            </w:r>
            <w:r w:rsidRPr="006F52CC">
              <w:rPr>
                <w:rFonts w:ascii="Arial" w:hAnsi="Arial" w:cs="Arial"/>
                <w:b/>
                <w:bCs/>
                <w:color w:val="E97132" w:themeColor="accent2"/>
              </w:rPr>
              <w:t>A</w:t>
            </w:r>
          </w:p>
        </w:tc>
        <w:tc>
          <w:tcPr>
            <w:tcW w:w="1745" w:type="dxa"/>
          </w:tcPr>
          <w:p w14:paraId="5D7574C6" w14:textId="0CB37AA1" w:rsidR="00FD0B4A" w:rsidRDefault="007D442D" w:rsidP="00FD0B4A">
            <w:pPr>
              <w:rPr>
                <w:rFonts w:ascii="Arial" w:hAnsi="Arial" w:cs="Arial"/>
              </w:rPr>
            </w:pPr>
            <w:r w:rsidRPr="007D442D">
              <w:rPr>
                <w:rFonts w:ascii="Arial" w:hAnsi="Arial" w:cs="Arial"/>
                <w:color w:val="E97132" w:themeColor="accent2"/>
              </w:rPr>
              <w:t>Approve strategy, finding an overall direction</w:t>
            </w:r>
          </w:p>
        </w:tc>
        <w:tc>
          <w:tcPr>
            <w:tcW w:w="1647" w:type="dxa"/>
          </w:tcPr>
          <w:p w14:paraId="7E0DB35B" w14:textId="4C5C7187" w:rsidR="00FD0B4A" w:rsidRDefault="009D601A" w:rsidP="00FD0B4A">
            <w:pPr>
              <w:rPr>
                <w:rFonts w:ascii="Arial" w:hAnsi="Arial" w:cs="Arial"/>
              </w:rPr>
            </w:pPr>
            <w:r w:rsidRPr="009D601A">
              <w:rPr>
                <w:rFonts w:ascii="Arial" w:hAnsi="Arial" w:cs="Arial"/>
                <w:color w:val="E97132" w:themeColor="accent2"/>
              </w:rPr>
              <w:t>Balancing costs and risks</w:t>
            </w:r>
          </w:p>
        </w:tc>
        <w:tc>
          <w:tcPr>
            <w:tcW w:w="1635" w:type="dxa"/>
          </w:tcPr>
          <w:p w14:paraId="6EA6ABAF" w14:textId="2261A110" w:rsidR="00FD0B4A" w:rsidRDefault="009D601A" w:rsidP="00FD0B4A">
            <w:pPr>
              <w:rPr>
                <w:rFonts w:ascii="Arial" w:hAnsi="Arial" w:cs="Arial"/>
              </w:rPr>
            </w:pPr>
            <w:r w:rsidRPr="009D601A">
              <w:rPr>
                <w:rFonts w:ascii="Arial" w:hAnsi="Arial" w:cs="Arial"/>
                <w:color w:val="E97132" w:themeColor="accent2"/>
              </w:rPr>
              <w:t>Business growt</w:t>
            </w:r>
            <w:r w:rsidR="00884C79">
              <w:rPr>
                <w:rFonts w:ascii="Arial" w:hAnsi="Arial" w:cs="Arial"/>
                <w:color w:val="E97132" w:themeColor="accent2"/>
              </w:rPr>
              <w:t>h</w:t>
            </w:r>
          </w:p>
        </w:tc>
      </w:tr>
      <w:tr w:rsidR="00BE49B8" w14:paraId="09606AA9" w14:textId="77777777" w:rsidTr="00FD0B4A">
        <w:tc>
          <w:tcPr>
            <w:tcW w:w="1653" w:type="dxa"/>
          </w:tcPr>
          <w:p w14:paraId="48A04E38" w14:textId="0736838D" w:rsidR="00FD0B4A" w:rsidRPr="00AE0BD9" w:rsidRDefault="00FD0B4A" w:rsidP="00FD0B4A">
            <w:pPr>
              <w:rPr>
                <w:rFonts w:ascii="Arial" w:hAnsi="Arial" w:cs="Arial"/>
                <w14:glow w14:rad="63500">
                  <w14:schemeClr w14:val="accent3">
                    <w14:alpha w14:val="60000"/>
                    <w14:satMod w14:val="175000"/>
                  </w14:schemeClr>
                </w14:glow>
              </w:rPr>
            </w:pPr>
            <w:r>
              <w:rPr>
                <w:rFonts w:ascii="Arial" w:hAnsi="Arial" w:cs="Arial"/>
              </w:rPr>
              <w:t xml:space="preserve"> </w:t>
            </w:r>
            <w:r w:rsidR="00AE0BD9">
              <w:rPr>
                <w:rFonts w:ascii="Arial" w:hAnsi="Arial" w:cs="Arial"/>
                <w14:glow w14:rad="63500">
                  <w14:schemeClr w14:val="accent3">
                    <w14:alpha w14:val="60000"/>
                    <w14:satMod w14:val="175000"/>
                  </w14:schemeClr>
                </w14:glow>
              </w:rPr>
              <w:t>Hotel Managers</w:t>
            </w:r>
          </w:p>
        </w:tc>
        <w:tc>
          <w:tcPr>
            <w:tcW w:w="1623" w:type="dxa"/>
          </w:tcPr>
          <w:p w14:paraId="48E58E6A" w14:textId="558E9268" w:rsidR="00FD0B4A" w:rsidRPr="00AE0BD9" w:rsidRDefault="00AE0BD9" w:rsidP="00FD0B4A">
            <w:pPr>
              <w:rPr>
                <w:rFonts w:ascii="Arial" w:hAnsi="Arial" w:cs="Arial"/>
                <w:b/>
                <w:bCs/>
                <w:color w:val="196B24" w:themeColor="accent3"/>
              </w:rPr>
            </w:pPr>
            <w:r>
              <w:rPr>
                <w:rFonts w:ascii="Arial" w:hAnsi="Arial" w:cs="Arial"/>
                <w:b/>
                <w:bCs/>
                <w:color w:val="196B24" w:themeColor="accent3"/>
              </w:rPr>
              <w:t xml:space="preserve">       </w:t>
            </w:r>
            <w:r w:rsidRPr="00AE0BD9">
              <w:rPr>
                <w:rFonts w:ascii="Arial" w:hAnsi="Arial" w:cs="Arial"/>
                <w:b/>
                <w:bCs/>
                <w:color w:val="196B24" w:themeColor="accent3"/>
              </w:rPr>
              <w:t>R</w:t>
            </w:r>
          </w:p>
        </w:tc>
        <w:tc>
          <w:tcPr>
            <w:tcW w:w="1745" w:type="dxa"/>
          </w:tcPr>
          <w:p w14:paraId="29954AB5" w14:textId="728FB0BB" w:rsidR="00FD0B4A" w:rsidRDefault="00685B14" w:rsidP="00FD0B4A">
            <w:pPr>
              <w:rPr>
                <w:rFonts w:ascii="Arial" w:hAnsi="Arial" w:cs="Arial"/>
              </w:rPr>
            </w:pPr>
            <w:r w:rsidRPr="00685B14">
              <w:rPr>
                <w:rFonts w:ascii="Arial" w:hAnsi="Arial" w:cs="Arial"/>
                <w:color w:val="196B24" w:themeColor="accent3"/>
              </w:rPr>
              <w:t>Oversee implementation and daily operations</w:t>
            </w:r>
          </w:p>
        </w:tc>
        <w:tc>
          <w:tcPr>
            <w:tcW w:w="1647" w:type="dxa"/>
          </w:tcPr>
          <w:p w14:paraId="5F5FBF32" w14:textId="76E4555E" w:rsidR="00FD0B4A" w:rsidRDefault="00685B14" w:rsidP="00FD0B4A">
            <w:pPr>
              <w:rPr>
                <w:rFonts w:ascii="Arial" w:hAnsi="Arial" w:cs="Arial"/>
              </w:rPr>
            </w:pPr>
            <w:r w:rsidRPr="00685B14">
              <w:rPr>
                <w:rFonts w:ascii="Arial" w:hAnsi="Arial" w:cs="Arial"/>
                <w:color w:val="196B24" w:themeColor="accent3"/>
              </w:rPr>
              <w:t>Managing stuff adaptation and training</w:t>
            </w:r>
          </w:p>
        </w:tc>
        <w:tc>
          <w:tcPr>
            <w:tcW w:w="1635" w:type="dxa"/>
          </w:tcPr>
          <w:p w14:paraId="7736B8E7" w14:textId="7A6AEC22" w:rsidR="00FD0B4A" w:rsidRDefault="001915B4" w:rsidP="00FD0B4A">
            <w:pPr>
              <w:rPr>
                <w:rFonts w:ascii="Arial" w:hAnsi="Arial" w:cs="Arial"/>
              </w:rPr>
            </w:pPr>
            <w:r w:rsidRPr="001915B4">
              <w:rPr>
                <w:rFonts w:ascii="Arial" w:hAnsi="Arial" w:cs="Arial"/>
                <w:color w:val="196B24" w:themeColor="accent3"/>
              </w:rPr>
              <w:t>I</w:t>
            </w:r>
            <w:r w:rsidR="00685B14" w:rsidRPr="001915B4">
              <w:rPr>
                <w:rFonts w:ascii="Arial" w:hAnsi="Arial" w:cs="Arial"/>
                <w:color w:val="196B24" w:themeColor="accent3"/>
              </w:rPr>
              <w:t>mprove hotel performance and efficiency</w:t>
            </w:r>
          </w:p>
        </w:tc>
      </w:tr>
      <w:tr w:rsidR="00BE49B8" w14:paraId="09B86F75" w14:textId="77777777" w:rsidTr="00FD0B4A">
        <w:tc>
          <w:tcPr>
            <w:tcW w:w="1653" w:type="dxa"/>
          </w:tcPr>
          <w:p w14:paraId="52E888DF" w14:textId="4F4A352A" w:rsidR="00FD0B4A" w:rsidRPr="001915B4" w:rsidRDefault="00E47782" w:rsidP="00FD0B4A">
            <w:pPr>
              <w:rPr>
                <w:rFonts w:ascii="Arial" w:hAnsi="Arial" w:cs="Arial"/>
                <w14:glow w14:rad="63500">
                  <w14:schemeClr w14:val="accent4">
                    <w14:alpha w14:val="60000"/>
                    <w14:satMod w14:val="175000"/>
                  </w14:schemeClr>
                </w14:glow>
              </w:rPr>
            </w:pPr>
            <w:r>
              <w:rPr>
                <w:rFonts w:ascii="Arial" w:hAnsi="Arial" w:cs="Arial"/>
                <w14:glow w14:rad="63500">
                  <w14:schemeClr w14:val="accent4">
                    <w14:alpha w14:val="60000"/>
                    <w14:satMod w14:val="175000"/>
                  </w14:schemeClr>
                </w14:glow>
              </w:rPr>
              <w:t>Employees</w:t>
            </w:r>
          </w:p>
        </w:tc>
        <w:tc>
          <w:tcPr>
            <w:tcW w:w="1623" w:type="dxa"/>
          </w:tcPr>
          <w:p w14:paraId="3DD7A4AF" w14:textId="7ECF742E" w:rsidR="00FD0B4A" w:rsidRPr="0090262B" w:rsidRDefault="0090262B" w:rsidP="00FD0B4A">
            <w:pPr>
              <w:rPr>
                <w:rFonts w:ascii="Arial" w:hAnsi="Arial" w:cs="Arial"/>
                <w:b/>
                <w:bCs/>
              </w:rPr>
            </w:pPr>
            <w:r>
              <w:rPr>
                <w:rFonts w:ascii="Arial" w:hAnsi="Arial" w:cs="Arial"/>
                <w:b/>
                <w:bCs/>
                <w:color w:val="45B0E1" w:themeColor="accent1" w:themeTint="99"/>
              </w:rPr>
              <w:t xml:space="preserve">       </w:t>
            </w:r>
            <w:r w:rsidRPr="0090262B">
              <w:rPr>
                <w:rFonts w:ascii="Arial" w:hAnsi="Arial" w:cs="Arial"/>
                <w:b/>
                <w:bCs/>
                <w:color w:val="45B0E1" w:themeColor="accent1" w:themeTint="99"/>
              </w:rPr>
              <w:t>R</w:t>
            </w:r>
          </w:p>
        </w:tc>
        <w:tc>
          <w:tcPr>
            <w:tcW w:w="1745" w:type="dxa"/>
          </w:tcPr>
          <w:p w14:paraId="14D5A6F7" w14:textId="08040165" w:rsidR="00FD0B4A" w:rsidRDefault="00E47782" w:rsidP="00FD0B4A">
            <w:pPr>
              <w:rPr>
                <w:rFonts w:ascii="Arial" w:hAnsi="Arial" w:cs="Arial"/>
              </w:rPr>
            </w:pPr>
            <w:r w:rsidRPr="00E47782">
              <w:rPr>
                <w:rFonts w:ascii="Arial" w:hAnsi="Arial" w:cs="Arial"/>
                <w:color w:val="45B0E1" w:themeColor="accent1" w:themeTint="99"/>
              </w:rPr>
              <w:t>Deliver service using AI tools and interact with guests</w:t>
            </w:r>
          </w:p>
        </w:tc>
        <w:tc>
          <w:tcPr>
            <w:tcW w:w="1647" w:type="dxa"/>
          </w:tcPr>
          <w:p w14:paraId="63731FF4" w14:textId="4C4B77BE" w:rsidR="00FD0B4A" w:rsidRDefault="007C05D0" w:rsidP="00FD0B4A">
            <w:pPr>
              <w:rPr>
                <w:rFonts w:ascii="Arial" w:hAnsi="Arial" w:cs="Arial"/>
              </w:rPr>
            </w:pPr>
            <w:r w:rsidRPr="007C05D0">
              <w:rPr>
                <w:rFonts w:ascii="Arial" w:hAnsi="Arial" w:cs="Arial"/>
                <w:color w:val="45B0E1" w:themeColor="accent1" w:themeTint="99"/>
              </w:rPr>
              <w:t xml:space="preserve">Adopt </w:t>
            </w:r>
            <w:r w:rsidR="00B16FA8">
              <w:rPr>
                <w:rFonts w:ascii="Arial" w:hAnsi="Arial" w:cs="Arial"/>
                <w:color w:val="45B0E1" w:themeColor="accent1" w:themeTint="99"/>
              </w:rPr>
              <w:t>a</w:t>
            </w:r>
            <w:r w:rsidRPr="007C05D0">
              <w:rPr>
                <w:rFonts w:ascii="Arial" w:hAnsi="Arial" w:cs="Arial"/>
                <w:color w:val="45B0E1" w:themeColor="accent1" w:themeTint="99"/>
              </w:rPr>
              <w:t xml:space="preserve"> new technology</w:t>
            </w:r>
          </w:p>
        </w:tc>
        <w:tc>
          <w:tcPr>
            <w:tcW w:w="1635" w:type="dxa"/>
          </w:tcPr>
          <w:p w14:paraId="529DC5C1" w14:textId="063D900A" w:rsidR="00FD0B4A" w:rsidRDefault="007C05D0" w:rsidP="00FD0B4A">
            <w:pPr>
              <w:rPr>
                <w:rFonts w:ascii="Arial" w:hAnsi="Arial" w:cs="Arial"/>
              </w:rPr>
            </w:pPr>
            <w:r w:rsidRPr="007C05D0">
              <w:rPr>
                <w:rFonts w:ascii="Arial" w:hAnsi="Arial" w:cs="Arial"/>
                <w:color w:val="45B0E1" w:themeColor="accent1" w:themeTint="99"/>
              </w:rPr>
              <w:t>Skill development an</w:t>
            </w:r>
            <w:r w:rsidR="00B16FA8">
              <w:rPr>
                <w:rFonts w:ascii="Arial" w:hAnsi="Arial" w:cs="Arial"/>
                <w:color w:val="45B0E1" w:themeColor="accent1" w:themeTint="99"/>
              </w:rPr>
              <w:t>d</w:t>
            </w:r>
            <w:r w:rsidRPr="007C05D0">
              <w:rPr>
                <w:rFonts w:ascii="Arial" w:hAnsi="Arial" w:cs="Arial"/>
                <w:color w:val="45B0E1" w:themeColor="accent1" w:themeTint="99"/>
              </w:rPr>
              <w:t xml:space="preserve"> improved workflow</w:t>
            </w:r>
          </w:p>
        </w:tc>
      </w:tr>
      <w:tr w:rsidR="00BE49B8" w14:paraId="39BF3895" w14:textId="77777777" w:rsidTr="00FD0B4A">
        <w:tc>
          <w:tcPr>
            <w:tcW w:w="1653" w:type="dxa"/>
          </w:tcPr>
          <w:p w14:paraId="03989607" w14:textId="04783DA0" w:rsidR="00FD0B4A" w:rsidRPr="00C10CBB" w:rsidRDefault="0081706C" w:rsidP="00FD0B4A">
            <w:pPr>
              <w:rPr>
                <w:rFonts w:ascii="Arial" w:hAnsi="Arial" w:cs="Arial"/>
                <w:color w:val="8DD873" w:themeColor="accent6" w:themeTint="99"/>
                <w14:reflection w14:blurRad="6350" w14:stA="50000" w14:stPos="0" w14:endA="300" w14:endPos="50000" w14:dist="29997" w14:dir="5400000" w14:fadeDir="5400000" w14:sx="100000" w14:sy="-100000" w14:kx="0" w14:ky="0" w14:algn="bl"/>
              </w:rPr>
            </w:pPr>
            <w:r w:rsidRPr="00C10CBB">
              <w:rPr>
                <w:rFonts w:ascii="Arial" w:hAnsi="Arial" w:cs="Arial"/>
                <w:color w:val="8DD873" w:themeColor="accent6" w:themeTint="99"/>
                <w14:glow w14:rad="228600">
                  <w14:schemeClr w14:val="accent3">
                    <w14:alpha w14:val="60000"/>
                    <w14:satMod w14:val="175000"/>
                  </w14:schemeClr>
                </w14:glow>
                <w14:shadow w14:blurRad="50800" w14:dist="38100" w14:dir="2700000" w14:sx="100000" w14:sy="100000" w14:kx="0" w14:ky="0" w14:algn="tl">
                  <w14:srgbClr w14:val="000000">
                    <w14:alpha w14:val="60000"/>
                  </w14:srgbClr>
                </w14:shadow>
                <w14:reflection w14:blurRad="6350" w14:stA="50000" w14:stPos="0" w14:endA="300" w14:endPos="50000" w14:dist="29997" w14:dir="5400000" w14:fadeDir="5400000" w14:sx="100000" w14:sy="-100000" w14:kx="0" w14:ky="0" w14:algn="bl"/>
              </w:rPr>
              <w:t>IT/Tech Teams</w:t>
            </w:r>
          </w:p>
        </w:tc>
        <w:tc>
          <w:tcPr>
            <w:tcW w:w="1623" w:type="dxa"/>
          </w:tcPr>
          <w:p w14:paraId="0FC038B4" w14:textId="1F4E6E41" w:rsidR="00FD0B4A" w:rsidRPr="00C10CBB" w:rsidRDefault="00C10CBB" w:rsidP="00FD0B4A">
            <w:pPr>
              <w:rPr>
                <w:rFonts w:ascii="Arial" w:hAnsi="Arial" w:cs="Arial"/>
                <w:b/>
                <w:bCs/>
              </w:rPr>
            </w:pPr>
            <w:r>
              <w:rPr>
                <w:rFonts w:ascii="Arial" w:hAnsi="Arial" w:cs="Arial"/>
                <w:b/>
                <w:bCs/>
                <w:color w:val="3A7C22" w:themeColor="accent6" w:themeShade="BF"/>
              </w:rPr>
              <w:t xml:space="preserve">       </w:t>
            </w:r>
            <w:r w:rsidRPr="00C10CBB">
              <w:rPr>
                <w:rFonts w:ascii="Arial" w:hAnsi="Arial" w:cs="Arial"/>
                <w:b/>
                <w:bCs/>
                <w:color w:val="8DD873" w:themeColor="accent6" w:themeTint="99"/>
              </w:rPr>
              <w:t>R</w:t>
            </w:r>
          </w:p>
        </w:tc>
        <w:tc>
          <w:tcPr>
            <w:tcW w:w="1745" w:type="dxa"/>
          </w:tcPr>
          <w:p w14:paraId="5C4C00AB" w14:textId="1E1732E4" w:rsidR="00FD0B4A" w:rsidRPr="00B82EBC" w:rsidRDefault="00B82EBC" w:rsidP="00FD0B4A">
            <w:pPr>
              <w:rPr>
                <w:rFonts w:ascii="Arial" w:hAnsi="Arial" w:cs="Arial"/>
                <w:color w:val="8DD873" w:themeColor="accent6" w:themeTint="99"/>
              </w:rPr>
            </w:pPr>
            <w:r w:rsidRPr="00B82EBC">
              <w:rPr>
                <w:rFonts w:ascii="Arial" w:hAnsi="Arial" w:cs="Arial"/>
                <w:color w:val="8DD873" w:themeColor="accent6" w:themeTint="99"/>
              </w:rPr>
              <w:t>Develop</w:t>
            </w:r>
            <w:r w:rsidR="00B16FA8">
              <w:rPr>
                <w:rFonts w:ascii="Arial" w:hAnsi="Arial" w:cs="Arial"/>
                <w:color w:val="8DD873" w:themeColor="accent6" w:themeTint="99"/>
              </w:rPr>
              <w:t xml:space="preserve">, </w:t>
            </w:r>
            <w:r w:rsidRPr="00B82EBC">
              <w:rPr>
                <w:rFonts w:ascii="Arial" w:hAnsi="Arial" w:cs="Arial"/>
                <w:color w:val="8DD873" w:themeColor="accent6" w:themeTint="99"/>
              </w:rPr>
              <w:t xml:space="preserve">implement </w:t>
            </w:r>
            <w:r w:rsidR="00B16FA8">
              <w:rPr>
                <w:rFonts w:ascii="Arial" w:hAnsi="Arial" w:cs="Arial"/>
                <w:color w:val="8DD873" w:themeColor="accent6" w:themeTint="99"/>
              </w:rPr>
              <w:t xml:space="preserve">and </w:t>
            </w:r>
            <w:r w:rsidRPr="00B82EBC">
              <w:rPr>
                <w:rFonts w:ascii="Arial" w:hAnsi="Arial" w:cs="Arial"/>
                <w:color w:val="8DD873" w:themeColor="accent6" w:themeTint="99"/>
              </w:rPr>
              <w:t>maintain AI systems</w:t>
            </w:r>
          </w:p>
        </w:tc>
        <w:tc>
          <w:tcPr>
            <w:tcW w:w="1647" w:type="dxa"/>
          </w:tcPr>
          <w:p w14:paraId="6AC2918F" w14:textId="43587408" w:rsidR="00FD0B4A" w:rsidRPr="00B82EBC" w:rsidRDefault="00B82EBC" w:rsidP="00FD0B4A">
            <w:pPr>
              <w:rPr>
                <w:rFonts w:ascii="Arial" w:hAnsi="Arial" w:cs="Arial"/>
                <w:color w:val="8DD873" w:themeColor="accent6" w:themeTint="99"/>
              </w:rPr>
            </w:pPr>
            <w:r w:rsidRPr="00B82EBC">
              <w:rPr>
                <w:rFonts w:ascii="Arial" w:hAnsi="Arial" w:cs="Arial"/>
                <w:color w:val="8DD873" w:themeColor="accent6" w:themeTint="99"/>
              </w:rPr>
              <w:t>System reliability and cybersecurity risks</w:t>
            </w:r>
          </w:p>
        </w:tc>
        <w:tc>
          <w:tcPr>
            <w:tcW w:w="1635" w:type="dxa"/>
          </w:tcPr>
          <w:p w14:paraId="45571B4D" w14:textId="3DDE0FAC" w:rsidR="00FD0B4A" w:rsidRPr="00B82EBC" w:rsidRDefault="00B82EBC" w:rsidP="00FD0B4A">
            <w:pPr>
              <w:rPr>
                <w:rFonts w:ascii="Arial" w:hAnsi="Arial" w:cs="Arial"/>
                <w:color w:val="8DD873" w:themeColor="accent6" w:themeTint="99"/>
              </w:rPr>
            </w:pPr>
            <w:r w:rsidRPr="00B82EBC">
              <w:rPr>
                <w:rFonts w:ascii="Arial" w:hAnsi="Arial" w:cs="Arial"/>
                <w:color w:val="8DD873" w:themeColor="accent6" w:themeTint="99"/>
              </w:rPr>
              <w:t>Innovation and improved system efficiency</w:t>
            </w:r>
          </w:p>
        </w:tc>
      </w:tr>
      <w:tr w:rsidR="00BE49B8" w14:paraId="48F7B4B1" w14:textId="77777777" w:rsidTr="00FD0B4A">
        <w:tc>
          <w:tcPr>
            <w:tcW w:w="1653" w:type="dxa"/>
          </w:tcPr>
          <w:p w14:paraId="77EA7D46" w14:textId="5F808148" w:rsidR="00FD0B4A" w:rsidRPr="00DC32D7" w:rsidRDefault="00DC32D7" w:rsidP="00FD0B4A">
            <w:pPr>
              <w:rPr>
                <w:rFonts w:ascii="Arial" w:hAnsi="Arial" w:cs="Arial"/>
                <w14:glow w14:rad="63500">
                  <w14:schemeClr w14:val="accent5">
                    <w14:alpha w14:val="60000"/>
                    <w14:satMod w14:val="175000"/>
                  </w14:schemeClr>
                </w14:glow>
              </w:rPr>
            </w:pPr>
            <w:r>
              <w:rPr>
                <w:rFonts w:ascii="Arial" w:hAnsi="Arial" w:cs="Arial"/>
                <w14:glow w14:rad="63500">
                  <w14:schemeClr w14:val="accent5">
                    <w14:alpha w14:val="60000"/>
                    <w14:satMod w14:val="175000"/>
                  </w14:schemeClr>
                </w14:glow>
              </w:rPr>
              <w:t>Customers</w:t>
            </w:r>
          </w:p>
        </w:tc>
        <w:tc>
          <w:tcPr>
            <w:tcW w:w="1623" w:type="dxa"/>
          </w:tcPr>
          <w:p w14:paraId="79D4DBC4" w14:textId="6D36F44D" w:rsidR="00FD0B4A" w:rsidRPr="00DC32D7" w:rsidRDefault="00DC32D7" w:rsidP="00FD0B4A">
            <w:pPr>
              <w:rPr>
                <w:rFonts w:ascii="Arial" w:hAnsi="Arial" w:cs="Arial"/>
                <w:b/>
                <w:bCs/>
              </w:rPr>
            </w:pPr>
            <w:r>
              <w:rPr>
                <w:rFonts w:ascii="Arial" w:hAnsi="Arial" w:cs="Arial"/>
                <w:b/>
                <w:bCs/>
                <w:color w:val="77206D" w:themeColor="accent5" w:themeShade="BF"/>
              </w:rPr>
              <w:t xml:space="preserve">     </w:t>
            </w:r>
            <w:r w:rsidRPr="00DC32D7">
              <w:rPr>
                <w:rFonts w:ascii="Arial" w:hAnsi="Arial" w:cs="Arial"/>
                <w:b/>
                <w:bCs/>
                <w:color w:val="77206D" w:themeColor="accent5" w:themeShade="BF"/>
              </w:rPr>
              <w:t>C/I</w:t>
            </w:r>
          </w:p>
        </w:tc>
        <w:tc>
          <w:tcPr>
            <w:tcW w:w="1745" w:type="dxa"/>
          </w:tcPr>
          <w:p w14:paraId="75FFD96C" w14:textId="78BA612E" w:rsidR="00FD0B4A" w:rsidRPr="00BE49B8" w:rsidRDefault="00CA646D" w:rsidP="00FD0B4A">
            <w:pPr>
              <w:rPr>
                <w:rFonts w:ascii="Arial" w:hAnsi="Arial" w:cs="Arial"/>
                <w:color w:val="77206D" w:themeColor="accent5" w:themeShade="BF"/>
              </w:rPr>
            </w:pPr>
            <w:r w:rsidRPr="00BE49B8">
              <w:rPr>
                <w:rFonts w:ascii="Arial" w:hAnsi="Arial" w:cs="Arial"/>
                <w:color w:val="77206D" w:themeColor="accent5" w:themeShade="BF"/>
              </w:rPr>
              <w:t>Use StaySmart</w:t>
            </w:r>
            <w:r w:rsidR="00BE49B8" w:rsidRPr="00BE49B8">
              <w:rPr>
                <w:rFonts w:ascii="Arial" w:hAnsi="Arial" w:cs="Arial"/>
                <w:color w:val="77206D" w:themeColor="accent5" w:themeShade="BF"/>
              </w:rPr>
              <w:t xml:space="preserve">+ </w:t>
            </w:r>
            <w:r w:rsidRPr="00BE49B8">
              <w:rPr>
                <w:rFonts w:ascii="Arial" w:hAnsi="Arial" w:cs="Arial"/>
                <w:color w:val="77206D" w:themeColor="accent5" w:themeShade="BF"/>
              </w:rPr>
              <w:t>features an</w:t>
            </w:r>
            <w:r w:rsidR="00BE49B8" w:rsidRPr="00BE49B8">
              <w:rPr>
                <w:rFonts w:ascii="Arial" w:hAnsi="Arial" w:cs="Arial"/>
                <w:color w:val="77206D" w:themeColor="accent5" w:themeShade="BF"/>
              </w:rPr>
              <w:t>d</w:t>
            </w:r>
            <w:r w:rsidRPr="00BE49B8">
              <w:rPr>
                <w:rFonts w:ascii="Arial" w:hAnsi="Arial" w:cs="Arial"/>
                <w:color w:val="77206D" w:themeColor="accent5" w:themeShade="BF"/>
              </w:rPr>
              <w:t xml:space="preserve"> provide feedback</w:t>
            </w:r>
          </w:p>
        </w:tc>
        <w:tc>
          <w:tcPr>
            <w:tcW w:w="1647" w:type="dxa"/>
          </w:tcPr>
          <w:p w14:paraId="734501BD" w14:textId="29D2CD22" w:rsidR="00FD0B4A" w:rsidRPr="00BE49B8" w:rsidRDefault="00BE49B8" w:rsidP="00FD0B4A">
            <w:pPr>
              <w:rPr>
                <w:rFonts w:ascii="Arial" w:hAnsi="Arial" w:cs="Arial"/>
                <w:color w:val="77206D" w:themeColor="accent5" w:themeShade="BF"/>
              </w:rPr>
            </w:pPr>
            <w:r w:rsidRPr="00BE49B8">
              <w:rPr>
                <w:rFonts w:ascii="Arial" w:hAnsi="Arial" w:cs="Arial"/>
                <w:color w:val="77206D" w:themeColor="accent5" w:themeShade="BF"/>
              </w:rPr>
              <w:t>A</w:t>
            </w:r>
            <w:r w:rsidR="00CA646D" w:rsidRPr="00BE49B8">
              <w:rPr>
                <w:rFonts w:ascii="Arial" w:hAnsi="Arial" w:cs="Arial"/>
                <w:color w:val="77206D" w:themeColor="accent5" w:themeShade="BF"/>
              </w:rPr>
              <w:t>dapting to new digital services</w:t>
            </w:r>
          </w:p>
        </w:tc>
        <w:tc>
          <w:tcPr>
            <w:tcW w:w="1635" w:type="dxa"/>
          </w:tcPr>
          <w:p w14:paraId="39609317" w14:textId="03A93C43" w:rsidR="00FD0B4A" w:rsidRPr="00BE49B8" w:rsidRDefault="00BE49B8" w:rsidP="00FD0B4A">
            <w:pPr>
              <w:rPr>
                <w:rFonts w:ascii="Arial" w:hAnsi="Arial" w:cs="Arial"/>
                <w:color w:val="77206D" w:themeColor="accent5" w:themeShade="BF"/>
              </w:rPr>
            </w:pPr>
            <w:r w:rsidRPr="00BE49B8">
              <w:rPr>
                <w:rFonts w:ascii="Arial" w:hAnsi="Arial" w:cs="Arial"/>
                <w:color w:val="77206D" w:themeColor="accent5" w:themeShade="BF"/>
              </w:rPr>
              <w:t>P</w:t>
            </w:r>
            <w:r w:rsidR="00CA646D" w:rsidRPr="00BE49B8">
              <w:rPr>
                <w:rFonts w:ascii="Arial" w:hAnsi="Arial" w:cs="Arial"/>
                <w:color w:val="77206D" w:themeColor="accent5" w:themeShade="BF"/>
              </w:rPr>
              <w:t>ersonalised experience and convenience</w:t>
            </w:r>
          </w:p>
        </w:tc>
      </w:tr>
      <w:tr w:rsidR="00BE49B8" w14:paraId="1C352B38" w14:textId="77777777" w:rsidTr="00FD0B4A">
        <w:tc>
          <w:tcPr>
            <w:tcW w:w="1653" w:type="dxa"/>
          </w:tcPr>
          <w:p w14:paraId="61DBD43F" w14:textId="45F65501" w:rsidR="00FD0B4A" w:rsidRDefault="00BE49B8" w:rsidP="00FD0B4A">
            <w:pPr>
              <w:rPr>
                <w:rFonts w:ascii="Arial" w:hAnsi="Arial" w:cs="Arial"/>
              </w:rPr>
            </w:pPr>
            <w:r w:rsidRPr="00F55983">
              <w:rPr>
                <w:rFonts w:ascii="Arial" w:hAnsi="Arial" w:cs="Arial"/>
                <w14:glow w14:rad="63500">
                  <w14:schemeClr w14:val="accent1">
                    <w14:alpha w14:val="60000"/>
                    <w14:satMod w14:val="175000"/>
                  </w14:schemeClr>
                </w14:glow>
              </w:rPr>
              <w:t>Investors</w:t>
            </w:r>
            <w:r w:rsidR="00F55983" w:rsidRPr="00F55983">
              <w:rPr>
                <w:rFonts w:ascii="Arial" w:hAnsi="Arial" w:cs="Arial"/>
                <w14:glow w14:rad="63500">
                  <w14:schemeClr w14:val="accent1">
                    <w14:alpha w14:val="60000"/>
                    <w14:satMod w14:val="175000"/>
                  </w14:schemeClr>
                </w14:glow>
              </w:rPr>
              <w:t>/Shareholders</w:t>
            </w:r>
          </w:p>
        </w:tc>
        <w:tc>
          <w:tcPr>
            <w:tcW w:w="1623" w:type="dxa"/>
          </w:tcPr>
          <w:p w14:paraId="496A6EF2" w14:textId="264D22C1" w:rsidR="00FD0B4A" w:rsidRPr="00F55983" w:rsidRDefault="00F55983" w:rsidP="00FD0B4A">
            <w:pPr>
              <w:rPr>
                <w:rFonts w:ascii="Arial" w:hAnsi="Arial" w:cs="Arial"/>
                <w:b/>
                <w:bCs/>
              </w:rPr>
            </w:pPr>
            <w:r>
              <w:rPr>
                <w:rFonts w:ascii="Arial" w:hAnsi="Arial" w:cs="Arial"/>
                <w:b/>
                <w:bCs/>
                <w:color w:val="215E99" w:themeColor="text2" w:themeTint="BF"/>
              </w:rPr>
              <w:t xml:space="preserve">       </w:t>
            </w:r>
            <w:r w:rsidRPr="00F55983">
              <w:rPr>
                <w:rFonts w:ascii="Arial" w:hAnsi="Arial" w:cs="Arial"/>
                <w:b/>
                <w:bCs/>
                <w:color w:val="215E99" w:themeColor="text2" w:themeTint="BF"/>
              </w:rPr>
              <w:t>I</w:t>
            </w:r>
          </w:p>
        </w:tc>
        <w:tc>
          <w:tcPr>
            <w:tcW w:w="1745" w:type="dxa"/>
          </w:tcPr>
          <w:p w14:paraId="132F0FA3" w14:textId="719D8EB7" w:rsidR="00FD0B4A" w:rsidRPr="00512FE2" w:rsidRDefault="00EC1EB4" w:rsidP="00FD0B4A">
            <w:pPr>
              <w:rPr>
                <w:rFonts w:ascii="Arial" w:hAnsi="Arial" w:cs="Arial"/>
                <w:color w:val="215E99" w:themeColor="text2" w:themeTint="BF"/>
              </w:rPr>
            </w:pPr>
            <w:r w:rsidRPr="00512FE2">
              <w:rPr>
                <w:rFonts w:ascii="Arial" w:hAnsi="Arial" w:cs="Arial"/>
                <w:color w:val="215E99" w:themeColor="text2" w:themeTint="BF"/>
              </w:rPr>
              <w:t>Monitor performance and returns</w:t>
            </w:r>
          </w:p>
        </w:tc>
        <w:tc>
          <w:tcPr>
            <w:tcW w:w="1647" w:type="dxa"/>
          </w:tcPr>
          <w:p w14:paraId="0F778BE7" w14:textId="358B1744" w:rsidR="00FD0B4A" w:rsidRPr="00512FE2" w:rsidRDefault="00512FE2" w:rsidP="00FD0B4A">
            <w:pPr>
              <w:rPr>
                <w:rFonts w:ascii="Arial" w:hAnsi="Arial" w:cs="Arial"/>
                <w:color w:val="215E99" w:themeColor="text2" w:themeTint="BF"/>
              </w:rPr>
            </w:pPr>
            <w:r w:rsidRPr="00512FE2">
              <w:rPr>
                <w:rFonts w:ascii="Arial" w:hAnsi="Arial" w:cs="Arial"/>
                <w:color w:val="215E99" w:themeColor="text2" w:themeTint="BF"/>
              </w:rPr>
              <w:t>C</w:t>
            </w:r>
            <w:r w:rsidR="00EC1EB4" w:rsidRPr="00512FE2">
              <w:rPr>
                <w:rFonts w:ascii="Arial" w:hAnsi="Arial" w:cs="Arial"/>
                <w:color w:val="215E99" w:themeColor="text2" w:themeTint="BF"/>
              </w:rPr>
              <w:t xml:space="preserve">oncern over </w:t>
            </w:r>
            <w:r w:rsidR="00B27174">
              <w:rPr>
                <w:rFonts w:ascii="Arial" w:hAnsi="Arial" w:cs="Arial"/>
                <w:color w:val="215E99" w:themeColor="text2" w:themeTint="BF"/>
              </w:rPr>
              <w:t>return of investments and risks</w:t>
            </w:r>
          </w:p>
        </w:tc>
        <w:tc>
          <w:tcPr>
            <w:tcW w:w="1635" w:type="dxa"/>
          </w:tcPr>
          <w:p w14:paraId="783ECC6B" w14:textId="27290212" w:rsidR="00FD0B4A" w:rsidRPr="00512FE2" w:rsidRDefault="00512FE2" w:rsidP="00FD0B4A">
            <w:pPr>
              <w:rPr>
                <w:rFonts w:ascii="Arial" w:hAnsi="Arial" w:cs="Arial"/>
                <w:color w:val="215E99" w:themeColor="text2" w:themeTint="BF"/>
              </w:rPr>
            </w:pPr>
            <w:r w:rsidRPr="00512FE2">
              <w:rPr>
                <w:rFonts w:ascii="Arial" w:hAnsi="Arial" w:cs="Arial"/>
                <w:color w:val="215E99" w:themeColor="text2" w:themeTint="BF"/>
              </w:rPr>
              <w:t>Increase profitability</w:t>
            </w:r>
          </w:p>
        </w:tc>
      </w:tr>
      <w:tr w:rsidR="00BE49B8" w14:paraId="370DE6AC" w14:textId="77777777" w:rsidTr="00FD0B4A">
        <w:tc>
          <w:tcPr>
            <w:tcW w:w="1653" w:type="dxa"/>
          </w:tcPr>
          <w:p w14:paraId="3EC7D10B" w14:textId="6F4EEC2E" w:rsidR="00FD0B4A" w:rsidRDefault="00512FE2" w:rsidP="00FD0B4A">
            <w:pPr>
              <w:rPr>
                <w:rFonts w:ascii="Arial" w:hAnsi="Arial" w:cs="Arial"/>
              </w:rPr>
            </w:pPr>
            <w:r w:rsidRPr="00F22400">
              <w:rPr>
                <w:rFonts w:ascii="Arial" w:hAnsi="Arial" w:cs="Arial"/>
                <w14:glow w14:rad="63500">
                  <w14:schemeClr w14:val="accent2">
                    <w14:alpha w14:val="60000"/>
                    <w14:satMod w14:val="175000"/>
                  </w14:schemeClr>
                </w14:glow>
              </w:rPr>
              <w:t>Government and Reg</w:t>
            </w:r>
            <w:r w:rsidR="00F22400" w:rsidRPr="00F22400">
              <w:rPr>
                <w:rFonts w:ascii="Arial" w:hAnsi="Arial" w:cs="Arial"/>
                <w14:glow w14:rad="63500">
                  <w14:schemeClr w14:val="accent2">
                    <w14:alpha w14:val="60000"/>
                    <w14:satMod w14:val="175000"/>
                  </w14:schemeClr>
                </w14:glow>
              </w:rPr>
              <w:t xml:space="preserve">ulators </w:t>
            </w:r>
          </w:p>
        </w:tc>
        <w:tc>
          <w:tcPr>
            <w:tcW w:w="1623" w:type="dxa"/>
          </w:tcPr>
          <w:p w14:paraId="12AB7AB3" w14:textId="6D009542" w:rsidR="00FD0B4A" w:rsidRPr="00F22400" w:rsidRDefault="00F22400" w:rsidP="00FD0B4A">
            <w:pPr>
              <w:rPr>
                <w:rFonts w:ascii="Arial" w:hAnsi="Arial" w:cs="Arial"/>
                <w:b/>
                <w:bCs/>
              </w:rPr>
            </w:pPr>
            <w:r>
              <w:rPr>
                <w:rFonts w:ascii="Arial" w:hAnsi="Arial" w:cs="Arial"/>
                <w:b/>
                <w:bCs/>
                <w:color w:val="BF4E14" w:themeColor="accent2" w:themeShade="BF"/>
              </w:rPr>
              <w:t xml:space="preserve">      </w:t>
            </w:r>
            <w:r w:rsidRPr="00F22400">
              <w:rPr>
                <w:rFonts w:ascii="Arial" w:hAnsi="Arial" w:cs="Arial"/>
                <w:b/>
                <w:bCs/>
                <w:color w:val="BF4E14" w:themeColor="accent2" w:themeShade="BF"/>
              </w:rPr>
              <w:t>C</w:t>
            </w:r>
          </w:p>
        </w:tc>
        <w:tc>
          <w:tcPr>
            <w:tcW w:w="1745" w:type="dxa"/>
          </w:tcPr>
          <w:p w14:paraId="578EE77D" w14:textId="3936609C" w:rsidR="00FD0B4A" w:rsidRPr="00D90D67" w:rsidRDefault="00D90D67" w:rsidP="00FD0B4A">
            <w:pPr>
              <w:rPr>
                <w:rFonts w:ascii="Arial" w:hAnsi="Arial" w:cs="Arial"/>
                <w:color w:val="BF4E14" w:themeColor="accent2" w:themeShade="BF"/>
              </w:rPr>
            </w:pPr>
            <w:r w:rsidRPr="00D90D67">
              <w:rPr>
                <w:rFonts w:ascii="Arial" w:hAnsi="Arial" w:cs="Arial"/>
                <w:color w:val="BF4E14" w:themeColor="accent2" w:themeShade="BF"/>
              </w:rPr>
              <w:t>Unsure legal compliance</w:t>
            </w:r>
          </w:p>
        </w:tc>
        <w:tc>
          <w:tcPr>
            <w:tcW w:w="1647" w:type="dxa"/>
          </w:tcPr>
          <w:p w14:paraId="205384AC" w14:textId="3B49D800" w:rsidR="00FD0B4A" w:rsidRPr="00D90D67" w:rsidRDefault="00D90D67" w:rsidP="00FD0B4A">
            <w:pPr>
              <w:rPr>
                <w:rFonts w:ascii="Arial" w:hAnsi="Arial" w:cs="Arial"/>
                <w:color w:val="BF4E14" w:themeColor="accent2" w:themeShade="BF"/>
              </w:rPr>
            </w:pPr>
            <w:r w:rsidRPr="00D90D67">
              <w:rPr>
                <w:rFonts w:ascii="Arial" w:hAnsi="Arial" w:cs="Arial"/>
                <w:color w:val="BF4E14" w:themeColor="accent2" w:themeShade="BF"/>
              </w:rPr>
              <w:t>Enforcing strict regulations</w:t>
            </w:r>
          </w:p>
        </w:tc>
        <w:tc>
          <w:tcPr>
            <w:tcW w:w="1635" w:type="dxa"/>
          </w:tcPr>
          <w:p w14:paraId="3F15814B" w14:textId="1DFFDF03" w:rsidR="00FD0B4A" w:rsidRPr="00D90D67" w:rsidRDefault="00D90D67" w:rsidP="00FD0B4A">
            <w:pPr>
              <w:rPr>
                <w:rFonts w:ascii="Arial" w:hAnsi="Arial" w:cs="Arial"/>
                <w:color w:val="BF4E14" w:themeColor="accent2" w:themeShade="BF"/>
              </w:rPr>
            </w:pPr>
            <w:r w:rsidRPr="00D90D67">
              <w:rPr>
                <w:rFonts w:ascii="Arial" w:hAnsi="Arial" w:cs="Arial"/>
                <w:color w:val="BF4E14" w:themeColor="accent2" w:themeShade="BF"/>
              </w:rPr>
              <w:t>Long term partnerships</w:t>
            </w:r>
          </w:p>
        </w:tc>
      </w:tr>
    </w:tbl>
    <w:p w14:paraId="5E0E9108" w14:textId="6D302300" w:rsidR="003E6E34" w:rsidRDefault="005966C6" w:rsidP="005966C6">
      <w:pPr>
        <w:pStyle w:val="Caption"/>
        <w:rPr>
          <w:rFonts w:ascii="Arial" w:hAnsi="Arial" w:cs="Arial"/>
        </w:rPr>
      </w:pPr>
      <w:bookmarkStart w:id="15" w:name="_Toc225115693"/>
      <w:r>
        <w:t xml:space="preserve">Figure </w:t>
      </w:r>
      <w:r>
        <w:fldChar w:fldCharType="begin"/>
      </w:r>
      <w:r>
        <w:instrText xml:space="preserve"> SEQ Figure \* ARABIC </w:instrText>
      </w:r>
      <w:r>
        <w:fldChar w:fldCharType="separate"/>
      </w:r>
      <w:r w:rsidR="00DB4F99">
        <w:rPr>
          <w:noProof/>
        </w:rPr>
        <w:t>5</w:t>
      </w:r>
      <w:bookmarkEnd w:id="15"/>
      <w:r>
        <w:fldChar w:fldCharType="end"/>
      </w:r>
    </w:p>
    <w:p w14:paraId="4F99B9C6" w14:textId="77777777" w:rsidR="003E6E34" w:rsidRPr="00885B48" w:rsidRDefault="003E6E34" w:rsidP="005226F2">
      <w:pPr>
        <w:rPr>
          <w:rFonts w:ascii="Arial" w:hAnsi="Arial" w:cs="Arial"/>
          <w14:glow w14:rad="63500">
            <w14:schemeClr w14:val="accent5">
              <w14:alpha w14:val="60000"/>
              <w14:satMod w14:val="175000"/>
            </w14:schemeClr>
          </w14:glow>
        </w:rPr>
      </w:pPr>
    </w:p>
    <w:p w14:paraId="5E75197D" w14:textId="0BFBE2F0" w:rsidR="00BC0B5A" w:rsidRDefault="00BC0B5A" w:rsidP="00E21018">
      <w:pPr>
        <w:rPr>
          <w:rFonts w:ascii="Arial" w:hAnsi="Arial" w:cs="Arial"/>
        </w:rPr>
      </w:pPr>
    </w:p>
    <w:p w14:paraId="593DCBDB" w14:textId="77777777" w:rsidR="00BC0B5A" w:rsidRDefault="00BC0B5A">
      <w:pPr>
        <w:rPr>
          <w:rFonts w:ascii="Arial" w:hAnsi="Arial" w:cs="Arial"/>
        </w:rPr>
      </w:pPr>
      <w:r>
        <w:rPr>
          <w:rFonts w:ascii="Arial" w:hAnsi="Arial" w:cs="Arial"/>
        </w:rPr>
        <w:br w:type="page"/>
      </w:r>
    </w:p>
    <w:p w14:paraId="5E4B5B56" w14:textId="3E0A6A09" w:rsidR="00E21018" w:rsidRPr="00D82491" w:rsidRDefault="00B1580D" w:rsidP="00E21018">
      <w:pPr>
        <w:rPr>
          <w:rFonts w:ascii="Arial" w:hAnsi="Arial" w:cs="Arial"/>
          <w:b/>
          <w:bCs/>
        </w:rPr>
      </w:pPr>
      <w:r w:rsidRPr="00D82491">
        <w:rPr>
          <w:rFonts w:ascii="Arial" w:hAnsi="Arial" w:cs="Arial"/>
          <w:b/>
          <w:bCs/>
        </w:rPr>
        <w:lastRenderedPageBreak/>
        <w:t>Senior Management (Accou</w:t>
      </w:r>
      <w:r w:rsidR="00352F3D" w:rsidRPr="00D82491">
        <w:rPr>
          <w:rFonts w:ascii="Arial" w:hAnsi="Arial" w:cs="Arial"/>
          <w:b/>
          <w:bCs/>
        </w:rPr>
        <w:t>ntable)</w:t>
      </w:r>
    </w:p>
    <w:p w14:paraId="058B983F" w14:textId="61066179" w:rsidR="00352F3D" w:rsidRDefault="00352F3D" w:rsidP="00E21018">
      <w:pPr>
        <w:rPr>
          <w:rFonts w:ascii="Arial" w:hAnsi="Arial" w:cs="Arial"/>
        </w:rPr>
      </w:pPr>
      <w:r w:rsidRPr="00352F3D">
        <w:rPr>
          <w:rFonts w:ascii="Arial" w:hAnsi="Arial" w:cs="Arial"/>
        </w:rPr>
        <w:t xml:space="preserve">Senior management </w:t>
      </w:r>
      <w:r w:rsidR="00D82491">
        <w:rPr>
          <w:rFonts w:ascii="Arial" w:hAnsi="Arial" w:cs="Arial"/>
        </w:rPr>
        <w:t>at</w:t>
      </w:r>
      <w:r w:rsidRPr="00352F3D">
        <w:rPr>
          <w:rFonts w:ascii="Arial" w:hAnsi="Arial" w:cs="Arial"/>
        </w:rPr>
        <w:t xml:space="preserve"> Hilton Worldwide </w:t>
      </w:r>
      <w:r>
        <w:rPr>
          <w:rFonts w:ascii="Arial" w:hAnsi="Arial" w:cs="Arial"/>
        </w:rPr>
        <w:t>H</w:t>
      </w:r>
      <w:r w:rsidRPr="00352F3D">
        <w:rPr>
          <w:rFonts w:ascii="Arial" w:hAnsi="Arial" w:cs="Arial"/>
        </w:rPr>
        <w:t>oldings</w:t>
      </w:r>
      <w:r>
        <w:rPr>
          <w:rFonts w:ascii="Arial" w:hAnsi="Arial" w:cs="Arial"/>
        </w:rPr>
        <w:t xml:space="preserve"> </w:t>
      </w:r>
      <w:r w:rsidRPr="00352F3D">
        <w:rPr>
          <w:rFonts w:ascii="Arial" w:hAnsi="Arial" w:cs="Arial"/>
        </w:rPr>
        <w:t xml:space="preserve">are accountable for the overall success of </w:t>
      </w:r>
      <w:r w:rsidR="00E1369D">
        <w:rPr>
          <w:rFonts w:ascii="Arial" w:hAnsi="Arial" w:cs="Arial"/>
        </w:rPr>
        <w:t>S</w:t>
      </w:r>
      <w:r w:rsidRPr="00352F3D">
        <w:rPr>
          <w:rFonts w:ascii="Arial" w:hAnsi="Arial" w:cs="Arial"/>
        </w:rPr>
        <w:t>tay</w:t>
      </w:r>
      <w:r w:rsidR="00E1369D">
        <w:rPr>
          <w:rFonts w:ascii="Arial" w:hAnsi="Arial" w:cs="Arial"/>
        </w:rPr>
        <w:t>S</w:t>
      </w:r>
      <w:r w:rsidRPr="00352F3D">
        <w:rPr>
          <w:rFonts w:ascii="Arial" w:hAnsi="Arial" w:cs="Arial"/>
        </w:rPr>
        <w:t>mart</w:t>
      </w:r>
      <w:r w:rsidR="00E1369D">
        <w:rPr>
          <w:rFonts w:ascii="Arial" w:hAnsi="Arial" w:cs="Arial"/>
        </w:rPr>
        <w:t>+.</w:t>
      </w:r>
      <w:r w:rsidR="00E1369D" w:rsidRPr="00E1369D">
        <w:rPr>
          <w:rFonts w:ascii="Arial" w:hAnsi="Arial" w:cs="Arial"/>
        </w:rPr>
        <w:t xml:space="preserve"> Their primary role is to provide strategic direction</w:t>
      </w:r>
      <w:r w:rsidR="00D82491">
        <w:rPr>
          <w:rFonts w:ascii="Arial" w:hAnsi="Arial" w:cs="Arial"/>
        </w:rPr>
        <w:t>,</w:t>
      </w:r>
      <w:r w:rsidR="008D4AB8" w:rsidRPr="008D4AB8">
        <w:rPr>
          <w:rFonts w:ascii="Arial" w:hAnsi="Arial" w:cs="Arial"/>
        </w:rPr>
        <w:t xml:space="preserve"> approve budgets and ensure the project al</w:t>
      </w:r>
      <w:r w:rsidR="00975B60">
        <w:rPr>
          <w:rFonts w:ascii="Arial" w:hAnsi="Arial" w:cs="Arial"/>
        </w:rPr>
        <w:t>igns</w:t>
      </w:r>
      <w:r w:rsidR="008D4AB8" w:rsidRPr="008D4AB8">
        <w:rPr>
          <w:rFonts w:ascii="Arial" w:hAnsi="Arial" w:cs="Arial"/>
        </w:rPr>
        <w:t xml:space="preserve"> with organisational goals</w:t>
      </w:r>
      <w:r w:rsidR="00975B60">
        <w:rPr>
          <w:rFonts w:ascii="Arial" w:hAnsi="Arial" w:cs="Arial"/>
        </w:rPr>
        <w:t>.</w:t>
      </w:r>
      <w:r w:rsidR="008D4AB8" w:rsidRPr="008D4AB8">
        <w:rPr>
          <w:rFonts w:ascii="Arial" w:hAnsi="Arial" w:cs="Arial"/>
        </w:rPr>
        <w:t xml:space="preserve"> </w:t>
      </w:r>
      <w:r w:rsidR="00975B60">
        <w:rPr>
          <w:rFonts w:ascii="Arial" w:hAnsi="Arial" w:cs="Arial"/>
        </w:rPr>
        <w:t>T</w:t>
      </w:r>
      <w:r w:rsidR="008D4AB8" w:rsidRPr="008D4AB8">
        <w:rPr>
          <w:rFonts w:ascii="Arial" w:hAnsi="Arial" w:cs="Arial"/>
        </w:rPr>
        <w:t>hey are responsible for making key decisions regarding investment in AI technologies and sustainability initiatives.</w:t>
      </w:r>
    </w:p>
    <w:p w14:paraId="457ABC02" w14:textId="169A5D3B" w:rsidR="00975B60" w:rsidRDefault="005D7B6F" w:rsidP="00E21018">
      <w:pPr>
        <w:rPr>
          <w:rFonts w:ascii="Arial" w:hAnsi="Arial" w:cs="Arial"/>
        </w:rPr>
      </w:pPr>
      <w:r w:rsidRPr="005D7B6F">
        <w:rPr>
          <w:rFonts w:ascii="Arial" w:hAnsi="Arial" w:cs="Arial"/>
        </w:rPr>
        <w:t>However</w:t>
      </w:r>
      <w:r w:rsidR="00AE2352">
        <w:rPr>
          <w:rFonts w:ascii="Arial" w:hAnsi="Arial" w:cs="Arial"/>
        </w:rPr>
        <w:t>,</w:t>
      </w:r>
      <w:r w:rsidRPr="005D7B6F">
        <w:rPr>
          <w:rFonts w:ascii="Arial" w:hAnsi="Arial" w:cs="Arial"/>
        </w:rPr>
        <w:t xml:space="preserve"> they face challenges such as balancing the high costs of implementation within expected returns</w:t>
      </w:r>
      <w:r w:rsidR="00AE2352">
        <w:rPr>
          <w:rFonts w:ascii="Arial" w:hAnsi="Arial" w:cs="Arial"/>
        </w:rPr>
        <w:t>,</w:t>
      </w:r>
      <w:r w:rsidRPr="005D7B6F">
        <w:rPr>
          <w:rFonts w:ascii="Arial" w:hAnsi="Arial" w:cs="Arial"/>
        </w:rPr>
        <w:t xml:space="preserve"> as well as managing risks associated with new technologies</w:t>
      </w:r>
      <w:r w:rsidR="00AE2352">
        <w:rPr>
          <w:rFonts w:ascii="Arial" w:hAnsi="Arial" w:cs="Arial"/>
        </w:rPr>
        <w:t>.</w:t>
      </w:r>
      <w:r w:rsidRPr="005D7B6F">
        <w:rPr>
          <w:rFonts w:ascii="Arial" w:hAnsi="Arial" w:cs="Arial"/>
        </w:rPr>
        <w:t xml:space="preserve"> </w:t>
      </w:r>
      <w:r w:rsidR="00AE2352">
        <w:rPr>
          <w:rFonts w:ascii="Arial" w:hAnsi="Arial" w:cs="Arial"/>
        </w:rPr>
        <w:t>D</w:t>
      </w:r>
      <w:r w:rsidRPr="005D7B6F">
        <w:rPr>
          <w:rFonts w:ascii="Arial" w:hAnsi="Arial" w:cs="Arial"/>
        </w:rPr>
        <w:t>espite these challenges</w:t>
      </w:r>
      <w:r w:rsidR="00AE2352">
        <w:rPr>
          <w:rFonts w:ascii="Arial" w:hAnsi="Arial" w:cs="Arial"/>
        </w:rPr>
        <w:t>,</w:t>
      </w:r>
      <w:r w:rsidRPr="005D7B6F">
        <w:rPr>
          <w:rFonts w:ascii="Arial" w:hAnsi="Arial" w:cs="Arial"/>
        </w:rPr>
        <w:t xml:space="preserve"> the benefits include increased competitiveness</w:t>
      </w:r>
      <w:r w:rsidR="00AE2352">
        <w:rPr>
          <w:rFonts w:ascii="Arial" w:hAnsi="Arial" w:cs="Arial"/>
        </w:rPr>
        <w:t>,</w:t>
      </w:r>
      <w:r w:rsidRPr="005D7B6F">
        <w:rPr>
          <w:rFonts w:ascii="Arial" w:hAnsi="Arial" w:cs="Arial"/>
        </w:rPr>
        <w:t xml:space="preserve"> long term growth an</w:t>
      </w:r>
      <w:r w:rsidR="00910BB4">
        <w:rPr>
          <w:rFonts w:ascii="Arial" w:hAnsi="Arial" w:cs="Arial"/>
        </w:rPr>
        <w:t>d</w:t>
      </w:r>
      <w:r w:rsidRPr="005D7B6F">
        <w:rPr>
          <w:rFonts w:ascii="Arial" w:hAnsi="Arial" w:cs="Arial"/>
        </w:rPr>
        <w:t xml:space="preserve"> enhanced brand reputation through innovation and sustainability</w:t>
      </w:r>
      <w:r w:rsidR="00910BB4">
        <w:rPr>
          <w:rFonts w:ascii="Arial" w:hAnsi="Arial" w:cs="Arial"/>
        </w:rPr>
        <w:t>.</w:t>
      </w:r>
    </w:p>
    <w:p w14:paraId="419C524D" w14:textId="77777777" w:rsidR="00910BB4" w:rsidRDefault="00910BB4" w:rsidP="00E21018">
      <w:pPr>
        <w:rPr>
          <w:rFonts w:ascii="Arial" w:hAnsi="Arial" w:cs="Arial"/>
        </w:rPr>
      </w:pPr>
    </w:p>
    <w:p w14:paraId="2D95A400" w14:textId="687E85A1" w:rsidR="00910BB4" w:rsidRPr="00910BB4" w:rsidRDefault="00910BB4" w:rsidP="00E21018">
      <w:pPr>
        <w:rPr>
          <w:rFonts w:ascii="Arial" w:hAnsi="Arial" w:cs="Arial"/>
          <w:b/>
          <w:bCs/>
        </w:rPr>
      </w:pPr>
      <w:r w:rsidRPr="00910BB4">
        <w:rPr>
          <w:rFonts w:ascii="Arial" w:hAnsi="Arial" w:cs="Arial"/>
          <w:b/>
          <w:bCs/>
        </w:rPr>
        <w:t>Hotel Managers (Responsible)</w:t>
      </w:r>
    </w:p>
    <w:p w14:paraId="2673016D" w14:textId="4A76003F" w:rsidR="00910BB4" w:rsidRDefault="00F76719" w:rsidP="00E21018">
      <w:pPr>
        <w:rPr>
          <w:rFonts w:ascii="Arial" w:hAnsi="Arial" w:cs="Arial"/>
        </w:rPr>
      </w:pPr>
      <w:r w:rsidRPr="00F76719">
        <w:rPr>
          <w:rFonts w:ascii="Arial" w:hAnsi="Arial" w:cs="Arial"/>
        </w:rPr>
        <w:t xml:space="preserve">Hotel managers are responsible for implementing </w:t>
      </w:r>
      <w:r w:rsidR="006A2E7A">
        <w:rPr>
          <w:rFonts w:ascii="Arial" w:hAnsi="Arial" w:cs="Arial"/>
        </w:rPr>
        <w:t>S</w:t>
      </w:r>
      <w:r w:rsidRPr="00F76719">
        <w:rPr>
          <w:rFonts w:ascii="Arial" w:hAnsi="Arial" w:cs="Arial"/>
        </w:rPr>
        <w:t>tay</w:t>
      </w:r>
      <w:r w:rsidR="006A2E7A">
        <w:rPr>
          <w:rFonts w:ascii="Arial" w:hAnsi="Arial" w:cs="Arial"/>
        </w:rPr>
        <w:t>S</w:t>
      </w:r>
      <w:r w:rsidRPr="00F76719">
        <w:rPr>
          <w:rFonts w:ascii="Arial" w:hAnsi="Arial" w:cs="Arial"/>
        </w:rPr>
        <w:t>mart</w:t>
      </w:r>
      <w:r w:rsidR="006A2E7A">
        <w:rPr>
          <w:rFonts w:ascii="Arial" w:hAnsi="Arial" w:cs="Arial"/>
        </w:rPr>
        <w:t xml:space="preserve">+ </w:t>
      </w:r>
      <w:r w:rsidRPr="00F76719">
        <w:rPr>
          <w:rFonts w:ascii="Arial" w:hAnsi="Arial" w:cs="Arial"/>
        </w:rPr>
        <w:t>at the operational level</w:t>
      </w:r>
      <w:r w:rsidR="006A2E7A">
        <w:rPr>
          <w:rFonts w:ascii="Arial" w:hAnsi="Arial" w:cs="Arial"/>
        </w:rPr>
        <w:t>.</w:t>
      </w:r>
      <w:r w:rsidRPr="00F76719">
        <w:rPr>
          <w:rFonts w:ascii="Arial" w:hAnsi="Arial" w:cs="Arial"/>
        </w:rPr>
        <w:t xml:space="preserve"> </w:t>
      </w:r>
      <w:r w:rsidR="006A2E7A">
        <w:rPr>
          <w:rFonts w:ascii="Arial" w:hAnsi="Arial" w:cs="Arial"/>
        </w:rPr>
        <w:t>T</w:t>
      </w:r>
      <w:r w:rsidRPr="00F76719">
        <w:rPr>
          <w:rFonts w:ascii="Arial" w:hAnsi="Arial" w:cs="Arial"/>
        </w:rPr>
        <w:t>heir role involves overseeing daily activities</w:t>
      </w:r>
      <w:r w:rsidR="006A2E7A">
        <w:rPr>
          <w:rFonts w:ascii="Arial" w:hAnsi="Arial" w:cs="Arial"/>
        </w:rPr>
        <w:t>,</w:t>
      </w:r>
      <w:r w:rsidRPr="00F76719">
        <w:rPr>
          <w:rFonts w:ascii="Arial" w:hAnsi="Arial" w:cs="Arial"/>
        </w:rPr>
        <w:t xml:space="preserve"> ensuring staff are trained and making sure the new systems</w:t>
      </w:r>
      <w:r w:rsidR="006A2E7A" w:rsidRPr="006A2E7A">
        <w:rPr>
          <w:rFonts w:ascii="Arial" w:hAnsi="Arial" w:cs="Arial"/>
        </w:rPr>
        <w:t xml:space="preserve"> are integrated smoothly into existing hotel operations</w:t>
      </w:r>
      <w:r w:rsidR="006A2E7A">
        <w:rPr>
          <w:rFonts w:ascii="Arial" w:hAnsi="Arial" w:cs="Arial"/>
        </w:rPr>
        <w:t>.</w:t>
      </w:r>
    </w:p>
    <w:p w14:paraId="55C3F4AA" w14:textId="6334EB74" w:rsidR="006A2E7A" w:rsidRDefault="001624A9" w:rsidP="00E21018">
      <w:pPr>
        <w:rPr>
          <w:rFonts w:ascii="Arial" w:hAnsi="Arial" w:cs="Arial"/>
        </w:rPr>
      </w:pPr>
      <w:r w:rsidRPr="001624A9">
        <w:rPr>
          <w:rFonts w:ascii="Arial" w:hAnsi="Arial" w:cs="Arial"/>
        </w:rPr>
        <w:t>They may face challenges such as resistance to change from staff</w:t>
      </w:r>
      <w:r>
        <w:rPr>
          <w:rFonts w:ascii="Arial" w:hAnsi="Arial" w:cs="Arial"/>
        </w:rPr>
        <w:t>,</w:t>
      </w:r>
      <w:r w:rsidRPr="001624A9">
        <w:rPr>
          <w:rFonts w:ascii="Arial" w:hAnsi="Arial" w:cs="Arial"/>
        </w:rPr>
        <w:t xml:space="preserve"> operational disruptions during implementation</w:t>
      </w:r>
      <w:r w:rsidR="00F23AE9">
        <w:rPr>
          <w:rFonts w:ascii="Arial" w:hAnsi="Arial" w:cs="Arial"/>
        </w:rPr>
        <w:t xml:space="preserve"> </w:t>
      </w:r>
      <w:r w:rsidR="00E560C5" w:rsidRPr="00F23AE9">
        <w:rPr>
          <w:rFonts w:ascii="Arial" w:hAnsi="Arial" w:cs="Arial"/>
        </w:rPr>
        <w:t>and</w:t>
      </w:r>
      <w:r w:rsidR="00F23AE9" w:rsidRPr="00F23AE9">
        <w:rPr>
          <w:rFonts w:ascii="Arial" w:hAnsi="Arial" w:cs="Arial"/>
        </w:rPr>
        <w:t xml:space="preserve"> maintaining service quality while adapting to new systems.</w:t>
      </w:r>
      <w:r w:rsidR="00416186" w:rsidRPr="00416186">
        <w:rPr>
          <w:rFonts w:ascii="Arial" w:hAnsi="Arial" w:cs="Arial"/>
        </w:rPr>
        <w:t xml:space="preserve"> However</w:t>
      </w:r>
      <w:r w:rsidR="00416186">
        <w:rPr>
          <w:rFonts w:ascii="Arial" w:hAnsi="Arial" w:cs="Arial"/>
        </w:rPr>
        <w:t>,</w:t>
      </w:r>
      <w:r w:rsidR="00416186" w:rsidRPr="00416186">
        <w:rPr>
          <w:rFonts w:ascii="Arial" w:hAnsi="Arial" w:cs="Arial"/>
        </w:rPr>
        <w:t xml:space="preserve"> successful implementation can lead to improved efficiency</w:t>
      </w:r>
      <w:r w:rsidR="00416186">
        <w:rPr>
          <w:rFonts w:ascii="Arial" w:hAnsi="Arial" w:cs="Arial"/>
        </w:rPr>
        <w:t>,</w:t>
      </w:r>
      <w:r w:rsidR="00416186" w:rsidRPr="00416186">
        <w:rPr>
          <w:rFonts w:ascii="Arial" w:hAnsi="Arial" w:cs="Arial"/>
        </w:rPr>
        <w:t xml:space="preserve"> better guest experience an</w:t>
      </w:r>
      <w:r w:rsidR="00416186">
        <w:rPr>
          <w:rFonts w:ascii="Arial" w:hAnsi="Arial" w:cs="Arial"/>
        </w:rPr>
        <w:t>d</w:t>
      </w:r>
      <w:r w:rsidR="00416186" w:rsidRPr="00416186">
        <w:rPr>
          <w:rFonts w:ascii="Arial" w:hAnsi="Arial" w:cs="Arial"/>
        </w:rPr>
        <w:t xml:space="preserve"> enhanced hotel performance</w:t>
      </w:r>
      <w:r w:rsidR="00416186">
        <w:rPr>
          <w:rFonts w:ascii="Arial" w:hAnsi="Arial" w:cs="Arial"/>
        </w:rPr>
        <w:t>.</w:t>
      </w:r>
    </w:p>
    <w:p w14:paraId="3F7FFFB6" w14:textId="77777777" w:rsidR="00416186" w:rsidRDefault="00416186" w:rsidP="00E21018">
      <w:pPr>
        <w:rPr>
          <w:rFonts w:ascii="Arial" w:hAnsi="Arial" w:cs="Arial"/>
        </w:rPr>
      </w:pPr>
    </w:p>
    <w:p w14:paraId="098E3DC4" w14:textId="2EEEC84C" w:rsidR="00416186" w:rsidRDefault="00E560C5" w:rsidP="00E21018">
      <w:pPr>
        <w:rPr>
          <w:rFonts w:ascii="Arial" w:hAnsi="Arial" w:cs="Arial"/>
          <w:b/>
          <w:bCs/>
        </w:rPr>
      </w:pPr>
      <w:r w:rsidRPr="00E560C5">
        <w:rPr>
          <w:rFonts w:ascii="Arial" w:hAnsi="Arial" w:cs="Arial"/>
          <w:b/>
          <w:bCs/>
        </w:rPr>
        <w:t>Employees (Responsible)</w:t>
      </w:r>
    </w:p>
    <w:p w14:paraId="3F1D8849" w14:textId="7DF01604" w:rsidR="00E560C5" w:rsidRDefault="00E560C5" w:rsidP="00E21018">
      <w:pPr>
        <w:rPr>
          <w:rFonts w:ascii="Arial" w:hAnsi="Arial" w:cs="Arial"/>
        </w:rPr>
      </w:pPr>
      <w:r w:rsidRPr="0001711E">
        <w:rPr>
          <w:rFonts w:ascii="Arial" w:hAnsi="Arial" w:cs="Arial"/>
        </w:rPr>
        <w:t>Employees are also responsible</w:t>
      </w:r>
      <w:r w:rsidR="00250276" w:rsidRPr="0001711E">
        <w:rPr>
          <w:rFonts w:ascii="Arial" w:hAnsi="Arial" w:cs="Arial"/>
        </w:rPr>
        <w:t xml:space="preserve"> for delivering the </w:t>
      </w:r>
      <w:r w:rsidR="0001711E">
        <w:rPr>
          <w:rFonts w:ascii="Arial" w:hAnsi="Arial" w:cs="Arial"/>
        </w:rPr>
        <w:t>S</w:t>
      </w:r>
      <w:r w:rsidR="00250276" w:rsidRPr="0001711E">
        <w:rPr>
          <w:rFonts w:ascii="Arial" w:hAnsi="Arial" w:cs="Arial"/>
        </w:rPr>
        <w:t>tay</w:t>
      </w:r>
      <w:r w:rsidR="0001711E">
        <w:rPr>
          <w:rFonts w:ascii="Arial" w:hAnsi="Arial" w:cs="Arial"/>
        </w:rPr>
        <w:t>S</w:t>
      </w:r>
      <w:r w:rsidR="00250276" w:rsidRPr="0001711E">
        <w:rPr>
          <w:rFonts w:ascii="Arial" w:hAnsi="Arial" w:cs="Arial"/>
        </w:rPr>
        <w:t>mart</w:t>
      </w:r>
      <w:r w:rsidR="0001711E">
        <w:rPr>
          <w:rFonts w:ascii="Arial" w:hAnsi="Arial" w:cs="Arial"/>
        </w:rPr>
        <w:t>+</w:t>
      </w:r>
      <w:r w:rsidR="00250276" w:rsidRPr="0001711E">
        <w:rPr>
          <w:rFonts w:ascii="Arial" w:hAnsi="Arial" w:cs="Arial"/>
        </w:rPr>
        <w:t xml:space="preserve"> service directly to guests</w:t>
      </w:r>
      <w:r w:rsidR="007C249A">
        <w:rPr>
          <w:rFonts w:ascii="Arial" w:hAnsi="Arial" w:cs="Arial"/>
        </w:rPr>
        <w:t>.</w:t>
      </w:r>
      <w:r w:rsidR="00250276" w:rsidRPr="0001711E">
        <w:rPr>
          <w:rFonts w:ascii="Arial" w:hAnsi="Arial" w:cs="Arial"/>
        </w:rPr>
        <w:t xml:space="preserve"> </w:t>
      </w:r>
      <w:r w:rsidR="007C249A">
        <w:rPr>
          <w:rFonts w:ascii="Arial" w:hAnsi="Arial" w:cs="Arial"/>
        </w:rPr>
        <w:t>T</w:t>
      </w:r>
      <w:r w:rsidR="00250276" w:rsidRPr="0001711E">
        <w:rPr>
          <w:rFonts w:ascii="Arial" w:hAnsi="Arial" w:cs="Arial"/>
        </w:rPr>
        <w:t>heir responsibilities include using AI tools</w:t>
      </w:r>
      <w:r w:rsidR="007C249A">
        <w:rPr>
          <w:rFonts w:ascii="Arial" w:hAnsi="Arial" w:cs="Arial"/>
        </w:rPr>
        <w:t>,</w:t>
      </w:r>
      <w:r w:rsidR="00250276" w:rsidRPr="0001711E">
        <w:rPr>
          <w:rFonts w:ascii="Arial" w:hAnsi="Arial" w:cs="Arial"/>
        </w:rPr>
        <w:t xml:space="preserve"> assisting customers with new features and maintaining service standards. Challenges include adapting to new technologies</w:t>
      </w:r>
      <w:r w:rsidR="007C249A">
        <w:rPr>
          <w:rFonts w:ascii="Arial" w:hAnsi="Arial" w:cs="Arial"/>
        </w:rPr>
        <w:t xml:space="preserve">, </w:t>
      </w:r>
      <w:r w:rsidR="00EF61E5" w:rsidRPr="0001711E">
        <w:rPr>
          <w:rFonts w:ascii="Arial" w:hAnsi="Arial" w:cs="Arial"/>
        </w:rPr>
        <w:t xml:space="preserve">potential lack of training and fear of job displacement due to automation. </w:t>
      </w:r>
      <w:r w:rsidR="007C249A" w:rsidRPr="0001711E">
        <w:rPr>
          <w:rFonts w:ascii="Arial" w:hAnsi="Arial" w:cs="Arial"/>
        </w:rPr>
        <w:t>However,</w:t>
      </w:r>
      <w:r w:rsidR="00EF61E5" w:rsidRPr="0001711E">
        <w:rPr>
          <w:rFonts w:ascii="Arial" w:hAnsi="Arial" w:cs="Arial"/>
        </w:rPr>
        <w:t xml:space="preserve"> benefits include </w:t>
      </w:r>
      <w:r w:rsidR="0001711E" w:rsidRPr="0001711E">
        <w:rPr>
          <w:rFonts w:ascii="Arial" w:hAnsi="Arial" w:cs="Arial"/>
        </w:rPr>
        <w:t>skill development</w:t>
      </w:r>
      <w:r w:rsidR="007C249A">
        <w:rPr>
          <w:rFonts w:ascii="Arial" w:hAnsi="Arial" w:cs="Arial"/>
        </w:rPr>
        <w:t>,</w:t>
      </w:r>
      <w:r w:rsidR="0001711E" w:rsidRPr="0001711E">
        <w:rPr>
          <w:rFonts w:ascii="Arial" w:hAnsi="Arial" w:cs="Arial"/>
        </w:rPr>
        <w:t xml:space="preserve"> improved workflows and opportunities to work with advanced technologies which can enhance job satisfaction.</w:t>
      </w:r>
    </w:p>
    <w:p w14:paraId="1C1B9A67" w14:textId="77777777" w:rsidR="004F62EE" w:rsidRDefault="004F62EE" w:rsidP="00E21018">
      <w:pPr>
        <w:rPr>
          <w:rFonts w:ascii="Arial" w:hAnsi="Arial" w:cs="Arial"/>
        </w:rPr>
      </w:pPr>
    </w:p>
    <w:p w14:paraId="7C0A8D41" w14:textId="6CABB0AE" w:rsidR="004F62EE" w:rsidRPr="004F62EE" w:rsidRDefault="004F62EE" w:rsidP="00E21018">
      <w:pPr>
        <w:rPr>
          <w:rFonts w:ascii="Arial" w:hAnsi="Arial" w:cs="Arial"/>
          <w:b/>
          <w:bCs/>
        </w:rPr>
      </w:pPr>
      <w:r w:rsidRPr="004F62EE">
        <w:rPr>
          <w:rFonts w:ascii="Arial" w:hAnsi="Arial" w:cs="Arial"/>
          <w:b/>
          <w:bCs/>
        </w:rPr>
        <w:t>IT/Technology Teams (Responsible)</w:t>
      </w:r>
    </w:p>
    <w:p w14:paraId="36440914" w14:textId="4BFC34D6" w:rsidR="004F62EE" w:rsidRDefault="00235794" w:rsidP="00E21018">
      <w:pPr>
        <w:rPr>
          <w:rFonts w:ascii="Arial" w:hAnsi="Arial" w:cs="Arial"/>
        </w:rPr>
      </w:pPr>
      <w:r w:rsidRPr="00235794">
        <w:rPr>
          <w:rFonts w:ascii="Arial" w:hAnsi="Arial" w:cs="Arial"/>
        </w:rPr>
        <w:t xml:space="preserve">IT teams are responsible for </w:t>
      </w:r>
      <w:r w:rsidR="005769A8" w:rsidRPr="00235794">
        <w:rPr>
          <w:rFonts w:ascii="Arial" w:hAnsi="Arial" w:cs="Arial"/>
        </w:rPr>
        <w:t>developing</w:t>
      </w:r>
      <w:r w:rsidR="005769A8">
        <w:rPr>
          <w:rFonts w:ascii="Arial" w:hAnsi="Arial" w:cs="Arial"/>
        </w:rPr>
        <w:t>,</w:t>
      </w:r>
      <w:r w:rsidRPr="00235794">
        <w:rPr>
          <w:rFonts w:ascii="Arial" w:hAnsi="Arial" w:cs="Arial"/>
        </w:rPr>
        <w:t xml:space="preserve"> implementing and maintaining the technological infrastructure of </w:t>
      </w:r>
      <w:r w:rsidR="007D6513">
        <w:rPr>
          <w:rFonts w:ascii="Arial" w:hAnsi="Arial" w:cs="Arial"/>
        </w:rPr>
        <w:t>S</w:t>
      </w:r>
      <w:r w:rsidRPr="00235794">
        <w:rPr>
          <w:rFonts w:ascii="Arial" w:hAnsi="Arial" w:cs="Arial"/>
        </w:rPr>
        <w:t>tay</w:t>
      </w:r>
      <w:r w:rsidR="007D6513">
        <w:rPr>
          <w:rFonts w:ascii="Arial" w:hAnsi="Arial" w:cs="Arial"/>
        </w:rPr>
        <w:t>S</w:t>
      </w:r>
      <w:r w:rsidRPr="00235794">
        <w:rPr>
          <w:rFonts w:ascii="Arial" w:hAnsi="Arial" w:cs="Arial"/>
        </w:rPr>
        <w:t>mart</w:t>
      </w:r>
      <w:r w:rsidR="007D6513">
        <w:rPr>
          <w:rFonts w:ascii="Arial" w:hAnsi="Arial" w:cs="Arial"/>
        </w:rPr>
        <w:t>+</w:t>
      </w:r>
      <w:r w:rsidRPr="00235794">
        <w:rPr>
          <w:rFonts w:ascii="Arial" w:hAnsi="Arial" w:cs="Arial"/>
        </w:rPr>
        <w:t>.</w:t>
      </w:r>
      <w:r w:rsidR="002A769A" w:rsidRPr="002A769A">
        <w:rPr>
          <w:rFonts w:ascii="Arial" w:hAnsi="Arial" w:cs="Arial"/>
        </w:rPr>
        <w:t xml:space="preserve"> This includes AI systems</w:t>
      </w:r>
      <w:r w:rsidR="007D6513">
        <w:rPr>
          <w:rFonts w:ascii="Arial" w:hAnsi="Arial" w:cs="Arial"/>
        </w:rPr>
        <w:t>,</w:t>
      </w:r>
      <w:r w:rsidR="002A769A" w:rsidRPr="002A769A">
        <w:rPr>
          <w:rFonts w:ascii="Arial" w:hAnsi="Arial" w:cs="Arial"/>
        </w:rPr>
        <w:t xml:space="preserve"> data management</w:t>
      </w:r>
      <w:r w:rsidR="007D6513">
        <w:rPr>
          <w:rFonts w:ascii="Arial" w:hAnsi="Arial" w:cs="Arial"/>
        </w:rPr>
        <w:t xml:space="preserve"> and</w:t>
      </w:r>
      <w:r w:rsidR="002A769A" w:rsidRPr="002A769A">
        <w:rPr>
          <w:rFonts w:ascii="Arial" w:hAnsi="Arial" w:cs="Arial"/>
        </w:rPr>
        <w:t xml:space="preserve"> system integration across hotels. They face challenges such as ensuring system reliability</w:t>
      </w:r>
      <w:r w:rsidR="007D6513">
        <w:rPr>
          <w:rFonts w:ascii="Arial" w:hAnsi="Arial" w:cs="Arial"/>
        </w:rPr>
        <w:t>,</w:t>
      </w:r>
      <w:r w:rsidR="002A769A" w:rsidRPr="002A769A">
        <w:rPr>
          <w:rFonts w:ascii="Arial" w:hAnsi="Arial" w:cs="Arial"/>
        </w:rPr>
        <w:t xml:space="preserve"> preventing cyber security threats</w:t>
      </w:r>
      <w:r w:rsidR="005769A8" w:rsidRPr="005769A8">
        <w:rPr>
          <w:rFonts w:ascii="Arial" w:hAnsi="Arial" w:cs="Arial"/>
        </w:rPr>
        <w:t xml:space="preserve"> an</w:t>
      </w:r>
      <w:r w:rsidR="007D6513">
        <w:rPr>
          <w:rFonts w:ascii="Arial" w:hAnsi="Arial" w:cs="Arial"/>
        </w:rPr>
        <w:t>d</w:t>
      </w:r>
      <w:r w:rsidR="005769A8" w:rsidRPr="005769A8">
        <w:rPr>
          <w:rFonts w:ascii="Arial" w:hAnsi="Arial" w:cs="Arial"/>
        </w:rPr>
        <w:t xml:space="preserve"> integrating new technologies with existing systems. The benefits include driving innovation</w:t>
      </w:r>
      <w:r w:rsidR="007D6513">
        <w:rPr>
          <w:rFonts w:ascii="Arial" w:hAnsi="Arial" w:cs="Arial"/>
        </w:rPr>
        <w:t>,</w:t>
      </w:r>
      <w:r w:rsidR="005769A8" w:rsidRPr="005769A8">
        <w:rPr>
          <w:rFonts w:ascii="Arial" w:hAnsi="Arial" w:cs="Arial"/>
        </w:rPr>
        <w:t xml:space="preserve"> improving system efficiency and contributing to compan</w:t>
      </w:r>
      <w:r w:rsidR="007D6513">
        <w:rPr>
          <w:rFonts w:ascii="Arial" w:hAnsi="Arial" w:cs="Arial"/>
        </w:rPr>
        <w:t>y’s</w:t>
      </w:r>
      <w:r w:rsidR="005769A8" w:rsidRPr="005769A8">
        <w:rPr>
          <w:rFonts w:ascii="Arial" w:hAnsi="Arial" w:cs="Arial"/>
        </w:rPr>
        <w:t xml:space="preserve"> digital transformation.</w:t>
      </w:r>
    </w:p>
    <w:p w14:paraId="4A74F32F" w14:textId="77777777" w:rsidR="007D6513" w:rsidRDefault="007D6513" w:rsidP="00E21018">
      <w:pPr>
        <w:rPr>
          <w:rFonts w:ascii="Arial" w:hAnsi="Arial" w:cs="Arial"/>
        </w:rPr>
      </w:pPr>
    </w:p>
    <w:p w14:paraId="7EEBC824" w14:textId="6EB769DA" w:rsidR="007D6513" w:rsidRPr="00543444" w:rsidRDefault="00543444" w:rsidP="00E21018">
      <w:pPr>
        <w:rPr>
          <w:rFonts w:ascii="Arial" w:hAnsi="Arial" w:cs="Arial"/>
          <w:b/>
          <w:bCs/>
        </w:rPr>
      </w:pPr>
      <w:r w:rsidRPr="00543444">
        <w:rPr>
          <w:rFonts w:ascii="Arial" w:hAnsi="Arial" w:cs="Arial"/>
          <w:b/>
          <w:bCs/>
        </w:rPr>
        <w:t>Customers (Consulted/Informed)</w:t>
      </w:r>
    </w:p>
    <w:p w14:paraId="703CA38E" w14:textId="7B2B5F37" w:rsidR="00543444" w:rsidRDefault="00543444" w:rsidP="00E21018">
      <w:pPr>
        <w:rPr>
          <w:rFonts w:ascii="Arial" w:hAnsi="Arial" w:cs="Arial"/>
        </w:rPr>
      </w:pPr>
      <w:r w:rsidRPr="00543444">
        <w:rPr>
          <w:rFonts w:ascii="Arial" w:hAnsi="Arial" w:cs="Arial"/>
        </w:rPr>
        <w:t>Customer</w:t>
      </w:r>
      <w:r w:rsidR="00E739D3">
        <w:rPr>
          <w:rFonts w:ascii="Arial" w:hAnsi="Arial" w:cs="Arial"/>
        </w:rPr>
        <w:t>s</w:t>
      </w:r>
      <w:r w:rsidRPr="00543444">
        <w:rPr>
          <w:rFonts w:ascii="Arial" w:hAnsi="Arial" w:cs="Arial"/>
        </w:rPr>
        <w:t xml:space="preserve"> are consulted and informed</w:t>
      </w:r>
      <w:r w:rsidR="00721032" w:rsidRPr="00721032">
        <w:rPr>
          <w:rFonts w:ascii="Arial" w:hAnsi="Arial" w:cs="Arial"/>
        </w:rPr>
        <w:t xml:space="preserve"> </w:t>
      </w:r>
      <w:r w:rsidR="00BD307E">
        <w:rPr>
          <w:rFonts w:ascii="Arial" w:hAnsi="Arial" w:cs="Arial"/>
        </w:rPr>
        <w:t>as</w:t>
      </w:r>
      <w:r w:rsidR="00721032" w:rsidRPr="00721032">
        <w:rPr>
          <w:rFonts w:ascii="Arial" w:hAnsi="Arial" w:cs="Arial"/>
        </w:rPr>
        <w:t xml:space="preserve"> the</w:t>
      </w:r>
      <w:r w:rsidR="00BD307E">
        <w:rPr>
          <w:rFonts w:ascii="Arial" w:hAnsi="Arial" w:cs="Arial"/>
        </w:rPr>
        <w:t>y are</w:t>
      </w:r>
      <w:r w:rsidR="00721032" w:rsidRPr="00721032">
        <w:rPr>
          <w:rFonts w:ascii="Arial" w:hAnsi="Arial" w:cs="Arial"/>
        </w:rPr>
        <w:t xml:space="preserve"> the end users of </w:t>
      </w:r>
      <w:r w:rsidR="00BD307E">
        <w:rPr>
          <w:rFonts w:ascii="Arial" w:hAnsi="Arial" w:cs="Arial"/>
        </w:rPr>
        <w:t>StaySmart+</w:t>
      </w:r>
      <w:r w:rsidR="00721032" w:rsidRPr="00721032">
        <w:rPr>
          <w:rFonts w:ascii="Arial" w:hAnsi="Arial" w:cs="Arial"/>
        </w:rPr>
        <w:t>. Their role is to engage with the service</w:t>
      </w:r>
      <w:r w:rsidR="00BD307E">
        <w:rPr>
          <w:rFonts w:ascii="Arial" w:hAnsi="Arial" w:cs="Arial"/>
        </w:rPr>
        <w:t>,</w:t>
      </w:r>
      <w:r w:rsidR="00721032" w:rsidRPr="00721032">
        <w:rPr>
          <w:rFonts w:ascii="Arial" w:hAnsi="Arial" w:cs="Arial"/>
        </w:rPr>
        <w:t xml:space="preserve"> provide feedback and influence its success through adoption. Challenges include adapting to new digital tools and potential </w:t>
      </w:r>
      <w:r w:rsidR="00721032" w:rsidRPr="00721032">
        <w:rPr>
          <w:rFonts w:ascii="Arial" w:hAnsi="Arial" w:cs="Arial"/>
        </w:rPr>
        <w:lastRenderedPageBreak/>
        <w:t>concerns over data privacy.</w:t>
      </w:r>
      <w:r w:rsidR="00BD307E" w:rsidRPr="00BD307E">
        <w:rPr>
          <w:rFonts w:ascii="Arial" w:hAnsi="Arial" w:cs="Arial"/>
        </w:rPr>
        <w:t xml:space="preserve"> However, benefits include a more personalised</w:t>
      </w:r>
      <w:r w:rsidR="00BD307E">
        <w:rPr>
          <w:rFonts w:ascii="Arial" w:hAnsi="Arial" w:cs="Arial"/>
        </w:rPr>
        <w:t>,</w:t>
      </w:r>
      <w:r w:rsidR="00BD307E" w:rsidRPr="00BD307E">
        <w:rPr>
          <w:rFonts w:ascii="Arial" w:hAnsi="Arial" w:cs="Arial"/>
        </w:rPr>
        <w:t xml:space="preserve"> efficient and convenient hotel experience which enhances satisfaction </w:t>
      </w:r>
      <w:r w:rsidR="00BD307E">
        <w:rPr>
          <w:rFonts w:ascii="Arial" w:hAnsi="Arial" w:cs="Arial"/>
        </w:rPr>
        <w:t>and</w:t>
      </w:r>
      <w:r w:rsidR="00BD307E" w:rsidRPr="00BD307E">
        <w:rPr>
          <w:rFonts w:ascii="Arial" w:hAnsi="Arial" w:cs="Arial"/>
        </w:rPr>
        <w:t xml:space="preserve"> loyalty</w:t>
      </w:r>
      <w:r w:rsidR="00E739D3">
        <w:rPr>
          <w:rFonts w:ascii="Arial" w:hAnsi="Arial" w:cs="Arial"/>
        </w:rPr>
        <w:t>.</w:t>
      </w:r>
    </w:p>
    <w:p w14:paraId="25370BA7" w14:textId="77777777" w:rsidR="006A3386" w:rsidRDefault="006A3386" w:rsidP="00E21018">
      <w:pPr>
        <w:rPr>
          <w:rFonts w:ascii="Arial" w:hAnsi="Arial" w:cs="Arial"/>
        </w:rPr>
      </w:pPr>
    </w:p>
    <w:p w14:paraId="26A77957" w14:textId="3EBC87D0" w:rsidR="006A3386" w:rsidRPr="006A3386" w:rsidRDefault="006A3386" w:rsidP="00E21018">
      <w:pPr>
        <w:rPr>
          <w:rFonts w:ascii="Arial" w:hAnsi="Arial" w:cs="Arial"/>
          <w:b/>
          <w:bCs/>
        </w:rPr>
      </w:pPr>
      <w:r w:rsidRPr="006A3386">
        <w:rPr>
          <w:rFonts w:ascii="Arial" w:hAnsi="Arial" w:cs="Arial"/>
          <w:b/>
          <w:bCs/>
        </w:rPr>
        <w:t>Investors (Informed)</w:t>
      </w:r>
    </w:p>
    <w:p w14:paraId="2CEDE38A" w14:textId="1EFD061A" w:rsidR="006A3386" w:rsidRDefault="00521BFF" w:rsidP="00E21018">
      <w:pPr>
        <w:rPr>
          <w:rFonts w:ascii="Arial" w:hAnsi="Arial" w:cs="Arial"/>
        </w:rPr>
      </w:pPr>
      <w:r w:rsidRPr="00521BFF">
        <w:rPr>
          <w:rFonts w:ascii="Arial" w:hAnsi="Arial" w:cs="Arial"/>
        </w:rPr>
        <w:t>Investors are primarily informed about the progress and outcomes of</w:t>
      </w:r>
      <w:r>
        <w:rPr>
          <w:rFonts w:ascii="Arial" w:hAnsi="Arial" w:cs="Arial"/>
        </w:rPr>
        <w:t xml:space="preserve"> StaySmart+</w:t>
      </w:r>
      <w:r w:rsidRPr="00521BFF">
        <w:rPr>
          <w:rFonts w:ascii="Arial" w:hAnsi="Arial" w:cs="Arial"/>
        </w:rPr>
        <w:t xml:space="preserve">. Their role is to monitor financial performance and </w:t>
      </w:r>
      <w:r w:rsidR="00F5793A">
        <w:rPr>
          <w:rFonts w:ascii="Arial" w:hAnsi="Arial" w:cs="Arial"/>
        </w:rPr>
        <w:t>en</w:t>
      </w:r>
      <w:r w:rsidRPr="00521BFF">
        <w:rPr>
          <w:rFonts w:ascii="Arial" w:hAnsi="Arial" w:cs="Arial"/>
        </w:rPr>
        <w:t>sure the project delivers a positive return on investment.</w:t>
      </w:r>
      <w:r w:rsidR="0076285D" w:rsidRPr="0076285D">
        <w:rPr>
          <w:rFonts w:ascii="Arial" w:hAnsi="Arial" w:cs="Arial"/>
        </w:rPr>
        <w:t xml:space="preserve"> Their main challenge is uncertainty regarding the financial success of the project particularly due to high initial costs and market risks. </w:t>
      </w:r>
      <w:r w:rsidR="00F5793A" w:rsidRPr="0076285D">
        <w:rPr>
          <w:rFonts w:ascii="Arial" w:hAnsi="Arial" w:cs="Arial"/>
        </w:rPr>
        <w:t>However,</w:t>
      </w:r>
      <w:r w:rsidR="0076285D" w:rsidRPr="0076285D">
        <w:rPr>
          <w:rFonts w:ascii="Arial" w:hAnsi="Arial" w:cs="Arial"/>
        </w:rPr>
        <w:t xml:space="preserve"> if successful they benefit from increased profitability</w:t>
      </w:r>
      <w:r w:rsidR="00F5793A">
        <w:rPr>
          <w:rFonts w:ascii="Arial" w:hAnsi="Arial" w:cs="Arial"/>
        </w:rPr>
        <w:t>,</w:t>
      </w:r>
      <w:r w:rsidR="0076285D" w:rsidRPr="0076285D">
        <w:rPr>
          <w:rFonts w:ascii="Arial" w:hAnsi="Arial" w:cs="Arial"/>
        </w:rPr>
        <w:t xml:space="preserve"> business growth and stronger market positioning.</w:t>
      </w:r>
    </w:p>
    <w:p w14:paraId="062F1742" w14:textId="77777777" w:rsidR="00F5793A" w:rsidRDefault="00F5793A" w:rsidP="00E21018">
      <w:pPr>
        <w:rPr>
          <w:rFonts w:ascii="Arial" w:hAnsi="Arial" w:cs="Arial"/>
        </w:rPr>
      </w:pPr>
    </w:p>
    <w:p w14:paraId="166BC9E6" w14:textId="6F862E09" w:rsidR="00F5793A" w:rsidRDefault="00F5793A" w:rsidP="00E21018">
      <w:pPr>
        <w:rPr>
          <w:rFonts w:ascii="Arial" w:hAnsi="Arial" w:cs="Arial"/>
          <w:b/>
          <w:bCs/>
        </w:rPr>
      </w:pPr>
      <w:r w:rsidRPr="00F5793A">
        <w:rPr>
          <w:rFonts w:ascii="Arial" w:hAnsi="Arial" w:cs="Arial"/>
          <w:b/>
          <w:bCs/>
        </w:rPr>
        <w:t>Government/Regulators (Consulted)</w:t>
      </w:r>
    </w:p>
    <w:p w14:paraId="7E2CBCB4" w14:textId="5ED29BCB" w:rsidR="00F5793A" w:rsidRDefault="007D4B9B" w:rsidP="00E21018">
      <w:pPr>
        <w:rPr>
          <w:rFonts w:ascii="Arial" w:hAnsi="Arial" w:cs="Arial"/>
        </w:rPr>
      </w:pPr>
      <w:r w:rsidRPr="007D4B9B">
        <w:rPr>
          <w:rFonts w:ascii="Arial" w:hAnsi="Arial" w:cs="Arial"/>
        </w:rPr>
        <w:t>Government bodies and regulators are consulted to ensure that StaySmart+ complies with legal and regulatory requirements particularly in areas such as data protection and AI usage.</w:t>
      </w:r>
      <w:r w:rsidR="00217998">
        <w:rPr>
          <w:rFonts w:ascii="Arial" w:hAnsi="Arial" w:cs="Arial"/>
        </w:rPr>
        <w:t xml:space="preserve"> </w:t>
      </w:r>
      <w:r w:rsidR="00217998" w:rsidRPr="00217998">
        <w:rPr>
          <w:rFonts w:ascii="Arial" w:hAnsi="Arial" w:cs="Arial"/>
        </w:rPr>
        <w:t xml:space="preserve">Challenges include strict regulations </w:t>
      </w:r>
      <w:r w:rsidR="00E87ED9">
        <w:rPr>
          <w:rFonts w:ascii="Arial" w:hAnsi="Arial" w:cs="Arial"/>
        </w:rPr>
        <w:t>and</w:t>
      </w:r>
      <w:r w:rsidR="00217998" w:rsidRPr="00217998">
        <w:rPr>
          <w:rFonts w:ascii="Arial" w:hAnsi="Arial" w:cs="Arial"/>
        </w:rPr>
        <w:t xml:space="preserve"> varying laws across different countries which can complicate global implementation. </w:t>
      </w:r>
      <w:r w:rsidR="00E87ED9" w:rsidRPr="00217998">
        <w:rPr>
          <w:rFonts w:ascii="Arial" w:hAnsi="Arial" w:cs="Arial"/>
        </w:rPr>
        <w:t>However,</w:t>
      </w:r>
      <w:r w:rsidR="00217998" w:rsidRPr="00217998">
        <w:rPr>
          <w:rFonts w:ascii="Arial" w:hAnsi="Arial" w:cs="Arial"/>
        </w:rPr>
        <w:t xml:space="preserve"> compliance ensures legal protection</w:t>
      </w:r>
      <w:r w:rsidR="00E87ED9">
        <w:rPr>
          <w:rFonts w:ascii="Arial" w:hAnsi="Arial" w:cs="Arial"/>
        </w:rPr>
        <w:t>,</w:t>
      </w:r>
      <w:r w:rsidR="00E87ED9" w:rsidRPr="00E87ED9">
        <w:rPr>
          <w:rFonts w:ascii="Arial" w:hAnsi="Arial" w:cs="Arial"/>
        </w:rPr>
        <w:t xml:space="preserve"> builds trust with customers and support sustainable operations.</w:t>
      </w:r>
    </w:p>
    <w:p w14:paraId="7C84DD69" w14:textId="77777777" w:rsidR="00E87ED9" w:rsidRDefault="00E87ED9" w:rsidP="00E21018">
      <w:pPr>
        <w:rPr>
          <w:rFonts w:ascii="Arial" w:hAnsi="Arial" w:cs="Arial"/>
        </w:rPr>
      </w:pPr>
    </w:p>
    <w:p w14:paraId="738BC014" w14:textId="4B35DA02" w:rsidR="00E87ED9" w:rsidRDefault="00E87ED9" w:rsidP="00E21018">
      <w:pPr>
        <w:rPr>
          <w:rFonts w:ascii="Arial" w:hAnsi="Arial" w:cs="Arial"/>
          <w:b/>
          <w:bCs/>
        </w:rPr>
      </w:pPr>
      <w:r w:rsidRPr="00163A55">
        <w:rPr>
          <w:rFonts w:ascii="Arial" w:hAnsi="Arial" w:cs="Arial"/>
          <w:b/>
          <w:bCs/>
        </w:rPr>
        <w:t>Suppliers</w:t>
      </w:r>
      <w:r w:rsidR="00163A55" w:rsidRPr="00163A55">
        <w:rPr>
          <w:rFonts w:ascii="Arial" w:hAnsi="Arial" w:cs="Arial"/>
          <w:b/>
          <w:bCs/>
        </w:rPr>
        <w:t xml:space="preserve"> (Consulted)</w:t>
      </w:r>
    </w:p>
    <w:p w14:paraId="5AA7633D" w14:textId="661D3453" w:rsidR="00163A55" w:rsidRDefault="00163A55" w:rsidP="00E21018">
      <w:pPr>
        <w:rPr>
          <w:rFonts w:ascii="Arial" w:hAnsi="Arial" w:cs="Arial"/>
        </w:rPr>
      </w:pPr>
      <w:r w:rsidRPr="00213551">
        <w:rPr>
          <w:rFonts w:ascii="Arial" w:hAnsi="Arial" w:cs="Arial"/>
        </w:rPr>
        <w:t>Suppliers are consulted as they provide the resources needed for sustainability features and technological support</w:t>
      </w:r>
      <w:r w:rsidR="00213551" w:rsidRPr="00213551">
        <w:rPr>
          <w:rFonts w:ascii="Arial" w:hAnsi="Arial" w:cs="Arial"/>
        </w:rPr>
        <w:t>. They may face challenges in meeting Hilton’s sustainability standards and adapting to new service requirements. However, they benefit from long term contracts</w:t>
      </w:r>
      <w:r w:rsidR="00213551">
        <w:rPr>
          <w:rFonts w:ascii="Arial" w:hAnsi="Arial" w:cs="Arial"/>
        </w:rPr>
        <w:t>,</w:t>
      </w:r>
      <w:r w:rsidR="00213551" w:rsidRPr="00213551">
        <w:rPr>
          <w:rFonts w:ascii="Arial" w:hAnsi="Arial" w:cs="Arial"/>
        </w:rPr>
        <w:t xml:space="preserve"> business growth and strengthened partnerships with a global brand.</w:t>
      </w:r>
    </w:p>
    <w:p w14:paraId="34E1B161" w14:textId="77777777" w:rsidR="0009298F" w:rsidRDefault="0009298F" w:rsidP="00E21018">
      <w:pPr>
        <w:rPr>
          <w:rFonts w:ascii="Arial" w:hAnsi="Arial" w:cs="Arial"/>
        </w:rPr>
      </w:pPr>
    </w:p>
    <w:p w14:paraId="2FCDAD8E" w14:textId="79E671CA" w:rsidR="0009298F" w:rsidRDefault="005966C6" w:rsidP="00E21018">
      <w:pPr>
        <w:rPr>
          <w:rFonts w:ascii="Arial" w:hAnsi="Arial" w:cs="Arial"/>
        </w:rPr>
      </w:pPr>
      <w:r w:rsidRPr="0009298F">
        <w:rPr>
          <w:rFonts w:ascii="Arial" w:hAnsi="Arial" w:cs="Arial"/>
        </w:rPr>
        <w:t>Overall,</w:t>
      </w:r>
      <w:r w:rsidR="0009298F" w:rsidRPr="0009298F">
        <w:rPr>
          <w:rFonts w:ascii="Arial" w:hAnsi="Arial" w:cs="Arial"/>
        </w:rPr>
        <w:t xml:space="preserve"> the </w:t>
      </w:r>
      <w:r w:rsidR="0009298F">
        <w:rPr>
          <w:rFonts w:ascii="Arial" w:hAnsi="Arial" w:cs="Arial"/>
        </w:rPr>
        <w:t>RACI</w:t>
      </w:r>
      <w:r w:rsidR="0009298F" w:rsidRPr="0009298F">
        <w:rPr>
          <w:rFonts w:ascii="Arial" w:hAnsi="Arial" w:cs="Arial"/>
        </w:rPr>
        <w:t xml:space="preserve"> analysis highlights the importance of clear role allocation among stakeholders ensuring effective collaboration and supporting the successful implementation of </w:t>
      </w:r>
      <w:r w:rsidR="0009298F">
        <w:rPr>
          <w:rFonts w:ascii="Arial" w:hAnsi="Arial" w:cs="Arial"/>
        </w:rPr>
        <w:t>S</w:t>
      </w:r>
      <w:r w:rsidR="0009298F" w:rsidRPr="0009298F">
        <w:rPr>
          <w:rFonts w:ascii="Arial" w:hAnsi="Arial" w:cs="Arial"/>
        </w:rPr>
        <w:t>tay</w:t>
      </w:r>
      <w:r w:rsidR="0009298F">
        <w:rPr>
          <w:rFonts w:ascii="Arial" w:hAnsi="Arial" w:cs="Arial"/>
        </w:rPr>
        <w:t>S</w:t>
      </w:r>
      <w:r w:rsidR="0009298F" w:rsidRPr="0009298F">
        <w:rPr>
          <w:rFonts w:ascii="Arial" w:hAnsi="Arial" w:cs="Arial"/>
        </w:rPr>
        <w:t>mart</w:t>
      </w:r>
      <w:r w:rsidR="0009298F">
        <w:rPr>
          <w:rFonts w:ascii="Arial" w:hAnsi="Arial" w:cs="Arial"/>
        </w:rPr>
        <w:t>+</w:t>
      </w:r>
      <w:r w:rsidR="0009298F" w:rsidRPr="0009298F">
        <w:rPr>
          <w:rFonts w:ascii="Arial" w:hAnsi="Arial" w:cs="Arial"/>
        </w:rPr>
        <w:t xml:space="preserve"> across </w:t>
      </w:r>
      <w:r w:rsidR="0009298F">
        <w:rPr>
          <w:rFonts w:ascii="Arial" w:hAnsi="Arial" w:cs="Arial"/>
        </w:rPr>
        <w:t>H</w:t>
      </w:r>
      <w:r w:rsidR="0009298F" w:rsidRPr="0009298F">
        <w:rPr>
          <w:rFonts w:ascii="Arial" w:hAnsi="Arial" w:cs="Arial"/>
        </w:rPr>
        <w:t>ilton's global operations.</w:t>
      </w:r>
    </w:p>
    <w:p w14:paraId="438DB890" w14:textId="77777777" w:rsidR="0009298F" w:rsidRDefault="0009298F">
      <w:pPr>
        <w:rPr>
          <w:rFonts w:ascii="Arial" w:hAnsi="Arial" w:cs="Arial"/>
        </w:rPr>
      </w:pPr>
      <w:r>
        <w:rPr>
          <w:rFonts w:ascii="Arial" w:hAnsi="Arial" w:cs="Arial"/>
        </w:rPr>
        <w:br w:type="page"/>
      </w:r>
    </w:p>
    <w:p w14:paraId="3947F8EC" w14:textId="0C9442FA" w:rsidR="00CA303A" w:rsidRDefault="00C63135" w:rsidP="00C63135">
      <w:pPr>
        <w:pStyle w:val="Heading1"/>
        <w:rPr>
          <w:rFonts w:ascii="Arial" w:hAnsi="Arial" w:cs="Arial"/>
          <w:sz w:val="22"/>
          <w:szCs w:val="22"/>
        </w:rPr>
      </w:pPr>
      <w:bookmarkStart w:id="16" w:name="_Toc225116343"/>
      <w:r>
        <w:rPr>
          <w:rFonts w:ascii="Arial" w:hAnsi="Arial" w:cs="Arial"/>
          <w:sz w:val="22"/>
          <w:szCs w:val="22"/>
        </w:rPr>
        <w:lastRenderedPageBreak/>
        <w:t>Engagement plan</w:t>
      </w:r>
      <w:bookmarkEnd w:id="16"/>
    </w:p>
    <w:p w14:paraId="01F16650" w14:textId="77777777" w:rsidR="00C63135" w:rsidRDefault="00C63135" w:rsidP="00C63135"/>
    <w:p w14:paraId="5F2C269D" w14:textId="14DF2E25" w:rsidR="00526744" w:rsidRDefault="0004738D" w:rsidP="00C63135">
      <w:pPr>
        <w:rPr>
          <w:rFonts w:ascii="Arial" w:hAnsi="Arial" w:cs="Arial"/>
        </w:rPr>
      </w:pPr>
      <w:r w:rsidRPr="0004738D">
        <w:rPr>
          <w:rFonts w:ascii="Arial" w:hAnsi="Arial" w:cs="Arial"/>
        </w:rPr>
        <w:t>A stakeholder engagement plan is a structured approach used to identify how and when stakeholders will be communicated with</w:t>
      </w:r>
      <w:r w:rsidR="003864B3">
        <w:rPr>
          <w:rFonts w:ascii="Arial" w:hAnsi="Arial" w:cs="Arial"/>
        </w:rPr>
        <w:t>,</w:t>
      </w:r>
      <w:r w:rsidRPr="0004738D">
        <w:rPr>
          <w:rFonts w:ascii="Arial" w:hAnsi="Arial" w:cs="Arial"/>
        </w:rPr>
        <w:t xml:space="preserve"> involved and managed throughout the project. It outlines the methods</w:t>
      </w:r>
      <w:r w:rsidR="003864B3">
        <w:rPr>
          <w:rFonts w:ascii="Arial" w:hAnsi="Arial" w:cs="Arial"/>
        </w:rPr>
        <w:t>,</w:t>
      </w:r>
      <w:r w:rsidRPr="0004738D">
        <w:rPr>
          <w:rFonts w:ascii="Arial" w:hAnsi="Arial" w:cs="Arial"/>
        </w:rPr>
        <w:t xml:space="preserve"> frequency and type of communication required to ensure that stakeholders are informed</w:t>
      </w:r>
      <w:r w:rsidR="003864B3">
        <w:rPr>
          <w:rFonts w:ascii="Arial" w:hAnsi="Arial" w:cs="Arial"/>
        </w:rPr>
        <w:t>,</w:t>
      </w:r>
      <w:r w:rsidR="00A46AFC" w:rsidRPr="00A46AFC">
        <w:rPr>
          <w:rFonts w:ascii="Arial" w:hAnsi="Arial" w:cs="Arial"/>
        </w:rPr>
        <w:t xml:space="preserve"> engaged and aligned with the project objectives</w:t>
      </w:r>
      <w:r w:rsidR="007E1087">
        <w:rPr>
          <w:rFonts w:ascii="Arial" w:hAnsi="Arial" w:cs="Arial"/>
        </w:rPr>
        <w:t xml:space="preserve"> </w:t>
      </w:r>
      <w:r w:rsidR="007E1087" w:rsidRPr="007E1087">
        <w:rPr>
          <w:rFonts w:ascii="Arial" w:hAnsi="Arial" w:cs="Arial"/>
        </w:rPr>
        <w:t>(APM, 2025)</w:t>
      </w:r>
      <w:r w:rsidR="00A46AFC" w:rsidRPr="00A46AFC">
        <w:rPr>
          <w:rFonts w:ascii="Arial" w:hAnsi="Arial" w:cs="Arial"/>
        </w:rPr>
        <w:t>. For Hilton</w:t>
      </w:r>
      <w:r w:rsidR="003864B3">
        <w:rPr>
          <w:rFonts w:ascii="Arial" w:hAnsi="Arial" w:cs="Arial"/>
        </w:rPr>
        <w:t>,</w:t>
      </w:r>
      <w:r w:rsidR="00A46AFC" w:rsidRPr="00A46AFC">
        <w:rPr>
          <w:rFonts w:ascii="Arial" w:hAnsi="Arial" w:cs="Arial"/>
        </w:rPr>
        <w:t xml:space="preserve"> an effective stakeholder engagement plan is essential for the successful rollout of </w:t>
      </w:r>
      <w:r w:rsidR="003864B3">
        <w:rPr>
          <w:rFonts w:ascii="Arial" w:hAnsi="Arial" w:cs="Arial"/>
        </w:rPr>
        <w:t>S</w:t>
      </w:r>
      <w:r w:rsidR="00A46AFC" w:rsidRPr="00A46AFC">
        <w:rPr>
          <w:rFonts w:ascii="Arial" w:hAnsi="Arial" w:cs="Arial"/>
        </w:rPr>
        <w:t>tay</w:t>
      </w:r>
      <w:r w:rsidR="003864B3">
        <w:rPr>
          <w:rFonts w:ascii="Arial" w:hAnsi="Arial" w:cs="Arial"/>
        </w:rPr>
        <w:t>S</w:t>
      </w:r>
      <w:r w:rsidR="00A46AFC" w:rsidRPr="00A46AFC">
        <w:rPr>
          <w:rFonts w:ascii="Arial" w:hAnsi="Arial" w:cs="Arial"/>
        </w:rPr>
        <w:t>mart</w:t>
      </w:r>
      <w:r w:rsidR="003864B3">
        <w:rPr>
          <w:rFonts w:ascii="Arial" w:hAnsi="Arial" w:cs="Arial"/>
        </w:rPr>
        <w:t>+</w:t>
      </w:r>
      <w:r w:rsidR="00A46AFC" w:rsidRPr="00A46AFC">
        <w:rPr>
          <w:rFonts w:ascii="Arial" w:hAnsi="Arial" w:cs="Arial"/>
        </w:rPr>
        <w:t xml:space="preserve"> as it ensures clear communication</w:t>
      </w:r>
      <w:r w:rsidR="003864B3">
        <w:rPr>
          <w:rFonts w:ascii="Arial" w:hAnsi="Arial" w:cs="Arial"/>
        </w:rPr>
        <w:t>,</w:t>
      </w:r>
      <w:r w:rsidR="00FF71D3" w:rsidRPr="00FF71D3">
        <w:rPr>
          <w:rFonts w:ascii="Arial" w:hAnsi="Arial" w:cs="Arial"/>
        </w:rPr>
        <w:t xml:space="preserve"> reduces resistance to change and promotes collaboration across different stakeholder</w:t>
      </w:r>
      <w:r w:rsidR="007E1087">
        <w:rPr>
          <w:rFonts w:ascii="Arial" w:hAnsi="Arial" w:cs="Arial"/>
        </w:rPr>
        <w:t xml:space="preserve"> </w:t>
      </w:r>
      <w:r w:rsidR="00FF71D3" w:rsidRPr="00FF71D3">
        <w:rPr>
          <w:rFonts w:ascii="Arial" w:hAnsi="Arial" w:cs="Arial"/>
        </w:rPr>
        <w:t>groups.</w:t>
      </w:r>
    </w:p>
    <w:p w14:paraId="6DE80EDB" w14:textId="71B7230A" w:rsidR="00410771" w:rsidRDefault="00510714" w:rsidP="00C63135">
      <w:pPr>
        <w:rPr>
          <w:rFonts w:ascii="Arial" w:hAnsi="Arial" w:cs="Arial"/>
        </w:rPr>
      </w:pPr>
      <w:r>
        <w:rPr>
          <w:rFonts w:ascii="Arial" w:hAnsi="Arial" w:cs="Arial"/>
        </w:rPr>
        <w:t xml:space="preserve">This </w:t>
      </w:r>
      <w:r w:rsidR="00A26093">
        <w:rPr>
          <w:rFonts w:ascii="Arial" w:hAnsi="Arial" w:cs="Arial"/>
        </w:rPr>
        <w:t xml:space="preserve">section outlines how different stakeholders will be engaged, including the method of communication, frequency of interaction and </w:t>
      </w:r>
      <w:r w:rsidR="001F100A">
        <w:rPr>
          <w:rFonts w:ascii="Arial" w:hAnsi="Arial" w:cs="Arial"/>
        </w:rPr>
        <w:t xml:space="preserve">level of involvement required to ensure collaboration, minimise </w:t>
      </w:r>
      <w:r w:rsidR="00A40546">
        <w:rPr>
          <w:rFonts w:ascii="Arial" w:hAnsi="Arial" w:cs="Arial"/>
        </w:rPr>
        <w:t xml:space="preserve">resistance to change and support the successful rollout of StaySmart+ within the planned six-month timeframe. </w:t>
      </w:r>
    </w:p>
    <w:p w14:paraId="19C81AAA" w14:textId="77777777" w:rsidR="00410771" w:rsidRDefault="00410771">
      <w:pPr>
        <w:rPr>
          <w:rFonts w:ascii="Arial" w:hAnsi="Arial" w:cs="Arial"/>
        </w:rPr>
      </w:pPr>
      <w:r>
        <w:rPr>
          <w:rFonts w:ascii="Arial" w:hAnsi="Arial" w:cs="Arial"/>
        </w:rPr>
        <w:br w:type="page"/>
      </w:r>
    </w:p>
    <w:p w14:paraId="781FA984" w14:textId="1706B1E2" w:rsidR="007E1087" w:rsidRDefault="00410771" w:rsidP="00410771">
      <w:pPr>
        <w:pStyle w:val="Heading1"/>
        <w:rPr>
          <w:rFonts w:ascii="Arial" w:hAnsi="Arial" w:cs="Arial"/>
          <w:sz w:val="22"/>
          <w:szCs w:val="22"/>
        </w:rPr>
      </w:pPr>
      <w:bookmarkStart w:id="17" w:name="_Toc225116344"/>
      <w:r>
        <w:rPr>
          <w:rFonts w:ascii="Arial" w:hAnsi="Arial" w:cs="Arial"/>
          <w:sz w:val="22"/>
          <w:szCs w:val="22"/>
        </w:rPr>
        <w:lastRenderedPageBreak/>
        <w:t>Communication plan</w:t>
      </w:r>
      <w:bookmarkEnd w:id="17"/>
    </w:p>
    <w:p w14:paraId="786AA678" w14:textId="77777777" w:rsidR="00410771" w:rsidRDefault="00410771" w:rsidP="00410771"/>
    <w:p w14:paraId="301E72B0" w14:textId="77777777" w:rsidR="00410771" w:rsidRPr="00410771" w:rsidRDefault="00410771" w:rsidP="00410771">
      <w:pPr>
        <w:rPr>
          <w:rFonts w:ascii="Arial" w:hAnsi="Arial" w:cs="Arial"/>
        </w:rPr>
      </w:pPr>
    </w:p>
    <w:tbl>
      <w:tblPr>
        <w:tblStyle w:val="TableGrid"/>
        <w:tblW w:w="0" w:type="auto"/>
        <w:tblLook w:val="04A0" w:firstRow="1" w:lastRow="0" w:firstColumn="1" w:lastColumn="0" w:noHBand="0" w:noVBand="1"/>
      </w:tblPr>
      <w:tblGrid>
        <w:gridCol w:w="1630"/>
        <w:gridCol w:w="1623"/>
        <w:gridCol w:w="1745"/>
        <w:gridCol w:w="1584"/>
        <w:gridCol w:w="1721"/>
      </w:tblGrid>
      <w:tr w:rsidR="009432D7" w14:paraId="2DC4C4C4" w14:textId="77777777" w:rsidTr="00EF5179">
        <w:tc>
          <w:tcPr>
            <w:tcW w:w="1630" w:type="dxa"/>
          </w:tcPr>
          <w:p w14:paraId="7F22998D" w14:textId="4DDC684E" w:rsidR="009432D7" w:rsidRPr="00E77E3B" w:rsidRDefault="00E77E3B" w:rsidP="00C63135">
            <w:pPr>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Stakeholder Group</w:t>
            </w:r>
          </w:p>
        </w:tc>
        <w:tc>
          <w:tcPr>
            <w:tcW w:w="1623" w:type="dxa"/>
          </w:tcPr>
          <w:p w14:paraId="6D69A7F6" w14:textId="4291C954" w:rsidR="009432D7" w:rsidRDefault="00490F14" w:rsidP="00C63135">
            <w:pPr>
              <w:rPr>
                <w:rFonts w:ascii="Arial" w:hAnsi="Arial" w:cs="Arial"/>
              </w:rPr>
            </w:pPr>
            <w:r w:rsidRPr="00490F14">
              <w:rPr>
                <w:rFonts w:ascii="Arial" w:hAnsi="Arial" w:cs="Arial"/>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Engagement Strategy</w:t>
            </w:r>
          </w:p>
        </w:tc>
        <w:tc>
          <w:tcPr>
            <w:tcW w:w="1745" w:type="dxa"/>
          </w:tcPr>
          <w:p w14:paraId="095D7E62" w14:textId="75FD8DC6" w:rsidR="009432D7" w:rsidRPr="00490F14" w:rsidRDefault="00490F14" w:rsidP="00C63135">
            <w:pPr>
              <w:rPr>
                <w:rFonts w:ascii="Arial" w:hAnsi="Arial" w:cs="Arial"/>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rFonts w:ascii="Arial" w:hAnsi="Arial" w:cs="Arial"/>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Communication Methods</w:t>
            </w:r>
          </w:p>
        </w:tc>
        <w:tc>
          <w:tcPr>
            <w:tcW w:w="1584" w:type="dxa"/>
          </w:tcPr>
          <w:p w14:paraId="62C62C5F" w14:textId="2EDB8E34" w:rsidR="009432D7" w:rsidRPr="00490F14" w:rsidRDefault="00B36D88" w:rsidP="00C63135">
            <w:pPr>
              <w:rPr>
                <w:rFonts w:ascii="Arial" w:hAnsi="Arial" w:cs="Arial"/>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rFonts w:ascii="Arial" w:hAnsi="Arial" w:cs="Arial"/>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Frequency</w:t>
            </w:r>
          </w:p>
        </w:tc>
        <w:tc>
          <w:tcPr>
            <w:tcW w:w="1721" w:type="dxa"/>
          </w:tcPr>
          <w:p w14:paraId="67A1303F" w14:textId="03FEF4DD" w:rsidR="009432D7" w:rsidRPr="00B36D88" w:rsidRDefault="00B36D88" w:rsidP="00C63135">
            <w:pPr>
              <w:rPr>
                <w:rFonts w:ascii="Arial" w:hAnsi="Arial" w:cs="Arial"/>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rFonts w:ascii="Arial" w:hAnsi="Arial" w:cs="Arial"/>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Purpose</w:t>
            </w:r>
          </w:p>
        </w:tc>
      </w:tr>
      <w:tr w:rsidR="009432D7" w14:paraId="268B4950" w14:textId="77777777" w:rsidTr="00EF5179">
        <w:tc>
          <w:tcPr>
            <w:tcW w:w="1630" w:type="dxa"/>
          </w:tcPr>
          <w:p w14:paraId="70BD71E9" w14:textId="1B20EA23" w:rsidR="009432D7" w:rsidRPr="005745CE" w:rsidRDefault="00C04B55" w:rsidP="00C63135">
            <w:pPr>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5745CE">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Senior Management</w:t>
            </w:r>
          </w:p>
        </w:tc>
        <w:tc>
          <w:tcPr>
            <w:tcW w:w="1623" w:type="dxa"/>
          </w:tcPr>
          <w:p w14:paraId="2EC7E843" w14:textId="6E62C947" w:rsidR="009432D7" w:rsidRPr="005745CE" w:rsidRDefault="0046690A" w:rsidP="00C63135">
            <w:pPr>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5745CE">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High-Level Meetings</w:t>
            </w:r>
          </w:p>
        </w:tc>
        <w:tc>
          <w:tcPr>
            <w:tcW w:w="1745" w:type="dxa"/>
          </w:tcPr>
          <w:p w14:paraId="46262C7B" w14:textId="7BAEF691" w:rsidR="009432D7" w:rsidRPr="005745CE" w:rsidRDefault="0046690A" w:rsidP="00C63135">
            <w:pPr>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5745CE">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Executive Meetings, Progress Reports</w:t>
            </w:r>
          </w:p>
        </w:tc>
        <w:tc>
          <w:tcPr>
            <w:tcW w:w="1584" w:type="dxa"/>
          </w:tcPr>
          <w:p w14:paraId="418531DE" w14:textId="283E3C15" w:rsidR="009432D7" w:rsidRPr="005745CE" w:rsidRDefault="002837B5" w:rsidP="00C63135">
            <w:pPr>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5745CE">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Bi-Weekly</w:t>
            </w:r>
          </w:p>
        </w:tc>
        <w:tc>
          <w:tcPr>
            <w:tcW w:w="1721" w:type="dxa"/>
          </w:tcPr>
          <w:p w14:paraId="2DD6DA8E" w14:textId="71F919DE" w:rsidR="009432D7" w:rsidRPr="005745CE" w:rsidRDefault="002837B5" w:rsidP="00C63135">
            <w:pPr>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5745CE">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Strategic Updates and Decision-Making</w:t>
            </w:r>
          </w:p>
        </w:tc>
      </w:tr>
      <w:tr w:rsidR="009432D7" w14:paraId="6EE66909" w14:textId="77777777" w:rsidTr="00EF5179">
        <w:tc>
          <w:tcPr>
            <w:tcW w:w="1630" w:type="dxa"/>
          </w:tcPr>
          <w:p w14:paraId="48883FBA" w14:textId="635334A9" w:rsidR="009432D7" w:rsidRPr="005745CE" w:rsidRDefault="00490DE5" w:rsidP="00C63135">
            <w:pPr>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5745CE">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Hotel Managers</w:t>
            </w:r>
          </w:p>
        </w:tc>
        <w:tc>
          <w:tcPr>
            <w:tcW w:w="1623" w:type="dxa"/>
          </w:tcPr>
          <w:p w14:paraId="2E01AF38" w14:textId="3522B9C6" w:rsidR="009432D7" w:rsidRPr="005745CE" w:rsidRDefault="00490DE5" w:rsidP="00C63135">
            <w:pPr>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5745CE">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Operational coordination</w:t>
            </w:r>
          </w:p>
        </w:tc>
        <w:tc>
          <w:tcPr>
            <w:tcW w:w="1745" w:type="dxa"/>
          </w:tcPr>
          <w:p w14:paraId="11ABB95C" w14:textId="3C9EB56A" w:rsidR="009432D7" w:rsidRPr="005745CE" w:rsidRDefault="00FB60D3" w:rsidP="00C63135">
            <w:pPr>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5745CE">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T</w:t>
            </w:r>
            <w:r w:rsidR="00490DE5" w:rsidRPr="005745CE">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raining sessions and weekly calls</w:t>
            </w:r>
          </w:p>
        </w:tc>
        <w:tc>
          <w:tcPr>
            <w:tcW w:w="1584" w:type="dxa"/>
          </w:tcPr>
          <w:p w14:paraId="03F2B2E0" w14:textId="12474C39" w:rsidR="009432D7" w:rsidRPr="005745CE" w:rsidRDefault="00FB60D3" w:rsidP="00C63135">
            <w:pPr>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5745CE">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W</w:t>
            </w:r>
            <w:r w:rsidR="00490DE5" w:rsidRPr="005745CE">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eekly</w:t>
            </w:r>
          </w:p>
        </w:tc>
        <w:tc>
          <w:tcPr>
            <w:tcW w:w="1721" w:type="dxa"/>
          </w:tcPr>
          <w:p w14:paraId="10C4F48C" w14:textId="49EDD08E" w:rsidR="009432D7" w:rsidRPr="005745CE" w:rsidRDefault="00FB60D3" w:rsidP="00C63135">
            <w:pPr>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5745CE">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Implementation support</w:t>
            </w:r>
          </w:p>
        </w:tc>
      </w:tr>
      <w:tr w:rsidR="009432D7" w14:paraId="261538D1" w14:textId="77777777" w:rsidTr="00EF5179">
        <w:tc>
          <w:tcPr>
            <w:tcW w:w="1630" w:type="dxa"/>
          </w:tcPr>
          <w:p w14:paraId="185877BB" w14:textId="211690E8" w:rsidR="009432D7" w:rsidRPr="005745CE" w:rsidRDefault="00FB60D3" w:rsidP="00C63135">
            <w:pPr>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5745CE">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Employees</w:t>
            </w:r>
          </w:p>
        </w:tc>
        <w:tc>
          <w:tcPr>
            <w:tcW w:w="1623" w:type="dxa"/>
          </w:tcPr>
          <w:p w14:paraId="14F60559" w14:textId="3321209D" w:rsidR="009432D7" w:rsidRPr="005745CE" w:rsidRDefault="00674358" w:rsidP="00C63135">
            <w:pPr>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5745CE">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S</w:t>
            </w:r>
            <w:r w:rsidR="00FB60D3" w:rsidRPr="005745CE">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taff training and feedback</w:t>
            </w:r>
          </w:p>
        </w:tc>
        <w:tc>
          <w:tcPr>
            <w:tcW w:w="1745" w:type="dxa"/>
          </w:tcPr>
          <w:p w14:paraId="3D37D497" w14:textId="0308A7C9" w:rsidR="009432D7" w:rsidRPr="005745CE" w:rsidRDefault="00674358" w:rsidP="00C63135">
            <w:pPr>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5745CE">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Workshops in internal newsletters</w:t>
            </w:r>
          </w:p>
        </w:tc>
        <w:tc>
          <w:tcPr>
            <w:tcW w:w="1584" w:type="dxa"/>
          </w:tcPr>
          <w:p w14:paraId="21E3739B" w14:textId="2424E187" w:rsidR="009432D7" w:rsidRPr="005745CE" w:rsidRDefault="0039052B" w:rsidP="00C63135">
            <w:pPr>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5745CE">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Bi-weekly</w:t>
            </w:r>
          </w:p>
        </w:tc>
        <w:tc>
          <w:tcPr>
            <w:tcW w:w="1721" w:type="dxa"/>
          </w:tcPr>
          <w:p w14:paraId="2DD6D77A" w14:textId="430EA6E1" w:rsidR="009432D7" w:rsidRPr="005745CE" w:rsidRDefault="0039052B" w:rsidP="00C63135">
            <w:pPr>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5745CE">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Training and addressing concerns</w:t>
            </w:r>
          </w:p>
        </w:tc>
      </w:tr>
      <w:tr w:rsidR="009432D7" w14:paraId="3530C84B" w14:textId="77777777" w:rsidTr="00EF5179">
        <w:tc>
          <w:tcPr>
            <w:tcW w:w="1630" w:type="dxa"/>
          </w:tcPr>
          <w:p w14:paraId="17316712" w14:textId="7BBF6EC4" w:rsidR="009432D7" w:rsidRPr="005745CE" w:rsidRDefault="0039052B" w:rsidP="00C63135">
            <w:pPr>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5745CE">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I</w:t>
            </w:r>
            <w:r w:rsidR="000D7BBD" w:rsidRPr="005745CE">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T</w:t>
            </w:r>
          </w:p>
        </w:tc>
        <w:tc>
          <w:tcPr>
            <w:tcW w:w="1623" w:type="dxa"/>
          </w:tcPr>
          <w:p w14:paraId="5D4BD968" w14:textId="3F41A091" w:rsidR="009432D7" w:rsidRPr="005745CE" w:rsidRDefault="00DF31F6" w:rsidP="00C63135">
            <w:pPr>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5745CE">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T</w:t>
            </w:r>
            <w:r w:rsidR="000D7BBD" w:rsidRPr="005745CE">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echnical coordination</w:t>
            </w:r>
          </w:p>
        </w:tc>
        <w:tc>
          <w:tcPr>
            <w:tcW w:w="1745" w:type="dxa"/>
          </w:tcPr>
          <w:p w14:paraId="41E049A4" w14:textId="649AEFB1" w:rsidR="009432D7" w:rsidRPr="005745CE" w:rsidRDefault="000D7BBD" w:rsidP="00C63135">
            <w:pPr>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5745CE">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Technical meetings an</w:t>
            </w:r>
            <w:r w:rsidR="00A46D2F">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d</w:t>
            </w:r>
            <w:r w:rsidRPr="005745CE">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e-mail </w:t>
            </w:r>
            <w:r w:rsidR="00DF31F6" w:rsidRPr="005745CE">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update</w:t>
            </w:r>
          </w:p>
        </w:tc>
        <w:tc>
          <w:tcPr>
            <w:tcW w:w="1584" w:type="dxa"/>
          </w:tcPr>
          <w:p w14:paraId="5475F0C5" w14:textId="217F0626" w:rsidR="009432D7" w:rsidRPr="005745CE" w:rsidRDefault="000D7BBD" w:rsidP="00C63135">
            <w:pPr>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5745CE">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Weekly</w:t>
            </w:r>
          </w:p>
        </w:tc>
        <w:tc>
          <w:tcPr>
            <w:tcW w:w="1721" w:type="dxa"/>
          </w:tcPr>
          <w:p w14:paraId="4BA28763" w14:textId="7E18B1F4" w:rsidR="009432D7" w:rsidRPr="005745CE" w:rsidRDefault="000D7BBD" w:rsidP="00C63135">
            <w:pPr>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5745CE">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System integration and support</w:t>
            </w:r>
          </w:p>
        </w:tc>
      </w:tr>
      <w:tr w:rsidR="009432D7" w14:paraId="386C3A76" w14:textId="77777777" w:rsidTr="00EF5179">
        <w:tc>
          <w:tcPr>
            <w:tcW w:w="1630" w:type="dxa"/>
          </w:tcPr>
          <w:p w14:paraId="2B80AB3B" w14:textId="1421622E" w:rsidR="009432D7" w:rsidRPr="005745CE" w:rsidRDefault="00DF31F6" w:rsidP="00C63135">
            <w:pPr>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5745CE">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Customers</w:t>
            </w:r>
          </w:p>
        </w:tc>
        <w:tc>
          <w:tcPr>
            <w:tcW w:w="1623" w:type="dxa"/>
          </w:tcPr>
          <w:p w14:paraId="0235C2F1" w14:textId="24C30B26" w:rsidR="009432D7" w:rsidRPr="005745CE" w:rsidRDefault="00DF31F6" w:rsidP="00C63135">
            <w:pPr>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5745CE">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Customer service </w:t>
            </w:r>
            <w:r w:rsidR="00793934">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and</w:t>
            </w:r>
            <w:r w:rsidRPr="005745CE">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updates</w:t>
            </w:r>
          </w:p>
        </w:tc>
        <w:tc>
          <w:tcPr>
            <w:tcW w:w="1745" w:type="dxa"/>
          </w:tcPr>
          <w:p w14:paraId="6384361F" w14:textId="0BE65CB1" w:rsidR="009432D7" w:rsidRPr="005745CE" w:rsidRDefault="00297165" w:rsidP="00C63135">
            <w:pPr>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5745CE">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Surveys mobile app notifications</w:t>
            </w:r>
          </w:p>
        </w:tc>
        <w:tc>
          <w:tcPr>
            <w:tcW w:w="1584" w:type="dxa"/>
          </w:tcPr>
          <w:p w14:paraId="621D214C" w14:textId="71643E71" w:rsidR="009432D7" w:rsidRPr="005745CE" w:rsidRDefault="00A00362" w:rsidP="00C63135">
            <w:pPr>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5745CE">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Monthly</w:t>
            </w:r>
          </w:p>
        </w:tc>
        <w:tc>
          <w:tcPr>
            <w:tcW w:w="1721" w:type="dxa"/>
          </w:tcPr>
          <w:p w14:paraId="12934FE2" w14:textId="4429C001" w:rsidR="009432D7" w:rsidRPr="005745CE" w:rsidRDefault="00A00362" w:rsidP="00C63135">
            <w:pPr>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5745CE">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Gather feedback and inform</w:t>
            </w:r>
          </w:p>
        </w:tc>
      </w:tr>
      <w:tr w:rsidR="009432D7" w14:paraId="5F1CDD7B" w14:textId="77777777" w:rsidTr="00EF5179">
        <w:tc>
          <w:tcPr>
            <w:tcW w:w="1630" w:type="dxa"/>
          </w:tcPr>
          <w:p w14:paraId="2F9A7129" w14:textId="0432A77E" w:rsidR="009432D7" w:rsidRPr="005745CE" w:rsidRDefault="00B84318" w:rsidP="00C63135">
            <w:pPr>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5745CE">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Investors</w:t>
            </w:r>
          </w:p>
        </w:tc>
        <w:tc>
          <w:tcPr>
            <w:tcW w:w="1623" w:type="dxa"/>
          </w:tcPr>
          <w:p w14:paraId="52F40FB4" w14:textId="52AA5BF8" w:rsidR="009432D7" w:rsidRPr="005745CE" w:rsidRDefault="00D457BD" w:rsidP="00C63135">
            <w:pPr>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5745CE">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F</w:t>
            </w:r>
            <w:r w:rsidR="00B84318" w:rsidRPr="005745CE">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inancial reporting</w:t>
            </w:r>
          </w:p>
        </w:tc>
        <w:tc>
          <w:tcPr>
            <w:tcW w:w="1745" w:type="dxa"/>
          </w:tcPr>
          <w:p w14:paraId="780B561D" w14:textId="7E02A6DC" w:rsidR="009432D7" w:rsidRPr="005745CE" w:rsidRDefault="00D457BD" w:rsidP="00C63135">
            <w:pPr>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5745CE">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Q</w:t>
            </w:r>
            <w:r w:rsidR="00B84318" w:rsidRPr="005745CE">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uarterly reports and investor briefings</w:t>
            </w:r>
          </w:p>
        </w:tc>
        <w:tc>
          <w:tcPr>
            <w:tcW w:w="1584" w:type="dxa"/>
          </w:tcPr>
          <w:p w14:paraId="65F37BB0" w14:textId="0AAA5D39" w:rsidR="009432D7" w:rsidRPr="005745CE" w:rsidRDefault="00D457BD" w:rsidP="00C63135">
            <w:pPr>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5745CE">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Q</w:t>
            </w:r>
            <w:r w:rsidR="00B84318" w:rsidRPr="005745CE">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uarterly</w:t>
            </w:r>
          </w:p>
        </w:tc>
        <w:tc>
          <w:tcPr>
            <w:tcW w:w="1721" w:type="dxa"/>
          </w:tcPr>
          <w:p w14:paraId="48DCF12B" w14:textId="2262C823" w:rsidR="009432D7" w:rsidRPr="005745CE" w:rsidRDefault="00D457BD" w:rsidP="00C63135">
            <w:pPr>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5745CE">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Risk on investment updates and performance review</w:t>
            </w:r>
          </w:p>
        </w:tc>
      </w:tr>
      <w:tr w:rsidR="009432D7" w14:paraId="4514B966" w14:textId="77777777" w:rsidTr="00EF5179">
        <w:tc>
          <w:tcPr>
            <w:tcW w:w="1630" w:type="dxa"/>
          </w:tcPr>
          <w:p w14:paraId="0786C029" w14:textId="7437E07D" w:rsidR="009432D7" w:rsidRPr="005745CE" w:rsidRDefault="00045688" w:rsidP="00C63135">
            <w:pPr>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5745CE">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Government</w:t>
            </w:r>
          </w:p>
        </w:tc>
        <w:tc>
          <w:tcPr>
            <w:tcW w:w="1623" w:type="dxa"/>
          </w:tcPr>
          <w:p w14:paraId="5786AAE0" w14:textId="03782237" w:rsidR="009432D7" w:rsidRPr="005745CE" w:rsidRDefault="00EF5179" w:rsidP="00C63135">
            <w:pPr>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5745CE">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R</w:t>
            </w:r>
            <w:r w:rsidR="00045688" w:rsidRPr="005745CE">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egulatory compliance</w:t>
            </w:r>
          </w:p>
        </w:tc>
        <w:tc>
          <w:tcPr>
            <w:tcW w:w="1745" w:type="dxa"/>
          </w:tcPr>
          <w:p w14:paraId="6456463D" w14:textId="5E800642" w:rsidR="009432D7" w:rsidRPr="005745CE" w:rsidRDefault="00EF5179" w:rsidP="00C63135">
            <w:pPr>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5745CE">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C</w:t>
            </w:r>
            <w:r w:rsidR="00045688" w:rsidRPr="005745CE">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ompliance reports and consultations</w:t>
            </w:r>
          </w:p>
        </w:tc>
        <w:tc>
          <w:tcPr>
            <w:tcW w:w="1584" w:type="dxa"/>
          </w:tcPr>
          <w:p w14:paraId="5CD17D75" w14:textId="3C58064B" w:rsidR="009432D7" w:rsidRPr="005745CE" w:rsidRDefault="00EF5179" w:rsidP="00C63135">
            <w:pPr>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5745CE">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Quarterly</w:t>
            </w:r>
          </w:p>
        </w:tc>
        <w:tc>
          <w:tcPr>
            <w:tcW w:w="1721" w:type="dxa"/>
          </w:tcPr>
          <w:p w14:paraId="6BC6CF89" w14:textId="55FA3E0F" w:rsidR="009432D7" w:rsidRPr="005745CE" w:rsidRDefault="009A6C7F" w:rsidP="00C63135">
            <w:pPr>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5745CE">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Ensure legal and regulatory adherence</w:t>
            </w:r>
          </w:p>
        </w:tc>
      </w:tr>
      <w:tr w:rsidR="00EF5179" w14:paraId="26FA346E" w14:textId="77777777" w:rsidTr="00EF5179">
        <w:tc>
          <w:tcPr>
            <w:tcW w:w="1630" w:type="dxa"/>
          </w:tcPr>
          <w:p w14:paraId="2C0A4E4D" w14:textId="18004B1C" w:rsidR="00EF5179" w:rsidRPr="005745CE" w:rsidRDefault="00EF5179" w:rsidP="00C63135">
            <w:pPr>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5745CE">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Suppliers</w:t>
            </w:r>
          </w:p>
        </w:tc>
        <w:tc>
          <w:tcPr>
            <w:tcW w:w="1623" w:type="dxa"/>
          </w:tcPr>
          <w:p w14:paraId="226ABC49" w14:textId="6E2ABA50" w:rsidR="00EF5179" w:rsidRPr="005745CE" w:rsidRDefault="00FF3C89" w:rsidP="00C63135">
            <w:pPr>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5745CE">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Partnership coordination</w:t>
            </w:r>
          </w:p>
        </w:tc>
        <w:tc>
          <w:tcPr>
            <w:tcW w:w="1745" w:type="dxa"/>
          </w:tcPr>
          <w:p w14:paraId="73C60DF7" w14:textId="5CA73804" w:rsidR="00EF5179" w:rsidRPr="005745CE" w:rsidRDefault="00FF3C89" w:rsidP="00C63135">
            <w:pPr>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5745CE">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Supplier meetings and joint planning</w:t>
            </w:r>
          </w:p>
        </w:tc>
        <w:tc>
          <w:tcPr>
            <w:tcW w:w="1584" w:type="dxa"/>
          </w:tcPr>
          <w:p w14:paraId="1012A795" w14:textId="147035E3" w:rsidR="00EF5179" w:rsidRPr="005745CE" w:rsidRDefault="00FF3C89" w:rsidP="00C63135">
            <w:pPr>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5745CE">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Monthly</w:t>
            </w:r>
          </w:p>
        </w:tc>
        <w:tc>
          <w:tcPr>
            <w:tcW w:w="1721" w:type="dxa"/>
          </w:tcPr>
          <w:p w14:paraId="36B3B381" w14:textId="59CC121C" w:rsidR="00EF5179" w:rsidRPr="005745CE" w:rsidRDefault="00FF3C89" w:rsidP="00C63135">
            <w:pPr>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5745CE">
              <w:rPr>
                <w:rFonts w:ascii="Arial" w:hAnsi="Arial" w:cs="Arial"/>
                <w:color w:val="A02B93"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Align on deliverables and standards</w:t>
            </w:r>
          </w:p>
        </w:tc>
      </w:tr>
    </w:tbl>
    <w:p w14:paraId="394D0CA6" w14:textId="77777777" w:rsidR="007E1087" w:rsidRDefault="007E1087" w:rsidP="00C63135">
      <w:pPr>
        <w:rPr>
          <w:rFonts w:ascii="Arial" w:hAnsi="Arial" w:cs="Arial"/>
        </w:rPr>
      </w:pPr>
    </w:p>
    <w:p w14:paraId="21FF2D93" w14:textId="1197E78E" w:rsidR="005745CE" w:rsidRDefault="005745CE" w:rsidP="005745CE">
      <w:pPr>
        <w:pStyle w:val="Caption"/>
      </w:pPr>
      <w:bookmarkStart w:id="18" w:name="_Toc225115694"/>
      <w:r>
        <w:t xml:space="preserve">Figure </w:t>
      </w:r>
      <w:r>
        <w:fldChar w:fldCharType="begin"/>
      </w:r>
      <w:r>
        <w:instrText xml:space="preserve"> SEQ Figure \* ARABIC </w:instrText>
      </w:r>
      <w:r>
        <w:fldChar w:fldCharType="separate"/>
      </w:r>
      <w:r w:rsidR="00DB4F99">
        <w:rPr>
          <w:noProof/>
        </w:rPr>
        <w:t>6</w:t>
      </w:r>
      <w:bookmarkEnd w:id="18"/>
      <w:r>
        <w:fldChar w:fldCharType="end"/>
      </w:r>
    </w:p>
    <w:p w14:paraId="4189A15B" w14:textId="77777777" w:rsidR="005745CE" w:rsidRDefault="005745CE">
      <w:pPr>
        <w:rPr>
          <w:b/>
          <w:bCs/>
          <w:smallCaps/>
          <w:color w:val="0E2841" w:themeColor="text2"/>
        </w:rPr>
      </w:pPr>
      <w:r>
        <w:br w:type="page"/>
      </w:r>
    </w:p>
    <w:p w14:paraId="0DE391A5" w14:textId="4BEB5763" w:rsidR="00CA303A" w:rsidRDefault="00AD6F43" w:rsidP="00E21018">
      <w:pPr>
        <w:rPr>
          <w:rFonts w:ascii="Arial" w:hAnsi="Arial" w:cs="Arial"/>
          <w:color w:val="000000" w:themeColor="text1"/>
        </w:rPr>
      </w:pPr>
      <w:r w:rsidRPr="00AD6F43">
        <w:rPr>
          <w:rFonts w:ascii="Arial" w:hAnsi="Arial" w:cs="Arial"/>
          <w:color w:val="000000" w:themeColor="text1"/>
        </w:rPr>
        <w:lastRenderedPageBreak/>
        <w:t>In conclusion the stakeholder engagement and communication plan plays a critical role in ensuring the successful implementation</w:t>
      </w:r>
      <w:r w:rsidR="00AD2BAA" w:rsidRPr="00AD2BAA">
        <w:rPr>
          <w:rFonts w:ascii="Arial" w:hAnsi="Arial" w:cs="Arial"/>
          <w:color w:val="000000" w:themeColor="text1"/>
        </w:rPr>
        <w:t xml:space="preserve"> or </w:t>
      </w:r>
      <w:r w:rsidR="00AD2BAA">
        <w:rPr>
          <w:rFonts w:ascii="Arial" w:hAnsi="Arial" w:cs="Arial"/>
          <w:color w:val="000000" w:themeColor="text1"/>
        </w:rPr>
        <w:t>S</w:t>
      </w:r>
      <w:r w:rsidR="00AD2BAA" w:rsidRPr="00AD2BAA">
        <w:rPr>
          <w:rFonts w:ascii="Arial" w:hAnsi="Arial" w:cs="Arial"/>
          <w:color w:val="000000" w:themeColor="text1"/>
        </w:rPr>
        <w:t>tay</w:t>
      </w:r>
      <w:r w:rsidR="00AD2BAA">
        <w:rPr>
          <w:rFonts w:ascii="Arial" w:hAnsi="Arial" w:cs="Arial"/>
          <w:color w:val="000000" w:themeColor="text1"/>
        </w:rPr>
        <w:t>S</w:t>
      </w:r>
      <w:r w:rsidR="00AD2BAA" w:rsidRPr="00AD2BAA">
        <w:rPr>
          <w:rFonts w:ascii="Arial" w:hAnsi="Arial" w:cs="Arial"/>
          <w:color w:val="000000" w:themeColor="text1"/>
        </w:rPr>
        <w:t>mart</w:t>
      </w:r>
      <w:r w:rsidR="00AD2BAA">
        <w:rPr>
          <w:rFonts w:ascii="Arial" w:hAnsi="Arial" w:cs="Arial"/>
          <w:color w:val="000000" w:themeColor="text1"/>
        </w:rPr>
        <w:t>+.</w:t>
      </w:r>
      <w:r w:rsidR="00AD2BAA" w:rsidRPr="00AD2BAA">
        <w:rPr>
          <w:rFonts w:ascii="Arial" w:hAnsi="Arial" w:cs="Arial"/>
          <w:color w:val="000000" w:themeColor="text1"/>
        </w:rPr>
        <w:t xml:space="preserve"> By clearly identifying how each stakeholder will be engaged</w:t>
      </w:r>
      <w:r w:rsidR="00AD2BAA">
        <w:rPr>
          <w:rFonts w:ascii="Arial" w:hAnsi="Arial" w:cs="Arial"/>
          <w:color w:val="000000" w:themeColor="text1"/>
        </w:rPr>
        <w:t>,</w:t>
      </w:r>
      <w:r w:rsidR="00AD2BAA" w:rsidRPr="00AD2BAA">
        <w:rPr>
          <w:rFonts w:ascii="Arial" w:hAnsi="Arial" w:cs="Arial"/>
          <w:color w:val="000000" w:themeColor="text1"/>
        </w:rPr>
        <w:t xml:space="preserve"> informed</w:t>
      </w:r>
      <w:r w:rsidR="008D7D27" w:rsidRPr="008D7D27">
        <w:rPr>
          <w:rFonts w:ascii="Arial" w:hAnsi="Arial" w:cs="Arial"/>
          <w:color w:val="000000" w:themeColor="text1"/>
        </w:rPr>
        <w:t xml:space="preserve"> and involved</w:t>
      </w:r>
      <w:r w:rsidR="008D7D27">
        <w:rPr>
          <w:rFonts w:ascii="Arial" w:hAnsi="Arial" w:cs="Arial"/>
          <w:color w:val="000000" w:themeColor="text1"/>
        </w:rPr>
        <w:t>,</w:t>
      </w:r>
      <w:r w:rsidR="008D7D27" w:rsidRPr="008D7D27">
        <w:rPr>
          <w:rFonts w:ascii="Arial" w:hAnsi="Arial" w:cs="Arial"/>
          <w:color w:val="000000" w:themeColor="text1"/>
        </w:rPr>
        <w:t xml:space="preserve"> the plan supports effective communication in collaboration throughout the project lifecycle.</w:t>
      </w:r>
      <w:r w:rsidR="008D6884" w:rsidRPr="008D6884">
        <w:rPr>
          <w:rFonts w:ascii="Arial" w:hAnsi="Arial" w:cs="Arial"/>
          <w:color w:val="000000" w:themeColor="text1"/>
        </w:rPr>
        <w:t xml:space="preserve"> </w:t>
      </w:r>
    </w:p>
    <w:p w14:paraId="22A69B16" w14:textId="04585F94" w:rsidR="001C244D" w:rsidRDefault="001C244D" w:rsidP="00E21018">
      <w:pPr>
        <w:rPr>
          <w:rFonts w:ascii="Arial" w:hAnsi="Arial" w:cs="Arial"/>
          <w:color w:val="000000" w:themeColor="text1"/>
        </w:rPr>
      </w:pPr>
      <w:r w:rsidRPr="001C244D">
        <w:rPr>
          <w:rFonts w:ascii="Arial" w:hAnsi="Arial" w:cs="Arial"/>
          <w:color w:val="000000" w:themeColor="text1"/>
        </w:rPr>
        <w:t>The plan ensures that key stakeholders</w:t>
      </w:r>
      <w:r>
        <w:rPr>
          <w:rFonts w:ascii="Arial" w:hAnsi="Arial" w:cs="Arial"/>
          <w:color w:val="000000" w:themeColor="text1"/>
        </w:rPr>
        <w:t>,</w:t>
      </w:r>
      <w:r w:rsidRPr="001C244D">
        <w:rPr>
          <w:rFonts w:ascii="Arial" w:hAnsi="Arial" w:cs="Arial"/>
          <w:color w:val="000000" w:themeColor="text1"/>
        </w:rPr>
        <w:t xml:space="preserve"> such as senior management and hotel managers</w:t>
      </w:r>
      <w:r w:rsidR="001D03B4">
        <w:rPr>
          <w:rFonts w:ascii="Arial" w:hAnsi="Arial" w:cs="Arial"/>
          <w:color w:val="000000" w:themeColor="text1"/>
        </w:rPr>
        <w:t>,</w:t>
      </w:r>
      <w:r w:rsidR="001D03B4" w:rsidRPr="001D03B4">
        <w:rPr>
          <w:rFonts w:ascii="Arial" w:hAnsi="Arial" w:cs="Arial"/>
          <w:color w:val="000000" w:themeColor="text1"/>
        </w:rPr>
        <w:t xml:space="preserve"> are closely engaged in decision-making</w:t>
      </w:r>
      <w:r w:rsidR="001D03B4">
        <w:rPr>
          <w:rFonts w:ascii="Arial" w:hAnsi="Arial" w:cs="Arial"/>
          <w:color w:val="000000" w:themeColor="text1"/>
        </w:rPr>
        <w:t>,</w:t>
      </w:r>
      <w:r w:rsidR="001D03B4" w:rsidRPr="001D03B4">
        <w:rPr>
          <w:rFonts w:ascii="Arial" w:hAnsi="Arial" w:cs="Arial"/>
          <w:color w:val="000000" w:themeColor="text1"/>
        </w:rPr>
        <w:t xml:space="preserve"> while others</w:t>
      </w:r>
      <w:r w:rsidR="001D03B4">
        <w:rPr>
          <w:rFonts w:ascii="Arial" w:hAnsi="Arial" w:cs="Arial"/>
          <w:color w:val="000000" w:themeColor="text1"/>
        </w:rPr>
        <w:t>,</w:t>
      </w:r>
      <w:r w:rsidR="001D03B4" w:rsidRPr="001D03B4">
        <w:rPr>
          <w:rFonts w:ascii="Arial" w:hAnsi="Arial" w:cs="Arial"/>
          <w:color w:val="000000" w:themeColor="text1"/>
        </w:rPr>
        <w:t xml:space="preserve"> including employees</w:t>
      </w:r>
      <w:r w:rsidR="001D03B4">
        <w:rPr>
          <w:rFonts w:ascii="Arial" w:hAnsi="Arial" w:cs="Arial"/>
          <w:color w:val="000000" w:themeColor="text1"/>
        </w:rPr>
        <w:t>,</w:t>
      </w:r>
      <w:r w:rsidR="001D03B4" w:rsidRPr="001D03B4">
        <w:rPr>
          <w:rFonts w:ascii="Arial" w:hAnsi="Arial" w:cs="Arial"/>
          <w:color w:val="000000" w:themeColor="text1"/>
        </w:rPr>
        <w:t xml:space="preserve"> customers and external partners</w:t>
      </w:r>
      <w:r w:rsidR="001D03B4">
        <w:rPr>
          <w:rFonts w:ascii="Arial" w:hAnsi="Arial" w:cs="Arial"/>
          <w:color w:val="000000" w:themeColor="text1"/>
        </w:rPr>
        <w:t>,</w:t>
      </w:r>
      <w:r w:rsidR="001D03B4" w:rsidRPr="001D03B4">
        <w:rPr>
          <w:rFonts w:ascii="Arial" w:hAnsi="Arial" w:cs="Arial"/>
          <w:color w:val="000000" w:themeColor="text1"/>
        </w:rPr>
        <w:t xml:space="preserve"> are appropriately informed and consulted</w:t>
      </w:r>
      <w:r w:rsidR="00D65538" w:rsidRPr="00D65538">
        <w:rPr>
          <w:rFonts w:ascii="Arial" w:hAnsi="Arial" w:cs="Arial"/>
          <w:color w:val="000000" w:themeColor="text1"/>
        </w:rPr>
        <w:t>. This helps to reduce resistance to change</w:t>
      </w:r>
      <w:r w:rsidR="00D65538">
        <w:rPr>
          <w:rFonts w:ascii="Arial" w:hAnsi="Arial" w:cs="Arial"/>
          <w:color w:val="000000" w:themeColor="text1"/>
        </w:rPr>
        <w:t>,</w:t>
      </w:r>
      <w:r w:rsidR="00D65538" w:rsidRPr="00D65538">
        <w:rPr>
          <w:rFonts w:ascii="Arial" w:hAnsi="Arial" w:cs="Arial"/>
          <w:color w:val="000000" w:themeColor="text1"/>
        </w:rPr>
        <w:t xml:space="preserve"> improve stakeholder alignment an enhanced overall efficiency of the rollout process.</w:t>
      </w:r>
    </w:p>
    <w:p w14:paraId="3DB24DA0" w14:textId="4909328C" w:rsidR="00B162F5" w:rsidRDefault="007923D8" w:rsidP="00E21018">
      <w:pPr>
        <w:rPr>
          <w:rFonts w:ascii="Arial" w:hAnsi="Arial" w:cs="Arial"/>
          <w:color w:val="000000" w:themeColor="text1"/>
        </w:rPr>
      </w:pPr>
      <w:r w:rsidRPr="007923D8">
        <w:rPr>
          <w:rFonts w:ascii="Arial" w:hAnsi="Arial" w:cs="Arial"/>
          <w:color w:val="000000" w:themeColor="text1"/>
        </w:rPr>
        <w:t>Overall</w:t>
      </w:r>
      <w:r>
        <w:rPr>
          <w:rFonts w:ascii="Arial" w:hAnsi="Arial" w:cs="Arial"/>
          <w:color w:val="000000" w:themeColor="text1"/>
        </w:rPr>
        <w:t>,</w:t>
      </w:r>
      <w:r w:rsidRPr="007923D8">
        <w:rPr>
          <w:rFonts w:ascii="Arial" w:hAnsi="Arial" w:cs="Arial"/>
          <w:color w:val="000000" w:themeColor="text1"/>
        </w:rPr>
        <w:t xml:space="preserve"> an effective engagement and communication strategy will contribute to the successful adoption of </w:t>
      </w:r>
      <w:r>
        <w:rPr>
          <w:rFonts w:ascii="Arial" w:hAnsi="Arial" w:cs="Arial"/>
          <w:color w:val="000000" w:themeColor="text1"/>
        </w:rPr>
        <w:t>StayS</w:t>
      </w:r>
      <w:r w:rsidRPr="007923D8">
        <w:rPr>
          <w:rFonts w:ascii="Arial" w:hAnsi="Arial" w:cs="Arial"/>
          <w:color w:val="000000" w:themeColor="text1"/>
        </w:rPr>
        <w:t>mart</w:t>
      </w:r>
      <w:r>
        <w:rPr>
          <w:rFonts w:ascii="Arial" w:hAnsi="Arial" w:cs="Arial"/>
          <w:color w:val="000000" w:themeColor="text1"/>
        </w:rPr>
        <w:t xml:space="preserve">+, </w:t>
      </w:r>
      <w:r w:rsidR="00F414A8" w:rsidRPr="00F414A8">
        <w:rPr>
          <w:rFonts w:ascii="Arial" w:hAnsi="Arial" w:cs="Arial"/>
          <w:color w:val="000000" w:themeColor="text1"/>
        </w:rPr>
        <w:t xml:space="preserve">ensuring that project meets </w:t>
      </w:r>
      <w:r w:rsidR="00F414A8">
        <w:rPr>
          <w:rFonts w:ascii="Arial" w:hAnsi="Arial" w:cs="Arial"/>
          <w:color w:val="000000" w:themeColor="text1"/>
        </w:rPr>
        <w:t>i</w:t>
      </w:r>
      <w:r w:rsidR="00F414A8" w:rsidRPr="00F414A8">
        <w:rPr>
          <w:rFonts w:ascii="Arial" w:hAnsi="Arial" w:cs="Arial"/>
          <w:color w:val="000000" w:themeColor="text1"/>
        </w:rPr>
        <w:t>ts objectives and delivers long term value</w:t>
      </w:r>
      <w:r w:rsidR="00B162F5" w:rsidRPr="00B162F5">
        <w:rPr>
          <w:rFonts w:ascii="Arial" w:hAnsi="Arial" w:cs="Arial"/>
          <w:color w:val="000000" w:themeColor="text1"/>
        </w:rPr>
        <w:t xml:space="preserve"> for both organisation and its stakeholders.</w:t>
      </w:r>
    </w:p>
    <w:p w14:paraId="00E4EDD8" w14:textId="77777777" w:rsidR="00B162F5" w:rsidRDefault="00B162F5">
      <w:pPr>
        <w:rPr>
          <w:rFonts w:ascii="Arial" w:hAnsi="Arial" w:cs="Arial"/>
          <w:color w:val="000000" w:themeColor="text1"/>
        </w:rPr>
      </w:pPr>
      <w:r>
        <w:rPr>
          <w:rFonts w:ascii="Arial" w:hAnsi="Arial" w:cs="Arial"/>
          <w:color w:val="000000" w:themeColor="text1"/>
        </w:rPr>
        <w:br w:type="page"/>
      </w:r>
    </w:p>
    <w:p w14:paraId="1228F9F0" w14:textId="5D64F621" w:rsidR="00213551" w:rsidRDefault="0099689E" w:rsidP="008C1D7A">
      <w:pPr>
        <w:pStyle w:val="Heading1"/>
        <w:rPr>
          <w:rFonts w:ascii="Arial" w:hAnsi="Arial" w:cs="Arial"/>
          <w:sz w:val="22"/>
          <w:szCs w:val="22"/>
        </w:rPr>
      </w:pPr>
      <w:bookmarkStart w:id="19" w:name="_Toc225116345"/>
      <w:r>
        <w:rPr>
          <w:rFonts w:ascii="Arial" w:hAnsi="Arial" w:cs="Arial"/>
          <w:sz w:val="22"/>
          <w:szCs w:val="22"/>
        </w:rPr>
        <w:lastRenderedPageBreak/>
        <w:t>Conflict Management using 4C Model</w:t>
      </w:r>
      <w:bookmarkEnd w:id="19"/>
    </w:p>
    <w:p w14:paraId="012647F6" w14:textId="77777777" w:rsidR="0099689E" w:rsidRDefault="0099689E" w:rsidP="0099689E"/>
    <w:p w14:paraId="7A23FDD8" w14:textId="17A33F9C" w:rsidR="0099689E" w:rsidRDefault="00AB04E7" w:rsidP="0099689E">
      <w:pPr>
        <w:rPr>
          <w:rFonts w:ascii="Arial" w:hAnsi="Arial" w:cs="Arial"/>
        </w:rPr>
      </w:pPr>
      <w:r w:rsidRPr="00AB04E7">
        <w:rPr>
          <w:rFonts w:ascii="Arial" w:hAnsi="Arial" w:cs="Arial"/>
        </w:rPr>
        <w:t xml:space="preserve">In large scale projects such as the implementation of </w:t>
      </w:r>
      <w:r>
        <w:rPr>
          <w:rFonts w:ascii="Arial" w:hAnsi="Arial" w:cs="Arial"/>
        </w:rPr>
        <w:t>S</w:t>
      </w:r>
      <w:r w:rsidRPr="00AB04E7">
        <w:rPr>
          <w:rFonts w:ascii="Arial" w:hAnsi="Arial" w:cs="Arial"/>
        </w:rPr>
        <w:t>tay</w:t>
      </w:r>
      <w:r>
        <w:rPr>
          <w:rFonts w:ascii="Arial" w:hAnsi="Arial" w:cs="Arial"/>
        </w:rPr>
        <w:t>S</w:t>
      </w:r>
      <w:r w:rsidRPr="00AB04E7">
        <w:rPr>
          <w:rFonts w:ascii="Arial" w:hAnsi="Arial" w:cs="Arial"/>
        </w:rPr>
        <w:t>mart</w:t>
      </w:r>
      <w:r>
        <w:rPr>
          <w:rFonts w:ascii="Arial" w:hAnsi="Arial" w:cs="Arial"/>
        </w:rPr>
        <w:t>+,</w:t>
      </w:r>
      <w:r w:rsidR="005C78DC" w:rsidRPr="005C78DC">
        <w:rPr>
          <w:rFonts w:ascii="Arial" w:hAnsi="Arial" w:cs="Arial"/>
        </w:rPr>
        <w:t xml:space="preserve"> conflicts between stakeholders are likely to arise due to differing interests</w:t>
      </w:r>
      <w:r w:rsidR="005C78DC">
        <w:rPr>
          <w:rFonts w:ascii="Arial" w:hAnsi="Arial" w:cs="Arial"/>
        </w:rPr>
        <w:t>,</w:t>
      </w:r>
      <w:r w:rsidR="005C78DC" w:rsidRPr="005C78DC">
        <w:rPr>
          <w:rFonts w:ascii="Arial" w:hAnsi="Arial" w:cs="Arial"/>
        </w:rPr>
        <w:t xml:space="preserve"> priorities and expectations. Effective conflict management is therefore essential</w:t>
      </w:r>
      <w:r w:rsidR="00891AC8" w:rsidRPr="00891AC8">
        <w:rPr>
          <w:rFonts w:ascii="Arial" w:hAnsi="Arial" w:cs="Arial"/>
        </w:rPr>
        <w:t xml:space="preserve"> to ensure smooth collaboration </w:t>
      </w:r>
      <w:r w:rsidR="008C2695" w:rsidRPr="00891AC8">
        <w:rPr>
          <w:rFonts w:ascii="Arial" w:hAnsi="Arial" w:cs="Arial"/>
        </w:rPr>
        <w:t>a</w:t>
      </w:r>
      <w:r w:rsidR="00407E1A">
        <w:rPr>
          <w:rFonts w:ascii="Arial" w:hAnsi="Arial" w:cs="Arial"/>
        </w:rPr>
        <w:t xml:space="preserve">nd </w:t>
      </w:r>
      <w:r w:rsidR="00891AC8" w:rsidRPr="00891AC8">
        <w:rPr>
          <w:rFonts w:ascii="Arial" w:hAnsi="Arial" w:cs="Arial"/>
        </w:rPr>
        <w:t xml:space="preserve">successful project delivery. The </w:t>
      </w:r>
      <w:r w:rsidR="00891AC8">
        <w:rPr>
          <w:rFonts w:ascii="Arial" w:hAnsi="Arial" w:cs="Arial"/>
        </w:rPr>
        <w:t>4C</w:t>
      </w:r>
      <w:r w:rsidR="00891AC8" w:rsidRPr="00891AC8">
        <w:rPr>
          <w:rFonts w:ascii="Arial" w:hAnsi="Arial" w:cs="Arial"/>
        </w:rPr>
        <w:t xml:space="preserve"> model of conflict management provides </w:t>
      </w:r>
      <w:r w:rsidR="008C2695">
        <w:rPr>
          <w:rFonts w:ascii="Arial" w:hAnsi="Arial" w:cs="Arial"/>
        </w:rPr>
        <w:t>a</w:t>
      </w:r>
      <w:r w:rsidR="00891AC8" w:rsidRPr="00891AC8">
        <w:rPr>
          <w:rFonts w:ascii="Arial" w:hAnsi="Arial" w:cs="Arial"/>
        </w:rPr>
        <w:t xml:space="preserve"> structured approach</w:t>
      </w:r>
      <w:r w:rsidR="0098396E" w:rsidRPr="0098396E">
        <w:rPr>
          <w:rFonts w:ascii="Arial" w:hAnsi="Arial" w:cs="Arial"/>
        </w:rPr>
        <w:t xml:space="preserve"> to addressing and resolving conflicts in a constructive manner.</w:t>
      </w:r>
    </w:p>
    <w:p w14:paraId="2307EB1A" w14:textId="77777777" w:rsidR="001F722E" w:rsidRDefault="0098396E" w:rsidP="0099689E">
      <w:pPr>
        <w:rPr>
          <w:rFonts w:ascii="Arial" w:hAnsi="Arial" w:cs="Arial"/>
        </w:rPr>
      </w:pPr>
      <w:r w:rsidRPr="0098396E">
        <w:rPr>
          <w:rFonts w:ascii="Arial" w:hAnsi="Arial" w:cs="Arial"/>
        </w:rPr>
        <w:t>The 4C model focuses on four key strategies for managing conflict</w:t>
      </w:r>
      <w:r>
        <w:rPr>
          <w:rFonts w:ascii="Arial" w:hAnsi="Arial" w:cs="Arial"/>
        </w:rPr>
        <w:t>:</w:t>
      </w:r>
      <w:r w:rsidRPr="0098396E">
        <w:rPr>
          <w:rFonts w:ascii="Arial" w:hAnsi="Arial" w:cs="Arial"/>
        </w:rPr>
        <w:t xml:space="preserve"> </w:t>
      </w:r>
      <w:r w:rsidR="008C263F">
        <w:rPr>
          <w:rFonts w:ascii="Arial" w:hAnsi="Arial" w:cs="Arial"/>
        </w:rPr>
        <w:t>C</w:t>
      </w:r>
      <w:r w:rsidRPr="0098396E">
        <w:rPr>
          <w:rFonts w:ascii="Arial" w:hAnsi="Arial" w:cs="Arial"/>
        </w:rPr>
        <w:t>ommunication</w:t>
      </w:r>
      <w:r w:rsidR="00B50A86">
        <w:rPr>
          <w:rFonts w:ascii="Arial" w:hAnsi="Arial" w:cs="Arial"/>
        </w:rPr>
        <w:t>,</w:t>
      </w:r>
      <w:r w:rsidR="00B50A86" w:rsidRPr="00B50A86">
        <w:rPr>
          <w:rFonts w:ascii="Arial" w:hAnsi="Arial" w:cs="Arial"/>
        </w:rPr>
        <w:t xml:space="preserve"> </w:t>
      </w:r>
      <w:r w:rsidR="008C263F">
        <w:rPr>
          <w:rFonts w:ascii="Arial" w:hAnsi="Arial" w:cs="Arial"/>
        </w:rPr>
        <w:t>C</w:t>
      </w:r>
      <w:r w:rsidR="00B50A86" w:rsidRPr="00B50A86">
        <w:rPr>
          <w:rFonts w:ascii="Arial" w:hAnsi="Arial" w:cs="Arial"/>
        </w:rPr>
        <w:t>ollaboration</w:t>
      </w:r>
      <w:r w:rsidR="00B50A86">
        <w:rPr>
          <w:rFonts w:ascii="Arial" w:hAnsi="Arial" w:cs="Arial"/>
        </w:rPr>
        <w:t>,</w:t>
      </w:r>
      <w:r w:rsidR="00B50A86" w:rsidRPr="00B50A86">
        <w:rPr>
          <w:rFonts w:ascii="Arial" w:hAnsi="Arial" w:cs="Arial"/>
        </w:rPr>
        <w:t xml:space="preserve"> </w:t>
      </w:r>
      <w:r w:rsidR="008C263F">
        <w:rPr>
          <w:rFonts w:ascii="Arial" w:hAnsi="Arial" w:cs="Arial"/>
        </w:rPr>
        <w:t>C</w:t>
      </w:r>
      <w:r w:rsidR="00B50A86" w:rsidRPr="00B50A86">
        <w:rPr>
          <w:rFonts w:ascii="Arial" w:hAnsi="Arial" w:cs="Arial"/>
        </w:rPr>
        <w:t xml:space="preserve">ompromise </w:t>
      </w:r>
      <w:r w:rsidR="00782C52" w:rsidRPr="00782C52">
        <w:rPr>
          <w:rFonts w:ascii="Arial" w:hAnsi="Arial" w:cs="Arial"/>
        </w:rPr>
        <w:t xml:space="preserve">and </w:t>
      </w:r>
      <w:r w:rsidR="008C263F">
        <w:rPr>
          <w:rFonts w:ascii="Arial" w:hAnsi="Arial" w:cs="Arial"/>
        </w:rPr>
        <w:t>C</w:t>
      </w:r>
      <w:r w:rsidR="00782C52" w:rsidRPr="00782C52">
        <w:rPr>
          <w:rFonts w:ascii="Arial" w:hAnsi="Arial" w:cs="Arial"/>
        </w:rPr>
        <w:t>ontrol. These elements help project managers address disagreements</w:t>
      </w:r>
      <w:r w:rsidR="00782C52">
        <w:rPr>
          <w:rFonts w:ascii="Arial" w:hAnsi="Arial" w:cs="Arial"/>
        </w:rPr>
        <w:t>,</w:t>
      </w:r>
      <w:r w:rsidR="00782C52" w:rsidRPr="00782C52">
        <w:rPr>
          <w:rFonts w:ascii="Arial" w:hAnsi="Arial" w:cs="Arial"/>
        </w:rPr>
        <w:t xml:space="preserve"> maintain stakeholder relationships and minimise disruptions to the project.</w:t>
      </w:r>
    </w:p>
    <w:p w14:paraId="161EE32B" w14:textId="77777777" w:rsidR="001F722E" w:rsidRDefault="001F722E" w:rsidP="0099689E">
      <w:pPr>
        <w:rPr>
          <w:rFonts w:ascii="Arial" w:hAnsi="Arial" w:cs="Arial"/>
        </w:rPr>
      </w:pPr>
    </w:p>
    <w:p w14:paraId="51321591" w14:textId="77777777" w:rsidR="001F722E" w:rsidRDefault="001F722E" w:rsidP="0099689E">
      <w:pPr>
        <w:rPr>
          <w:rFonts w:ascii="Arial" w:hAnsi="Arial" w:cs="Arial"/>
        </w:rPr>
      </w:pPr>
    </w:p>
    <w:p w14:paraId="7EF469AE" w14:textId="77777777" w:rsidR="001F722E" w:rsidRDefault="001F722E" w:rsidP="0099689E">
      <w:pPr>
        <w:rPr>
          <w:rFonts w:ascii="Arial" w:hAnsi="Arial" w:cs="Arial"/>
        </w:rPr>
      </w:pPr>
    </w:p>
    <w:p w14:paraId="49E12343" w14:textId="77777777" w:rsidR="00DB4F99" w:rsidRDefault="00E61EFD" w:rsidP="00DB4F99">
      <w:pPr>
        <w:keepNext/>
      </w:pPr>
      <w:r>
        <w:rPr>
          <w:rFonts w:ascii="Arial" w:hAnsi="Arial" w:cs="Arial"/>
          <w:noProof/>
        </w:rPr>
        <w:drawing>
          <wp:inline distT="0" distB="0" distL="0" distR="0" wp14:anchorId="621756EE" wp14:editId="54BA1C98">
            <wp:extent cx="5278755" cy="3245562"/>
            <wp:effectExtent l="0" t="0" r="0" b="12065"/>
            <wp:docPr id="1627496236"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p>
    <w:p w14:paraId="3B1071BE" w14:textId="39A33DFD" w:rsidR="001F722E" w:rsidRDefault="00DB4F99" w:rsidP="00DB4F99">
      <w:pPr>
        <w:pStyle w:val="Caption"/>
        <w:rPr>
          <w:rFonts w:ascii="Arial" w:hAnsi="Arial" w:cs="Arial"/>
        </w:rPr>
      </w:pPr>
      <w:bookmarkStart w:id="20" w:name="_Toc225115695"/>
      <w:r>
        <w:t xml:space="preserve">Figure </w:t>
      </w:r>
      <w:r>
        <w:fldChar w:fldCharType="begin"/>
      </w:r>
      <w:r>
        <w:instrText xml:space="preserve"> SEQ Figure \* ARABIC </w:instrText>
      </w:r>
      <w:r>
        <w:fldChar w:fldCharType="separate"/>
      </w:r>
      <w:r>
        <w:rPr>
          <w:noProof/>
        </w:rPr>
        <w:t>7</w:t>
      </w:r>
      <w:bookmarkEnd w:id="20"/>
      <w:r>
        <w:fldChar w:fldCharType="end"/>
      </w:r>
    </w:p>
    <w:p w14:paraId="0BB54F53" w14:textId="1D8FA98B" w:rsidR="00F34DE5" w:rsidRDefault="00F34DE5" w:rsidP="0099689E">
      <w:pPr>
        <w:rPr>
          <w:rFonts w:ascii="Arial" w:hAnsi="Arial" w:cs="Arial"/>
        </w:rPr>
      </w:pPr>
    </w:p>
    <w:p w14:paraId="2B67FAC3" w14:textId="77777777" w:rsidR="00F34DE5" w:rsidRDefault="00F34DE5">
      <w:pPr>
        <w:rPr>
          <w:rFonts w:ascii="Arial" w:hAnsi="Arial" w:cs="Arial"/>
        </w:rPr>
      </w:pPr>
      <w:r>
        <w:rPr>
          <w:rFonts w:ascii="Arial" w:hAnsi="Arial" w:cs="Arial"/>
        </w:rPr>
        <w:br w:type="page"/>
      </w:r>
    </w:p>
    <w:p w14:paraId="28D20ED4" w14:textId="4E889291" w:rsidR="0098396E" w:rsidRPr="00164027" w:rsidRDefault="00164027" w:rsidP="0099689E">
      <w:pPr>
        <w:rPr>
          <w:rFonts w:ascii="Arial" w:hAnsi="Arial" w:cs="Arial"/>
          <w:b/>
          <w:bCs/>
        </w:rPr>
      </w:pPr>
      <w:r w:rsidRPr="00164027">
        <w:rPr>
          <w:rFonts w:ascii="Arial" w:hAnsi="Arial" w:cs="Arial"/>
          <w:b/>
          <w:bCs/>
        </w:rPr>
        <w:lastRenderedPageBreak/>
        <w:t>Communication</w:t>
      </w:r>
    </w:p>
    <w:p w14:paraId="04B293DC" w14:textId="71C35A44" w:rsidR="00164027" w:rsidRDefault="002F5CE9" w:rsidP="0099689E">
      <w:pPr>
        <w:rPr>
          <w:rFonts w:ascii="Arial" w:hAnsi="Arial" w:cs="Arial"/>
        </w:rPr>
      </w:pPr>
      <w:r w:rsidRPr="002F5CE9">
        <w:rPr>
          <w:rFonts w:ascii="Arial" w:hAnsi="Arial" w:cs="Arial"/>
        </w:rPr>
        <w:t>Communication is the foundation of conflict management</w:t>
      </w:r>
      <w:r>
        <w:rPr>
          <w:rFonts w:ascii="Arial" w:hAnsi="Arial" w:cs="Arial"/>
        </w:rPr>
        <w:t>,</w:t>
      </w:r>
      <w:r w:rsidRPr="002F5CE9">
        <w:rPr>
          <w:rFonts w:ascii="Arial" w:hAnsi="Arial" w:cs="Arial"/>
        </w:rPr>
        <w:t xml:space="preserve"> as it helps prevent misunderstandings and align stakeholder expectations.</w:t>
      </w:r>
    </w:p>
    <w:p w14:paraId="13C7FABB" w14:textId="132D9084" w:rsidR="00385BEF" w:rsidRDefault="002F5CE9" w:rsidP="0099689E">
      <w:pPr>
        <w:rPr>
          <w:rFonts w:ascii="Arial" w:hAnsi="Arial" w:cs="Arial"/>
        </w:rPr>
      </w:pPr>
      <w:r w:rsidRPr="002F5CE9">
        <w:rPr>
          <w:rFonts w:ascii="Arial" w:hAnsi="Arial" w:cs="Arial"/>
        </w:rPr>
        <w:t xml:space="preserve">Research by </w:t>
      </w:r>
      <w:r w:rsidR="000C008A">
        <w:rPr>
          <w:rFonts w:ascii="Arial" w:hAnsi="Arial" w:cs="Arial"/>
        </w:rPr>
        <w:t>Jehn and Bendersky (2003)</w:t>
      </w:r>
      <w:r w:rsidR="000C008A" w:rsidRPr="000C008A">
        <w:rPr>
          <w:rFonts w:ascii="Arial" w:hAnsi="Arial" w:cs="Arial"/>
        </w:rPr>
        <w:t xml:space="preserve"> </w:t>
      </w:r>
      <w:r w:rsidR="00316746">
        <w:rPr>
          <w:rFonts w:ascii="Arial" w:hAnsi="Arial" w:cs="Arial"/>
        </w:rPr>
        <w:t>h</w:t>
      </w:r>
      <w:r w:rsidR="000C008A" w:rsidRPr="000C008A">
        <w:rPr>
          <w:rFonts w:ascii="Arial" w:hAnsi="Arial" w:cs="Arial"/>
        </w:rPr>
        <w:t>ighlights that conflict when managed</w:t>
      </w:r>
      <w:r w:rsidR="00602C76" w:rsidRPr="00602C76">
        <w:rPr>
          <w:rFonts w:ascii="Arial" w:hAnsi="Arial" w:cs="Arial"/>
        </w:rPr>
        <w:t xml:space="preserve"> through open communication</w:t>
      </w:r>
      <w:r w:rsidR="00602C76">
        <w:rPr>
          <w:rFonts w:ascii="Arial" w:hAnsi="Arial" w:cs="Arial"/>
        </w:rPr>
        <w:t>,</w:t>
      </w:r>
      <w:r w:rsidR="00602C76" w:rsidRPr="00602C76">
        <w:rPr>
          <w:rFonts w:ascii="Arial" w:hAnsi="Arial" w:cs="Arial"/>
        </w:rPr>
        <w:t xml:space="preserve"> can </w:t>
      </w:r>
      <w:r w:rsidR="009610A5" w:rsidRPr="00602C76">
        <w:rPr>
          <w:rFonts w:ascii="Arial" w:hAnsi="Arial" w:cs="Arial"/>
        </w:rPr>
        <w:t>improve</w:t>
      </w:r>
      <w:r w:rsidR="00602C76" w:rsidRPr="00602C76">
        <w:rPr>
          <w:rFonts w:ascii="Arial" w:hAnsi="Arial" w:cs="Arial"/>
        </w:rPr>
        <w:t xml:space="preserve"> team performance and decision making by encouraging the exchange of ideas.</w:t>
      </w:r>
      <w:r w:rsidR="00602C76">
        <w:rPr>
          <w:rFonts w:ascii="Arial" w:hAnsi="Arial" w:cs="Arial"/>
        </w:rPr>
        <w:t xml:space="preserve"> </w:t>
      </w:r>
    </w:p>
    <w:p w14:paraId="4C745520" w14:textId="77777777" w:rsidR="00385BEF" w:rsidRDefault="00385BEF" w:rsidP="0099689E">
      <w:pPr>
        <w:rPr>
          <w:rFonts w:ascii="Arial" w:hAnsi="Arial" w:cs="Arial"/>
        </w:rPr>
      </w:pPr>
      <w:r>
        <w:rPr>
          <w:rFonts w:ascii="Arial" w:hAnsi="Arial" w:cs="Arial"/>
        </w:rPr>
        <w:t>Application to StaySmart+</w:t>
      </w:r>
    </w:p>
    <w:p w14:paraId="127C1377" w14:textId="1A4DC2B5" w:rsidR="002F5CE9" w:rsidRPr="00385BEF" w:rsidRDefault="00385BEF" w:rsidP="00385BEF">
      <w:pPr>
        <w:pStyle w:val="ListParagraph"/>
        <w:numPr>
          <w:ilvl w:val="0"/>
          <w:numId w:val="5"/>
        </w:numPr>
        <w:rPr>
          <w:rFonts w:ascii="Arial" w:hAnsi="Arial" w:cs="Arial"/>
        </w:rPr>
      </w:pPr>
      <w:r>
        <w:rPr>
          <w:rFonts w:ascii="Arial" w:hAnsi="Arial" w:cs="Arial"/>
        </w:rPr>
        <w:t>C</w:t>
      </w:r>
      <w:r w:rsidR="00005EF7" w:rsidRPr="00385BEF">
        <w:rPr>
          <w:rFonts w:ascii="Arial" w:hAnsi="Arial" w:cs="Arial"/>
        </w:rPr>
        <w:t xml:space="preserve">lear communication between IT teams, hotel managers and staff is required to ensure </w:t>
      </w:r>
      <w:r w:rsidR="00160F0A" w:rsidRPr="00385BEF">
        <w:rPr>
          <w:rFonts w:ascii="Arial" w:hAnsi="Arial" w:cs="Arial"/>
        </w:rPr>
        <w:t xml:space="preserve">the understanding of AI systems. </w:t>
      </w:r>
    </w:p>
    <w:p w14:paraId="567D25AB" w14:textId="77777777" w:rsidR="00160F0A" w:rsidRDefault="00160F0A" w:rsidP="0099689E">
      <w:pPr>
        <w:rPr>
          <w:rFonts w:ascii="Arial" w:hAnsi="Arial" w:cs="Arial"/>
        </w:rPr>
      </w:pPr>
    </w:p>
    <w:p w14:paraId="149DDD96" w14:textId="65703DAB" w:rsidR="00160F0A" w:rsidRDefault="00160F0A" w:rsidP="0099689E">
      <w:pPr>
        <w:rPr>
          <w:rFonts w:ascii="Arial" w:hAnsi="Arial" w:cs="Arial"/>
          <w:b/>
          <w:bCs/>
        </w:rPr>
      </w:pPr>
      <w:r w:rsidRPr="00160F0A">
        <w:rPr>
          <w:rFonts w:ascii="Arial" w:hAnsi="Arial" w:cs="Arial"/>
          <w:b/>
          <w:bCs/>
        </w:rPr>
        <w:t>Collaboration</w:t>
      </w:r>
    </w:p>
    <w:p w14:paraId="1CCBA97F" w14:textId="4317D0AD" w:rsidR="005737FB" w:rsidRDefault="002C47D0" w:rsidP="0099689E">
      <w:pPr>
        <w:rPr>
          <w:rFonts w:ascii="Arial" w:hAnsi="Arial" w:cs="Arial"/>
        </w:rPr>
      </w:pPr>
      <w:r>
        <w:rPr>
          <w:rFonts w:ascii="Arial" w:hAnsi="Arial" w:cs="Arial"/>
        </w:rPr>
        <w:t>Collaboration focuses on working together to find mutually beneficial solutions.</w:t>
      </w:r>
      <w:r w:rsidR="005737FB">
        <w:rPr>
          <w:rFonts w:ascii="Arial" w:hAnsi="Arial" w:cs="Arial"/>
        </w:rPr>
        <w:t xml:space="preserve"> According to Rahim (2011), </w:t>
      </w:r>
      <w:r w:rsidR="007B7505">
        <w:rPr>
          <w:rFonts w:ascii="Arial" w:hAnsi="Arial" w:cs="Arial"/>
        </w:rPr>
        <w:t>an</w:t>
      </w:r>
      <w:r w:rsidR="005737FB">
        <w:rPr>
          <w:rFonts w:ascii="Arial" w:hAnsi="Arial" w:cs="Arial"/>
        </w:rPr>
        <w:t xml:space="preserve"> integrating collaborative conflict style where both parties seek a win-win solution, is generally the most effective for long-term outcomes</w:t>
      </w:r>
      <w:r w:rsidR="00C30F06">
        <w:rPr>
          <w:rFonts w:ascii="Arial" w:hAnsi="Arial" w:cs="Arial"/>
        </w:rPr>
        <w:t xml:space="preserve"> </w:t>
      </w:r>
      <w:r w:rsidR="00C30F06" w:rsidRPr="00C30F06">
        <w:rPr>
          <w:rFonts w:ascii="Arial" w:hAnsi="Arial" w:cs="Arial"/>
        </w:rPr>
        <w:t>(Gross and Guerrero, 2000)</w:t>
      </w:r>
      <w:r w:rsidR="00C30F06">
        <w:rPr>
          <w:rFonts w:ascii="Arial" w:hAnsi="Arial" w:cs="Arial"/>
        </w:rPr>
        <w:t>.</w:t>
      </w:r>
    </w:p>
    <w:p w14:paraId="4483A394" w14:textId="77777777" w:rsidR="00385BEF" w:rsidRDefault="00385BEF" w:rsidP="00385BEF">
      <w:pPr>
        <w:rPr>
          <w:rFonts w:ascii="Arial" w:hAnsi="Arial" w:cs="Arial"/>
        </w:rPr>
      </w:pPr>
      <w:r>
        <w:rPr>
          <w:rFonts w:ascii="Arial" w:hAnsi="Arial" w:cs="Arial"/>
        </w:rPr>
        <w:t>Application to StaySmart+</w:t>
      </w:r>
    </w:p>
    <w:p w14:paraId="3F8E25EA" w14:textId="4190158E" w:rsidR="00385BEF" w:rsidRDefault="00385BEF" w:rsidP="00385BEF">
      <w:pPr>
        <w:pStyle w:val="ListParagraph"/>
        <w:numPr>
          <w:ilvl w:val="0"/>
          <w:numId w:val="5"/>
        </w:numPr>
        <w:rPr>
          <w:rFonts w:ascii="Arial" w:hAnsi="Arial" w:cs="Arial"/>
        </w:rPr>
      </w:pPr>
      <w:r>
        <w:rPr>
          <w:rFonts w:ascii="Arial" w:hAnsi="Arial" w:cs="Arial"/>
        </w:rPr>
        <w:t xml:space="preserve">Involving </w:t>
      </w:r>
      <w:r w:rsidR="00814182">
        <w:rPr>
          <w:rFonts w:ascii="Arial" w:hAnsi="Arial" w:cs="Arial"/>
        </w:rPr>
        <w:t>employees in system design increases acceptance</w:t>
      </w:r>
      <w:r w:rsidR="008E037A">
        <w:rPr>
          <w:rFonts w:ascii="Arial" w:hAnsi="Arial" w:cs="Arial"/>
        </w:rPr>
        <w:t>.</w:t>
      </w:r>
    </w:p>
    <w:p w14:paraId="44F40148" w14:textId="15FDB832" w:rsidR="00814182" w:rsidRDefault="00814182" w:rsidP="00385BEF">
      <w:pPr>
        <w:pStyle w:val="ListParagraph"/>
        <w:numPr>
          <w:ilvl w:val="0"/>
          <w:numId w:val="5"/>
        </w:numPr>
        <w:rPr>
          <w:rFonts w:ascii="Arial" w:hAnsi="Arial" w:cs="Arial"/>
        </w:rPr>
      </w:pPr>
      <w:r>
        <w:rPr>
          <w:rFonts w:ascii="Arial" w:hAnsi="Arial" w:cs="Arial"/>
        </w:rPr>
        <w:t xml:space="preserve">Collaboration ensures smooth tech teams and managers </w:t>
      </w:r>
      <w:r w:rsidR="002A4EDC">
        <w:rPr>
          <w:rFonts w:ascii="Arial" w:hAnsi="Arial" w:cs="Arial"/>
        </w:rPr>
        <w:t>to ensure a smooth implementation</w:t>
      </w:r>
      <w:r w:rsidR="008E037A">
        <w:rPr>
          <w:rFonts w:ascii="Arial" w:hAnsi="Arial" w:cs="Arial"/>
        </w:rPr>
        <w:t>.</w:t>
      </w:r>
    </w:p>
    <w:p w14:paraId="1BE1DB69" w14:textId="3F954477" w:rsidR="002A4EDC" w:rsidRDefault="002A4EDC" w:rsidP="002A4EDC">
      <w:pPr>
        <w:rPr>
          <w:rFonts w:ascii="Arial" w:hAnsi="Arial" w:cs="Arial"/>
        </w:rPr>
      </w:pPr>
    </w:p>
    <w:p w14:paraId="5F2254DF" w14:textId="15266A3F" w:rsidR="002A4EDC" w:rsidRPr="002A4EDC" w:rsidRDefault="002A4EDC" w:rsidP="002A4EDC">
      <w:pPr>
        <w:rPr>
          <w:rFonts w:ascii="Arial" w:hAnsi="Arial" w:cs="Arial"/>
          <w:b/>
          <w:bCs/>
        </w:rPr>
      </w:pPr>
      <w:r w:rsidRPr="002A4EDC">
        <w:rPr>
          <w:rFonts w:ascii="Arial" w:hAnsi="Arial" w:cs="Arial"/>
          <w:b/>
          <w:bCs/>
        </w:rPr>
        <w:t>Compromise</w:t>
      </w:r>
    </w:p>
    <w:p w14:paraId="20B4BD57" w14:textId="4B645103" w:rsidR="002A4EDC" w:rsidRDefault="002C47D0" w:rsidP="0099689E">
      <w:pPr>
        <w:rPr>
          <w:rFonts w:ascii="Arial" w:hAnsi="Arial" w:cs="Arial"/>
        </w:rPr>
      </w:pPr>
      <w:r>
        <w:rPr>
          <w:rFonts w:ascii="Arial" w:hAnsi="Arial" w:cs="Arial"/>
        </w:rPr>
        <w:t xml:space="preserve"> </w:t>
      </w:r>
      <w:r w:rsidR="002A4EDC">
        <w:rPr>
          <w:rFonts w:ascii="Arial" w:hAnsi="Arial" w:cs="Arial"/>
        </w:rPr>
        <w:t>Compromise involves finding a middle ground where each stakeholder gives up something.</w:t>
      </w:r>
      <w:r w:rsidR="007C3886">
        <w:rPr>
          <w:rFonts w:ascii="Arial" w:hAnsi="Arial" w:cs="Arial"/>
        </w:rPr>
        <w:t xml:space="preserve"> Research suggests that compromises is useful when quick decisions are needed, although it may not produce the most optional outcome compared to full collaboration. </w:t>
      </w:r>
    </w:p>
    <w:p w14:paraId="0FD89DCD" w14:textId="7EEDB191" w:rsidR="00B453C3" w:rsidRDefault="00B453C3" w:rsidP="0099689E">
      <w:pPr>
        <w:rPr>
          <w:rFonts w:ascii="Arial" w:hAnsi="Arial" w:cs="Arial"/>
        </w:rPr>
      </w:pPr>
      <w:r>
        <w:rPr>
          <w:rFonts w:ascii="Arial" w:hAnsi="Arial" w:cs="Arial"/>
        </w:rPr>
        <w:t>Application to StaySmart+</w:t>
      </w:r>
    </w:p>
    <w:p w14:paraId="5202B111" w14:textId="4F97B5B0" w:rsidR="00B453C3" w:rsidRDefault="00B453C3" w:rsidP="00B453C3">
      <w:pPr>
        <w:pStyle w:val="ListParagraph"/>
        <w:numPr>
          <w:ilvl w:val="0"/>
          <w:numId w:val="6"/>
        </w:numPr>
        <w:rPr>
          <w:rFonts w:ascii="Arial" w:hAnsi="Arial" w:cs="Arial"/>
        </w:rPr>
      </w:pPr>
      <w:r>
        <w:rPr>
          <w:rFonts w:ascii="Arial" w:hAnsi="Arial" w:cs="Arial"/>
        </w:rPr>
        <w:t xml:space="preserve">Balancing cost concerns </w:t>
      </w:r>
      <w:r w:rsidR="00CE40F5">
        <w:rPr>
          <w:rFonts w:ascii="Arial" w:hAnsi="Arial" w:cs="Arial"/>
        </w:rPr>
        <w:t>with quality expectations</w:t>
      </w:r>
      <w:r w:rsidR="008E037A">
        <w:rPr>
          <w:rFonts w:ascii="Arial" w:hAnsi="Arial" w:cs="Arial"/>
        </w:rPr>
        <w:t>.</w:t>
      </w:r>
    </w:p>
    <w:p w14:paraId="19788344" w14:textId="77777777" w:rsidR="00CE40F5" w:rsidRDefault="00CE40F5" w:rsidP="00CE40F5">
      <w:pPr>
        <w:rPr>
          <w:rFonts w:ascii="Arial" w:hAnsi="Arial" w:cs="Arial"/>
        </w:rPr>
      </w:pPr>
    </w:p>
    <w:p w14:paraId="379B85F3" w14:textId="619133D8" w:rsidR="00CE40F5" w:rsidRDefault="00CE40F5" w:rsidP="00CE40F5">
      <w:pPr>
        <w:rPr>
          <w:rFonts w:ascii="Arial" w:hAnsi="Arial" w:cs="Arial"/>
          <w:b/>
          <w:bCs/>
        </w:rPr>
      </w:pPr>
      <w:r w:rsidRPr="00CE40F5">
        <w:rPr>
          <w:rFonts w:ascii="Arial" w:hAnsi="Arial" w:cs="Arial"/>
          <w:b/>
          <w:bCs/>
        </w:rPr>
        <w:t xml:space="preserve">Control </w:t>
      </w:r>
    </w:p>
    <w:p w14:paraId="0BC30845" w14:textId="603FA43E" w:rsidR="00CE40F5" w:rsidRDefault="00CE40F5" w:rsidP="00CE40F5">
      <w:pPr>
        <w:rPr>
          <w:rFonts w:ascii="Arial" w:hAnsi="Arial" w:cs="Arial"/>
        </w:rPr>
      </w:pPr>
      <w:r>
        <w:rPr>
          <w:rFonts w:ascii="Arial" w:hAnsi="Arial" w:cs="Arial"/>
        </w:rPr>
        <w:t xml:space="preserve">Control offers the use of authority and decision-making power to resolve conflicts. </w:t>
      </w:r>
      <w:r w:rsidR="00B30DCC">
        <w:rPr>
          <w:rFonts w:ascii="Arial" w:hAnsi="Arial" w:cs="Arial"/>
        </w:rPr>
        <w:t xml:space="preserve">While collaborative approaches are often preferred, Rahim (2011) acknowledges that most directive approaches </w:t>
      </w:r>
      <w:r w:rsidR="00732418">
        <w:rPr>
          <w:rFonts w:ascii="Arial" w:hAnsi="Arial" w:cs="Arial"/>
        </w:rPr>
        <w:t xml:space="preserve">may be necessary in situations requiring quick or decisive action. </w:t>
      </w:r>
    </w:p>
    <w:p w14:paraId="59BCFFDE" w14:textId="77777777" w:rsidR="00732418" w:rsidRDefault="00732418" w:rsidP="00732418">
      <w:pPr>
        <w:rPr>
          <w:rFonts w:ascii="Arial" w:hAnsi="Arial" w:cs="Arial"/>
        </w:rPr>
      </w:pPr>
      <w:r>
        <w:rPr>
          <w:rFonts w:ascii="Arial" w:hAnsi="Arial" w:cs="Arial"/>
        </w:rPr>
        <w:t>Application to StaySmart+</w:t>
      </w:r>
    </w:p>
    <w:p w14:paraId="268F2DB1" w14:textId="0A21F742" w:rsidR="00732418" w:rsidRDefault="00732418" w:rsidP="00732418">
      <w:pPr>
        <w:pStyle w:val="ListParagraph"/>
        <w:numPr>
          <w:ilvl w:val="0"/>
          <w:numId w:val="6"/>
        </w:numPr>
        <w:rPr>
          <w:rFonts w:ascii="Arial" w:hAnsi="Arial" w:cs="Arial"/>
        </w:rPr>
      </w:pPr>
      <w:r>
        <w:rPr>
          <w:rFonts w:ascii="Arial" w:hAnsi="Arial" w:cs="Arial"/>
        </w:rPr>
        <w:t>Senior management making final decisions on budget or strategy</w:t>
      </w:r>
      <w:r w:rsidR="008E037A">
        <w:rPr>
          <w:rFonts w:ascii="Arial" w:hAnsi="Arial" w:cs="Arial"/>
        </w:rPr>
        <w:t>.</w:t>
      </w:r>
    </w:p>
    <w:p w14:paraId="2CC301E3" w14:textId="54175C0B" w:rsidR="00237854" w:rsidRDefault="00237854" w:rsidP="00732418">
      <w:pPr>
        <w:pStyle w:val="ListParagraph"/>
        <w:numPr>
          <w:ilvl w:val="0"/>
          <w:numId w:val="6"/>
        </w:numPr>
        <w:rPr>
          <w:rFonts w:ascii="Arial" w:hAnsi="Arial" w:cs="Arial"/>
        </w:rPr>
      </w:pPr>
      <w:r>
        <w:rPr>
          <w:rFonts w:ascii="Arial" w:hAnsi="Arial" w:cs="Arial"/>
        </w:rPr>
        <w:t xml:space="preserve">Ensuring project deadlines are met during the </w:t>
      </w:r>
      <w:r w:rsidR="007830AD">
        <w:rPr>
          <w:rFonts w:ascii="Arial" w:hAnsi="Arial" w:cs="Arial"/>
        </w:rPr>
        <w:t>six-month</w:t>
      </w:r>
      <w:r>
        <w:rPr>
          <w:rFonts w:ascii="Arial" w:hAnsi="Arial" w:cs="Arial"/>
        </w:rPr>
        <w:t xml:space="preserve"> rollout</w:t>
      </w:r>
      <w:r w:rsidR="008E037A">
        <w:rPr>
          <w:rFonts w:ascii="Arial" w:hAnsi="Arial" w:cs="Arial"/>
        </w:rPr>
        <w:t>.</w:t>
      </w:r>
    </w:p>
    <w:p w14:paraId="69A217F0" w14:textId="77777777" w:rsidR="00237854" w:rsidRDefault="00237854" w:rsidP="00237854">
      <w:pPr>
        <w:rPr>
          <w:rFonts w:ascii="Arial" w:hAnsi="Arial" w:cs="Arial"/>
        </w:rPr>
      </w:pPr>
    </w:p>
    <w:p w14:paraId="2BB6213F" w14:textId="0B998734" w:rsidR="00D672F9" w:rsidRDefault="00601AC0" w:rsidP="00237854">
      <w:pPr>
        <w:rPr>
          <w:rFonts w:ascii="Arial" w:hAnsi="Arial" w:cs="Arial"/>
        </w:rPr>
      </w:pPr>
      <w:r>
        <w:rPr>
          <w:rFonts w:ascii="Arial" w:hAnsi="Arial" w:cs="Arial"/>
        </w:rPr>
        <w:lastRenderedPageBreak/>
        <w:t>Overall, t</w:t>
      </w:r>
      <w:r w:rsidR="007830AD">
        <w:rPr>
          <w:rFonts w:ascii="Arial" w:hAnsi="Arial" w:cs="Arial"/>
        </w:rPr>
        <w:t xml:space="preserve">he 4C model provides a balanced and flexible approach to managing conflict </w:t>
      </w:r>
      <w:r w:rsidR="00D568F2">
        <w:rPr>
          <w:rFonts w:ascii="Arial" w:hAnsi="Arial" w:cs="Arial"/>
        </w:rPr>
        <w:t>within StaySmart+ project.</w:t>
      </w:r>
    </w:p>
    <w:p w14:paraId="1BE48F97" w14:textId="77777777" w:rsidR="00D672F9" w:rsidRDefault="00D672F9">
      <w:pPr>
        <w:rPr>
          <w:rFonts w:ascii="Arial" w:hAnsi="Arial" w:cs="Arial"/>
        </w:rPr>
      </w:pPr>
      <w:r>
        <w:rPr>
          <w:rFonts w:ascii="Arial" w:hAnsi="Arial" w:cs="Arial"/>
        </w:rPr>
        <w:br w:type="page"/>
      </w:r>
    </w:p>
    <w:p w14:paraId="399B0848" w14:textId="3F93988B" w:rsidR="00237854" w:rsidRDefault="0063656C" w:rsidP="0063656C">
      <w:pPr>
        <w:pStyle w:val="Heading1"/>
        <w:rPr>
          <w:rFonts w:ascii="Arial" w:hAnsi="Arial" w:cs="Arial"/>
          <w:sz w:val="22"/>
          <w:szCs w:val="22"/>
        </w:rPr>
      </w:pPr>
      <w:bookmarkStart w:id="21" w:name="_Toc225116346"/>
      <w:r>
        <w:rPr>
          <w:rFonts w:ascii="Arial" w:hAnsi="Arial" w:cs="Arial"/>
          <w:sz w:val="22"/>
          <w:szCs w:val="22"/>
        </w:rPr>
        <w:lastRenderedPageBreak/>
        <w:t xml:space="preserve">Evaluation </w:t>
      </w:r>
      <w:r w:rsidR="0034792A">
        <w:rPr>
          <w:rFonts w:ascii="Arial" w:hAnsi="Arial" w:cs="Arial"/>
          <w:sz w:val="22"/>
          <w:szCs w:val="22"/>
        </w:rPr>
        <w:t xml:space="preserve">of Hilton’s Stakeholder engagement and </w:t>
      </w:r>
      <w:r w:rsidR="008C72C2">
        <w:rPr>
          <w:rFonts w:ascii="Arial" w:hAnsi="Arial" w:cs="Arial"/>
          <w:sz w:val="22"/>
          <w:szCs w:val="22"/>
        </w:rPr>
        <w:t>Recommendations</w:t>
      </w:r>
      <w:r w:rsidR="00D41C61">
        <w:rPr>
          <w:rFonts w:ascii="Arial" w:hAnsi="Arial" w:cs="Arial"/>
          <w:sz w:val="22"/>
          <w:szCs w:val="22"/>
        </w:rPr>
        <w:t xml:space="preserve"> for future stakeholder engagement</w:t>
      </w:r>
      <w:bookmarkEnd w:id="21"/>
      <w:r w:rsidR="00D41C61">
        <w:rPr>
          <w:rFonts w:ascii="Arial" w:hAnsi="Arial" w:cs="Arial"/>
          <w:sz w:val="22"/>
          <w:szCs w:val="22"/>
        </w:rPr>
        <w:t xml:space="preserve"> </w:t>
      </w:r>
    </w:p>
    <w:p w14:paraId="1A7019C5" w14:textId="77777777" w:rsidR="00B4265F" w:rsidRDefault="00B4265F" w:rsidP="00B4265F"/>
    <w:p w14:paraId="699E8A4E" w14:textId="7FC4DFF4" w:rsidR="00B4265F" w:rsidRDefault="00E10187" w:rsidP="00B4265F">
      <w:pPr>
        <w:rPr>
          <w:rFonts w:ascii="Arial" w:hAnsi="Arial" w:cs="Arial"/>
        </w:rPr>
      </w:pPr>
      <w:r>
        <w:rPr>
          <w:rFonts w:ascii="Arial" w:hAnsi="Arial" w:cs="Arial"/>
        </w:rPr>
        <w:t>The evolution of stakeholder engagement within Hilton provides a strong foundation for the implementation of StaySmart+</w:t>
      </w:r>
      <w:r w:rsidR="00EC359F">
        <w:rPr>
          <w:rFonts w:ascii="Arial" w:hAnsi="Arial" w:cs="Arial"/>
        </w:rPr>
        <w:t>. Hilton’s shift towards a more inclusive and sustainability focused approach</w:t>
      </w:r>
      <w:r w:rsidR="008E037A">
        <w:rPr>
          <w:rFonts w:ascii="Arial" w:hAnsi="Arial" w:cs="Arial"/>
        </w:rPr>
        <w:t>,</w:t>
      </w:r>
      <w:r w:rsidR="00EC359F">
        <w:rPr>
          <w:rFonts w:ascii="Arial" w:hAnsi="Arial" w:cs="Arial"/>
        </w:rPr>
        <w:t xml:space="preserve"> supports the engagement </w:t>
      </w:r>
      <w:r w:rsidR="008C72C2">
        <w:rPr>
          <w:rFonts w:ascii="Arial" w:hAnsi="Arial" w:cs="Arial"/>
        </w:rPr>
        <w:t xml:space="preserve">of diverse stakeholders which is essential for a technology driven service. </w:t>
      </w:r>
      <w:r w:rsidR="005A54B6">
        <w:rPr>
          <w:rFonts w:ascii="Arial" w:hAnsi="Arial" w:cs="Arial"/>
        </w:rPr>
        <w:t xml:space="preserve">Existing initiatives and digital capabilities align well with AI </w:t>
      </w:r>
      <w:r w:rsidR="000707FE">
        <w:rPr>
          <w:rFonts w:ascii="Arial" w:hAnsi="Arial" w:cs="Arial"/>
        </w:rPr>
        <w:t>and personalisation features of StaySmart+.</w:t>
      </w:r>
    </w:p>
    <w:p w14:paraId="53F6579D" w14:textId="6CDA1B48" w:rsidR="000707FE" w:rsidRDefault="000707FE" w:rsidP="00B4265F">
      <w:pPr>
        <w:rPr>
          <w:rFonts w:ascii="Arial" w:hAnsi="Arial" w:cs="Arial"/>
        </w:rPr>
      </w:pPr>
      <w:r>
        <w:rPr>
          <w:rFonts w:ascii="Arial" w:hAnsi="Arial" w:cs="Arial"/>
        </w:rPr>
        <w:t xml:space="preserve">However, challenges </w:t>
      </w:r>
      <w:r w:rsidR="005D7079">
        <w:rPr>
          <w:rFonts w:ascii="Arial" w:hAnsi="Arial" w:cs="Arial"/>
        </w:rPr>
        <w:t xml:space="preserve">remain. The introduction of AI systems may create resistance among employees due to skills gaps and concerns about the job roles, while customers may be hesitant </w:t>
      </w:r>
      <w:r w:rsidR="00525E6C">
        <w:rPr>
          <w:rFonts w:ascii="Arial" w:hAnsi="Arial" w:cs="Arial"/>
        </w:rPr>
        <w:t xml:space="preserve">about data privacy. In addition, Hilton’s global operations require stakeholder engagement strategies to be adapted across different regions, increasing complexity. To address these issues, </w:t>
      </w:r>
      <w:r w:rsidR="00A13031">
        <w:rPr>
          <w:rFonts w:ascii="Arial" w:hAnsi="Arial" w:cs="Arial"/>
        </w:rPr>
        <w:t>the company should strengthen digital communication channels to improve real- time engagement</w:t>
      </w:r>
      <w:r w:rsidR="00FF2130">
        <w:rPr>
          <w:rFonts w:ascii="Arial" w:hAnsi="Arial" w:cs="Arial"/>
        </w:rPr>
        <w:t xml:space="preserve">, enhance employee training to support the new project and clearly communicate </w:t>
      </w:r>
      <w:r w:rsidR="008023A2">
        <w:rPr>
          <w:rFonts w:ascii="Arial" w:hAnsi="Arial" w:cs="Arial"/>
        </w:rPr>
        <w:t xml:space="preserve">data protection measures to build trust. Lastly, localising engagement strategies and strengthening collaboration </w:t>
      </w:r>
      <w:r w:rsidR="00C31D85">
        <w:rPr>
          <w:rFonts w:ascii="Arial" w:hAnsi="Arial" w:cs="Arial"/>
        </w:rPr>
        <w:t xml:space="preserve">with technology partners will support effective implementation. </w:t>
      </w:r>
    </w:p>
    <w:p w14:paraId="3DEB7DF2" w14:textId="4AFF29F8" w:rsidR="00D41C61" w:rsidRDefault="005A2E64" w:rsidP="00B4265F">
      <w:pPr>
        <w:rPr>
          <w:rFonts w:ascii="Arial" w:hAnsi="Arial" w:cs="Arial"/>
        </w:rPr>
      </w:pPr>
      <w:r w:rsidRPr="005A2E64">
        <w:rPr>
          <w:rFonts w:ascii="Arial" w:hAnsi="Arial" w:cs="Arial"/>
        </w:rPr>
        <w:t xml:space="preserve">To support the </w:t>
      </w:r>
      <w:r w:rsidR="00C327E3" w:rsidRPr="005A2E64">
        <w:rPr>
          <w:rFonts w:ascii="Arial" w:hAnsi="Arial" w:cs="Arial"/>
        </w:rPr>
        <w:t>long-term</w:t>
      </w:r>
      <w:r w:rsidRPr="005A2E64">
        <w:rPr>
          <w:rFonts w:ascii="Arial" w:hAnsi="Arial" w:cs="Arial"/>
        </w:rPr>
        <w:t xml:space="preserve"> success of </w:t>
      </w:r>
      <w:r w:rsidR="007768CC">
        <w:rPr>
          <w:rFonts w:ascii="Arial" w:hAnsi="Arial" w:cs="Arial"/>
        </w:rPr>
        <w:t>S</w:t>
      </w:r>
      <w:r w:rsidRPr="005A2E64">
        <w:rPr>
          <w:rFonts w:ascii="Arial" w:hAnsi="Arial" w:cs="Arial"/>
        </w:rPr>
        <w:t>tay</w:t>
      </w:r>
      <w:r w:rsidR="007768CC">
        <w:rPr>
          <w:rFonts w:ascii="Arial" w:hAnsi="Arial" w:cs="Arial"/>
        </w:rPr>
        <w:t>S</w:t>
      </w:r>
      <w:r w:rsidRPr="005A2E64">
        <w:rPr>
          <w:rFonts w:ascii="Arial" w:hAnsi="Arial" w:cs="Arial"/>
        </w:rPr>
        <w:t>mart</w:t>
      </w:r>
      <w:r w:rsidR="007768CC">
        <w:rPr>
          <w:rFonts w:ascii="Arial" w:hAnsi="Arial" w:cs="Arial"/>
        </w:rPr>
        <w:t xml:space="preserve">+, </w:t>
      </w:r>
      <w:r w:rsidR="007768CC" w:rsidRPr="007768CC">
        <w:rPr>
          <w:rFonts w:ascii="Arial" w:hAnsi="Arial" w:cs="Arial"/>
        </w:rPr>
        <w:t>Hilton should continue</w:t>
      </w:r>
      <w:r w:rsidR="004201A7" w:rsidRPr="004201A7">
        <w:rPr>
          <w:rFonts w:ascii="Arial" w:hAnsi="Arial" w:cs="Arial"/>
        </w:rPr>
        <w:t xml:space="preserve"> to strengthen its stakeholder engagement strategies</w:t>
      </w:r>
      <w:r w:rsidR="004201A7">
        <w:rPr>
          <w:rFonts w:ascii="Arial" w:hAnsi="Arial" w:cs="Arial"/>
        </w:rPr>
        <w:t>.</w:t>
      </w:r>
      <w:r w:rsidR="004201A7" w:rsidRPr="004201A7">
        <w:rPr>
          <w:rFonts w:ascii="Arial" w:hAnsi="Arial" w:cs="Arial"/>
        </w:rPr>
        <w:t xml:space="preserve"> Firstly</w:t>
      </w:r>
      <w:r w:rsidR="004201A7">
        <w:rPr>
          <w:rFonts w:ascii="Arial" w:hAnsi="Arial" w:cs="Arial"/>
        </w:rPr>
        <w:t>,</w:t>
      </w:r>
      <w:r w:rsidR="004201A7" w:rsidRPr="004201A7">
        <w:rPr>
          <w:rFonts w:ascii="Arial" w:hAnsi="Arial" w:cs="Arial"/>
        </w:rPr>
        <w:t xml:space="preserve"> the company should enhance the use of digital communication platforms</w:t>
      </w:r>
      <w:r w:rsidR="004201A7">
        <w:rPr>
          <w:rFonts w:ascii="Arial" w:hAnsi="Arial" w:cs="Arial"/>
        </w:rPr>
        <w:t>,</w:t>
      </w:r>
      <w:r w:rsidR="004201A7" w:rsidRPr="004201A7">
        <w:rPr>
          <w:rFonts w:ascii="Arial" w:hAnsi="Arial" w:cs="Arial"/>
        </w:rPr>
        <w:t xml:space="preserve"> such as mobile applications and AI driven tools</w:t>
      </w:r>
      <w:r w:rsidR="004201A7">
        <w:rPr>
          <w:rFonts w:ascii="Arial" w:hAnsi="Arial" w:cs="Arial"/>
        </w:rPr>
        <w:t>,</w:t>
      </w:r>
      <w:r w:rsidR="00C327E3" w:rsidRPr="00C327E3">
        <w:rPr>
          <w:rFonts w:ascii="Arial" w:hAnsi="Arial" w:cs="Arial"/>
        </w:rPr>
        <w:t xml:space="preserve"> to enable real time interaction and feedback from both customers and employees</w:t>
      </w:r>
      <w:r w:rsidR="00C327E3">
        <w:rPr>
          <w:rFonts w:ascii="Arial" w:hAnsi="Arial" w:cs="Arial"/>
        </w:rPr>
        <w:t>.</w:t>
      </w:r>
      <w:r w:rsidR="00C327E3" w:rsidRPr="00C327E3">
        <w:rPr>
          <w:rFonts w:ascii="Arial" w:hAnsi="Arial" w:cs="Arial"/>
        </w:rPr>
        <w:t xml:space="preserve"> This will improve responsiveness</w:t>
      </w:r>
      <w:r w:rsidR="00275A18" w:rsidRPr="00275A18">
        <w:rPr>
          <w:rFonts w:ascii="Arial" w:hAnsi="Arial" w:cs="Arial"/>
        </w:rPr>
        <w:t xml:space="preserve"> and support continuous service improvement</w:t>
      </w:r>
      <w:r w:rsidR="00275A18">
        <w:rPr>
          <w:rFonts w:ascii="Arial" w:hAnsi="Arial" w:cs="Arial"/>
        </w:rPr>
        <w:t>.</w:t>
      </w:r>
    </w:p>
    <w:p w14:paraId="1876E362" w14:textId="384CC4CF" w:rsidR="000039EA" w:rsidRDefault="00275A18" w:rsidP="00B4265F">
      <w:pPr>
        <w:rPr>
          <w:rFonts w:ascii="Arial" w:hAnsi="Arial" w:cs="Arial"/>
        </w:rPr>
      </w:pPr>
      <w:r w:rsidRPr="00275A18">
        <w:rPr>
          <w:rFonts w:ascii="Arial" w:hAnsi="Arial" w:cs="Arial"/>
        </w:rPr>
        <w:t>Secondly</w:t>
      </w:r>
      <w:r>
        <w:rPr>
          <w:rFonts w:ascii="Arial" w:hAnsi="Arial" w:cs="Arial"/>
        </w:rPr>
        <w:t>,</w:t>
      </w:r>
      <w:r w:rsidRPr="00275A18">
        <w:rPr>
          <w:rFonts w:ascii="Arial" w:hAnsi="Arial" w:cs="Arial"/>
        </w:rPr>
        <w:t xml:space="preserve"> greater emphasis</w:t>
      </w:r>
      <w:r>
        <w:rPr>
          <w:rFonts w:ascii="Arial" w:hAnsi="Arial" w:cs="Arial"/>
        </w:rPr>
        <w:t xml:space="preserve"> </w:t>
      </w:r>
      <w:r w:rsidRPr="00275A18">
        <w:rPr>
          <w:rFonts w:ascii="Arial" w:hAnsi="Arial" w:cs="Arial"/>
        </w:rPr>
        <w:t>should be placed on employee</w:t>
      </w:r>
      <w:r w:rsidR="0093752B" w:rsidRPr="0093752B">
        <w:rPr>
          <w:rFonts w:ascii="Arial" w:hAnsi="Arial" w:cs="Arial"/>
        </w:rPr>
        <w:t xml:space="preserve"> engagement through ongoing training and involvement in decision making processes</w:t>
      </w:r>
      <w:r w:rsidR="0093752B">
        <w:rPr>
          <w:rFonts w:ascii="Arial" w:hAnsi="Arial" w:cs="Arial"/>
        </w:rPr>
        <w:t>.</w:t>
      </w:r>
      <w:r w:rsidR="0093752B" w:rsidRPr="0093752B">
        <w:rPr>
          <w:rFonts w:ascii="Arial" w:hAnsi="Arial" w:cs="Arial"/>
        </w:rPr>
        <w:t xml:space="preserve"> This can reduce resistance to change and ensure effective adoption of new technologies</w:t>
      </w:r>
      <w:r w:rsidR="0093752B">
        <w:rPr>
          <w:rFonts w:ascii="Arial" w:hAnsi="Arial" w:cs="Arial"/>
        </w:rPr>
        <w:t>.</w:t>
      </w:r>
      <w:r w:rsidR="00717CA6">
        <w:rPr>
          <w:rFonts w:ascii="Arial" w:hAnsi="Arial" w:cs="Arial"/>
        </w:rPr>
        <w:br w:type="page"/>
      </w:r>
    </w:p>
    <w:p w14:paraId="6B9032A8" w14:textId="636BCA78" w:rsidR="002A03F8" w:rsidRPr="008225C2" w:rsidRDefault="002A03F8" w:rsidP="008225C2">
      <w:pPr>
        <w:pStyle w:val="Heading1"/>
        <w:rPr>
          <w:rFonts w:ascii="Arial" w:hAnsi="Arial" w:cs="Arial"/>
          <w:sz w:val="22"/>
          <w:szCs w:val="22"/>
        </w:rPr>
      </w:pPr>
      <w:bookmarkStart w:id="22" w:name="_Toc225116347"/>
      <w:r w:rsidRPr="008225C2">
        <w:rPr>
          <w:rFonts w:ascii="Arial" w:hAnsi="Arial" w:cs="Arial"/>
          <w:sz w:val="22"/>
          <w:szCs w:val="22"/>
        </w:rPr>
        <w:lastRenderedPageBreak/>
        <w:t>Impact on business performance</w:t>
      </w:r>
      <w:bookmarkEnd w:id="22"/>
    </w:p>
    <w:p w14:paraId="7095BB0A" w14:textId="77777777" w:rsidR="007A1BD8" w:rsidRDefault="007A1BD8" w:rsidP="008225C2"/>
    <w:p w14:paraId="597E6DA5" w14:textId="71915C7A" w:rsidR="002A03F8" w:rsidRPr="007A1BD8" w:rsidRDefault="002A03F8" w:rsidP="008225C2">
      <w:pPr>
        <w:rPr>
          <w:rFonts w:ascii="Arial" w:hAnsi="Arial" w:cs="Arial"/>
          <w:b/>
          <w:bCs/>
        </w:rPr>
      </w:pPr>
      <w:r w:rsidRPr="007A1BD8">
        <w:rPr>
          <w:rFonts w:ascii="Arial" w:hAnsi="Arial" w:cs="Arial"/>
          <w:b/>
          <w:bCs/>
        </w:rPr>
        <w:t xml:space="preserve">Enhancing </w:t>
      </w:r>
      <w:r w:rsidR="007444F0" w:rsidRPr="007A1BD8">
        <w:rPr>
          <w:rFonts w:ascii="Arial" w:hAnsi="Arial" w:cs="Arial"/>
          <w:b/>
          <w:bCs/>
        </w:rPr>
        <w:t xml:space="preserve">innovation and product development </w:t>
      </w:r>
    </w:p>
    <w:p w14:paraId="156BBE1D" w14:textId="509E5A71" w:rsidR="007444F0" w:rsidRDefault="007444F0" w:rsidP="002A03F8">
      <w:pPr>
        <w:rPr>
          <w:rFonts w:ascii="Arial" w:hAnsi="Arial" w:cs="Arial"/>
        </w:rPr>
      </w:pPr>
      <w:r>
        <w:rPr>
          <w:rFonts w:ascii="Arial" w:hAnsi="Arial" w:cs="Arial"/>
        </w:rPr>
        <w:t xml:space="preserve">The introduction of StaySmart+ is expected to have a positive impact on business performance </w:t>
      </w:r>
      <w:r w:rsidR="00FC5ECE">
        <w:rPr>
          <w:rFonts w:ascii="Arial" w:hAnsi="Arial" w:cs="Arial"/>
        </w:rPr>
        <w:t>by enhancing innovation and supporting continuous product development. The integration of AI</w:t>
      </w:r>
      <w:r w:rsidR="00C56E05">
        <w:rPr>
          <w:rFonts w:ascii="Arial" w:hAnsi="Arial" w:cs="Arial"/>
        </w:rPr>
        <w:t>- driven guest interaction and personalised travel planning</w:t>
      </w:r>
      <w:r w:rsidR="00A82055">
        <w:rPr>
          <w:rFonts w:ascii="Arial" w:hAnsi="Arial" w:cs="Arial"/>
        </w:rPr>
        <w:t>,</w:t>
      </w:r>
      <w:r w:rsidR="00C56E05">
        <w:rPr>
          <w:rFonts w:ascii="Arial" w:hAnsi="Arial" w:cs="Arial"/>
        </w:rPr>
        <w:t xml:space="preserve"> enables </w:t>
      </w:r>
      <w:r w:rsidR="008920EA">
        <w:rPr>
          <w:rFonts w:ascii="Arial" w:hAnsi="Arial" w:cs="Arial"/>
        </w:rPr>
        <w:t>the company to deliver a more tailored and efficient services improving customer experience and satisfaction.</w:t>
      </w:r>
    </w:p>
    <w:p w14:paraId="5A605A08" w14:textId="4CD6D114" w:rsidR="008920EA" w:rsidRDefault="003678D1" w:rsidP="002A03F8">
      <w:pPr>
        <w:rPr>
          <w:rFonts w:ascii="Arial" w:hAnsi="Arial" w:cs="Arial"/>
        </w:rPr>
      </w:pPr>
      <w:r>
        <w:rPr>
          <w:rFonts w:ascii="Arial" w:hAnsi="Arial" w:cs="Arial"/>
        </w:rPr>
        <w:t xml:space="preserve">From innovation perspective, StaySmart+ encourages the adoption of advanced </w:t>
      </w:r>
      <w:r w:rsidR="0058655D">
        <w:rPr>
          <w:rFonts w:ascii="Arial" w:hAnsi="Arial" w:cs="Arial"/>
        </w:rPr>
        <w:t xml:space="preserve">technologies, allowing Hilton to remain competitive in a rapidly evolving hospitality market. The use of </w:t>
      </w:r>
      <w:r w:rsidR="00E15C8D">
        <w:rPr>
          <w:rFonts w:ascii="Arial" w:hAnsi="Arial" w:cs="Arial"/>
        </w:rPr>
        <w:t xml:space="preserve">data analytics and AI can support ongoing product development by identifying customer preferences and trends, enabling the company to refine </w:t>
      </w:r>
      <w:r w:rsidR="00FF4F0D">
        <w:rPr>
          <w:rFonts w:ascii="Arial" w:hAnsi="Arial" w:cs="Arial"/>
        </w:rPr>
        <w:t xml:space="preserve">and improve its service offerings over time. </w:t>
      </w:r>
    </w:p>
    <w:p w14:paraId="2544F3E3" w14:textId="0CCA6314" w:rsidR="00E41407" w:rsidRDefault="00FF4F0D" w:rsidP="002A03F8">
      <w:pPr>
        <w:rPr>
          <w:rFonts w:ascii="Arial" w:hAnsi="Arial" w:cs="Arial"/>
        </w:rPr>
      </w:pPr>
      <w:r>
        <w:rPr>
          <w:rFonts w:ascii="Arial" w:hAnsi="Arial" w:cs="Arial"/>
        </w:rPr>
        <w:t xml:space="preserve">Overall, StaySmart+ enhances Hilton’s ability to innovate, adapt to market demands and continuously develop its services, leading </w:t>
      </w:r>
      <w:r w:rsidR="00132CDC">
        <w:rPr>
          <w:rFonts w:ascii="Arial" w:hAnsi="Arial" w:cs="Arial"/>
        </w:rPr>
        <w:t xml:space="preserve">to improved operational performance and a stronger competitive position. </w:t>
      </w:r>
    </w:p>
    <w:p w14:paraId="611C1123" w14:textId="7D46E1D0" w:rsidR="00FF4F0D" w:rsidRDefault="00360517" w:rsidP="00957B79">
      <w:pPr>
        <w:rPr>
          <w:rFonts w:ascii="Arial" w:hAnsi="Arial" w:cs="Arial"/>
        </w:rPr>
      </w:pPr>
      <w:r>
        <w:rPr>
          <w:rFonts w:ascii="Arial" w:hAnsi="Arial" w:cs="Arial"/>
        </w:rPr>
        <w:t xml:space="preserve"> </w:t>
      </w:r>
    </w:p>
    <w:p w14:paraId="40C8C256" w14:textId="77777777" w:rsidR="00360517" w:rsidRDefault="00360517" w:rsidP="00360517"/>
    <w:p w14:paraId="1548A3CA" w14:textId="77777777" w:rsidR="009E2CD1" w:rsidRDefault="009E2CD1" w:rsidP="00957B79">
      <w:pPr>
        <w:pStyle w:val="Heading1"/>
        <w:rPr>
          <w:rFonts w:ascii="Arial" w:hAnsi="Arial" w:cs="Arial"/>
          <w:sz w:val="22"/>
          <w:szCs w:val="22"/>
        </w:rPr>
      </w:pPr>
    </w:p>
    <w:p w14:paraId="4CAB6B98" w14:textId="77777777" w:rsidR="009E2CD1" w:rsidRDefault="009E2CD1" w:rsidP="00957B79">
      <w:pPr>
        <w:pStyle w:val="Heading1"/>
        <w:rPr>
          <w:rFonts w:ascii="Arial" w:hAnsi="Arial" w:cs="Arial"/>
          <w:sz w:val="22"/>
          <w:szCs w:val="22"/>
        </w:rPr>
      </w:pPr>
    </w:p>
    <w:p w14:paraId="5911B360" w14:textId="77777777" w:rsidR="009E2CD1" w:rsidRDefault="009E2CD1" w:rsidP="00957B79">
      <w:pPr>
        <w:pStyle w:val="Heading1"/>
        <w:rPr>
          <w:rFonts w:ascii="Arial" w:hAnsi="Arial" w:cs="Arial"/>
          <w:sz w:val="22"/>
          <w:szCs w:val="22"/>
        </w:rPr>
      </w:pPr>
    </w:p>
    <w:p w14:paraId="0D9F8288" w14:textId="77777777" w:rsidR="009E2CD1" w:rsidRDefault="009E2CD1" w:rsidP="00957B79">
      <w:pPr>
        <w:pStyle w:val="Heading1"/>
        <w:rPr>
          <w:rFonts w:ascii="Arial" w:hAnsi="Arial" w:cs="Arial"/>
          <w:sz w:val="22"/>
          <w:szCs w:val="22"/>
        </w:rPr>
      </w:pPr>
    </w:p>
    <w:p w14:paraId="555EA35F" w14:textId="77777777" w:rsidR="009E2CD1" w:rsidRDefault="009E2CD1" w:rsidP="00957B79">
      <w:pPr>
        <w:pStyle w:val="Heading1"/>
        <w:rPr>
          <w:rFonts w:ascii="Arial" w:hAnsi="Arial" w:cs="Arial"/>
          <w:sz w:val="22"/>
          <w:szCs w:val="22"/>
        </w:rPr>
      </w:pPr>
    </w:p>
    <w:p w14:paraId="7E3BABF2" w14:textId="77777777" w:rsidR="009E2CD1" w:rsidRDefault="009E2CD1" w:rsidP="00957B79">
      <w:pPr>
        <w:pStyle w:val="Heading1"/>
        <w:rPr>
          <w:rFonts w:ascii="Arial" w:hAnsi="Arial" w:cs="Arial"/>
          <w:sz w:val="22"/>
          <w:szCs w:val="22"/>
        </w:rPr>
      </w:pPr>
    </w:p>
    <w:p w14:paraId="0C63796C" w14:textId="77777777" w:rsidR="009E2CD1" w:rsidRDefault="009E2CD1" w:rsidP="00957B79">
      <w:pPr>
        <w:pStyle w:val="Heading1"/>
        <w:rPr>
          <w:rFonts w:ascii="Arial" w:hAnsi="Arial" w:cs="Arial"/>
          <w:sz w:val="22"/>
          <w:szCs w:val="22"/>
        </w:rPr>
      </w:pPr>
    </w:p>
    <w:p w14:paraId="31A97B62" w14:textId="77777777" w:rsidR="009E2CD1" w:rsidRDefault="009E2CD1" w:rsidP="00957B79">
      <w:pPr>
        <w:pStyle w:val="Heading1"/>
        <w:rPr>
          <w:rFonts w:ascii="Arial" w:hAnsi="Arial" w:cs="Arial"/>
          <w:sz w:val="22"/>
          <w:szCs w:val="22"/>
        </w:rPr>
      </w:pPr>
    </w:p>
    <w:p w14:paraId="6AB756DA" w14:textId="77777777" w:rsidR="009E2CD1" w:rsidRDefault="009E2CD1" w:rsidP="00957B79">
      <w:pPr>
        <w:pStyle w:val="Heading1"/>
        <w:rPr>
          <w:rFonts w:ascii="Arial" w:hAnsi="Arial" w:cs="Arial"/>
          <w:sz w:val="22"/>
          <w:szCs w:val="22"/>
        </w:rPr>
      </w:pPr>
    </w:p>
    <w:p w14:paraId="4C6CA737" w14:textId="77777777" w:rsidR="009E2CD1" w:rsidRDefault="009E2CD1" w:rsidP="009E2CD1"/>
    <w:p w14:paraId="672FA90F" w14:textId="77777777" w:rsidR="009E2CD1" w:rsidRDefault="009E2CD1" w:rsidP="009E2CD1"/>
    <w:p w14:paraId="7C35039D" w14:textId="77777777" w:rsidR="009E2CD1" w:rsidRDefault="009E2CD1" w:rsidP="009E2CD1"/>
    <w:p w14:paraId="1A62DA82" w14:textId="2A75972B" w:rsidR="00360517" w:rsidRPr="009E2CD1" w:rsidRDefault="00360517" w:rsidP="009E2CD1">
      <w:pPr>
        <w:pStyle w:val="Heading1"/>
        <w:rPr>
          <w:rFonts w:ascii="Arial" w:hAnsi="Arial" w:cs="Arial"/>
          <w:sz w:val="22"/>
          <w:szCs w:val="22"/>
        </w:rPr>
      </w:pPr>
      <w:bookmarkStart w:id="23" w:name="_Toc225116348"/>
      <w:r w:rsidRPr="009E2CD1">
        <w:rPr>
          <w:rFonts w:ascii="Arial" w:hAnsi="Arial" w:cs="Arial"/>
          <w:sz w:val="22"/>
          <w:szCs w:val="22"/>
        </w:rPr>
        <w:lastRenderedPageBreak/>
        <w:t>Building customer trust and brand reputation</w:t>
      </w:r>
      <w:bookmarkEnd w:id="23"/>
    </w:p>
    <w:p w14:paraId="31CD6343" w14:textId="77777777" w:rsidR="009E2CD1" w:rsidRDefault="009E2CD1" w:rsidP="00360517">
      <w:pPr>
        <w:rPr>
          <w:rFonts w:ascii="Arial" w:hAnsi="Arial" w:cs="Arial"/>
        </w:rPr>
      </w:pPr>
    </w:p>
    <w:p w14:paraId="7F4A86BA" w14:textId="21AE2BA7" w:rsidR="00360517" w:rsidRDefault="00E34B7A" w:rsidP="00360517">
      <w:pPr>
        <w:rPr>
          <w:rFonts w:ascii="Arial" w:hAnsi="Arial" w:cs="Arial"/>
        </w:rPr>
      </w:pPr>
      <w:r>
        <w:rPr>
          <w:rFonts w:ascii="Arial" w:hAnsi="Arial" w:cs="Arial"/>
        </w:rPr>
        <w:t xml:space="preserve">The implementation of StaySmart+ is expected to strengthen customer trust and enhance brand reputation. By integrating AI driven services </w:t>
      </w:r>
      <w:r w:rsidR="001C2D36">
        <w:rPr>
          <w:rFonts w:ascii="Arial" w:hAnsi="Arial" w:cs="Arial"/>
        </w:rPr>
        <w:t>and personalised experiences, Hilton can deliver more consistent</w:t>
      </w:r>
      <w:r w:rsidR="00E96286">
        <w:rPr>
          <w:rFonts w:ascii="Arial" w:hAnsi="Arial" w:cs="Arial"/>
        </w:rPr>
        <w:t xml:space="preserve">, efficient and tailored interactions which are key factors in building customer satisfaction and loyalty. Trust is particularly </w:t>
      </w:r>
      <w:r w:rsidR="0097759B">
        <w:rPr>
          <w:rFonts w:ascii="Arial" w:hAnsi="Arial" w:cs="Arial"/>
        </w:rPr>
        <w:t>important when introducing new technologies. Clear communication regarding data usage, privacy protection and the benefits of AI</w:t>
      </w:r>
      <w:r w:rsidR="000D19B3">
        <w:rPr>
          <w:rFonts w:ascii="Arial" w:hAnsi="Arial" w:cs="Arial"/>
        </w:rPr>
        <w:t xml:space="preserve"> driven services is essential to reassure customers and encourage </w:t>
      </w:r>
      <w:r w:rsidR="00A418A4">
        <w:rPr>
          <w:rFonts w:ascii="Arial" w:hAnsi="Arial" w:cs="Arial"/>
        </w:rPr>
        <w:t xml:space="preserve">adoption. By demonstrating transparency and reliability, the organisation can reduce concerns </w:t>
      </w:r>
      <w:r w:rsidR="00055F86">
        <w:rPr>
          <w:rFonts w:ascii="Arial" w:hAnsi="Arial" w:cs="Arial"/>
        </w:rPr>
        <w:t xml:space="preserve">associated with digital innovation and strengthen customer confidence. </w:t>
      </w:r>
    </w:p>
    <w:p w14:paraId="26176D8C" w14:textId="4433AA5C" w:rsidR="00055F86" w:rsidRDefault="00055F86" w:rsidP="00360517">
      <w:pPr>
        <w:rPr>
          <w:rFonts w:ascii="Arial" w:hAnsi="Arial" w:cs="Arial"/>
        </w:rPr>
      </w:pPr>
      <w:r>
        <w:rPr>
          <w:rFonts w:ascii="Arial" w:hAnsi="Arial" w:cs="Arial"/>
        </w:rPr>
        <w:t>In addition, the inclusion of sustainability</w:t>
      </w:r>
      <w:r w:rsidR="00F867D9">
        <w:rPr>
          <w:rFonts w:ascii="Arial" w:hAnsi="Arial" w:cs="Arial"/>
        </w:rPr>
        <w:t xml:space="preserve"> and</w:t>
      </w:r>
      <w:r>
        <w:rPr>
          <w:rFonts w:ascii="Arial" w:hAnsi="Arial" w:cs="Arial"/>
        </w:rPr>
        <w:t xml:space="preserve"> focused amenities within StaySmart+</w:t>
      </w:r>
      <w:r w:rsidR="00F867D9">
        <w:rPr>
          <w:rFonts w:ascii="Arial" w:hAnsi="Arial" w:cs="Arial"/>
        </w:rPr>
        <w:t xml:space="preserve"> supports Hilton’s commitment to responsible </w:t>
      </w:r>
      <w:r w:rsidR="00AE7AD5">
        <w:rPr>
          <w:rFonts w:ascii="Arial" w:hAnsi="Arial" w:cs="Arial"/>
        </w:rPr>
        <w:t xml:space="preserve">business practices. This aligns with increasing consumer </w:t>
      </w:r>
      <w:r w:rsidR="003F02C8">
        <w:rPr>
          <w:rFonts w:ascii="Arial" w:hAnsi="Arial" w:cs="Arial"/>
        </w:rPr>
        <w:t>expectations for environmentally mindful services</w:t>
      </w:r>
      <w:r w:rsidR="00A00EFB">
        <w:rPr>
          <w:rFonts w:ascii="Arial" w:hAnsi="Arial" w:cs="Arial"/>
        </w:rPr>
        <w:t>, further enhancing brand perception.</w:t>
      </w:r>
    </w:p>
    <w:p w14:paraId="6E9B51EC" w14:textId="6024401A" w:rsidR="00A00EFB" w:rsidRDefault="00A00EFB" w:rsidP="00360517">
      <w:pPr>
        <w:rPr>
          <w:rFonts w:ascii="Arial" w:hAnsi="Arial" w:cs="Arial"/>
        </w:rPr>
      </w:pPr>
      <w:r>
        <w:rPr>
          <w:rFonts w:ascii="Arial" w:hAnsi="Arial" w:cs="Arial"/>
        </w:rPr>
        <w:t xml:space="preserve">In conclusion, StaySmart+ contributes to building a long-term customer trust and reinforces </w:t>
      </w:r>
      <w:r w:rsidR="00982C56">
        <w:rPr>
          <w:rFonts w:ascii="Arial" w:hAnsi="Arial" w:cs="Arial"/>
        </w:rPr>
        <w:t xml:space="preserve">Hilton’s reputation as an innovative, customer-focused and sustainable hospitality brand which is essential </w:t>
      </w:r>
      <w:r w:rsidR="00CF65CD">
        <w:rPr>
          <w:rFonts w:ascii="Arial" w:hAnsi="Arial" w:cs="Arial"/>
        </w:rPr>
        <w:t>for maintaining competitiveness in the global market.</w:t>
      </w:r>
    </w:p>
    <w:p w14:paraId="6D9CB329" w14:textId="7004D07F" w:rsidR="009E2CD1" w:rsidRDefault="009E2CD1" w:rsidP="00360517">
      <w:pPr>
        <w:rPr>
          <w:rFonts w:ascii="Arial" w:hAnsi="Arial" w:cs="Arial"/>
        </w:rPr>
      </w:pPr>
    </w:p>
    <w:p w14:paraId="03BF8B9B" w14:textId="77777777" w:rsidR="009E2CD1" w:rsidRDefault="009E2CD1">
      <w:pPr>
        <w:rPr>
          <w:rFonts w:ascii="Arial" w:hAnsi="Arial" w:cs="Arial"/>
        </w:rPr>
      </w:pPr>
      <w:r>
        <w:rPr>
          <w:rFonts w:ascii="Arial" w:hAnsi="Arial" w:cs="Arial"/>
        </w:rPr>
        <w:br w:type="page"/>
      </w:r>
    </w:p>
    <w:p w14:paraId="70975B64" w14:textId="77777777" w:rsidR="0090785C" w:rsidRDefault="0090785C" w:rsidP="0090785C">
      <w:pPr>
        <w:pStyle w:val="Heading1"/>
        <w:rPr>
          <w:rFonts w:ascii="Arial" w:hAnsi="Arial" w:cs="Arial"/>
          <w:sz w:val="22"/>
          <w:szCs w:val="22"/>
        </w:rPr>
      </w:pPr>
      <w:bookmarkStart w:id="24" w:name="_Toc225116349"/>
      <w:r>
        <w:rPr>
          <w:rFonts w:ascii="Arial" w:hAnsi="Arial" w:cs="Arial"/>
          <w:sz w:val="22"/>
          <w:szCs w:val="22"/>
        </w:rPr>
        <w:lastRenderedPageBreak/>
        <w:t>Conclusion</w:t>
      </w:r>
      <w:bookmarkEnd w:id="24"/>
    </w:p>
    <w:p w14:paraId="7999F50C" w14:textId="77777777" w:rsidR="0090785C" w:rsidRDefault="0090785C" w:rsidP="0090785C">
      <w:pPr>
        <w:rPr>
          <w:rFonts w:ascii="Arial" w:hAnsi="Arial" w:cs="Arial"/>
        </w:rPr>
      </w:pPr>
      <w:r w:rsidRPr="00597EA4">
        <w:rPr>
          <w:rFonts w:ascii="Arial" w:hAnsi="Arial" w:cs="Arial"/>
        </w:rPr>
        <w:t>In conclusion</w:t>
      </w:r>
      <w:r>
        <w:rPr>
          <w:rFonts w:ascii="Arial" w:hAnsi="Arial" w:cs="Arial"/>
        </w:rPr>
        <w:t>,</w:t>
      </w:r>
      <w:r w:rsidRPr="00597EA4">
        <w:rPr>
          <w:rFonts w:ascii="Arial" w:hAnsi="Arial" w:cs="Arial"/>
        </w:rPr>
        <w:t xml:space="preserve"> this report has critically examined the development and implementation</w:t>
      </w:r>
      <w:r>
        <w:rPr>
          <w:rFonts w:ascii="Arial" w:hAnsi="Arial" w:cs="Arial"/>
        </w:rPr>
        <w:t xml:space="preserve"> of StaySmart+ </w:t>
      </w:r>
      <w:r w:rsidRPr="00FB7D42">
        <w:rPr>
          <w:rFonts w:ascii="Arial" w:hAnsi="Arial" w:cs="Arial"/>
        </w:rPr>
        <w:t>at Hilton</w:t>
      </w:r>
      <w:r>
        <w:rPr>
          <w:rFonts w:ascii="Arial" w:hAnsi="Arial" w:cs="Arial"/>
        </w:rPr>
        <w:t>,</w:t>
      </w:r>
      <w:r w:rsidRPr="00FB7D42">
        <w:rPr>
          <w:rFonts w:ascii="Arial" w:hAnsi="Arial" w:cs="Arial"/>
        </w:rPr>
        <w:t xml:space="preserve"> highlighting the importance of effective stakeholder management in assuring project success</w:t>
      </w:r>
      <w:r>
        <w:rPr>
          <w:rFonts w:ascii="Arial" w:hAnsi="Arial" w:cs="Arial"/>
        </w:rPr>
        <w:t>.</w:t>
      </w:r>
      <w:r w:rsidRPr="007132E0">
        <w:rPr>
          <w:rFonts w:ascii="Arial" w:hAnsi="Arial" w:cs="Arial"/>
        </w:rPr>
        <w:t xml:space="preserve"> The situation analysis including</w:t>
      </w:r>
      <w:r>
        <w:rPr>
          <w:rFonts w:ascii="Arial" w:hAnsi="Arial" w:cs="Arial"/>
        </w:rPr>
        <w:t xml:space="preserve"> SWOT and PESTLE</w:t>
      </w:r>
      <w:r w:rsidRPr="007132E0">
        <w:rPr>
          <w:rFonts w:ascii="Arial" w:hAnsi="Arial" w:cs="Arial"/>
        </w:rPr>
        <w:t xml:space="preserve"> demonstrated that while Hilton has strong capabilities in innovation</w:t>
      </w:r>
      <w:r>
        <w:rPr>
          <w:rFonts w:ascii="Arial" w:hAnsi="Arial" w:cs="Arial"/>
        </w:rPr>
        <w:t>,</w:t>
      </w:r>
      <w:r w:rsidRPr="00F14053">
        <w:rPr>
          <w:rFonts w:ascii="Arial" w:hAnsi="Arial" w:cs="Arial"/>
        </w:rPr>
        <w:t xml:space="preserve"> </w:t>
      </w:r>
      <w:r>
        <w:rPr>
          <w:rFonts w:ascii="Arial" w:hAnsi="Arial" w:cs="Arial"/>
        </w:rPr>
        <w:t>g</w:t>
      </w:r>
      <w:r w:rsidRPr="00F14053">
        <w:rPr>
          <w:rFonts w:ascii="Arial" w:hAnsi="Arial" w:cs="Arial"/>
        </w:rPr>
        <w:t xml:space="preserve">lobal presence </w:t>
      </w:r>
      <w:r>
        <w:rPr>
          <w:rFonts w:ascii="Arial" w:hAnsi="Arial" w:cs="Arial"/>
        </w:rPr>
        <w:t>and</w:t>
      </w:r>
      <w:r w:rsidRPr="00F14053">
        <w:rPr>
          <w:rFonts w:ascii="Arial" w:hAnsi="Arial" w:cs="Arial"/>
        </w:rPr>
        <w:t xml:space="preserve"> br</w:t>
      </w:r>
      <w:r>
        <w:rPr>
          <w:rFonts w:ascii="Arial" w:hAnsi="Arial" w:cs="Arial"/>
        </w:rPr>
        <w:t>and</w:t>
      </w:r>
      <w:r w:rsidRPr="00F14053">
        <w:rPr>
          <w:rFonts w:ascii="Arial" w:hAnsi="Arial" w:cs="Arial"/>
        </w:rPr>
        <w:t xml:space="preserve"> reputation</w:t>
      </w:r>
      <w:r>
        <w:rPr>
          <w:rFonts w:ascii="Arial" w:hAnsi="Arial" w:cs="Arial"/>
        </w:rPr>
        <w:t>,</w:t>
      </w:r>
      <w:r w:rsidRPr="00F14053">
        <w:rPr>
          <w:rFonts w:ascii="Arial" w:hAnsi="Arial" w:cs="Arial"/>
        </w:rPr>
        <w:t xml:space="preserve"> you must also address challenges related to technological</w:t>
      </w:r>
      <w:r w:rsidRPr="00900C46">
        <w:rPr>
          <w:rFonts w:ascii="Arial" w:hAnsi="Arial" w:cs="Arial"/>
        </w:rPr>
        <w:t xml:space="preserve"> adoption</w:t>
      </w:r>
      <w:r>
        <w:rPr>
          <w:rFonts w:ascii="Arial" w:hAnsi="Arial" w:cs="Arial"/>
        </w:rPr>
        <w:t>,</w:t>
      </w:r>
      <w:r w:rsidRPr="00900C46">
        <w:rPr>
          <w:rFonts w:ascii="Arial" w:hAnsi="Arial" w:cs="Arial"/>
        </w:rPr>
        <w:t xml:space="preserve"> stakeholder expectations and external market conditions</w:t>
      </w:r>
      <w:r>
        <w:rPr>
          <w:rFonts w:ascii="Arial" w:hAnsi="Arial" w:cs="Arial"/>
        </w:rPr>
        <w:t>.</w:t>
      </w:r>
      <w:r w:rsidRPr="00900C46">
        <w:rPr>
          <w:rFonts w:ascii="Arial" w:hAnsi="Arial" w:cs="Arial"/>
        </w:rPr>
        <w:t xml:space="preserve"> The application of stakeholder theory</w:t>
      </w:r>
      <w:r>
        <w:rPr>
          <w:rFonts w:ascii="Arial" w:hAnsi="Arial" w:cs="Arial"/>
        </w:rPr>
        <w:t>,</w:t>
      </w:r>
      <w:r w:rsidRPr="00900C46">
        <w:rPr>
          <w:rFonts w:ascii="Arial" w:hAnsi="Arial" w:cs="Arial"/>
        </w:rPr>
        <w:t xml:space="preserve"> alongside tools such as</w:t>
      </w:r>
      <w:r>
        <w:rPr>
          <w:rFonts w:ascii="Arial" w:hAnsi="Arial" w:cs="Arial"/>
        </w:rPr>
        <w:t xml:space="preserve"> Mendelow’s Matrix and the RACI framework, </w:t>
      </w:r>
      <w:r w:rsidRPr="00E2133F">
        <w:rPr>
          <w:rFonts w:ascii="Arial" w:hAnsi="Arial" w:cs="Arial"/>
        </w:rPr>
        <w:t>emphasised the need to iden</w:t>
      </w:r>
      <w:r>
        <w:rPr>
          <w:rFonts w:ascii="Arial" w:hAnsi="Arial" w:cs="Arial"/>
        </w:rPr>
        <w:t xml:space="preserve">tify, </w:t>
      </w:r>
      <w:r w:rsidRPr="00E2133F">
        <w:rPr>
          <w:rFonts w:ascii="Arial" w:hAnsi="Arial" w:cs="Arial"/>
        </w:rPr>
        <w:t>prioritise an</w:t>
      </w:r>
      <w:r>
        <w:rPr>
          <w:rFonts w:ascii="Arial" w:hAnsi="Arial" w:cs="Arial"/>
        </w:rPr>
        <w:t>d</w:t>
      </w:r>
      <w:r w:rsidRPr="00E2133F">
        <w:rPr>
          <w:rFonts w:ascii="Arial" w:hAnsi="Arial" w:cs="Arial"/>
        </w:rPr>
        <w:t xml:space="preserve"> clearly define stakeholder roles and responsibilities</w:t>
      </w:r>
      <w:r>
        <w:rPr>
          <w:rFonts w:ascii="Arial" w:hAnsi="Arial" w:cs="Arial"/>
        </w:rPr>
        <w:t>.</w:t>
      </w:r>
      <w:r w:rsidRPr="00E264C3">
        <w:rPr>
          <w:rFonts w:ascii="Arial" w:hAnsi="Arial" w:cs="Arial"/>
        </w:rPr>
        <w:t xml:space="preserve"> Furthermore</w:t>
      </w:r>
      <w:r>
        <w:rPr>
          <w:rFonts w:ascii="Arial" w:hAnsi="Arial" w:cs="Arial"/>
        </w:rPr>
        <w:t>,</w:t>
      </w:r>
      <w:r w:rsidRPr="00E264C3">
        <w:rPr>
          <w:rFonts w:ascii="Arial" w:hAnsi="Arial" w:cs="Arial"/>
        </w:rPr>
        <w:t xml:space="preserve"> the stakeholder engagement and communication plan illustrated how effective interaction can support alignment</w:t>
      </w:r>
      <w:r>
        <w:rPr>
          <w:rFonts w:ascii="Arial" w:hAnsi="Arial" w:cs="Arial"/>
        </w:rPr>
        <w:t>,</w:t>
      </w:r>
      <w:r w:rsidRPr="00E264C3">
        <w:rPr>
          <w:rFonts w:ascii="Arial" w:hAnsi="Arial" w:cs="Arial"/>
        </w:rPr>
        <w:t xml:space="preserve"> reduce resistance and improve collaboration throughout the project life cycle</w:t>
      </w:r>
      <w:r>
        <w:rPr>
          <w:rFonts w:ascii="Arial" w:hAnsi="Arial" w:cs="Arial"/>
        </w:rPr>
        <w:t>.</w:t>
      </w:r>
    </w:p>
    <w:p w14:paraId="225AD8F4" w14:textId="77777777" w:rsidR="0090785C" w:rsidRDefault="0090785C" w:rsidP="0090785C">
      <w:pPr>
        <w:rPr>
          <w:rFonts w:ascii="Arial" w:hAnsi="Arial" w:cs="Arial"/>
        </w:rPr>
      </w:pPr>
      <w:r w:rsidRPr="00295544">
        <w:rPr>
          <w:rFonts w:ascii="Arial" w:hAnsi="Arial" w:cs="Arial"/>
        </w:rPr>
        <w:t>Additionally</w:t>
      </w:r>
      <w:r>
        <w:rPr>
          <w:rFonts w:ascii="Arial" w:hAnsi="Arial" w:cs="Arial"/>
        </w:rPr>
        <w:t>,</w:t>
      </w:r>
      <w:r w:rsidRPr="00295544">
        <w:rPr>
          <w:rFonts w:ascii="Arial" w:hAnsi="Arial" w:cs="Arial"/>
        </w:rPr>
        <w:t xml:space="preserve"> the use of the 4C model highlighted the importance of managing conflict through communication</w:t>
      </w:r>
      <w:r>
        <w:rPr>
          <w:rFonts w:ascii="Arial" w:hAnsi="Arial" w:cs="Arial"/>
        </w:rPr>
        <w:t>,</w:t>
      </w:r>
      <w:r w:rsidRPr="00295544">
        <w:rPr>
          <w:rFonts w:ascii="Arial" w:hAnsi="Arial" w:cs="Arial"/>
        </w:rPr>
        <w:t xml:space="preserve"> collaboration</w:t>
      </w:r>
      <w:r>
        <w:rPr>
          <w:rFonts w:ascii="Arial" w:hAnsi="Arial" w:cs="Arial"/>
        </w:rPr>
        <w:t xml:space="preserve">, </w:t>
      </w:r>
      <w:r w:rsidRPr="00CA47EE">
        <w:rPr>
          <w:rFonts w:ascii="Arial" w:hAnsi="Arial" w:cs="Arial"/>
        </w:rPr>
        <w:t>compromise and control ensuring that stakeholder relationships are maintained and project disruptions are minimised</w:t>
      </w:r>
      <w:r>
        <w:rPr>
          <w:rFonts w:ascii="Arial" w:hAnsi="Arial" w:cs="Arial"/>
        </w:rPr>
        <w:t>.</w:t>
      </w:r>
    </w:p>
    <w:p w14:paraId="41F94835" w14:textId="77777777" w:rsidR="002C468F" w:rsidRDefault="002C468F">
      <w:pPr>
        <w:rPr>
          <w:rFonts w:ascii="Arial" w:hAnsi="Arial" w:cs="Arial"/>
        </w:rPr>
      </w:pPr>
      <w:r>
        <w:rPr>
          <w:rFonts w:ascii="Arial" w:hAnsi="Arial" w:cs="Arial"/>
        </w:rPr>
        <w:br w:type="page"/>
      </w:r>
    </w:p>
    <w:p w14:paraId="4CDAB493" w14:textId="3172F8EC" w:rsidR="0090785C" w:rsidRDefault="002C468F" w:rsidP="002C468F">
      <w:pPr>
        <w:pStyle w:val="Heading1"/>
        <w:rPr>
          <w:rFonts w:ascii="Arial" w:hAnsi="Arial" w:cs="Arial"/>
          <w:sz w:val="22"/>
          <w:szCs w:val="22"/>
        </w:rPr>
      </w:pPr>
      <w:bookmarkStart w:id="25" w:name="_Toc225116350"/>
      <w:r>
        <w:rPr>
          <w:rFonts w:ascii="Arial" w:hAnsi="Arial" w:cs="Arial"/>
          <w:sz w:val="22"/>
          <w:szCs w:val="22"/>
        </w:rPr>
        <w:lastRenderedPageBreak/>
        <w:t>References</w:t>
      </w:r>
      <w:bookmarkEnd w:id="25"/>
    </w:p>
    <w:p w14:paraId="276366DA" w14:textId="77777777" w:rsidR="002C468F" w:rsidRDefault="002C468F" w:rsidP="002C468F"/>
    <w:p w14:paraId="5B458499" w14:textId="77777777" w:rsidR="00A748EF" w:rsidRPr="00A748EF" w:rsidRDefault="00A748EF" w:rsidP="00A748EF">
      <w:pPr>
        <w:rPr>
          <w:b/>
          <w:bCs/>
        </w:rPr>
      </w:pPr>
      <w:r w:rsidRPr="00A748EF">
        <w:rPr>
          <w:b/>
          <w:bCs/>
        </w:rPr>
        <w:t>Reference list</w:t>
      </w:r>
    </w:p>
    <w:p w14:paraId="14FCDB0B" w14:textId="77777777" w:rsidR="00A748EF" w:rsidRPr="00A748EF" w:rsidRDefault="00A748EF" w:rsidP="00A748EF">
      <w:pPr>
        <w:rPr>
          <w:rFonts w:ascii="Arial" w:hAnsi="Arial" w:cs="Arial"/>
        </w:rPr>
      </w:pPr>
      <w:r w:rsidRPr="00A748EF">
        <w:rPr>
          <w:rFonts w:ascii="Arial" w:hAnsi="Arial" w:cs="Arial"/>
        </w:rPr>
        <w:t xml:space="preserve">APM (2025). </w:t>
      </w:r>
      <w:r w:rsidRPr="00A748EF">
        <w:rPr>
          <w:rFonts w:ascii="Arial" w:hAnsi="Arial" w:cs="Arial"/>
          <w:i/>
          <w:iCs/>
        </w:rPr>
        <w:t>Stakeholder Engagement</w:t>
      </w:r>
      <w:r w:rsidRPr="00A748EF">
        <w:rPr>
          <w:rFonts w:ascii="Arial" w:hAnsi="Arial" w:cs="Arial"/>
        </w:rPr>
        <w:t>. [online] Apm.org.uk. Available at: https://www.apm.org.uk/resources/find-a-resource/stakeholder-engagement/.</w:t>
      </w:r>
    </w:p>
    <w:p w14:paraId="436BF955" w14:textId="77777777" w:rsidR="00A748EF" w:rsidRPr="00A748EF" w:rsidRDefault="00A748EF" w:rsidP="00A748EF">
      <w:pPr>
        <w:rPr>
          <w:rFonts w:ascii="Arial" w:hAnsi="Arial" w:cs="Arial"/>
        </w:rPr>
      </w:pPr>
      <w:r w:rsidRPr="00A748EF">
        <w:rPr>
          <w:rFonts w:ascii="Arial" w:hAnsi="Arial" w:cs="Arial"/>
        </w:rPr>
        <w:t xml:space="preserve">Au, S. (2026). </w:t>
      </w:r>
      <w:r w:rsidRPr="00A748EF">
        <w:rPr>
          <w:rFonts w:ascii="Arial" w:hAnsi="Arial" w:cs="Arial"/>
          <w:i/>
          <w:iCs/>
        </w:rPr>
        <w:t>18 Hilton Brands: Read This Before Booking Your Next Hotel Stay</w:t>
      </w:r>
      <w:r w:rsidRPr="00A748EF">
        <w:rPr>
          <w:rFonts w:ascii="Arial" w:hAnsi="Arial" w:cs="Arial"/>
        </w:rPr>
        <w:t>. [online] UpgradedPoints.com. Available at: https://upgradedpoints.com/travel/hotels/hilton-hotel-brands/.</w:t>
      </w:r>
    </w:p>
    <w:p w14:paraId="2048FE88" w14:textId="77777777" w:rsidR="00A748EF" w:rsidRPr="00A748EF" w:rsidRDefault="00A748EF" w:rsidP="00A748EF">
      <w:pPr>
        <w:rPr>
          <w:rFonts w:ascii="Arial" w:hAnsi="Arial" w:cs="Arial"/>
        </w:rPr>
      </w:pPr>
      <w:r w:rsidRPr="00A748EF">
        <w:rPr>
          <w:rFonts w:ascii="Arial" w:hAnsi="Arial" w:cs="Arial"/>
        </w:rPr>
        <w:t xml:space="preserve">BBC Bitesize (2024). </w:t>
      </w:r>
      <w:r w:rsidRPr="00A748EF">
        <w:rPr>
          <w:rFonts w:ascii="Arial" w:hAnsi="Arial" w:cs="Arial"/>
          <w:i/>
          <w:iCs/>
        </w:rPr>
        <w:t>What are stakeholders? - BBC Bitesize</w:t>
      </w:r>
      <w:r w:rsidRPr="00A748EF">
        <w:rPr>
          <w:rFonts w:ascii="Arial" w:hAnsi="Arial" w:cs="Arial"/>
        </w:rPr>
        <w:t>. [online] BBC Bitesize. Available at: https://www.bbc.co.uk/bitesize/articles/zyvkh4j.</w:t>
      </w:r>
    </w:p>
    <w:p w14:paraId="2B597A47" w14:textId="77777777" w:rsidR="00A748EF" w:rsidRPr="00A748EF" w:rsidRDefault="00A748EF" w:rsidP="00A748EF">
      <w:pPr>
        <w:rPr>
          <w:rFonts w:ascii="Arial" w:hAnsi="Arial" w:cs="Arial"/>
        </w:rPr>
      </w:pPr>
      <w:r w:rsidRPr="00A748EF">
        <w:rPr>
          <w:rFonts w:ascii="Arial" w:hAnsi="Arial" w:cs="Arial"/>
        </w:rPr>
        <w:t xml:space="preserve">Becker, M. and Bendig, D. (2023). Stakeholder Management. </w:t>
      </w:r>
      <w:r w:rsidRPr="00A748EF">
        <w:rPr>
          <w:rFonts w:ascii="Arial" w:hAnsi="Arial" w:cs="Arial"/>
          <w:i/>
          <w:iCs/>
        </w:rPr>
        <w:t>Springer eBooks</w:t>
      </w:r>
      <w:r w:rsidRPr="00A748EF">
        <w:rPr>
          <w:rFonts w:ascii="Arial" w:hAnsi="Arial" w:cs="Arial"/>
        </w:rPr>
        <w:t xml:space="preserve">, pp.3111–3116. </w:t>
      </w:r>
      <w:proofErr w:type="spellStart"/>
      <w:proofErr w:type="gramStart"/>
      <w:r w:rsidRPr="00A748EF">
        <w:rPr>
          <w:rFonts w:ascii="Arial" w:hAnsi="Arial" w:cs="Arial"/>
        </w:rPr>
        <w:t>doi:https</w:t>
      </w:r>
      <w:proofErr w:type="spellEnd"/>
      <w:r w:rsidRPr="00A748EF">
        <w:rPr>
          <w:rFonts w:ascii="Arial" w:hAnsi="Arial" w:cs="Arial"/>
        </w:rPr>
        <w:t>://doi.org/10.1007/978-3-031-25984-5_34</w:t>
      </w:r>
      <w:proofErr w:type="gramEnd"/>
      <w:r w:rsidRPr="00A748EF">
        <w:rPr>
          <w:rFonts w:ascii="Arial" w:hAnsi="Arial" w:cs="Arial"/>
        </w:rPr>
        <w:t>.</w:t>
      </w:r>
    </w:p>
    <w:p w14:paraId="22B4CB97" w14:textId="77777777" w:rsidR="00A748EF" w:rsidRPr="00A748EF" w:rsidRDefault="00A748EF" w:rsidP="00A748EF">
      <w:pPr>
        <w:rPr>
          <w:rFonts w:ascii="Arial" w:hAnsi="Arial" w:cs="Arial"/>
        </w:rPr>
      </w:pPr>
      <w:r w:rsidRPr="00A748EF">
        <w:rPr>
          <w:rFonts w:ascii="Arial" w:hAnsi="Arial" w:cs="Arial"/>
        </w:rPr>
        <w:t xml:space="preserve">CFI (2022). </w:t>
      </w:r>
      <w:r w:rsidRPr="00A748EF">
        <w:rPr>
          <w:rFonts w:ascii="Arial" w:hAnsi="Arial" w:cs="Arial"/>
          <w:i/>
          <w:iCs/>
        </w:rPr>
        <w:t>SMART Goals</w:t>
      </w:r>
      <w:r w:rsidRPr="00A748EF">
        <w:rPr>
          <w:rFonts w:ascii="Arial" w:hAnsi="Arial" w:cs="Arial"/>
        </w:rPr>
        <w:t>. [online] Corporate Finance Institute. Available at: https://corporatefinanceinstitute.com/resources/management/smart-goal/.</w:t>
      </w:r>
    </w:p>
    <w:p w14:paraId="0CF31283" w14:textId="77777777" w:rsidR="00A748EF" w:rsidRPr="00A748EF" w:rsidRDefault="00A748EF" w:rsidP="00A748EF">
      <w:pPr>
        <w:rPr>
          <w:rFonts w:ascii="Arial" w:hAnsi="Arial" w:cs="Arial"/>
        </w:rPr>
      </w:pPr>
      <w:r w:rsidRPr="00A748EF">
        <w:rPr>
          <w:rFonts w:ascii="Arial" w:hAnsi="Arial" w:cs="Arial"/>
        </w:rPr>
        <w:t xml:space="preserve">CIPD (2025). </w:t>
      </w:r>
      <w:r w:rsidRPr="00A748EF">
        <w:rPr>
          <w:rFonts w:ascii="Arial" w:hAnsi="Arial" w:cs="Arial"/>
          <w:i/>
          <w:iCs/>
        </w:rPr>
        <w:t>SWOT Analysis</w:t>
      </w:r>
      <w:r w:rsidRPr="00A748EF">
        <w:rPr>
          <w:rFonts w:ascii="Arial" w:hAnsi="Arial" w:cs="Arial"/>
        </w:rPr>
        <w:t>. [online] CIPD. Available at: https://www.cipd.org/uk/knowledge/factsheets/swot-analysis-factsheet/.</w:t>
      </w:r>
    </w:p>
    <w:p w14:paraId="6419D6F9" w14:textId="77777777" w:rsidR="00A748EF" w:rsidRPr="00A748EF" w:rsidRDefault="00A748EF" w:rsidP="00A748EF">
      <w:pPr>
        <w:rPr>
          <w:rFonts w:ascii="Arial" w:hAnsi="Arial" w:cs="Arial"/>
        </w:rPr>
      </w:pPr>
      <w:r w:rsidRPr="00A748EF">
        <w:rPr>
          <w:rFonts w:ascii="Arial" w:hAnsi="Arial" w:cs="Arial"/>
        </w:rPr>
        <w:t xml:space="preserve">Eriksen-Coats, F. (2018). </w:t>
      </w:r>
      <w:r w:rsidRPr="00A748EF">
        <w:rPr>
          <w:rFonts w:ascii="Arial" w:hAnsi="Arial" w:cs="Arial"/>
          <w:i/>
          <w:iCs/>
        </w:rPr>
        <w:t xml:space="preserve">What is </w:t>
      </w:r>
      <w:proofErr w:type="spellStart"/>
      <w:r w:rsidRPr="00A748EF">
        <w:rPr>
          <w:rFonts w:ascii="Arial" w:hAnsi="Arial" w:cs="Arial"/>
          <w:i/>
          <w:iCs/>
        </w:rPr>
        <w:t>mendelow’s</w:t>
      </w:r>
      <w:proofErr w:type="spellEnd"/>
      <w:r w:rsidRPr="00A748EF">
        <w:rPr>
          <w:rFonts w:ascii="Arial" w:hAnsi="Arial" w:cs="Arial"/>
          <w:i/>
          <w:iCs/>
        </w:rPr>
        <w:t xml:space="preserve"> matrix and why is it useful for marketers?</w:t>
      </w:r>
      <w:r w:rsidRPr="00A748EF">
        <w:rPr>
          <w:rFonts w:ascii="Arial" w:hAnsi="Arial" w:cs="Arial"/>
        </w:rPr>
        <w:t xml:space="preserve"> [online] Oxford College of Marketing. Available at: https://blog.oxfordcollegeofmarketing.com/2018/04/23/what-is-mendelows-matrix-and-how-is-it-useful/.</w:t>
      </w:r>
    </w:p>
    <w:p w14:paraId="4E58EED0" w14:textId="77777777" w:rsidR="00A748EF" w:rsidRPr="00A748EF" w:rsidRDefault="00A748EF" w:rsidP="00A748EF">
      <w:pPr>
        <w:rPr>
          <w:rFonts w:ascii="Arial" w:hAnsi="Arial" w:cs="Arial"/>
        </w:rPr>
      </w:pPr>
      <w:r w:rsidRPr="00A748EF">
        <w:rPr>
          <w:rFonts w:ascii="Arial" w:hAnsi="Arial" w:cs="Arial"/>
        </w:rPr>
        <w:t xml:space="preserve">Freeman, R.E. (1984). </w:t>
      </w:r>
      <w:r w:rsidRPr="00A748EF">
        <w:rPr>
          <w:rFonts w:ascii="Arial" w:hAnsi="Arial" w:cs="Arial"/>
          <w:i/>
          <w:iCs/>
        </w:rPr>
        <w:t xml:space="preserve">Strategic </w:t>
      </w:r>
      <w:proofErr w:type="gramStart"/>
      <w:r w:rsidRPr="00A748EF">
        <w:rPr>
          <w:rFonts w:ascii="Arial" w:hAnsi="Arial" w:cs="Arial"/>
          <w:i/>
          <w:iCs/>
        </w:rPr>
        <w:t>management :</w:t>
      </w:r>
      <w:proofErr w:type="gramEnd"/>
      <w:r w:rsidRPr="00A748EF">
        <w:rPr>
          <w:rFonts w:ascii="Arial" w:hAnsi="Arial" w:cs="Arial"/>
          <w:i/>
          <w:iCs/>
        </w:rPr>
        <w:t xml:space="preserve"> a stakeholder approach</w:t>
      </w:r>
      <w:r w:rsidRPr="00A748EF">
        <w:rPr>
          <w:rFonts w:ascii="Arial" w:hAnsi="Arial" w:cs="Arial"/>
        </w:rPr>
        <w:t xml:space="preserve">. [online] </w:t>
      </w:r>
      <w:r w:rsidRPr="00A748EF">
        <w:rPr>
          <w:rFonts w:ascii="Arial" w:hAnsi="Arial" w:cs="Arial"/>
          <w:i/>
          <w:iCs/>
        </w:rPr>
        <w:t>Internet Archive</w:t>
      </w:r>
      <w:r w:rsidRPr="00A748EF">
        <w:rPr>
          <w:rFonts w:ascii="Arial" w:hAnsi="Arial" w:cs="Arial"/>
        </w:rPr>
        <w:t xml:space="preserve">. </w:t>
      </w:r>
      <w:proofErr w:type="gramStart"/>
      <w:r w:rsidRPr="00A748EF">
        <w:rPr>
          <w:rFonts w:ascii="Arial" w:hAnsi="Arial" w:cs="Arial"/>
        </w:rPr>
        <w:t>Boston :</w:t>
      </w:r>
      <w:proofErr w:type="gramEnd"/>
      <w:r w:rsidRPr="00A748EF">
        <w:rPr>
          <w:rFonts w:ascii="Arial" w:hAnsi="Arial" w:cs="Arial"/>
        </w:rPr>
        <w:t xml:space="preserve"> Pitman. Available at: https://archive.org/details/strategicmanagem00free.</w:t>
      </w:r>
    </w:p>
    <w:p w14:paraId="44CE9208" w14:textId="77777777" w:rsidR="00A748EF" w:rsidRPr="00A748EF" w:rsidRDefault="00A748EF" w:rsidP="00A748EF">
      <w:pPr>
        <w:rPr>
          <w:rFonts w:ascii="Arial" w:hAnsi="Arial" w:cs="Arial"/>
        </w:rPr>
      </w:pPr>
      <w:r w:rsidRPr="00A748EF">
        <w:rPr>
          <w:rFonts w:ascii="Arial" w:hAnsi="Arial" w:cs="Arial"/>
        </w:rPr>
        <w:t xml:space="preserve">Gross, M.A. and Guerrero, L.K. (2000). Managing Conflict Appropriately and effectively: an Application of the Competence Model to Rahim’s Organizational Conflict Styles. </w:t>
      </w:r>
      <w:r w:rsidRPr="00A748EF">
        <w:rPr>
          <w:rFonts w:ascii="Arial" w:hAnsi="Arial" w:cs="Arial"/>
          <w:i/>
          <w:iCs/>
        </w:rPr>
        <w:t>International Journal of Conflict Management</w:t>
      </w:r>
      <w:r w:rsidRPr="00A748EF">
        <w:rPr>
          <w:rFonts w:ascii="Arial" w:hAnsi="Arial" w:cs="Arial"/>
        </w:rPr>
        <w:t xml:space="preserve">, 11(3), pp.200–226. </w:t>
      </w:r>
      <w:proofErr w:type="spellStart"/>
      <w:proofErr w:type="gramStart"/>
      <w:r w:rsidRPr="00A748EF">
        <w:rPr>
          <w:rFonts w:ascii="Arial" w:hAnsi="Arial" w:cs="Arial"/>
        </w:rPr>
        <w:t>doi:https</w:t>
      </w:r>
      <w:proofErr w:type="spellEnd"/>
      <w:r w:rsidRPr="00A748EF">
        <w:rPr>
          <w:rFonts w:ascii="Arial" w:hAnsi="Arial" w:cs="Arial"/>
        </w:rPr>
        <w:t>://doi.org/10.1108/eb022840</w:t>
      </w:r>
      <w:proofErr w:type="gramEnd"/>
      <w:r w:rsidRPr="00A748EF">
        <w:rPr>
          <w:rFonts w:ascii="Arial" w:hAnsi="Arial" w:cs="Arial"/>
        </w:rPr>
        <w:t>.</w:t>
      </w:r>
    </w:p>
    <w:p w14:paraId="43C50909" w14:textId="77777777" w:rsidR="00A748EF" w:rsidRPr="00A748EF" w:rsidRDefault="00A748EF" w:rsidP="00A748EF">
      <w:pPr>
        <w:rPr>
          <w:rFonts w:ascii="Arial" w:hAnsi="Arial" w:cs="Arial"/>
        </w:rPr>
      </w:pPr>
      <w:r w:rsidRPr="00A748EF">
        <w:rPr>
          <w:rFonts w:ascii="Arial" w:hAnsi="Arial" w:cs="Arial"/>
        </w:rPr>
        <w:t xml:space="preserve">Hilton (2025). </w:t>
      </w:r>
      <w:r w:rsidRPr="00A748EF">
        <w:rPr>
          <w:rFonts w:ascii="Arial" w:hAnsi="Arial" w:cs="Arial"/>
          <w:i/>
          <w:iCs/>
        </w:rPr>
        <w:t>Travel with Purpose | Environmental, Social and Governance at Hilton</w:t>
      </w:r>
      <w:r w:rsidRPr="00A748EF">
        <w:rPr>
          <w:rFonts w:ascii="Arial" w:hAnsi="Arial" w:cs="Arial"/>
        </w:rPr>
        <w:t xml:space="preserve">. [online] Travel </w:t>
      </w:r>
      <w:proofErr w:type="gramStart"/>
      <w:r w:rsidRPr="00A748EF">
        <w:rPr>
          <w:rFonts w:ascii="Arial" w:hAnsi="Arial" w:cs="Arial"/>
        </w:rPr>
        <w:t>With</w:t>
      </w:r>
      <w:proofErr w:type="gramEnd"/>
      <w:r w:rsidRPr="00A748EF">
        <w:rPr>
          <w:rFonts w:ascii="Arial" w:hAnsi="Arial" w:cs="Arial"/>
        </w:rPr>
        <w:t xml:space="preserve"> Purpose | Hilton TWP. Available at: https://travelwithpurpose.hilton.com/.</w:t>
      </w:r>
    </w:p>
    <w:p w14:paraId="78F866B9" w14:textId="77777777" w:rsidR="00A748EF" w:rsidRPr="00A748EF" w:rsidRDefault="00A748EF" w:rsidP="00A748EF">
      <w:pPr>
        <w:rPr>
          <w:rFonts w:ascii="Arial" w:hAnsi="Arial" w:cs="Arial"/>
        </w:rPr>
      </w:pPr>
      <w:r w:rsidRPr="00A748EF">
        <w:rPr>
          <w:rFonts w:ascii="Arial" w:hAnsi="Arial" w:cs="Arial"/>
        </w:rPr>
        <w:t xml:space="preserve">Hoover, K.D. (2016). Situational Analysis. </w:t>
      </w:r>
      <w:r w:rsidRPr="00A748EF">
        <w:rPr>
          <w:rFonts w:ascii="Arial" w:hAnsi="Arial" w:cs="Arial"/>
          <w:i/>
          <w:iCs/>
        </w:rPr>
        <w:t xml:space="preserve">SSRN Electronic </w:t>
      </w:r>
      <w:proofErr w:type="gramStart"/>
      <w:r w:rsidRPr="00A748EF">
        <w:rPr>
          <w:rFonts w:ascii="Arial" w:hAnsi="Arial" w:cs="Arial"/>
          <w:i/>
          <w:iCs/>
        </w:rPr>
        <w:t xml:space="preserve">Journal </w:t>
      </w:r>
      <w:r w:rsidRPr="00A748EF">
        <w:rPr>
          <w:rFonts w:ascii="Arial" w:hAnsi="Arial" w:cs="Arial"/>
        </w:rPr>
        <w:t>.</w:t>
      </w:r>
      <w:proofErr w:type="gramEnd"/>
      <w:r w:rsidRPr="00A748EF">
        <w:rPr>
          <w:rFonts w:ascii="Arial" w:hAnsi="Arial" w:cs="Arial"/>
        </w:rPr>
        <w:t xml:space="preserve"> </w:t>
      </w:r>
      <w:proofErr w:type="spellStart"/>
      <w:proofErr w:type="gramStart"/>
      <w:r w:rsidRPr="00A748EF">
        <w:rPr>
          <w:rFonts w:ascii="Arial" w:hAnsi="Arial" w:cs="Arial"/>
        </w:rPr>
        <w:t>doi:https</w:t>
      </w:r>
      <w:proofErr w:type="spellEnd"/>
      <w:r w:rsidRPr="00A748EF">
        <w:rPr>
          <w:rFonts w:ascii="Arial" w:hAnsi="Arial" w:cs="Arial"/>
        </w:rPr>
        <w:t>://doi.org/10.2139/ssrn.2736927</w:t>
      </w:r>
      <w:proofErr w:type="gramEnd"/>
      <w:r w:rsidRPr="00A748EF">
        <w:rPr>
          <w:rFonts w:ascii="Arial" w:hAnsi="Arial" w:cs="Arial"/>
        </w:rPr>
        <w:t>.</w:t>
      </w:r>
    </w:p>
    <w:p w14:paraId="6C89B9D8" w14:textId="77777777" w:rsidR="00A748EF" w:rsidRPr="00A748EF" w:rsidRDefault="00A748EF" w:rsidP="00A748EF">
      <w:pPr>
        <w:rPr>
          <w:rFonts w:ascii="Arial" w:hAnsi="Arial" w:cs="Arial"/>
        </w:rPr>
      </w:pPr>
      <w:r w:rsidRPr="00A748EF">
        <w:rPr>
          <w:rFonts w:ascii="Arial" w:hAnsi="Arial" w:cs="Arial"/>
        </w:rPr>
        <w:t xml:space="preserve">Horkan, W. and Horkan, W. (2023). </w:t>
      </w:r>
      <w:r w:rsidRPr="00A748EF">
        <w:rPr>
          <w:rFonts w:ascii="Arial" w:hAnsi="Arial" w:cs="Arial"/>
          <w:i/>
          <w:iCs/>
        </w:rPr>
        <w:t>RACI: History, Overview, and Critical Analysis - Horkan</w:t>
      </w:r>
      <w:r w:rsidRPr="00A748EF">
        <w:rPr>
          <w:rFonts w:ascii="Arial" w:hAnsi="Arial" w:cs="Arial"/>
        </w:rPr>
        <w:t>. [online] Horkan. Available at: https://horkan.com/2023/08/29/raci-history-overview-and-critical-analysis.</w:t>
      </w:r>
    </w:p>
    <w:p w14:paraId="7AAB905F" w14:textId="77777777" w:rsidR="00A748EF" w:rsidRPr="00A748EF" w:rsidRDefault="00A748EF" w:rsidP="00A748EF">
      <w:pPr>
        <w:rPr>
          <w:rFonts w:ascii="Arial" w:hAnsi="Arial" w:cs="Arial"/>
        </w:rPr>
      </w:pPr>
      <w:r w:rsidRPr="00A748EF">
        <w:rPr>
          <w:rFonts w:ascii="Arial" w:hAnsi="Arial" w:cs="Arial"/>
        </w:rPr>
        <w:t xml:space="preserve">Jehn, K.A. and Bendersky, C. (2003). INTRAGROUP CONFLICT IN ORGANIZATIONS: A CONTINGENCY PERSPECTIVE ON THE CONFLICT-OUTCOME RELATIONSHIP. </w:t>
      </w:r>
      <w:r w:rsidRPr="00A748EF">
        <w:rPr>
          <w:rFonts w:ascii="Arial" w:hAnsi="Arial" w:cs="Arial"/>
          <w:i/>
          <w:iCs/>
        </w:rPr>
        <w:t xml:space="preserve">Research in Organizational </w:t>
      </w:r>
      <w:proofErr w:type="spellStart"/>
      <w:r w:rsidRPr="00A748EF">
        <w:rPr>
          <w:rFonts w:ascii="Arial" w:hAnsi="Arial" w:cs="Arial"/>
          <w:i/>
          <w:iCs/>
        </w:rPr>
        <w:t>Behavior</w:t>
      </w:r>
      <w:proofErr w:type="spellEnd"/>
      <w:r w:rsidRPr="00A748EF">
        <w:rPr>
          <w:rFonts w:ascii="Arial" w:hAnsi="Arial" w:cs="Arial"/>
        </w:rPr>
        <w:t>, [online] 25, pp.187–242. Available at: https://www.academia.edu/14238596/INTRAGROUP_CONFLICT_IN_ORGANIZATIONS_A_CONTINGENCY_PERSPECTIVE_ON_THE_CONFLICT_OUTCOME_RELATIONSHIP.</w:t>
      </w:r>
    </w:p>
    <w:p w14:paraId="22CE84EC" w14:textId="77777777" w:rsidR="00A748EF" w:rsidRPr="00A748EF" w:rsidRDefault="00A748EF" w:rsidP="00A748EF">
      <w:pPr>
        <w:rPr>
          <w:rFonts w:ascii="Arial" w:hAnsi="Arial" w:cs="Arial"/>
        </w:rPr>
      </w:pPr>
      <w:r w:rsidRPr="00A748EF">
        <w:rPr>
          <w:rFonts w:ascii="Arial" w:hAnsi="Arial" w:cs="Arial"/>
        </w:rPr>
        <w:lastRenderedPageBreak/>
        <w:t xml:space="preserve">Makos, J. (2024). </w:t>
      </w:r>
      <w:r w:rsidRPr="00A748EF">
        <w:rPr>
          <w:rFonts w:ascii="Arial" w:hAnsi="Arial" w:cs="Arial"/>
          <w:i/>
          <w:iCs/>
        </w:rPr>
        <w:t>What Is PESTLE Analysis? A Tool for Business Analysis</w:t>
      </w:r>
      <w:r w:rsidRPr="00A748EF">
        <w:rPr>
          <w:rFonts w:ascii="Arial" w:hAnsi="Arial" w:cs="Arial"/>
        </w:rPr>
        <w:t>. [online] PESTLE Analysis. Available at: https://pestleanalysis.com/what-is-pestle-analysis/.</w:t>
      </w:r>
    </w:p>
    <w:p w14:paraId="67CE27AD" w14:textId="77777777" w:rsidR="00A748EF" w:rsidRPr="00A748EF" w:rsidRDefault="00A748EF" w:rsidP="00A748EF">
      <w:pPr>
        <w:rPr>
          <w:rFonts w:ascii="Arial" w:hAnsi="Arial" w:cs="Arial"/>
        </w:rPr>
      </w:pPr>
      <w:r w:rsidRPr="00A748EF">
        <w:rPr>
          <w:rFonts w:ascii="Arial" w:hAnsi="Arial" w:cs="Arial"/>
        </w:rPr>
        <w:t xml:space="preserve">Rahim, M.A. (2011). </w:t>
      </w:r>
      <w:r w:rsidRPr="00A748EF">
        <w:rPr>
          <w:rFonts w:ascii="Arial" w:hAnsi="Arial" w:cs="Arial"/>
          <w:i/>
          <w:iCs/>
        </w:rPr>
        <w:t>Managing Conflict in Organizations</w:t>
      </w:r>
      <w:r w:rsidRPr="00A748EF">
        <w:rPr>
          <w:rFonts w:ascii="Arial" w:hAnsi="Arial" w:cs="Arial"/>
        </w:rPr>
        <w:t xml:space="preserve">. [online] Routledge. </w:t>
      </w:r>
      <w:proofErr w:type="spellStart"/>
      <w:proofErr w:type="gramStart"/>
      <w:r w:rsidRPr="00A748EF">
        <w:rPr>
          <w:rFonts w:ascii="Arial" w:hAnsi="Arial" w:cs="Arial"/>
        </w:rPr>
        <w:t>doi:https</w:t>
      </w:r>
      <w:proofErr w:type="spellEnd"/>
      <w:r w:rsidRPr="00A748EF">
        <w:rPr>
          <w:rFonts w:ascii="Arial" w:hAnsi="Arial" w:cs="Arial"/>
        </w:rPr>
        <w:t>://doi.org/10.4324/9780203786482</w:t>
      </w:r>
      <w:proofErr w:type="gramEnd"/>
      <w:r w:rsidRPr="00A748EF">
        <w:rPr>
          <w:rFonts w:ascii="Arial" w:hAnsi="Arial" w:cs="Arial"/>
        </w:rPr>
        <w:t>.</w:t>
      </w:r>
    </w:p>
    <w:p w14:paraId="6AD4FECC" w14:textId="77777777" w:rsidR="00A748EF" w:rsidRPr="00A748EF" w:rsidRDefault="00A748EF" w:rsidP="00A748EF">
      <w:pPr>
        <w:rPr>
          <w:rFonts w:ascii="Arial" w:hAnsi="Arial" w:cs="Arial"/>
        </w:rPr>
      </w:pPr>
      <w:r w:rsidRPr="00A748EF">
        <w:rPr>
          <w:rFonts w:ascii="Arial" w:hAnsi="Arial" w:cs="Arial"/>
        </w:rPr>
        <w:t xml:space="preserve">Rodgers, A. (2024). </w:t>
      </w:r>
      <w:r w:rsidRPr="00A748EF">
        <w:rPr>
          <w:rFonts w:ascii="Arial" w:hAnsi="Arial" w:cs="Arial"/>
          <w:i/>
          <w:iCs/>
        </w:rPr>
        <w:t>Understanding External Stakeholders: A Brief Guide</w:t>
      </w:r>
      <w:r w:rsidRPr="00A748EF">
        <w:rPr>
          <w:rFonts w:ascii="Arial" w:hAnsi="Arial" w:cs="Arial"/>
        </w:rPr>
        <w:t>. [online] Simply Stakeholders. Available at: https://simplystakeholders.com/external-stakeholders/.</w:t>
      </w:r>
    </w:p>
    <w:p w14:paraId="083FC7FB" w14:textId="77777777" w:rsidR="00A748EF" w:rsidRPr="00A748EF" w:rsidRDefault="00A748EF" w:rsidP="00A748EF">
      <w:pPr>
        <w:rPr>
          <w:rFonts w:ascii="Arial" w:hAnsi="Arial" w:cs="Arial"/>
        </w:rPr>
      </w:pPr>
      <w:r w:rsidRPr="00A748EF">
        <w:rPr>
          <w:rFonts w:ascii="Arial" w:hAnsi="Arial" w:cs="Arial"/>
        </w:rPr>
        <w:t xml:space="preserve">Smith, C. (2026). </w:t>
      </w:r>
      <w:r w:rsidRPr="00A748EF">
        <w:rPr>
          <w:rFonts w:ascii="Arial" w:hAnsi="Arial" w:cs="Arial"/>
          <w:i/>
          <w:iCs/>
        </w:rPr>
        <w:t>Interesting Hilton Statistics and Facts</w:t>
      </w:r>
      <w:r w:rsidRPr="00A748EF">
        <w:rPr>
          <w:rFonts w:ascii="Arial" w:hAnsi="Arial" w:cs="Arial"/>
        </w:rPr>
        <w:t>. [online] DMR. Available at: https://expandedramblings.com/index.php/hilton-statistics-and-facts/.</w:t>
      </w:r>
    </w:p>
    <w:p w14:paraId="11E7A301" w14:textId="77777777" w:rsidR="00A748EF" w:rsidRPr="00A748EF" w:rsidRDefault="00A748EF" w:rsidP="00A748EF">
      <w:pPr>
        <w:rPr>
          <w:rFonts w:ascii="Arial" w:hAnsi="Arial" w:cs="Arial"/>
        </w:rPr>
      </w:pPr>
      <w:r w:rsidRPr="00A748EF">
        <w:rPr>
          <w:rFonts w:ascii="Arial" w:hAnsi="Arial" w:cs="Arial"/>
        </w:rPr>
        <w:t xml:space="preserve">Staff, L. (2026). </w:t>
      </w:r>
      <w:r w:rsidRPr="00A748EF">
        <w:rPr>
          <w:rFonts w:ascii="Arial" w:hAnsi="Arial" w:cs="Arial"/>
          <w:i/>
          <w:iCs/>
        </w:rPr>
        <w:t>Hilton Details Net Unit Growth in 2025</w:t>
      </w:r>
      <w:r w:rsidRPr="00A748EF">
        <w:rPr>
          <w:rFonts w:ascii="Arial" w:hAnsi="Arial" w:cs="Arial"/>
        </w:rPr>
        <w:t>. [online] LODGING Magazine. Available at: https://lodgingmagazine.com/hilton-details-net-unit-growth-and-development-momentum-in-2025/ [Accessed 22 Mar. 2026].</w:t>
      </w:r>
    </w:p>
    <w:p w14:paraId="5C7EB67E" w14:textId="77777777" w:rsidR="002C468F" w:rsidRPr="002C468F" w:rsidRDefault="002C468F" w:rsidP="002C468F"/>
    <w:p w14:paraId="15C98BCC" w14:textId="77777777" w:rsidR="009E2CD1" w:rsidRDefault="009E2CD1" w:rsidP="00360517">
      <w:pPr>
        <w:rPr>
          <w:rFonts w:ascii="Arial" w:hAnsi="Arial" w:cs="Arial"/>
        </w:rPr>
      </w:pPr>
    </w:p>
    <w:p w14:paraId="04A48A89" w14:textId="1CFF5448" w:rsidR="00D94142" w:rsidRDefault="00D94142" w:rsidP="00360517">
      <w:pPr>
        <w:rPr>
          <w:rFonts w:ascii="Arial" w:hAnsi="Arial" w:cs="Arial"/>
        </w:rPr>
      </w:pPr>
    </w:p>
    <w:p w14:paraId="7B057FA8" w14:textId="054FACC3" w:rsidR="00D94142" w:rsidRPr="00D94142" w:rsidRDefault="00D94142" w:rsidP="006F17CF">
      <w:pPr>
        <w:rPr>
          <w:rFonts w:ascii="Arial" w:hAnsi="Arial" w:cs="Arial"/>
        </w:rPr>
      </w:pPr>
    </w:p>
    <w:sectPr w:rsidR="00D94142" w:rsidRPr="00D94142">
      <w:footerReference w:type="default" r:id="rId31"/>
      <w:pgSz w:w="11907" w:h="16840" w:code="9"/>
      <w:pgMar w:top="1440" w:right="1797" w:bottom="1440" w:left="179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35AD86" w14:textId="77777777" w:rsidR="00B50D81" w:rsidRDefault="00B50D81" w:rsidP="00CE0E7E">
      <w:pPr>
        <w:spacing w:after="0" w:line="240" w:lineRule="auto"/>
      </w:pPr>
      <w:r>
        <w:separator/>
      </w:r>
    </w:p>
  </w:endnote>
  <w:endnote w:type="continuationSeparator" w:id="0">
    <w:p w14:paraId="291521CF" w14:textId="77777777" w:rsidR="00B50D81" w:rsidRDefault="00B50D81" w:rsidP="00CE0E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5855851"/>
      <w:docPartObj>
        <w:docPartGallery w:val="Page Numbers (Bottom of Page)"/>
        <w:docPartUnique/>
      </w:docPartObj>
    </w:sdtPr>
    <w:sdtEndPr>
      <w:rPr>
        <w:noProof/>
      </w:rPr>
    </w:sdtEndPr>
    <w:sdtContent>
      <w:p w14:paraId="49AA5BF9" w14:textId="7166944B" w:rsidR="00CE0E7E" w:rsidRDefault="00CE0E7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B7EB9FA" w14:textId="77777777" w:rsidR="00CE0E7E" w:rsidRDefault="00CE0E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1E91FC" w14:textId="77777777" w:rsidR="00B50D81" w:rsidRDefault="00B50D81" w:rsidP="00CE0E7E">
      <w:pPr>
        <w:spacing w:after="0" w:line="240" w:lineRule="auto"/>
      </w:pPr>
      <w:r>
        <w:separator/>
      </w:r>
    </w:p>
  </w:footnote>
  <w:footnote w:type="continuationSeparator" w:id="0">
    <w:p w14:paraId="15C058D8" w14:textId="77777777" w:rsidR="00B50D81" w:rsidRDefault="00B50D81" w:rsidP="00CE0E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164D36"/>
    <w:multiLevelType w:val="hybridMultilevel"/>
    <w:tmpl w:val="98E4E5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BD72E7"/>
    <w:multiLevelType w:val="hybridMultilevel"/>
    <w:tmpl w:val="C978955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021FBD"/>
    <w:multiLevelType w:val="hybridMultilevel"/>
    <w:tmpl w:val="A50C32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E52378"/>
    <w:multiLevelType w:val="hybridMultilevel"/>
    <w:tmpl w:val="7D22E7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2C65590"/>
    <w:multiLevelType w:val="hybridMultilevel"/>
    <w:tmpl w:val="E5BCDA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4220964"/>
    <w:multiLevelType w:val="hybridMultilevel"/>
    <w:tmpl w:val="E13C78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29828211">
    <w:abstractNumId w:val="5"/>
  </w:num>
  <w:num w:numId="2" w16cid:durableId="866718975">
    <w:abstractNumId w:val="1"/>
  </w:num>
  <w:num w:numId="3" w16cid:durableId="1225725006">
    <w:abstractNumId w:val="2"/>
  </w:num>
  <w:num w:numId="4" w16cid:durableId="1612585982">
    <w:abstractNumId w:val="0"/>
  </w:num>
  <w:num w:numId="5" w16cid:durableId="1819154410">
    <w:abstractNumId w:val="3"/>
  </w:num>
  <w:num w:numId="6" w16cid:durableId="9273492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21BC"/>
    <w:rsid w:val="00000C13"/>
    <w:rsid w:val="000039EA"/>
    <w:rsid w:val="00005EF7"/>
    <w:rsid w:val="0001711E"/>
    <w:rsid w:val="00017DD0"/>
    <w:rsid w:val="00020688"/>
    <w:rsid w:val="000301DA"/>
    <w:rsid w:val="00034907"/>
    <w:rsid w:val="00045688"/>
    <w:rsid w:val="0004738D"/>
    <w:rsid w:val="00047A47"/>
    <w:rsid w:val="00047C5D"/>
    <w:rsid w:val="00052519"/>
    <w:rsid w:val="00055CD0"/>
    <w:rsid w:val="00055F86"/>
    <w:rsid w:val="000707FE"/>
    <w:rsid w:val="00073775"/>
    <w:rsid w:val="0008422F"/>
    <w:rsid w:val="0009298F"/>
    <w:rsid w:val="00093477"/>
    <w:rsid w:val="000A0999"/>
    <w:rsid w:val="000B04F0"/>
    <w:rsid w:val="000C008A"/>
    <w:rsid w:val="000C29D7"/>
    <w:rsid w:val="000D0ADB"/>
    <w:rsid w:val="000D19B3"/>
    <w:rsid w:val="000D2A89"/>
    <w:rsid w:val="000D43E1"/>
    <w:rsid w:val="000D7BBD"/>
    <w:rsid w:val="000E420E"/>
    <w:rsid w:val="000F6CCC"/>
    <w:rsid w:val="0010400A"/>
    <w:rsid w:val="00104A10"/>
    <w:rsid w:val="00105190"/>
    <w:rsid w:val="00105A58"/>
    <w:rsid w:val="00106EFB"/>
    <w:rsid w:val="001070CC"/>
    <w:rsid w:val="0011232C"/>
    <w:rsid w:val="00115FB2"/>
    <w:rsid w:val="0012056B"/>
    <w:rsid w:val="00120908"/>
    <w:rsid w:val="00123ECA"/>
    <w:rsid w:val="00127A1D"/>
    <w:rsid w:val="00132CDC"/>
    <w:rsid w:val="00140373"/>
    <w:rsid w:val="001413EB"/>
    <w:rsid w:val="00141F7B"/>
    <w:rsid w:val="00142504"/>
    <w:rsid w:val="00155278"/>
    <w:rsid w:val="00160F0A"/>
    <w:rsid w:val="0016148F"/>
    <w:rsid w:val="001624A9"/>
    <w:rsid w:val="00163A55"/>
    <w:rsid w:val="00164027"/>
    <w:rsid w:val="00164F8D"/>
    <w:rsid w:val="001701E0"/>
    <w:rsid w:val="0017245A"/>
    <w:rsid w:val="00175EFE"/>
    <w:rsid w:val="0019115C"/>
    <w:rsid w:val="001915B4"/>
    <w:rsid w:val="00191B25"/>
    <w:rsid w:val="001A21BF"/>
    <w:rsid w:val="001A5FF6"/>
    <w:rsid w:val="001C244D"/>
    <w:rsid w:val="001C2D36"/>
    <w:rsid w:val="001C7D13"/>
    <w:rsid w:val="001D03B4"/>
    <w:rsid w:val="001D2711"/>
    <w:rsid w:val="001D2A47"/>
    <w:rsid w:val="001D3BCE"/>
    <w:rsid w:val="001D4F68"/>
    <w:rsid w:val="001D6E6A"/>
    <w:rsid w:val="001F100A"/>
    <w:rsid w:val="001F4E01"/>
    <w:rsid w:val="001F722E"/>
    <w:rsid w:val="002125CD"/>
    <w:rsid w:val="00213551"/>
    <w:rsid w:val="00217998"/>
    <w:rsid w:val="00223C97"/>
    <w:rsid w:val="00227C4C"/>
    <w:rsid w:val="00227E11"/>
    <w:rsid w:val="00235794"/>
    <w:rsid w:val="00237854"/>
    <w:rsid w:val="00241778"/>
    <w:rsid w:val="00243690"/>
    <w:rsid w:val="002463F0"/>
    <w:rsid w:val="00250276"/>
    <w:rsid w:val="00250433"/>
    <w:rsid w:val="00254693"/>
    <w:rsid w:val="00260D5E"/>
    <w:rsid w:val="002641A6"/>
    <w:rsid w:val="00275A18"/>
    <w:rsid w:val="0028312C"/>
    <w:rsid w:val="002837B5"/>
    <w:rsid w:val="00286B0B"/>
    <w:rsid w:val="0029147A"/>
    <w:rsid w:val="00295544"/>
    <w:rsid w:val="00297165"/>
    <w:rsid w:val="002A03F8"/>
    <w:rsid w:val="002A4EDC"/>
    <w:rsid w:val="002A66FF"/>
    <w:rsid w:val="002A769A"/>
    <w:rsid w:val="002B5EDD"/>
    <w:rsid w:val="002C468F"/>
    <w:rsid w:val="002C47D0"/>
    <w:rsid w:val="002D5C4B"/>
    <w:rsid w:val="002D5D4C"/>
    <w:rsid w:val="002E4C87"/>
    <w:rsid w:val="002F02AA"/>
    <w:rsid w:val="002F5CE9"/>
    <w:rsid w:val="0030536A"/>
    <w:rsid w:val="00305EF9"/>
    <w:rsid w:val="00315CA7"/>
    <w:rsid w:val="003161FC"/>
    <w:rsid w:val="00316746"/>
    <w:rsid w:val="00320572"/>
    <w:rsid w:val="00322CCA"/>
    <w:rsid w:val="00326CAF"/>
    <w:rsid w:val="00327436"/>
    <w:rsid w:val="00336678"/>
    <w:rsid w:val="0033695C"/>
    <w:rsid w:val="003417BE"/>
    <w:rsid w:val="00344DFF"/>
    <w:rsid w:val="0034792A"/>
    <w:rsid w:val="00352F3D"/>
    <w:rsid w:val="00354816"/>
    <w:rsid w:val="00360517"/>
    <w:rsid w:val="00364E35"/>
    <w:rsid w:val="003678D1"/>
    <w:rsid w:val="003763DA"/>
    <w:rsid w:val="00385BEF"/>
    <w:rsid w:val="003864B3"/>
    <w:rsid w:val="00386629"/>
    <w:rsid w:val="0039052B"/>
    <w:rsid w:val="003A341E"/>
    <w:rsid w:val="003A3610"/>
    <w:rsid w:val="003B13F3"/>
    <w:rsid w:val="003B29DA"/>
    <w:rsid w:val="003B546E"/>
    <w:rsid w:val="003B78D9"/>
    <w:rsid w:val="003B7DEB"/>
    <w:rsid w:val="003C1174"/>
    <w:rsid w:val="003E57AA"/>
    <w:rsid w:val="003E6E34"/>
    <w:rsid w:val="003E76D6"/>
    <w:rsid w:val="003F02C8"/>
    <w:rsid w:val="003F484B"/>
    <w:rsid w:val="003F790A"/>
    <w:rsid w:val="0040799F"/>
    <w:rsid w:val="00407E1A"/>
    <w:rsid w:val="00410771"/>
    <w:rsid w:val="00410E01"/>
    <w:rsid w:val="00413638"/>
    <w:rsid w:val="00416186"/>
    <w:rsid w:val="004201A7"/>
    <w:rsid w:val="004279D7"/>
    <w:rsid w:val="00430F71"/>
    <w:rsid w:val="004314C4"/>
    <w:rsid w:val="00441745"/>
    <w:rsid w:val="00444DF0"/>
    <w:rsid w:val="0045393E"/>
    <w:rsid w:val="00454F63"/>
    <w:rsid w:val="00457251"/>
    <w:rsid w:val="00460B8A"/>
    <w:rsid w:val="0046690A"/>
    <w:rsid w:val="004749BB"/>
    <w:rsid w:val="004829BE"/>
    <w:rsid w:val="0048767E"/>
    <w:rsid w:val="00490C1E"/>
    <w:rsid w:val="00490DE5"/>
    <w:rsid w:val="00490F14"/>
    <w:rsid w:val="00495469"/>
    <w:rsid w:val="00497284"/>
    <w:rsid w:val="004A154E"/>
    <w:rsid w:val="004D220A"/>
    <w:rsid w:val="004D39F0"/>
    <w:rsid w:val="004D47F3"/>
    <w:rsid w:val="004D6117"/>
    <w:rsid w:val="004F4F93"/>
    <w:rsid w:val="004F5741"/>
    <w:rsid w:val="004F62EE"/>
    <w:rsid w:val="00500798"/>
    <w:rsid w:val="0050124C"/>
    <w:rsid w:val="005034E5"/>
    <w:rsid w:val="005042B8"/>
    <w:rsid w:val="00504588"/>
    <w:rsid w:val="005058CA"/>
    <w:rsid w:val="00510714"/>
    <w:rsid w:val="00512FE2"/>
    <w:rsid w:val="00515993"/>
    <w:rsid w:val="00521779"/>
    <w:rsid w:val="00521BFF"/>
    <w:rsid w:val="005226F2"/>
    <w:rsid w:val="00525E6C"/>
    <w:rsid w:val="00526744"/>
    <w:rsid w:val="00543284"/>
    <w:rsid w:val="00543444"/>
    <w:rsid w:val="005737FB"/>
    <w:rsid w:val="005745CE"/>
    <w:rsid w:val="005769A8"/>
    <w:rsid w:val="00577F5A"/>
    <w:rsid w:val="00580CE1"/>
    <w:rsid w:val="005823CE"/>
    <w:rsid w:val="00583053"/>
    <w:rsid w:val="005849AD"/>
    <w:rsid w:val="0058655D"/>
    <w:rsid w:val="005966C6"/>
    <w:rsid w:val="00597EA4"/>
    <w:rsid w:val="005A2E64"/>
    <w:rsid w:val="005A54B6"/>
    <w:rsid w:val="005B0584"/>
    <w:rsid w:val="005C1540"/>
    <w:rsid w:val="005C6322"/>
    <w:rsid w:val="005C78DC"/>
    <w:rsid w:val="005D0BD7"/>
    <w:rsid w:val="005D1C74"/>
    <w:rsid w:val="005D7079"/>
    <w:rsid w:val="005D7B6F"/>
    <w:rsid w:val="005E379E"/>
    <w:rsid w:val="005E4AE2"/>
    <w:rsid w:val="005F1F29"/>
    <w:rsid w:val="00601AC0"/>
    <w:rsid w:val="00602C76"/>
    <w:rsid w:val="00603DC2"/>
    <w:rsid w:val="00613D7B"/>
    <w:rsid w:val="00622DC8"/>
    <w:rsid w:val="0063144B"/>
    <w:rsid w:val="0063260A"/>
    <w:rsid w:val="00632B38"/>
    <w:rsid w:val="0063656C"/>
    <w:rsid w:val="00651C79"/>
    <w:rsid w:val="00652599"/>
    <w:rsid w:val="006544C4"/>
    <w:rsid w:val="0065607C"/>
    <w:rsid w:val="0065795E"/>
    <w:rsid w:val="00663A86"/>
    <w:rsid w:val="00664E0A"/>
    <w:rsid w:val="00670680"/>
    <w:rsid w:val="00672AF3"/>
    <w:rsid w:val="00674358"/>
    <w:rsid w:val="006757B6"/>
    <w:rsid w:val="006761B9"/>
    <w:rsid w:val="00676CA9"/>
    <w:rsid w:val="0068010E"/>
    <w:rsid w:val="00680334"/>
    <w:rsid w:val="00684265"/>
    <w:rsid w:val="00685B14"/>
    <w:rsid w:val="00691835"/>
    <w:rsid w:val="00691981"/>
    <w:rsid w:val="006A2670"/>
    <w:rsid w:val="006A2E7A"/>
    <w:rsid w:val="006A3386"/>
    <w:rsid w:val="006C30BA"/>
    <w:rsid w:val="006C6F82"/>
    <w:rsid w:val="006D1B27"/>
    <w:rsid w:val="006D743C"/>
    <w:rsid w:val="006F1254"/>
    <w:rsid w:val="006F17CF"/>
    <w:rsid w:val="006F52CC"/>
    <w:rsid w:val="007132E0"/>
    <w:rsid w:val="00713AD7"/>
    <w:rsid w:val="00713FFE"/>
    <w:rsid w:val="00715BB1"/>
    <w:rsid w:val="00717CA6"/>
    <w:rsid w:val="00721032"/>
    <w:rsid w:val="00724144"/>
    <w:rsid w:val="00724562"/>
    <w:rsid w:val="00724918"/>
    <w:rsid w:val="00727790"/>
    <w:rsid w:val="00732418"/>
    <w:rsid w:val="00732DE3"/>
    <w:rsid w:val="007359C4"/>
    <w:rsid w:val="007444F0"/>
    <w:rsid w:val="00755021"/>
    <w:rsid w:val="0076285D"/>
    <w:rsid w:val="0077100C"/>
    <w:rsid w:val="007733C6"/>
    <w:rsid w:val="007768CC"/>
    <w:rsid w:val="0078021E"/>
    <w:rsid w:val="007826D8"/>
    <w:rsid w:val="00782C52"/>
    <w:rsid w:val="007830AD"/>
    <w:rsid w:val="0078680B"/>
    <w:rsid w:val="007923D8"/>
    <w:rsid w:val="0079379D"/>
    <w:rsid w:val="00793934"/>
    <w:rsid w:val="00794A16"/>
    <w:rsid w:val="007A1BD8"/>
    <w:rsid w:val="007A77CF"/>
    <w:rsid w:val="007B5DE1"/>
    <w:rsid w:val="007B7505"/>
    <w:rsid w:val="007C05D0"/>
    <w:rsid w:val="007C10BB"/>
    <w:rsid w:val="007C249A"/>
    <w:rsid w:val="007C3886"/>
    <w:rsid w:val="007C3D46"/>
    <w:rsid w:val="007C3F8C"/>
    <w:rsid w:val="007D01EF"/>
    <w:rsid w:val="007D0F45"/>
    <w:rsid w:val="007D442D"/>
    <w:rsid w:val="007D4B9B"/>
    <w:rsid w:val="007D6513"/>
    <w:rsid w:val="007D7C3E"/>
    <w:rsid w:val="007E1087"/>
    <w:rsid w:val="007E447C"/>
    <w:rsid w:val="008023A2"/>
    <w:rsid w:val="00813319"/>
    <w:rsid w:val="00814182"/>
    <w:rsid w:val="00814F45"/>
    <w:rsid w:val="0081706C"/>
    <w:rsid w:val="00817D46"/>
    <w:rsid w:val="008201B8"/>
    <w:rsid w:val="008225C2"/>
    <w:rsid w:val="00824909"/>
    <w:rsid w:val="00834BE0"/>
    <w:rsid w:val="00847990"/>
    <w:rsid w:val="008509B6"/>
    <w:rsid w:val="0085116D"/>
    <w:rsid w:val="008523B2"/>
    <w:rsid w:val="008639AF"/>
    <w:rsid w:val="00863B67"/>
    <w:rsid w:val="0086588E"/>
    <w:rsid w:val="00881328"/>
    <w:rsid w:val="00884C79"/>
    <w:rsid w:val="00885B48"/>
    <w:rsid w:val="008862BF"/>
    <w:rsid w:val="00891AC8"/>
    <w:rsid w:val="00891F4E"/>
    <w:rsid w:val="008920EA"/>
    <w:rsid w:val="00897CE4"/>
    <w:rsid w:val="008A03C3"/>
    <w:rsid w:val="008A475F"/>
    <w:rsid w:val="008B205D"/>
    <w:rsid w:val="008B37B7"/>
    <w:rsid w:val="008C0F19"/>
    <w:rsid w:val="008C1D7A"/>
    <w:rsid w:val="008C263F"/>
    <w:rsid w:val="008C2695"/>
    <w:rsid w:val="008C72C2"/>
    <w:rsid w:val="008D03DB"/>
    <w:rsid w:val="008D46EE"/>
    <w:rsid w:val="008D4AB8"/>
    <w:rsid w:val="008D5813"/>
    <w:rsid w:val="008D6884"/>
    <w:rsid w:val="008D7D27"/>
    <w:rsid w:val="008E037A"/>
    <w:rsid w:val="008F1993"/>
    <w:rsid w:val="008F3DC7"/>
    <w:rsid w:val="00900C46"/>
    <w:rsid w:val="0090262B"/>
    <w:rsid w:val="00902B05"/>
    <w:rsid w:val="00905D17"/>
    <w:rsid w:val="00907346"/>
    <w:rsid w:val="0090785C"/>
    <w:rsid w:val="00910BB4"/>
    <w:rsid w:val="00916F43"/>
    <w:rsid w:val="00924499"/>
    <w:rsid w:val="00924CB1"/>
    <w:rsid w:val="0093752B"/>
    <w:rsid w:val="00940AB0"/>
    <w:rsid w:val="009432D7"/>
    <w:rsid w:val="00947FF7"/>
    <w:rsid w:val="00957B79"/>
    <w:rsid w:val="009609BB"/>
    <w:rsid w:val="009610A5"/>
    <w:rsid w:val="00961487"/>
    <w:rsid w:val="0096499F"/>
    <w:rsid w:val="009716AA"/>
    <w:rsid w:val="0097492B"/>
    <w:rsid w:val="00975284"/>
    <w:rsid w:val="00975B60"/>
    <w:rsid w:val="0097759B"/>
    <w:rsid w:val="00982C56"/>
    <w:rsid w:val="0098396E"/>
    <w:rsid w:val="00986594"/>
    <w:rsid w:val="009945FD"/>
    <w:rsid w:val="0099689E"/>
    <w:rsid w:val="009A6C7F"/>
    <w:rsid w:val="009B1751"/>
    <w:rsid w:val="009C1BD9"/>
    <w:rsid w:val="009C62EA"/>
    <w:rsid w:val="009C72C1"/>
    <w:rsid w:val="009D1DF0"/>
    <w:rsid w:val="009D3B2D"/>
    <w:rsid w:val="009D441F"/>
    <w:rsid w:val="009D601A"/>
    <w:rsid w:val="009D7449"/>
    <w:rsid w:val="009E2CD1"/>
    <w:rsid w:val="009F1810"/>
    <w:rsid w:val="00A00362"/>
    <w:rsid w:val="00A00EFB"/>
    <w:rsid w:val="00A01FAB"/>
    <w:rsid w:val="00A13031"/>
    <w:rsid w:val="00A151D4"/>
    <w:rsid w:val="00A15675"/>
    <w:rsid w:val="00A26093"/>
    <w:rsid w:val="00A3195B"/>
    <w:rsid w:val="00A40546"/>
    <w:rsid w:val="00A4176A"/>
    <w:rsid w:val="00A418A4"/>
    <w:rsid w:val="00A42333"/>
    <w:rsid w:val="00A46AFC"/>
    <w:rsid w:val="00A46D2F"/>
    <w:rsid w:val="00A557D9"/>
    <w:rsid w:val="00A55B64"/>
    <w:rsid w:val="00A5792E"/>
    <w:rsid w:val="00A67083"/>
    <w:rsid w:val="00A67842"/>
    <w:rsid w:val="00A67BFD"/>
    <w:rsid w:val="00A735A7"/>
    <w:rsid w:val="00A748EF"/>
    <w:rsid w:val="00A74AC1"/>
    <w:rsid w:val="00A80AC4"/>
    <w:rsid w:val="00A82055"/>
    <w:rsid w:val="00A85CC3"/>
    <w:rsid w:val="00A86F4F"/>
    <w:rsid w:val="00A87340"/>
    <w:rsid w:val="00A90BCB"/>
    <w:rsid w:val="00A97E16"/>
    <w:rsid w:val="00AA30C9"/>
    <w:rsid w:val="00AB04E7"/>
    <w:rsid w:val="00AB1593"/>
    <w:rsid w:val="00AC25C8"/>
    <w:rsid w:val="00AC2DBA"/>
    <w:rsid w:val="00AC36C7"/>
    <w:rsid w:val="00AC4308"/>
    <w:rsid w:val="00AD2BAA"/>
    <w:rsid w:val="00AD4554"/>
    <w:rsid w:val="00AD6F43"/>
    <w:rsid w:val="00AE0127"/>
    <w:rsid w:val="00AE0BD9"/>
    <w:rsid w:val="00AE2352"/>
    <w:rsid w:val="00AE507D"/>
    <w:rsid w:val="00AE7AD5"/>
    <w:rsid w:val="00AF4A53"/>
    <w:rsid w:val="00AF57C4"/>
    <w:rsid w:val="00B0268F"/>
    <w:rsid w:val="00B06807"/>
    <w:rsid w:val="00B1580D"/>
    <w:rsid w:val="00B162F5"/>
    <w:rsid w:val="00B16FA8"/>
    <w:rsid w:val="00B27174"/>
    <w:rsid w:val="00B30DCC"/>
    <w:rsid w:val="00B36D88"/>
    <w:rsid w:val="00B4265F"/>
    <w:rsid w:val="00B453C3"/>
    <w:rsid w:val="00B50A86"/>
    <w:rsid w:val="00B50D81"/>
    <w:rsid w:val="00B57311"/>
    <w:rsid w:val="00B6580E"/>
    <w:rsid w:val="00B71B88"/>
    <w:rsid w:val="00B82EBC"/>
    <w:rsid w:val="00B84318"/>
    <w:rsid w:val="00B845E8"/>
    <w:rsid w:val="00B87710"/>
    <w:rsid w:val="00B87A16"/>
    <w:rsid w:val="00B97D8B"/>
    <w:rsid w:val="00BA047A"/>
    <w:rsid w:val="00BA6630"/>
    <w:rsid w:val="00BB09E9"/>
    <w:rsid w:val="00BB1278"/>
    <w:rsid w:val="00BC0B5A"/>
    <w:rsid w:val="00BC5B60"/>
    <w:rsid w:val="00BD307E"/>
    <w:rsid w:val="00BE2CFB"/>
    <w:rsid w:val="00BE49B8"/>
    <w:rsid w:val="00BF2204"/>
    <w:rsid w:val="00C008BC"/>
    <w:rsid w:val="00C034F5"/>
    <w:rsid w:val="00C04461"/>
    <w:rsid w:val="00C04B55"/>
    <w:rsid w:val="00C05689"/>
    <w:rsid w:val="00C10CBB"/>
    <w:rsid w:val="00C17CDF"/>
    <w:rsid w:val="00C20D41"/>
    <w:rsid w:val="00C2302C"/>
    <w:rsid w:val="00C30F06"/>
    <w:rsid w:val="00C31D85"/>
    <w:rsid w:val="00C32541"/>
    <w:rsid w:val="00C327E3"/>
    <w:rsid w:val="00C34BE5"/>
    <w:rsid w:val="00C4143B"/>
    <w:rsid w:val="00C4300C"/>
    <w:rsid w:val="00C4416B"/>
    <w:rsid w:val="00C4575C"/>
    <w:rsid w:val="00C50C75"/>
    <w:rsid w:val="00C56E05"/>
    <w:rsid w:val="00C63135"/>
    <w:rsid w:val="00C7303B"/>
    <w:rsid w:val="00C81910"/>
    <w:rsid w:val="00CA303A"/>
    <w:rsid w:val="00CA47EE"/>
    <w:rsid w:val="00CA4A9B"/>
    <w:rsid w:val="00CA646D"/>
    <w:rsid w:val="00CA67EC"/>
    <w:rsid w:val="00CA6F96"/>
    <w:rsid w:val="00CB2CC0"/>
    <w:rsid w:val="00CB38F4"/>
    <w:rsid w:val="00CB3AA6"/>
    <w:rsid w:val="00CB5B78"/>
    <w:rsid w:val="00CC17B8"/>
    <w:rsid w:val="00CC24D5"/>
    <w:rsid w:val="00CD2595"/>
    <w:rsid w:val="00CE0E7E"/>
    <w:rsid w:val="00CE40F5"/>
    <w:rsid w:val="00CF65CD"/>
    <w:rsid w:val="00D002E7"/>
    <w:rsid w:val="00D139B3"/>
    <w:rsid w:val="00D270CB"/>
    <w:rsid w:val="00D27AA0"/>
    <w:rsid w:val="00D4099D"/>
    <w:rsid w:val="00D40F5B"/>
    <w:rsid w:val="00D41C61"/>
    <w:rsid w:val="00D457BD"/>
    <w:rsid w:val="00D54BD5"/>
    <w:rsid w:val="00D568F2"/>
    <w:rsid w:val="00D6079F"/>
    <w:rsid w:val="00D65538"/>
    <w:rsid w:val="00D6671D"/>
    <w:rsid w:val="00D672F9"/>
    <w:rsid w:val="00D70A3F"/>
    <w:rsid w:val="00D763D5"/>
    <w:rsid w:val="00D82491"/>
    <w:rsid w:val="00D90D67"/>
    <w:rsid w:val="00D94142"/>
    <w:rsid w:val="00D97798"/>
    <w:rsid w:val="00DA26DF"/>
    <w:rsid w:val="00DA6AD8"/>
    <w:rsid w:val="00DB1EE2"/>
    <w:rsid w:val="00DB4F99"/>
    <w:rsid w:val="00DB569B"/>
    <w:rsid w:val="00DB71E8"/>
    <w:rsid w:val="00DC1A42"/>
    <w:rsid w:val="00DC32D7"/>
    <w:rsid w:val="00DE50D2"/>
    <w:rsid w:val="00DE7CF4"/>
    <w:rsid w:val="00DF25D1"/>
    <w:rsid w:val="00DF31F6"/>
    <w:rsid w:val="00E00D48"/>
    <w:rsid w:val="00E05F3E"/>
    <w:rsid w:val="00E06FA8"/>
    <w:rsid w:val="00E10187"/>
    <w:rsid w:val="00E116A3"/>
    <w:rsid w:val="00E12FDD"/>
    <w:rsid w:val="00E1369D"/>
    <w:rsid w:val="00E15C8D"/>
    <w:rsid w:val="00E21018"/>
    <w:rsid w:val="00E212F8"/>
    <w:rsid w:val="00E2133F"/>
    <w:rsid w:val="00E217E5"/>
    <w:rsid w:val="00E26426"/>
    <w:rsid w:val="00E264C3"/>
    <w:rsid w:val="00E33794"/>
    <w:rsid w:val="00E34B7A"/>
    <w:rsid w:val="00E37E5D"/>
    <w:rsid w:val="00E41407"/>
    <w:rsid w:val="00E47782"/>
    <w:rsid w:val="00E560C5"/>
    <w:rsid w:val="00E57C26"/>
    <w:rsid w:val="00E6199B"/>
    <w:rsid w:val="00E61EFD"/>
    <w:rsid w:val="00E62A14"/>
    <w:rsid w:val="00E704A6"/>
    <w:rsid w:val="00E739D3"/>
    <w:rsid w:val="00E7477F"/>
    <w:rsid w:val="00E77E3B"/>
    <w:rsid w:val="00E84A3C"/>
    <w:rsid w:val="00E87D36"/>
    <w:rsid w:val="00E87ED9"/>
    <w:rsid w:val="00E87F96"/>
    <w:rsid w:val="00E902F7"/>
    <w:rsid w:val="00E90E1C"/>
    <w:rsid w:val="00E9133A"/>
    <w:rsid w:val="00E96286"/>
    <w:rsid w:val="00EA6914"/>
    <w:rsid w:val="00EA74DB"/>
    <w:rsid w:val="00EB0C87"/>
    <w:rsid w:val="00EB39F0"/>
    <w:rsid w:val="00EC1EB4"/>
    <w:rsid w:val="00EC341B"/>
    <w:rsid w:val="00EC359F"/>
    <w:rsid w:val="00EC6616"/>
    <w:rsid w:val="00EC7C9F"/>
    <w:rsid w:val="00ED1A7B"/>
    <w:rsid w:val="00EE3932"/>
    <w:rsid w:val="00EE578A"/>
    <w:rsid w:val="00EE6EFF"/>
    <w:rsid w:val="00EE760E"/>
    <w:rsid w:val="00EF2D1B"/>
    <w:rsid w:val="00EF5179"/>
    <w:rsid w:val="00EF61E5"/>
    <w:rsid w:val="00F1069E"/>
    <w:rsid w:val="00F12D7E"/>
    <w:rsid w:val="00F13A1C"/>
    <w:rsid w:val="00F14053"/>
    <w:rsid w:val="00F171B8"/>
    <w:rsid w:val="00F22400"/>
    <w:rsid w:val="00F23AE9"/>
    <w:rsid w:val="00F34DE5"/>
    <w:rsid w:val="00F414A8"/>
    <w:rsid w:val="00F521BC"/>
    <w:rsid w:val="00F52FCE"/>
    <w:rsid w:val="00F55983"/>
    <w:rsid w:val="00F5793A"/>
    <w:rsid w:val="00F662A4"/>
    <w:rsid w:val="00F76063"/>
    <w:rsid w:val="00F76719"/>
    <w:rsid w:val="00F822BA"/>
    <w:rsid w:val="00F83248"/>
    <w:rsid w:val="00F867D9"/>
    <w:rsid w:val="00F91E04"/>
    <w:rsid w:val="00F924CE"/>
    <w:rsid w:val="00F969A9"/>
    <w:rsid w:val="00FA594D"/>
    <w:rsid w:val="00FA662E"/>
    <w:rsid w:val="00FB60D3"/>
    <w:rsid w:val="00FB7D42"/>
    <w:rsid w:val="00FB7F8B"/>
    <w:rsid w:val="00FC5E7F"/>
    <w:rsid w:val="00FC5ECE"/>
    <w:rsid w:val="00FC688E"/>
    <w:rsid w:val="00FC7DED"/>
    <w:rsid w:val="00FD0B4A"/>
    <w:rsid w:val="00FD2938"/>
    <w:rsid w:val="00FE5865"/>
    <w:rsid w:val="00FE6723"/>
    <w:rsid w:val="00FF0467"/>
    <w:rsid w:val="00FF19FB"/>
    <w:rsid w:val="00FF2130"/>
    <w:rsid w:val="00FF3C89"/>
    <w:rsid w:val="00FF4F0D"/>
    <w:rsid w:val="00FF71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643FCC"/>
  <w15:chartTrackingRefBased/>
  <w15:docId w15:val="{876CABAA-B44A-45BC-897E-7540088C2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A3C"/>
  </w:style>
  <w:style w:type="paragraph" w:styleId="Heading1">
    <w:name w:val="heading 1"/>
    <w:basedOn w:val="Normal"/>
    <w:next w:val="Normal"/>
    <w:link w:val="Heading1Char"/>
    <w:uiPriority w:val="9"/>
    <w:qFormat/>
    <w:rsid w:val="00E84A3C"/>
    <w:pPr>
      <w:keepNext/>
      <w:keepLines/>
      <w:spacing w:before="400" w:after="40" w:line="240" w:lineRule="auto"/>
      <w:outlineLvl w:val="0"/>
    </w:pPr>
    <w:rPr>
      <w:rFonts w:asciiTheme="majorHAnsi" w:eastAsiaTheme="majorEastAsia" w:hAnsiTheme="majorHAnsi" w:cstheme="majorBidi"/>
      <w:color w:val="0A2F41" w:themeColor="accent1" w:themeShade="80"/>
      <w:sz w:val="36"/>
      <w:szCs w:val="36"/>
    </w:rPr>
  </w:style>
  <w:style w:type="paragraph" w:styleId="Heading2">
    <w:name w:val="heading 2"/>
    <w:basedOn w:val="Normal"/>
    <w:next w:val="Normal"/>
    <w:link w:val="Heading2Char"/>
    <w:uiPriority w:val="9"/>
    <w:semiHidden/>
    <w:unhideWhenUsed/>
    <w:qFormat/>
    <w:rsid w:val="00E84A3C"/>
    <w:pPr>
      <w:keepNext/>
      <w:keepLines/>
      <w:spacing w:before="40" w:after="0" w:line="240"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84A3C"/>
    <w:pPr>
      <w:keepNext/>
      <w:keepLines/>
      <w:spacing w:before="40" w:after="0" w:line="240" w:lineRule="auto"/>
      <w:outlineLvl w:val="2"/>
    </w:pPr>
    <w:rPr>
      <w:rFonts w:asciiTheme="majorHAnsi" w:eastAsiaTheme="majorEastAsia" w:hAnsiTheme="maj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84A3C"/>
    <w:pPr>
      <w:keepNext/>
      <w:keepLines/>
      <w:spacing w:before="40" w:after="0"/>
      <w:outlineLvl w:val="3"/>
    </w:pPr>
    <w:rPr>
      <w:rFonts w:asciiTheme="majorHAnsi" w:eastAsiaTheme="majorEastAsia" w:hAnsiTheme="majorHAnsi" w:cstheme="majorBidi"/>
      <w:color w:val="0F4761" w:themeColor="accent1" w:themeShade="BF"/>
      <w:sz w:val="24"/>
      <w:szCs w:val="24"/>
    </w:rPr>
  </w:style>
  <w:style w:type="paragraph" w:styleId="Heading5">
    <w:name w:val="heading 5"/>
    <w:basedOn w:val="Normal"/>
    <w:next w:val="Normal"/>
    <w:link w:val="Heading5Char"/>
    <w:uiPriority w:val="9"/>
    <w:semiHidden/>
    <w:unhideWhenUsed/>
    <w:qFormat/>
    <w:rsid w:val="00E84A3C"/>
    <w:pPr>
      <w:keepNext/>
      <w:keepLines/>
      <w:spacing w:before="40" w:after="0"/>
      <w:outlineLvl w:val="4"/>
    </w:pPr>
    <w:rPr>
      <w:rFonts w:asciiTheme="majorHAnsi" w:eastAsiaTheme="majorEastAsia" w:hAnsiTheme="majorHAnsi" w:cstheme="majorBidi"/>
      <w:caps/>
      <w:color w:val="0F4761" w:themeColor="accent1" w:themeShade="BF"/>
    </w:rPr>
  </w:style>
  <w:style w:type="paragraph" w:styleId="Heading6">
    <w:name w:val="heading 6"/>
    <w:basedOn w:val="Normal"/>
    <w:next w:val="Normal"/>
    <w:link w:val="Heading6Char"/>
    <w:uiPriority w:val="9"/>
    <w:semiHidden/>
    <w:unhideWhenUsed/>
    <w:qFormat/>
    <w:rsid w:val="00E84A3C"/>
    <w:pPr>
      <w:keepNext/>
      <w:keepLines/>
      <w:spacing w:before="40" w:after="0"/>
      <w:outlineLvl w:val="5"/>
    </w:pPr>
    <w:rPr>
      <w:rFonts w:asciiTheme="majorHAnsi" w:eastAsiaTheme="majorEastAsia" w:hAnsiTheme="majorHAnsi" w:cstheme="majorBidi"/>
      <w:i/>
      <w:iCs/>
      <w:caps/>
      <w:color w:val="0A2F41" w:themeColor="accent1" w:themeShade="80"/>
    </w:rPr>
  </w:style>
  <w:style w:type="paragraph" w:styleId="Heading7">
    <w:name w:val="heading 7"/>
    <w:basedOn w:val="Normal"/>
    <w:next w:val="Normal"/>
    <w:link w:val="Heading7Char"/>
    <w:uiPriority w:val="9"/>
    <w:semiHidden/>
    <w:unhideWhenUsed/>
    <w:qFormat/>
    <w:rsid w:val="00E84A3C"/>
    <w:pPr>
      <w:keepNext/>
      <w:keepLines/>
      <w:spacing w:before="40" w:after="0"/>
      <w:outlineLvl w:val="6"/>
    </w:pPr>
    <w:rPr>
      <w:rFonts w:asciiTheme="majorHAnsi" w:eastAsiaTheme="majorEastAsia" w:hAnsiTheme="majorHAnsi" w:cstheme="majorBidi"/>
      <w:b/>
      <w:bCs/>
      <w:color w:val="0A2F41" w:themeColor="accent1" w:themeShade="80"/>
    </w:rPr>
  </w:style>
  <w:style w:type="paragraph" w:styleId="Heading8">
    <w:name w:val="heading 8"/>
    <w:basedOn w:val="Normal"/>
    <w:next w:val="Normal"/>
    <w:link w:val="Heading8Char"/>
    <w:uiPriority w:val="9"/>
    <w:semiHidden/>
    <w:unhideWhenUsed/>
    <w:qFormat/>
    <w:rsid w:val="00E84A3C"/>
    <w:pPr>
      <w:keepNext/>
      <w:keepLines/>
      <w:spacing w:before="40" w:after="0"/>
      <w:outlineLvl w:val="7"/>
    </w:pPr>
    <w:rPr>
      <w:rFonts w:asciiTheme="majorHAnsi" w:eastAsiaTheme="majorEastAsia" w:hAnsiTheme="majorHAnsi" w:cstheme="majorBidi"/>
      <w:b/>
      <w:bCs/>
      <w:i/>
      <w:iCs/>
      <w:color w:val="0A2F41" w:themeColor="accent1" w:themeShade="80"/>
    </w:rPr>
  </w:style>
  <w:style w:type="paragraph" w:styleId="Heading9">
    <w:name w:val="heading 9"/>
    <w:basedOn w:val="Normal"/>
    <w:next w:val="Normal"/>
    <w:link w:val="Heading9Char"/>
    <w:uiPriority w:val="9"/>
    <w:semiHidden/>
    <w:unhideWhenUsed/>
    <w:qFormat/>
    <w:rsid w:val="00E84A3C"/>
    <w:pPr>
      <w:keepNext/>
      <w:keepLines/>
      <w:spacing w:before="40" w:after="0"/>
      <w:outlineLvl w:val="8"/>
    </w:pPr>
    <w:rPr>
      <w:rFonts w:asciiTheme="majorHAnsi" w:eastAsiaTheme="majorEastAsia" w:hAnsiTheme="majorHAnsi" w:cstheme="majorBidi"/>
      <w:i/>
      <w:iCs/>
      <w:color w:val="0A2F4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4A3C"/>
    <w:rPr>
      <w:rFonts w:asciiTheme="majorHAnsi" w:eastAsiaTheme="majorEastAsia" w:hAnsiTheme="majorHAnsi" w:cstheme="majorBidi"/>
      <w:color w:val="0A2F41" w:themeColor="accent1" w:themeShade="80"/>
      <w:sz w:val="36"/>
      <w:szCs w:val="36"/>
    </w:rPr>
  </w:style>
  <w:style w:type="character" w:customStyle="1" w:styleId="Heading2Char">
    <w:name w:val="Heading 2 Char"/>
    <w:basedOn w:val="DefaultParagraphFont"/>
    <w:link w:val="Heading2"/>
    <w:uiPriority w:val="9"/>
    <w:semiHidden/>
    <w:rsid w:val="00E84A3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84A3C"/>
    <w:rPr>
      <w:rFonts w:asciiTheme="majorHAnsi" w:eastAsiaTheme="majorEastAsia" w:hAnsiTheme="maj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84A3C"/>
    <w:rPr>
      <w:rFonts w:asciiTheme="majorHAnsi" w:eastAsiaTheme="majorEastAsia" w:hAnsiTheme="majorHAnsi" w:cstheme="majorBidi"/>
      <w:color w:val="0F4761" w:themeColor="accent1" w:themeShade="BF"/>
      <w:sz w:val="24"/>
      <w:szCs w:val="24"/>
    </w:rPr>
  </w:style>
  <w:style w:type="character" w:customStyle="1" w:styleId="Heading5Char">
    <w:name w:val="Heading 5 Char"/>
    <w:basedOn w:val="DefaultParagraphFont"/>
    <w:link w:val="Heading5"/>
    <w:uiPriority w:val="9"/>
    <w:semiHidden/>
    <w:rsid w:val="00E84A3C"/>
    <w:rPr>
      <w:rFonts w:asciiTheme="majorHAnsi" w:eastAsiaTheme="majorEastAsia" w:hAnsiTheme="majorHAnsi" w:cstheme="majorBidi"/>
      <w:caps/>
      <w:color w:val="0F4761" w:themeColor="accent1" w:themeShade="BF"/>
    </w:rPr>
  </w:style>
  <w:style w:type="character" w:customStyle="1" w:styleId="Heading6Char">
    <w:name w:val="Heading 6 Char"/>
    <w:basedOn w:val="DefaultParagraphFont"/>
    <w:link w:val="Heading6"/>
    <w:uiPriority w:val="9"/>
    <w:semiHidden/>
    <w:rsid w:val="00E84A3C"/>
    <w:rPr>
      <w:rFonts w:asciiTheme="majorHAnsi" w:eastAsiaTheme="majorEastAsia" w:hAnsiTheme="majorHAnsi" w:cstheme="majorBidi"/>
      <w:i/>
      <w:iCs/>
      <w:caps/>
      <w:color w:val="0A2F41" w:themeColor="accent1" w:themeShade="80"/>
    </w:rPr>
  </w:style>
  <w:style w:type="character" w:customStyle="1" w:styleId="Heading7Char">
    <w:name w:val="Heading 7 Char"/>
    <w:basedOn w:val="DefaultParagraphFont"/>
    <w:link w:val="Heading7"/>
    <w:uiPriority w:val="9"/>
    <w:semiHidden/>
    <w:rsid w:val="00E84A3C"/>
    <w:rPr>
      <w:rFonts w:asciiTheme="majorHAnsi" w:eastAsiaTheme="majorEastAsia" w:hAnsiTheme="majorHAnsi" w:cstheme="majorBidi"/>
      <w:b/>
      <w:bCs/>
      <w:color w:val="0A2F41" w:themeColor="accent1" w:themeShade="80"/>
    </w:rPr>
  </w:style>
  <w:style w:type="character" w:customStyle="1" w:styleId="Heading8Char">
    <w:name w:val="Heading 8 Char"/>
    <w:basedOn w:val="DefaultParagraphFont"/>
    <w:link w:val="Heading8"/>
    <w:uiPriority w:val="9"/>
    <w:semiHidden/>
    <w:rsid w:val="00E84A3C"/>
    <w:rPr>
      <w:rFonts w:asciiTheme="majorHAnsi" w:eastAsiaTheme="majorEastAsia" w:hAnsiTheme="majorHAnsi" w:cstheme="majorBidi"/>
      <w:b/>
      <w:bCs/>
      <w:i/>
      <w:iCs/>
      <w:color w:val="0A2F41" w:themeColor="accent1" w:themeShade="80"/>
    </w:rPr>
  </w:style>
  <w:style w:type="character" w:customStyle="1" w:styleId="Heading9Char">
    <w:name w:val="Heading 9 Char"/>
    <w:basedOn w:val="DefaultParagraphFont"/>
    <w:link w:val="Heading9"/>
    <w:uiPriority w:val="9"/>
    <w:semiHidden/>
    <w:rsid w:val="00E84A3C"/>
    <w:rPr>
      <w:rFonts w:asciiTheme="majorHAnsi" w:eastAsiaTheme="majorEastAsia" w:hAnsiTheme="majorHAnsi" w:cstheme="majorBidi"/>
      <w:i/>
      <w:iCs/>
      <w:color w:val="0A2F41" w:themeColor="accent1" w:themeShade="80"/>
    </w:rPr>
  </w:style>
  <w:style w:type="paragraph" w:styleId="Title">
    <w:name w:val="Title"/>
    <w:basedOn w:val="Normal"/>
    <w:next w:val="Normal"/>
    <w:link w:val="TitleChar"/>
    <w:uiPriority w:val="10"/>
    <w:qFormat/>
    <w:rsid w:val="00E84A3C"/>
    <w:pPr>
      <w:spacing w:after="0" w:line="204" w:lineRule="auto"/>
      <w:contextualSpacing/>
    </w:pPr>
    <w:rPr>
      <w:rFonts w:asciiTheme="majorHAnsi" w:eastAsiaTheme="majorEastAsia" w:hAnsiTheme="majorHAnsi" w:cstheme="majorBidi"/>
      <w:caps/>
      <w:color w:val="0E2841" w:themeColor="text2"/>
      <w:spacing w:val="-15"/>
      <w:sz w:val="72"/>
      <w:szCs w:val="72"/>
    </w:rPr>
  </w:style>
  <w:style w:type="character" w:customStyle="1" w:styleId="TitleChar">
    <w:name w:val="Title Char"/>
    <w:basedOn w:val="DefaultParagraphFont"/>
    <w:link w:val="Title"/>
    <w:uiPriority w:val="10"/>
    <w:rsid w:val="00E84A3C"/>
    <w:rPr>
      <w:rFonts w:asciiTheme="majorHAnsi" w:eastAsiaTheme="majorEastAsia" w:hAnsiTheme="majorHAnsi" w:cstheme="majorBidi"/>
      <w:caps/>
      <w:color w:val="0E2841" w:themeColor="text2"/>
      <w:spacing w:val="-15"/>
      <w:sz w:val="72"/>
      <w:szCs w:val="72"/>
    </w:rPr>
  </w:style>
  <w:style w:type="paragraph" w:styleId="Subtitle">
    <w:name w:val="Subtitle"/>
    <w:basedOn w:val="Normal"/>
    <w:next w:val="Normal"/>
    <w:link w:val="SubtitleChar"/>
    <w:uiPriority w:val="11"/>
    <w:qFormat/>
    <w:rsid w:val="00E84A3C"/>
    <w:pPr>
      <w:numPr>
        <w:ilvl w:val="1"/>
      </w:numPr>
      <w:spacing w:after="240" w:line="240" w:lineRule="auto"/>
    </w:pPr>
    <w:rPr>
      <w:rFonts w:asciiTheme="majorHAnsi" w:eastAsiaTheme="majorEastAsia" w:hAnsiTheme="majorHAnsi" w:cstheme="majorBidi"/>
      <w:color w:val="156082" w:themeColor="accent1"/>
      <w:sz w:val="28"/>
      <w:szCs w:val="28"/>
    </w:rPr>
  </w:style>
  <w:style w:type="character" w:customStyle="1" w:styleId="SubtitleChar">
    <w:name w:val="Subtitle Char"/>
    <w:basedOn w:val="DefaultParagraphFont"/>
    <w:link w:val="Subtitle"/>
    <w:uiPriority w:val="11"/>
    <w:rsid w:val="00E84A3C"/>
    <w:rPr>
      <w:rFonts w:asciiTheme="majorHAnsi" w:eastAsiaTheme="majorEastAsia" w:hAnsiTheme="majorHAnsi" w:cstheme="majorBidi"/>
      <w:color w:val="156082" w:themeColor="accent1"/>
      <w:sz w:val="28"/>
      <w:szCs w:val="28"/>
    </w:rPr>
  </w:style>
  <w:style w:type="paragraph" w:styleId="Quote">
    <w:name w:val="Quote"/>
    <w:basedOn w:val="Normal"/>
    <w:next w:val="Normal"/>
    <w:link w:val="QuoteChar"/>
    <w:uiPriority w:val="29"/>
    <w:qFormat/>
    <w:rsid w:val="00E84A3C"/>
    <w:pPr>
      <w:spacing w:before="120" w:after="120"/>
      <w:ind w:left="720"/>
    </w:pPr>
    <w:rPr>
      <w:color w:val="0E2841" w:themeColor="text2"/>
      <w:sz w:val="24"/>
      <w:szCs w:val="24"/>
    </w:rPr>
  </w:style>
  <w:style w:type="character" w:customStyle="1" w:styleId="QuoteChar">
    <w:name w:val="Quote Char"/>
    <w:basedOn w:val="DefaultParagraphFont"/>
    <w:link w:val="Quote"/>
    <w:uiPriority w:val="29"/>
    <w:rsid w:val="00E84A3C"/>
    <w:rPr>
      <w:color w:val="0E2841" w:themeColor="text2"/>
      <w:sz w:val="24"/>
      <w:szCs w:val="24"/>
    </w:rPr>
  </w:style>
  <w:style w:type="paragraph" w:styleId="ListParagraph">
    <w:name w:val="List Paragraph"/>
    <w:basedOn w:val="Normal"/>
    <w:uiPriority w:val="34"/>
    <w:qFormat/>
    <w:rsid w:val="00F521BC"/>
    <w:pPr>
      <w:ind w:left="720"/>
      <w:contextualSpacing/>
    </w:pPr>
  </w:style>
  <w:style w:type="character" w:styleId="IntenseEmphasis">
    <w:name w:val="Intense Emphasis"/>
    <w:basedOn w:val="DefaultParagraphFont"/>
    <w:uiPriority w:val="21"/>
    <w:qFormat/>
    <w:rsid w:val="00E84A3C"/>
    <w:rPr>
      <w:b/>
      <w:bCs/>
      <w:i/>
      <w:iCs/>
    </w:rPr>
  </w:style>
  <w:style w:type="paragraph" w:styleId="IntenseQuote">
    <w:name w:val="Intense Quote"/>
    <w:basedOn w:val="Normal"/>
    <w:next w:val="Normal"/>
    <w:link w:val="IntenseQuoteChar"/>
    <w:uiPriority w:val="30"/>
    <w:qFormat/>
    <w:rsid w:val="00E84A3C"/>
    <w:pPr>
      <w:spacing w:before="100" w:beforeAutospacing="1" w:after="240" w:line="240" w:lineRule="auto"/>
      <w:ind w:left="720"/>
      <w:jc w:val="center"/>
    </w:pPr>
    <w:rPr>
      <w:rFonts w:asciiTheme="majorHAnsi" w:eastAsiaTheme="majorEastAsia" w:hAnsiTheme="majorHAnsi" w:cstheme="majorBidi"/>
      <w:color w:val="0E2841" w:themeColor="text2"/>
      <w:spacing w:val="-6"/>
      <w:sz w:val="32"/>
      <w:szCs w:val="32"/>
    </w:rPr>
  </w:style>
  <w:style w:type="character" w:customStyle="1" w:styleId="IntenseQuoteChar">
    <w:name w:val="Intense Quote Char"/>
    <w:basedOn w:val="DefaultParagraphFont"/>
    <w:link w:val="IntenseQuote"/>
    <w:uiPriority w:val="30"/>
    <w:rsid w:val="00E84A3C"/>
    <w:rPr>
      <w:rFonts w:asciiTheme="majorHAnsi" w:eastAsiaTheme="majorEastAsia" w:hAnsiTheme="majorHAnsi" w:cstheme="majorBidi"/>
      <w:color w:val="0E2841" w:themeColor="text2"/>
      <w:spacing w:val="-6"/>
      <w:sz w:val="32"/>
      <w:szCs w:val="32"/>
    </w:rPr>
  </w:style>
  <w:style w:type="character" w:styleId="IntenseReference">
    <w:name w:val="Intense Reference"/>
    <w:basedOn w:val="DefaultParagraphFont"/>
    <w:uiPriority w:val="32"/>
    <w:qFormat/>
    <w:rsid w:val="00E84A3C"/>
    <w:rPr>
      <w:b/>
      <w:bCs/>
      <w:smallCaps/>
      <w:color w:val="0E2841" w:themeColor="text2"/>
      <w:u w:val="single"/>
    </w:rPr>
  </w:style>
  <w:style w:type="table" w:styleId="TableGrid">
    <w:name w:val="Table Grid"/>
    <w:basedOn w:val="TableNormal"/>
    <w:uiPriority w:val="39"/>
    <w:rsid w:val="003417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E0E7E"/>
    <w:pPr>
      <w:tabs>
        <w:tab w:val="center" w:pos="4513"/>
        <w:tab w:val="right" w:pos="9026"/>
      </w:tabs>
    </w:pPr>
  </w:style>
  <w:style w:type="character" w:customStyle="1" w:styleId="HeaderChar">
    <w:name w:val="Header Char"/>
    <w:basedOn w:val="DefaultParagraphFont"/>
    <w:link w:val="Header"/>
    <w:uiPriority w:val="99"/>
    <w:rsid w:val="00CE0E7E"/>
    <w:rPr>
      <w:rFonts w:ascii="Garamond" w:hAnsi="Garamond"/>
      <w:sz w:val="24"/>
    </w:rPr>
  </w:style>
  <w:style w:type="paragraph" w:styleId="Footer">
    <w:name w:val="footer"/>
    <w:basedOn w:val="Normal"/>
    <w:link w:val="FooterChar"/>
    <w:uiPriority w:val="99"/>
    <w:unhideWhenUsed/>
    <w:rsid w:val="00CE0E7E"/>
    <w:pPr>
      <w:tabs>
        <w:tab w:val="center" w:pos="4513"/>
        <w:tab w:val="right" w:pos="9026"/>
      </w:tabs>
    </w:pPr>
  </w:style>
  <w:style w:type="character" w:customStyle="1" w:styleId="FooterChar">
    <w:name w:val="Footer Char"/>
    <w:basedOn w:val="DefaultParagraphFont"/>
    <w:link w:val="Footer"/>
    <w:uiPriority w:val="99"/>
    <w:rsid w:val="00CE0E7E"/>
    <w:rPr>
      <w:rFonts w:ascii="Garamond" w:hAnsi="Garamond"/>
      <w:sz w:val="24"/>
    </w:rPr>
  </w:style>
  <w:style w:type="paragraph" w:styleId="TOC5">
    <w:name w:val="toc 5"/>
    <w:basedOn w:val="Normal"/>
    <w:next w:val="Normal"/>
    <w:autoRedefine/>
    <w:uiPriority w:val="39"/>
    <w:semiHidden/>
    <w:unhideWhenUsed/>
    <w:rsid w:val="000D2A89"/>
    <w:pPr>
      <w:spacing w:after="100"/>
      <w:ind w:left="960"/>
    </w:pPr>
  </w:style>
  <w:style w:type="paragraph" w:styleId="TOCHeading">
    <w:name w:val="TOC Heading"/>
    <w:basedOn w:val="Heading1"/>
    <w:next w:val="Normal"/>
    <w:uiPriority w:val="39"/>
    <w:unhideWhenUsed/>
    <w:qFormat/>
    <w:rsid w:val="00E84A3C"/>
    <w:pPr>
      <w:outlineLvl w:val="9"/>
    </w:pPr>
  </w:style>
  <w:style w:type="paragraph" w:styleId="Caption">
    <w:name w:val="caption"/>
    <w:basedOn w:val="Normal"/>
    <w:next w:val="Normal"/>
    <w:uiPriority w:val="35"/>
    <w:unhideWhenUsed/>
    <w:qFormat/>
    <w:rsid w:val="00E84A3C"/>
    <w:pPr>
      <w:spacing w:line="240" w:lineRule="auto"/>
    </w:pPr>
    <w:rPr>
      <w:b/>
      <w:bCs/>
      <w:smallCaps/>
      <w:color w:val="0E2841" w:themeColor="text2"/>
    </w:rPr>
  </w:style>
  <w:style w:type="character" w:styleId="Strong">
    <w:name w:val="Strong"/>
    <w:basedOn w:val="DefaultParagraphFont"/>
    <w:uiPriority w:val="22"/>
    <w:qFormat/>
    <w:rsid w:val="00E84A3C"/>
    <w:rPr>
      <w:b/>
      <w:bCs/>
    </w:rPr>
  </w:style>
  <w:style w:type="character" w:styleId="Emphasis">
    <w:name w:val="Emphasis"/>
    <w:basedOn w:val="DefaultParagraphFont"/>
    <w:uiPriority w:val="20"/>
    <w:qFormat/>
    <w:rsid w:val="00E84A3C"/>
    <w:rPr>
      <w:i/>
      <w:iCs/>
    </w:rPr>
  </w:style>
  <w:style w:type="paragraph" w:styleId="NoSpacing">
    <w:name w:val="No Spacing"/>
    <w:uiPriority w:val="1"/>
    <w:qFormat/>
    <w:rsid w:val="00E84A3C"/>
    <w:pPr>
      <w:spacing w:after="0" w:line="240" w:lineRule="auto"/>
    </w:pPr>
  </w:style>
  <w:style w:type="character" w:styleId="SubtleEmphasis">
    <w:name w:val="Subtle Emphasis"/>
    <w:basedOn w:val="DefaultParagraphFont"/>
    <w:uiPriority w:val="19"/>
    <w:qFormat/>
    <w:rsid w:val="00E84A3C"/>
    <w:rPr>
      <w:i/>
      <w:iCs/>
      <w:color w:val="595959" w:themeColor="text1" w:themeTint="A6"/>
    </w:rPr>
  </w:style>
  <w:style w:type="character" w:styleId="SubtleReference">
    <w:name w:val="Subtle Reference"/>
    <w:basedOn w:val="DefaultParagraphFont"/>
    <w:uiPriority w:val="31"/>
    <w:qFormat/>
    <w:rsid w:val="00E84A3C"/>
    <w:rPr>
      <w:smallCaps/>
      <w:color w:val="595959" w:themeColor="text1" w:themeTint="A6"/>
      <w:u w:val="none" w:color="7F7F7F" w:themeColor="text1" w:themeTint="80"/>
      <w:bdr w:val="none" w:sz="0" w:space="0" w:color="auto"/>
    </w:rPr>
  </w:style>
  <w:style w:type="character" w:styleId="BookTitle">
    <w:name w:val="Book Title"/>
    <w:basedOn w:val="DefaultParagraphFont"/>
    <w:uiPriority w:val="33"/>
    <w:qFormat/>
    <w:rsid w:val="00E84A3C"/>
    <w:rPr>
      <w:b/>
      <w:bCs/>
      <w:smallCaps/>
      <w:spacing w:val="10"/>
    </w:rPr>
  </w:style>
  <w:style w:type="character" w:styleId="Hyperlink">
    <w:name w:val="Hyperlink"/>
    <w:basedOn w:val="DefaultParagraphFont"/>
    <w:uiPriority w:val="99"/>
    <w:unhideWhenUsed/>
    <w:rsid w:val="00515993"/>
    <w:rPr>
      <w:color w:val="467886" w:themeColor="hyperlink"/>
      <w:u w:val="single"/>
    </w:rPr>
  </w:style>
  <w:style w:type="character" w:styleId="UnresolvedMention">
    <w:name w:val="Unresolved Mention"/>
    <w:basedOn w:val="DefaultParagraphFont"/>
    <w:uiPriority w:val="99"/>
    <w:semiHidden/>
    <w:unhideWhenUsed/>
    <w:rsid w:val="00515993"/>
    <w:rPr>
      <w:color w:val="605E5C"/>
      <w:shd w:val="clear" w:color="auto" w:fill="E1DFDD"/>
    </w:rPr>
  </w:style>
  <w:style w:type="paragraph" w:styleId="TOC2">
    <w:name w:val="toc 2"/>
    <w:basedOn w:val="Normal"/>
    <w:next w:val="Normal"/>
    <w:autoRedefine/>
    <w:uiPriority w:val="39"/>
    <w:unhideWhenUsed/>
    <w:rsid w:val="007A77CF"/>
    <w:pPr>
      <w:spacing w:after="100"/>
      <w:ind w:left="220"/>
    </w:pPr>
    <w:rPr>
      <w:rFonts w:cs="Times New Roman"/>
      <w:lang w:val="en-US" w:eastAsia="en-US"/>
    </w:rPr>
  </w:style>
  <w:style w:type="paragraph" w:styleId="TOC1">
    <w:name w:val="toc 1"/>
    <w:basedOn w:val="Normal"/>
    <w:next w:val="Normal"/>
    <w:autoRedefine/>
    <w:uiPriority w:val="39"/>
    <w:unhideWhenUsed/>
    <w:rsid w:val="007A77CF"/>
    <w:pPr>
      <w:spacing w:after="100"/>
    </w:pPr>
    <w:rPr>
      <w:rFonts w:cs="Times New Roman"/>
      <w:lang w:val="en-US" w:eastAsia="en-US"/>
    </w:rPr>
  </w:style>
  <w:style w:type="paragraph" w:styleId="TOC3">
    <w:name w:val="toc 3"/>
    <w:basedOn w:val="Normal"/>
    <w:next w:val="Normal"/>
    <w:autoRedefine/>
    <w:uiPriority w:val="39"/>
    <w:unhideWhenUsed/>
    <w:rsid w:val="007A77CF"/>
    <w:pPr>
      <w:spacing w:after="100"/>
      <w:ind w:left="440"/>
    </w:pPr>
    <w:rPr>
      <w:rFonts w:cs="Times New Roman"/>
      <w:lang w:val="en-US" w:eastAsia="en-US"/>
    </w:rPr>
  </w:style>
  <w:style w:type="paragraph" w:styleId="TableofFigures">
    <w:name w:val="table of figures"/>
    <w:basedOn w:val="Normal"/>
    <w:next w:val="Normal"/>
    <w:uiPriority w:val="99"/>
    <w:unhideWhenUsed/>
    <w:rsid w:val="00DA6AD8"/>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843832">
      <w:bodyDiv w:val="1"/>
      <w:marLeft w:val="0"/>
      <w:marRight w:val="0"/>
      <w:marTop w:val="0"/>
      <w:marBottom w:val="0"/>
      <w:divBdr>
        <w:top w:val="none" w:sz="0" w:space="0" w:color="auto"/>
        <w:left w:val="none" w:sz="0" w:space="0" w:color="auto"/>
        <w:bottom w:val="none" w:sz="0" w:space="0" w:color="auto"/>
        <w:right w:val="none" w:sz="0" w:space="0" w:color="auto"/>
      </w:divBdr>
    </w:div>
    <w:div w:id="61296179">
      <w:bodyDiv w:val="1"/>
      <w:marLeft w:val="0"/>
      <w:marRight w:val="0"/>
      <w:marTop w:val="0"/>
      <w:marBottom w:val="0"/>
      <w:divBdr>
        <w:top w:val="none" w:sz="0" w:space="0" w:color="auto"/>
        <w:left w:val="none" w:sz="0" w:space="0" w:color="auto"/>
        <w:bottom w:val="none" w:sz="0" w:space="0" w:color="auto"/>
        <w:right w:val="none" w:sz="0" w:space="0" w:color="auto"/>
      </w:divBdr>
    </w:div>
    <w:div w:id="147983683">
      <w:bodyDiv w:val="1"/>
      <w:marLeft w:val="0"/>
      <w:marRight w:val="0"/>
      <w:marTop w:val="0"/>
      <w:marBottom w:val="0"/>
      <w:divBdr>
        <w:top w:val="none" w:sz="0" w:space="0" w:color="auto"/>
        <w:left w:val="none" w:sz="0" w:space="0" w:color="auto"/>
        <w:bottom w:val="none" w:sz="0" w:space="0" w:color="auto"/>
        <w:right w:val="none" w:sz="0" w:space="0" w:color="auto"/>
      </w:divBdr>
    </w:div>
    <w:div w:id="239872950">
      <w:bodyDiv w:val="1"/>
      <w:marLeft w:val="0"/>
      <w:marRight w:val="0"/>
      <w:marTop w:val="0"/>
      <w:marBottom w:val="0"/>
      <w:divBdr>
        <w:top w:val="none" w:sz="0" w:space="0" w:color="auto"/>
        <w:left w:val="none" w:sz="0" w:space="0" w:color="auto"/>
        <w:bottom w:val="none" w:sz="0" w:space="0" w:color="auto"/>
        <w:right w:val="none" w:sz="0" w:space="0" w:color="auto"/>
      </w:divBdr>
    </w:div>
    <w:div w:id="250968719">
      <w:bodyDiv w:val="1"/>
      <w:marLeft w:val="0"/>
      <w:marRight w:val="0"/>
      <w:marTop w:val="0"/>
      <w:marBottom w:val="0"/>
      <w:divBdr>
        <w:top w:val="none" w:sz="0" w:space="0" w:color="auto"/>
        <w:left w:val="none" w:sz="0" w:space="0" w:color="auto"/>
        <w:bottom w:val="none" w:sz="0" w:space="0" w:color="auto"/>
        <w:right w:val="none" w:sz="0" w:space="0" w:color="auto"/>
      </w:divBdr>
    </w:div>
    <w:div w:id="286011131">
      <w:bodyDiv w:val="1"/>
      <w:marLeft w:val="0"/>
      <w:marRight w:val="0"/>
      <w:marTop w:val="0"/>
      <w:marBottom w:val="0"/>
      <w:divBdr>
        <w:top w:val="none" w:sz="0" w:space="0" w:color="auto"/>
        <w:left w:val="none" w:sz="0" w:space="0" w:color="auto"/>
        <w:bottom w:val="none" w:sz="0" w:space="0" w:color="auto"/>
        <w:right w:val="none" w:sz="0" w:space="0" w:color="auto"/>
      </w:divBdr>
    </w:div>
    <w:div w:id="310445541">
      <w:bodyDiv w:val="1"/>
      <w:marLeft w:val="0"/>
      <w:marRight w:val="0"/>
      <w:marTop w:val="0"/>
      <w:marBottom w:val="0"/>
      <w:divBdr>
        <w:top w:val="none" w:sz="0" w:space="0" w:color="auto"/>
        <w:left w:val="none" w:sz="0" w:space="0" w:color="auto"/>
        <w:bottom w:val="none" w:sz="0" w:space="0" w:color="auto"/>
        <w:right w:val="none" w:sz="0" w:space="0" w:color="auto"/>
      </w:divBdr>
    </w:div>
    <w:div w:id="331373876">
      <w:bodyDiv w:val="1"/>
      <w:marLeft w:val="0"/>
      <w:marRight w:val="0"/>
      <w:marTop w:val="0"/>
      <w:marBottom w:val="0"/>
      <w:divBdr>
        <w:top w:val="none" w:sz="0" w:space="0" w:color="auto"/>
        <w:left w:val="none" w:sz="0" w:space="0" w:color="auto"/>
        <w:bottom w:val="none" w:sz="0" w:space="0" w:color="auto"/>
        <w:right w:val="none" w:sz="0" w:space="0" w:color="auto"/>
      </w:divBdr>
    </w:div>
    <w:div w:id="332876721">
      <w:bodyDiv w:val="1"/>
      <w:marLeft w:val="0"/>
      <w:marRight w:val="0"/>
      <w:marTop w:val="0"/>
      <w:marBottom w:val="0"/>
      <w:divBdr>
        <w:top w:val="none" w:sz="0" w:space="0" w:color="auto"/>
        <w:left w:val="none" w:sz="0" w:space="0" w:color="auto"/>
        <w:bottom w:val="none" w:sz="0" w:space="0" w:color="auto"/>
        <w:right w:val="none" w:sz="0" w:space="0" w:color="auto"/>
      </w:divBdr>
    </w:div>
    <w:div w:id="485971600">
      <w:bodyDiv w:val="1"/>
      <w:marLeft w:val="0"/>
      <w:marRight w:val="0"/>
      <w:marTop w:val="0"/>
      <w:marBottom w:val="0"/>
      <w:divBdr>
        <w:top w:val="none" w:sz="0" w:space="0" w:color="auto"/>
        <w:left w:val="none" w:sz="0" w:space="0" w:color="auto"/>
        <w:bottom w:val="none" w:sz="0" w:space="0" w:color="auto"/>
        <w:right w:val="none" w:sz="0" w:space="0" w:color="auto"/>
      </w:divBdr>
    </w:div>
    <w:div w:id="577449185">
      <w:bodyDiv w:val="1"/>
      <w:marLeft w:val="0"/>
      <w:marRight w:val="0"/>
      <w:marTop w:val="0"/>
      <w:marBottom w:val="0"/>
      <w:divBdr>
        <w:top w:val="none" w:sz="0" w:space="0" w:color="auto"/>
        <w:left w:val="none" w:sz="0" w:space="0" w:color="auto"/>
        <w:bottom w:val="none" w:sz="0" w:space="0" w:color="auto"/>
        <w:right w:val="none" w:sz="0" w:space="0" w:color="auto"/>
      </w:divBdr>
    </w:div>
    <w:div w:id="595096640">
      <w:bodyDiv w:val="1"/>
      <w:marLeft w:val="0"/>
      <w:marRight w:val="0"/>
      <w:marTop w:val="0"/>
      <w:marBottom w:val="0"/>
      <w:divBdr>
        <w:top w:val="none" w:sz="0" w:space="0" w:color="auto"/>
        <w:left w:val="none" w:sz="0" w:space="0" w:color="auto"/>
        <w:bottom w:val="none" w:sz="0" w:space="0" w:color="auto"/>
        <w:right w:val="none" w:sz="0" w:space="0" w:color="auto"/>
      </w:divBdr>
      <w:divsChild>
        <w:div w:id="136531938">
          <w:marLeft w:val="0"/>
          <w:marRight w:val="0"/>
          <w:marTop w:val="0"/>
          <w:marBottom w:val="0"/>
          <w:divBdr>
            <w:top w:val="none" w:sz="0" w:space="0" w:color="auto"/>
            <w:left w:val="none" w:sz="0" w:space="0" w:color="auto"/>
            <w:bottom w:val="none" w:sz="0" w:space="0" w:color="auto"/>
            <w:right w:val="none" w:sz="0" w:space="0" w:color="auto"/>
          </w:divBdr>
        </w:div>
      </w:divsChild>
    </w:div>
    <w:div w:id="597296173">
      <w:bodyDiv w:val="1"/>
      <w:marLeft w:val="0"/>
      <w:marRight w:val="0"/>
      <w:marTop w:val="0"/>
      <w:marBottom w:val="0"/>
      <w:divBdr>
        <w:top w:val="none" w:sz="0" w:space="0" w:color="auto"/>
        <w:left w:val="none" w:sz="0" w:space="0" w:color="auto"/>
        <w:bottom w:val="none" w:sz="0" w:space="0" w:color="auto"/>
        <w:right w:val="none" w:sz="0" w:space="0" w:color="auto"/>
      </w:divBdr>
    </w:div>
    <w:div w:id="636300814">
      <w:bodyDiv w:val="1"/>
      <w:marLeft w:val="0"/>
      <w:marRight w:val="0"/>
      <w:marTop w:val="0"/>
      <w:marBottom w:val="0"/>
      <w:divBdr>
        <w:top w:val="none" w:sz="0" w:space="0" w:color="auto"/>
        <w:left w:val="none" w:sz="0" w:space="0" w:color="auto"/>
        <w:bottom w:val="none" w:sz="0" w:space="0" w:color="auto"/>
        <w:right w:val="none" w:sz="0" w:space="0" w:color="auto"/>
      </w:divBdr>
    </w:div>
    <w:div w:id="654722832">
      <w:bodyDiv w:val="1"/>
      <w:marLeft w:val="0"/>
      <w:marRight w:val="0"/>
      <w:marTop w:val="0"/>
      <w:marBottom w:val="0"/>
      <w:divBdr>
        <w:top w:val="none" w:sz="0" w:space="0" w:color="auto"/>
        <w:left w:val="none" w:sz="0" w:space="0" w:color="auto"/>
        <w:bottom w:val="none" w:sz="0" w:space="0" w:color="auto"/>
        <w:right w:val="none" w:sz="0" w:space="0" w:color="auto"/>
      </w:divBdr>
      <w:divsChild>
        <w:div w:id="1242373076">
          <w:marLeft w:val="0"/>
          <w:marRight w:val="0"/>
          <w:marTop w:val="0"/>
          <w:marBottom w:val="0"/>
          <w:divBdr>
            <w:top w:val="none" w:sz="0" w:space="0" w:color="auto"/>
            <w:left w:val="none" w:sz="0" w:space="0" w:color="auto"/>
            <w:bottom w:val="none" w:sz="0" w:space="0" w:color="auto"/>
            <w:right w:val="none" w:sz="0" w:space="0" w:color="auto"/>
          </w:divBdr>
        </w:div>
      </w:divsChild>
    </w:div>
    <w:div w:id="665134805">
      <w:bodyDiv w:val="1"/>
      <w:marLeft w:val="0"/>
      <w:marRight w:val="0"/>
      <w:marTop w:val="0"/>
      <w:marBottom w:val="0"/>
      <w:divBdr>
        <w:top w:val="none" w:sz="0" w:space="0" w:color="auto"/>
        <w:left w:val="none" w:sz="0" w:space="0" w:color="auto"/>
        <w:bottom w:val="none" w:sz="0" w:space="0" w:color="auto"/>
        <w:right w:val="none" w:sz="0" w:space="0" w:color="auto"/>
      </w:divBdr>
    </w:div>
    <w:div w:id="778571048">
      <w:bodyDiv w:val="1"/>
      <w:marLeft w:val="0"/>
      <w:marRight w:val="0"/>
      <w:marTop w:val="0"/>
      <w:marBottom w:val="0"/>
      <w:divBdr>
        <w:top w:val="none" w:sz="0" w:space="0" w:color="auto"/>
        <w:left w:val="none" w:sz="0" w:space="0" w:color="auto"/>
        <w:bottom w:val="none" w:sz="0" w:space="0" w:color="auto"/>
        <w:right w:val="none" w:sz="0" w:space="0" w:color="auto"/>
      </w:divBdr>
    </w:div>
    <w:div w:id="823542586">
      <w:bodyDiv w:val="1"/>
      <w:marLeft w:val="0"/>
      <w:marRight w:val="0"/>
      <w:marTop w:val="0"/>
      <w:marBottom w:val="0"/>
      <w:divBdr>
        <w:top w:val="none" w:sz="0" w:space="0" w:color="auto"/>
        <w:left w:val="none" w:sz="0" w:space="0" w:color="auto"/>
        <w:bottom w:val="none" w:sz="0" w:space="0" w:color="auto"/>
        <w:right w:val="none" w:sz="0" w:space="0" w:color="auto"/>
      </w:divBdr>
    </w:div>
    <w:div w:id="829295091">
      <w:bodyDiv w:val="1"/>
      <w:marLeft w:val="0"/>
      <w:marRight w:val="0"/>
      <w:marTop w:val="0"/>
      <w:marBottom w:val="0"/>
      <w:divBdr>
        <w:top w:val="none" w:sz="0" w:space="0" w:color="auto"/>
        <w:left w:val="none" w:sz="0" w:space="0" w:color="auto"/>
        <w:bottom w:val="none" w:sz="0" w:space="0" w:color="auto"/>
        <w:right w:val="none" w:sz="0" w:space="0" w:color="auto"/>
      </w:divBdr>
      <w:divsChild>
        <w:div w:id="1061708444">
          <w:marLeft w:val="0"/>
          <w:marRight w:val="0"/>
          <w:marTop w:val="0"/>
          <w:marBottom w:val="0"/>
          <w:divBdr>
            <w:top w:val="none" w:sz="0" w:space="0" w:color="auto"/>
            <w:left w:val="none" w:sz="0" w:space="0" w:color="auto"/>
            <w:bottom w:val="none" w:sz="0" w:space="0" w:color="auto"/>
            <w:right w:val="none" w:sz="0" w:space="0" w:color="auto"/>
          </w:divBdr>
        </w:div>
      </w:divsChild>
    </w:div>
    <w:div w:id="885679899">
      <w:bodyDiv w:val="1"/>
      <w:marLeft w:val="0"/>
      <w:marRight w:val="0"/>
      <w:marTop w:val="0"/>
      <w:marBottom w:val="0"/>
      <w:divBdr>
        <w:top w:val="none" w:sz="0" w:space="0" w:color="auto"/>
        <w:left w:val="none" w:sz="0" w:space="0" w:color="auto"/>
        <w:bottom w:val="none" w:sz="0" w:space="0" w:color="auto"/>
        <w:right w:val="none" w:sz="0" w:space="0" w:color="auto"/>
      </w:divBdr>
    </w:div>
    <w:div w:id="980617644">
      <w:bodyDiv w:val="1"/>
      <w:marLeft w:val="0"/>
      <w:marRight w:val="0"/>
      <w:marTop w:val="0"/>
      <w:marBottom w:val="0"/>
      <w:divBdr>
        <w:top w:val="none" w:sz="0" w:space="0" w:color="auto"/>
        <w:left w:val="none" w:sz="0" w:space="0" w:color="auto"/>
        <w:bottom w:val="none" w:sz="0" w:space="0" w:color="auto"/>
        <w:right w:val="none" w:sz="0" w:space="0" w:color="auto"/>
      </w:divBdr>
    </w:div>
    <w:div w:id="1038704988">
      <w:bodyDiv w:val="1"/>
      <w:marLeft w:val="0"/>
      <w:marRight w:val="0"/>
      <w:marTop w:val="0"/>
      <w:marBottom w:val="0"/>
      <w:divBdr>
        <w:top w:val="none" w:sz="0" w:space="0" w:color="auto"/>
        <w:left w:val="none" w:sz="0" w:space="0" w:color="auto"/>
        <w:bottom w:val="none" w:sz="0" w:space="0" w:color="auto"/>
        <w:right w:val="none" w:sz="0" w:space="0" w:color="auto"/>
      </w:divBdr>
      <w:divsChild>
        <w:div w:id="1025058917">
          <w:marLeft w:val="0"/>
          <w:marRight w:val="0"/>
          <w:marTop w:val="0"/>
          <w:marBottom w:val="0"/>
          <w:divBdr>
            <w:top w:val="none" w:sz="0" w:space="0" w:color="auto"/>
            <w:left w:val="none" w:sz="0" w:space="0" w:color="auto"/>
            <w:bottom w:val="none" w:sz="0" w:space="0" w:color="auto"/>
            <w:right w:val="none" w:sz="0" w:space="0" w:color="auto"/>
          </w:divBdr>
        </w:div>
      </w:divsChild>
    </w:div>
    <w:div w:id="1098911978">
      <w:bodyDiv w:val="1"/>
      <w:marLeft w:val="0"/>
      <w:marRight w:val="0"/>
      <w:marTop w:val="0"/>
      <w:marBottom w:val="0"/>
      <w:divBdr>
        <w:top w:val="none" w:sz="0" w:space="0" w:color="auto"/>
        <w:left w:val="none" w:sz="0" w:space="0" w:color="auto"/>
        <w:bottom w:val="none" w:sz="0" w:space="0" w:color="auto"/>
        <w:right w:val="none" w:sz="0" w:space="0" w:color="auto"/>
      </w:divBdr>
    </w:div>
    <w:div w:id="1114205414">
      <w:bodyDiv w:val="1"/>
      <w:marLeft w:val="0"/>
      <w:marRight w:val="0"/>
      <w:marTop w:val="0"/>
      <w:marBottom w:val="0"/>
      <w:divBdr>
        <w:top w:val="none" w:sz="0" w:space="0" w:color="auto"/>
        <w:left w:val="none" w:sz="0" w:space="0" w:color="auto"/>
        <w:bottom w:val="none" w:sz="0" w:space="0" w:color="auto"/>
        <w:right w:val="none" w:sz="0" w:space="0" w:color="auto"/>
      </w:divBdr>
    </w:div>
    <w:div w:id="1152134012">
      <w:bodyDiv w:val="1"/>
      <w:marLeft w:val="0"/>
      <w:marRight w:val="0"/>
      <w:marTop w:val="0"/>
      <w:marBottom w:val="0"/>
      <w:divBdr>
        <w:top w:val="none" w:sz="0" w:space="0" w:color="auto"/>
        <w:left w:val="none" w:sz="0" w:space="0" w:color="auto"/>
        <w:bottom w:val="none" w:sz="0" w:space="0" w:color="auto"/>
        <w:right w:val="none" w:sz="0" w:space="0" w:color="auto"/>
      </w:divBdr>
    </w:div>
    <w:div w:id="1200319343">
      <w:bodyDiv w:val="1"/>
      <w:marLeft w:val="0"/>
      <w:marRight w:val="0"/>
      <w:marTop w:val="0"/>
      <w:marBottom w:val="0"/>
      <w:divBdr>
        <w:top w:val="none" w:sz="0" w:space="0" w:color="auto"/>
        <w:left w:val="none" w:sz="0" w:space="0" w:color="auto"/>
        <w:bottom w:val="none" w:sz="0" w:space="0" w:color="auto"/>
        <w:right w:val="none" w:sz="0" w:space="0" w:color="auto"/>
      </w:divBdr>
    </w:div>
    <w:div w:id="1203325366">
      <w:bodyDiv w:val="1"/>
      <w:marLeft w:val="0"/>
      <w:marRight w:val="0"/>
      <w:marTop w:val="0"/>
      <w:marBottom w:val="0"/>
      <w:divBdr>
        <w:top w:val="none" w:sz="0" w:space="0" w:color="auto"/>
        <w:left w:val="none" w:sz="0" w:space="0" w:color="auto"/>
        <w:bottom w:val="none" w:sz="0" w:space="0" w:color="auto"/>
        <w:right w:val="none" w:sz="0" w:space="0" w:color="auto"/>
      </w:divBdr>
    </w:div>
    <w:div w:id="1204250838">
      <w:bodyDiv w:val="1"/>
      <w:marLeft w:val="0"/>
      <w:marRight w:val="0"/>
      <w:marTop w:val="0"/>
      <w:marBottom w:val="0"/>
      <w:divBdr>
        <w:top w:val="none" w:sz="0" w:space="0" w:color="auto"/>
        <w:left w:val="none" w:sz="0" w:space="0" w:color="auto"/>
        <w:bottom w:val="none" w:sz="0" w:space="0" w:color="auto"/>
        <w:right w:val="none" w:sz="0" w:space="0" w:color="auto"/>
      </w:divBdr>
    </w:div>
    <w:div w:id="1261909020">
      <w:bodyDiv w:val="1"/>
      <w:marLeft w:val="0"/>
      <w:marRight w:val="0"/>
      <w:marTop w:val="0"/>
      <w:marBottom w:val="0"/>
      <w:divBdr>
        <w:top w:val="none" w:sz="0" w:space="0" w:color="auto"/>
        <w:left w:val="none" w:sz="0" w:space="0" w:color="auto"/>
        <w:bottom w:val="none" w:sz="0" w:space="0" w:color="auto"/>
        <w:right w:val="none" w:sz="0" w:space="0" w:color="auto"/>
      </w:divBdr>
    </w:div>
    <w:div w:id="1271015761">
      <w:bodyDiv w:val="1"/>
      <w:marLeft w:val="0"/>
      <w:marRight w:val="0"/>
      <w:marTop w:val="0"/>
      <w:marBottom w:val="0"/>
      <w:divBdr>
        <w:top w:val="none" w:sz="0" w:space="0" w:color="auto"/>
        <w:left w:val="none" w:sz="0" w:space="0" w:color="auto"/>
        <w:bottom w:val="none" w:sz="0" w:space="0" w:color="auto"/>
        <w:right w:val="none" w:sz="0" w:space="0" w:color="auto"/>
      </w:divBdr>
    </w:div>
    <w:div w:id="1358964949">
      <w:bodyDiv w:val="1"/>
      <w:marLeft w:val="0"/>
      <w:marRight w:val="0"/>
      <w:marTop w:val="0"/>
      <w:marBottom w:val="0"/>
      <w:divBdr>
        <w:top w:val="none" w:sz="0" w:space="0" w:color="auto"/>
        <w:left w:val="none" w:sz="0" w:space="0" w:color="auto"/>
        <w:bottom w:val="none" w:sz="0" w:space="0" w:color="auto"/>
        <w:right w:val="none" w:sz="0" w:space="0" w:color="auto"/>
      </w:divBdr>
    </w:div>
    <w:div w:id="1467967509">
      <w:bodyDiv w:val="1"/>
      <w:marLeft w:val="0"/>
      <w:marRight w:val="0"/>
      <w:marTop w:val="0"/>
      <w:marBottom w:val="0"/>
      <w:divBdr>
        <w:top w:val="none" w:sz="0" w:space="0" w:color="auto"/>
        <w:left w:val="none" w:sz="0" w:space="0" w:color="auto"/>
        <w:bottom w:val="none" w:sz="0" w:space="0" w:color="auto"/>
        <w:right w:val="none" w:sz="0" w:space="0" w:color="auto"/>
      </w:divBdr>
    </w:div>
    <w:div w:id="1512794262">
      <w:bodyDiv w:val="1"/>
      <w:marLeft w:val="0"/>
      <w:marRight w:val="0"/>
      <w:marTop w:val="0"/>
      <w:marBottom w:val="0"/>
      <w:divBdr>
        <w:top w:val="none" w:sz="0" w:space="0" w:color="auto"/>
        <w:left w:val="none" w:sz="0" w:space="0" w:color="auto"/>
        <w:bottom w:val="none" w:sz="0" w:space="0" w:color="auto"/>
        <w:right w:val="none" w:sz="0" w:space="0" w:color="auto"/>
      </w:divBdr>
    </w:div>
    <w:div w:id="1588537318">
      <w:bodyDiv w:val="1"/>
      <w:marLeft w:val="0"/>
      <w:marRight w:val="0"/>
      <w:marTop w:val="0"/>
      <w:marBottom w:val="0"/>
      <w:divBdr>
        <w:top w:val="none" w:sz="0" w:space="0" w:color="auto"/>
        <w:left w:val="none" w:sz="0" w:space="0" w:color="auto"/>
        <w:bottom w:val="none" w:sz="0" w:space="0" w:color="auto"/>
        <w:right w:val="none" w:sz="0" w:space="0" w:color="auto"/>
      </w:divBdr>
    </w:div>
    <w:div w:id="1591542973">
      <w:bodyDiv w:val="1"/>
      <w:marLeft w:val="0"/>
      <w:marRight w:val="0"/>
      <w:marTop w:val="0"/>
      <w:marBottom w:val="0"/>
      <w:divBdr>
        <w:top w:val="none" w:sz="0" w:space="0" w:color="auto"/>
        <w:left w:val="none" w:sz="0" w:space="0" w:color="auto"/>
        <w:bottom w:val="none" w:sz="0" w:space="0" w:color="auto"/>
        <w:right w:val="none" w:sz="0" w:space="0" w:color="auto"/>
      </w:divBdr>
    </w:div>
    <w:div w:id="1612282929">
      <w:bodyDiv w:val="1"/>
      <w:marLeft w:val="0"/>
      <w:marRight w:val="0"/>
      <w:marTop w:val="0"/>
      <w:marBottom w:val="0"/>
      <w:divBdr>
        <w:top w:val="none" w:sz="0" w:space="0" w:color="auto"/>
        <w:left w:val="none" w:sz="0" w:space="0" w:color="auto"/>
        <w:bottom w:val="none" w:sz="0" w:space="0" w:color="auto"/>
        <w:right w:val="none" w:sz="0" w:space="0" w:color="auto"/>
      </w:divBdr>
    </w:div>
    <w:div w:id="1618178069">
      <w:bodyDiv w:val="1"/>
      <w:marLeft w:val="0"/>
      <w:marRight w:val="0"/>
      <w:marTop w:val="0"/>
      <w:marBottom w:val="0"/>
      <w:divBdr>
        <w:top w:val="none" w:sz="0" w:space="0" w:color="auto"/>
        <w:left w:val="none" w:sz="0" w:space="0" w:color="auto"/>
        <w:bottom w:val="none" w:sz="0" w:space="0" w:color="auto"/>
        <w:right w:val="none" w:sz="0" w:space="0" w:color="auto"/>
      </w:divBdr>
    </w:div>
    <w:div w:id="1635939472">
      <w:bodyDiv w:val="1"/>
      <w:marLeft w:val="0"/>
      <w:marRight w:val="0"/>
      <w:marTop w:val="0"/>
      <w:marBottom w:val="0"/>
      <w:divBdr>
        <w:top w:val="none" w:sz="0" w:space="0" w:color="auto"/>
        <w:left w:val="none" w:sz="0" w:space="0" w:color="auto"/>
        <w:bottom w:val="none" w:sz="0" w:space="0" w:color="auto"/>
        <w:right w:val="none" w:sz="0" w:space="0" w:color="auto"/>
      </w:divBdr>
    </w:div>
    <w:div w:id="1656645250">
      <w:bodyDiv w:val="1"/>
      <w:marLeft w:val="0"/>
      <w:marRight w:val="0"/>
      <w:marTop w:val="0"/>
      <w:marBottom w:val="0"/>
      <w:divBdr>
        <w:top w:val="none" w:sz="0" w:space="0" w:color="auto"/>
        <w:left w:val="none" w:sz="0" w:space="0" w:color="auto"/>
        <w:bottom w:val="none" w:sz="0" w:space="0" w:color="auto"/>
        <w:right w:val="none" w:sz="0" w:space="0" w:color="auto"/>
      </w:divBdr>
    </w:div>
    <w:div w:id="1706171376">
      <w:bodyDiv w:val="1"/>
      <w:marLeft w:val="0"/>
      <w:marRight w:val="0"/>
      <w:marTop w:val="0"/>
      <w:marBottom w:val="0"/>
      <w:divBdr>
        <w:top w:val="none" w:sz="0" w:space="0" w:color="auto"/>
        <w:left w:val="none" w:sz="0" w:space="0" w:color="auto"/>
        <w:bottom w:val="none" w:sz="0" w:space="0" w:color="auto"/>
        <w:right w:val="none" w:sz="0" w:space="0" w:color="auto"/>
      </w:divBdr>
    </w:div>
    <w:div w:id="1708793453">
      <w:bodyDiv w:val="1"/>
      <w:marLeft w:val="0"/>
      <w:marRight w:val="0"/>
      <w:marTop w:val="0"/>
      <w:marBottom w:val="0"/>
      <w:divBdr>
        <w:top w:val="none" w:sz="0" w:space="0" w:color="auto"/>
        <w:left w:val="none" w:sz="0" w:space="0" w:color="auto"/>
        <w:bottom w:val="none" w:sz="0" w:space="0" w:color="auto"/>
        <w:right w:val="none" w:sz="0" w:space="0" w:color="auto"/>
      </w:divBdr>
    </w:div>
    <w:div w:id="1831865128">
      <w:bodyDiv w:val="1"/>
      <w:marLeft w:val="0"/>
      <w:marRight w:val="0"/>
      <w:marTop w:val="0"/>
      <w:marBottom w:val="0"/>
      <w:divBdr>
        <w:top w:val="none" w:sz="0" w:space="0" w:color="auto"/>
        <w:left w:val="none" w:sz="0" w:space="0" w:color="auto"/>
        <w:bottom w:val="none" w:sz="0" w:space="0" w:color="auto"/>
        <w:right w:val="none" w:sz="0" w:space="0" w:color="auto"/>
      </w:divBdr>
    </w:div>
    <w:div w:id="1914195363">
      <w:bodyDiv w:val="1"/>
      <w:marLeft w:val="0"/>
      <w:marRight w:val="0"/>
      <w:marTop w:val="0"/>
      <w:marBottom w:val="0"/>
      <w:divBdr>
        <w:top w:val="none" w:sz="0" w:space="0" w:color="auto"/>
        <w:left w:val="none" w:sz="0" w:space="0" w:color="auto"/>
        <w:bottom w:val="none" w:sz="0" w:space="0" w:color="auto"/>
        <w:right w:val="none" w:sz="0" w:space="0" w:color="auto"/>
      </w:divBdr>
    </w:div>
    <w:div w:id="1976594603">
      <w:bodyDiv w:val="1"/>
      <w:marLeft w:val="0"/>
      <w:marRight w:val="0"/>
      <w:marTop w:val="0"/>
      <w:marBottom w:val="0"/>
      <w:divBdr>
        <w:top w:val="none" w:sz="0" w:space="0" w:color="auto"/>
        <w:left w:val="none" w:sz="0" w:space="0" w:color="auto"/>
        <w:bottom w:val="none" w:sz="0" w:space="0" w:color="auto"/>
        <w:right w:val="none" w:sz="0" w:space="0" w:color="auto"/>
      </w:divBdr>
    </w:div>
    <w:div w:id="2101482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5.png"/><Relationship Id="rId18" Type="http://schemas.openxmlformats.org/officeDocument/2006/relationships/image" Target="media/image10.svg"/><Relationship Id="rId26" Type="http://schemas.openxmlformats.org/officeDocument/2006/relationships/diagramData" Target="diagrams/data2.xml"/><Relationship Id="rId3" Type="http://schemas.openxmlformats.org/officeDocument/2006/relationships/styles" Target="styles.xml"/><Relationship Id="rId21" Type="http://schemas.openxmlformats.org/officeDocument/2006/relationships/diagramData" Target="diagrams/data1.xml"/><Relationship Id="rId7" Type="http://schemas.openxmlformats.org/officeDocument/2006/relationships/endnotes" Target="endnotes.xml"/><Relationship Id="rId12" Type="http://schemas.openxmlformats.org/officeDocument/2006/relationships/image" Target="media/image4.svg"/><Relationship Id="rId17" Type="http://schemas.openxmlformats.org/officeDocument/2006/relationships/image" Target="media/image9.png"/><Relationship Id="rId25" Type="http://schemas.microsoft.com/office/2007/relationships/diagramDrawing" Target="diagrams/drawing1.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svg"/><Relationship Id="rId20" Type="http://schemas.openxmlformats.org/officeDocument/2006/relationships/image" Target="media/image12.svg"/><Relationship Id="rId29" Type="http://schemas.openxmlformats.org/officeDocument/2006/relationships/diagramColors" Target="diagrams/colors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diagramColors" Target="diagrams/colors1.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diagramQuickStyle" Target="diagrams/quickStyle1.xml"/><Relationship Id="rId28" Type="http://schemas.openxmlformats.org/officeDocument/2006/relationships/diagramQuickStyle" Target="diagrams/quickStyle2.xml"/><Relationship Id="rId10" Type="http://schemas.openxmlformats.org/officeDocument/2006/relationships/image" Target="media/image2.svg"/><Relationship Id="rId19" Type="http://schemas.openxmlformats.org/officeDocument/2006/relationships/image" Target="media/image11.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svg"/><Relationship Id="rId22" Type="http://schemas.openxmlformats.org/officeDocument/2006/relationships/diagramLayout" Target="diagrams/layout1.xml"/><Relationship Id="rId27" Type="http://schemas.openxmlformats.org/officeDocument/2006/relationships/diagramLayout" Target="diagrams/layout2.xml"/><Relationship Id="rId30" Type="http://schemas.microsoft.com/office/2007/relationships/diagramDrawing" Target="diagrams/drawing2.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Hilton Annual Revenue</a:t>
            </a:r>
            <a:r>
              <a:rPr lang="en-GB" baseline="0"/>
              <a:t> 2020-2025 (Billions USD)</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col"/>
        <c:grouping val="clustered"/>
        <c:varyColors val="0"/>
        <c:ser>
          <c:idx val="0"/>
          <c:order val="0"/>
          <c:tx>
            <c:strRef>
              <c:f>Sheet1!$B$1</c:f>
              <c:strCache>
                <c:ptCount val="1"/>
                <c:pt idx="0">
                  <c:v>Revenue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Sheet1!$A$2:$A$7</c:f>
              <c:numCache>
                <c:formatCode>General</c:formatCode>
                <c:ptCount val="6"/>
                <c:pt idx="0">
                  <c:v>2020</c:v>
                </c:pt>
                <c:pt idx="1">
                  <c:v>2021</c:v>
                </c:pt>
                <c:pt idx="2">
                  <c:v>2022</c:v>
                </c:pt>
                <c:pt idx="3">
                  <c:v>2023</c:v>
                </c:pt>
                <c:pt idx="4">
                  <c:v>2024</c:v>
                </c:pt>
                <c:pt idx="5">
                  <c:v>2025</c:v>
                </c:pt>
              </c:numCache>
            </c:numRef>
          </c:cat>
          <c:val>
            <c:numRef>
              <c:f>Sheet1!$B$2:$B$7</c:f>
              <c:numCache>
                <c:formatCode>General</c:formatCode>
                <c:ptCount val="6"/>
                <c:pt idx="0">
                  <c:v>4.3</c:v>
                </c:pt>
                <c:pt idx="1">
                  <c:v>5.8</c:v>
                </c:pt>
                <c:pt idx="2">
                  <c:v>8.8000000000000007</c:v>
                </c:pt>
                <c:pt idx="3">
                  <c:v>10.199999999999999</c:v>
                </c:pt>
                <c:pt idx="4">
                  <c:v>10.8</c:v>
                </c:pt>
                <c:pt idx="5">
                  <c:v>12.39</c:v>
                </c:pt>
              </c:numCache>
            </c:numRef>
          </c:val>
          <c:extLst>
            <c:ext xmlns:c16="http://schemas.microsoft.com/office/drawing/2014/chart" uri="{C3380CC4-5D6E-409C-BE32-E72D297353CC}">
              <c16:uniqueId val="{00000000-8B8D-49C6-B800-CA1489C42679}"/>
            </c:ext>
          </c:extLst>
        </c:ser>
        <c:ser>
          <c:idx val="2"/>
          <c:order val="1"/>
          <c:tx>
            <c:strRef>
              <c:f>Sheet1!$D$1</c:f>
              <c:strCache>
                <c:ptCount val="1"/>
                <c:pt idx="0">
                  <c:v>Column2</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Sheet1!$A$2:$A$7</c:f>
              <c:numCache>
                <c:formatCode>General</c:formatCode>
                <c:ptCount val="6"/>
                <c:pt idx="0">
                  <c:v>2020</c:v>
                </c:pt>
                <c:pt idx="1">
                  <c:v>2021</c:v>
                </c:pt>
                <c:pt idx="2">
                  <c:v>2022</c:v>
                </c:pt>
                <c:pt idx="3">
                  <c:v>2023</c:v>
                </c:pt>
                <c:pt idx="4">
                  <c:v>2024</c:v>
                </c:pt>
                <c:pt idx="5">
                  <c:v>2025</c:v>
                </c:pt>
              </c:numCache>
            </c:numRef>
          </c:cat>
          <c:val>
            <c:numRef>
              <c:f>Sheet1!$D$2:$D$7</c:f>
            </c:numRef>
          </c:val>
          <c:extLst>
            <c:ext xmlns:c16="http://schemas.microsoft.com/office/drawing/2014/chart" uri="{C3380CC4-5D6E-409C-BE32-E72D297353CC}">
              <c16:uniqueId val="{00000002-8B8D-49C6-B800-CA1489C42679}"/>
            </c:ext>
          </c:extLst>
        </c:ser>
        <c:dLbls>
          <c:dLblPos val="outEnd"/>
          <c:showLegendKey val="0"/>
          <c:showVal val="1"/>
          <c:showCatName val="0"/>
          <c:showSerName val="0"/>
          <c:showPercent val="0"/>
          <c:showBubbleSize val="0"/>
        </c:dLbls>
        <c:gapWidth val="219"/>
        <c:overlap val="-27"/>
        <c:axId val="1026253384"/>
        <c:axId val="1026256264"/>
      </c:barChart>
      <c:catAx>
        <c:axId val="102625338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Year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26256264"/>
        <c:crosses val="autoZero"/>
        <c:auto val="1"/>
        <c:lblAlgn val="ctr"/>
        <c:lblOffset val="100"/>
        <c:noMultiLvlLbl val="0"/>
      </c:catAx>
      <c:valAx>
        <c:axId val="10262562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Revenue USD Billions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262533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25553AF-66E1-4589-8FFB-4E4A7E9FB917}" type="doc">
      <dgm:prSet loTypeId="urn:microsoft.com/office/officeart/2005/8/layout/matrix3" loCatId="matrix" qsTypeId="urn:microsoft.com/office/officeart/2005/8/quickstyle/simple1" qsCatId="simple" csTypeId="urn:microsoft.com/office/officeart/2005/8/colors/accent1_2" csCatId="accent1" phldr="1"/>
      <dgm:spPr/>
      <dgm:t>
        <a:bodyPr/>
        <a:lstStyle/>
        <a:p>
          <a:endParaRPr lang="en-GB"/>
        </a:p>
      </dgm:t>
    </dgm:pt>
    <dgm:pt modelId="{E8D7306D-D7AC-480C-9420-B967E66B2FE0}">
      <dgm:prSet phldrT="[Text]" custT="1"/>
      <dgm:spPr/>
      <dgm:t>
        <a:bodyPr/>
        <a:lstStyle/>
        <a:p>
          <a:r>
            <a:rPr lang="en-GB" sz="1100">
              <a:latin typeface="Arial" panose="020B0604020202020204" pitchFamily="34" charset="0"/>
              <a:cs typeface="Arial" panose="020B0604020202020204" pitchFamily="34" charset="0"/>
            </a:rPr>
            <a:t>Keep Satisfied</a:t>
          </a:r>
        </a:p>
        <a:p>
          <a:r>
            <a:rPr lang="en-GB" sz="1100">
              <a:latin typeface="Arial" panose="020B0604020202020204" pitchFamily="34" charset="0"/>
              <a:cs typeface="Arial" panose="020B0604020202020204" pitchFamily="34" charset="0"/>
            </a:rPr>
            <a:t>Investors, Regulators</a:t>
          </a:r>
        </a:p>
      </dgm:t>
    </dgm:pt>
    <dgm:pt modelId="{C66D5C8E-AE20-427C-93C4-4F2C68DC87E6}" type="parTrans" cxnId="{B3618ED3-D5AC-4B25-A6B3-5863D882655B}">
      <dgm:prSet/>
      <dgm:spPr/>
      <dgm:t>
        <a:bodyPr/>
        <a:lstStyle/>
        <a:p>
          <a:endParaRPr lang="en-GB"/>
        </a:p>
      </dgm:t>
    </dgm:pt>
    <dgm:pt modelId="{70361FBF-C45A-4A8D-9626-683BEC23F7F0}" type="sibTrans" cxnId="{B3618ED3-D5AC-4B25-A6B3-5863D882655B}">
      <dgm:prSet/>
      <dgm:spPr/>
      <dgm:t>
        <a:bodyPr/>
        <a:lstStyle/>
        <a:p>
          <a:endParaRPr lang="en-GB"/>
        </a:p>
      </dgm:t>
    </dgm:pt>
    <dgm:pt modelId="{9B4420E4-916B-473A-B825-16277BA612A0}">
      <dgm:prSet custT="1"/>
      <dgm:spPr/>
      <dgm:t>
        <a:bodyPr/>
        <a:lstStyle/>
        <a:p>
          <a:r>
            <a:rPr lang="en-GB" sz="1100">
              <a:latin typeface="Arial" panose="020B0604020202020204" pitchFamily="34" charset="0"/>
              <a:cs typeface="Arial" panose="020B0604020202020204" pitchFamily="34" charset="0"/>
            </a:rPr>
            <a:t>Key Players</a:t>
          </a:r>
        </a:p>
        <a:p>
          <a:r>
            <a:rPr lang="en-GB" sz="1100">
              <a:latin typeface="Arial" panose="020B0604020202020204" pitchFamily="34" charset="0"/>
              <a:cs typeface="Arial" panose="020B0604020202020204" pitchFamily="34" charset="0"/>
            </a:rPr>
            <a:t>Senior Management, Hotel Managers</a:t>
          </a:r>
        </a:p>
      </dgm:t>
    </dgm:pt>
    <dgm:pt modelId="{0380DFD2-2AA3-4569-9F7B-5BFA364C9B1C}" type="parTrans" cxnId="{C6DAA0E5-8A92-4BFC-9CED-A0B3D2FAE5D2}">
      <dgm:prSet/>
      <dgm:spPr/>
      <dgm:t>
        <a:bodyPr/>
        <a:lstStyle/>
        <a:p>
          <a:endParaRPr lang="en-GB"/>
        </a:p>
      </dgm:t>
    </dgm:pt>
    <dgm:pt modelId="{E27190A3-DECC-4271-8332-7C6E18D1121A}" type="sibTrans" cxnId="{C6DAA0E5-8A92-4BFC-9CED-A0B3D2FAE5D2}">
      <dgm:prSet/>
      <dgm:spPr/>
      <dgm:t>
        <a:bodyPr/>
        <a:lstStyle/>
        <a:p>
          <a:endParaRPr lang="en-GB"/>
        </a:p>
      </dgm:t>
    </dgm:pt>
    <dgm:pt modelId="{2F427BC1-D481-4ECA-845F-4189C7454D7B}">
      <dgm:prSet custT="1"/>
      <dgm:spPr/>
      <dgm:t>
        <a:bodyPr/>
        <a:lstStyle/>
        <a:p>
          <a:r>
            <a:rPr lang="en-GB" sz="1100">
              <a:latin typeface="Arial" panose="020B0604020202020204" pitchFamily="34" charset="0"/>
              <a:cs typeface="Arial" panose="020B0604020202020204" pitchFamily="34" charset="0"/>
            </a:rPr>
            <a:t>Minimal efforts</a:t>
          </a:r>
        </a:p>
        <a:p>
          <a:r>
            <a:rPr lang="en-GB" sz="1100">
              <a:latin typeface="Arial" panose="020B0604020202020204" pitchFamily="34" charset="0"/>
              <a:cs typeface="Arial" panose="020B0604020202020204" pitchFamily="34" charset="0"/>
            </a:rPr>
            <a:t>Suppliers</a:t>
          </a:r>
        </a:p>
      </dgm:t>
    </dgm:pt>
    <dgm:pt modelId="{03AEE7EC-E06E-4F9C-9FC2-E4CE08C11659}" type="parTrans" cxnId="{6AA0965D-6A05-4812-B32D-BC24C75BFDE5}">
      <dgm:prSet/>
      <dgm:spPr/>
      <dgm:t>
        <a:bodyPr/>
        <a:lstStyle/>
        <a:p>
          <a:endParaRPr lang="en-GB"/>
        </a:p>
      </dgm:t>
    </dgm:pt>
    <dgm:pt modelId="{19EE5038-2F4B-4951-940E-336CD39181A1}" type="sibTrans" cxnId="{6AA0965D-6A05-4812-B32D-BC24C75BFDE5}">
      <dgm:prSet/>
      <dgm:spPr/>
      <dgm:t>
        <a:bodyPr/>
        <a:lstStyle/>
        <a:p>
          <a:endParaRPr lang="en-GB"/>
        </a:p>
      </dgm:t>
    </dgm:pt>
    <dgm:pt modelId="{A9DC56D4-E3FB-43F2-BBBE-9C3D0947F23D}">
      <dgm:prSet custT="1"/>
      <dgm:spPr/>
      <dgm:t>
        <a:bodyPr/>
        <a:lstStyle/>
        <a:p>
          <a:r>
            <a:rPr lang="en-GB" sz="1050">
              <a:latin typeface="Arial" panose="020B0604020202020204" pitchFamily="34" charset="0"/>
              <a:cs typeface="Arial" panose="020B0604020202020204" pitchFamily="34" charset="0"/>
            </a:rPr>
            <a:t>Keep Informed </a:t>
          </a:r>
        </a:p>
        <a:p>
          <a:r>
            <a:rPr lang="en-GB" sz="1050">
              <a:latin typeface="Arial" panose="020B0604020202020204" pitchFamily="34" charset="0"/>
              <a:cs typeface="Arial" panose="020B0604020202020204" pitchFamily="34" charset="0"/>
            </a:rPr>
            <a:t>Employees, Customers</a:t>
          </a:r>
        </a:p>
      </dgm:t>
    </dgm:pt>
    <dgm:pt modelId="{4742B34A-B1DD-434E-87AA-3D91B6925901}" type="parTrans" cxnId="{28A1CAD0-641A-46B0-8465-3EB02EAE170C}">
      <dgm:prSet/>
      <dgm:spPr/>
      <dgm:t>
        <a:bodyPr/>
        <a:lstStyle/>
        <a:p>
          <a:endParaRPr lang="en-GB"/>
        </a:p>
      </dgm:t>
    </dgm:pt>
    <dgm:pt modelId="{C3B44435-3AC7-49FE-AA9D-5FFEEB22B3B4}" type="sibTrans" cxnId="{28A1CAD0-641A-46B0-8465-3EB02EAE170C}">
      <dgm:prSet/>
      <dgm:spPr/>
      <dgm:t>
        <a:bodyPr/>
        <a:lstStyle/>
        <a:p>
          <a:endParaRPr lang="en-GB"/>
        </a:p>
      </dgm:t>
    </dgm:pt>
    <dgm:pt modelId="{ADBAC8B0-5A68-4514-B666-309D9C6AB4D6}" type="pres">
      <dgm:prSet presAssocID="{F25553AF-66E1-4589-8FFB-4E4A7E9FB917}" presName="matrix" presStyleCnt="0">
        <dgm:presLayoutVars>
          <dgm:chMax val="1"/>
          <dgm:dir/>
          <dgm:resizeHandles val="exact"/>
        </dgm:presLayoutVars>
      </dgm:prSet>
      <dgm:spPr/>
    </dgm:pt>
    <dgm:pt modelId="{1D764CAA-EE18-4B9F-8AF0-4ECB6D96C22B}" type="pres">
      <dgm:prSet presAssocID="{F25553AF-66E1-4589-8FFB-4E4A7E9FB917}" presName="diamond" presStyleLbl="bgShp" presStyleIdx="0" presStyleCnt="1"/>
      <dgm:spPr/>
    </dgm:pt>
    <dgm:pt modelId="{64DA5F7A-9416-4C9A-9B0F-A53E82764884}" type="pres">
      <dgm:prSet presAssocID="{F25553AF-66E1-4589-8FFB-4E4A7E9FB917}" presName="quad1" presStyleLbl="node1" presStyleIdx="0" presStyleCnt="4">
        <dgm:presLayoutVars>
          <dgm:chMax val="0"/>
          <dgm:chPref val="0"/>
          <dgm:bulletEnabled val="1"/>
        </dgm:presLayoutVars>
      </dgm:prSet>
      <dgm:spPr/>
    </dgm:pt>
    <dgm:pt modelId="{9AFC17D1-9C5E-4B63-8A13-FCA0B141509F}" type="pres">
      <dgm:prSet presAssocID="{F25553AF-66E1-4589-8FFB-4E4A7E9FB917}" presName="quad2" presStyleLbl="node1" presStyleIdx="1" presStyleCnt="4">
        <dgm:presLayoutVars>
          <dgm:chMax val="0"/>
          <dgm:chPref val="0"/>
          <dgm:bulletEnabled val="1"/>
        </dgm:presLayoutVars>
      </dgm:prSet>
      <dgm:spPr/>
    </dgm:pt>
    <dgm:pt modelId="{A7C6286D-D7C4-46A0-949C-6B3B2ADBA58F}" type="pres">
      <dgm:prSet presAssocID="{F25553AF-66E1-4589-8FFB-4E4A7E9FB917}" presName="quad3" presStyleLbl="node1" presStyleIdx="2" presStyleCnt="4">
        <dgm:presLayoutVars>
          <dgm:chMax val="0"/>
          <dgm:chPref val="0"/>
          <dgm:bulletEnabled val="1"/>
        </dgm:presLayoutVars>
      </dgm:prSet>
      <dgm:spPr/>
    </dgm:pt>
    <dgm:pt modelId="{06F102AD-1202-4BEE-AE3B-7611158BB6F0}" type="pres">
      <dgm:prSet presAssocID="{F25553AF-66E1-4589-8FFB-4E4A7E9FB917}" presName="quad4" presStyleLbl="node1" presStyleIdx="3" presStyleCnt="4">
        <dgm:presLayoutVars>
          <dgm:chMax val="0"/>
          <dgm:chPref val="0"/>
          <dgm:bulletEnabled val="1"/>
        </dgm:presLayoutVars>
      </dgm:prSet>
      <dgm:spPr/>
    </dgm:pt>
  </dgm:ptLst>
  <dgm:cxnLst>
    <dgm:cxn modelId="{149F8007-018D-4F1F-90E6-584535E50DDB}" type="presOf" srcId="{F25553AF-66E1-4589-8FFB-4E4A7E9FB917}" destId="{ADBAC8B0-5A68-4514-B666-309D9C6AB4D6}" srcOrd="0" destOrd="0" presId="urn:microsoft.com/office/officeart/2005/8/layout/matrix3"/>
    <dgm:cxn modelId="{12560E1C-894C-46AF-B32C-2BA79329BBF4}" type="presOf" srcId="{9B4420E4-916B-473A-B825-16277BA612A0}" destId="{9AFC17D1-9C5E-4B63-8A13-FCA0B141509F}" srcOrd="0" destOrd="0" presId="urn:microsoft.com/office/officeart/2005/8/layout/matrix3"/>
    <dgm:cxn modelId="{6AA0965D-6A05-4812-B32D-BC24C75BFDE5}" srcId="{F25553AF-66E1-4589-8FFB-4E4A7E9FB917}" destId="{2F427BC1-D481-4ECA-845F-4189C7454D7B}" srcOrd="2" destOrd="0" parTransId="{03AEE7EC-E06E-4F9C-9FC2-E4CE08C11659}" sibTransId="{19EE5038-2F4B-4951-940E-336CD39181A1}"/>
    <dgm:cxn modelId="{1D9F04A2-79DC-4F47-B6E0-DCCB1C9F16C8}" type="presOf" srcId="{2F427BC1-D481-4ECA-845F-4189C7454D7B}" destId="{A7C6286D-D7C4-46A0-949C-6B3B2ADBA58F}" srcOrd="0" destOrd="0" presId="urn:microsoft.com/office/officeart/2005/8/layout/matrix3"/>
    <dgm:cxn modelId="{E90371AE-F301-4885-9F9A-82544607CB3D}" type="presOf" srcId="{E8D7306D-D7AC-480C-9420-B967E66B2FE0}" destId="{64DA5F7A-9416-4C9A-9B0F-A53E82764884}" srcOrd="0" destOrd="0" presId="urn:microsoft.com/office/officeart/2005/8/layout/matrix3"/>
    <dgm:cxn modelId="{28A1CAD0-641A-46B0-8465-3EB02EAE170C}" srcId="{F25553AF-66E1-4589-8FFB-4E4A7E9FB917}" destId="{A9DC56D4-E3FB-43F2-BBBE-9C3D0947F23D}" srcOrd="3" destOrd="0" parTransId="{4742B34A-B1DD-434E-87AA-3D91B6925901}" sibTransId="{C3B44435-3AC7-49FE-AA9D-5FFEEB22B3B4}"/>
    <dgm:cxn modelId="{4D18FED0-63CC-4FBA-9C83-9D85A4D9B147}" type="presOf" srcId="{A9DC56D4-E3FB-43F2-BBBE-9C3D0947F23D}" destId="{06F102AD-1202-4BEE-AE3B-7611158BB6F0}" srcOrd="0" destOrd="0" presId="urn:microsoft.com/office/officeart/2005/8/layout/matrix3"/>
    <dgm:cxn modelId="{B3618ED3-D5AC-4B25-A6B3-5863D882655B}" srcId="{F25553AF-66E1-4589-8FFB-4E4A7E9FB917}" destId="{E8D7306D-D7AC-480C-9420-B967E66B2FE0}" srcOrd="0" destOrd="0" parTransId="{C66D5C8E-AE20-427C-93C4-4F2C68DC87E6}" sibTransId="{70361FBF-C45A-4A8D-9626-683BEC23F7F0}"/>
    <dgm:cxn modelId="{C6DAA0E5-8A92-4BFC-9CED-A0B3D2FAE5D2}" srcId="{F25553AF-66E1-4589-8FFB-4E4A7E9FB917}" destId="{9B4420E4-916B-473A-B825-16277BA612A0}" srcOrd="1" destOrd="0" parTransId="{0380DFD2-2AA3-4569-9F7B-5BFA364C9B1C}" sibTransId="{E27190A3-DECC-4271-8332-7C6E18D1121A}"/>
    <dgm:cxn modelId="{B3607E3A-B856-4D49-AF32-FD07471CC2ED}" type="presParOf" srcId="{ADBAC8B0-5A68-4514-B666-309D9C6AB4D6}" destId="{1D764CAA-EE18-4B9F-8AF0-4ECB6D96C22B}" srcOrd="0" destOrd="0" presId="urn:microsoft.com/office/officeart/2005/8/layout/matrix3"/>
    <dgm:cxn modelId="{66EBBB4E-2D18-45D9-B248-32370CFAB73C}" type="presParOf" srcId="{ADBAC8B0-5A68-4514-B666-309D9C6AB4D6}" destId="{64DA5F7A-9416-4C9A-9B0F-A53E82764884}" srcOrd="1" destOrd="0" presId="urn:microsoft.com/office/officeart/2005/8/layout/matrix3"/>
    <dgm:cxn modelId="{ECFFCA49-D9E7-47BB-9DE8-E36F1F9F1709}" type="presParOf" srcId="{ADBAC8B0-5A68-4514-B666-309D9C6AB4D6}" destId="{9AFC17D1-9C5E-4B63-8A13-FCA0B141509F}" srcOrd="2" destOrd="0" presId="urn:microsoft.com/office/officeart/2005/8/layout/matrix3"/>
    <dgm:cxn modelId="{5696876F-3B71-4DD0-BC98-082D73A1820A}" type="presParOf" srcId="{ADBAC8B0-5A68-4514-B666-309D9C6AB4D6}" destId="{A7C6286D-D7C4-46A0-949C-6B3B2ADBA58F}" srcOrd="3" destOrd="0" presId="urn:microsoft.com/office/officeart/2005/8/layout/matrix3"/>
    <dgm:cxn modelId="{A7581CDE-D2B3-4584-BF3E-84EEE562713B}" type="presParOf" srcId="{ADBAC8B0-5A68-4514-B666-309D9C6AB4D6}" destId="{06F102AD-1202-4BEE-AE3B-7611158BB6F0}" srcOrd="4" destOrd="0" presId="urn:microsoft.com/office/officeart/2005/8/layout/matrix3"/>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6465677-294B-4E4C-B175-14DC96514473}" type="doc">
      <dgm:prSet loTypeId="urn:microsoft.com/office/officeart/2005/8/layout/radial6" loCatId="cycle" qsTypeId="urn:microsoft.com/office/officeart/2005/8/quickstyle/simple1" qsCatId="simple" csTypeId="urn:microsoft.com/office/officeart/2005/8/colors/accent1_2" csCatId="accent1" phldr="1"/>
      <dgm:spPr/>
      <dgm:t>
        <a:bodyPr/>
        <a:lstStyle/>
        <a:p>
          <a:endParaRPr lang="en-GB"/>
        </a:p>
      </dgm:t>
    </dgm:pt>
    <dgm:pt modelId="{C3AD4CCD-AAAB-470A-B34B-86BB282B523C}">
      <dgm:prSet phldrT="[Text]" custT="1"/>
      <dgm:spPr/>
      <dgm:t>
        <a:bodyPr/>
        <a:lstStyle/>
        <a:p>
          <a:r>
            <a:rPr lang="en-GB" sz="1100">
              <a:latin typeface="Arial" panose="020B0604020202020204" pitchFamily="34" charset="0"/>
              <a:cs typeface="Arial" panose="020B0604020202020204" pitchFamily="34" charset="0"/>
            </a:rPr>
            <a:t>4C</a:t>
          </a:r>
        </a:p>
        <a:p>
          <a:r>
            <a:rPr lang="en-GB" sz="1100">
              <a:latin typeface="Arial" panose="020B0604020202020204" pitchFamily="34" charset="0"/>
              <a:cs typeface="Arial" panose="020B0604020202020204" pitchFamily="34" charset="0"/>
            </a:rPr>
            <a:t>Model</a:t>
          </a:r>
        </a:p>
      </dgm:t>
    </dgm:pt>
    <dgm:pt modelId="{6D070834-4FBE-4997-8789-FC75118E43DB}" type="parTrans" cxnId="{72B750CB-9245-4171-8D63-18B50ACB01F3}">
      <dgm:prSet/>
      <dgm:spPr/>
      <dgm:t>
        <a:bodyPr/>
        <a:lstStyle/>
        <a:p>
          <a:endParaRPr lang="en-GB"/>
        </a:p>
      </dgm:t>
    </dgm:pt>
    <dgm:pt modelId="{84251210-610F-4B49-A1CE-7AD0822F1DAF}" type="sibTrans" cxnId="{72B750CB-9245-4171-8D63-18B50ACB01F3}">
      <dgm:prSet/>
      <dgm:spPr/>
      <dgm:t>
        <a:bodyPr/>
        <a:lstStyle/>
        <a:p>
          <a:endParaRPr lang="en-GB"/>
        </a:p>
      </dgm:t>
    </dgm:pt>
    <dgm:pt modelId="{A1D0A75D-957B-4CF8-8C3D-5EAD1C2CDFFC}">
      <dgm:prSet phldrT="[Text]"/>
      <dgm:spPr/>
      <dgm:t>
        <a:bodyPr/>
        <a:lstStyle/>
        <a:p>
          <a:r>
            <a:rPr lang="en-GB"/>
            <a:t>Compromise</a:t>
          </a:r>
        </a:p>
        <a:p>
          <a:r>
            <a:rPr lang="en-GB"/>
            <a:t>Finding midlde ground</a:t>
          </a:r>
        </a:p>
      </dgm:t>
    </dgm:pt>
    <dgm:pt modelId="{2D106BED-8E38-46F1-AEF7-9ECEA1A7C2B7}" type="parTrans" cxnId="{34DA8E22-21F9-4E7F-83D5-5D5A97E4E3AE}">
      <dgm:prSet/>
      <dgm:spPr/>
      <dgm:t>
        <a:bodyPr/>
        <a:lstStyle/>
        <a:p>
          <a:endParaRPr lang="en-GB"/>
        </a:p>
      </dgm:t>
    </dgm:pt>
    <dgm:pt modelId="{78BC14F2-BD5F-4A94-BDAC-275FBBD44241}" type="sibTrans" cxnId="{34DA8E22-21F9-4E7F-83D5-5D5A97E4E3AE}">
      <dgm:prSet/>
      <dgm:spPr/>
      <dgm:t>
        <a:bodyPr/>
        <a:lstStyle/>
        <a:p>
          <a:endParaRPr lang="en-GB"/>
        </a:p>
      </dgm:t>
    </dgm:pt>
    <dgm:pt modelId="{5A8E60CE-7D9C-4BB3-AC76-168E89796D78}">
      <dgm:prSet phldrT="[Text]"/>
      <dgm:spPr/>
      <dgm:t>
        <a:bodyPr/>
        <a:lstStyle/>
        <a:p>
          <a:r>
            <a:rPr lang="en-GB"/>
            <a:t>Communication</a:t>
          </a:r>
        </a:p>
        <a:p>
          <a:r>
            <a:rPr lang="en-GB"/>
            <a:t>Open DIalogue and Information Sharing</a:t>
          </a:r>
        </a:p>
      </dgm:t>
    </dgm:pt>
    <dgm:pt modelId="{46D2955B-A364-4687-88D3-B7E767625B1E}" type="parTrans" cxnId="{D6B7BBDC-C06E-4E38-BFBC-2DA0E0D778C3}">
      <dgm:prSet/>
      <dgm:spPr/>
      <dgm:t>
        <a:bodyPr/>
        <a:lstStyle/>
        <a:p>
          <a:endParaRPr lang="en-GB"/>
        </a:p>
      </dgm:t>
    </dgm:pt>
    <dgm:pt modelId="{7E9A13E9-BECA-4A19-81C0-6A836D5DAFF7}" type="sibTrans" cxnId="{D6B7BBDC-C06E-4E38-BFBC-2DA0E0D778C3}">
      <dgm:prSet/>
      <dgm:spPr/>
      <dgm:t>
        <a:bodyPr/>
        <a:lstStyle/>
        <a:p>
          <a:endParaRPr lang="en-GB"/>
        </a:p>
      </dgm:t>
    </dgm:pt>
    <dgm:pt modelId="{5377ECBC-AF97-4B6D-8323-F3E1AD67B836}">
      <dgm:prSet phldrT="[Text]"/>
      <dgm:spPr/>
      <dgm:t>
        <a:bodyPr/>
        <a:lstStyle/>
        <a:p>
          <a:r>
            <a:rPr lang="en-GB"/>
            <a:t>Control</a:t>
          </a:r>
        </a:p>
        <a:p>
          <a:r>
            <a:rPr lang="en-GB"/>
            <a:t>Setting Rules and Authority</a:t>
          </a:r>
        </a:p>
      </dgm:t>
    </dgm:pt>
    <dgm:pt modelId="{4F9CFC62-41A1-4DAA-A4F1-79A105CACED0}" type="sibTrans" cxnId="{6361A334-7E50-4DB8-953B-45BA7671DCB2}">
      <dgm:prSet/>
      <dgm:spPr/>
      <dgm:t>
        <a:bodyPr/>
        <a:lstStyle/>
        <a:p>
          <a:endParaRPr lang="en-GB"/>
        </a:p>
      </dgm:t>
    </dgm:pt>
    <dgm:pt modelId="{56837622-7CAD-4355-8452-252C7A3F8958}" type="parTrans" cxnId="{6361A334-7E50-4DB8-953B-45BA7671DCB2}">
      <dgm:prSet/>
      <dgm:spPr/>
      <dgm:t>
        <a:bodyPr/>
        <a:lstStyle/>
        <a:p>
          <a:endParaRPr lang="en-GB"/>
        </a:p>
      </dgm:t>
    </dgm:pt>
    <dgm:pt modelId="{82009289-3B64-4E5C-9607-0896B7104978}">
      <dgm:prSet phldrT="[Text]"/>
      <dgm:spPr/>
      <dgm:t>
        <a:bodyPr/>
        <a:lstStyle/>
        <a:p>
          <a:r>
            <a:rPr lang="en-GB"/>
            <a:t>Collaboration</a:t>
          </a:r>
        </a:p>
        <a:p>
          <a:r>
            <a:rPr lang="en-GB"/>
            <a:t>Working together on solutions</a:t>
          </a:r>
        </a:p>
      </dgm:t>
    </dgm:pt>
    <dgm:pt modelId="{A80DC085-2E5A-42A0-A9EB-3D9430972457}" type="sibTrans" cxnId="{FEC75DAA-564A-4EF3-9041-43F753A5F1CE}">
      <dgm:prSet/>
      <dgm:spPr/>
      <dgm:t>
        <a:bodyPr/>
        <a:lstStyle/>
        <a:p>
          <a:endParaRPr lang="en-GB"/>
        </a:p>
      </dgm:t>
    </dgm:pt>
    <dgm:pt modelId="{E9B1D6D8-74C9-484E-BDF4-7305893F57EF}" type="parTrans" cxnId="{FEC75DAA-564A-4EF3-9041-43F753A5F1CE}">
      <dgm:prSet/>
      <dgm:spPr/>
      <dgm:t>
        <a:bodyPr/>
        <a:lstStyle/>
        <a:p>
          <a:endParaRPr lang="en-GB"/>
        </a:p>
      </dgm:t>
    </dgm:pt>
    <dgm:pt modelId="{FC423B3D-8344-44E8-A006-FD22F43184A0}" type="pres">
      <dgm:prSet presAssocID="{E6465677-294B-4E4C-B175-14DC96514473}" presName="Name0" presStyleCnt="0">
        <dgm:presLayoutVars>
          <dgm:chMax val="1"/>
          <dgm:dir/>
          <dgm:animLvl val="ctr"/>
          <dgm:resizeHandles val="exact"/>
        </dgm:presLayoutVars>
      </dgm:prSet>
      <dgm:spPr/>
    </dgm:pt>
    <dgm:pt modelId="{4912CFFD-F2AE-48D9-AE30-7B85372E2C7B}" type="pres">
      <dgm:prSet presAssocID="{C3AD4CCD-AAAB-470A-B34B-86BB282B523C}" presName="centerShape" presStyleLbl="node0" presStyleIdx="0" presStyleCnt="1"/>
      <dgm:spPr/>
    </dgm:pt>
    <dgm:pt modelId="{B3BA0DC0-1620-4497-B1A3-037C08A50044}" type="pres">
      <dgm:prSet presAssocID="{82009289-3B64-4E5C-9607-0896B7104978}" presName="node" presStyleLbl="node1" presStyleIdx="0" presStyleCnt="4">
        <dgm:presLayoutVars>
          <dgm:bulletEnabled val="1"/>
        </dgm:presLayoutVars>
      </dgm:prSet>
      <dgm:spPr/>
    </dgm:pt>
    <dgm:pt modelId="{A8A6C027-07F6-446A-A298-54210220F32E}" type="pres">
      <dgm:prSet presAssocID="{82009289-3B64-4E5C-9607-0896B7104978}" presName="dummy" presStyleCnt="0"/>
      <dgm:spPr/>
    </dgm:pt>
    <dgm:pt modelId="{51CAFA17-BA42-471F-BB2C-ED2461370C82}" type="pres">
      <dgm:prSet presAssocID="{A80DC085-2E5A-42A0-A9EB-3D9430972457}" presName="sibTrans" presStyleLbl="sibTrans2D1" presStyleIdx="0" presStyleCnt="4"/>
      <dgm:spPr/>
    </dgm:pt>
    <dgm:pt modelId="{7315DC2F-E246-43DD-B240-BB274586C786}" type="pres">
      <dgm:prSet presAssocID="{5377ECBC-AF97-4B6D-8323-F3E1AD67B836}" presName="node" presStyleLbl="node1" presStyleIdx="1" presStyleCnt="4">
        <dgm:presLayoutVars>
          <dgm:bulletEnabled val="1"/>
        </dgm:presLayoutVars>
      </dgm:prSet>
      <dgm:spPr/>
    </dgm:pt>
    <dgm:pt modelId="{2871C6D1-8DD7-4DCA-AB44-846921B7019D}" type="pres">
      <dgm:prSet presAssocID="{5377ECBC-AF97-4B6D-8323-F3E1AD67B836}" presName="dummy" presStyleCnt="0"/>
      <dgm:spPr/>
    </dgm:pt>
    <dgm:pt modelId="{650C9BF6-EEB6-40D5-AE29-5D2CA150BCE7}" type="pres">
      <dgm:prSet presAssocID="{4F9CFC62-41A1-4DAA-A4F1-79A105CACED0}" presName="sibTrans" presStyleLbl="sibTrans2D1" presStyleIdx="1" presStyleCnt="4"/>
      <dgm:spPr/>
    </dgm:pt>
    <dgm:pt modelId="{5923A4D3-2E3C-47A8-9B2C-83DC8FA4BB2F}" type="pres">
      <dgm:prSet presAssocID="{A1D0A75D-957B-4CF8-8C3D-5EAD1C2CDFFC}" presName="node" presStyleLbl="node1" presStyleIdx="2" presStyleCnt="4">
        <dgm:presLayoutVars>
          <dgm:bulletEnabled val="1"/>
        </dgm:presLayoutVars>
      </dgm:prSet>
      <dgm:spPr/>
    </dgm:pt>
    <dgm:pt modelId="{89387725-F9AD-4ADF-99C0-C26611582F89}" type="pres">
      <dgm:prSet presAssocID="{A1D0A75D-957B-4CF8-8C3D-5EAD1C2CDFFC}" presName="dummy" presStyleCnt="0"/>
      <dgm:spPr/>
    </dgm:pt>
    <dgm:pt modelId="{38E7B3D6-1FA1-4A2F-817D-D83E4912FB11}" type="pres">
      <dgm:prSet presAssocID="{78BC14F2-BD5F-4A94-BDAC-275FBBD44241}" presName="sibTrans" presStyleLbl="sibTrans2D1" presStyleIdx="2" presStyleCnt="4"/>
      <dgm:spPr/>
    </dgm:pt>
    <dgm:pt modelId="{C813DACB-95C3-42DA-99F6-38D75C767674}" type="pres">
      <dgm:prSet presAssocID="{5A8E60CE-7D9C-4BB3-AC76-168E89796D78}" presName="node" presStyleLbl="node1" presStyleIdx="3" presStyleCnt="4">
        <dgm:presLayoutVars>
          <dgm:bulletEnabled val="1"/>
        </dgm:presLayoutVars>
      </dgm:prSet>
      <dgm:spPr/>
    </dgm:pt>
    <dgm:pt modelId="{3EBECC34-F32C-4637-8233-C45543618390}" type="pres">
      <dgm:prSet presAssocID="{5A8E60CE-7D9C-4BB3-AC76-168E89796D78}" presName="dummy" presStyleCnt="0"/>
      <dgm:spPr/>
    </dgm:pt>
    <dgm:pt modelId="{AA9ABC3A-4D46-4748-A550-3F697D323C4D}" type="pres">
      <dgm:prSet presAssocID="{7E9A13E9-BECA-4A19-81C0-6A836D5DAFF7}" presName="sibTrans" presStyleLbl="sibTrans2D1" presStyleIdx="3" presStyleCnt="4"/>
      <dgm:spPr/>
    </dgm:pt>
  </dgm:ptLst>
  <dgm:cxnLst>
    <dgm:cxn modelId="{E2909218-F03C-4682-AA98-A42F54078C9C}" type="presOf" srcId="{A1D0A75D-957B-4CF8-8C3D-5EAD1C2CDFFC}" destId="{5923A4D3-2E3C-47A8-9B2C-83DC8FA4BB2F}" srcOrd="0" destOrd="0" presId="urn:microsoft.com/office/officeart/2005/8/layout/radial6"/>
    <dgm:cxn modelId="{34DA8E22-21F9-4E7F-83D5-5D5A97E4E3AE}" srcId="{C3AD4CCD-AAAB-470A-B34B-86BB282B523C}" destId="{A1D0A75D-957B-4CF8-8C3D-5EAD1C2CDFFC}" srcOrd="2" destOrd="0" parTransId="{2D106BED-8E38-46F1-AEF7-9ECEA1A7C2B7}" sibTransId="{78BC14F2-BD5F-4A94-BDAC-275FBBD44241}"/>
    <dgm:cxn modelId="{F47EC823-EC23-4DA6-BF3D-04F6B9800F9F}" type="presOf" srcId="{5A8E60CE-7D9C-4BB3-AC76-168E89796D78}" destId="{C813DACB-95C3-42DA-99F6-38D75C767674}" srcOrd="0" destOrd="0" presId="urn:microsoft.com/office/officeart/2005/8/layout/radial6"/>
    <dgm:cxn modelId="{6361A334-7E50-4DB8-953B-45BA7671DCB2}" srcId="{C3AD4CCD-AAAB-470A-B34B-86BB282B523C}" destId="{5377ECBC-AF97-4B6D-8323-F3E1AD67B836}" srcOrd="1" destOrd="0" parTransId="{56837622-7CAD-4355-8452-252C7A3F8958}" sibTransId="{4F9CFC62-41A1-4DAA-A4F1-79A105CACED0}"/>
    <dgm:cxn modelId="{00F75835-F1D8-4E3A-99A6-3564F69664AB}" type="presOf" srcId="{82009289-3B64-4E5C-9607-0896B7104978}" destId="{B3BA0DC0-1620-4497-B1A3-037C08A50044}" srcOrd="0" destOrd="0" presId="urn:microsoft.com/office/officeart/2005/8/layout/radial6"/>
    <dgm:cxn modelId="{52E2EC47-6AF9-4C2B-8D5D-60BF4AEF2C7B}" type="presOf" srcId="{4F9CFC62-41A1-4DAA-A4F1-79A105CACED0}" destId="{650C9BF6-EEB6-40D5-AE29-5D2CA150BCE7}" srcOrd="0" destOrd="0" presId="urn:microsoft.com/office/officeart/2005/8/layout/radial6"/>
    <dgm:cxn modelId="{7A83624E-15F7-4065-A102-EADE8BF825D0}" type="presOf" srcId="{E6465677-294B-4E4C-B175-14DC96514473}" destId="{FC423B3D-8344-44E8-A006-FD22F43184A0}" srcOrd="0" destOrd="0" presId="urn:microsoft.com/office/officeart/2005/8/layout/radial6"/>
    <dgm:cxn modelId="{A6AC2372-365D-4BAE-B8E2-F8377F7096BE}" type="presOf" srcId="{5377ECBC-AF97-4B6D-8323-F3E1AD67B836}" destId="{7315DC2F-E246-43DD-B240-BB274586C786}" srcOrd="0" destOrd="0" presId="urn:microsoft.com/office/officeart/2005/8/layout/radial6"/>
    <dgm:cxn modelId="{E3EB7A80-DDD8-4CEB-B834-361C21B2794B}" type="presOf" srcId="{C3AD4CCD-AAAB-470A-B34B-86BB282B523C}" destId="{4912CFFD-F2AE-48D9-AE30-7B85372E2C7B}" srcOrd="0" destOrd="0" presId="urn:microsoft.com/office/officeart/2005/8/layout/radial6"/>
    <dgm:cxn modelId="{FEC75DAA-564A-4EF3-9041-43F753A5F1CE}" srcId="{C3AD4CCD-AAAB-470A-B34B-86BB282B523C}" destId="{82009289-3B64-4E5C-9607-0896B7104978}" srcOrd="0" destOrd="0" parTransId="{E9B1D6D8-74C9-484E-BDF4-7305893F57EF}" sibTransId="{A80DC085-2E5A-42A0-A9EB-3D9430972457}"/>
    <dgm:cxn modelId="{15D27BC5-D552-4706-8CB3-510B920CAF41}" type="presOf" srcId="{A80DC085-2E5A-42A0-A9EB-3D9430972457}" destId="{51CAFA17-BA42-471F-BB2C-ED2461370C82}" srcOrd="0" destOrd="0" presId="urn:microsoft.com/office/officeart/2005/8/layout/radial6"/>
    <dgm:cxn modelId="{72B750CB-9245-4171-8D63-18B50ACB01F3}" srcId="{E6465677-294B-4E4C-B175-14DC96514473}" destId="{C3AD4CCD-AAAB-470A-B34B-86BB282B523C}" srcOrd="0" destOrd="0" parTransId="{6D070834-4FBE-4997-8789-FC75118E43DB}" sibTransId="{84251210-610F-4B49-A1CE-7AD0822F1DAF}"/>
    <dgm:cxn modelId="{B83576D2-B382-47EE-BB2A-DD77EC950CB3}" type="presOf" srcId="{7E9A13E9-BECA-4A19-81C0-6A836D5DAFF7}" destId="{AA9ABC3A-4D46-4748-A550-3F697D323C4D}" srcOrd="0" destOrd="0" presId="urn:microsoft.com/office/officeart/2005/8/layout/radial6"/>
    <dgm:cxn modelId="{D6B7BBDC-C06E-4E38-BFBC-2DA0E0D778C3}" srcId="{C3AD4CCD-AAAB-470A-B34B-86BB282B523C}" destId="{5A8E60CE-7D9C-4BB3-AC76-168E89796D78}" srcOrd="3" destOrd="0" parTransId="{46D2955B-A364-4687-88D3-B7E767625B1E}" sibTransId="{7E9A13E9-BECA-4A19-81C0-6A836D5DAFF7}"/>
    <dgm:cxn modelId="{5EC2CEEB-65E3-46F6-B887-341EEABF65E8}" type="presOf" srcId="{78BC14F2-BD5F-4A94-BDAC-275FBBD44241}" destId="{38E7B3D6-1FA1-4A2F-817D-D83E4912FB11}" srcOrd="0" destOrd="0" presId="urn:microsoft.com/office/officeart/2005/8/layout/radial6"/>
    <dgm:cxn modelId="{806B94A9-8408-431C-B0B0-22C8487F6F2F}" type="presParOf" srcId="{FC423B3D-8344-44E8-A006-FD22F43184A0}" destId="{4912CFFD-F2AE-48D9-AE30-7B85372E2C7B}" srcOrd="0" destOrd="0" presId="urn:microsoft.com/office/officeart/2005/8/layout/radial6"/>
    <dgm:cxn modelId="{4366EE90-2744-4AC8-8B8D-E07EC4DD10F3}" type="presParOf" srcId="{FC423B3D-8344-44E8-A006-FD22F43184A0}" destId="{B3BA0DC0-1620-4497-B1A3-037C08A50044}" srcOrd="1" destOrd="0" presId="urn:microsoft.com/office/officeart/2005/8/layout/radial6"/>
    <dgm:cxn modelId="{D6E901EA-ECDA-4E77-BF45-CDD77D499821}" type="presParOf" srcId="{FC423B3D-8344-44E8-A006-FD22F43184A0}" destId="{A8A6C027-07F6-446A-A298-54210220F32E}" srcOrd="2" destOrd="0" presId="urn:microsoft.com/office/officeart/2005/8/layout/radial6"/>
    <dgm:cxn modelId="{2A72E8BE-0CC7-4A43-9570-334C649535B8}" type="presParOf" srcId="{FC423B3D-8344-44E8-A006-FD22F43184A0}" destId="{51CAFA17-BA42-471F-BB2C-ED2461370C82}" srcOrd="3" destOrd="0" presId="urn:microsoft.com/office/officeart/2005/8/layout/radial6"/>
    <dgm:cxn modelId="{21722E02-5B4E-4F8C-A943-EBBB918FA778}" type="presParOf" srcId="{FC423B3D-8344-44E8-A006-FD22F43184A0}" destId="{7315DC2F-E246-43DD-B240-BB274586C786}" srcOrd="4" destOrd="0" presId="urn:microsoft.com/office/officeart/2005/8/layout/radial6"/>
    <dgm:cxn modelId="{69D64436-B5C1-4B7C-A8F5-727F6D4A05A3}" type="presParOf" srcId="{FC423B3D-8344-44E8-A006-FD22F43184A0}" destId="{2871C6D1-8DD7-4DCA-AB44-846921B7019D}" srcOrd="5" destOrd="0" presId="urn:microsoft.com/office/officeart/2005/8/layout/radial6"/>
    <dgm:cxn modelId="{A85C865E-2415-4EDA-956F-417DDAF7D774}" type="presParOf" srcId="{FC423B3D-8344-44E8-A006-FD22F43184A0}" destId="{650C9BF6-EEB6-40D5-AE29-5D2CA150BCE7}" srcOrd="6" destOrd="0" presId="urn:microsoft.com/office/officeart/2005/8/layout/radial6"/>
    <dgm:cxn modelId="{117558DE-C652-4C08-B2FE-70EB7A3EC588}" type="presParOf" srcId="{FC423B3D-8344-44E8-A006-FD22F43184A0}" destId="{5923A4D3-2E3C-47A8-9B2C-83DC8FA4BB2F}" srcOrd="7" destOrd="0" presId="urn:microsoft.com/office/officeart/2005/8/layout/radial6"/>
    <dgm:cxn modelId="{D27642C1-0C53-4ADC-B8CC-AB63DCBA11C1}" type="presParOf" srcId="{FC423B3D-8344-44E8-A006-FD22F43184A0}" destId="{89387725-F9AD-4ADF-99C0-C26611582F89}" srcOrd="8" destOrd="0" presId="urn:microsoft.com/office/officeart/2005/8/layout/radial6"/>
    <dgm:cxn modelId="{5721E9B4-E1D9-4817-A87E-2CBD9EE3D2B2}" type="presParOf" srcId="{FC423B3D-8344-44E8-A006-FD22F43184A0}" destId="{38E7B3D6-1FA1-4A2F-817D-D83E4912FB11}" srcOrd="9" destOrd="0" presId="urn:microsoft.com/office/officeart/2005/8/layout/radial6"/>
    <dgm:cxn modelId="{863D144D-4F87-4DCF-9C40-9917960574BE}" type="presParOf" srcId="{FC423B3D-8344-44E8-A006-FD22F43184A0}" destId="{C813DACB-95C3-42DA-99F6-38D75C767674}" srcOrd="10" destOrd="0" presId="urn:microsoft.com/office/officeart/2005/8/layout/radial6"/>
    <dgm:cxn modelId="{D07F5D4A-44AD-4F50-98B5-3C3A041BD44D}" type="presParOf" srcId="{FC423B3D-8344-44E8-A006-FD22F43184A0}" destId="{3EBECC34-F32C-4637-8233-C45543618390}" srcOrd="11" destOrd="0" presId="urn:microsoft.com/office/officeart/2005/8/layout/radial6"/>
    <dgm:cxn modelId="{E7A0BEB4-AE02-49DF-9D61-49A785329F94}" type="presParOf" srcId="{FC423B3D-8344-44E8-A006-FD22F43184A0}" destId="{AA9ABC3A-4D46-4748-A550-3F697D323C4D}" srcOrd="12" destOrd="0" presId="urn:microsoft.com/office/officeart/2005/8/layout/radial6"/>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D764CAA-EE18-4B9F-8AF0-4ECB6D96C22B}">
      <dsp:nvSpPr>
        <dsp:cNvPr id="0" name=""/>
        <dsp:cNvSpPr/>
      </dsp:nvSpPr>
      <dsp:spPr>
        <a:xfrm>
          <a:off x="1130011" y="0"/>
          <a:ext cx="2493818" cy="2493818"/>
        </a:xfrm>
        <a:prstGeom prst="diamond">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64DA5F7A-9416-4C9A-9B0F-A53E82764884}">
      <dsp:nvSpPr>
        <dsp:cNvPr id="0" name=""/>
        <dsp:cNvSpPr/>
      </dsp:nvSpPr>
      <dsp:spPr>
        <a:xfrm>
          <a:off x="1366924" y="236912"/>
          <a:ext cx="972589" cy="97258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Keep Satisfied</a:t>
          </a:r>
        </a:p>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Investors, Regulators</a:t>
          </a:r>
        </a:p>
      </dsp:txBody>
      <dsp:txXfrm>
        <a:off x="1414402" y="284390"/>
        <a:ext cx="877633" cy="877633"/>
      </dsp:txXfrm>
    </dsp:sp>
    <dsp:sp modelId="{9AFC17D1-9C5E-4B63-8A13-FCA0B141509F}">
      <dsp:nvSpPr>
        <dsp:cNvPr id="0" name=""/>
        <dsp:cNvSpPr/>
      </dsp:nvSpPr>
      <dsp:spPr>
        <a:xfrm>
          <a:off x="2414327" y="236912"/>
          <a:ext cx="972589" cy="97258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Key Players</a:t>
          </a:r>
        </a:p>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Senior Management, Hotel Managers</a:t>
          </a:r>
        </a:p>
      </dsp:txBody>
      <dsp:txXfrm>
        <a:off x="2461805" y="284390"/>
        <a:ext cx="877633" cy="877633"/>
      </dsp:txXfrm>
    </dsp:sp>
    <dsp:sp modelId="{A7C6286D-D7C4-46A0-949C-6B3B2ADBA58F}">
      <dsp:nvSpPr>
        <dsp:cNvPr id="0" name=""/>
        <dsp:cNvSpPr/>
      </dsp:nvSpPr>
      <dsp:spPr>
        <a:xfrm>
          <a:off x="1366924" y="1284316"/>
          <a:ext cx="972589" cy="97258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Minimal efforts</a:t>
          </a:r>
        </a:p>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Suppliers</a:t>
          </a:r>
        </a:p>
      </dsp:txBody>
      <dsp:txXfrm>
        <a:off x="1414402" y="1331794"/>
        <a:ext cx="877633" cy="877633"/>
      </dsp:txXfrm>
    </dsp:sp>
    <dsp:sp modelId="{06F102AD-1202-4BEE-AE3B-7611158BB6F0}">
      <dsp:nvSpPr>
        <dsp:cNvPr id="0" name=""/>
        <dsp:cNvSpPr/>
      </dsp:nvSpPr>
      <dsp:spPr>
        <a:xfrm>
          <a:off x="2414327" y="1284316"/>
          <a:ext cx="972589" cy="97258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kern="1200">
              <a:latin typeface="Arial" panose="020B0604020202020204" pitchFamily="34" charset="0"/>
              <a:cs typeface="Arial" panose="020B0604020202020204" pitchFamily="34" charset="0"/>
            </a:rPr>
            <a:t>Keep Informed </a:t>
          </a:r>
        </a:p>
        <a:p>
          <a:pPr marL="0" lvl="0" indent="0" algn="ctr" defTabSz="466725">
            <a:lnSpc>
              <a:spcPct val="90000"/>
            </a:lnSpc>
            <a:spcBef>
              <a:spcPct val="0"/>
            </a:spcBef>
            <a:spcAft>
              <a:spcPct val="35000"/>
            </a:spcAft>
            <a:buNone/>
          </a:pPr>
          <a:r>
            <a:rPr lang="en-GB" sz="1050" kern="1200">
              <a:latin typeface="Arial" panose="020B0604020202020204" pitchFamily="34" charset="0"/>
              <a:cs typeface="Arial" panose="020B0604020202020204" pitchFamily="34" charset="0"/>
            </a:rPr>
            <a:t>Employees, Customers</a:t>
          </a:r>
        </a:p>
      </dsp:txBody>
      <dsp:txXfrm>
        <a:off x="2461805" y="1331794"/>
        <a:ext cx="877633" cy="87763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A9ABC3A-4D46-4748-A550-3F697D323C4D}">
      <dsp:nvSpPr>
        <dsp:cNvPr id="0" name=""/>
        <dsp:cNvSpPr/>
      </dsp:nvSpPr>
      <dsp:spPr>
        <a:xfrm>
          <a:off x="1390971" y="374374"/>
          <a:ext cx="2496812" cy="2496812"/>
        </a:xfrm>
        <a:prstGeom prst="blockArc">
          <a:avLst>
            <a:gd name="adj1" fmla="val 10800000"/>
            <a:gd name="adj2" fmla="val 16200000"/>
            <a:gd name="adj3" fmla="val 4641"/>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8E7B3D6-1FA1-4A2F-817D-D83E4912FB11}">
      <dsp:nvSpPr>
        <dsp:cNvPr id="0" name=""/>
        <dsp:cNvSpPr/>
      </dsp:nvSpPr>
      <dsp:spPr>
        <a:xfrm>
          <a:off x="1390971" y="374374"/>
          <a:ext cx="2496812" cy="2496812"/>
        </a:xfrm>
        <a:prstGeom prst="blockArc">
          <a:avLst>
            <a:gd name="adj1" fmla="val 5400000"/>
            <a:gd name="adj2" fmla="val 10800000"/>
            <a:gd name="adj3" fmla="val 4641"/>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650C9BF6-EEB6-40D5-AE29-5D2CA150BCE7}">
      <dsp:nvSpPr>
        <dsp:cNvPr id="0" name=""/>
        <dsp:cNvSpPr/>
      </dsp:nvSpPr>
      <dsp:spPr>
        <a:xfrm>
          <a:off x="1390971" y="374374"/>
          <a:ext cx="2496812" cy="2496812"/>
        </a:xfrm>
        <a:prstGeom prst="blockArc">
          <a:avLst>
            <a:gd name="adj1" fmla="val 0"/>
            <a:gd name="adj2" fmla="val 5400000"/>
            <a:gd name="adj3" fmla="val 4641"/>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1CAFA17-BA42-471F-BB2C-ED2461370C82}">
      <dsp:nvSpPr>
        <dsp:cNvPr id="0" name=""/>
        <dsp:cNvSpPr/>
      </dsp:nvSpPr>
      <dsp:spPr>
        <a:xfrm>
          <a:off x="1390971" y="374374"/>
          <a:ext cx="2496812" cy="2496812"/>
        </a:xfrm>
        <a:prstGeom prst="blockArc">
          <a:avLst>
            <a:gd name="adj1" fmla="val 16200000"/>
            <a:gd name="adj2" fmla="val 0"/>
            <a:gd name="adj3" fmla="val 4641"/>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4912CFFD-F2AE-48D9-AE30-7B85372E2C7B}">
      <dsp:nvSpPr>
        <dsp:cNvPr id="0" name=""/>
        <dsp:cNvSpPr/>
      </dsp:nvSpPr>
      <dsp:spPr>
        <a:xfrm>
          <a:off x="2064591" y="1047994"/>
          <a:ext cx="1149572" cy="114957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4C</a:t>
          </a:r>
        </a:p>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Model</a:t>
          </a:r>
        </a:p>
      </dsp:txBody>
      <dsp:txXfrm>
        <a:off x="2232942" y="1216345"/>
        <a:ext cx="812870" cy="812870"/>
      </dsp:txXfrm>
    </dsp:sp>
    <dsp:sp modelId="{B3BA0DC0-1620-4497-B1A3-037C08A50044}">
      <dsp:nvSpPr>
        <dsp:cNvPr id="0" name=""/>
        <dsp:cNvSpPr/>
      </dsp:nvSpPr>
      <dsp:spPr>
        <a:xfrm>
          <a:off x="2237027" y="993"/>
          <a:ext cx="804700" cy="80470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kern="1200"/>
            <a:t>Collaboration</a:t>
          </a:r>
        </a:p>
        <a:p>
          <a:pPr marL="0" lvl="0" indent="0" algn="ctr" defTabSz="266700">
            <a:lnSpc>
              <a:spcPct val="90000"/>
            </a:lnSpc>
            <a:spcBef>
              <a:spcPct val="0"/>
            </a:spcBef>
            <a:spcAft>
              <a:spcPct val="35000"/>
            </a:spcAft>
            <a:buNone/>
          </a:pPr>
          <a:r>
            <a:rPr lang="en-GB" sz="600" kern="1200"/>
            <a:t>Working together on solutions</a:t>
          </a:r>
        </a:p>
      </dsp:txBody>
      <dsp:txXfrm>
        <a:off x="2354873" y="118839"/>
        <a:ext cx="569008" cy="569008"/>
      </dsp:txXfrm>
    </dsp:sp>
    <dsp:sp modelId="{7315DC2F-E246-43DD-B240-BB274586C786}">
      <dsp:nvSpPr>
        <dsp:cNvPr id="0" name=""/>
        <dsp:cNvSpPr/>
      </dsp:nvSpPr>
      <dsp:spPr>
        <a:xfrm>
          <a:off x="3456463" y="1220430"/>
          <a:ext cx="804700" cy="80470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kern="1200"/>
            <a:t>Control</a:t>
          </a:r>
        </a:p>
        <a:p>
          <a:pPr marL="0" lvl="0" indent="0" algn="ctr" defTabSz="266700">
            <a:lnSpc>
              <a:spcPct val="90000"/>
            </a:lnSpc>
            <a:spcBef>
              <a:spcPct val="0"/>
            </a:spcBef>
            <a:spcAft>
              <a:spcPct val="35000"/>
            </a:spcAft>
            <a:buNone/>
          </a:pPr>
          <a:r>
            <a:rPr lang="en-GB" sz="600" kern="1200"/>
            <a:t>Setting Rules and Authority</a:t>
          </a:r>
        </a:p>
      </dsp:txBody>
      <dsp:txXfrm>
        <a:off x="3574309" y="1338276"/>
        <a:ext cx="569008" cy="569008"/>
      </dsp:txXfrm>
    </dsp:sp>
    <dsp:sp modelId="{5923A4D3-2E3C-47A8-9B2C-83DC8FA4BB2F}">
      <dsp:nvSpPr>
        <dsp:cNvPr id="0" name=""/>
        <dsp:cNvSpPr/>
      </dsp:nvSpPr>
      <dsp:spPr>
        <a:xfrm>
          <a:off x="2237027" y="2439867"/>
          <a:ext cx="804700" cy="80470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kern="1200"/>
            <a:t>Compromise</a:t>
          </a:r>
        </a:p>
        <a:p>
          <a:pPr marL="0" lvl="0" indent="0" algn="ctr" defTabSz="266700">
            <a:lnSpc>
              <a:spcPct val="90000"/>
            </a:lnSpc>
            <a:spcBef>
              <a:spcPct val="0"/>
            </a:spcBef>
            <a:spcAft>
              <a:spcPct val="35000"/>
            </a:spcAft>
            <a:buNone/>
          </a:pPr>
          <a:r>
            <a:rPr lang="en-GB" sz="600" kern="1200"/>
            <a:t>Finding midlde ground</a:t>
          </a:r>
        </a:p>
      </dsp:txBody>
      <dsp:txXfrm>
        <a:off x="2354873" y="2557713"/>
        <a:ext cx="569008" cy="569008"/>
      </dsp:txXfrm>
    </dsp:sp>
    <dsp:sp modelId="{C813DACB-95C3-42DA-99F6-38D75C767674}">
      <dsp:nvSpPr>
        <dsp:cNvPr id="0" name=""/>
        <dsp:cNvSpPr/>
      </dsp:nvSpPr>
      <dsp:spPr>
        <a:xfrm>
          <a:off x="1017590" y="1220430"/>
          <a:ext cx="804700" cy="80470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kern="1200"/>
            <a:t>Communication</a:t>
          </a:r>
        </a:p>
        <a:p>
          <a:pPr marL="0" lvl="0" indent="0" algn="ctr" defTabSz="266700">
            <a:lnSpc>
              <a:spcPct val="90000"/>
            </a:lnSpc>
            <a:spcBef>
              <a:spcPct val="0"/>
            </a:spcBef>
            <a:spcAft>
              <a:spcPct val="35000"/>
            </a:spcAft>
            <a:buNone/>
          </a:pPr>
          <a:r>
            <a:rPr lang="en-GB" sz="600" kern="1200"/>
            <a:t>Open DIalogue and Information Sharing</a:t>
          </a:r>
        </a:p>
      </dsp:txBody>
      <dsp:txXfrm>
        <a:off x="1135436" y="1338276"/>
        <a:ext cx="569008" cy="569008"/>
      </dsp:txXfrm>
    </dsp:sp>
  </dsp:spTree>
</dsp:drawing>
</file>

<file path=word/diagrams/layout1.xml><?xml version="1.0" encoding="utf-8"?>
<dgm:layoutDef xmlns:dgm="http://schemas.openxmlformats.org/drawingml/2006/diagram" xmlns:a="http://schemas.openxmlformats.org/drawingml/2006/main" uniqueId="urn:microsoft.com/office/officeart/2005/8/layout/matrix3">
  <dgm:title val=""/>
  <dgm:desc val=""/>
  <dgm:catLst>
    <dgm:cat type="matrix" pri="1000"/>
    <dgm:cat type="convert" pri="18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w" for="ch" forName="diamond" refType="w"/>
          <dgm:constr type="h" for="ch" forName="diamond" refType="h"/>
          <dgm:constr type="w" for="ch" forName="quad1" refType="w" fact="0.39"/>
          <dgm:constr type="h" for="ch" forName="quad1" refType="h" fact="0.39"/>
          <dgm:constr type="ctrX" for="ch" forName="quad1" refType="w" fact="0.29"/>
          <dgm:constr type="ctrY" for="ch" forName="quad1" refType="h" fact="0.29"/>
          <dgm:constr type="w" for="ch" forName="quad2" refType="w" fact="0.39"/>
          <dgm:constr type="h" for="ch" forName="quad2" refType="h" fact="0.39"/>
          <dgm:constr type="ctrX" for="ch" forName="quad2" refType="w" fact="0.71"/>
          <dgm:constr type="ctrY" for="ch" forName="quad2" refType="h" fact="0.29"/>
          <dgm:constr type="w" for="ch" forName="quad3" refType="w" fact="0.39"/>
          <dgm:constr type="h" for="ch" forName="quad3" refType="h" fact="0.39"/>
          <dgm:constr type="ctrX" for="ch" forName="quad3" refType="w" fact="0.29"/>
          <dgm:constr type="ctrY" for="ch" forName="quad3" refType="h" fact="0.71"/>
          <dgm:constr type="w" for="ch" forName="quad4" refType="w" fact="0.39"/>
          <dgm:constr type="h" for="ch" forName="quad4" refType="h" fact="0.39"/>
          <dgm:constr type="ctrX" for="ch" forName="quad4" refType="w" fact="0.71"/>
          <dgm:constr type="ctrY" for="ch" forName="quad4" refType="h" fact="0.71"/>
          <dgm:constr type="primFontSz" for="des" ptType="node" op="equ" val="65"/>
        </dgm:constrLst>
      </dgm:if>
      <dgm:else name="Name2">
        <dgm:constrLst>
          <dgm:constr type="w" for="ch" forName="diamond" refType="w"/>
          <dgm:constr type="h" for="ch" forName="diamond" refType="h"/>
          <dgm:constr type="w" for="ch" forName="quad1" refType="w" fact="0.39"/>
          <dgm:constr type="h" for="ch" forName="quad1" refType="h" fact="0.39"/>
          <dgm:constr type="ctrX" for="ch" forName="quad1" refType="w" fact="0.71"/>
          <dgm:constr type="ctrY" for="ch" forName="quad1" refType="h" fact="0.29"/>
          <dgm:constr type="w" for="ch" forName="quad2" refType="w" fact="0.39"/>
          <dgm:constr type="h" for="ch" forName="quad2" refType="h" fact="0.39"/>
          <dgm:constr type="ctrX" for="ch" forName="quad2" refType="w" fact="0.29"/>
          <dgm:constr type="ctrY" for="ch" forName="quad2" refType="h" fact="0.29"/>
          <dgm:constr type="w" for="ch" forName="quad3" refType="w" fact="0.39"/>
          <dgm:constr type="h" for="ch" forName="quad3" refType="h" fact="0.39"/>
          <dgm:constr type="ctrX" for="ch" forName="quad3" refType="w" fact="0.71"/>
          <dgm:constr type="ctrY" for="ch" forName="quad3" refType="h" fact="0.71"/>
          <dgm:constr type="w" for="ch" forName="quad4" refType="w" fact="0.39"/>
          <dgm:constr type="h" for="ch" forName="quad4" refType="h" fact="0.39"/>
          <dgm:constr type="ctrX" for="ch" forName="quad4" refType="w" fact="0.29"/>
          <dgm:constr type="ctrY" for="ch" forName="quad4" refType="h" fact="0.71"/>
          <dgm:constr type="primFontSz" for="des" ptType="node" op="equ" val="65"/>
        </dgm:constrLst>
      </dgm:else>
    </dgm:choose>
    <dgm:ruleLst/>
    <dgm:choose name="Name3">
      <dgm:if name="Name4" axis="ch" ptType="node" func="cnt" op="gte" val="1">
        <dgm:layoutNode name="diamond" styleLbl="bgShp">
          <dgm:alg type="sp"/>
          <dgm:shape xmlns:r="http://schemas.openxmlformats.org/officeDocument/2006/relationships" type="diamond" r:blip="">
            <dgm:adjLst/>
          </dgm:shape>
          <dgm:presOf/>
          <dgm:constrLst>
            <dgm:constr type="w" refType="h" op="equ"/>
          </dgm:constrLst>
          <dgm:ruleLst/>
        </dgm:layoutNode>
        <dgm:layoutNode name="quad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2.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F121DA-E62D-4CBD-A860-906D8D8F08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699</TotalTime>
  <Pages>28</Pages>
  <Words>5501</Words>
  <Characters>31359</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Mihoc</dc:creator>
  <cp:keywords/>
  <dc:description/>
  <cp:lastModifiedBy>Alina Mihoc</cp:lastModifiedBy>
  <cp:revision>624</cp:revision>
  <dcterms:created xsi:type="dcterms:W3CDTF">2026-03-22T11:04:00Z</dcterms:created>
  <dcterms:modified xsi:type="dcterms:W3CDTF">2026-03-23T09:28:00Z</dcterms:modified>
</cp:coreProperties>
</file>