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BB63E4" w14:textId="77777777" w:rsidR="00C22A25" w:rsidRDefault="00C22A25">
      <w:pPr>
        <w:rPr>
          <w:b/>
          <w:sz w:val="52"/>
          <w:szCs w:val="52"/>
        </w:rPr>
      </w:pPr>
    </w:p>
    <w:p w14:paraId="0CBD2FCC" w14:textId="77777777" w:rsidR="00C22A25" w:rsidRDefault="00C22A25">
      <w:pPr>
        <w:rPr>
          <w:b/>
          <w:sz w:val="52"/>
          <w:szCs w:val="52"/>
        </w:rPr>
      </w:pPr>
    </w:p>
    <w:p w14:paraId="25EB666C" w14:textId="77777777" w:rsidR="00C22A25" w:rsidRDefault="00C22A25">
      <w:pPr>
        <w:rPr>
          <w:b/>
          <w:sz w:val="52"/>
          <w:szCs w:val="52"/>
        </w:rPr>
      </w:pPr>
    </w:p>
    <w:p w14:paraId="69F1352A" w14:textId="77777777" w:rsidR="00C22A25" w:rsidRDefault="00C22A25" w:rsidP="00C22A25">
      <w:pPr>
        <w:jc w:val="center"/>
        <w:rPr>
          <w:b/>
          <w:sz w:val="52"/>
          <w:szCs w:val="52"/>
        </w:rPr>
      </w:pPr>
    </w:p>
    <w:p w14:paraId="19033C5B" w14:textId="77777777" w:rsidR="00C22A25" w:rsidRDefault="00C22A25" w:rsidP="00C22A25">
      <w:pPr>
        <w:jc w:val="center"/>
        <w:rPr>
          <w:b/>
          <w:sz w:val="52"/>
          <w:szCs w:val="52"/>
        </w:rPr>
      </w:pPr>
    </w:p>
    <w:p w14:paraId="2E6272A0" w14:textId="65917A07" w:rsidR="00FA2728" w:rsidRPr="00C22A25" w:rsidRDefault="00C22A25" w:rsidP="00C22A25">
      <w:pPr>
        <w:jc w:val="center"/>
        <w:rPr>
          <w:b/>
          <w:sz w:val="52"/>
          <w:szCs w:val="52"/>
        </w:rPr>
      </w:pPr>
      <w:r w:rsidRPr="00C22A25">
        <w:rPr>
          <w:b/>
          <w:sz w:val="52"/>
          <w:szCs w:val="52"/>
        </w:rPr>
        <w:t>EAEE4006/11C</w:t>
      </w:r>
    </w:p>
    <w:p w14:paraId="24315B44" w14:textId="1928F201" w:rsidR="00C22A25" w:rsidRDefault="00C22A25" w:rsidP="00C22A25">
      <w:pPr>
        <w:jc w:val="center"/>
        <w:rPr>
          <w:b/>
          <w:sz w:val="52"/>
          <w:szCs w:val="52"/>
        </w:rPr>
      </w:pPr>
      <w:r w:rsidRPr="00C22A25">
        <w:rPr>
          <w:b/>
          <w:sz w:val="52"/>
          <w:szCs w:val="52"/>
        </w:rPr>
        <w:t>1805378</w:t>
      </w:r>
    </w:p>
    <w:p w14:paraId="52D8D85E" w14:textId="63F17D57" w:rsidR="00C22A25" w:rsidRDefault="00C22A25" w:rsidP="00C22A25">
      <w:pPr>
        <w:jc w:val="center"/>
        <w:rPr>
          <w:b/>
          <w:sz w:val="52"/>
          <w:szCs w:val="52"/>
        </w:rPr>
      </w:pPr>
    </w:p>
    <w:p w14:paraId="426261B9" w14:textId="534BDE5B" w:rsidR="00C22A25" w:rsidRDefault="00C22A25" w:rsidP="00C22A25">
      <w:pPr>
        <w:jc w:val="center"/>
        <w:rPr>
          <w:b/>
          <w:sz w:val="52"/>
          <w:szCs w:val="52"/>
        </w:rPr>
      </w:pPr>
    </w:p>
    <w:p w14:paraId="209E3555" w14:textId="7070C369" w:rsidR="00C22A25" w:rsidRDefault="00C22A25" w:rsidP="00C22A25">
      <w:pPr>
        <w:jc w:val="center"/>
        <w:rPr>
          <w:b/>
          <w:sz w:val="52"/>
          <w:szCs w:val="52"/>
        </w:rPr>
      </w:pPr>
    </w:p>
    <w:p w14:paraId="31058290" w14:textId="3B6EAC0C" w:rsidR="00C22A25" w:rsidRDefault="00C22A25" w:rsidP="00C22A25">
      <w:pPr>
        <w:jc w:val="center"/>
        <w:rPr>
          <w:b/>
          <w:sz w:val="52"/>
          <w:szCs w:val="52"/>
        </w:rPr>
      </w:pPr>
    </w:p>
    <w:p w14:paraId="1FCB2B1E" w14:textId="5041E0CF" w:rsidR="00C22A25" w:rsidRDefault="00C22A25" w:rsidP="00C22A25">
      <w:pPr>
        <w:jc w:val="center"/>
        <w:rPr>
          <w:b/>
          <w:sz w:val="52"/>
          <w:szCs w:val="52"/>
        </w:rPr>
      </w:pPr>
    </w:p>
    <w:p w14:paraId="0A5A46E9" w14:textId="445F06BA" w:rsidR="00C22A25" w:rsidRDefault="00C22A25" w:rsidP="00C22A25">
      <w:pPr>
        <w:jc w:val="center"/>
        <w:rPr>
          <w:b/>
          <w:sz w:val="52"/>
          <w:szCs w:val="52"/>
        </w:rPr>
      </w:pPr>
    </w:p>
    <w:p w14:paraId="0C91DC40" w14:textId="52BB2C16" w:rsidR="00C22A25" w:rsidRDefault="00C22A25" w:rsidP="00C22A25">
      <w:pPr>
        <w:jc w:val="center"/>
        <w:rPr>
          <w:b/>
          <w:sz w:val="52"/>
          <w:szCs w:val="52"/>
        </w:rPr>
      </w:pPr>
    </w:p>
    <w:p w14:paraId="7197219B" w14:textId="4DF11A70" w:rsidR="00C22A25" w:rsidRDefault="00C22A25" w:rsidP="00C22A25">
      <w:pPr>
        <w:jc w:val="center"/>
        <w:rPr>
          <w:b/>
          <w:sz w:val="52"/>
          <w:szCs w:val="52"/>
        </w:rPr>
      </w:pPr>
    </w:p>
    <w:p w14:paraId="35902084" w14:textId="753C3C05" w:rsidR="00C22A25" w:rsidRDefault="00C22A25" w:rsidP="00C22A25">
      <w:pPr>
        <w:jc w:val="center"/>
        <w:rPr>
          <w:b/>
          <w:sz w:val="52"/>
          <w:szCs w:val="52"/>
        </w:rPr>
      </w:pPr>
    </w:p>
    <w:p w14:paraId="22D78461" w14:textId="40FE3AC1" w:rsidR="00C22A25" w:rsidRDefault="00C22A25" w:rsidP="00C22A25">
      <w:pPr>
        <w:jc w:val="center"/>
        <w:rPr>
          <w:b/>
          <w:sz w:val="52"/>
          <w:szCs w:val="52"/>
        </w:rPr>
      </w:pPr>
    </w:p>
    <w:p w14:paraId="5F5E2755" w14:textId="77777777" w:rsidR="009A1C48" w:rsidRDefault="009A1C48" w:rsidP="00C22A25"/>
    <w:p w14:paraId="3C9D7F72" w14:textId="77777777" w:rsidR="009A1C48" w:rsidRDefault="009A1C48" w:rsidP="00C22A25"/>
    <w:p w14:paraId="0768C771" w14:textId="77777777" w:rsidR="009A1C48" w:rsidRDefault="009A1C48" w:rsidP="00C22A25"/>
    <w:p w14:paraId="0111A65B" w14:textId="77777777" w:rsidR="009A1C48" w:rsidRDefault="009A1C48" w:rsidP="00C22A25"/>
    <w:p w14:paraId="16DCB68E" w14:textId="77777777" w:rsidR="009A1C48" w:rsidRDefault="009A1C48" w:rsidP="00C22A25"/>
    <w:p w14:paraId="32E62A51" w14:textId="77777777" w:rsidR="009A1C48" w:rsidRDefault="009A1C48" w:rsidP="00C22A25"/>
    <w:p w14:paraId="5EF83D66" w14:textId="77777777" w:rsidR="009A1C48" w:rsidRDefault="009A1C48" w:rsidP="00C22A25"/>
    <w:p w14:paraId="7EA0111B" w14:textId="77777777" w:rsidR="009A1C48" w:rsidRDefault="009A1C48" w:rsidP="00C22A25"/>
    <w:p w14:paraId="3C559B76" w14:textId="77777777" w:rsidR="009A1C48" w:rsidRDefault="009A1C48" w:rsidP="00C22A25"/>
    <w:p w14:paraId="35A7A5D5" w14:textId="77777777" w:rsidR="009A1C48" w:rsidRDefault="009A1C48" w:rsidP="00C22A25"/>
    <w:p w14:paraId="1D36D47B" w14:textId="77777777" w:rsidR="009A1C48" w:rsidRDefault="009A1C48" w:rsidP="00C22A25"/>
    <w:p w14:paraId="2AB9C7AC" w14:textId="77777777" w:rsidR="009A1C48" w:rsidRDefault="009A1C48" w:rsidP="00C22A25"/>
    <w:p w14:paraId="216BBF9E" w14:textId="77777777" w:rsidR="009A1C48" w:rsidRDefault="009A1C48" w:rsidP="00C22A25"/>
    <w:p w14:paraId="7420DCD2" w14:textId="4FE50E8B" w:rsidR="00C22A25" w:rsidRPr="008539A6" w:rsidRDefault="00C22A25" w:rsidP="002E7583">
      <w:pPr>
        <w:spacing w:line="360" w:lineRule="auto"/>
        <w:rPr>
          <w:b/>
        </w:rPr>
      </w:pPr>
      <w:r w:rsidRPr="008539A6">
        <w:rPr>
          <w:b/>
        </w:rPr>
        <w:lastRenderedPageBreak/>
        <w:t xml:space="preserve">Benefits of </w:t>
      </w:r>
      <w:r w:rsidR="00B81AB0" w:rsidRPr="008539A6">
        <w:rPr>
          <w:b/>
        </w:rPr>
        <w:t>Bilingualism</w:t>
      </w:r>
      <w:r w:rsidRPr="008539A6">
        <w:rPr>
          <w:b/>
        </w:rPr>
        <w:t xml:space="preserve"> </w:t>
      </w:r>
    </w:p>
    <w:p w14:paraId="549B6BCE" w14:textId="698395CD" w:rsidR="00C22A25" w:rsidRPr="00C22A25" w:rsidRDefault="00C22A25" w:rsidP="002E7583">
      <w:pPr>
        <w:spacing w:line="360" w:lineRule="auto"/>
      </w:pPr>
    </w:p>
    <w:p w14:paraId="5BF8831D" w14:textId="3DA2D110" w:rsidR="0060662B" w:rsidRDefault="00C22A25" w:rsidP="002E7583">
      <w:pPr>
        <w:spacing w:line="360" w:lineRule="auto"/>
        <w:rPr>
          <w:lang w:val="en"/>
        </w:rPr>
      </w:pPr>
      <w:r w:rsidRPr="009A1C48">
        <w:t>According to the New York Times (</w:t>
      </w:r>
      <w:r w:rsidR="00B81AB0" w:rsidRPr="009A1C48">
        <w:t>2012) Bilingualism (</w:t>
      </w:r>
      <w:r w:rsidR="00B81AB0" w:rsidRPr="009A1C48">
        <w:rPr>
          <w:lang w:val="en"/>
        </w:rPr>
        <w:t>S</w:t>
      </w:r>
      <w:r w:rsidR="0060662B" w:rsidRPr="009A1C48">
        <w:rPr>
          <w:lang w:val="en"/>
        </w:rPr>
        <w:t>peaking</w:t>
      </w:r>
      <w:r w:rsidR="00B81AB0" w:rsidRPr="009A1C48">
        <w:rPr>
          <w:lang w:val="en"/>
        </w:rPr>
        <w:t xml:space="preserve"> two languages) has many benefits.</w:t>
      </w:r>
      <w:r w:rsidR="00D55CF3" w:rsidRPr="009A1C48">
        <w:rPr>
          <w:lang w:val="en"/>
        </w:rPr>
        <w:t xml:space="preserve"> The advantages found are more fundamental than just being able to converse with a wider range of people, it can have a huge effect on your cognitive thinking skills and eve</w:t>
      </w:r>
      <w:r w:rsidR="0060662B" w:rsidRPr="009A1C48">
        <w:rPr>
          <w:lang w:val="en"/>
        </w:rPr>
        <w:t>n</w:t>
      </w:r>
      <w:r w:rsidR="00D55CF3" w:rsidRPr="009A1C48">
        <w:rPr>
          <w:lang w:val="en"/>
        </w:rPr>
        <w:t xml:space="preserve"> shield against dementia in old age (</w:t>
      </w:r>
      <w:r w:rsidR="0060662B" w:rsidRPr="009A1C48">
        <w:rPr>
          <w:lang w:val="en"/>
        </w:rPr>
        <w:t>Alzheimer’s</w:t>
      </w:r>
      <w:r w:rsidR="00D55CF3" w:rsidRPr="009A1C48">
        <w:rPr>
          <w:lang w:val="en"/>
        </w:rPr>
        <w:t xml:space="preserve"> Society 2017).</w:t>
      </w:r>
      <w:r w:rsidR="0060662B" w:rsidRPr="009A1C48">
        <w:rPr>
          <w:lang w:val="en"/>
        </w:rPr>
        <w:t xml:space="preserve"> According to a study carried out by the Alzheimer’s society, speaking more than one language can delay dementia symptoms on average of up to 5 years.</w:t>
      </w:r>
    </w:p>
    <w:p w14:paraId="2A3B234A" w14:textId="77777777" w:rsidR="009A1C48" w:rsidRPr="009A1C48" w:rsidRDefault="009A1C48" w:rsidP="002E7583">
      <w:pPr>
        <w:spacing w:line="360" w:lineRule="auto"/>
        <w:rPr>
          <w:lang w:val="en"/>
        </w:rPr>
      </w:pPr>
    </w:p>
    <w:p w14:paraId="7B0E0F4F" w14:textId="329962E0" w:rsidR="009A1C48" w:rsidRDefault="005D5322" w:rsidP="002E7583">
      <w:pPr>
        <w:spacing w:line="360" w:lineRule="auto"/>
        <w:rPr>
          <w:color w:val="000000" w:themeColor="text1"/>
        </w:rPr>
      </w:pPr>
      <w:r w:rsidRPr="009A1C48">
        <w:rPr>
          <w:color w:val="000000" w:themeColor="text1"/>
        </w:rPr>
        <w:t xml:space="preserve">At EIFA, </w:t>
      </w:r>
      <w:r w:rsidR="009A1C48" w:rsidRPr="009A1C48">
        <w:rPr>
          <w:color w:val="000000" w:themeColor="text1"/>
        </w:rPr>
        <w:t>International school in London, they are teaching bilingually, through r</w:t>
      </w:r>
      <w:r w:rsidRPr="009A1C48">
        <w:rPr>
          <w:color w:val="000000" w:themeColor="text1"/>
        </w:rPr>
        <w:t xml:space="preserve">esearch </w:t>
      </w:r>
      <w:r w:rsidR="009A1C48" w:rsidRPr="009A1C48">
        <w:rPr>
          <w:color w:val="000000" w:themeColor="text1"/>
        </w:rPr>
        <w:t>they have found that teaching fully in two languages can have a great impact on children’s cognitive development.</w:t>
      </w:r>
      <w:r w:rsidR="009A1C48">
        <w:rPr>
          <w:color w:val="000000" w:themeColor="text1"/>
        </w:rPr>
        <w:t xml:space="preserve"> The ability to multi task is significantly enhanced and children are better able to focus. With Piaget’s theory on cognitive development, language is best developed between the ages of 2 and 6 years, thus meaning, the younger the child begins to communicate in more than one language, the easier the child will learn.</w:t>
      </w:r>
      <w:r w:rsidR="007F1A55">
        <w:rPr>
          <w:color w:val="000000" w:themeColor="text1"/>
        </w:rPr>
        <w:t xml:space="preserve"> </w:t>
      </w:r>
    </w:p>
    <w:p w14:paraId="7F64722E" w14:textId="41730151" w:rsidR="009A1C48" w:rsidRDefault="009A1C48" w:rsidP="002E7583">
      <w:pPr>
        <w:spacing w:line="360" w:lineRule="auto"/>
        <w:rPr>
          <w:color w:val="000000" w:themeColor="text1"/>
        </w:rPr>
      </w:pPr>
    </w:p>
    <w:p w14:paraId="74066760" w14:textId="4C57CAE0" w:rsidR="007F1A55" w:rsidRDefault="007F1A55" w:rsidP="002E7583">
      <w:pPr>
        <w:spacing w:line="360" w:lineRule="auto"/>
        <w:rPr>
          <w:color w:val="000000" w:themeColor="text1"/>
        </w:rPr>
      </w:pPr>
      <w:r>
        <w:rPr>
          <w:color w:val="000000" w:themeColor="text1"/>
        </w:rPr>
        <w:t xml:space="preserve">Not only does being able to converse in more than one language have an impact on cognitive skills, but according to, One Hour translation (2015) it has a positive effect on social skills, a bilingual person is more likely to have friends from foreign countries, and has better understanding of other cultures. </w:t>
      </w:r>
    </w:p>
    <w:p w14:paraId="5F0EC558" w14:textId="54B5B63B" w:rsidR="00846C89" w:rsidRDefault="00846C89" w:rsidP="002E7583">
      <w:pPr>
        <w:spacing w:line="360" w:lineRule="auto"/>
        <w:rPr>
          <w:color w:val="000000" w:themeColor="text1"/>
        </w:rPr>
      </w:pPr>
    </w:p>
    <w:p w14:paraId="53E64E57" w14:textId="58BAAF45" w:rsidR="004850F4" w:rsidRDefault="00846C89" w:rsidP="002E7583">
      <w:pPr>
        <w:spacing w:line="360" w:lineRule="auto"/>
        <w:rPr>
          <w:color w:val="000000" w:themeColor="text1"/>
        </w:rPr>
      </w:pPr>
      <w:r>
        <w:rPr>
          <w:color w:val="000000" w:themeColor="text1"/>
        </w:rPr>
        <w:t>By learning more than one language, the brain becomes more robust (Centeno, 2016), it’s the same as working any muscle within the body, the more you use it the bigger more powerful it becomes!</w:t>
      </w:r>
      <w:r w:rsidR="005549DF">
        <w:rPr>
          <w:color w:val="000000" w:themeColor="text1"/>
        </w:rPr>
        <w:t xml:space="preserve"> Studies show that bilingualism can be used to help children diagnosed with attention deficit hyperactivity disorder (Science Daily, 2015). </w:t>
      </w:r>
      <w:r w:rsidR="00822CB7">
        <w:rPr>
          <w:color w:val="000000" w:themeColor="text1"/>
        </w:rPr>
        <w:t>According to, Vince (2016) the human brain may have evolved to become multilingual and those that only speak one language a</w:t>
      </w:r>
      <w:r w:rsidR="004850F4">
        <w:rPr>
          <w:color w:val="000000" w:themeColor="text1"/>
        </w:rPr>
        <w:t>r</w:t>
      </w:r>
      <w:r w:rsidR="00822CB7">
        <w:rPr>
          <w:color w:val="000000" w:themeColor="text1"/>
        </w:rPr>
        <w:t>e not exploiting their full potential</w:t>
      </w:r>
      <w:r w:rsidR="007E33C9">
        <w:rPr>
          <w:color w:val="000000" w:themeColor="text1"/>
        </w:rPr>
        <w:t>.</w:t>
      </w:r>
    </w:p>
    <w:p w14:paraId="686670A1" w14:textId="2DB1A5B4" w:rsidR="004850F4" w:rsidRDefault="004850F4" w:rsidP="002E7583">
      <w:pPr>
        <w:spacing w:line="360" w:lineRule="auto"/>
        <w:rPr>
          <w:color w:val="000000" w:themeColor="text1"/>
        </w:rPr>
      </w:pPr>
    </w:p>
    <w:p w14:paraId="1B872BB1" w14:textId="3DAF63AD" w:rsidR="004B6F8C" w:rsidRDefault="004B6F8C" w:rsidP="002E7583">
      <w:pPr>
        <w:spacing w:line="360" w:lineRule="auto"/>
        <w:rPr>
          <w:color w:val="000000" w:themeColor="text1"/>
        </w:rPr>
      </w:pPr>
      <w:r>
        <w:rPr>
          <w:color w:val="000000" w:themeColor="text1"/>
        </w:rPr>
        <w:t xml:space="preserve">Bilinguals </w:t>
      </w:r>
      <w:proofErr w:type="gramStart"/>
      <w:r>
        <w:rPr>
          <w:color w:val="000000" w:themeColor="text1"/>
        </w:rPr>
        <w:t>have to</w:t>
      </w:r>
      <w:proofErr w:type="gramEnd"/>
      <w:r>
        <w:rPr>
          <w:color w:val="000000" w:themeColor="text1"/>
        </w:rPr>
        <w:t xml:space="preserve"> switch languages quite often, the ability to monitor their surroundings is greater than that of a monolingual (New York Times, 2012). The bilingual experience appears to influence the brain from infancy to old age, and there is reason to believe that it may also have positive effects on the brain development even if languages are learnt </w:t>
      </w:r>
      <w:proofErr w:type="gramStart"/>
      <w:r>
        <w:rPr>
          <w:color w:val="000000" w:themeColor="text1"/>
        </w:rPr>
        <w:t>later on</w:t>
      </w:r>
      <w:proofErr w:type="gramEnd"/>
      <w:r>
        <w:rPr>
          <w:color w:val="000000" w:themeColor="text1"/>
        </w:rPr>
        <w:t xml:space="preserve"> in life</w:t>
      </w:r>
      <w:r w:rsidR="007E33C9">
        <w:rPr>
          <w:color w:val="000000" w:themeColor="text1"/>
        </w:rPr>
        <w:t>.</w:t>
      </w:r>
      <w:r>
        <w:rPr>
          <w:color w:val="000000" w:themeColor="text1"/>
        </w:rPr>
        <w:t xml:space="preserve"> (</w:t>
      </w:r>
      <w:proofErr w:type="spellStart"/>
      <w:r>
        <w:rPr>
          <w:color w:val="000000" w:themeColor="text1"/>
        </w:rPr>
        <w:t>Bhatterchajee</w:t>
      </w:r>
      <w:proofErr w:type="spellEnd"/>
      <w:r>
        <w:rPr>
          <w:color w:val="000000" w:themeColor="text1"/>
        </w:rPr>
        <w:t xml:space="preserve"> 2012). </w:t>
      </w:r>
    </w:p>
    <w:p w14:paraId="2F6E1BC4" w14:textId="77777777" w:rsidR="007E33C9" w:rsidRDefault="007E33C9" w:rsidP="002E7583">
      <w:pPr>
        <w:spacing w:line="360" w:lineRule="auto"/>
        <w:rPr>
          <w:color w:val="000000" w:themeColor="text1"/>
        </w:rPr>
      </w:pPr>
    </w:p>
    <w:p w14:paraId="6F87B32F" w14:textId="348A0EFF" w:rsidR="00D55CF3" w:rsidRPr="008539A6" w:rsidRDefault="00C71AA6" w:rsidP="002E7583">
      <w:pPr>
        <w:spacing w:line="360" w:lineRule="auto"/>
        <w:rPr>
          <w:b/>
        </w:rPr>
      </w:pPr>
      <w:r w:rsidRPr="008539A6">
        <w:rPr>
          <w:b/>
        </w:rPr>
        <w:lastRenderedPageBreak/>
        <w:t xml:space="preserve">Supporting children </w:t>
      </w:r>
    </w:p>
    <w:p w14:paraId="6B72B0EF" w14:textId="29FAB078" w:rsidR="00C71AA6" w:rsidRPr="002E7583" w:rsidRDefault="00C71AA6" w:rsidP="002E7583">
      <w:pPr>
        <w:spacing w:line="360" w:lineRule="auto"/>
      </w:pPr>
    </w:p>
    <w:p w14:paraId="5A2C7732" w14:textId="7BA3FB39" w:rsidR="00893DB0" w:rsidRPr="002E7583" w:rsidRDefault="00C71AA6" w:rsidP="002E7583">
      <w:pPr>
        <w:spacing w:line="360" w:lineRule="auto"/>
      </w:pPr>
      <w:r w:rsidRPr="002E7583">
        <w:t xml:space="preserve">According to the Well Being of Future Generations (Wales) Act, 2015,  one goal is - A society that promotes and protects culture, heritage and the Welsh language, and which encourages people to participate in the arts, and sports and recreation. </w:t>
      </w:r>
      <w:r w:rsidR="00D430AF" w:rsidRPr="002E7583">
        <w:t>By 2050, the goal is to have a nation of People in Wales participate in our shared culture, with a thriving living Welsh language.</w:t>
      </w:r>
      <w:r w:rsidR="00893DB0" w:rsidRPr="002E7583">
        <w:t xml:space="preserve"> </w:t>
      </w:r>
    </w:p>
    <w:p w14:paraId="7A6191EB" w14:textId="01047681" w:rsidR="00893DB0" w:rsidRPr="002E7583" w:rsidRDefault="00893DB0" w:rsidP="002E7583">
      <w:pPr>
        <w:shd w:val="clear" w:color="auto" w:fill="FFFFFF"/>
        <w:spacing w:before="100" w:beforeAutospacing="1" w:after="100" w:afterAutospacing="1" w:line="360" w:lineRule="auto"/>
        <w:rPr>
          <w:spacing w:val="7"/>
          <w:lang w:val="en"/>
        </w:rPr>
      </w:pPr>
      <w:r w:rsidRPr="00893DB0">
        <w:rPr>
          <w:spacing w:val="7"/>
          <w:lang w:val="en"/>
        </w:rPr>
        <w:t>The focus in any strategy to nurture the Welsh language must be to encourage daily use in the community</w:t>
      </w:r>
      <w:r w:rsidRPr="002E7583">
        <w:rPr>
          <w:spacing w:val="7"/>
          <w:lang w:val="en"/>
        </w:rPr>
        <w:t xml:space="preserve"> (</w:t>
      </w:r>
      <w:r w:rsidR="004C0CFD" w:rsidRPr="002E7583">
        <w:rPr>
          <w:spacing w:val="7"/>
          <w:lang w:val="en"/>
        </w:rPr>
        <w:t xml:space="preserve">Suzi Davies, Shadow welsh minister) </w:t>
      </w:r>
      <w:r w:rsidRPr="00893DB0">
        <w:rPr>
          <w:spacing w:val="7"/>
          <w:lang w:val="en"/>
        </w:rPr>
        <w:t>“While we have seen small growth in the number of people learning Welsh, there has been a decline in the Welsh language being used in the home and in everyday conversation, particularly in areas where Welsh has been most widely spoken.</w:t>
      </w:r>
      <w:r w:rsidR="004C0CFD" w:rsidRPr="002E7583">
        <w:rPr>
          <w:spacing w:val="7"/>
          <w:lang w:val="en"/>
        </w:rPr>
        <w:t xml:space="preserve"> </w:t>
      </w:r>
      <w:r w:rsidRPr="00893DB0">
        <w:rPr>
          <w:spacing w:val="7"/>
          <w:lang w:val="en"/>
        </w:rPr>
        <w:t>“The ability to speak Welsh continues to be an advantage in the Welsh jobs market</w:t>
      </w:r>
      <w:r w:rsidR="004C0CFD" w:rsidRPr="002E7583">
        <w:rPr>
          <w:spacing w:val="7"/>
          <w:lang w:val="en"/>
        </w:rPr>
        <w:t xml:space="preserve"> (A Wales that works for everyone,2012)</w:t>
      </w:r>
    </w:p>
    <w:p w14:paraId="75890CB3" w14:textId="045B3D47" w:rsidR="00943F60" w:rsidRDefault="00943F60" w:rsidP="002E7583">
      <w:pPr>
        <w:pStyle w:val="NormalWeb"/>
        <w:spacing w:line="360" w:lineRule="auto"/>
        <w:rPr>
          <w:lang w:val="en"/>
        </w:rPr>
      </w:pPr>
      <w:r w:rsidRPr="002E7583">
        <w:rPr>
          <w:lang w:val="en"/>
        </w:rPr>
        <w:t>The Welsh Government are focusing on increasing the number of communities where welsh is the main language. They are carrying out reviews on Welsh adults and putting into place a scheme called ‘Raising our Sights’, The Government is working with the Eisteddfod and gathering recommendations and reports to encourage the language, there will also be groups focusing on One language for all, and the Welsh language and Economic Development (Williams, 2017)</w:t>
      </w:r>
    </w:p>
    <w:p w14:paraId="2158C5B9" w14:textId="5DC99134" w:rsidR="002E7583" w:rsidRDefault="00BB60E9" w:rsidP="002E7583">
      <w:pPr>
        <w:pStyle w:val="NormalWeb"/>
        <w:spacing w:line="360" w:lineRule="auto"/>
        <w:rPr>
          <w:lang w:val="en"/>
        </w:rPr>
      </w:pPr>
      <w:r w:rsidRPr="00BB60E9">
        <w:rPr>
          <w:lang w:val="en"/>
        </w:rPr>
        <w:t>The Early Years Outcomes duty, placed on all L</w:t>
      </w:r>
      <w:r>
        <w:rPr>
          <w:lang w:val="en"/>
        </w:rPr>
        <w:t xml:space="preserve">ocal </w:t>
      </w:r>
      <w:r w:rsidRPr="00BB60E9">
        <w:rPr>
          <w:lang w:val="en"/>
        </w:rPr>
        <w:t>A</w:t>
      </w:r>
      <w:r>
        <w:rPr>
          <w:lang w:val="en"/>
        </w:rPr>
        <w:t>uthority’</w:t>
      </w:r>
      <w:r w:rsidRPr="00BB60E9">
        <w:rPr>
          <w:lang w:val="en"/>
        </w:rPr>
        <w:t>s as part of the Children Act, requires them to address the gaps in achievement between different groups of children at the end of the Foundation Stage, measured by the Foundation Stage Profile outcomes. For many LAs, children for whom English is an additional language form an increasing percentage of the lowest achievers at the end of the Foundation Stage and these LAs will need to take specific action to support them in order to close the gap</w:t>
      </w:r>
      <w:r>
        <w:rPr>
          <w:lang w:val="en"/>
        </w:rPr>
        <w:t xml:space="preserve"> (Primary National </w:t>
      </w:r>
      <w:proofErr w:type="spellStart"/>
      <w:r>
        <w:rPr>
          <w:lang w:val="en"/>
        </w:rPr>
        <w:t>Stratedgy</w:t>
      </w:r>
      <w:proofErr w:type="spellEnd"/>
      <w:r>
        <w:rPr>
          <w:lang w:val="en"/>
        </w:rPr>
        <w:t>).</w:t>
      </w:r>
    </w:p>
    <w:p w14:paraId="56E81D1C" w14:textId="3D841B6A" w:rsidR="00BB60E9" w:rsidRDefault="00BB60E9" w:rsidP="00BB60E9">
      <w:pPr>
        <w:pStyle w:val="NormalWeb"/>
        <w:spacing w:line="360" w:lineRule="auto"/>
        <w:rPr>
          <w:lang w:val="en"/>
        </w:rPr>
      </w:pPr>
      <w:r>
        <w:rPr>
          <w:lang w:val="en"/>
        </w:rPr>
        <w:t xml:space="preserve">The key to building a good foundation is a </w:t>
      </w:r>
      <w:r w:rsidRPr="00BB60E9">
        <w:rPr>
          <w:lang w:val="en"/>
        </w:rPr>
        <w:t>Secure and trusting relationships with a key person</w:t>
      </w:r>
      <w:r>
        <w:rPr>
          <w:lang w:val="en"/>
        </w:rPr>
        <w:t>,</w:t>
      </w:r>
      <w:r w:rsidRPr="00BB60E9">
        <w:rPr>
          <w:lang w:val="en"/>
        </w:rPr>
        <w:t xml:space="preserve"> </w:t>
      </w:r>
      <w:r>
        <w:rPr>
          <w:lang w:val="en"/>
        </w:rPr>
        <w:t>to any learning development with a child</w:t>
      </w:r>
      <w:r w:rsidRPr="00BB60E9">
        <w:rPr>
          <w:lang w:val="en"/>
        </w:rPr>
        <w:t>. Bilingual support is a highly desirable resource</w:t>
      </w:r>
      <w:r>
        <w:rPr>
          <w:lang w:val="en"/>
        </w:rPr>
        <w:t>. Schools and settings across Wales have bilingual practitioners to help and encourage the children’s knowledge (Foundation Phase)</w:t>
      </w:r>
    </w:p>
    <w:p w14:paraId="101C7612" w14:textId="04877E24" w:rsidR="003A3144" w:rsidRDefault="003A3144" w:rsidP="00BB60E9">
      <w:pPr>
        <w:pStyle w:val="NormalWeb"/>
        <w:spacing w:line="360" w:lineRule="auto"/>
        <w:rPr>
          <w:color w:val="333333"/>
        </w:rPr>
      </w:pPr>
      <w:r>
        <w:rPr>
          <w:lang w:val="en"/>
        </w:rPr>
        <w:t xml:space="preserve">Schools and settings are encouraging the Welsh language by rewarding children heard speaking welsh during breaktimes and lunchtimes, using stickers and rewards encourages </w:t>
      </w:r>
      <w:r>
        <w:rPr>
          <w:lang w:val="en"/>
        </w:rPr>
        <w:lastRenderedPageBreak/>
        <w:t xml:space="preserve">them to interact with their peers away from the teacher (The School Run). Children from Key stage 2 up to key stage 4 all now learn Welsh as part of the Welsh </w:t>
      </w:r>
      <w:r w:rsidRPr="003A3144">
        <w:rPr>
          <w:lang w:val="en"/>
        </w:rPr>
        <w:t xml:space="preserve">Governments </w:t>
      </w:r>
      <w:r w:rsidRPr="003A3144">
        <w:rPr>
          <w:color w:val="333333"/>
        </w:rPr>
        <w:t>Welsh-medium education strategy</w:t>
      </w:r>
      <w:r>
        <w:rPr>
          <w:color w:val="333333"/>
        </w:rPr>
        <w:t>.</w:t>
      </w:r>
    </w:p>
    <w:p w14:paraId="69597C5F" w14:textId="5F67375A" w:rsidR="003A3144" w:rsidRPr="00240797" w:rsidRDefault="00D206C7" w:rsidP="00676B03">
      <w:pPr>
        <w:spacing w:after="270" w:line="360" w:lineRule="auto"/>
        <w:rPr>
          <w:color w:val="333333"/>
        </w:rPr>
      </w:pPr>
      <w:r w:rsidRPr="00240797">
        <w:rPr>
          <w:color w:val="333333"/>
        </w:rPr>
        <w:t xml:space="preserve">In </w:t>
      </w:r>
      <w:r w:rsidR="003A3144" w:rsidRPr="00240797">
        <w:rPr>
          <w:color w:val="333333"/>
        </w:rPr>
        <w:t>English medium schools, the curriculum</w:t>
      </w:r>
      <w:r w:rsidRPr="00240797">
        <w:rPr>
          <w:color w:val="333333"/>
        </w:rPr>
        <w:t xml:space="preserve"> of welsh is compulsory and is introduced as a second language in year 3. Children are expected to learn welsh across the curriculum in </w:t>
      </w:r>
      <w:proofErr w:type="spellStart"/>
      <w:r w:rsidRPr="00240797">
        <w:rPr>
          <w:color w:val="333333"/>
        </w:rPr>
        <w:t>Oracy</w:t>
      </w:r>
      <w:proofErr w:type="spellEnd"/>
      <w:r w:rsidRPr="00240797">
        <w:rPr>
          <w:color w:val="333333"/>
        </w:rPr>
        <w:t>, writing, reading and wider communication</w:t>
      </w:r>
      <w:r w:rsidR="007E33C9">
        <w:rPr>
          <w:color w:val="333333"/>
        </w:rPr>
        <w:t xml:space="preserve"> (The School Run)</w:t>
      </w:r>
      <w:r w:rsidR="00676B03">
        <w:rPr>
          <w:color w:val="333333"/>
        </w:rPr>
        <w:t>. However, to fully become bilingual and multilingual the theory of becoming completely immersed into the language is a technique which has been used many times over (Crossman, 2018)</w:t>
      </w:r>
      <w:r w:rsidR="008539A6">
        <w:rPr>
          <w:color w:val="333333"/>
        </w:rPr>
        <w:t xml:space="preserve"> and is said to be the only way to fully learn.</w:t>
      </w:r>
    </w:p>
    <w:p w14:paraId="5CFEE0BA" w14:textId="77777777" w:rsidR="003A3144" w:rsidRPr="003A3144" w:rsidRDefault="003A3144" w:rsidP="00676B03">
      <w:pPr>
        <w:pStyle w:val="NormalWeb"/>
        <w:spacing w:line="360" w:lineRule="auto"/>
        <w:rPr>
          <w:lang w:val="en"/>
        </w:rPr>
      </w:pPr>
    </w:p>
    <w:p w14:paraId="2342E8F7" w14:textId="5A0AAEA2" w:rsidR="004C0CFD" w:rsidRPr="00893DB0" w:rsidRDefault="004C0CFD" w:rsidP="00676B03">
      <w:pPr>
        <w:shd w:val="clear" w:color="auto" w:fill="FFFFFF"/>
        <w:spacing w:before="100" w:beforeAutospacing="1" w:after="100" w:afterAutospacing="1" w:line="360" w:lineRule="auto"/>
        <w:rPr>
          <w:spacing w:val="7"/>
          <w:lang w:val="en"/>
        </w:rPr>
      </w:pPr>
    </w:p>
    <w:p w14:paraId="0C27D79D" w14:textId="77777777" w:rsidR="00893DB0" w:rsidRPr="00893DB0" w:rsidRDefault="00893DB0" w:rsidP="00676B03">
      <w:pPr>
        <w:shd w:val="clear" w:color="auto" w:fill="FFFFFF"/>
        <w:spacing w:before="100" w:beforeAutospacing="1" w:after="100" w:afterAutospacing="1" w:line="360" w:lineRule="auto"/>
        <w:rPr>
          <w:rFonts w:ascii="Proxima Nova" w:hAnsi="Proxima Nova"/>
          <w:spacing w:val="7"/>
          <w:lang w:val="en"/>
        </w:rPr>
      </w:pPr>
      <w:r w:rsidRPr="00893DB0">
        <w:rPr>
          <w:rFonts w:ascii="Proxima Nova" w:hAnsi="Proxima Nova"/>
          <w:spacing w:val="7"/>
          <w:lang w:val="en"/>
        </w:rPr>
        <w:t> </w:t>
      </w:r>
    </w:p>
    <w:p w14:paraId="64A94C78" w14:textId="77777777" w:rsidR="00893DB0" w:rsidRPr="002E7583" w:rsidRDefault="00893DB0" w:rsidP="00C22A25">
      <w:pPr>
        <w:rPr>
          <w:b/>
        </w:rPr>
      </w:pPr>
    </w:p>
    <w:p w14:paraId="0CCD1C67" w14:textId="33C76560" w:rsidR="00D55CF3" w:rsidRPr="002E7583" w:rsidRDefault="00D55CF3" w:rsidP="00C22A25">
      <w:pPr>
        <w:rPr>
          <w:b/>
        </w:rPr>
      </w:pPr>
    </w:p>
    <w:p w14:paraId="0388D212" w14:textId="32EFA6E0" w:rsidR="00D55CF3" w:rsidRPr="002E7583" w:rsidRDefault="00D55CF3" w:rsidP="00C22A25">
      <w:pPr>
        <w:rPr>
          <w:b/>
        </w:rPr>
      </w:pPr>
    </w:p>
    <w:p w14:paraId="2EE1AAE7" w14:textId="22663D5B" w:rsidR="00D55CF3" w:rsidRPr="002E7583" w:rsidRDefault="00D55CF3" w:rsidP="00C22A25">
      <w:pPr>
        <w:rPr>
          <w:b/>
        </w:rPr>
      </w:pPr>
    </w:p>
    <w:p w14:paraId="474C92F1" w14:textId="5FADFAF2" w:rsidR="00D55CF3" w:rsidRPr="002E7583" w:rsidRDefault="00D55CF3" w:rsidP="00C22A25">
      <w:pPr>
        <w:rPr>
          <w:b/>
        </w:rPr>
      </w:pPr>
    </w:p>
    <w:p w14:paraId="3080F620" w14:textId="5E6EE5CA" w:rsidR="00D55CF3" w:rsidRPr="002E7583" w:rsidRDefault="00D55CF3" w:rsidP="00C22A25">
      <w:pPr>
        <w:rPr>
          <w:b/>
        </w:rPr>
      </w:pPr>
    </w:p>
    <w:p w14:paraId="5F72711D" w14:textId="446A539B" w:rsidR="00D55CF3" w:rsidRPr="002E7583" w:rsidRDefault="00D55CF3" w:rsidP="00C22A25">
      <w:pPr>
        <w:rPr>
          <w:b/>
        </w:rPr>
      </w:pPr>
    </w:p>
    <w:p w14:paraId="3E1634A1" w14:textId="74EDDDBA" w:rsidR="00D55CF3" w:rsidRPr="002E7583" w:rsidRDefault="00D55CF3" w:rsidP="00C22A25">
      <w:pPr>
        <w:rPr>
          <w:b/>
        </w:rPr>
      </w:pPr>
    </w:p>
    <w:p w14:paraId="64600F38" w14:textId="67720E7A" w:rsidR="00D55CF3" w:rsidRDefault="00D55CF3" w:rsidP="00C22A25">
      <w:pPr>
        <w:rPr>
          <w:b/>
          <w:sz w:val="52"/>
          <w:szCs w:val="52"/>
        </w:rPr>
      </w:pPr>
    </w:p>
    <w:p w14:paraId="1DA24B00" w14:textId="76241012" w:rsidR="00786985" w:rsidRDefault="00786985" w:rsidP="00C22A25">
      <w:pPr>
        <w:rPr>
          <w:b/>
          <w:sz w:val="52"/>
          <w:szCs w:val="52"/>
        </w:rPr>
      </w:pPr>
    </w:p>
    <w:p w14:paraId="608970E8" w14:textId="13BD638E" w:rsidR="00786985" w:rsidRDefault="00786985" w:rsidP="00C22A25">
      <w:pPr>
        <w:rPr>
          <w:b/>
          <w:sz w:val="52"/>
          <w:szCs w:val="52"/>
        </w:rPr>
      </w:pPr>
    </w:p>
    <w:p w14:paraId="63A0E7F2" w14:textId="2EEF12F2" w:rsidR="00786985" w:rsidRDefault="00786985" w:rsidP="00C22A25">
      <w:pPr>
        <w:rPr>
          <w:b/>
          <w:sz w:val="52"/>
          <w:szCs w:val="52"/>
        </w:rPr>
      </w:pPr>
    </w:p>
    <w:p w14:paraId="24B69433" w14:textId="0B602A8B" w:rsidR="00786985" w:rsidRDefault="00786985" w:rsidP="00C22A25">
      <w:pPr>
        <w:rPr>
          <w:b/>
          <w:sz w:val="52"/>
          <w:szCs w:val="52"/>
        </w:rPr>
      </w:pPr>
    </w:p>
    <w:p w14:paraId="034CCAF3" w14:textId="34128573" w:rsidR="00786985" w:rsidRDefault="00786985" w:rsidP="00C22A25">
      <w:pPr>
        <w:rPr>
          <w:b/>
          <w:sz w:val="52"/>
          <w:szCs w:val="52"/>
        </w:rPr>
      </w:pPr>
    </w:p>
    <w:p w14:paraId="459656F5" w14:textId="3392DF1A" w:rsidR="00786985" w:rsidRDefault="00786985" w:rsidP="00C22A25">
      <w:pPr>
        <w:rPr>
          <w:b/>
          <w:sz w:val="52"/>
          <w:szCs w:val="52"/>
        </w:rPr>
      </w:pPr>
    </w:p>
    <w:p w14:paraId="2485CA14" w14:textId="3BA62EBE" w:rsidR="00786985" w:rsidRDefault="00786985" w:rsidP="00C22A25">
      <w:pPr>
        <w:rPr>
          <w:b/>
          <w:sz w:val="52"/>
          <w:szCs w:val="52"/>
        </w:rPr>
      </w:pPr>
    </w:p>
    <w:p w14:paraId="02116A6A" w14:textId="77777777" w:rsidR="002C0C76" w:rsidRDefault="002C0C76" w:rsidP="00C22A25">
      <w:pPr>
        <w:rPr>
          <w:b/>
          <w:sz w:val="52"/>
          <w:szCs w:val="52"/>
        </w:rPr>
      </w:pPr>
    </w:p>
    <w:p w14:paraId="67AAE0F5" w14:textId="31BEDC2D" w:rsidR="00786985" w:rsidRPr="000F0306" w:rsidRDefault="000F0306" w:rsidP="00C22A25">
      <w:pPr>
        <w:rPr>
          <w:b/>
        </w:rPr>
      </w:pPr>
      <w:r w:rsidRPr="000F0306">
        <w:rPr>
          <w:b/>
        </w:rPr>
        <w:lastRenderedPageBreak/>
        <w:t>References</w:t>
      </w:r>
    </w:p>
    <w:p w14:paraId="0963715D" w14:textId="54CEA1CA" w:rsidR="00D55CF3" w:rsidRDefault="00D55CF3" w:rsidP="00C22A25">
      <w:pPr>
        <w:rPr>
          <w:b/>
        </w:rPr>
      </w:pPr>
    </w:p>
    <w:p w14:paraId="20AA6B38" w14:textId="77777777" w:rsidR="006C6B02" w:rsidRDefault="006C6B02" w:rsidP="00C22A25">
      <w:pPr>
        <w:rPr>
          <w:b/>
        </w:rPr>
      </w:pPr>
    </w:p>
    <w:p w14:paraId="10A006F4" w14:textId="77777777" w:rsidR="006C6B02" w:rsidRPr="00786985" w:rsidRDefault="006C6B02" w:rsidP="005D5322">
      <w:bookmarkStart w:id="0" w:name="_GoBack"/>
      <w:bookmarkEnd w:id="0"/>
      <w:r w:rsidRPr="00786985">
        <w:t>A Wales that works for everyone</w:t>
      </w:r>
      <w:r>
        <w:t xml:space="preserve"> </w:t>
      </w:r>
      <w:r w:rsidRPr="00786985">
        <w:t xml:space="preserve">(2012) </w:t>
      </w:r>
      <w:r w:rsidRPr="0022765B">
        <w:rPr>
          <w:i/>
        </w:rPr>
        <w:t>Encouraging daily use of the welsh language.</w:t>
      </w:r>
      <w:r w:rsidRPr="00786985">
        <w:t xml:space="preserve"> </w:t>
      </w:r>
      <w:r w:rsidRPr="00786985">
        <w:fldChar w:fldCharType="begin"/>
      </w:r>
      <w:r w:rsidRPr="00786985">
        <w:instrText xml:space="preserve"> HYPERLINK "</w:instrText>
      </w:r>
      <w:r w:rsidRPr="00786985">
        <w:instrText>https://www.welshconservatives.com/news/encouraging-daily-use-welsh-language</w:instrText>
      </w:r>
      <w:r w:rsidRPr="00786985">
        <w:instrText xml:space="preserve">" </w:instrText>
      </w:r>
      <w:r w:rsidRPr="00786985">
        <w:fldChar w:fldCharType="separate"/>
      </w:r>
      <w:r w:rsidRPr="00786985">
        <w:rPr>
          <w:rStyle w:val="Hyperlink"/>
        </w:rPr>
        <w:t>https://www.welshconservatives.com/news/encouraging-daily-use-welsh-language</w:t>
      </w:r>
      <w:r w:rsidRPr="00786985">
        <w:fldChar w:fldCharType="end"/>
      </w:r>
    </w:p>
    <w:p w14:paraId="6FDA8B3D" w14:textId="79A43AD2" w:rsidR="006C6B02" w:rsidRDefault="006C6B02" w:rsidP="00C22A25">
      <w:r>
        <w:t xml:space="preserve">[Accessed April </w:t>
      </w:r>
      <w:proofErr w:type="gramStart"/>
      <w:r>
        <w:t>5</w:t>
      </w:r>
      <w:proofErr w:type="gramEnd"/>
      <w:r>
        <w:t xml:space="preserve"> 2019]</w:t>
      </w:r>
    </w:p>
    <w:p w14:paraId="2C7186F9" w14:textId="77777777" w:rsidR="006C6B02" w:rsidRDefault="006C6B02" w:rsidP="00C22A25"/>
    <w:p w14:paraId="663784EC" w14:textId="32D9FD63" w:rsidR="006C6B02" w:rsidRDefault="006C6B02" w:rsidP="00C22A25">
      <w:pPr>
        <w:rPr>
          <w:b/>
        </w:rPr>
      </w:pPr>
      <w:proofErr w:type="spellStart"/>
      <w:r w:rsidRPr="00786985">
        <w:t>Alzeimers</w:t>
      </w:r>
      <w:proofErr w:type="spellEnd"/>
      <w:r w:rsidRPr="00786985">
        <w:t xml:space="preserve"> Society (2017) </w:t>
      </w:r>
      <w:r w:rsidRPr="002C0C76">
        <w:rPr>
          <w:i/>
          <w:color w:val="414042"/>
          <w:lang w:val="en"/>
        </w:rPr>
        <w:t>Bilingual brains are more resilient to dementia cause by Alzheimer’s disease</w:t>
      </w:r>
      <w:r w:rsidRPr="00786985">
        <w:t xml:space="preserve"> </w:t>
      </w:r>
      <w:hyperlink r:id="rId7" w:history="1">
        <w:r w:rsidRPr="00786985">
          <w:rPr>
            <w:rStyle w:val="Hyperlink"/>
          </w:rPr>
          <w:t>https://www.alzheimers.org.uk/news/2018-05-15/bilingual-brains-are-more-resilient-dementia-cause-alzheimers-disease</w:t>
        </w:r>
      </w:hyperlink>
      <w:r>
        <w:rPr>
          <w:rStyle w:val="Hyperlink"/>
        </w:rPr>
        <w:t xml:space="preserve"> </w:t>
      </w:r>
      <w:r w:rsidRPr="002C0C76">
        <w:rPr>
          <w:rStyle w:val="Hyperlink"/>
          <w:color w:val="auto"/>
          <w:u w:val="none"/>
        </w:rPr>
        <w:t>[</w:t>
      </w:r>
      <w:proofErr w:type="spellStart"/>
      <w:r w:rsidRPr="002C0C76">
        <w:rPr>
          <w:rStyle w:val="Hyperlink"/>
          <w:color w:val="auto"/>
          <w:u w:val="none"/>
        </w:rPr>
        <w:t>Acceessed</w:t>
      </w:r>
      <w:proofErr w:type="spellEnd"/>
      <w:r w:rsidRPr="002C0C76">
        <w:rPr>
          <w:rStyle w:val="Hyperlink"/>
          <w:color w:val="auto"/>
          <w:u w:val="none"/>
        </w:rPr>
        <w:t>: April 4 2019]</w:t>
      </w:r>
    </w:p>
    <w:p w14:paraId="1B2FBE7C" w14:textId="77777777" w:rsidR="006C6B02" w:rsidRDefault="006C6B02" w:rsidP="005D5322">
      <w:pPr>
        <w:spacing w:before="67"/>
        <w:rPr>
          <w:rFonts w:eastAsia="+mn-ea"/>
          <w:color w:val="000000"/>
          <w:kern w:val="24"/>
          <w:lang w:val="en-US"/>
        </w:rPr>
      </w:pPr>
    </w:p>
    <w:p w14:paraId="7AF33A1B" w14:textId="2E1C9FEB" w:rsidR="006C6B02" w:rsidRDefault="006C6B02" w:rsidP="005D5322">
      <w:pPr>
        <w:spacing w:before="67"/>
        <w:rPr>
          <w:rFonts w:eastAsia="+mn-ea"/>
          <w:color w:val="000000"/>
          <w:kern w:val="24"/>
          <w:lang w:val="en-US"/>
        </w:rPr>
      </w:pPr>
      <w:r w:rsidRPr="00786985">
        <w:rPr>
          <w:rFonts w:eastAsia="+mn-ea"/>
          <w:color w:val="000000"/>
          <w:kern w:val="24"/>
          <w:lang w:val="en-US"/>
        </w:rPr>
        <w:t xml:space="preserve">Baker, C. (2011) </w:t>
      </w:r>
      <w:r w:rsidRPr="00786985">
        <w:rPr>
          <w:rFonts w:eastAsia="+mn-ea"/>
          <w:i/>
          <w:iCs/>
          <w:color w:val="000000"/>
          <w:kern w:val="24"/>
          <w:lang w:val="en-US"/>
        </w:rPr>
        <w:t>Foundations of Bilingual Education and Bilingualism</w:t>
      </w:r>
      <w:r w:rsidRPr="00786985">
        <w:rPr>
          <w:rFonts w:eastAsia="+mn-ea"/>
          <w:color w:val="000000"/>
          <w:kern w:val="24"/>
          <w:lang w:val="en-US"/>
        </w:rPr>
        <w:t xml:space="preserve"> (5th ed). </w:t>
      </w:r>
      <w:proofErr w:type="spellStart"/>
      <w:r w:rsidRPr="00786985">
        <w:rPr>
          <w:rFonts w:eastAsia="+mn-ea"/>
          <w:color w:val="000000"/>
          <w:kern w:val="24"/>
          <w:lang w:val="en-US"/>
        </w:rPr>
        <w:t>Clevedon</w:t>
      </w:r>
      <w:proofErr w:type="spellEnd"/>
      <w:r w:rsidRPr="00786985">
        <w:rPr>
          <w:rFonts w:eastAsia="+mn-ea"/>
          <w:color w:val="000000"/>
          <w:kern w:val="24"/>
          <w:lang w:val="en-US"/>
        </w:rPr>
        <w:t>: Multilingual Matters.</w:t>
      </w:r>
    </w:p>
    <w:p w14:paraId="749414FA" w14:textId="77777777" w:rsidR="006C6B02" w:rsidRDefault="006C6B02" w:rsidP="002C0C76"/>
    <w:p w14:paraId="60091EFC" w14:textId="11AB52CC" w:rsidR="006C6B02" w:rsidRPr="00786985" w:rsidRDefault="006C6B02" w:rsidP="002C0C76">
      <w:r w:rsidRPr="00786985">
        <w:t xml:space="preserve">Centeno (2015) </w:t>
      </w:r>
      <w:proofErr w:type="spellStart"/>
      <w:r w:rsidRPr="00786985">
        <w:t>Biligual</w:t>
      </w:r>
      <w:proofErr w:type="spellEnd"/>
      <w:r w:rsidRPr="00786985">
        <w:t xml:space="preserve"> kids rock Benefits of bilingualism and brain development  </w:t>
      </w:r>
      <w:hyperlink r:id="rId8" w:history="1">
        <w:r w:rsidRPr="00786985">
          <w:rPr>
            <w:rStyle w:val="Hyperlink"/>
          </w:rPr>
          <w:t>https://bilingualkidsrock.com/benefits-bilingualism-brain-development/</w:t>
        </w:r>
      </w:hyperlink>
    </w:p>
    <w:p w14:paraId="404E4FED" w14:textId="568C3963" w:rsidR="006C6B02" w:rsidRDefault="006C6B02" w:rsidP="005D5322">
      <w:pPr>
        <w:rPr>
          <w:color w:val="012454"/>
          <w:kern w:val="36"/>
          <w:lang w:val="en"/>
        </w:rPr>
      </w:pPr>
      <w:r>
        <w:rPr>
          <w:color w:val="012454"/>
          <w:kern w:val="36"/>
          <w:lang w:val="en"/>
        </w:rPr>
        <w:t xml:space="preserve">[Accessed April </w:t>
      </w:r>
      <w:proofErr w:type="gramStart"/>
      <w:r>
        <w:rPr>
          <w:color w:val="012454"/>
          <w:kern w:val="36"/>
          <w:lang w:val="en"/>
        </w:rPr>
        <w:t>5</w:t>
      </w:r>
      <w:proofErr w:type="gramEnd"/>
      <w:r>
        <w:rPr>
          <w:color w:val="012454"/>
          <w:kern w:val="36"/>
          <w:lang w:val="en"/>
        </w:rPr>
        <w:t xml:space="preserve"> 2019]</w:t>
      </w:r>
    </w:p>
    <w:p w14:paraId="5C826122" w14:textId="77777777" w:rsidR="006C6B02" w:rsidRDefault="006C6B02" w:rsidP="005D5322">
      <w:pPr>
        <w:rPr>
          <w:color w:val="012454"/>
          <w:kern w:val="36"/>
          <w:lang w:val="en"/>
        </w:rPr>
      </w:pPr>
    </w:p>
    <w:p w14:paraId="58F68914" w14:textId="6FF5B5DA" w:rsidR="006C6B02" w:rsidRPr="005900D7" w:rsidRDefault="006C6B02" w:rsidP="005D5322">
      <w:pPr>
        <w:rPr>
          <w:color w:val="012454"/>
          <w:kern w:val="36"/>
          <w:lang w:val="en"/>
        </w:rPr>
      </w:pPr>
      <w:r>
        <w:rPr>
          <w:color w:val="012454"/>
          <w:kern w:val="36"/>
          <w:lang w:val="en"/>
        </w:rPr>
        <w:t xml:space="preserve">Crossman, A, (2018) </w:t>
      </w:r>
      <w:proofErr w:type="spellStart"/>
      <w:r>
        <w:rPr>
          <w:color w:val="012454"/>
          <w:kern w:val="36"/>
          <w:lang w:val="en"/>
        </w:rPr>
        <w:t>Thoughtco</w:t>
      </w:r>
      <w:proofErr w:type="spellEnd"/>
      <w:r>
        <w:rPr>
          <w:color w:val="012454"/>
          <w:kern w:val="36"/>
          <w:lang w:val="en"/>
        </w:rPr>
        <w:t xml:space="preserve">, </w:t>
      </w:r>
      <w:r w:rsidRPr="00676B03">
        <w:rPr>
          <w:i/>
          <w:lang w:val="en"/>
        </w:rPr>
        <w:t>Immersion Definition: Cultural, Language, and Virtual</w:t>
      </w:r>
      <w:r w:rsidRPr="00676B03">
        <w:rPr>
          <w:i/>
          <w:lang w:val="en"/>
        </w:rPr>
        <w:t>,</w:t>
      </w:r>
      <w:r>
        <w:rPr>
          <w:lang w:val="en"/>
        </w:rPr>
        <w:t xml:space="preserve"> </w:t>
      </w:r>
      <w:hyperlink r:id="rId9" w:history="1">
        <w:r w:rsidRPr="002A4F3E">
          <w:rPr>
            <w:rStyle w:val="Hyperlink"/>
            <w:lang w:val="en"/>
          </w:rPr>
          <w:t>https://www.thoughtco.com/immersion-definition-3026534</w:t>
        </w:r>
      </w:hyperlink>
      <w:r>
        <w:rPr>
          <w:lang w:val="en"/>
        </w:rPr>
        <w:t xml:space="preserve"> [Accessed on April 6 2019].</w:t>
      </w:r>
    </w:p>
    <w:p w14:paraId="6706A860" w14:textId="77777777" w:rsidR="006C6B02" w:rsidRDefault="006C6B02" w:rsidP="005D5322">
      <w:pPr>
        <w:spacing w:before="67"/>
        <w:rPr>
          <w:rFonts w:eastAsia="+mn-ea"/>
          <w:color w:val="000000"/>
          <w:kern w:val="24"/>
        </w:rPr>
      </w:pPr>
    </w:p>
    <w:p w14:paraId="04F5B4D0" w14:textId="175D07F3" w:rsidR="006C6B02" w:rsidRPr="00786985" w:rsidRDefault="006C6B02" w:rsidP="005D5322">
      <w:pPr>
        <w:spacing w:before="67"/>
      </w:pPr>
      <w:proofErr w:type="spellStart"/>
      <w:r w:rsidRPr="00786985">
        <w:rPr>
          <w:rFonts w:eastAsia="+mn-ea"/>
          <w:color w:val="000000"/>
          <w:kern w:val="24"/>
        </w:rPr>
        <w:t>Devarakonda</w:t>
      </w:r>
      <w:proofErr w:type="spellEnd"/>
      <w:r w:rsidRPr="00786985">
        <w:rPr>
          <w:rFonts w:eastAsia="+mn-ea"/>
          <w:color w:val="000000"/>
          <w:kern w:val="24"/>
        </w:rPr>
        <w:t xml:space="preserve">, C. (2013) </w:t>
      </w:r>
      <w:r w:rsidRPr="00786985">
        <w:rPr>
          <w:rFonts w:eastAsia="+mn-ea"/>
          <w:i/>
          <w:iCs/>
          <w:color w:val="000000"/>
          <w:kern w:val="24"/>
        </w:rPr>
        <w:t xml:space="preserve">Diversity and Inclusion in Early Childhood. </w:t>
      </w:r>
      <w:r w:rsidRPr="00786985">
        <w:rPr>
          <w:rFonts w:eastAsia="+mn-ea"/>
          <w:color w:val="000000"/>
          <w:kern w:val="24"/>
        </w:rPr>
        <w:t>London: Sage Publications Ltd.</w:t>
      </w:r>
    </w:p>
    <w:p w14:paraId="2A4477F5" w14:textId="77777777" w:rsidR="006C6B02" w:rsidRDefault="006C6B02" w:rsidP="005D5322">
      <w:pPr>
        <w:rPr>
          <w:rFonts w:eastAsia="+mn-ea"/>
          <w:color w:val="000000"/>
          <w:kern w:val="24"/>
        </w:rPr>
      </w:pPr>
    </w:p>
    <w:p w14:paraId="61263C4B" w14:textId="05766670" w:rsidR="006C6B02" w:rsidRPr="00786985" w:rsidRDefault="006C6B02" w:rsidP="005D5322">
      <w:pPr>
        <w:rPr>
          <w:rFonts w:eastAsia="+mn-ea"/>
          <w:color w:val="000000"/>
          <w:kern w:val="24"/>
        </w:rPr>
      </w:pPr>
      <w:r w:rsidRPr="00786985">
        <w:rPr>
          <w:rFonts w:eastAsia="+mn-ea"/>
          <w:color w:val="000000"/>
          <w:kern w:val="24"/>
        </w:rPr>
        <w:t xml:space="preserve">EIFA (2017) ‘Bilingualism,’ </w:t>
      </w:r>
      <w:hyperlink r:id="rId10" w:history="1">
        <w:r w:rsidRPr="006C6B02">
          <w:rPr>
            <w:rFonts w:eastAsia="+mn-ea"/>
            <w:color w:val="4472C4" w:themeColor="accent1"/>
            <w:kern w:val="24"/>
            <w:u w:val="single"/>
          </w:rPr>
          <w:t>http://</w:t>
        </w:r>
      </w:hyperlink>
      <w:hyperlink r:id="rId11" w:history="1">
        <w:r w:rsidRPr="006C6B02">
          <w:rPr>
            <w:rFonts w:eastAsia="+mn-ea"/>
            <w:color w:val="4472C4" w:themeColor="accent1"/>
            <w:kern w:val="24"/>
            <w:u w:val="single"/>
          </w:rPr>
          <w:t>www.ecole-ifa.com/bilingualism.cfm?section=about&amp;item=bilingualism</w:t>
        </w:r>
      </w:hyperlink>
      <w:r w:rsidRPr="00786985">
        <w:rPr>
          <w:rFonts w:eastAsia="+mn-ea"/>
          <w:color w:val="000000"/>
          <w:kern w:val="24"/>
        </w:rPr>
        <w:t xml:space="preserve"> [Accessed: February 20 2017]</w:t>
      </w:r>
    </w:p>
    <w:p w14:paraId="35739252" w14:textId="77777777" w:rsidR="006C6B02" w:rsidRDefault="006C6B02" w:rsidP="005D5322"/>
    <w:p w14:paraId="12E3F3F2" w14:textId="6CA29D25" w:rsidR="006C6B02" w:rsidRDefault="006C6B02" w:rsidP="005D5322">
      <w:pPr>
        <w:rPr>
          <w:color w:val="012454"/>
          <w:kern w:val="36"/>
          <w:lang w:val="en"/>
        </w:rPr>
      </w:pPr>
      <w:r w:rsidRPr="005900D7">
        <w:t>Foundation Years</w:t>
      </w:r>
      <w:r>
        <w:t xml:space="preserve"> (2011)</w:t>
      </w:r>
      <w:r w:rsidRPr="005900D7">
        <w:t xml:space="preserve">, </w:t>
      </w:r>
      <w:r w:rsidRPr="005900D7">
        <w:rPr>
          <w:i/>
          <w:color w:val="012454"/>
          <w:kern w:val="36"/>
          <w:lang w:val="en"/>
        </w:rPr>
        <w:t>Supporting Children learning English as an Additional Language</w:t>
      </w:r>
      <w:r w:rsidRPr="005900D7">
        <w:rPr>
          <w:color w:val="012454"/>
          <w:kern w:val="36"/>
          <w:lang w:val="en"/>
        </w:rPr>
        <w:t xml:space="preserve"> </w:t>
      </w:r>
      <w:hyperlink r:id="rId12" w:history="1">
        <w:r w:rsidRPr="002A4F3E">
          <w:rPr>
            <w:rStyle w:val="Hyperlink"/>
            <w:kern w:val="36"/>
            <w:lang w:val="en"/>
          </w:rPr>
          <w:t>https://foundationyears.org.uk/2011/10/supporting-children-learning-english-as-an-additional-language/</w:t>
        </w:r>
      </w:hyperlink>
      <w:r>
        <w:rPr>
          <w:color w:val="012454"/>
          <w:kern w:val="36"/>
          <w:lang w:val="en"/>
        </w:rPr>
        <w:t xml:space="preserve"> [Accessed: April 6 2019].</w:t>
      </w:r>
    </w:p>
    <w:p w14:paraId="5A25866B" w14:textId="77777777" w:rsidR="006C6B02" w:rsidRDefault="006C6B02" w:rsidP="00C22A25"/>
    <w:p w14:paraId="4E125791" w14:textId="1FBABE5C" w:rsidR="006C6B02" w:rsidRPr="00786985" w:rsidRDefault="006C6B02" w:rsidP="00C22A25">
      <w:r w:rsidRPr="00786985">
        <w:t xml:space="preserve">New York Times (2012) </w:t>
      </w:r>
      <w:r w:rsidRPr="006C6B02">
        <w:rPr>
          <w:i/>
        </w:rPr>
        <w:t>Why Bilinguals are smarter</w:t>
      </w:r>
      <w:r w:rsidRPr="00786985">
        <w:t xml:space="preserve"> </w:t>
      </w:r>
      <w:hyperlink r:id="rId13" w:history="1">
        <w:r w:rsidRPr="00786985">
          <w:rPr>
            <w:rStyle w:val="Hyperlink"/>
          </w:rPr>
          <w:t>https://www.nytimes.com/2012/03/18/opinion/sunday/the-benefits-of-bilingualism.html</w:t>
        </w:r>
      </w:hyperlink>
    </w:p>
    <w:p w14:paraId="67E640D0" w14:textId="29CDAADD" w:rsidR="006C6B02" w:rsidRDefault="006C6B02" w:rsidP="005D5322">
      <w:r>
        <w:t xml:space="preserve">[Accessed April </w:t>
      </w:r>
      <w:proofErr w:type="gramStart"/>
      <w:r>
        <w:t>5</w:t>
      </w:r>
      <w:proofErr w:type="gramEnd"/>
      <w:r>
        <w:t xml:space="preserve"> 2019]</w:t>
      </w:r>
    </w:p>
    <w:p w14:paraId="5220A7E1" w14:textId="77777777" w:rsidR="006C6B02" w:rsidRDefault="006C6B02" w:rsidP="005D5322"/>
    <w:p w14:paraId="30B6288C" w14:textId="2DC133A0" w:rsidR="006C6B02" w:rsidRPr="00786985" w:rsidRDefault="006C6B02" w:rsidP="005D5322">
      <w:r w:rsidRPr="00786985">
        <w:t xml:space="preserve">One Hour Translation (2015) </w:t>
      </w:r>
      <w:r w:rsidRPr="006C6B02">
        <w:rPr>
          <w:i/>
        </w:rPr>
        <w:t>The social benefits of being bilingual</w:t>
      </w:r>
      <w:r w:rsidRPr="00786985">
        <w:t xml:space="preserve"> </w:t>
      </w:r>
      <w:hyperlink r:id="rId14" w:history="1">
        <w:r w:rsidRPr="00786985">
          <w:rPr>
            <w:rStyle w:val="Hyperlink"/>
          </w:rPr>
          <w:t>https://www.onehourtranslation.com/translation/blog/social-benefits-being-bilingual</w:t>
        </w:r>
      </w:hyperlink>
    </w:p>
    <w:p w14:paraId="5624F7F7" w14:textId="629F57A4" w:rsidR="006C6B02" w:rsidRDefault="006C6B02" w:rsidP="00CE6DC9">
      <w:pPr>
        <w:spacing w:before="77"/>
        <w:rPr>
          <w:rFonts w:eastAsia="+mn-ea"/>
          <w:color w:val="000000"/>
          <w:kern w:val="24"/>
          <w:lang w:val="en-US"/>
        </w:rPr>
      </w:pPr>
      <w:r>
        <w:rPr>
          <w:rFonts w:eastAsia="+mn-ea"/>
          <w:color w:val="000000"/>
          <w:kern w:val="24"/>
          <w:lang w:val="en-US"/>
        </w:rPr>
        <w:t xml:space="preserve">[Accessed April </w:t>
      </w:r>
      <w:proofErr w:type="gramStart"/>
      <w:r>
        <w:rPr>
          <w:rFonts w:eastAsia="+mn-ea"/>
          <w:color w:val="000000"/>
          <w:kern w:val="24"/>
          <w:lang w:val="en-US"/>
        </w:rPr>
        <w:t>5</w:t>
      </w:r>
      <w:proofErr w:type="gramEnd"/>
      <w:r>
        <w:rPr>
          <w:rFonts w:eastAsia="+mn-ea"/>
          <w:color w:val="000000"/>
          <w:kern w:val="24"/>
          <w:lang w:val="en-US"/>
        </w:rPr>
        <w:t xml:space="preserve"> 2019]</w:t>
      </w:r>
    </w:p>
    <w:p w14:paraId="15F20785" w14:textId="77777777" w:rsidR="006C6B02" w:rsidRDefault="006C6B02" w:rsidP="00CE6DC9">
      <w:pPr>
        <w:spacing w:before="77"/>
        <w:rPr>
          <w:rFonts w:eastAsia="+mn-ea"/>
          <w:color w:val="000000"/>
          <w:kern w:val="24"/>
          <w:lang w:val="en-US"/>
        </w:rPr>
      </w:pPr>
    </w:p>
    <w:p w14:paraId="573E58A7" w14:textId="0751548A" w:rsidR="006C6B02" w:rsidRPr="00786985" w:rsidRDefault="006C6B02" w:rsidP="00CE6DC9">
      <w:pPr>
        <w:spacing w:before="77"/>
      </w:pPr>
      <w:r w:rsidRPr="00786985">
        <w:rPr>
          <w:rFonts w:eastAsia="+mn-ea"/>
          <w:color w:val="000000"/>
          <w:kern w:val="24"/>
          <w:lang w:val="en-US"/>
        </w:rPr>
        <w:t xml:space="preserve">Robinson, K. H. and Diaz, C. J. (2010) </w:t>
      </w:r>
      <w:r w:rsidRPr="00786985">
        <w:rPr>
          <w:rFonts w:eastAsia="+mn-ea"/>
          <w:i/>
          <w:iCs/>
          <w:color w:val="000000"/>
          <w:kern w:val="24"/>
          <w:lang w:val="en-US"/>
        </w:rPr>
        <w:t>Diversity and Difference in Early Childhood Education</w:t>
      </w:r>
      <w:r w:rsidRPr="00786985">
        <w:rPr>
          <w:rFonts w:eastAsia="+mn-ea"/>
          <w:color w:val="000000"/>
          <w:kern w:val="24"/>
          <w:lang w:val="en-US"/>
        </w:rPr>
        <w:t>. Berkshire: Open University Press.</w:t>
      </w:r>
    </w:p>
    <w:p w14:paraId="1B185793" w14:textId="77777777" w:rsidR="006C6B02" w:rsidRDefault="006C6B02" w:rsidP="005D5322"/>
    <w:p w14:paraId="0DDBD7B0" w14:textId="6349A3A8" w:rsidR="006C6B02" w:rsidRPr="00786985" w:rsidRDefault="006C6B02" w:rsidP="005D5322">
      <w:pPr>
        <w:rPr>
          <w:color w:val="004276"/>
          <w:lang w:val="en"/>
        </w:rPr>
      </w:pPr>
      <w:r w:rsidRPr="00786985">
        <w:t xml:space="preserve">Science Daily (2015) </w:t>
      </w:r>
      <w:r w:rsidRPr="006C6B02">
        <w:rPr>
          <w:lang w:val="en"/>
        </w:rPr>
        <w:t>Bilingualism and the brain</w:t>
      </w:r>
      <w:r w:rsidRPr="00786985">
        <w:rPr>
          <w:color w:val="004276"/>
          <w:lang w:val="en"/>
        </w:rPr>
        <w:t xml:space="preserve">: </w:t>
      </w:r>
      <w:r w:rsidRPr="006C6B02">
        <w:rPr>
          <w:i/>
          <w:lang w:val="en"/>
        </w:rPr>
        <w:t>How language shapes our ability to process information</w:t>
      </w:r>
      <w:r w:rsidRPr="00786985">
        <w:rPr>
          <w:color w:val="004276"/>
          <w:lang w:val="en"/>
        </w:rPr>
        <w:t xml:space="preserve"> </w:t>
      </w:r>
      <w:hyperlink r:id="rId15" w:history="1">
        <w:r w:rsidRPr="00786985">
          <w:rPr>
            <w:rStyle w:val="Hyperlink"/>
            <w:lang w:val="en"/>
          </w:rPr>
          <w:t>https://www.sciencedaily.com/releases/2015/08/150824114907.htm</w:t>
        </w:r>
      </w:hyperlink>
    </w:p>
    <w:p w14:paraId="4643A476" w14:textId="2FED4A38" w:rsidR="006C6B02" w:rsidRDefault="006C6B02" w:rsidP="005D5322">
      <w:pPr>
        <w:rPr>
          <w:kern w:val="36"/>
          <w:lang w:val="en"/>
        </w:rPr>
      </w:pPr>
      <w:r>
        <w:rPr>
          <w:kern w:val="36"/>
          <w:lang w:val="en"/>
        </w:rPr>
        <w:t xml:space="preserve">[Accessed April </w:t>
      </w:r>
      <w:proofErr w:type="gramStart"/>
      <w:r>
        <w:rPr>
          <w:kern w:val="36"/>
          <w:lang w:val="en"/>
        </w:rPr>
        <w:t>3</w:t>
      </w:r>
      <w:proofErr w:type="gramEnd"/>
      <w:r>
        <w:rPr>
          <w:kern w:val="36"/>
          <w:lang w:val="en"/>
        </w:rPr>
        <w:t xml:space="preserve"> 2019]</w:t>
      </w:r>
    </w:p>
    <w:p w14:paraId="3D4502D0" w14:textId="77777777" w:rsidR="006C6B02" w:rsidRDefault="006C6B02" w:rsidP="005D5322">
      <w:pPr>
        <w:rPr>
          <w:kern w:val="36"/>
          <w:lang w:val="en"/>
        </w:rPr>
      </w:pPr>
    </w:p>
    <w:p w14:paraId="45EE2652" w14:textId="0FE45954" w:rsidR="006C6B02" w:rsidRDefault="006C6B02" w:rsidP="005D5322">
      <w:pPr>
        <w:rPr>
          <w:color w:val="012454"/>
          <w:kern w:val="36"/>
          <w:lang w:val="en"/>
        </w:rPr>
      </w:pPr>
      <w:proofErr w:type="gramStart"/>
      <w:r w:rsidRPr="007E33C9">
        <w:rPr>
          <w:kern w:val="36"/>
          <w:lang w:val="en"/>
        </w:rPr>
        <w:t>The School Run,</w:t>
      </w:r>
      <w:proofErr w:type="gramEnd"/>
      <w:r w:rsidRPr="007E33C9">
        <w:rPr>
          <w:kern w:val="36"/>
          <w:lang w:val="en"/>
        </w:rPr>
        <w:t xml:space="preserve"> </w:t>
      </w:r>
      <w:r w:rsidRPr="007E33C9">
        <w:rPr>
          <w:i/>
          <w:kern w:val="36"/>
          <w:lang w:val="en"/>
        </w:rPr>
        <w:t>Support your child’s learning</w:t>
      </w:r>
      <w:r>
        <w:rPr>
          <w:color w:val="012454"/>
          <w:kern w:val="36"/>
          <w:lang w:val="en"/>
        </w:rPr>
        <w:t xml:space="preserve">. </w:t>
      </w:r>
      <w:hyperlink r:id="rId16" w:history="1">
        <w:r w:rsidRPr="002A4F3E">
          <w:rPr>
            <w:rStyle w:val="Hyperlink"/>
            <w:kern w:val="36"/>
            <w:lang w:val="en"/>
          </w:rPr>
          <w:t>https://www.theschoolrun.com/welsh-teaching-in-primary-schools</w:t>
        </w:r>
      </w:hyperlink>
      <w:r>
        <w:rPr>
          <w:color w:val="012454"/>
          <w:kern w:val="36"/>
          <w:lang w:val="en"/>
        </w:rPr>
        <w:t xml:space="preserve"> </w:t>
      </w:r>
      <w:r w:rsidRPr="007E33C9">
        <w:rPr>
          <w:kern w:val="36"/>
          <w:lang w:val="en"/>
        </w:rPr>
        <w:t>[</w:t>
      </w:r>
      <w:proofErr w:type="spellStart"/>
      <w:proofErr w:type="gramStart"/>
      <w:r w:rsidRPr="007E33C9">
        <w:rPr>
          <w:kern w:val="36"/>
          <w:lang w:val="en"/>
        </w:rPr>
        <w:t>Accessed:April</w:t>
      </w:r>
      <w:proofErr w:type="spellEnd"/>
      <w:proofErr w:type="gramEnd"/>
      <w:r w:rsidRPr="007E33C9">
        <w:rPr>
          <w:kern w:val="36"/>
          <w:lang w:val="en"/>
        </w:rPr>
        <w:t xml:space="preserve"> 3 2019]</w:t>
      </w:r>
    </w:p>
    <w:p w14:paraId="74E41A52" w14:textId="77777777" w:rsidR="006C6B02" w:rsidRDefault="006C6B02" w:rsidP="00CE6DC9">
      <w:pPr>
        <w:spacing w:before="77"/>
        <w:rPr>
          <w:rFonts w:eastAsia="+mn-ea"/>
          <w:color w:val="000000"/>
          <w:kern w:val="24"/>
        </w:rPr>
      </w:pPr>
    </w:p>
    <w:p w14:paraId="5C40F825" w14:textId="2C091E82" w:rsidR="006C6B02" w:rsidRPr="00786985" w:rsidRDefault="006C6B02" w:rsidP="00CE6DC9">
      <w:pPr>
        <w:spacing w:before="77"/>
        <w:rPr>
          <w:rFonts w:eastAsia="+mn-ea"/>
          <w:color w:val="000000"/>
          <w:kern w:val="24"/>
        </w:rPr>
      </w:pPr>
      <w:r w:rsidRPr="00786985">
        <w:rPr>
          <w:rFonts w:eastAsia="+mn-ea"/>
          <w:color w:val="000000"/>
          <w:kern w:val="24"/>
        </w:rPr>
        <w:t>Vince, G. (2016) ‘</w:t>
      </w:r>
      <w:r w:rsidRPr="006C6B02">
        <w:rPr>
          <w:rFonts w:eastAsia="+mn-ea"/>
          <w:i/>
          <w:color w:val="000000"/>
          <w:kern w:val="24"/>
        </w:rPr>
        <w:t>The amazing benefits of being bilingual,’</w:t>
      </w:r>
      <w:r w:rsidRPr="00786985">
        <w:rPr>
          <w:rFonts w:eastAsia="+mn-ea"/>
          <w:color w:val="000000"/>
          <w:kern w:val="24"/>
        </w:rPr>
        <w:t xml:space="preserve"> </w:t>
      </w:r>
      <w:hyperlink r:id="rId17" w:history="1">
        <w:r w:rsidRPr="006C6B02">
          <w:rPr>
            <w:rFonts w:eastAsia="+mn-ea"/>
            <w:color w:val="4472C4" w:themeColor="accent1"/>
            <w:kern w:val="24"/>
            <w:u w:val="single"/>
          </w:rPr>
          <w:t>http://</w:t>
        </w:r>
      </w:hyperlink>
      <w:hyperlink r:id="rId18" w:history="1">
        <w:r w:rsidRPr="006C6B02">
          <w:rPr>
            <w:rFonts w:eastAsia="+mn-ea"/>
            <w:color w:val="4472C4" w:themeColor="accent1"/>
            <w:kern w:val="24"/>
            <w:u w:val="single"/>
          </w:rPr>
          <w:t>www.bbc.com/future/story/20160811-the-amazing-benefits-of-being-bilingual</w:t>
        </w:r>
      </w:hyperlink>
      <w:r w:rsidRPr="00786985">
        <w:rPr>
          <w:rFonts w:eastAsia="+mn-ea"/>
          <w:color w:val="000000"/>
          <w:kern w:val="24"/>
        </w:rPr>
        <w:t xml:space="preserve"> [Accessed: February 20 2017].</w:t>
      </w:r>
    </w:p>
    <w:p w14:paraId="451EB814" w14:textId="77777777" w:rsidR="006C6B02" w:rsidRDefault="006C6B02" w:rsidP="005D5322"/>
    <w:p w14:paraId="437C93E9" w14:textId="4F214D70" w:rsidR="006C6B02" w:rsidRPr="00786985" w:rsidRDefault="006C6B02" w:rsidP="005D5322">
      <w:r w:rsidRPr="00786985">
        <w:t xml:space="preserve">Well Being of Future Generations Act </w:t>
      </w:r>
      <w:r>
        <w:t xml:space="preserve">(2015) </w:t>
      </w:r>
      <w:hyperlink r:id="rId19" w:history="1">
        <w:r w:rsidRPr="002A4F3E">
          <w:rPr>
            <w:rStyle w:val="Hyperlink"/>
          </w:rPr>
          <w:t>http://www.legislation.gov.uk/anaw/2015/2/section/5/enacted</w:t>
        </w:r>
      </w:hyperlink>
      <w:r>
        <w:rPr>
          <w:rStyle w:val="Hyperlink"/>
        </w:rPr>
        <w:t xml:space="preserve"> </w:t>
      </w:r>
      <w:r w:rsidR="00AB1B65" w:rsidRPr="00AB1B65">
        <w:rPr>
          <w:rStyle w:val="Hyperlink"/>
          <w:color w:val="auto"/>
          <w:u w:val="none"/>
        </w:rPr>
        <w:t>[Accessed April 5 2019]</w:t>
      </w:r>
    </w:p>
    <w:p w14:paraId="02C60417" w14:textId="77777777" w:rsidR="006C6B02" w:rsidRDefault="006C6B02" w:rsidP="005D5322"/>
    <w:p w14:paraId="1D431DC6" w14:textId="20A4DB7C" w:rsidR="006C6B02" w:rsidRPr="00786985" w:rsidRDefault="006C6B02" w:rsidP="005D5322">
      <w:pPr>
        <w:rPr>
          <w:lang w:val="en"/>
        </w:rPr>
      </w:pPr>
      <w:r w:rsidRPr="00786985">
        <w:t xml:space="preserve">Williams, 2017 Policy papers, </w:t>
      </w:r>
      <w:r w:rsidRPr="00786985">
        <w:rPr>
          <w:lang w:val="en"/>
        </w:rPr>
        <w:t xml:space="preserve">Policy review: </w:t>
      </w:r>
      <w:r w:rsidRPr="00AB1B65">
        <w:rPr>
          <w:i/>
          <w:lang w:val="en"/>
        </w:rPr>
        <w:t>Wake me up in 2050! Formulating Language Policy in Wales</w:t>
      </w:r>
      <w:r w:rsidRPr="00786985">
        <w:rPr>
          <w:lang w:val="en"/>
        </w:rPr>
        <w:t xml:space="preserve"> </w:t>
      </w:r>
      <w:hyperlink r:id="rId20" w:history="1">
        <w:r w:rsidR="00AB1B65" w:rsidRPr="002A4F3E">
          <w:rPr>
            <w:rStyle w:val="Hyperlink"/>
            <w:lang w:val="en"/>
          </w:rPr>
          <w:t>http://www.meits.org/policy-papers/paper/wake-me-up-in-2050-formulating-language-policy-in-wales</w:t>
        </w:r>
        <w:r w:rsidR="00AB1B65" w:rsidRPr="002A4F3E">
          <w:rPr>
            <w:rStyle w:val="Hyperlink"/>
            <w:lang w:val="en"/>
          </w:rPr>
          <w:t>[Accessed</w:t>
        </w:r>
      </w:hyperlink>
      <w:r w:rsidR="00AB1B65">
        <w:rPr>
          <w:lang w:val="en"/>
        </w:rPr>
        <w:t xml:space="preserve"> April 3 2019]</w:t>
      </w:r>
    </w:p>
    <w:sectPr w:rsidR="006C6B02" w:rsidRPr="0078698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DB09D7" w14:textId="77777777" w:rsidR="00213DC9" w:rsidRDefault="00213DC9" w:rsidP="00C22A25">
      <w:r>
        <w:separator/>
      </w:r>
    </w:p>
  </w:endnote>
  <w:endnote w:type="continuationSeparator" w:id="0">
    <w:p w14:paraId="01D9AD00" w14:textId="77777777" w:rsidR="00213DC9" w:rsidRDefault="00213DC9" w:rsidP="00C22A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roxima Nova">
    <w:altName w:val="Tahoma"/>
    <w:charset w:val="00"/>
    <w:family w:val="auto"/>
    <w:pitch w:val="default"/>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3707409"/>
      <w:docPartObj>
        <w:docPartGallery w:val="Page Numbers (Bottom of Page)"/>
        <w:docPartUnique/>
      </w:docPartObj>
    </w:sdtPr>
    <w:sdtEndPr>
      <w:rPr>
        <w:noProof/>
      </w:rPr>
    </w:sdtEndPr>
    <w:sdtContent>
      <w:p w14:paraId="72F4B6C2" w14:textId="6A77A4C0" w:rsidR="00C22A25" w:rsidRDefault="00C22A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BE540" w14:textId="77777777" w:rsidR="00C22A25" w:rsidRDefault="00C22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8D45A0" w14:textId="77777777" w:rsidR="00213DC9" w:rsidRDefault="00213DC9" w:rsidP="00C22A25">
      <w:r>
        <w:separator/>
      </w:r>
    </w:p>
  </w:footnote>
  <w:footnote w:type="continuationSeparator" w:id="0">
    <w:p w14:paraId="792EBE09" w14:textId="77777777" w:rsidR="00213DC9" w:rsidRDefault="00213DC9" w:rsidP="00C22A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B006B0"/>
    <w:multiLevelType w:val="multilevel"/>
    <w:tmpl w:val="94D2E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3C422D"/>
    <w:multiLevelType w:val="multilevel"/>
    <w:tmpl w:val="DF80F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A25"/>
    <w:rsid w:val="000F0306"/>
    <w:rsid w:val="00213DC9"/>
    <w:rsid w:val="0022765B"/>
    <w:rsid w:val="00240797"/>
    <w:rsid w:val="002C0C76"/>
    <w:rsid w:val="002E7583"/>
    <w:rsid w:val="003A3144"/>
    <w:rsid w:val="00412F23"/>
    <w:rsid w:val="004850F4"/>
    <w:rsid w:val="004B6F8C"/>
    <w:rsid w:val="004C0CFD"/>
    <w:rsid w:val="004F27D4"/>
    <w:rsid w:val="005549DF"/>
    <w:rsid w:val="005900D7"/>
    <w:rsid w:val="005D5322"/>
    <w:rsid w:val="0060662B"/>
    <w:rsid w:val="00676B03"/>
    <w:rsid w:val="006A6669"/>
    <w:rsid w:val="006C6B02"/>
    <w:rsid w:val="00751F19"/>
    <w:rsid w:val="00786985"/>
    <w:rsid w:val="007D0ECE"/>
    <w:rsid w:val="007E33C9"/>
    <w:rsid w:val="007F1A55"/>
    <w:rsid w:val="00822CB7"/>
    <w:rsid w:val="00846C89"/>
    <w:rsid w:val="008539A6"/>
    <w:rsid w:val="00893DB0"/>
    <w:rsid w:val="00940C7B"/>
    <w:rsid w:val="00943F60"/>
    <w:rsid w:val="009A1C48"/>
    <w:rsid w:val="00AB1B65"/>
    <w:rsid w:val="00B7460D"/>
    <w:rsid w:val="00B81AB0"/>
    <w:rsid w:val="00BB60E9"/>
    <w:rsid w:val="00C22A25"/>
    <w:rsid w:val="00C71AA6"/>
    <w:rsid w:val="00CE6DC9"/>
    <w:rsid w:val="00D206C7"/>
    <w:rsid w:val="00D430AF"/>
    <w:rsid w:val="00D55CF3"/>
    <w:rsid w:val="00FA27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27B12"/>
  <w15:chartTrackingRefBased/>
  <w15:docId w15:val="{7797FBF5-18FE-4765-9348-02E73B332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C48"/>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2A25"/>
    <w:pPr>
      <w:tabs>
        <w:tab w:val="center" w:pos="4513"/>
        <w:tab w:val="right" w:pos="9026"/>
      </w:tabs>
    </w:pPr>
  </w:style>
  <w:style w:type="character" w:customStyle="1" w:styleId="HeaderChar">
    <w:name w:val="Header Char"/>
    <w:basedOn w:val="DefaultParagraphFont"/>
    <w:link w:val="Header"/>
    <w:uiPriority w:val="99"/>
    <w:rsid w:val="00C22A25"/>
  </w:style>
  <w:style w:type="paragraph" w:styleId="Footer">
    <w:name w:val="footer"/>
    <w:basedOn w:val="Normal"/>
    <w:link w:val="FooterChar"/>
    <w:uiPriority w:val="99"/>
    <w:unhideWhenUsed/>
    <w:rsid w:val="00C22A25"/>
    <w:pPr>
      <w:tabs>
        <w:tab w:val="center" w:pos="4513"/>
        <w:tab w:val="right" w:pos="9026"/>
      </w:tabs>
    </w:pPr>
  </w:style>
  <w:style w:type="character" w:customStyle="1" w:styleId="FooterChar">
    <w:name w:val="Footer Char"/>
    <w:basedOn w:val="DefaultParagraphFont"/>
    <w:link w:val="Footer"/>
    <w:uiPriority w:val="99"/>
    <w:rsid w:val="00C22A25"/>
  </w:style>
  <w:style w:type="character" w:styleId="Hyperlink">
    <w:name w:val="Hyperlink"/>
    <w:basedOn w:val="DefaultParagraphFont"/>
    <w:uiPriority w:val="99"/>
    <w:unhideWhenUsed/>
    <w:rsid w:val="00D55CF3"/>
    <w:rPr>
      <w:color w:val="0563C1" w:themeColor="hyperlink"/>
      <w:u w:val="single"/>
    </w:rPr>
  </w:style>
  <w:style w:type="character" w:styleId="UnresolvedMention">
    <w:name w:val="Unresolved Mention"/>
    <w:basedOn w:val="DefaultParagraphFont"/>
    <w:uiPriority w:val="99"/>
    <w:semiHidden/>
    <w:unhideWhenUsed/>
    <w:rsid w:val="00D55CF3"/>
    <w:rPr>
      <w:color w:val="605E5C"/>
      <w:shd w:val="clear" w:color="auto" w:fill="E1DFDD"/>
    </w:rPr>
  </w:style>
  <w:style w:type="character" w:styleId="FollowedHyperlink">
    <w:name w:val="FollowedHyperlink"/>
    <w:basedOn w:val="DefaultParagraphFont"/>
    <w:uiPriority w:val="99"/>
    <w:semiHidden/>
    <w:unhideWhenUsed/>
    <w:rsid w:val="007F1A55"/>
    <w:rPr>
      <w:color w:val="954F72" w:themeColor="followedHyperlink"/>
      <w:u w:val="single"/>
    </w:rPr>
  </w:style>
  <w:style w:type="character" w:styleId="Strong">
    <w:name w:val="Strong"/>
    <w:basedOn w:val="DefaultParagraphFont"/>
    <w:uiPriority w:val="22"/>
    <w:qFormat/>
    <w:rsid w:val="00846C89"/>
    <w:rPr>
      <w:b/>
      <w:bCs/>
    </w:rPr>
  </w:style>
  <w:style w:type="paragraph" w:styleId="NormalWeb">
    <w:name w:val="Normal (Web)"/>
    <w:basedOn w:val="Normal"/>
    <w:uiPriority w:val="99"/>
    <w:unhideWhenUsed/>
    <w:rsid w:val="00940C7B"/>
    <w:pPr>
      <w:spacing w:after="150"/>
    </w:pPr>
  </w:style>
  <w:style w:type="paragraph" w:customStyle="1" w:styleId="story-body-text">
    <w:name w:val="story-body-text"/>
    <w:basedOn w:val="Normal"/>
    <w:rsid w:val="004850F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672907">
      <w:bodyDiv w:val="1"/>
      <w:marLeft w:val="0"/>
      <w:marRight w:val="0"/>
      <w:marTop w:val="0"/>
      <w:marBottom w:val="0"/>
      <w:divBdr>
        <w:top w:val="none" w:sz="0" w:space="0" w:color="auto"/>
        <w:left w:val="none" w:sz="0" w:space="0" w:color="auto"/>
        <w:bottom w:val="none" w:sz="0" w:space="0" w:color="auto"/>
        <w:right w:val="none" w:sz="0" w:space="0" w:color="auto"/>
      </w:divBdr>
      <w:divsChild>
        <w:div w:id="1123035896">
          <w:marLeft w:val="0"/>
          <w:marRight w:val="0"/>
          <w:marTop w:val="0"/>
          <w:marBottom w:val="0"/>
          <w:divBdr>
            <w:top w:val="none" w:sz="0" w:space="0" w:color="auto"/>
            <w:left w:val="none" w:sz="0" w:space="0" w:color="auto"/>
            <w:bottom w:val="none" w:sz="0" w:space="0" w:color="auto"/>
            <w:right w:val="none" w:sz="0" w:space="0" w:color="auto"/>
          </w:divBdr>
          <w:divsChild>
            <w:div w:id="525487194">
              <w:marLeft w:val="0"/>
              <w:marRight w:val="0"/>
              <w:marTop w:val="0"/>
              <w:marBottom w:val="0"/>
              <w:divBdr>
                <w:top w:val="none" w:sz="0" w:space="0" w:color="auto"/>
                <w:left w:val="none" w:sz="0" w:space="0" w:color="auto"/>
                <w:bottom w:val="none" w:sz="0" w:space="0" w:color="auto"/>
                <w:right w:val="none" w:sz="0" w:space="0" w:color="auto"/>
              </w:divBdr>
              <w:divsChild>
                <w:div w:id="1513105758">
                  <w:marLeft w:val="0"/>
                  <w:marRight w:val="0"/>
                  <w:marTop w:val="0"/>
                  <w:marBottom w:val="0"/>
                  <w:divBdr>
                    <w:top w:val="none" w:sz="0" w:space="0" w:color="auto"/>
                    <w:left w:val="none" w:sz="0" w:space="0" w:color="auto"/>
                    <w:bottom w:val="none" w:sz="0" w:space="0" w:color="auto"/>
                    <w:right w:val="none" w:sz="0" w:space="0" w:color="auto"/>
                  </w:divBdr>
                  <w:divsChild>
                    <w:div w:id="1128933538">
                      <w:marLeft w:val="0"/>
                      <w:marRight w:val="0"/>
                      <w:marTop w:val="0"/>
                      <w:marBottom w:val="0"/>
                      <w:divBdr>
                        <w:top w:val="none" w:sz="0" w:space="0" w:color="auto"/>
                        <w:left w:val="none" w:sz="0" w:space="0" w:color="auto"/>
                        <w:bottom w:val="none" w:sz="0" w:space="0" w:color="auto"/>
                        <w:right w:val="none" w:sz="0" w:space="0" w:color="auto"/>
                      </w:divBdr>
                      <w:divsChild>
                        <w:div w:id="1505243681">
                          <w:marLeft w:val="0"/>
                          <w:marRight w:val="0"/>
                          <w:marTop w:val="0"/>
                          <w:marBottom w:val="0"/>
                          <w:divBdr>
                            <w:top w:val="none" w:sz="0" w:space="0" w:color="auto"/>
                            <w:left w:val="none" w:sz="0" w:space="0" w:color="auto"/>
                            <w:bottom w:val="none" w:sz="0" w:space="0" w:color="auto"/>
                            <w:right w:val="none" w:sz="0" w:space="0" w:color="auto"/>
                          </w:divBdr>
                          <w:divsChild>
                            <w:div w:id="1318533446">
                              <w:marLeft w:val="0"/>
                              <w:marRight w:val="0"/>
                              <w:marTop w:val="0"/>
                              <w:marBottom w:val="0"/>
                              <w:divBdr>
                                <w:top w:val="none" w:sz="0" w:space="0" w:color="auto"/>
                                <w:left w:val="none" w:sz="0" w:space="0" w:color="auto"/>
                                <w:bottom w:val="none" w:sz="0" w:space="0" w:color="auto"/>
                                <w:right w:val="none" w:sz="0" w:space="0" w:color="auto"/>
                              </w:divBdr>
                              <w:divsChild>
                                <w:div w:id="170528250">
                                  <w:marLeft w:val="0"/>
                                  <w:marRight w:val="0"/>
                                  <w:marTop w:val="0"/>
                                  <w:marBottom w:val="0"/>
                                  <w:divBdr>
                                    <w:top w:val="none" w:sz="0" w:space="0" w:color="auto"/>
                                    <w:left w:val="none" w:sz="0" w:space="0" w:color="auto"/>
                                    <w:bottom w:val="none" w:sz="0" w:space="0" w:color="auto"/>
                                    <w:right w:val="none" w:sz="0" w:space="0" w:color="auto"/>
                                  </w:divBdr>
                                  <w:divsChild>
                                    <w:div w:id="221210244">
                                      <w:marLeft w:val="0"/>
                                      <w:marRight w:val="0"/>
                                      <w:marTop w:val="0"/>
                                      <w:marBottom w:val="0"/>
                                      <w:divBdr>
                                        <w:top w:val="none" w:sz="0" w:space="0" w:color="auto"/>
                                        <w:left w:val="none" w:sz="0" w:space="0" w:color="auto"/>
                                        <w:bottom w:val="none" w:sz="0" w:space="0" w:color="auto"/>
                                        <w:right w:val="none" w:sz="0" w:space="0" w:color="auto"/>
                                      </w:divBdr>
                                      <w:divsChild>
                                        <w:div w:id="1450973206">
                                          <w:marLeft w:val="0"/>
                                          <w:marRight w:val="0"/>
                                          <w:marTop w:val="0"/>
                                          <w:marBottom w:val="0"/>
                                          <w:divBdr>
                                            <w:top w:val="none" w:sz="0" w:space="0" w:color="auto"/>
                                            <w:left w:val="none" w:sz="0" w:space="0" w:color="auto"/>
                                            <w:bottom w:val="none" w:sz="0" w:space="0" w:color="auto"/>
                                            <w:right w:val="none" w:sz="0" w:space="0" w:color="auto"/>
                                          </w:divBdr>
                                          <w:divsChild>
                                            <w:div w:id="1248034357">
                                              <w:marLeft w:val="0"/>
                                              <w:marRight w:val="0"/>
                                              <w:marTop w:val="0"/>
                                              <w:marBottom w:val="0"/>
                                              <w:divBdr>
                                                <w:top w:val="none" w:sz="0" w:space="0" w:color="auto"/>
                                                <w:left w:val="none" w:sz="0" w:space="0" w:color="auto"/>
                                                <w:bottom w:val="none" w:sz="0" w:space="0" w:color="auto"/>
                                                <w:right w:val="none" w:sz="0" w:space="0" w:color="auto"/>
                                              </w:divBdr>
                                              <w:divsChild>
                                                <w:div w:id="2129885498">
                                                  <w:marLeft w:val="0"/>
                                                  <w:marRight w:val="0"/>
                                                  <w:marTop w:val="0"/>
                                                  <w:marBottom w:val="0"/>
                                                  <w:divBdr>
                                                    <w:top w:val="none" w:sz="0" w:space="0" w:color="auto"/>
                                                    <w:left w:val="none" w:sz="0" w:space="0" w:color="auto"/>
                                                    <w:bottom w:val="none" w:sz="0" w:space="0" w:color="auto"/>
                                                    <w:right w:val="none" w:sz="0" w:space="0" w:color="auto"/>
                                                  </w:divBdr>
                                                  <w:divsChild>
                                                    <w:div w:id="4175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06789358">
      <w:bodyDiv w:val="1"/>
      <w:marLeft w:val="0"/>
      <w:marRight w:val="0"/>
      <w:marTop w:val="0"/>
      <w:marBottom w:val="0"/>
      <w:divBdr>
        <w:top w:val="none" w:sz="0" w:space="0" w:color="auto"/>
        <w:left w:val="none" w:sz="0" w:space="0" w:color="auto"/>
        <w:bottom w:val="none" w:sz="0" w:space="0" w:color="auto"/>
        <w:right w:val="none" w:sz="0" w:space="0" w:color="auto"/>
      </w:divBdr>
      <w:divsChild>
        <w:div w:id="426659322">
          <w:marLeft w:val="0"/>
          <w:marRight w:val="0"/>
          <w:marTop w:val="0"/>
          <w:marBottom w:val="0"/>
          <w:divBdr>
            <w:top w:val="none" w:sz="0" w:space="0" w:color="auto"/>
            <w:left w:val="none" w:sz="0" w:space="0" w:color="auto"/>
            <w:bottom w:val="none" w:sz="0" w:space="0" w:color="auto"/>
            <w:right w:val="none" w:sz="0" w:space="0" w:color="auto"/>
          </w:divBdr>
          <w:divsChild>
            <w:div w:id="999189552">
              <w:marLeft w:val="0"/>
              <w:marRight w:val="0"/>
              <w:marTop w:val="0"/>
              <w:marBottom w:val="0"/>
              <w:divBdr>
                <w:top w:val="none" w:sz="0" w:space="0" w:color="auto"/>
                <w:left w:val="none" w:sz="0" w:space="0" w:color="auto"/>
                <w:bottom w:val="none" w:sz="0" w:space="0" w:color="auto"/>
                <w:right w:val="none" w:sz="0" w:space="0" w:color="auto"/>
              </w:divBdr>
              <w:divsChild>
                <w:div w:id="1536312186">
                  <w:marLeft w:val="0"/>
                  <w:marRight w:val="0"/>
                  <w:marTop w:val="0"/>
                  <w:marBottom w:val="0"/>
                  <w:divBdr>
                    <w:top w:val="none" w:sz="0" w:space="0" w:color="auto"/>
                    <w:left w:val="none" w:sz="0" w:space="0" w:color="auto"/>
                    <w:bottom w:val="none" w:sz="0" w:space="0" w:color="auto"/>
                    <w:right w:val="none" w:sz="0" w:space="0" w:color="auto"/>
                  </w:divBdr>
                  <w:divsChild>
                    <w:div w:id="114449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155808">
      <w:bodyDiv w:val="1"/>
      <w:marLeft w:val="0"/>
      <w:marRight w:val="0"/>
      <w:marTop w:val="0"/>
      <w:marBottom w:val="0"/>
      <w:divBdr>
        <w:top w:val="none" w:sz="0" w:space="0" w:color="auto"/>
        <w:left w:val="none" w:sz="0" w:space="0" w:color="auto"/>
        <w:bottom w:val="none" w:sz="0" w:space="0" w:color="auto"/>
        <w:right w:val="none" w:sz="0" w:space="0" w:color="auto"/>
      </w:divBdr>
      <w:divsChild>
        <w:div w:id="1358773052">
          <w:marLeft w:val="0"/>
          <w:marRight w:val="0"/>
          <w:marTop w:val="0"/>
          <w:marBottom w:val="0"/>
          <w:divBdr>
            <w:top w:val="none" w:sz="0" w:space="0" w:color="auto"/>
            <w:left w:val="none" w:sz="0" w:space="0" w:color="auto"/>
            <w:bottom w:val="none" w:sz="0" w:space="0" w:color="auto"/>
            <w:right w:val="none" w:sz="0" w:space="0" w:color="auto"/>
          </w:divBdr>
          <w:divsChild>
            <w:div w:id="1728455985">
              <w:marLeft w:val="0"/>
              <w:marRight w:val="0"/>
              <w:marTop w:val="0"/>
              <w:marBottom w:val="0"/>
              <w:divBdr>
                <w:top w:val="none" w:sz="0" w:space="0" w:color="auto"/>
                <w:left w:val="none" w:sz="0" w:space="0" w:color="auto"/>
                <w:bottom w:val="none" w:sz="0" w:space="0" w:color="auto"/>
                <w:right w:val="none" w:sz="0" w:space="0" w:color="auto"/>
              </w:divBdr>
              <w:divsChild>
                <w:div w:id="1077629897">
                  <w:marLeft w:val="0"/>
                  <w:marRight w:val="0"/>
                  <w:marTop w:val="0"/>
                  <w:marBottom w:val="0"/>
                  <w:divBdr>
                    <w:top w:val="none" w:sz="0" w:space="0" w:color="auto"/>
                    <w:left w:val="none" w:sz="0" w:space="0" w:color="auto"/>
                    <w:bottom w:val="none" w:sz="0" w:space="0" w:color="auto"/>
                    <w:right w:val="none" w:sz="0" w:space="0" w:color="auto"/>
                  </w:divBdr>
                  <w:divsChild>
                    <w:div w:id="1741445034">
                      <w:marLeft w:val="0"/>
                      <w:marRight w:val="0"/>
                      <w:marTop w:val="0"/>
                      <w:marBottom w:val="450"/>
                      <w:divBdr>
                        <w:top w:val="none" w:sz="0" w:space="0" w:color="auto"/>
                        <w:left w:val="none" w:sz="0" w:space="0" w:color="auto"/>
                        <w:bottom w:val="none" w:sz="0" w:space="0" w:color="auto"/>
                        <w:right w:val="none" w:sz="0" w:space="0" w:color="auto"/>
                      </w:divBdr>
                      <w:divsChild>
                        <w:div w:id="1223713855">
                          <w:marLeft w:val="0"/>
                          <w:marRight w:val="0"/>
                          <w:marTop w:val="0"/>
                          <w:marBottom w:val="0"/>
                          <w:divBdr>
                            <w:top w:val="none" w:sz="0" w:space="0" w:color="auto"/>
                            <w:left w:val="none" w:sz="0" w:space="0" w:color="auto"/>
                            <w:bottom w:val="none" w:sz="0" w:space="0" w:color="auto"/>
                            <w:right w:val="none" w:sz="0" w:space="0" w:color="auto"/>
                          </w:divBdr>
                          <w:divsChild>
                            <w:div w:id="4564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9279832">
      <w:bodyDiv w:val="1"/>
      <w:marLeft w:val="0"/>
      <w:marRight w:val="0"/>
      <w:marTop w:val="0"/>
      <w:marBottom w:val="0"/>
      <w:divBdr>
        <w:top w:val="none" w:sz="0" w:space="0" w:color="auto"/>
        <w:left w:val="none" w:sz="0" w:space="0" w:color="auto"/>
        <w:bottom w:val="none" w:sz="0" w:space="0" w:color="auto"/>
        <w:right w:val="none" w:sz="0" w:space="0" w:color="auto"/>
      </w:divBdr>
      <w:divsChild>
        <w:div w:id="985281104">
          <w:marLeft w:val="0"/>
          <w:marRight w:val="0"/>
          <w:marTop w:val="0"/>
          <w:marBottom w:val="0"/>
          <w:divBdr>
            <w:top w:val="none" w:sz="0" w:space="0" w:color="auto"/>
            <w:left w:val="none" w:sz="0" w:space="0" w:color="auto"/>
            <w:bottom w:val="none" w:sz="0" w:space="0" w:color="auto"/>
            <w:right w:val="none" w:sz="0" w:space="0" w:color="auto"/>
          </w:divBdr>
          <w:divsChild>
            <w:div w:id="2110617470">
              <w:marLeft w:val="0"/>
              <w:marRight w:val="0"/>
              <w:marTop w:val="0"/>
              <w:marBottom w:val="0"/>
              <w:divBdr>
                <w:top w:val="none" w:sz="0" w:space="0" w:color="auto"/>
                <w:left w:val="none" w:sz="0" w:space="0" w:color="auto"/>
                <w:bottom w:val="none" w:sz="0" w:space="0" w:color="auto"/>
                <w:right w:val="none" w:sz="0" w:space="0" w:color="auto"/>
              </w:divBdr>
              <w:divsChild>
                <w:div w:id="1943489941">
                  <w:marLeft w:val="-150"/>
                  <w:marRight w:val="-150"/>
                  <w:marTop w:val="0"/>
                  <w:marBottom w:val="0"/>
                  <w:divBdr>
                    <w:top w:val="none" w:sz="0" w:space="0" w:color="auto"/>
                    <w:left w:val="none" w:sz="0" w:space="0" w:color="auto"/>
                    <w:bottom w:val="none" w:sz="0" w:space="0" w:color="auto"/>
                    <w:right w:val="none" w:sz="0" w:space="0" w:color="auto"/>
                  </w:divBdr>
                  <w:divsChild>
                    <w:div w:id="1153525256">
                      <w:marLeft w:val="0"/>
                      <w:marRight w:val="0"/>
                      <w:marTop w:val="0"/>
                      <w:marBottom w:val="0"/>
                      <w:divBdr>
                        <w:top w:val="none" w:sz="0" w:space="0" w:color="auto"/>
                        <w:left w:val="none" w:sz="0" w:space="0" w:color="auto"/>
                        <w:bottom w:val="none" w:sz="0" w:space="0" w:color="auto"/>
                        <w:right w:val="none" w:sz="0" w:space="0" w:color="auto"/>
                      </w:divBdr>
                      <w:divsChild>
                        <w:div w:id="322241935">
                          <w:marLeft w:val="0"/>
                          <w:marRight w:val="0"/>
                          <w:marTop w:val="0"/>
                          <w:marBottom w:val="0"/>
                          <w:divBdr>
                            <w:top w:val="none" w:sz="0" w:space="0" w:color="auto"/>
                            <w:left w:val="none" w:sz="0" w:space="0" w:color="auto"/>
                            <w:bottom w:val="none" w:sz="0" w:space="0" w:color="auto"/>
                            <w:right w:val="none" w:sz="0" w:space="0" w:color="auto"/>
                          </w:divBdr>
                          <w:divsChild>
                            <w:div w:id="659311104">
                              <w:marLeft w:val="0"/>
                              <w:marRight w:val="0"/>
                              <w:marTop w:val="0"/>
                              <w:marBottom w:val="0"/>
                              <w:divBdr>
                                <w:top w:val="none" w:sz="0" w:space="0" w:color="auto"/>
                                <w:left w:val="none" w:sz="0" w:space="0" w:color="auto"/>
                                <w:bottom w:val="none" w:sz="0" w:space="0" w:color="auto"/>
                                <w:right w:val="none" w:sz="0" w:space="0" w:color="auto"/>
                              </w:divBdr>
                              <w:divsChild>
                                <w:div w:id="651759274">
                                  <w:marLeft w:val="0"/>
                                  <w:marRight w:val="0"/>
                                  <w:marTop w:val="0"/>
                                  <w:marBottom w:val="0"/>
                                  <w:divBdr>
                                    <w:top w:val="none" w:sz="0" w:space="0" w:color="auto"/>
                                    <w:left w:val="none" w:sz="0" w:space="0" w:color="auto"/>
                                    <w:bottom w:val="none" w:sz="0" w:space="0" w:color="auto"/>
                                    <w:right w:val="none" w:sz="0" w:space="0" w:color="auto"/>
                                  </w:divBdr>
                                  <w:divsChild>
                                    <w:div w:id="100173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3763012">
      <w:bodyDiv w:val="1"/>
      <w:marLeft w:val="0"/>
      <w:marRight w:val="0"/>
      <w:marTop w:val="0"/>
      <w:marBottom w:val="0"/>
      <w:divBdr>
        <w:top w:val="none" w:sz="0" w:space="0" w:color="auto"/>
        <w:left w:val="none" w:sz="0" w:space="0" w:color="auto"/>
        <w:bottom w:val="none" w:sz="0" w:space="0" w:color="auto"/>
        <w:right w:val="none" w:sz="0" w:space="0" w:color="auto"/>
      </w:divBdr>
      <w:divsChild>
        <w:div w:id="407849006">
          <w:marLeft w:val="0"/>
          <w:marRight w:val="0"/>
          <w:marTop w:val="0"/>
          <w:marBottom w:val="0"/>
          <w:divBdr>
            <w:top w:val="single" w:sz="18" w:space="0" w:color="7FC2C1"/>
            <w:left w:val="none" w:sz="0" w:space="0" w:color="auto"/>
            <w:bottom w:val="none" w:sz="0" w:space="0" w:color="auto"/>
            <w:right w:val="none" w:sz="0" w:space="0" w:color="auto"/>
          </w:divBdr>
          <w:divsChild>
            <w:div w:id="1554586583">
              <w:marLeft w:val="0"/>
              <w:marRight w:val="0"/>
              <w:marTop w:val="0"/>
              <w:marBottom w:val="0"/>
              <w:divBdr>
                <w:top w:val="none" w:sz="0" w:space="0" w:color="auto"/>
                <w:left w:val="none" w:sz="0" w:space="0" w:color="auto"/>
                <w:bottom w:val="none" w:sz="0" w:space="0" w:color="auto"/>
                <w:right w:val="none" w:sz="0" w:space="0" w:color="auto"/>
              </w:divBdr>
              <w:divsChild>
                <w:div w:id="277105078">
                  <w:marLeft w:val="0"/>
                  <w:marRight w:val="0"/>
                  <w:marTop w:val="0"/>
                  <w:marBottom w:val="0"/>
                  <w:divBdr>
                    <w:top w:val="none" w:sz="0" w:space="0" w:color="auto"/>
                    <w:left w:val="none" w:sz="0" w:space="0" w:color="auto"/>
                    <w:bottom w:val="none" w:sz="0" w:space="0" w:color="auto"/>
                    <w:right w:val="none" w:sz="0" w:space="0" w:color="auto"/>
                  </w:divBdr>
                  <w:divsChild>
                    <w:div w:id="1891065476">
                      <w:marLeft w:val="0"/>
                      <w:marRight w:val="0"/>
                      <w:marTop w:val="0"/>
                      <w:marBottom w:val="0"/>
                      <w:divBdr>
                        <w:top w:val="none" w:sz="0" w:space="0" w:color="auto"/>
                        <w:left w:val="none" w:sz="0" w:space="0" w:color="auto"/>
                        <w:bottom w:val="none" w:sz="0" w:space="0" w:color="auto"/>
                        <w:right w:val="none" w:sz="0" w:space="0" w:color="auto"/>
                      </w:divBdr>
                      <w:divsChild>
                        <w:div w:id="1760827917">
                          <w:marLeft w:val="0"/>
                          <w:marRight w:val="0"/>
                          <w:marTop w:val="0"/>
                          <w:marBottom w:val="0"/>
                          <w:divBdr>
                            <w:top w:val="none" w:sz="0" w:space="0" w:color="auto"/>
                            <w:left w:val="none" w:sz="0" w:space="0" w:color="auto"/>
                            <w:bottom w:val="none" w:sz="0" w:space="0" w:color="auto"/>
                            <w:right w:val="none" w:sz="0" w:space="0" w:color="auto"/>
                          </w:divBdr>
                          <w:divsChild>
                            <w:div w:id="36983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8782551">
      <w:bodyDiv w:val="1"/>
      <w:marLeft w:val="0"/>
      <w:marRight w:val="0"/>
      <w:marTop w:val="0"/>
      <w:marBottom w:val="0"/>
      <w:divBdr>
        <w:top w:val="none" w:sz="0" w:space="0" w:color="auto"/>
        <w:left w:val="none" w:sz="0" w:space="0" w:color="auto"/>
        <w:bottom w:val="none" w:sz="0" w:space="0" w:color="auto"/>
        <w:right w:val="none" w:sz="0" w:space="0" w:color="auto"/>
      </w:divBdr>
      <w:divsChild>
        <w:div w:id="697854562">
          <w:marLeft w:val="0"/>
          <w:marRight w:val="0"/>
          <w:marTop w:val="0"/>
          <w:marBottom w:val="0"/>
          <w:divBdr>
            <w:top w:val="none" w:sz="0" w:space="0" w:color="auto"/>
            <w:left w:val="none" w:sz="0" w:space="0" w:color="auto"/>
            <w:bottom w:val="none" w:sz="0" w:space="0" w:color="auto"/>
            <w:right w:val="none" w:sz="0" w:space="0" w:color="auto"/>
          </w:divBdr>
          <w:divsChild>
            <w:div w:id="1967277939">
              <w:marLeft w:val="0"/>
              <w:marRight w:val="0"/>
              <w:marTop w:val="0"/>
              <w:marBottom w:val="0"/>
              <w:divBdr>
                <w:top w:val="none" w:sz="0" w:space="0" w:color="auto"/>
                <w:left w:val="none" w:sz="0" w:space="0" w:color="auto"/>
                <w:bottom w:val="none" w:sz="0" w:space="0" w:color="auto"/>
                <w:right w:val="none" w:sz="0" w:space="0" w:color="auto"/>
              </w:divBdr>
              <w:divsChild>
                <w:div w:id="1464888074">
                  <w:marLeft w:val="0"/>
                  <w:marRight w:val="0"/>
                  <w:marTop w:val="0"/>
                  <w:marBottom w:val="0"/>
                  <w:divBdr>
                    <w:top w:val="none" w:sz="0" w:space="0" w:color="auto"/>
                    <w:left w:val="none" w:sz="0" w:space="0" w:color="auto"/>
                    <w:bottom w:val="none" w:sz="0" w:space="0" w:color="auto"/>
                    <w:right w:val="none" w:sz="0" w:space="0" w:color="auto"/>
                  </w:divBdr>
                  <w:divsChild>
                    <w:div w:id="179571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004805">
      <w:bodyDiv w:val="1"/>
      <w:marLeft w:val="0"/>
      <w:marRight w:val="0"/>
      <w:marTop w:val="0"/>
      <w:marBottom w:val="0"/>
      <w:divBdr>
        <w:top w:val="none" w:sz="0" w:space="0" w:color="auto"/>
        <w:left w:val="none" w:sz="0" w:space="0" w:color="auto"/>
        <w:bottom w:val="none" w:sz="0" w:space="0" w:color="auto"/>
        <w:right w:val="none" w:sz="0" w:space="0" w:color="auto"/>
      </w:divBdr>
      <w:divsChild>
        <w:div w:id="369261679">
          <w:marLeft w:val="0"/>
          <w:marRight w:val="0"/>
          <w:marTop w:val="750"/>
          <w:marBottom w:val="0"/>
          <w:divBdr>
            <w:top w:val="none" w:sz="0" w:space="0" w:color="auto"/>
            <w:left w:val="none" w:sz="0" w:space="0" w:color="auto"/>
            <w:bottom w:val="none" w:sz="0" w:space="0" w:color="auto"/>
            <w:right w:val="none" w:sz="0" w:space="0" w:color="auto"/>
          </w:divBdr>
          <w:divsChild>
            <w:div w:id="1518959825">
              <w:marLeft w:val="-225"/>
              <w:marRight w:val="-225"/>
              <w:marTop w:val="0"/>
              <w:marBottom w:val="0"/>
              <w:divBdr>
                <w:top w:val="none" w:sz="0" w:space="0" w:color="auto"/>
                <w:left w:val="none" w:sz="0" w:space="0" w:color="auto"/>
                <w:bottom w:val="none" w:sz="0" w:space="0" w:color="auto"/>
                <w:right w:val="none" w:sz="0" w:space="0" w:color="auto"/>
              </w:divBdr>
              <w:divsChild>
                <w:div w:id="600839015">
                  <w:marLeft w:val="0"/>
                  <w:marRight w:val="0"/>
                  <w:marTop w:val="0"/>
                  <w:marBottom w:val="0"/>
                  <w:divBdr>
                    <w:top w:val="none" w:sz="0" w:space="0" w:color="auto"/>
                    <w:left w:val="none" w:sz="0" w:space="0" w:color="auto"/>
                    <w:bottom w:val="none" w:sz="0" w:space="0" w:color="auto"/>
                    <w:right w:val="none" w:sz="0" w:space="0" w:color="auto"/>
                  </w:divBdr>
                  <w:divsChild>
                    <w:div w:id="868103666">
                      <w:marLeft w:val="-225"/>
                      <w:marRight w:val="-225"/>
                      <w:marTop w:val="0"/>
                      <w:marBottom w:val="0"/>
                      <w:divBdr>
                        <w:top w:val="none" w:sz="0" w:space="0" w:color="auto"/>
                        <w:left w:val="none" w:sz="0" w:space="0" w:color="auto"/>
                        <w:bottom w:val="none" w:sz="0" w:space="0" w:color="auto"/>
                        <w:right w:val="none" w:sz="0" w:space="0" w:color="auto"/>
                      </w:divBdr>
                      <w:divsChild>
                        <w:div w:id="1756396474">
                          <w:marLeft w:val="0"/>
                          <w:marRight w:val="0"/>
                          <w:marTop w:val="0"/>
                          <w:marBottom w:val="0"/>
                          <w:divBdr>
                            <w:top w:val="none" w:sz="0" w:space="0" w:color="auto"/>
                            <w:left w:val="none" w:sz="0" w:space="0" w:color="auto"/>
                            <w:bottom w:val="none" w:sz="0" w:space="0" w:color="auto"/>
                            <w:right w:val="none" w:sz="0" w:space="0" w:color="auto"/>
                          </w:divBdr>
                          <w:divsChild>
                            <w:div w:id="1627005847">
                              <w:marLeft w:val="0"/>
                              <w:marRight w:val="0"/>
                              <w:marTop w:val="225"/>
                              <w:marBottom w:val="0"/>
                              <w:divBdr>
                                <w:top w:val="none" w:sz="0" w:space="0" w:color="auto"/>
                                <w:left w:val="none" w:sz="0" w:space="0" w:color="auto"/>
                                <w:bottom w:val="none" w:sz="0" w:space="0" w:color="auto"/>
                                <w:right w:val="none" w:sz="0" w:space="0" w:color="auto"/>
                              </w:divBdr>
                              <w:divsChild>
                                <w:div w:id="41359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5017814">
      <w:bodyDiv w:val="1"/>
      <w:marLeft w:val="0"/>
      <w:marRight w:val="0"/>
      <w:marTop w:val="0"/>
      <w:marBottom w:val="0"/>
      <w:divBdr>
        <w:top w:val="none" w:sz="0" w:space="0" w:color="auto"/>
        <w:left w:val="none" w:sz="0" w:space="0" w:color="auto"/>
        <w:bottom w:val="none" w:sz="0" w:space="0" w:color="auto"/>
        <w:right w:val="none" w:sz="0" w:space="0" w:color="auto"/>
      </w:divBdr>
    </w:div>
    <w:div w:id="1555890806">
      <w:bodyDiv w:val="1"/>
      <w:marLeft w:val="0"/>
      <w:marRight w:val="0"/>
      <w:marTop w:val="0"/>
      <w:marBottom w:val="0"/>
      <w:divBdr>
        <w:top w:val="none" w:sz="0" w:space="0" w:color="auto"/>
        <w:left w:val="none" w:sz="0" w:space="0" w:color="auto"/>
        <w:bottom w:val="none" w:sz="0" w:space="0" w:color="auto"/>
        <w:right w:val="none" w:sz="0" w:space="0" w:color="auto"/>
      </w:divBdr>
      <w:divsChild>
        <w:div w:id="1030102954">
          <w:marLeft w:val="0"/>
          <w:marRight w:val="0"/>
          <w:marTop w:val="0"/>
          <w:marBottom w:val="0"/>
          <w:divBdr>
            <w:top w:val="none" w:sz="0" w:space="0" w:color="auto"/>
            <w:left w:val="none" w:sz="0" w:space="0" w:color="auto"/>
            <w:bottom w:val="none" w:sz="0" w:space="0" w:color="auto"/>
            <w:right w:val="none" w:sz="0" w:space="0" w:color="auto"/>
          </w:divBdr>
          <w:divsChild>
            <w:div w:id="281612381">
              <w:marLeft w:val="0"/>
              <w:marRight w:val="0"/>
              <w:marTop w:val="0"/>
              <w:marBottom w:val="0"/>
              <w:divBdr>
                <w:top w:val="none" w:sz="0" w:space="0" w:color="auto"/>
                <w:left w:val="none" w:sz="0" w:space="0" w:color="auto"/>
                <w:bottom w:val="none" w:sz="0" w:space="0" w:color="auto"/>
                <w:right w:val="none" w:sz="0" w:space="0" w:color="auto"/>
              </w:divBdr>
              <w:divsChild>
                <w:div w:id="1410619639">
                  <w:marLeft w:val="0"/>
                  <w:marRight w:val="0"/>
                  <w:marTop w:val="0"/>
                  <w:marBottom w:val="0"/>
                  <w:divBdr>
                    <w:top w:val="none" w:sz="0" w:space="0" w:color="auto"/>
                    <w:left w:val="none" w:sz="0" w:space="0" w:color="auto"/>
                    <w:bottom w:val="none" w:sz="0" w:space="0" w:color="auto"/>
                    <w:right w:val="none" w:sz="0" w:space="0" w:color="auto"/>
                  </w:divBdr>
                  <w:divsChild>
                    <w:div w:id="1025060636">
                      <w:marLeft w:val="0"/>
                      <w:marRight w:val="0"/>
                      <w:marTop w:val="0"/>
                      <w:marBottom w:val="0"/>
                      <w:divBdr>
                        <w:top w:val="none" w:sz="0" w:space="0" w:color="auto"/>
                        <w:left w:val="none" w:sz="0" w:space="0" w:color="auto"/>
                        <w:bottom w:val="none" w:sz="0" w:space="0" w:color="auto"/>
                        <w:right w:val="none" w:sz="0" w:space="0" w:color="auto"/>
                      </w:divBdr>
                      <w:divsChild>
                        <w:div w:id="1515920197">
                          <w:marLeft w:val="0"/>
                          <w:marRight w:val="0"/>
                          <w:marTop w:val="0"/>
                          <w:marBottom w:val="0"/>
                          <w:divBdr>
                            <w:top w:val="none" w:sz="0" w:space="0" w:color="auto"/>
                            <w:left w:val="none" w:sz="0" w:space="0" w:color="auto"/>
                            <w:bottom w:val="none" w:sz="0" w:space="0" w:color="auto"/>
                            <w:right w:val="none" w:sz="0" w:space="0" w:color="auto"/>
                          </w:divBdr>
                          <w:divsChild>
                            <w:div w:id="981420570">
                              <w:marLeft w:val="0"/>
                              <w:marRight w:val="0"/>
                              <w:marTop w:val="0"/>
                              <w:marBottom w:val="0"/>
                              <w:divBdr>
                                <w:top w:val="none" w:sz="0" w:space="0" w:color="auto"/>
                                <w:left w:val="none" w:sz="0" w:space="0" w:color="auto"/>
                                <w:bottom w:val="none" w:sz="0" w:space="0" w:color="auto"/>
                                <w:right w:val="none" w:sz="0" w:space="0" w:color="auto"/>
                              </w:divBdr>
                              <w:divsChild>
                                <w:div w:id="1990740775">
                                  <w:marLeft w:val="0"/>
                                  <w:marRight w:val="0"/>
                                  <w:marTop w:val="0"/>
                                  <w:marBottom w:val="0"/>
                                  <w:divBdr>
                                    <w:top w:val="none" w:sz="0" w:space="0" w:color="auto"/>
                                    <w:left w:val="none" w:sz="0" w:space="0" w:color="auto"/>
                                    <w:bottom w:val="none" w:sz="0" w:space="0" w:color="auto"/>
                                    <w:right w:val="none" w:sz="0" w:space="0" w:color="auto"/>
                                  </w:divBdr>
                                  <w:divsChild>
                                    <w:div w:id="81297350">
                                      <w:marLeft w:val="0"/>
                                      <w:marRight w:val="0"/>
                                      <w:marTop w:val="0"/>
                                      <w:marBottom w:val="0"/>
                                      <w:divBdr>
                                        <w:top w:val="none" w:sz="0" w:space="0" w:color="auto"/>
                                        <w:left w:val="none" w:sz="0" w:space="0" w:color="auto"/>
                                        <w:bottom w:val="none" w:sz="0" w:space="0" w:color="auto"/>
                                        <w:right w:val="none" w:sz="0" w:space="0" w:color="auto"/>
                                      </w:divBdr>
                                      <w:divsChild>
                                        <w:div w:id="1063023004">
                                          <w:marLeft w:val="0"/>
                                          <w:marRight w:val="4"/>
                                          <w:marTop w:val="0"/>
                                          <w:marBottom w:val="300"/>
                                          <w:divBdr>
                                            <w:top w:val="none" w:sz="0" w:space="0" w:color="auto"/>
                                            <w:left w:val="none" w:sz="0" w:space="0" w:color="auto"/>
                                            <w:bottom w:val="none" w:sz="0" w:space="0" w:color="auto"/>
                                            <w:right w:val="none" w:sz="0" w:space="0" w:color="auto"/>
                                          </w:divBdr>
                                          <w:divsChild>
                                            <w:div w:id="159740270">
                                              <w:marLeft w:val="0"/>
                                              <w:marRight w:val="0"/>
                                              <w:marTop w:val="0"/>
                                              <w:marBottom w:val="0"/>
                                              <w:divBdr>
                                                <w:top w:val="none" w:sz="0" w:space="0" w:color="auto"/>
                                                <w:left w:val="none" w:sz="0" w:space="0" w:color="auto"/>
                                                <w:bottom w:val="none" w:sz="0" w:space="0" w:color="auto"/>
                                                <w:right w:val="none" w:sz="0" w:space="0" w:color="auto"/>
                                              </w:divBdr>
                                              <w:divsChild>
                                                <w:div w:id="41178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48708715">
      <w:bodyDiv w:val="1"/>
      <w:marLeft w:val="0"/>
      <w:marRight w:val="0"/>
      <w:marTop w:val="0"/>
      <w:marBottom w:val="0"/>
      <w:divBdr>
        <w:top w:val="none" w:sz="0" w:space="0" w:color="auto"/>
        <w:left w:val="none" w:sz="0" w:space="0" w:color="auto"/>
        <w:bottom w:val="none" w:sz="0" w:space="0" w:color="auto"/>
        <w:right w:val="none" w:sz="0" w:space="0" w:color="auto"/>
      </w:divBdr>
      <w:divsChild>
        <w:div w:id="1516311559">
          <w:marLeft w:val="0"/>
          <w:marRight w:val="0"/>
          <w:marTop w:val="0"/>
          <w:marBottom w:val="0"/>
          <w:divBdr>
            <w:top w:val="none" w:sz="0" w:space="0" w:color="auto"/>
            <w:left w:val="none" w:sz="0" w:space="0" w:color="auto"/>
            <w:bottom w:val="none" w:sz="0" w:space="0" w:color="auto"/>
            <w:right w:val="none" w:sz="0" w:space="0" w:color="auto"/>
          </w:divBdr>
          <w:divsChild>
            <w:div w:id="1619489962">
              <w:marLeft w:val="-225"/>
              <w:marRight w:val="-225"/>
              <w:marTop w:val="0"/>
              <w:marBottom w:val="0"/>
              <w:divBdr>
                <w:top w:val="none" w:sz="0" w:space="0" w:color="auto"/>
                <w:left w:val="none" w:sz="0" w:space="0" w:color="auto"/>
                <w:bottom w:val="none" w:sz="0" w:space="0" w:color="auto"/>
                <w:right w:val="none" w:sz="0" w:space="0" w:color="auto"/>
              </w:divBdr>
              <w:divsChild>
                <w:div w:id="650642455">
                  <w:marLeft w:val="0"/>
                  <w:marRight w:val="0"/>
                  <w:marTop w:val="0"/>
                  <w:marBottom w:val="0"/>
                  <w:divBdr>
                    <w:top w:val="none" w:sz="0" w:space="0" w:color="auto"/>
                    <w:left w:val="none" w:sz="0" w:space="0" w:color="auto"/>
                    <w:bottom w:val="none" w:sz="0" w:space="0" w:color="auto"/>
                    <w:right w:val="none" w:sz="0" w:space="0" w:color="auto"/>
                  </w:divBdr>
                  <w:divsChild>
                    <w:div w:id="155007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342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lingualkidsrock.com/benefits-bilingualism-brain-development/" TargetMode="External"/><Relationship Id="rId13" Type="http://schemas.openxmlformats.org/officeDocument/2006/relationships/hyperlink" Target="https://www.nytimes.com/2012/03/18/opinion/sunday/the-benefits-of-bilingualism.html" TargetMode="External"/><Relationship Id="rId18" Type="http://schemas.openxmlformats.org/officeDocument/2006/relationships/hyperlink" Target="http://www.bbc.com/future/story/20160811-the-amazing-benefits-of-being-bilingua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alzheimers.org.uk/news/2018-05-15/bilingual-brains-are-more-resilient-dementia-cause-alzheimers-disease" TargetMode="External"/><Relationship Id="rId12" Type="http://schemas.openxmlformats.org/officeDocument/2006/relationships/hyperlink" Target="https://foundationyears.org.uk/2011/10/supporting-children-learning-english-as-an-additional-language/" TargetMode="External"/><Relationship Id="rId17" Type="http://schemas.openxmlformats.org/officeDocument/2006/relationships/hyperlink" Target="http://www.bbc.com/future/story/20160811-the-amazing-benefits-of-being-bilingual" TargetMode="External"/><Relationship Id="rId2" Type="http://schemas.openxmlformats.org/officeDocument/2006/relationships/styles" Target="styles.xml"/><Relationship Id="rId16" Type="http://schemas.openxmlformats.org/officeDocument/2006/relationships/hyperlink" Target="https://www.theschoolrun.com/welsh-teaching-in-primary-schools" TargetMode="External"/><Relationship Id="rId20" Type="http://schemas.openxmlformats.org/officeDocument/2006/relationships/hyperlink" Target="http://www.meits.org/policy-papers/paper/wake-me-up-in-2050-formulating-language-policy-in-wales%5bAccess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cole-ifa.com/bilingualism.cfm?section=about&amp;item=bilingualism" TargetMode="External"/><Relationship Id="rId5" Type="http://schemas.openxmlformats.org/officeDocument/2006/relationships/footnotes" Target="footnotes.xml"/><Relationship Id="rId15" Type="http://schemas.openxmlformats.org/officeDocument/2006/relationships/hyperlink" Target="https://www.sciencedaily.com/releases/2015/08/150824114907.htm" TargetMode="External"/><Relationship Id="rId23" Type="http://schemas.openxmlformats.org/officeDocument/2006/relationships/theme" Target="theme/theme1.xml"/><Relationship Id="rId10" Type="http://schemas.openxmlformats.org/officeDocument/2006/relationships/hyperlink" Target="http://www.ecole-ifa.com/bilingualism.cfm?section=about&amp;item=bilingualism" TargetMode="External"/><Relationship Id="rId19" Type="http://schemas.openxmlformats.org/officeDocument/2006/relationships/hyperlink" Target="http://www.legislation.gov.uk/anaw/2015/2/section/5/enacted" TargetMode="External"/><Relationship Id="rId4" Type="http://schemas.openxmlformats.org/officeDocument/2006/relationships/webSettings" Target="webSettings.xml"/><Relationship Id="rId9" Type="http://schemas.openxmlformats.org/officeDocument/2006/relationships/hyperlink" Target="https://www.thoughtco.com/immersion-definition-3026534" TargetMode="External"/><Relationship Id="rId14" Type="http://schemas.openxmlformats.org/officeDocument/2006/relationships/hyperlink" Target="https://www.onehourtranslation.com/translation/blog/social-benefits-being-bilingua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436</TotalTime>
  <Pages>6</Pages>
  <Words>1412</Words>
  <Characters>8054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Page (1708755)</dc:creator>
  <cp:keywords/>
  <dc:description/>
  <cp:lastModifiedBy>Lindsay Page (1708755)</cp:lastModifiedBy>
  <cp:revision>21</cp:revision>
  <dcterms:created xsi:type="dcterms:W3CDTF">2019-04-09T12:05:00Z</dcterms:created>
  <dcterms:modified xsi:type="dcterms:W3CDTF">2019-04-09T20:03:00Z</dcterms:modified>
</cp:coreProperties>
</file>