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63DA3C" w14:textId="77777777" w:rsidR="001C1A46" w:rsidRPr="009D71CD" w:rsidRDefault="001C1A46" w:rsidP="005A7740">
      <w:pPr>
        <w:rPr>
          <w:rFonts w:cs="Times New Roman"/>
        </w:rPr>
      </w:pPr>
    </w:p>
    <w:p w14:paraId="70B80DE7" w14:textId="77777777" w:rsidR="001C1A46" w:rsidRPr="009D71CD" w:rsidRDefault="001C1A46" w:rsidP="005A7740">
      <w:pPr>
        <w:rPr>
          <w:rFonts w:cs="Times New Roman"/>
        </w:rPr>
      </w:pPr>
    </w:p>
    <w:p w14:paraId="5FFA5C83" w14:textId="77777777" w:rsidR="001C1A46" w:rsidRPr="009D71CD" w:rsidRDefault="001C1A46" w:rsidP="005A7740">
      <w:pPr>
        <w:rPr>
          <w:rFonts w:cs="Times New Roman"/>
        </w:rPr>
      </w:pPr>
    </w:p>
    <w:p w14:paraId="22BC08B3" w14:textId="77777777" w:rsidR="001C1A46" w:rsidRPr="009D71CD" w:rsidRDefault="001C1A46" w:rsidP="005A7740">
      <w:pPr>
        <w:rPr>
          <w:rFonts w:cs="Times New Roman"/>
        </w:rPr>
      </w:pPr>
    </w:p>
    <w:p w14:paraId="22A67F37" w14:textId="77777777" w:rsidR="001C1A46" w:rsidRPr="009D71CD" w:rsidRDefault="001C1A46" w:rsidP="005A7740">
      <w:pPr>
        <w:rPr>
          <w:rFonts w:cs="Times New Roman"/>
        </w:rPr>
      </w:pPr>
    </w:p>
    <w:p w14:paraId="686B1FB1" w14:textId="77777777" w:rsidR="001C1A46" w:rsidRPr="009D71CD" w:rsidRDefault="001C1A46" w:rsidP="005A7740">
      <w:pPr>
        <w:rPr>
          <w:rFonts w:cs="Times New Roman"/>
        </w:rPr>
      </w:pPr>
    </w:p>
    <w:p w14:paraId="70ABCAC6" w14:textId="77777777" w:rsidR="002A54AB" w:rsidRPr="009D71CD" w:rsidRDefault="00492FC9" w:rsidP="001C1A46">
      <w:pPr>
        <w:jc w:val="center"/>
        <w:rPr>
          <w:rFonts w:cs="Times New Roman"/>
        </w:rPr>
      </w:pPr>
      <w:r w:rsidRPr="009D71CD">
        <w:rPr>
          <w:rFonts w:cs="Times New Roman"/>
        </w:rPr>
        <w:t>Programme: BSc Health and Social Care</w:t>
      </w:r>
    </w:p>
    <w:p w14:paraId="098F0957" w14:textId="78D32653" w:rsidR="002A54AB" w:rsidRPr="009D71CD" w:rsidRDefault="00492FC9" w:rsidP="001C1A46">
      <w:pPr>
        <w:jc w:val="center"/>
        <w:rPr>
          <w:rFonts w:cs="Times New Roman"/>
        </w:rPr>
      </w:pPr>
      <w:r w:rsidRPr="009D71CD">
        <w:rPr>
          <w:rFonts w:cs="Times New Roman"/>
        </w:rPr>
        <w:t xml:space="preserve">Module: </w:t>
      </w:r>
      <w:r w:rsidRPr="009D71CD">
        <w:rPr>
          <w:rFonts w:cs="Times New Roman"/>
          <w:b/>
          <w:bCs/>
        </w:rPr>
        <w:t>Community Care and Development</w:t>
      </w:r>
      <w:r w:rsidR="00AA6439" w:rsidRPr="009D71CD">
        <w:rPr>
          <w:rFonts w:cs="Times New Roman"/>
          <w:b/>
          <w:bCs/>
        </w:rPr>
        <w:t xml:space="preserve"> (CCD)</w:t>
      </w:r>
    </w:p>
    <w:p w14:paraId="4F660860" w14:textId="0DB8D332" w:rsidR="00493B89" w:rsidRPr="009D71CD" w:rsidRDefault="00492FC9" w:rsidP="001C1A46">
      <w:pPr>
        <w:jc w:val="center"/>
        <w:rPr>
          <w:rFonts w:cs="Times New Roman"/>
        </w:rPr>
      </w:pPr>
      <w:r w:rsidRPr="009D71CD">
        <w:rPr>
          <w:rFonts w:cs="Times New Roman"/>
        </w:rPr>
        <w:t>Module code: BMHP6022</w:t>
      </w:r>
    </w:p>
    <w:p w14:paraId="11A6D1B4" w14:textId="77777777" w:rsidR="007760CA" w:rsidRDefault="007760CA" w:rsidP="001C1A46">
      <w:pPr>
        <w:jc w:val="center"/>
        <w:rPr>
          <w:rFonts w:cs="Times New Roman"/>
        </w:rPr>
      </w:pPr>
    </w:p>
    <w:p w14:paraId="30B037D1" w14:textId="59223DB9" w:rsidR="007760CA" w:rsidRPr="007760CA" w:rsidRDefault="007760CA" w:rsidP="007760CA">
      <w:pPr>
        <w:jc w:val="left"/>
        <w:rPr>
          <w:rFonts w:cs="Times New Roman"/>
          <w:b/>
          <w:bCs/>
        </w:rPr>
      </w:pPr>
      <w:r w:rsidRPr="007760CA">
        <w:rPr>
          <w:rFonts w:cs="Times New Roman"/>
          <w:b/>
          <w:bCs/>
        </w:rPr>
        <w:t>Student Name: Sharmin Rahman</w:t>
      </w:r>
    </w:p>
    <w:p w14:paraId="068ADDBD" w14:textId="468D2AD0" w:rsidR="00AD4255" w:rsidRPr="007760CA" w:rsidRDefault="007760CA" w:rsidP="007760CA">
      <w:pPr>
        <w:jc w:val="left"/>
        <w:rPr>
          <w:rFonts w:cs="Times New Roman"/>
          <w:b/>
          <w:bCs/>
        </w:rPr>
      </w:pPr>
      <w:r w:rsidRPr="007760CA">
        <w:rPr>
          <w:rFonts w:cs="Times New Roman"/>
          <w:b/>
          <w:bCs/>
        </w:rPr>
        <w:t>ID Number: 1809328</w:t>
      </w:r>
    </w:p>
    <w:p w14:paraId="185C2671" w14:textId="77777777" w:rsidR="005A7740" w:rsidRPr="009D71CD" w:rsidRDefault="005A7740" w:rsidP="005A7740">
      <w:pPr>
        <w:rPr>
          <w:rFonts w:cs="Times New Roman"/>
        </w:rPr>
      </w:pPr>
    </w:p>
    <w:p w14:paraId="223B6F2E" w14:textId="77777777" w:rsidR="005A7740" w:rsidRPr="009D71CD" w:rsidRDefault="005A7740" w:rsidP="005A7740">
      <w:pPr>
        <w:rPr>
          <w:rFonts w:cs="Times New Roman"/>
        </w:rPr>
      </w:pPr>
    </w:p>
    <w:p w14:paraId="5D24FF0B" w14:textId="77777777" w:rsidR="005A7740" w:rsidRPr="009D71CD" w:rsidRDefault="005A7740" w:rsidP="005A7740">
      <w:pPr>
        <w:rPr>
          <w:rFonts w:cs="Times New Roman"/>
        </w:rPr>
      </w:pPr>
    </w:p>
    <w:p w14:paraId="6F591FD6" w14:textId="77777777" w:rsidR="005A7740" w:rsidRPr="009D71CD" w:rsidRDefault="005A7740" w:rsidP="005A7740">
      <w:pPr>
        <w:rPr>
          <w:rFonts w:cs="Times New Roman"/>
        </w:rPr>
      </w:pPr>
    </w:p>
    <w:p w14:paraId="49274296" w14:textId="77777777" w:rsidR="005A7740" w:rsidRPr="009D71CD" w:rsidRDefault="005A7740" w:rsidP="005A7740">
      <w:pPr>
        <w:rPr>
          <w:rFonts w:cs="Times New Roman"/>
        </w:rPr>
      </w:pPr>
    </w:p>
    <w:p w14:paraId="0232596D" w14:textId="77777777" w:rsidR="005A7740" w:rsidRPr="009D71CD" w:rsidRDefault="005A7740" w:rsidP="005A7740">
      <w:pPr>
        <w:rPr>
          <w:rFonts w:cs="Times New Roman"/>
        </w:rPr>
      </w:pPr>
    </w:p>
    <w:p w14:paraId="609D5169" w14:textId="77777777" w:rsidR="005A7740" w:rsidRPr="009D71CD" w:rsidRDefault="005A7740" w:rsidP="005A7740">
      <w:pPr>
        <w:rPr>
          <w:rFonts w:cs="Times New Roman"/>
        </w:rPr>
      </w:pPr>
    </w:p>
    <w:p w14:paraId="0E490670" w14:textId="77777777" w:rsidR="005A7740" w:rsidRPr="009D71CD" w:rsidRDefault="005A7740" w:rsidP="005A7740">
      <w:pPr>
        <w:rPr>
          <w:rFonts w:cs="Times New Roman"/>
        </w:rPr>
      </w:pPr>
    </w:p>
    <w:p w14:paraId="2288A046" w14:textId="77777777" w:rsidR="005A7740" w:rsidRPr="009D71CD" w:rsidRDefault="005A7740" w:rsidP="005A7740">
      <w:pPr>
        <w:rPr>
          <w:rFonts w:cs="Times New Roman"/>
        </w:rPr>
      </w:pPr>
    </w:p>
    <w:p w14:paraId="6E797000" w14:textId="77777777" w:rsidR="005A7740" w:rsidRPr="009D71CD" w:rsidRDefault="005A7740" w:rsidP="005A7740">
      <w:pPr>
        <w:rPr>
          <w:rFonts w:cs="Times New Roman"/>
        </w:rPr>
      </w:pPr>
    </w:p>
    <w:p w14:paraId="43CA9048" w14:textId="77777777" w:rsidR="005A7740" w:rsidRPr="009D71CD" w:rsidRDefault="005A7740" w:rsidP="005A7740">
      <w:pPr>
        <w:rPr>
          <w:rFonts w:cs="Times New Roman"/>
        </w:rPr>
      </w:pPr>
    </w:p>
    <w:p w14:paraId="4D0E03BB" w14:textId="77777777" w:rsidR="005A7740" w:rsidRPr="009D71CD" w:rsidRDefault="005A7740" w:rsidP="005A7740">
      <w:pPr>
        <w:rPr>
          <w:rFonts w:cs="Times New Roman"/>
        </w:rPr>
      </w:pPr>
    </w:p>
    <w:p w14:paraId="7D34C65E" w14:textId="77777777" w:rsidR="005A7740" w:rsidRPr="009D71CD" w:rsidRDefault="005A7740" w:rsidP="009D71CD">
      <w:pPr>
        <w:ind w:left="0" w:firstLine="0"/>
        <w:rPr>
          <w:rFonts w:cs="Times New Roman"/>
        </w:rPr>
      </w:pPr>
    </w:p>
    <w:sdt>
      <w:sdtPr>
        <w:rPr>
          <w:rFonts w:eastAsia="Arial" w:cs="Arial"/>
          <w:color w:val="833C0B" w:themeColor="accent2" w:themeShade="80"/>
          <w:sz w:val="22"/>
          <w:szCs w:val="22"/>
          <w:lang w:val="en-GB" w:eastAsia="en-GB"/>
        </w:rPr>
        <w:id w:val="135110085"/>
        <w:docPartObj>
          <w:docPartGallery w:val="Table of Contents"/>
          <w:docPartUnique/>
        </w:docPartObj>
      </w:sdtPr>
      <w:sdtEndPr>
        <w:rPr>
          <w:color w:val="000000"/>
          <w:sz w:val="24"/>
          <w:szCs w:val="24"/>
        </w:rPr>
      </w:sdtEndPr>
      <w:sdtContent>
        <w:p w14:paraId="6CAAFE6E" w14:textId="77777777" w:rsidR="003B3B5D" w:rsidRPr="009D71CD" w:rsidRDefault="00492FC9" w:rsidP="003B3B5D">
          <w:pPr>
            <w:pStyle w:val="TOCHeading"/>
            <w:spacing w:line="360" w:lineRule="auto"/>
            <w:rPr>
              <w:color w:val="833C0B" w:themeColor="accent2" w:themeShade="80"/>
            </w:rPr>
          </w:pPr>
          <w:r w:rsidRPr="009D71CD">
            <w:rPr>
              <w:color w:val="833C0B" w:themeColor="accent2" w:themeShade="80"/>
            </w:rPr>
            <w:t>Table of Contents</w:t>
          </w:r>
        </w:p>
        <w:p w14:paraId="1A46EFD8" w14:textId="2E349342" w:rsidR="009D71CD" w:rsidRPr="009D71CD" w:rsidRDefault="00492FC9">
          <w:pPr>
            <w:pStyle w:val="TOC1"/>
            <w:tabs>
              <w:tab w:val="right" w:leader="dot" w:pos="9350"/>
            </w:tabs>
            <w:rPr>
              <w:rFonts w:eastAsiaTheme="minorEastAsia" w:cs="Times New Roman"/>
              <w:noProof/>
              <w:color w:val="auto"/>
              <w:sz w:val="22"/>
            </w:rPr>
          </w:pPr>
          <w:r w:rsidRPr="009D71CD">
            <w:rPr>
              <w:rFonts w:cs="Times New Roman"/>
              <w:color w:val="833C0B" w:themeColor="accent2" w:themeShade="80"/>
              <w:szCs w:val="24"/>
            </w:rPr>
            <w:fldChar w:fldCharType="begin"/>
          </w:r>
          <w:r w:rsidRPr="009D71CD">
            <w:rPr>
              <w:rFonts w:cs="Times New Roman"/>
              <w:color w:val="833C0B" w:themeColor="accent2" w:themeShade="80"/>
              <w:szCs w:val="24"/>
            </w:rPr>
            <w:instrText xml:space="preserve"> TOC \o "1-3" \h \z \u </w:instrText>
          </w:r>
          <w:r w:rsidRPr="009D71CD">
            <w:rPr>
              <w:rFonts w:cs="Times New Roman"/>
              <w:color w:val="833C0B" w:themeColor="accent2" w:themeShade="80"/>
              <w:szCs w:val="24"/>
            </w:rPr>
            <w:fldChar w:fldCharType="separate"/>
          </w:r>
          <w:hyperlink w:anchor="_Toc98508566" w:history="1">
            <w:r w:rsidR="009D71CD" w:rsidRPr="009D71CD">
              <w:rPr>
                <w:rStyle w:val="Hyperlink"/>
                <w:rFonts w:cs="Times New Roman"/>
                <w:noProof/>
              </w:rPr>
              <w:t>Abstract</w:t>
            </w:r>
            <w:r w:rsidR="009D71CD" w:rsidRPr="009D71CD">
              <w:rPr>
                <w:rFonts w:cs="Times New Roman"/>
                <w:noProof/>
                <w:webHidden/>
              </w:rPr>
              <w:tab/>
            </w:r>
            <w:r w:rsidR="009D71CD" w:rsidRPr="009D71CD">
              <w:rPr>
                <w:rFonts w:cs="Times New Roman"/>
                <w:noProof/>
                <w:webHidden/>
              </w:rPr>
              <w:fldChar w:fldCharType="begin"/>
            </w:r>
            <w:r w:rsidR="009D71CD" w:rsidRPr="009D71CD">
              <w:rPr>
                <w:rFonts w:cs="Times New Roman"/>
                <w:noProof/>
                <w:webHidden/>
              </w:rPr>
              <w:instrText xml:space="preserve"> PAGEREF _Toc98508566 \h </w:instrText>
            </w:r>
            <w:r w:rsidR="009D71CD" w:rsidRPr="009D71CD">
              <w:rPr>
                <w:rFonts w:cs="Times New Roman"/>
                <w:noProof/>
                <w:webHidden/>
              </w:rPr>
            </w:r>
            <w:r w:rsidR="009D71CD" w:rsidRPr="009D71CD">
              <w:rPr>
                <w:rFonts w:cs="Times New Roman"/>
                <w:noProof/>
                <w:webHidden/>
              </w:rPr>
              <w:fldChar w:fldCharType="separate"/>
            </w:r>
            <w:r w:rsidR="009D71CD" w:rsidRPr="009D71CD">
              <w:rPr>
                <w:rFonts w:cs="Times New Roman"/>
                <w:noProof/>
                <w:webHidden/>
              </w:rPr>
              <w:t>3</w:t>
            </w:r>
            <w:r w:rsidR="009D71CD" w:rsidRPr="009D71CD">
              <w:rPr>
                <w:rFonts w:cs="Times New Roman"/>
                <w:noProof/>
                <w:webHidden/>
              </w:rPr>
              <w:fldChar w:fldCharType="end"/>
            </w:r>
          </w:hyperlink>
        </w:p>
        <w:p w14:paraId="2E6BF79A" w14:textId="41FC3A82" w:rsidR="009D71CD" w:rsidRPr="009D71CD" w:rsidRDefault="00A763DD">
          <w:pPr>
            <w:pStyle w:val="TOC1"/>
            <w:tabs>
              <w:tab w:val="right" w:leader="dot" w:pos="9350"/>
            </w:tabs>
            <w:rPr>
              <w:rFonts w:eastAsiaTheme="minorEastAsia" w:cs="Times New Roman"/>
              <w:noProof/>
              <w:color w:val="auto"/>
              <w:sz w:val="22"/>
            </w:rPr>
          </w:pPr>
          <w:hyperlink w:anchor="_Toc98508567" w:history="1">
            <w:r w:rsidR="009D71CD" w:rsidRPr="009D71CD">
              <w:rPr>
                <w:rStyle w:val="Hyperlink"/>
                <w:rFonts w:cs="Times New Roman"/>
                <w:noProof/>
              </w:rPr>
              <w:t>Analysis of The Efforts of Community Development</w:t>
            </w:r>
            <w:r w:rsidR="009D71CD" w:rsidRPr="009D71CD">
              <w:rPr>
                <w:rFonts w:cs="Times New Roman"/>
                <w:noProof/>
                <w:webHidden/>
              </w:rPr>
              <w:tab/>
            </w:r>
            <w:r w:rsidR="009D71CD" w:rsidRPr="009D71CD">
              <w:rPr>
                <w:rFonts w:cs="Times New Roman"/>
                <w:noProof/>
                <w:webHidden/>
              </w:rPr>
              <w:fldChar w:fldCharType="begin"/>
            </w:r>
            <w:r w:rsidR="009D71CD" w:rsidRPr="009D71CD">
              <w:rPr>
                <w:rFonts w:cs="Times New Roman"/>
                <w:noProof/>
                <w:webHidden/>
              </w:rPr>
              <w:instrText xml:space="preserve"> PAGEREF _Toc98508567 \h </w:instrText>
            </w:r>
            <w:r w:rsidR="009D71CD" w:rsidRPr="009D71CD">
              <w:rPr>
                <w:rFonts w:cs="Times New Roman"/>
                <w:noProof/>
                <w:webHidden/>
              </w:rPr>
            </w:r>
            <w:r w:rsidR="009D71CD" w:rsidRPr="009D71CD">
              <w:rPr>
                <w:rFonts w:cs="Times New Roman"/>
                <w:noProof/>
                <w:webHidden/>
              </w:rPr>
              <w:fldChar w:fldCharType="separate"/>
            </w:r>
            <w:r w:rsidR="009D71CD" w:rsidRPr="009D71CD">
              <w:rPr>
                <w:rFonts w:cs="Times New Roman"/>
                <w:noProof/>
                <w:webHidden/>
              </w:rPr>
              <w:t>4</w:t>
            </w:r>
            <w:r w:rsidR="009D71CD" w:rsidRPr="009D71CD">
              <w:rPr>
                <w:rFonts w:cs="Times New Roman"/>
                <w:noProof/>
                <w:webHidden/>
              </w:rPr>
              <w:fldChar w:fldCharType="end"/>
            </w:r>
          </w:hyperlink>
        </w:p>
        <w:p w14:paraId="7F06A961" w14:textId="43694D94" w:rsidR="009D71CD" w:rsidRPr="009D71CD" w:rsidRDefault="00A763DD">
          <w:pPr>
            <w:pStyle w:val="TOC2"/>
            <w:tabs>
              <w:tab w:val="right" w:leader="dot" w:pos="9350"/>
            </w:tabs>
            <w:rPr>
              <w:rFonts w:eastAsiaTheme="minorEastAsia" w:cs="Times New Roman"/>
              <w:noProof/>
              <w:color w:val="auto"/>
              <w:sz w:val="22"/>
            </w:rPr>
          </w:pPr>
          <w:hyperlink w:anchor="_Toc98508568" w:history="1">
            <w:r w:rsidR="009D71CD" w:rsidRPr="009D71CD">
              <w:rPr>
                <w:rStyle w:val="Hyperlink"/>
                <w:rFonts w:cs="Times New Roman"/>
                <w:noProof/>
              </w:rPr>
              <w:t>The emergence of A Community</w:t>
            </w:r>
            <w:r w:rsidR="009D71CD" w:rsidRPr="009D71CD">
              <w:rPr>
                <w:rFonts w:cs="Times New Roman"/>
                <w:noProof/>
                <w:webHidden/>
              </w:rPr>
              <w:tab/>
            </w:r>
            <w:r w:rsidR="009D71CD" w:rsidRPr="009D71CD">
              <w:rPr>
                <w:rFonts w:cs="Times New Roman"/>
                <w:noProof/>
                <w:webHidden/>
              </w:rPr>
              <w:fldChar w:fldCharType="begin"/>
            </w:r>
            <w:r w:rsidR="009D71CD" w:rsidRPr="009D71CD">
              <w:rPr>
                <w:rFonts w:cs="Times New Roman"/>
                <w:noProof/>
                <w:webHidden/>
              </w:rPr>
              <w:instrText xml:space="preserve"> PAGEREF _Toc98508568 \h </w:instrText>
            </w:r>
            <w:r w:rsidR="009D71CD" w:rsidRPr="009D71CD">
              <w:rPr>
                <w:rFonts w:cs="Times New Roman"/>
                <w:noProof/>
                <w:webHidden/>
              </w:rPr>
            </w:r>
            <w:r w:rsidR="009D71CD" w:rsidRPr="009D71CD">
              <w:rPr>
                <w:rFonts w:cs="Times New Roman"/>
                <w:noProof/>
                <w:webHidden/>
              </w:rPr>
              <w:fldChar w:fldCharType="separate"/>
            </w:r>
            <w:r w:rsidR="009D71CD" w:rsidRPr="009D71CD">
              <w:rPr>
                <w:rFonts w:cs="Times New Roman"/>
                <w:noProof/>
                <w:webHidden/>
              </w:rPr>
              <w:t>4</w:t>
            </w:r>
            <w:r w:rsidR="009D71CD" w:rsidRPr="009D71CD">
              <w:rPr>
                <w:rFonts w:cs="Times New Roman"/>
                <w:noProof/>
                <w:webHidden/>
              </w:rPr>
              <w:fldChar w:fldCharType="end"/>
            </w:r>
          </w:hyperlink>
        </w:p>
        <w:p w14:paraId="3D9CF7A8" w14:textId="52B94B24" w:rsidR="009D71CD" w:rsidRPr="009D71CD" w:rsidRDefault="00A763DD">
          <w:pPr>
            <w:pStyle w:val="TOC2"/>
            <w:tabs>
              <w:tab w:val="right" w:leader="dot" w:pos="9350"/>
            </w:tabs>
            <w:rPr>
              <w:rFonts w:eastAsiaTheme="minorEastAsia" w:cs="Times New Roman"/>
              <w:noProof/>
              <w:color w:val="auto"/>
              <w:sz w:val="22"/>
            </w:rPr>
          </w:pPr>
          <w:hyperlink w:anchor="_Toc98508569" w:history="1">
            <w:r w:rsidR="009D71CD" w:rsidRPr="009D71CD">
              <w:rPr>
                <w:rStyle w:val="Hyperlink"/>
                <w:rFonts w:cs="Times New Roman"/>
                <w:noProof/>
              </w:rPr>
              <w:t>(London Borough of Newham)</w:t>
            </w:r>
            <w:r w:rsidR="009D71CD" w:rsidRPr="009D71CD">
              <w:rPr>
                <w:rFonts w:cs="Times New Roman"/>
                <w:noProof/>
                <w:webHidden/>
              </w:rPr>
              <w:tab/>
            </w:r>
            <w:r w:rsidR="009D71CD" w:rsidRPr="009D71CD">
              <w:rPr>
                <w:rFonts w:cs="Times New Roman"/>
                <w:noProof/>
                <w:webHidden/>
              </w:rPr>
              <w:fldChar w:fldCharType="begin"/>
            </w:r>
            <w:r w:rsidR="009D71CD" w:rsidRPr="009D71CD">
              <w:rPr>
                <w:rFonts w:cs="Times New Roman"/>
                <w:noProof/>
                <w:webHidden/>
              </w:rPr>
              <w:instrText xml:space="preserve"> PAGEREF _Toc98508569 \h </w:instrText>
            </w:r>
            <w:r w:rsidR="009D71CD" w:rsidRPr="009D71CD">
              <w:rPr>
                <w:rFonts w:cs="Times New Roman"/>
                <w:noProof/>
                <w:webHidden/>
              </w:rPr>
            </w:r>
            <w:r w:rsidR="009D71CD" w:rsidRPr="009D71CD">
              <w:rPr>
                <w:rFonts w:cs="Times New Roman"/>
                <w:noProof/>
                <w:webHidden/>
              </w:rPr>
              <w:fldChar w:fldCharType="separate"/>
            </w:r>
            <w:r w:rsidR="009D71CD" w:rsidRPr="009D71CD">
              <w:rPr>
                <w:rFonts w:cs="Times New Roman"/>
                <w:noProof/>
                <w:webHidden/>
              </w:rPr>
              <w:t>4</w:t>
            </w:r>
            <w:r w:rsidR="009D71CD" w:rsidRPr="009D71CD">
              <w:rPr>
                <w:rFonts w:cs="Times New Roman"/>
                <w:noProof/>
                <w:webHidden/>
              </w:rPr>
              <w:fldChar w:fldCharType="end"/>
            </w:r>
          </w:hyperlink>
        </w:p>
        <w:p w14:paraId="49D5C6F7" w14:textId="19C987E7" w:rsidR="009D71CD" w:rsidRPr="009D71CD" w:rsidRDefault="00A763DD">
          <w:pPr>
            <w:pStyle w:val="TOC2"/>
            <w:tabs>
              <w:tab w:val="right" w:leader="dot" w:pos="9350"/>
            </w:tabs>
            <w:rPr>
              <w:rFonts w:eastAsiaTheme="minorEastAsia" w:cs="Times New Roman"/>
              <w:noProof/>
              <w:color w:val="auto"/>
              <w:sz w:val="22"/>
            </w:rPr>
          </w:pPr>
          <w:hyperlink w:anchor="_Toc98508570" w:history="1">
            <w:r w:rsidR="009D71CD" w:rsidRPr="009D71CD">
              <w:rPr>
                <w:rStyle w:val="Hyperlink"/>
                <w:rFonts w:cs="Times New Roman"/>
                <w:noProof/>
              </w:rPr>
              <w:t>Demographics and Characteristics of Newham</w:t>
            </w:r>
            <w:r w:rsidR="009D71CD" w:rsidRPr="009D71CD">
              <w:rPr>
                <w:rFonts w:cs="Times New Roman"/>
                <w:noProof/>
                <w:webHidden/>
              </w:rPr>
              <w:tab/>
            </w:r>
            <w:r w:rsidR="009D71CD" w:rsidRPr="009D71CD">
              <w:rPr>
                <w:rFonts w:cs="Times New Roman"/>
                <w:noProof/>
                <w:webHidden/>
              </w:rPr>
              <w:fldChar w:fldCharType="begin"/>
            </w:r>
            <w:r w:rsidR="009D71CD" w:rsidRPr="009D71CD">
              <w:rPr>
                <w:rFonts w:cs="Times New Roman"/>
                <w:noProof/>
                <w:webHidden/>
              </w:rPr>
              <w:instrText xml:space="preserve"> PAGEREF _Toc98508570 \h </w:instrText>
            </w:r>
            <w:r w:rsidR="009D71CD" w:rsidRPr="009D71CD">
              <w:rPr>
                <w:rFonts w:cs="Times New Roman"/>
                <w:noProof/>
                <w:webHidden/>
              </w:rPr>
            </w:r>
            <w:r w:rsidR="009D71CD" w:rsidRPr="009D71CD">
              <w:rPr>
                <w:rFonts w:cs="Times New Roman"/>
                <w:noProof/>
                <w:webHidden/>
              </w:rPr>
              <w:fldChar w:fldCharType="separate"/>
            </w:r>
            <w:r w:rsidR="009D71CD" w:rsidRPr="009D71CD">
              <w:rPr>
                <w:rFonts w:cs="Times New Roman"/>
                <w:noProof/>
                <w:webHidden/>
              </w:rPr>
              <w:t>5</w:t>
            </w:r>
            <w:r w:rsidR="009D71CD" w:rsidRPr="009D71CD">
              <w:rPr>
                <w:rFonts w:cs="Times New Roman"/>
                <w:noProof/>
                <w:webHidden/>
              </w:rPr>
              <w:fldChar w:fldCharType="end"/>
            </w:r>
          </w:hyperlink>
        </w:p>
        <w:p w14:paraId="293ED0E4" w14:textId="29697992" w:rsidR="009D71CD" w:rsidRPr="009D71CD" w:rsidRDefault="00A763DD">
          <w:pPr>
            <w:pStyle w:val="TOC2"/>
            <w:tabs>
              <w:tab w:val="right" w:leader="dot" w:pos="9350"/>
            </w:tabs>
            <w:rPr>
              <w:rFonts w:eastAsiaTheme="minorEastAsia" w:cs="Times New Roman"/>
              <w:noProof/>
              <w:color w:val="auto"/>
              <w:sz w:val="22"/>
            </w:rPr>
          </w:pPr>
          <w:hyperlink w:anchor="_Toc98508571" w:history="1">
            <w:r w:rsidR="009D71CD" w:rsidRPr="009D71CD">
              <w:rPr>
                <w:rStyle w:val="Hyperlink"/>
                <w:rFonts w:cs="Times New Roman"/>
                <w:noProof/>
              </w:rPr>
              <w:t>Issues Faced by The Dwellers of Newham</w:t>
            </w:r>
            <w:r w:rsidR="009D71CD" w:rsidRPr="009D71CD">
              <w:rPr>
                <w:rFonts w:cs="Times New Roman"/>
                <w:noProof/>
                <w:webHidden/>
              </w:rPr>
              <w:tab/>
            </w:r>
            <w:r w:rsidR="009D71CD" w:rsidRPr="009D71CD">
              <w:rPr>
                <w:rFonts w:cs="Times New Roman"/>
                <w:noProof/>
                <w:webHidden/>
              </w:rPr>
              <w:fldChar w:fldCharType="begin"/>
            </w:r>
            <w:r w:rsidR="009D71CD" w:rsidRPr="009D71CD">
              <w:rPr>
                <w:rFonts w:cs="Times New Roman"/>
                <w:noProof/>
                <w:webHidden/>
              </w:rPr>
              <w:instrText xml:space="preserve"> PAGEREF _Toc98508571 \h </w:instrText>
            </w:r>
            <w:r w:rsidR="009D71CD" w:rsidRPr="009D71CD">
              <w:rPr>
                <w:rFonts w:cs="Times New Roman"/>
                <w:noProof/>
                <w:webHidden/>
              </w:rPr>
            </w:r>
            <w:r w:rsidR="009D71CD" w:rsidRPr="009D71CD">
              <w:rPr>
                <w:rFonts w:cs="Times New Roman"/>
                <w:noProof/>
                <w:webHidden/>
              </w:rPr>
              <w:fldChar w:fldCharType="separate"/>
            </w:r>
            <w:r w:rsidR="009D71CD" w:rsidRPr="009D71CD">
              <w:rPr>
                <w:rFonts w:cs="Times New Roman"/>
                <w:noProof/>
                <w:webHidden/>
              </w:rPr>
              <w:t>8</w:t>
            </w:r>
            <w:r w:rsidR="009D71CD" w:rsidRPr="009D71CD">
              <w:rPr>
                <w:rFonts w:cs="Times New Roman"/>
                <w:noProof/>
                <w:webHidden/>
              </w:rPr>
              <w:fldChar w:fldCharType="end"/>
            </w:r>
          </w:hyperlink>
        </w:p>
        <w:p w14:paraId="69E08887" w14:textId="161C4781" w:rsidR="009D71CD" w:rsidRPr="009D71CD" w:rsidRDefault="00A763DD">
          <w:pPr>
            <w:pStyle w:val="TOC2"/>
            <w:tabs>
              <w:tab w:val="right" w:leader="dot" w:pos="9350"/>
            </w:tabs>
            <w:rPr>
              <w:rFonts w:eastAsiaTheme="minorEastAsia" w:cs="Times New Roman"/>
              <w:noProof/>
              <w:color w:val="auto"/>
              <w:sz w:val="22"/>
            </w:rPr>
          </w:pPr>
          <w:hyperlink w:anchor="_Toc98508572" w:history="1">
            <w:r w:rsidR="009D71CD" w:rsidRPr="009D71CD">
              <w:rPr>
                <w:rStyle w:val="Hyperlink"/>
                <w:rFonts w:cs="Times New Roman"/>
                <w:noProof/>
              </w:rPr>
              <w:t>Analysis of the Probable Efforts for The Development of Newham</w:t>
            </w:r>
            <w:r w:rsidR="009D71CD" w:rsidRPr="009D71CD">
              <w:rPr>
                <w:rFonts w:cs="Times New Roman"/>
                <w:noProof/>
                <w:webHidden/>
              </w:rPr>
              <w:tab/>
            </w:r>
            <w:r w:rsidR="009D71CD" w:rsidRPr="009D71CD">
              <w:rPr>
                <w:rFonts w:cs="Times New Roman"/>
                <w:noProof/>
                <w:webHidden/>
              </w:rPr>
              <w:fldChar w:fldCharType="begin"/>
            </w:r>
            <w:r w:rsidR="009D71CD" w:rsidRPr="009D71CD">
              <w:rPr>
                <w:rFonts w:cs="Times New Roman"/>
                <w:noProof/>
                <w:webHidden/>
              </w:rPr>
              <w:instrText xml:space="preserve"> PAGEREF _Toc98508572 \h </w:instrText>
            </w:r>
            <w:r w:rsidR="009D71CD" w:rsidRPr="009D71CD">
              <w:rPr>
                <w:rFonts w:cs="Times New Roman"/>
                <w:noProof/>
                <w:webHidden/>
              </w:rPr>
            </w:r>
            <w:r w:rsidR="009D71CD" w:rsidRPr="009D71CD">
              <w:rPr>
                <w:rFonts w:cs="Times New Roman"/>
                <w:noProof/>
                <w:webHidden/>
              </w:rPr>
              <w:fldChar w:fldCharType="separate"/>
            </w:r>
            <w:r w:rsidR="009D71CD" w:rsidRPr="009D71CD">
              <w:rPr>
                <w:rFonts w:cs="Times New Roman"/>
                <w:noProof/>
                <w:webHidden/>
              </w:rPr>
              <w:t>9</w:t>
            </w:r>
            <w:r w:rsidR="009D71CD" w:rsidRPr="009D71CD">
              <w:rPr>
                <w:rFonts w:cs="Times New Roman"/>
                <w:noProof/>
                <w:webHidden/>
              </w:rPr>
              <w:fldChar w:fldCharType="end"/>
            </w:r>
          </w:hyperlink>
        </w:p>
        <w:p w14:paraId="65E28ABE" w14:textId="7008FAE6" w:rsidR="009D71CD" w:rsidRPr="009D71CD" w:rsidRDefault="00A763DD">
          <w:pPr>
            <w:pStyle w:val="TOC2"/>
            <w:tabs>
              <w:tab w:val="right" w:leader="dot" w:pos="9350"/>
            </w:tabs>
            <w:rPr>
              <w:rFonts w:eastAsiaTheme="minorEastAsia" w:cs="Times New Roman"/>
              <w:noProof/>
              <w:color w:val="auto"/>
              <w:sz w:val="22"/>
            </w:rPr>
          </w:pPr>
          <w:hyperlink w:anchor="_Toc98508573" w:history="1">
            <w:r w:rsidR="009D71CD" w:rsidRPr="009D71CD">
              <w:rPr>
                <w:rStyle w:val="Hyperlink"/>
                <w:rFonts w:cs="Times New Roman"/>
                <w:noProof/>
              </w:rPr>
              <w:t>Two recent developments in the community: Reduction of poverty and inequality</w:t>
            </w:r>
            <w:r w:rsidR="009D71CD" w:rsidRPr="009D71CD">
              <w:rPr>
                <w:rFonts w:cs="Times New Roman"/>
                <w:noProof/>
                <w:webHidden/>
              </w:rPr>
              <w:tab/>
            </w:r>
            <w:r w:rsidR="009D71CD" w:rsidRPr="009D71CD">
              <w:rPr>
                <w:rFonts w:cs="Times New Roman"/>
                <w:noProof/>
                <w:webHidden/>
              </w:rPr>
              <w:fldChar w:fldCharType="begin"/>
            </w:r>
            <w:r w:rsidR="009D71CD" w:rsidRPr="009D71CD">
              <w:rPr>
                <w:rFonts w:cs="Times New Roman"/>
                <w:noProof/>
                <w:webHidden/>
              </w:rPr>
              <w:instrText xml:space="preserve"> PAGEREF _Toc98508573 \h </w:instrText>
            </w:r>
            <w:r w:rsidR="009D71CD" w:rsidRPr="009D71CD">
              <w:rPr>
                <w:rFonts w:cs="Times New Roman"/>
                <w:noProof/>
                <w:webHidden/>
              </w:rPr>
            </w:r>
            <w:r w:rsidR="009D71CD" w:rsidRPr="009D71CD">
              <w:rPr>
                <w:rFonts w:cs="Times New Roman"/>
                <w:noProof/>
                <w:webHidden/>
              </w:rPr>
              <w:fldChar w:fldCharType="separate"/>
            </w:r>
            <w:r w:rsidR="009D71CD" w:rsidRPr="009D71CD">
              <w:rPr>
                <w:rFonts w:cs="Times New Roman"/>
                <w:noProof/>
                <w:webHidden/>
              </w:rPr>
              <w:t>9</w:t>
            </w:r>
            <w:r w:rsidR="009D71CD" w:rsidRPr="009D71CD">
              <w:rPr>
                <w:rFonts w:cs="Times New Roman"/>
                <w:noProof/>
                <w:webHidden/>
              </w:rPr>
              <w:fldChar w:fldCharType="end"/>
            </w:r>
          </w:hyperlink>
        </w:p>
        <w:p w14:paraId="3EF183D9" w14:textId="5A9B59B1" w:rsidR="009D71CD" w:rsidRPr="009D71CD" w:rsidRDefault="00A763DD">
          <w:pPr>
            <w:pStyle w:val="TOC2"/>
            <w:tabs>
              <w:tab w:val="right" w:leader="dot" w:pos="9350"/>
            </w:tabs>
            <w:rPr>
              <w:rFonts w:eastAsiaTheme="minorEastAsia" w:cs="Times New Roman"/>
              <w:noProof/>
              <w:color w:val="auto"/>
              <w:sz w:val="22"/>
            </w:rPr>
          </w:pPr>
          <w:hyperlink w:anchor="_Toc98508574" w:history="1">
            <w:r w:rsidR="009D71CD" w:rsidRPr="009D71CD">
              <w:rPr>
                <w:rStyle w:val="Hyperlink"/>
                <w:rFonts w:cs="Times New Roman"/>
                <w:noProof/>
              </w:rPr>
              <w:t>Community development effort: Infrastructural Development</w:t>
            </w:r>
            <w:r w:rsidR="009D71CD" w:rsidRPr="009D71CD">
              <w:rPr>
                <w:rFonts w:cs="Times New Roman"/>
                <w:noProof/>
                <w:webHidden/>
              </w:rPr>
              <w:tab/>
            </w:r>
            <w:r w:rsidR="009D71CD" w:rsidRPr="009D71CD">
              <w:rPr>
                <w:rFonts w:cs="Times New Roman"/>
                <w:noProof/>
                <w:webHidden/>
              </w:rPr>
              <w:fldChar w:fldCharType="begin"/>
            </w:r>
            <w:r w:rsidR="009D71CD" w:rsidRPr="009D71CD">
              <w:rPr>
                <w:rFonts w:cs="Times New Roman"/>
                <w:noProof/>
                <w:webHidden/>
              </w:rPr>
              <w:instrText xml:space="preserve"> PAGEREF _Toc98508574 \h </w:instrText>
            </w:r>
            <w:r w:rsidR="009D71CD" w:rsidRPr="009D71CD">
              <w:rPr>
                <w:rFonts w:cs="Times New Roman"/>
                <w:noProof/>
                <w:webHidden/>
              </w:rPr>
            </w:r>
            <w:r w:rsidR="009D71CD" w:rsidRPr="009D71CD">
              <w:rPr>
                <w:rFonts w:cs="Times New Roman"/>
                <w:noProof/>
                <w:webHidden/>
              </w:rPr>
              <w:fldChar w:fldCharType="separate"/>
            </w:r>
            <w:r w:rsidR="009D71CD" w:rsidRPr="009D71CD">
              <w:rPr>
                <w:rFonts w:cs="Times New Roman"/>
                <w:noProof/>
                <w:webHidden/>
              </w:rPr>
              <w:t>12</w:t>
            </w:r>
            <w:r w:rsidR="009D71CD" w:rsidRPr="009D71CD">
              <w:rPr>
                <w:rFonts w:cs="Times New Roman"/>
                <w:noProof/>
                <w:webHidden/>
              </w:rPr>
              <w:fldChar w:fldCharType="end"/>
            </w:r>
          </w:hyperlink>
        </w:p>
        <w:p w14:paraId="525BFA17" w14:textId="652491E7" w:rsidR="009D71CD" w:rsidRPr="009D71CD" w:rsidRDefault="00A763DD">
          <w:pPr>
            <w:pStyle w:val="TOC1"/>
            <w:tabs>
              <w:tab w:val="right" w:leader="dot" w:pos="9350"/>
            </w:tabs>
            <w:rPr>
              <w:rFonts w:eastAsiaTheme="minorEastAsia" w:cs="Times New Roman"/>
              <w:noProof/>
              <w:color w:val="auto"/>
              <w:sz w:val="22"/>
            </w:rPr>
          </w:pPr>
          <w:hyperlink w:anchor="_Toc98508575" w:history="1">
            <w:r w:rsidR="009D71CD" w:rsidRPr="009D71CD">
              <w:rPr>
                <w:rStyle w:val="Hyperlink"/>
                <w:rFonts w:cs="Times New Roman"/>
                <w:noProof/>
              </w:rPr>
              <w:t>Conclusion</w:t>
            </w:r>
            <w:r w:rsidR="009D71CD" w:rsidRPr="009D71CD">
              <w:rPr>
                <w:rFonts w:cs="Times New Roman"/>
                <w:noProof/>
                <w:webHidden/>
              </w:rPr>
              <w:tab/>
            </w:r>
            <w:r w:rsidR="009D71CD" w:rsidRPr="009D71CD">
              <w:rPr>
                <w:rFonts w:cs="Times New Roman"/>
                <w:noProof/>
                <w:webHidden/>
              </w:rPr>
              <w:fldChar w:fldCharType="begin"/>
            </w:r>
            <w:r w:rsidR="009D71CD" w:rsidRPr="009D71CD">
              <w:rPr>
                <w:rFonts w:cs="Times New Roman"/>
                <w:noProof/>
                <w:webHidden/>
              </w:rPr>
              <w:instrText xml:space="preserve"> PAGEREF _Toc98508575 \h </w:instrText>
            </w:r>
            <w:r w:rsidR="009D71CD" w:rsidRPr="009D71CD">
              <w:rPr>
                <w:rFonts w:cs="Times New Roman"/>
                <w:noProof/>
                <w:webHidden/>
              </w:rPr>
            </w:r>
            <w:r w:rsidR="009D71CD" w:rsidRPr="009D71CD">
              <w:rPr>
                <w:rFonts w:cs="Times New Roman"/>
                <w:noProof/>
                <w:webHidden/>
              </w:rPr>
              <w:fldChar w:fldCharType="separate"/>
            </w:r>
            <w:r w:rsidR="009D71CD" w:rsidRPr="009D71CD">
              <w:rPr>
                <w:rFonts w:cs="Times New Roman"/>
                <w:noProof/>
                <w:webHidden/>
              </w:rPr>
              <w:t>14</w:t>
            </w:r>
            <w:r w:rsidR="009D71CD" w:rsidRPr="009D71CD">
              <w:rPr>
                <w:rFonts w:cs="Times New Roman"/>
                <w:noProof/>
                <w:webHidden/>
              </w:rPr>
              <w:fldChar w:fldCharType="end"/>
            </w:r>
          </w:hyperlink>
        </w:p>
        <w:p w14:paraId="2D963187" w14:textId="23A3586A" w:rsidR="009D71CD" w:rsidRPr="009D71CD" w:rsidRDefault="00A763DD">
          <w:pPr>
            <w:pStyle w:val="TOC1"/>
            <w:tabs>
              <w:tab w:val="right" w:leader="dot" w:pos="9350"/>
            </w:tabs>
            <w:rPr>
              <w:rFonts w:eastAsiaTheme="minorEastAsia" w:cs="Times New Roman"/>
              <w:noProof/>
              <w:color w:val="auto"/>
              <w:sz w:val="22"/>
            </w:rPr>
          </w:pPr>
          <w:hyperlink w:anchor="_Toc98508576" w:history="1">
            <w:r w:rsidR="009D71CD" w:rsidRPr="009D71CD">
              <w:rPr>
                <w:rStyle w:val="Hyperlink"/>
                <w:rFonts w:cs="Times New Roman"/>
                <w:noProof/>
              </w:rPr>
              <w:t>Reference</w:t>
            </w:r>
            <w:r w:rsidR="009D71CD" w:rsidRPr="009D71CD">
              <w:rPr>
                <w:rFonts w:cs="Times New Roman"/>
                <w:noProof/>
                <w:webHidden/>
              </w:rPr>
              <w:tab/>
            </w:r>
            <w:r w:rsidR="009D71CD" w:rsidRPr="009D71CD">
              <w:rPr>
                <w:rFonts w:cs="Times New Roman"/>
                <w:noProof/>
                <w:webHidden/>
              </w:rPr>
              <w:fldChar w:fldCharType="begin"/>
            </w:r>
            <w:r w:rsidR="009D71CD" w:rsidRPr="009D71CD">
              <w:rPr>
                <w:rFonts w:cs="Times New Roman"/>
                <w:noProof/>
                <w:webHidden/>
              </w:rPr>
              <w:instrText xml:space="preserve"> PAGEREF _Toc98508576 \h </w:instrText>
            </w:r>
            <w:r w:rsidR="009D71CD" w:rsidRPr="009D71CD">
              <w:rPr>
                <w:rFonts w:cs="Times New Roman"/>
                <w:noProof/>
                <w:webHidden/>
              </w:rPr>
            </w:r>
            <w:r w:rsidR="009D71CD" w:rsidRPr="009D71CD">
              <w:rPr>
                <w:rFonts w:cs="Times New Roman"/>
                <w:noProof/>
                <w:webHidden/>
              </w:rPr>
              <w:fldChar w:fldCharType="separate"/>
            </w:r>
            <w:r w:rsidR="009D71CD" w:rsidRPr="009D71CD">
              <w:rPr>
                <w:rFonts w:cs="Times New Roman"/>
                <w:noProof/>
                <w:webHidden/>
              </w:rPr>
              <w:t>15</w:t>
            </w:r>
            <w:r w:rsidR="009D71CD" w:rsidRPr="009D71CD">
              <w:rPr>
                <w:rFonts w:cs="Times New Roman"/>
                <w:noProof/>
                <w:webHidden/>
              </w:rPr>
              <w:fldChar w:fldCharType="end"/>
            </w:r>
          </w:hyperlink>
        </w:p>
        <w:p w14:paraId="55737275" w14:textId="75F6D478" w:rsidR="003B3B5D" w:rsidRPr="009D71CD" w:rsidRDefault="00492FC9" w:rsidP="003B3B5D">
          <w:pPr>
            <w:rPr>
              <w:rFonts w:cs="Times New Roman"/>
              <w:szCs w:val="24"/>
            </w:rPr>
          </w:pPr>
          <w:r w:rsidRPr="009D71CD">
            <w:rPr>
              <w:rFonts w:cs="Times New Roman"/>
              <w:color w:val="833C0B" w:themeColor="accent2" w:themeShade="80"/>
              <w:szCs w:val="24"/>
            </w:rPr>
            <w:fldChar w:fldCharType="end"/>
          </w:r>
        </w:p>
      </w:sdtContent>
    </w:sdt>
    <w:p w14:paraId="48FAE13F" w14:textId="77777777" w:rsidR="005A7740" w:rsidRPr="009D71CD" w:rsidRDefault="005A7740" w:rsidP="005A7740">
      <w:pPr>
        <w:rPr>
          <w:rFonts w:cs="Times New Roman"/>
        </w:rPr>
      </w:pPr>
    </w:p>
    <w:p w14:paraId="5BA0198F" w14:textId="77777777" w:rsidR="005A7740" w:rsidRPr="009D71CD" w:rsidRDefault="005A7740" w:rsidP="005A7740">
      <w:pPr>
        <w:rPr>
          <w:rFonts w:cs="Times New Roman"/>
        </w:rPr>
      </w:pPr>
    </w:p>
    <w:p w14:paraId="28015D77" w14:textId="77777777" w:rsidR="005A7740" w:rsidRPr="009D71CD" w:rsidRDefault="005A7740" w:rsidP="005A7740">
      <w:pPr>
        <w:rPr>
          <w:rFonts w:cs="Times New Roman"/>
        </w:rPr>
      </w:pPr>
    </w:p>
    <w:p w14:paraId="576B61E4" w14:textId="77777777" w:rsidR="005A7740" w:rsidRPr="009D71CD" w:rsidRDefault="005A7740" w:rsidP="005A7740">
      <w:pPr>
        <w:rPr>
          <w:rFonts w:cs="Times New Roman"/>
        </w:rPr>
      </w:pPr>
    </w:p>
    <w:p w14:paraId="4D97427E" w14:textId="77777777" w:rsidR="005A7740" w:rsidRPr="009D71CD" w:rsidRDefault="005A7740" w:rsidP="005A7740">
      <w:pPr>
        <w:rPr>
          <w:rFonts w:cs="Times New Roman"/>
        </w:rPr>
      </w:pPr>
    </w:p>
    <w:p w14:paraId="3EDEAD5F" w14:textId="77777777" w:rsidR="005A7740" w:rsidRPr="009D71CD" w:rsidRDefault="005A7740" w:rsidP="005A7740">
      <w:pPr>
        <w:rPr>
          <w:rFonts w:cs="Times New Roman"/>
        </w:rPr>
      </w:pPr>
    </w:p>
    <w:p w14:paraId="7FADE7EE" w14:textId="77777777" w:rsidR="005A7740" w:rsidRPr="009D71CD" w:rsidRDefault="005A7740" w:rsidP="005A7740">
      <w:pPr>
        <w:rPr>
          <w:rFonts w:cs="Times New Roman"/>
        </w:rPr>
      </w:pPr>
    </w:p>
    <w:p w14:paraId="4DA78E2B" w14:textId="77777777" w:rsidR="005A7740" w:rsidRPr="009D71CD" w:rsidRDefault="005A7740" w:rsidP="005A7740">
      <w:pPr>
        <w:rPr>
          <w:rFonts w:cs="Times New Roman"/>
        </w:rPr>
      </w:pPr>
    </w:p>
    <w:p w14:paraId="3005F970" w14:textId="77777777" w:rsidR="005A7740" w:rsidRPr="009D71CD" w:rsidRDefault="005A7740" w:rsidP="005A7740">
      <w:pPr>
        <w:rPr>
          <w:rFonts w:cs="Times New Roman"/>
        </w:rPr>
      </w:pPr>
    </w:p>
    <w:p w14:paraId="703F1427" w14:textId="77777777" w:rsidR="005A7740" w:rsidRPr="009D71CD" w:rsidRDefault="005A7740" w:rsidP="005A7740">
      <w:pPr>
        <w:rPr>
          <w:rFonts w:cs="Times New Roman"/>
        </w:rPr>
      </w:pPr>
    </w:p>
    <w:p w14:paraId="3EF50D89" w14:textId="77777777" w:rsidR="005A7740" w:rsidRPr="009D71CD" w:rsidRDefault="005A7740" w:rsidP="005A7740">
      <w:pPr>
        <w:rPr>
          <w:rFonts w:cs="Times New Roman"/>
        </w:rPr>
      </w:pPr>
    </w:p>
    <w:p w14:paraId="75A7EFFB" w14:textId="77777777" w:rsidR="00576422" w:rsidRPr="009D71CD" w:rsidRDefault="00492FC9" w:rsidP="009D71CD">
      <w:pPr>
        <w:pStyle w:val="Heading1"/>
        <w:ind w:left="0" w:firstLine="0"/>
      </w:pPr>
      <w:bookmarkStart w:id="0" w:name="_Toc98508566"/>
      <w:r w:rsidRPr="009D71CD">
        <w:t>Abstract</w:t>
      </w:r>
      <w:bookmarkEnd w:id="0"/>
    </w:p>
    <w:p w14:paraId="46AE6333" w14:textId="02976012" w:rsidR="00C575F6" w:rsidRPr="009D71CD" w:rsidRDefault="00492FC9" w:rsidP="005A7740">
      <w:pPr>
        <w:rPr>
          <w:rFonts w:cs="Times New Roman"/>
          <w:szCs w:val="24"/>
        </w:rPr>
      </w:pPr>
      <w:r w:rsidRPr="009D71CD">
        <w:rPr>
          <w:rFonts w:cs="Times New Roman"/>
          <w:szCs w:val="24"/>
        </w:rPr>
        <w:t>‘Community Care Development'</w:t>
      </w:r>
      <w:r w:rsidR="003F0055" w:rsidRPr="009D71CD">
        <w:rPr>
          <w:rFonts w:cs="Times New Roman"/>
          <w:szCs w:val="24"/>
        </w:rPr>
        <w:t xml:space="preserve"> CCD</w:t>
      </w:r>
      <w:r w:rsidRPr="009D71CD">
        <w:rPr>
          <w:rFonts w:cs="Times New Roman"/>
          <w:szCs w:val="24"/>
        </w:rPr>
        <w:t xml:space="preserve"> is a new concept of development where development starts from the community level. In this development</w:t>
      </w:r>
      <w:r w:rsidR="003F0055" w:rsidRPr="009D71CD">
        <w:rPr>
          <w:rFonts w:cs="Times New Roman"/>
          <w:szCs w:val="24"/>
        </w:rPr>
        <w:t>al</w:t>
      </w:r>
      <w:r w:rsidRPr="009D71CD">
        <w:rPr>
          <w:rFonts w:cs="Times New Roman"/>
          <w:szCs w:val="24"/>
        </w:rPr>
        <w:t xml:space="preserve"> effort,</w:t>
      </w:r>
      <w:r w:rsidR="003F0055" w:rsidRPr="009D71CD">
        <w:rPr>
          <w:rFonts w:cs="Times New Roman"/>
          <w:szCs w:val="24"/>
        </w:rPr>
        <w:t xml:space="preserve"> many</w:t>
      </w:r>
      <w:r w:rsidRPr="009D71CD">
        <w:rPr>
          <w:rFonts w:cs="Times New Roman"/>
          <w:szCs w:val="24"/>
        </w:rPr>
        <w:t xml:space="preserve"> initiatives are taken to improve </w:t>
      </w:r>
      <w:r w:rsidR="003F0055" w:rsidRPr="009D71CD">
        <w:rPr>
          <w:rFonts w:cs="Times New Roman"/>
          <w:szCs w:val="24"/>
        </w:rPr>
        <w:t xml:space="preserve">or develop </w:t>
      </w:r>
      <w:r w:rsidRPr="009D71CD">
        <w:rPr>
          <w:rFonts w:cs="Times New Roman"/>
          <w:szCs w:val="24"/>
        </w:rPr>
        <w:t xml:space="preserve">the capacity of </w:t>
      </w:r>
      <w:r w:rsidR="00AA6439" w:rsidRPr="009D71CD">
        <w:rPr>
          <w:rFonts w:cs="Times New Roman"/>
          <w:szCs w:val="24"/>
        </w:rPr>
        <w:t>the</w:t>
      </w:r>
      <w:r w:rsidRPr="009D71CD">
        <w:rPr>
          <w:rFonts w:cs="Times New Roman"/>
          <w:szCs w:val="24"/>
        </w:rPr>
        <w:t xml:space="preserve"> communities to meet their care and facilitation needs. This report will investigate how a community emerges and develops </w:t>
      </w:r>
      <w:r w:rsidR="00AA6439" w:rsidRPr="009D71CD">
        <w:rPr>
          <w:rFonts w:cs="Times New Roman"/>
          <w:szCs w:val="24"/>
        </w:rPr>
        <w:t xml:space="preserve">and explores </w:t>
      </w:r>
      <w:r w:rsidRPr="009D71CD">
        <w:rPr>
          <w:rFonts w:cs="Times New Roman"/>
          <w:szCs w:val="24"/>
        </w:rPr>
        <w:t>the probable efforts of development that can increase the capacity of the community to respond to care and support needs. For this analysis, the opinions of the community representatives have been taken to understand their problems and needs. Probable approaches of development suggested by the professional representatives are also included in this report. These approaches and efforts will be investigated to determine how much substantial impact these efforts will have in terms of community development.</w:t>
      </w:r>
    </w:p>
    <w:p w14:paraId="2B206E79" w14:textId="77777777" w:rsidR="001C1A46" w:rsidRPr="009D71CD" w:rsidRDefault="00492FC9">
      <w:pPr>
        <w:spacing w:after="160" w:line="259" w:lineRule="auto"/>
        <w:ind w:left="0" w:firstLine="0"/>
        <w:jc w:val="left"/>
        <w:rPr>
          <w:rFonts w:eastAsiaTheme="majorEastAsia" w:cs="Times New Roman"/>
          <w:b/>
          <w:color w:val="0070C0"/>
          <w:sz w:val="32"/>
          <w:szCs w:val="32"/>
        </w:rPr>
      </w:pPr>
      <w:r w:rsidRPr="009D71CD">
        <w:rPr>
          <w:rFonts w:cs="Times New Roman"/>
        </w:rPr>
        <w:br w:type="page"/>
      </w:r>
    </w:p>
    <w:p w14:paraId="163AF4B9" w14:textId="77777777" w:rsidR="00E32AFB" w:rsidRPr="009D71CD" w:rsidRDefault="00492FC9" w:rsidP="001C1A46">
      <w:pPr>
        <w:pStyle w:val="Heading1"/>
      </w:pPr>
      <w:bookmarkStart w:id="1" w:name="_Toc98508567"/>
      <w:r w:rsidRPr="009D71CD">
        <w:lastRenderedPageBreak/>
        <w:t xml:space="preserve">Analysis of </w:t>
      </w:r>
      <w:r w:rsidR="00255A38" w:rsidRPr="009D71CD">
        <w:t xml:space="preserve">The Efforts </w:t>
      </w:r>
      <w:r w:rsidR="005A7740" w:rsidRPr="009D71CD">
        <w:t>of</w:t>
      </w:r>
      <w:r w:rsidR="00255A38" w:rsidRPr="009D71CD">
        <w:t xml:space="preserve"> Community Development</w:t>
      </w:r>
      <w:bookmarkEnd w:id="1"/>
      <w:r w:rsidR="00255A38" w:rsidRPr="009D71CD">
        <w:t xml:space="preserve"> </w:t>
      </w:r>
    </w:p>
    <w:p w14:paraId="6ECB0BBC" w14:textId="77777777" w:rsidR="00C575F6" w:rsidRPr="009D71CD" w:rsidRDefault="00492FC9" w:rsidP="005A7740">
      <w:pPr>
        <w:rPr>
          <w:rFonts w:cs="Times New Roman"/>
          <w:szCs w:val="24"/>
        </w:rPr>
      </w:pPr>
      <w:r w:rsidRPr="009D71CD">
        <w:rPr>
          <w:rFonts w:cs="Times New Roman"/>
          <w:szCs w:val="24"/>
        </w:rPr>
        <w:t>Community development is a continuous process where members of the community are aided by agencies (</w:t>
      </w:r>
      <w:r w:rsidR="001C1A46" w:rsidRPr="009D71CD">
        <w:rPr>
          <w:rFonts w:cs="Times New Roman"/>
          <w:szCs w:val="24"/>
        </w:rPr>
        <w:t>e.g.,</w:t>
      </w:r>
      <w:r w:rsidRPr="009D71CD">
        <w:rPr>
          <w:rFonts w:cs="Times New Roman"/>
          <w:szCs w:val="24"/>
        </w:rPr>
        <w:t xml:space="preserve"> Local Government) to address and take up a combined approach on the matters of their interests. When a community becomes developed, the community members enjoy convenient life. Before taking development efforts, the needs and problems faced by community members should be identified first. As there is no limit to needs and demands, identifying critical and common needs is important. In this regard, the demographical scenario and characteristics of that community should be analysed to identify critical needs. Characteristics of a community can be known by observing the emergence of that community. </w:t>
      </w:r>
    </w:p>
    <w:p w14:paraId="1ADACDEB" w14:textId="77777777" w:rsidR="00E62DE4" w:rsidRPr="009D71CD" w:rsidRDefault="00492FC9" w:rsidP="00675CA6">
      <w:pPr>
        <w:pStyle w:val="Heading2"/>
        <w:rPr>
          <w:rFonts w:cs="Times New Roman"/>
        </w:rPr>
      </w:pPr>
      <w:bookmarkStart w:id="2" w:name="_Toc98508568"/>
      <w:r w:rsidRPr="009D71CD">
        <w:rPr>
          <w:rFonts w:cs="Times New Roman"/>
        </w:rPr>
        <w:t>The emergence of A Community</w:t>
      </w:r>
      <w:bookmarkEnd w:id="2"/>
      <w:r w:rsidRPr="009D71CD">
        <w:rPr>
          <w:rFonts w:cs="Times New Roman"/>
        </w:rPr>
        <w:t xml:space="preserve"> </w:t>
      </w:r>
    </w:p>
    <w:p w14:paraId="7E8E23C7" w14:textId="29DA147D" w:rsidR="001C1A46" w:rsidRPr="009D71CD" w:rsidRDefault="00492FC9" w:rsidP="00E62DE4">
      <w:pPr>
        <w:pStyle w:val="Heading2"/>
        <w:jc w:val="center"/>
        <w:rPr>
          <w:rFonts w:cs="Times New Roman"/>
        </w:rPr>
      </w:pPr>
      <w:bookmarkStart w:id="3" w:name="_Toc98508569"/>
      <w:r w:rsidRPr="009D71CD">
        <w:rPr>
          <w:rFonts w:cs="Times New Roman"/>
        </w:rPr>
        <w:t>(London Borough of Newham)</w:t>
      </w:r>
      <w:bookmarkEnd w:id="3"/>
    </w:p>
    <w:p w14:paraId="2DFF8C7E" w14:textId="77777777" w:rsidR="00C575F6" w:rsidRPr="009D71CD" w:rsidRDefault="00492FC9" w:rsidP="005A7740">
      <w:pPr>
        <w:rPr>
          <w:rFonts w:cs="Times New Roman"/>
          <w:szCs w:val="24"/>
        </w:rPr>
      </w:pPr>
      <w:r w:rsidRPr="009D71CD">
        <w:rPr>
          <w:rFonts w:cs="Times New Roman"/>
          <w:szCs w:val="24"/>
        </w:rPr>
        <w:t>Community is a term used to define a particular area where people with common interests live together. Members of a community share common culture, language, needs, interests, and demands. That means, a community emerges when people of common interests live together. A state or country can be divided into many communities. To decentralise the development efforts of a state government, community-level development is important and most effective. In this report, we will talk about the development efforts for </w:t>
      </w:r>
      <w:r w:rsidRPr="009D71CD">
        <w:rPr>
          <w:rStyle w:val="Strong"/>
          <w:rFonts w:cs="Times New Roman"/>
          <w:color w:val="0E101A"/>
          <w:szCs w:val="24"/>
        </w:rPr>
        <w:t>the London Borough of Newham</w:t>
      </w:r>
      <w:r w:rsidRPr="009D71CD">
        <w:rPr>
          <w:rFonts w:cs="Times New Roman"/>
          <w:szCs w:val="24"/>
        </w:rPr>
        <w:t>. The local authority for the London Borough of Newham is called Newham Council. The London Borough of Newham was created in 1965 by the London Government Act 1963. This area was brought under the municipality for urbanising. Newham is situated near East London. After bringing this area under London Boroughs, comprehensive developments and urbanisation are being noticed.</w:t>
      </w:r>
    </w:p>
    <w:p w14:paraId="3FBD99B6" w14:textId="77777777" w:rsidR="00317E21" w:rsidRPr="009D71CD" w:rsidRDefault="00492FC9">
      <w:pPr>
        <w:spacing w:after="160" w:line="259" w:lineRule="auto"/>
        <w:ind w:left="0" w:firstLine="0"/>
        <w:jc w:val="left"/>
        <w:rPr>
          <w:rFonts w:eastAsiaTheme="majorEastAsia" w:cs="Times New Roman"/>
          <w:b/>
          <w:color w:val="00B050"/>
          <w:sz w:val="28"/>
          <w:szCs w:val="28"/>
          <w:lang w:eastAsia="en-US"/>
        </w:rPr>
      </w:pPr>
      <w:r w:rsidRPr="009D71CD">
        <w:rPr>
          <w:rFonts w:cs="Times New Roman"/>
          <w:color w:val="00B050"/>
          <w:sz w:val="28"/>
          <w:szCs w:val="28"/>
        </w:rPr>
        <w:br w:type="page"/>
      </w:r>
    </w:p>
    <w:p w14:paraId="67BEB015" w14:textId="77777777" w:rsidR="00D95C1F" w:rsidRPr="009D71CD" w:rsidRDefault="00492FC9" w:rsidP="00317E21">
      <w:pPr>
        <w:pStyle w:val="Heading2"/>
        <w:rPr>
          <w:rFonts w:cs="Times New Roman"/>
        </w:rPr>
      </w:pPr>
      <w:bookmarkStart w:id="4" w:name="_Toc98508570"/>
      <w:r w:rsidRPr="009D71CD">
        <w:rPr>
          <w:rFonts w:cs="Times New Roman"/>
        </w:rPr>
        <w:lastRenderedPageBreak/>
        <w:t xml:space="preserve">Demographics and </w:t>
      </w:r>
      <w:r w:rsidR="00260D55" w:rsidRPr="009D71CD">
        <w:rPr>
          <w:rFonts w:cs="Times New Roman"/>
        </w:rPr>
        <w:t xml:space="preserve">Characteristics of </w:t>
      </w:r>
      <w:r w:rsidR="00921651" w:rsidRPr="009D71CD">
        <w:rPr>
          <w:rFonts w:cs="Times New Roman"/>
        </w:rPr>
        <w:t>Newham</w:t>
      </w:r>
      <w:bookmarkEnd w:id="4"/>
    </w:p>
    <w:p w14:paraId="19761516" w14:textId="77777777" w:rsidR="00FD0F8E" w:rsidRPr="009D71CD" w:rsidRDefault="00492FC9" w:rsidP="005A7740">
      <w:pPr>
        <w:rPr>
          <w:rFonts w:cs="Times New Roman"/>
          <w:szCs w:val="24"/>
        </w:rPr>
      </w:pPr>
      <w:r w:rsidRPr="009D71CD">
        <w:rPr>
          <w:rFonts w:cs="Times New Roman"/>
          <w:szCs w:val="24"/>
        </w:rPr>
        <w:t>About 353,134 people are living in Newham. This is 4% of the total population of London</w:t>
      </w:r>
      <w:sdt>
        <w:sdtPr>
          <w:rPr>
            <w:rFonts w:cs="Times New Roman"/>
            <w:szCs w:val="24"/>
          </w:rPr>
          <w:id w:val="135109829"/>
          <w:citation/>
        </w:sdtPr>
        <w:sdtEndPr/>
        <w:sdtContent>
          <w:r w:rsidR="00292C4B" w:rsidRPr="009D71CD">
            <w:rPr>
              <w:rFonts w:cs="Times New Roman"/>
              <w:szCs w:val="24"/>
            </w:rPr>
            <w:fldChar w:fldCharType="begin"/>
          </w:r>
          <w:r w:rsidR="00292C4B" w:rsidRPr="009D71CD">
            <w:rPr>
              <w:rFonts w:cs="Times New Roman"/>
              <w:szCs w:val="24"/>
              <w:lang w:val="en-US"/>
            </w:rPr>
            <w:instrText xml:space="preserve"> CITATION Dat18 \l 1033 </w:instrText>
          </w:r>
          <w:r w:rsidR="00292C4B" w:rsidRPr="009D71CD">
            <w:rPr>
              <w:rFonts w:cs="Times New Roman"/>
              <w:szCs w:val="24"/>
            </w:rPr>
            <w:fldChar w:fldCharType="separate"/>
          </w:r>
          <w:r w:rsidR="00292C4B" w:rsidRPr="009D71CD">
            <w:rPr>
              <w:rFonts w:cs="Times New Roman"/>
              <w:noProof/>
              <w:szCs w:val="24"/>
              <w:lang w:val="en-US"/>
            </w:rPr>
            <w:t xml:space="preserve"> (Data Commons, 2018)</w:t>
          </w:r>
          <w:r w:rsidR="00292C4B" w:rsidRPr="009D71CD">
            <w:rPr>
              <w:rFonts w:cs="Times New Roman"/>
              <w:szCs w:val="24"/>
            </w:rPr>
            <w:fldChar w:fldCharType="end"/>
          </w:r>
        </w:sdtContent>
      </w:sdt>
      <w:r w:rsidRPr="009D71CD">
        <w:rPr>
          <w:rFonts w:cs="Times New Roman"/>
          <w:szCs w:val="24"/>
        </w:rPr>
        <w:t xml:space="preserve">. It is one of the thirty-two authority districts of London boroughs. Newham Council is divided into 20 wards for convenience administering. About 19% of the population of Newham came here from different communities. Several other characteristics of the population </w:t>
      </w:r>
      <w:r w:rsidR="004B727C" w:rsidRPr="009D71CD">
        <w:rPr>
          <w:rFonts w:cs="Times New Roman"/>
          <w:szCs w:val="24"/>
        </w:rPr>
        <w:t>of Newham are given below</w:t>
      </w:r>
      <w:r w:rsidR="00601783" w:rsidRPr="009D71CD">
        <w:rPr>
          <w:rFonts w:cs="Times New Roman"/>
          <w:szCs w:val="24"/>
        </w:rPr>
        <w:t xml:space="preserve">: </w:t>
      </w:r>
    </w:p>
    <w:p w14:paraId="62139F58" w14:textId="77777777" w:rsidR="00601783" w:rsidRPr="009D71CD" w:rsidRDefault="00492FC9" w:rsidP="005A7740">
      <w:pPr>
        <w:pStyle w:val="ListParagraph"/>
        <w:numPr>
          <w:ilvl w:val="0"/>
          <w:numId w:val="2"/>
        </w:numPr>
        <w:rPr>
          <w:rFonts w:cs="Times New Roman"/>
          <w:szCs w:val="24"/>
        </w:rPr>
      </w:pPr>
      <w:r w:rsidRPr="009D71CD">
        <w:rPr>
          <w:rFonts w:cs="Times New Roman"/>
          <w:b/>
          <w:bCs/>
          <w:szCs w:val="24"/>
        </w:rPr>
        <w:t>Median age:</w:t>
      </w:r>
      <w:r w:rsidR="00292C4B" w:rsidRPr="009D71CD">
        <w:rPr>
          <w:rFonts w:cs="Times New Roman"/>
          <w:b/>
          <w:bCs/>
          <w:szCs w:val="24"/>
        </w:rPr>
        <w:t xml:space="preserve"> </w:t>
      </w:r>
      <w:r w:rsidR="002A759C" w:rsidRPr="009D71CD">
        <w:rPr>
          <w:rFonts w:cs="Times New Roman"/>
          <w:szCs w:val="24"/>
        </w:rPr>
        <w:t xml:space="preserve">The median age of the people of Newham is 32.7 years (according to the report of </w:t>
      </w:r>
      <w:r w:rsidR="00A05BEA" w:rsidRPr="009D71CD">
        <w:rPr>
          <w:rFonts w:cs="Times New Roman"/>
          <w:szCs w:val="24"/>
        </w:rPr>
        <w:t>Newham Council Population Report 2020)</w:t>
      </w:r>
    </w:p>
    <w:p w14:paraId="25D4CF35" w14:textId="77777777" w:rsidR="00317E21" w:rsidRPr="009D71CD" w:rsidRDefault="00492FC9" w:rsidP="00317E21">
      <w:pPr>
        <w:pStyle w:val="ListParagraph"/>
        <w:numPr>
          <w:ilvl w:val="0"/>
          <w:numId w:val="2"/>
        </w:numPr>
        <w:rPr>
          <w:rFonts w:cs="Times New Roman"/>
          <w:b/>
          <w:bCs/>
          <w:szCs w:val="24"/>
        </w:rPr>
      </w:pPr>
      <w:r w:rsidRPr="009D71CD">
        <w:rPr>
          <w:rFonts w:cs="Times New Roman"/>
          <w:b/>
          <w:bCs/>
          <w:szCs w:val="24"/>
        </w:rPr>
        <w:t>The ratio of male and female</w:t>
      </w:r>
      <w:r w:rsidR="00AB687E" w:rsidRPr="009D71CD">
        <w:rPr>
          <w:rFonts w:cs="Times New Roman"/>
          <w:b/>
          <w:bCs/>
          <w:szCs w:val="24"/>
        </w:rPr>
        <w:t xml:space="preserve">: </w:t>
      </w:r>
      <w:r w:rsidR="00AB687E" w:rsidRPr="009D71CD">
        <w:rPr>
          <w:rFonts w:cs="Times New Roman"/>
          <w:szCs w:val="24"/>
        </w:rPr>
        <w:t>About 4</w:t>
      </w:r>
      <w:r w:rsidR="00EF11CD" w:rsidRPr="009D71CD">
        <w:rPr>
          <w:rFonts w:cs="Times New Roman"/>
          <w:szCs w:val="24"/>
        </w:rPr>
        <w:t>7% of the population are female and the rest</w:t>
      </w:r>
      <w:r w:rsidR="00C575F6" w:rsidRPr="009D71CD">
        <w:rPr>
          <w:rFonts w:cs="Times New Roman"/>
          <w:szCs w:val="24"/>
        </w:rPr>
        <w:t xml:space="preserve"> of the</w:t>
      </w:r>
      <w:r w:rsidR="00EF11CD" w:rsidRPr="009D71CD">
        <w:rPr>
          <w:rFonts w:cs="Times New Roman"/>
          <w:szCs w:val="24"/>
        </w:rPr>
        <w:t xml:space="preserve"> others are male.</w:t>
      </w:r>
    </w:p>
    <w:p w14:paraId="701DEEBB" w14:textId="41F4177A" w:rsidR="00EF11CD" w:rsidRPr="009D71CD" w:rsidRDefault="00492FC9" w:rsidP="00352CDB">
      <w:pPr>
        <w:pStyle w:val="ListParagraph"/>
        <w:numPr>
          <w:ilvl w:val="0"/>
          <w:numId w:val="2"/>
        </w:numPr>
        <w:jc w:val="left"/>
        <w:rPr>
          <w:rFonts w:cs="Times New Roman"/>
          <w:b/>
          <w:bCs/>
          <w:szCs w:val="24"/>
        </w:rPr>
      </w:pPr>
      <w:r w:rsidRPr="009D71CD">
        <w:rPr>
          <w:rFonts w:cs="Times New Roman"/>
          <w:b/>
          <w:bCs/>
          <w:szCs w:val="24"/>
        </w:rPr>
        <w:t xml:space="preserve">Ethical and cultural characteristics: </w:t>
      </w:r>
      <w:r w:rsidR="00747360" w:rsidRPr="009D71CD">
        <w:rPr>
          <w:rFonts w:cs="Times New Roman"/>
          <w:szCs w:val="24"/>
        </w:rPr>
        <w:t>this will be presented through a pie chart</w:t>
      </w:r>
    </w:p>
    <w:p w14:paraId="3F7DFA35" w14:textId="5045F7CC" w:rsidR="00317E21" w:rsidRPr="009D71CD" w:rsidRDefault="00352CDB" w:rsidP="00352CDB">
      <w:pPr>
        <w:ind w:left="2890"/>
        <w:rPr>
          <w:rFonts w:cs="Times New Roman"/>
        </w:rPr>
      </w:pPr>
      <w:r w:rsidRPr="009D71CD">
        <w:rPr>
          <w:rFonts w:cs="Times New Roman"/>
          <w:b/>
          <w:bCs/>
          <w:noProof/>
          <w:szCs w:val="24"/>
          <w:lang w:val="en-US" w:eastAsia="en-US"/>
        </w:rPr>
        <w:drawing>
          <wp:inline distT="0" distB="0" distL="0" distR="0" wp14:anchorId="27402873" wp14:editId="635C875C">
            <wp:extent cx="2923540" cy="179171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940513" cy="1802119"/>
                    </a:xfrm>
                    <a:prstGeom prst="rect">
                      <a:avLst/>
                    </a:prstGeom>
                    <a:noFill/>
                  </pic:spPr>
                </pic:pic>
              </a:graphicData>
            </a:graphic>
          </wp:inline>
        </w:drawing>
      </w:r>
    </w:p>
    <w:p w14:paraId="0B948AE2" w14:textId="37AFFC54" w:rsidR="00352CDB" w:rsidRPr="00352CDB" w:rsidRDefault="00352CDB" w:rsidP="00352CDB">
      <w:pPr>
        <w:ind w:left="0" w:firstLine="0"/>
        <w:rPr>
          <w:rFonts w:cs="Times New Roman"/>
          <w:b/>
          <w:bCs/>
          <w:szCs w:val="24"/>
        </w:rPr>
      </w:pPr>
      <w:r>
        <w:rPr>
          <w:rFonts w:cs="Times New Roman"/>
          <w:szCs w:val="24"/>
        </w:rPr>
        <w:t xml:space="preserve">                                                               </w:t>
      </w:r>
      <w:r w:rsidRPr="00352CDB">
        <w:rPr>
          <w:rFonts w:cs="Times New Roman"/>
          <w:b/>
          <w:bCs/>
          <w:szCs w:val="24"/>
        </w:rPr>
        <w:t>(Newham London, 2020)</w:t>
      </w:r>
    </w:p>
    <w:p w14:paraId="5EF4985F" w14:textId="77777777" w:rsidR="00317E21" w:rsidRPr="009D71CD" w:rsidRDefault="00317E21">
      <w:pPr>
        <w:spacing w:after="160" w:line="259" w:lineRule="auto"/>
        <w:ind w:left="0" w:firstLine="0"/>
        <w:jc w:val="left"/>
        <w:rPr>
          <w:rFonts w:cs="Times New Roman"/>
          <w:szCs w:val="24"/>
        </w:rPr>
      </w:pPr>
    </w:p>
    <w:p w14:paraId="68865B89" w14:textId="68E71766" w:rsidR="00317E21" w:rsidRPr="009D71CD" w:rsidRDefault="00BF3401" w:rsidP="00352CDB">
      <w:pPr>
        <w:ind w:left="730"/>
        <w:jc w:val="center"/>
        <w:rPr>
          <w:rFonts w:cs="Times New Roman"/>
          <w:szCs w:val="24"/>
        </w:rPr>
      </w:pPr>
      <w:r w:rsidRPr="009D71CD">
        <w:rPr>
          <w:rFonts w:cs="Times New Roman"/>
          <w:noProof/>
          <w:szCs w:val="24"/>
          <w:lang w:val="en-US" w:eastAsia="en-US"/>
        </w:rPr>
        <w:drawing>
          <wp:inline distT="0" distB="0" distL="0" distR="0" wp14:anchorId="03A853CF" wp14:editId="028134E5">
            <wp:extent cx="2891727" cy="18897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99345" cy="1894738"/>
                    </a:xfrm>
                    <a:prstGeom prst="rect">
                      <a:avLst/>
                    </a:prstGeom>
                    <a:noFill/>
                  </pic:spPr>
                </pic:pic>
              </a:graphicData>
            </a:graphic>
          </wp:inline>
        </w:drawing>
      </w:r>
    </w:p>
    <w:p w14:paraId="05728D9C" w14:textId="653C54B4" w:rsidR="00601783" w:rsidRPr="009D71CD" w:rsidRDefault="00352CDB" w:rsidP="00317E21">
      <w:pPr>
        <w:jc w:val="center"/>
        <w:rPr>
          <w:rFonts w:cs="Times New Roman"/>
          <w:szCs w:val="24"/>
        </w:rPr>
      </w:pPr>
      <w:r>
        <w:rPr>
          <w:rFonts w:cs="Times New Roman"/>
          <w:szCs w:val="24"/>
        </w:rPr>
        <w:t xml:space="preserve">        </w:t>
      </w:r>
      <w:sdt>
        <w:sdtPr>
          <w:rPr>
            <w:rFonts w:cs="Times New Roman"/>
            <w:szCs w:val="24"/>
          </w:rPr>
          <w:id w:val="135109832"/>
          <w:citation/>
        </w:sdtPr>
        <w:sdtEndPr/>
        <w:sdtContent>
          <w:r w:rsidR="00292C4B" w:rsidRPr="009D71CD">
            <w:rPr>
              <w:rFonts w:cs="Times New Roman"/>
              <w:szCs w:val="24"/>
            </w:rPr>
            <w:fldChar w:fldCharType="begin"/>
          </w:r>
          <w:r w:rsidR="00292C4B" w:rsidRPr="009D71CD">
            <w:rPr>
              <w:rFonts w:cs="Times New Roman"/>
              <w:noProof/>
              <w:lang w:val="en-US" w:eastAsia="en-US"/>
            </w:rPr>
            <w:instrText xml:space="preserve"> CITATION New202 \l 1033 </w:instrText>
          </w:r>
          <w:r w:rsidR="00292C4B" w:rsidRPr="009D71CD">
            <w:rPr>
              <w:rFonts w:cs="Times New Roman"/>
              <w:szCs w:val="24"/>
            </w:rPr>
            <w:fldChar w:fldCharType="separate"/>
          </w:r>
          <w:r w:rsidR="00292C4B" w:rsidRPr="009D71CD">
            <w:rPr>
              <w:rFonts w:cs="Times New Roman"/>
              <w:noProof/>
              <w:lang w:val="en-US" w:eastAsia="en-US"/>
            </w:rPr>
            <w:t>(Newham London, 2020)</w:t>
          </w:r>
          <w:r w:rsidR="00292C4B" w:rsidRPr="009D71CD">
            <w:rPr>
              <w:rFonts w:cs="Times New Roman"/>
              <w:szCs w:val="24"/>
            </w:rPr>
            <w:fldChar w:fldCharType="end"/>
          </w:r>
        </w:sdtContent>
      </w:sdt>
    </w:p>
    <w:p w14:paraId="16AF504C" w14:textId="77777777" w:rsidR="00B70891" w:rsidRPr="009D71CD" w:rsidRDefault="00492FC9" w:rsidP="00B70891">
      <w:pPr>
        <w:rPr>
          <w:rFonts w:cs="Times New Roman"/>
          <w:szCs w:val="24"/>
        </w:rPr>
      </w:pPr>
      <w:r w:rsidRPr="009D71CD">
        <w:rPr>
          <w:rFonts w:cs="Times New Roman"/>
          <w:szCs w:val="24"/>
        </w:rPr>
        <w:lastRenderedPageBreak/>
        <w:t xml:space="preserve">From this chart, it is noticeable that about 45% of the total population of that region is from Asian countries. Among them, most of the dwellers are from India, Bangladesh, and Pakistan. That means South Asian people are occupying a large portion of the population. Native British people are only 13.1% of the population. This makes Newham a cosmopolitan community within the United Kingdom. The diversity of the population here is worth mentioning. </w:t>
      </w:r>
    </w:p>
    <w:p w14:paraId="5EA8370B" w14:textId="77777777" w:rsidR="00017D7A" w:rsidRPr="009D71CD" w:rsidRDefault="00492FC9" w:rsidP="00BF3401">
      <w:pPr>
        <w:pStyle w:val="ListParagraph"/>
        <w:numPr>
          <w:ilvl w:val="0"/>
          <w:numId w:val="2"/>
        </w:numPr>
        <w:rPr>
          <w:rFonts w:cs="Times New Roman"/>
          <w:szCs w:val="24"/>
        </w:rPr>
      </w:pPr>
      <w:r w:rsidRPr="009D71CD">
        <w:rPr>
          <w:rFonts w:cs="Times New Roman"/>
          <w:b/>
          <w:bCs/>
          <w:szCs w:val="24"/>
        </w:rPr>
        <w:t>Religious diversity:</w:t>
      </w:r>
      <w:r w:rsidR="00B70891" w:rsidRPr="009D71CD">
        <w:rPr>
          <w:rFonts w:cs="Times New Roman"/>
          <w:b/>
          <w:bCs/>
          <w:szCs w:val="24"/>
        </w:rPr>
        <w:t xml:space="preserve"> </w:t>
      </w:r>
      <w:r w:rsidR="00183A43" w:rsidRPr="009D71CD">
        <w:rPr>
          <w:rFonts w:cs="Times New Roman"/>
          <w:szCs w:val="24"/>
        </w:rPr>
        <w:t xml:space="preserve">40% of the dwellers are Christian, </w:t>
      </w:r>
      <w:r w:rsidR="0062456B" w:rsidRPr="009D71CD">
        <w:rPr>
          <w:rFonts w:cs="Times New Roman"/>
          <w:szCs w:val="24"/>
        </w:rPr>
        <w:t xml:space="preserve">32% are Muslim, 8.8% Hindu, 2.1% </w:t>
      </w:r>
      <w:r w:rsidR="007032E6" w:rsidRPr="009D71CD">
        <w:rPr>
          <w:rFonts w:cs="Times New Roman"/>
          <w:szCs w:val="24"/>
        </w:rPr>
        <w:t>Sikh, and 1.2% of the population are from different religions, 9.5% of the people are atheists</w:t>
      </w:r>
      <w:r w:rsidR="00BF5CCF" w:rsidRPr="009D71CD">
        <w:rPr>
          <w:rFonts w:cs="Times New Roman"/>
          <w:szCs w:val="24"/>
        </w:rPr>
        <w:t xml:space="preserve"> and 6.4% of the people haven’t </w:t>
      </w:r>
      <w:r w:rsidR="004460D5" w:rsidRPr="009D71CD">
        <w:rPr>
          <w:rFonts w:cs="Times New Roman"/>
          <w:szCs w:val="24"/>
        </w:rPr>
        <w:t xml:space="preserve">mentioned their religion. </w:t>
      </w:r>
    </w:p>
    <w:p w14:paraId="76548D1D" w14:textId="77777777" w:rsidR="00317E21" w:rsidRPr="009D71CD" w:rsidRDefault="00317E21" w:rsidP="00317E21">
      <w:pPr>
        <w:rPr>
          <w:rFonts w:cs="Times New Roman"/>
          <w:szCs w:val="24"/>
        </w:rPr>
      </w:pPr>
    </w:p>
    <w:p w14:paraId="24B695DC" w14:textId="77777777" w:rsidR="00317E21" w:rsidRPr="009D71CD" w:rsidRDefault="00492FC9">
      <w:pPr>
        <w:spacing w:after="160" w:line="259" w:lineRule="auto"/>
        <w:ind w:left="0" w:firstLine="0"/>
        <w:jc w:val="left"/>
        <w:rPr>
          <w:rFonts w:cs="Times New Roman"/>
          <w:szCs w:val="24"/>
        </w:rPr>
      </w:pPr>
      <w:r w:rsidRPr="009D71CD">
        <w:rPr>
          <w:rFonts w:cs="Times New Roman"/>
          <w:szCs w:val="24"/>
        </w:rPr>
        <w:br w:type="page"/>
      </w:r>
    </w:p>
    <w:p w14:paraId="0B9FEA5F" w14:textId="77777777" w:rsidR="00B70891" w:rsidRPr="009D71CD" w:rsidRDefault="00492FC9" w:rsidP="00317E21">
      <w:pPr>
        <w:jc w:val="center"/>
        <w:rPr>
          <w:rFonts w:cs="Times New Roman"/>
          <w:szCs w:val="24"/>
        </w:rPr>
      </w:pPr>
      <w:r w:rsidRPr="009D71CD">
        <w:rPr>
          <w:rFonts w:cs="Times New Roman"/>
          <w:noProof/>
          <w:szCs w:val="24"/>
          <w:lang w:val="en-US" w:eastAsia="en-US"/>
        </w:rPr>
        <w:lastRenderedPageBreak/>
        <w:drawing>
          <wp:inline distT="0" distB="0" distL="0" distR="0" wp14:anchorId="06D2762F" wp14:editId="530CADDC">
            <wp:extent cx="3476625" cy="19431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0EF0300" w14:textId="77777777" w:rsidR="00317E21" w:rsidRPr="009D71CD" w:rsidRDefault="00492FC9" w:rsidP="00317E21">
      <w:pPr>
        <w:jc w:val="center"/>
        <w:rPr>
          <w:rFonts w:cs="Times New Roman"/>
          <w:szCs w:val="24"/>
        </w:rPr>
      </w:pPr>
      <w:r w:rsidRPr="009D71CD">
        <w:rPr>
          <w:rFonts w:cs="Times New Roman"/>
          <w:szCs w:val="24"/>
        </w:rPr>
        <w:t>(Newham London, 2020)</w:t>
      </w:r>
    </w:p>
    <w:p w14:paraId="3C52CB3A" w14:textId="77777777" w:rsidR="00B70891" w:rsidRPr="009D71CD" w:rsidRDefault="00492FC9" w:rsidP="005A7740">
      <w:pPr>
        <w:rPr>
          <w:rFonts w:cs="Times New Roman"/>
          <w:szCs w:val="24"/>
        </w:rPr>
      </w:pPr>
      <w:r w:rsidRPr="009D71CD">
        <w:rPr>
          <w:rFonts w:cs="Times New Roman"/>
          <w:szCs w:val="24"/>
        </w:rPr>
        <w:t xml:space="preserve">This demographical scenario of the religion of the community members represents sheer diversity. That means people of this area are from different cultures, religions, races, and ethnicity to a great extent. That also has a great impact on their needs, demands, problems, and expectations. So, Newham Council </w:t>
      </w:r>
      <w:proofErr w:type="gramStart"/>
      <w:r w:rsidRPr="009D71CD">
        <w:rPr>
          <w:rFonts w:cs="Times New Roman"/>
          <w:szCs w:val="24"/>
        </w:rPr>
        <w:t>has to</w:t>
      </w:r>
      <w:proofErr w:type="gramEnd"/>
      <w:r w:rsidRPr="009D71CD">
        <w:rPr>
          <w:rFonts w:cs="Times New Roman"/>
          <w:szCs w:val="24"/>
        </w:rPr>
        <w:t xml:space="preserve"> consider this diversity of needs and expectations to take effective development efforts for this community. </w:t>
      </w:r>
    </w:p>
    <w:p w14:paraId="4F4B3AB3" w14:textId="77777777" w:rsidR="00317E21" w:rsidRPr="009D71CD" w:rsidRDefault="00492FC9">
      <w:pPr>
        <w:spacing w:after="160" w:line="259" w:lineRule="auto"/>
        <w:ind w:left="0" w:firstLine="0"/>
        <w:jc w:val="left"/>
        <w:rPr>
          <w:rFonts w:eastAsiaTheme="majorEastAsia" w:cs="Times New Roman"/>
          <w:b/>
          <w:color w:val="00B050"/>
          <w:sz w:val="28"/>
          <w:szCs w:val="28"/>
          <w:lang w:eastAsia="en-US"/>
        </w:rPr>
      </w:pPr>
      <w:r w:rsidRPr="009D71CD">
        <w:rPr>
          <w:rFonts w:cs="Times New Roman"/>
          <w:color w:val="00B050"/>
          <w:sz w:val="28"/>
          <w:szCs w:val="28"/>
        </w:rPr>
        <w:br w:type="page"/>
      </w:r>
    </w:p>
    <w:p w14:paraId="1417BB93" w14:textId="77777777" w:rsidR="00674CF0" w:rsidRPr="009D71CD" w:rsidRDefault="00492FC9" w:rsidP="00317E21">
      <w:pPr>
        <w:pStyle w:val="Heading2"/>
        <w:rPr>
          <w:rFonts w:cs="Times New Roman"/>
        </w:rPr>
      </w:pPr>
      <w:bookmarkStart w:id="5" w:name="_Toc98508571"/>
      <w:r w:rsidRPr="009D71CD">
        <w:rPr>
          <w:rFonts w:cs="Times New Roman"/>
        </w:rPr>
        <w:lastRenderedPageBreak/>
        <w:t>Issues Faced by The Dwellers of Newham</w:t>
      </w:r>
      <w:bookmarkEnd w:id="5"/>
    </w:p>
    <w:p w14:paraId="6D83A202" w14:textId="0BE08ECD" w:rsidR="00B70891" w:rsidRPr="009D71CD" w:rsidRDefault="00492FC9" w:rsidP="00090617">
      <w:pPr>
        <w:pStyle w:val="NormalWeb"/>
        <w:spacing w:before="0" w:beforeAutospacing="0" w:after="0" w:afterAutospacing="0" w:line="360" w:lineRule="auto"/>
        <w:jc w:val="both"/>
        <w:rPr>
          <w:color w:val="0E101A"/>
        </w:rPr>
      </w:pPr>
      <w:r w:rsidRPr="009D71CD">
        <w:rPr>
          <w:color w:val="0E101A"/>
        </w:rPr>
        <w:t xml:space="preserve">Newham is an area where poverty and inequality are acutely prevalent. 50% of the children in Newham lie below the poverty line whereas the rate is 37% in other London Boroughs. The unemployment rate is 5.4%. The rate of </w:t>
      </w:r>
      <w:r w:rsidR="00317E21" w:rsidRPr="009D71CD">
        <w:rPr>
          <w:color w:val="0E101A"/>
        </w:rPr>
        <w:t>household</w:t>
      </w:r>
      <w:r w:rsidRPr="009D71CD">
        <w:rPr>
          <w:color w:val="0E101A"/>
        </w:rPr>
        <w:t xml:space="preserve"> accommodation is also worst in London. Displacements are also the highest in Newham compared to any other London Borough. The infant mortality rate is 3.7 per 1000 children and premature mortality is 346 per 1000 people</w:t>
      </w:r>
    </w:p>
    <w:p w14:paraId="6DEB1BFD" w14:textId="77777777" w:rsidR="00B70891" w:rsidRPr="009D71CD" w:rsidRDefault="00492FC9" w:rsidP="00090617">
      <w:pPr>
        <w:pStyle w:val="NormalWeb"/>
        <w:spacing w:before="0" w:beforeAutospacing="0" w:after="0" w:afterAutospacing="0" w:line="360" w:lineRule="auto"/>
        <w:jc w:val="both"/>
        <w:rPr>
          <w:color w:val="0E101A"/>
        </w:rPr>
      </w:pPr>
      <w:r w:rsidRPr="009D71CD">
        <w:rPr>
          <w:color w:val="0E101A"/>
        </w:rPr>
        <w:t>Comprehensive cultural and ethnic diversity doesn’t mean that there is no harmony and peace among people. Despite the diversity, the people of Newham live in harmony and peace. Religious fanaticism and intolerance are rare scenarios of Newham. </w:t>
      </w:r>
    </w:p>
    <w:p w14:paraId="0CA04FA7" w14:textId="0BFECA9B" w:rsidR="00B70891" w:rsidRPr="009D71CD" w:rsidRDefault="00492FC9" w:rsidP="00090617">
      <w:pPr>
        <w:pStyle w:val="NormalWeb"/>
        <w:spacing w:before="0" w:beforeAutospacing="0" w:after="0" w:afterAutospacing="0" w:line="360" w:lineRule="auto"/>
        <w:jc w:val="both"/>
        <w:rPr>
          <w:color w:val="0E101A"/>
        </w:rPr>
      </w:pPr>
      <w:r w:rsidRPr="009D71CD">
        <w:rPr>
          <w:color w:val="0E101A"/>
        </w:rPr>
        <w:t>Two main critical issues of Newham are </w:t>
      </w:r>
      <w:r w:rsidRPr="009D71CD">
        <w:rPr>
          <w:rStyle w:val="Strong"/>
          <w:rFonts w:eastAsiaTheme="majorEastAsia"/>
          <w:color w:val="0E101A"/>
        </w:rPr>
        <w:t>poverty </w:t>
      </w:r>
      <w:r w:rsidRPr="009D71CD">
        <w:rPr>
          <w:color w:val="0E101A"/>
        </w:rPr>
        <w:t>and </w:t>
      </w:r>
      <w:r w:rsidRPr="009D71CD">
        <w:rPr>
          <w:rStyle w:val="Strong"/>
          <w:rFonts w:eastAsiaTheme="majorEastAsia"/>
          <w:color w:val="0E101A"/>
        </w:rPr>
        <w:t>the housing problem. Poverty</w:t>
      </w:r>
      <w:r w:rsidRPr="009D71CD">
        <w:rPr>
          <w:color w:val="0E101A"/>
        </w:rPr>
        <w:t> is dominant here because of the low incomes of the people. Newham council is considered as the UK's ‘</w:t>
      </w:r>
      <w:r w:rsidRPr="009D71CD">
        <w:rPr>
          <w:rStyle w:val="Strong"/>
          <w:rFonts w:eastAsiaTheme="majorEastAsia"/>
          <w:color w:val="0E101A"/>
        </w:rPr>
        <w:t>debt capital'. </w:t>
      </w:r>
      <w:r w:rsidRPr="009D71CD">
        <w:rPr>
          <w:color w:val="0E101A"/>
        </w:rPr>
        <w:t>Sir Robin Wales (a politician of Labour parties) has stated that the main reason behind Newham's debt crisis is the decline of Docklands for which people from the working class have been hit hard</w:t>
      </w:r>
      <w:r w:rsidR="00FF0E7A" w:rsidRPr="009D71CD">
        <w:rPr>
          <w:color w:val="0E101A"/>
        </w:rPr>
        <w:t xml:space="preserve"> (Joel, 2017)</w:t>
      </w:r>
      <w:r w:rsidRPr="009D71CD">
        <w:rPr>
          <w:color w:val="0E101A"/>
        </w:rPr>
        <w:t>. Low wage is another reason behind poverty. Lack of proper decision from Newham Council has dropped Newham in that deteriorating position.</w:t>
      </w:r>
    </w:p>
    <w:p w14:paraId="7D1C7A7A" w14:textId="28F8FE77" w:rsidR="00B70891" w:rsidRPr="009D71CD" w:rsidRDefault="00492FC9" w:rsidP="00090617">
      <w:pPr>
        <w:pStyle w:val="NormalWeb"/>
        <w:spacing w:before="0" w:beforeAutospacing="0" w:after="0" w:afterAutospacing="0" w:line="360" w:lineRule="auto"/>
        <w:jc w:val="both"/>
        <w:rPr>
          <w:color w:val="0E101A"/>
        </w:rPr>
      </w:pPr>
      <w:r w:rsidRPr="009D71CD">
        <w:rPr>
          <w:color w:val="0E101A"/>
        </w:rPr>
        <w:t>Another critical issue of Newham is </w:t>
      </w:r>
      <w:r w:rsidRPr="009D71CD">
        <w:rPr>
          <w:rStyle w:val="Strong"/>
          <w:rFonts w:eastAsiaTheme="majorEastAsia"/>
          <w:color w:val="0E101A"/>
        </w:rPr>
        <w:t>the housing problem </w:t>
      </w:r>
      <w:r w:rsidRPr="009D71CD">
        <w:rPr>
          <w:color w:val="0E101A"/>
        </w:rPr>
        <w:t>which mainly stems from poverty. The median household income was about £15,704 compared to the median national income of £22,204. Newham Council is not an active wage patron. The temporary accommodation rate of households is 49 per 1000 households which is highest in the London</w:t>
      </w:r>
      <w:r w:rsidR="00FF0E7A" w:rsidRPr="009D71CD">
        <w:rPr>
          <w:color w:val="0E101A"/>
        </w:rPr>
        <w:t xml:space="preserve"> (Trust for London, 2020)</w:t>
      </w:r>
      <w:r w:rsidRPr="009D71CD">
        <w:rPr>
          <w:color w:val="0E101A"/>
        </w:rPr>
        <w:t>. Unaffordable housing has been a common issue in Newham. In this context, spending of the local authority on social housing has been declined which has deteriorated the housing problem. This picturizes the incapacity and incompetence of the Local Authority.</w:t>
      </w:r>
    </w:p>
    <w:p w14:paraId="48939F18" w14:textId="77777777" w:rsidR="00B70891" w:rsidRPr="009D71CD" w:rsidRDefault="00B70891" w:rsidP="00B70891">
      <w:pPr>
        <w:pStyle w:val="NormalWeb"/>
        <w:spacing w:before="0" w:beforeAutospacing="0" w:after="0" w:afterAutospacing="0" w:line="360" w:lineRule="auto"/>
        <w:rPr>
          <w:color w:val="0E101A"/>
        </w:rPr>
      </w:pPr>
    </w:p>
    <w:p w14:paraId="624B3076" w14:textId="77777777" w:rsidR="00317E21" w:rsidRPr="009D71CD" w:rsidRDefault="00492FC9">
      <w:pPr>
        <w:spacing w:after="160" w:line="259" w:lineRule="auto"/>
        <w:ind w:left="0" w:firstLine="0"/>
        <w:jc w:val="left"/>
        <w:rPr>
          <w:rFonts w:eastAsiaTheme="majorEastAsia" w:cs="Times New Roman"/>
          <w:b/>
          <w:color w:val="00B050"/>
          <w:sz w:val="28"/>
          <w:szCs w:val="28"/>
          <w:lang w:eastAsia="en-US"/>
        </w:rPr>
      </w:pPr>
      <w:r w:rsidRPr="009D71CD">
        <w:rPr>
          <w:rFonts w:cs="Times New Roman"/>
          <w:color w:val="00B050"/>
          <w:sz w:val="28"/>
          <w:szCs w:val="28"/>
        </w:rPr>
        <w:br w:type="page"/>
      </w:r>
    </w:p>
    <w:p w14:paraId="798F0969" w14:textId="77777777" w:rsidR="00F87566" w:rsidRPr="009D71CD" w:rsidRDefault="00492FC9" w:rsidP="00317E21">
      <w:pPr>
        <w:pStyle w:val="Heading2"/>
        <w:rPr>
          <w:rFonts w:cs="Times New Roman"/>
        </w:rPr>
      </w:pPr>
      <w:bookmarkStart w:id="6" w:name="_Toc98508572"/>
      <w:r w:rsidRPr="009D71CD">
        <w:rPr>
          <w:rFonts w:cs="Times New Roman"/>
        </w:rPr>
        <w:lastRenderedPageBreak/>
        <w:t xml:space="preserve">Analysis of the Probable Efforts for The </w:t>
      </w:r>
      <w:r w:rsidR="002534BD" w:rsidRPr="009D71CD">
        <w:rPr>
          <w:rFonts w:cs="Times New Roman"/>
        </w:rPr>
        <w:t>Development of Newham</w:t>
      </w:r>
      <w:bookmarkEnd w:id="6"/>
    </w:p>
    <w:p w14:paraId="7C14B1AD" w14:textId="7A26D723" w:rsidR="00090617" w:rsidRPr="009D71CD" w:rsidRDefault="00492FC9" w:rsidP="00090617">
      <w:pPr>
        <w:pStyle w:val="NormalWeb"/>
        <w:spacing w:before="0" w:beforeAutospacing="0" w:after="0" w:afterAutospacing="0" w:line="360" w:lineRule="auto"/>
        <w:jc w:val="both"/>
        <w:rPr>
          <w:color w:val="0E101A"/>
        </w:rPr>
      </w:pPr>
      <w:r w:rsidRPr="009D71CD">
        <w:rPr>
          <w:color w:val="0E101A"/>
        </w:rPr>
        <w:t xml:space="preserve">From the above discussion, </w:t>
      </w:r>
      <w:proofErr w:type="gramStart"/>
      <w:r w:rsidRPr="009D71CD">
        <w:rPr>
          <w:color w:val="0E101A"/>
        </w:rPr>
        <w:t>it is clear that the</w:t>
      </w:r>
      <w:proofErr w:type="gramEnd"/>
      <w:r w:rsidRPr="009D71CD">
        <w:rPr>
          <w:color w:val="0E101A"/>
        </w:rPr>
        <w:t xml:space="preserve"> main problems faced by the people of Newham are</w:t>
      </w:r>
      <w:r w:rsidRPr="009D71CD">
        <w:rPr>
          <w:b/>
          <w:bCs/>
          <w:color w:val="0E101A"/>
        </w:rPr>
        <w:t> </w:t>
      </w:r>
      <w:r w:rsidRPr="009D71CD">
        <w:rPr>
          <w:rStyle w:val="Strong"/>
          <w:rFonts w:eastAsiaTheme="majorEastAsia"/>
          <w:b w:val="0"/>
          <w:bCs w:val="0"/>
          <w:color w:val="0E101A"/>
        </w:rPr>
        <w:t>poverty, low income, housing, children poverty, unemployment, </w:t>
      </w:r>
      <w:r w:rsidRPr="009D71CD">
        <w:rPr>
          <w:color w:val="0E101A"/>
        </w:rPr>
        <w:t>and</w:t>
      </w:r>
      <w:r w:rsidRPr="009D71CD">
        <w:rPr>
          <w:b/>
          <w:bCs/>
          <w:color w:val="0E101A"/>
        </w:rPr>
        <w:t> </w:t>
      </w:r>
      <w:r w:rsidRPr="009D71CD">
        <w:rPr>
          <w:rStyle w:val="Strong"/>
          <w:rFonts w:eastAsiaTheme="majorEastAsia"/>
          <w:b w:val="0"/>
          <w:bCs w:val="0"/>
          <w:color w:val="0E101A"/>
        </w:rPr>
        <w:t>poor infrastructural development</w:t>
      </w:r>
      <w:r w:rsidRPr="009D71CD">
        <w:rPr>
          <w:rStyle w:val="Strong"/>
          <w:rFonts w:eastAsiaTheme="majorEastAsia"/>
          <w:color w:val="0E101A"/>
        </w:rPr>
        <w:t>. </w:t>
      </w:r>
      <w:r w:rsidRPr="009D71CD">
        <w:rPr>
          <w:color w:val="0E101A"/>
        </w:rPr>
        <w:t>Behind these problems, Newham Council’s incompetence and lack of proper decision work like pouring petrol in the fire'. A significant amount of money has been spent by Council for bank loan debt repayments. </w:t>
      </w:r>
      <w:r w:rsidR="00BF3401" w:rsidRPr="009D71CD">
        <w:rPr>
          <w:color w:val="0E101A"/>
        </w:rPr>
        <w:t xml:space="preserve"> </w:t>
      </w:r>
      <w:r w:rsidRPr="009D71CD">
        <w:rPr>
          <w:color w:val="0E101A"/>
        </w:rPr>
        <w:t>From a survey conducted by </w:t>
      </w:r>
      <w:r w:rsidR="00546E68" w:rsidRPr="009D71CD">
        <w:rPr>
          <w:rStyle w:val="Strong"/>
          <w:rFonts w:eastAsiaTheme="majorEastAsia"/>
          <w:b w:val="0"/>
          <w:bCs w:val="0"/>
          <w:color w:val="0E101A"/>
        </w:rPr>
        <w:t>Aston Mansfield (Local agency of</w:t>
      </w:r>
      <w:r w:rsidRPr="009D71CD">
        <w:rPr>
          <w:rStyle w:val="Strong"/>
          <w:rFonts w:eastAsiaTheme="majorEastAsia"/>
          <w:b w:val="0"/>
          <w:bCs w:val="0"/>
          <w:color w:val="0E101A"/>
        </w:rPr>
        <w:t xml:space="preserve"> community development),</w:t>
      </w:r>
      <w:r w:rsidRPr="009D71CD">
        <w:rPr>
          <w:rStyle w:val="Strong"/>
          <w:rFonts w:eastAsiaTheme="majorEastAsia"/>
          <w:color w:val="0E101A"/>
        </w:rPr>
        <w:t> </w:t>
      </w:r>
      <w:r w:rsidRPr="009D71CD">
        <w:rPr>
          <w:color w:val="0E101A"/>
        </w:rPr>
        <w:t>we can know the opinions of people regarding their position. People have alleged the centralised efforts to develop as a cause of their backwardness. They expect decentralised and community-level endeavour to build infrastructure and refurbish the docklands where most of the people found their employment. </w:t>
      </w:r>
    </w:p>
    <w:p w14:paraId="40F13C4C" w14:textId="77777777" w:rsidR="00DA3711" w:rsidRPr="009D71CD" w:rsidRDefault="00492FC9" w:rsidP="00317E21">
      <w:pPr>
        <w:pStyle w:val="Heading2"/>
        <w:rPr>
          <w:rFonts w:cs="Times New Roman"/>
        </w:rPr>
      </w:pPr>
      <w:bookmarkStart w:id="7" w:name="_Toc98508573"/>
      <w:r w:rsidRPr="009D71CD">
        <w:rPr>
          <w:rFonts w:cs="Times New Roman"/>
        </w:rPr>
        <w:t>Two recent developments</w:t>
      </w:r>
      <w:r w:rsidR="00FF05C2" w:rsidRPr="009D71CD">
        <w:rPr>
          <w:rFonts w:cs="Times New Roman"/>
        </w:rPr>
        <w:t xml:space="preserve"> </w:t>
      </w:r>
      <w:r w:rsidRPr="009D71CD">
        <w:rPr>
          <w:rFonts w:cs="Times New Roman"/>
        </w:rPr>
        <w:t>in the community</w:t>
      </w:r>
      <w:r w:rsidR="00FF05C2" w:rsidRPr="009D71CD">
        <w:rPr>
          <w:rFonts w:cs="Times New Roman"/>
        </w:rPr>
        <w:t xml:space="preserve">: </w:t>
      </w:r>
      <w:r w:rsidRPr="009D71CD">
        <w:rPr>
          <w:rFonts w:cs="Times New Roman"/>
        </w:rPr>
        <w:t>R</w:t>
      </w:r>
      <w:r w:rsidR="00FF05C2" w:rsidRPr="009D71CD">
        <w:rPr>
          <w:rFonts w:cs="Times New Roman"/>
        </w:rPr>
        <w:t>eduction of poverty and inequality</w:t>
      </w:r>
      <w:bookmarkEnd w:id="7"/>
      <w:r w:rsidR="00FF05C2" w:rsidRPr="009D71CD">
        <w:rPr>
          <w:rFonts w:cs="Times New Roman"/>
        </w:rPr>
        <w:t xml:space="preserve"> </w:t>
      </w:r>
    </w:p>
    <w:p w14:paraId="680D02AB" w14:textId="6555C90F" w:rsidR="00090617" w:rsidRPr="009D71CD" w:rsidRDefault="00492FC9" w:rsidP="00F40A91">
      <w:pPr>
        <w:pStyle w:val="NormalWeb"/>
        <w:spacing w:before="0" w:beforeAutospacing="0" w:after="0" w:afterAutospacing="0" w:line="360" w:lineRule="auto"/>
        <w:jc w:val="both"/>
        <w:rPr>
          <w:color w:val="0E101A"/>
        </w:rPr>
      </w:pPr>
      <w:r w:rsidRPr="009D71CD">
        <w:rPr>
          <w:color w:val="0E101A"/>
        </w:rPr>
        <w:t xml:space="preserve">The Newham council </w:t>
      </w:r>
      <w:proofErr w:type="gramStart"/>
      <w:r w:rsidRPr="009D71CD">
        <w:rPr>
          <w:color w:val="0E101A"/>
        </w:rPr>
        <w:t>has to</w:t>
      </w:r>
      <w:proofErr w:type="gramEnd"/>
      <w:r w:rsidRPr="009D71CD">
        <w:rPr>
          <w:color w:val="0E101A"/>
        </w:rPr>
        <w:t xml:space="preserve"> think about reducing the rate of poverty first. This should be at the top of the priority list of development efforts. That means, </w:t>
      </w:r>
      <w:r w:rsidR="00317E21" w:rsidRPr="009D71CD">
        <w:rPr>
          <w:rStyle w:val="Strong"/>
          <w:rFonts w:eastAsiaTheme="majorEastAsia"/>
          <w:b w:val="0"/>
          <w:bCs w:val="0"/>
          <w:color w:val="0E101A"/>
        </w:rPr>
        <w:t>trying</w:t>
      </w:r>
      <w:r w:rsidRPr="009D71CD">
        <w:rPr>
          <w:rStyle w:val="Strong"/>
          <w:rFonts w:eastAsiaTheme="majorEastAsia"/>
          <w:b w:val="0"/>
          <w:bCs w:val="0"/>
          <w:color w:val="0E101A"/>
        </w:rPr>
        <w:t xml:space="preserve"> to reduce the poverty rate </w:t>
      </w:r>
      <w:r w:rsidRPr="009D71CD">
        <w:rPr>
          <w:color w:val="0E101A"/>
        </w:rPr>
        <w:t>would be the most important development effort for the Newham Community. </w:t>
      </w:r>
      <w:r w:rsidRPr="009D71CD">
        <w:t>Sasha Abramsky (British Journalist) has stated a roadmap to reduce community-level poverty in his book. The author identifies economic inequality as the main culprit behind community-level poverty. Though the United Kingdom is a developed country, the picture of Newham is the opposite. The author suggests ways to move towards a fair and equitable social contract. Proper housing policy, wage protection, and affordable higher education are in his suggestions. A reinvigorated political process is necessary to pave the way to reducing poverty</w:t>
      </w:r>
      <w:r w:rsidR="00FF0E7A" w:rsidRPr="009D71CD">
        <w:t xml:space="preserve"> (Abramsky, 2013)</w:t>
      </w:r>
      <w:r w:rsidRPr="009D71CD">
        <w:t>.</w:t>
      </w:r>
    </w:p>
    <w:p w14:paraId="562C55D4" w14:textId="66F17645" w:rsidR="00090617" w:rsidRPr="009D71CD" w:rsidRDefault="00492FC9" w:rsidP="00FC6363">
      <w:pPr>
        <w:pStyle w:val="NormalWeb"/>
        <w:spacing w:before="0" w:beforeAutospacing="0" w:after="0" w:afterAutospacing="0" w:line="360" w:lineRule="auto"/>
        <w:jc w:val="both"/>
        <w:rPr>
          <w:color w:val="0E101A"/>
        </w:rPr>
      </w:pPr>
      <w:r w:rsidRPr="009D71CD">
        <w:rPr>
          <w:color w:val="0E101A"/>
        </w:rPr>
        <w:t xml:space="preserve">Steve Covert and Brian </w:t>
      </w:r>
      <w:proofErr w:type="spellStart"/>
      <w:r w:rsidRPr="009D71CD">
        <w:rPr>
          <w:color w:val="0E101A"/>
        </w:rPr>
        <w:t>Fikkert</w:t>
      </w:r>
      <w:proofErr w:type="spellEnd"/>
      <w:r w:rsidR="00621A54" w:rsidRPr="009D71CD">
        <w:rPr>
          <w:color w:val="0E101A"/>
        </w:rPr>
        <w:t xml:space="preserve"> </w:t>
      </w:r>
      <w:r w:rsidRPr="009D71CD">
        <w:rPr>
          <w:color w:val="0E101A"/>
        </w:rPr>
        <w:t xml:space="preserve">(US Authors) have stated the ways of alleviating poverty without hurting the poor in their prominent book. The two authors talk about development efforts in a religiously diverse community. As Newham is a highly diverse community, the authors' suggestions will be relevant to the </w:t>
      </w:r>
      <w:proofErr w:type="gramStart"/>
      <w:r w:rsidRPr="009D71CD">
        <w:rPr>
          <w:color w:val="0E101A"/>
        </w:rPr>
        <w:t>policy-making</w:t>
      </w:r>
      <w:proofErr w:type="gramEnd"/>
      <w:r w:rsidRPr="009D71CD">
        <w:rPr>
          <w:color w:val="0E101A"/>
        </w:rPr>
        <w:t xml:space="preserve"> for poverty reduction of Newham. They suggest poverty should be reduced by creating employment opportunities for the people, not by offering relief and allowances which can indirectly undermine the people</w:t>
      </w:r>
      <w:r w:rsidR="00FF0E7A" w:rsidRPr="009D71CD">
        <w:rPr>
          <w:color w:val="0E101A"/>
        </w:rPr>
        <w:t xml:space="preserve"> (Steve Covert, 2021)</w:t>
      </w:r>
      <w:r w:rsidRPr="009D71CD">
        <w:rPr>
          <w:color w:val="0E101A"/>
        </w:rPr>
        <w:t>.</w:t>
      </w:r>
    </w:p>
    <w:p w14:paraId="7DE5870B" w14:textId="77777777" w:rsidR="00FC6363" w:rsidRPr="009D71CD" w:rsidRDefault="00492FC9">
      <w:pPr>
        <w:spacing w:after="160" w:line="259" w:lineRule="auto"/>
        <w:ind w:left="0" w:firstLine="0"/>
        <w:jc w:val="left"/>
        <w:rPr>
          <w:rFonts w:eastAsia="Times New Roman" w:cs="Times New Roman"/>
          <w:color w:val="0E101A"/>
          <w:szCs w:val="24"/>
        </w:rPr>
      </w:pPr>
      <w:r w:rsidRPr="009D71CD">
        <w:rPr>
          <w:rFonts w:cs="Times New Roman"/>
          <w:color w:val="0E101A"/>
        </w:rPr>
        <w:br w:type="page"/>
      </w:r>
    </w:p>
    <w:p w14:paraId="697AB9D0" w14:textId="77777777" w:rsidR="00090617" w:rsidRPr="009D71CD" w:rsidRDefault="00492FC9" w:rsidP="004652C6">
      <w:pPr>
        <w:rPr>
          <w:rFonts w:cs="Times New Roman"/>
        </w:rPr>
      </w:pPr>
      <w:r w:rsidRPr="009D71CD">
        <w:rPr>
          <w:rFonts w:cs="Times New Roman"/>
        </w:rPr>
        <w:lastRenderedPageBreak/>
        <w:t xml:space="preserve">Abhijit Banerjee and Esther </w:t>
      </w:r>
      <w:proofErr w:type="spellStart"/>
      <w:r w:rsidRPr="009D71CD">
        <w:rPr>
          <w:rFonts w:cs="Times New Roman"/>
        </w:rPr>
        <w:t>Duflo</w:t>
      </w:r>
      <w:proofErr w:type="spellEnd"/>
      <w:r w:rsidRPr="009D71CD">
        <w:rPr>
          <w:rFonts w:cs="Times New Roman"/>
        </w:rPr>
        <w:t xml:space="preserve"> (Nobel Laureates) have shown visionaries of ending world poverty in their book. Their suggestions are also relevant to the situation of the London Borough of Newham. They suggested investigating the daily decisions faced by a lower-income person. This investigation can explore the actual solution to the problem of poverty</w:t>
      </w:r>
      <w:sdt>
        <w:sdtPr>
          <w:rPr>
            <w:rFonts w:cs="Times New Roman"/>
          </w:rPr>
          <w:id w:val="135109839"/>
          <w:citation/>
        </w:sdtPr>
        <w:sdtEndPr/>
        <w:sdtContent>
          <w:r w:rsidR="00D374EB" w:rsidRPr="009D71CD">
            <w:rPr>
              <w:rFonts w:cs="Times New Roman"/>
            </w:rPr>
            <w:fldChar w:fldCharType="begin"/>
          </w:r>
          <w:r w:rsidR="00D374EB" w:rsidRPr="009D71CD">
            <w:rPr>
              <w:rFonts w:cs="Times New Roman"/>
              <w:lang w:val="en-US"/>
            </w:rPr>
            <w:instrText xml:space="preserve"> CITATION Abh11 \l 1033 </w:instrText>
          </w:r>
          <w:r w:rsidR="00D374EB" w:rsidRPr="009D71CD">
            <w:rPr>
              <w:rFonts w:cs="Times New Roman"/>
            </w:rPr>
            <w:fldChar w:fldCharType="separate"/>
          </w:r>
          <w:r w:rsidR="00D374EB" w:rsidRPr="009D71CD">
            <w:rPr>
              <w:rFonts w:cs="Times New Roman"/>
              <w:noProof/>
              <w:lang w:val="en-US"/>
            </w:rPr>
            <w:t xml:space="preserve"> (Abhijit Banerjee, 2011)</w:t>
          </w:r>
          <w:r w:rsidR="00D374EB" w:rsidRPr="009D71CD">
            <w:rPr>
              <w:rFonts w:cs="Times New Roman"/>
            </w:rPr>
            <w:fldChar w:fldCharType="end"/>
          </w:r>
        </w:sdtContent>
      </w:sdt>
      <w:r w:rsidRPr="009D71CD">
        <w:rPr>
          <w:rFonts w:cs="Times New Roman"/>
        </w:rPr>
        <w:t>. </w:t>
      </w:r>
    </w:p>
    <w:p w14:paraId="2437547B" w14:textId="67E42225" w:rsidR="00090617" w:rsidRPr="009D71CD" w:rsidRDefault="00492FC9" w:rsidP="00090617">
      <w:pPr>
        <w:pStyle w:val="NormalWeb"/>
        <w:spacing w:before="0" w:beforeAutospacing="0" w:after="0" w:afterAutospacing="0" w:line="360" w:lineRule="auto"/>
        <w:rPr>
          <w:b/>
          <w:bCs/>
          <w:color w:val="0E101A"/>
        </w:rPr>
      </w:pPr>
      <w:r w:rsidRPr="009D71CD">
        <w:rPr>
          <w:b/>
          <w:bCs/>
          <w:color w:val="0E101A"/>
        </w:rPr>
        <w:t>Now</w:t>
      </w:r>
      <w:r w:rsidR="00FF0E7A" w:rsidRPr="009D71CD">
        <w:rPr>
          <w:b/>
          <w:bCs/>
          <w:color w:val="0E101A"/>
        </w:rPr>
        <w:t xml:space="preserve">, </w:t>
      </w:r>
      <w:r w:rsidRPr="009D71CD">
        <w:rPr>
          <w:b/>
          <w:bCs/>
          <w:color w:val="0E101A"/>
        </w:rPr>
        <w:t>look at the efforts taken by Newham Council in poverty alleviation</w:t>
      </w:r>
    </w:p>
    <w:p w14:paraId="79B0A615" w14:textId="3EB5E3CC" w:rsidR="00090617" w:rsidRPr="009D71CD" w:rsidRDefault="00492FC9" w:rsidP="004652C6">
      <w:pPr>
        <w:pStyle w:val="NormalWeb"/>
        <w:spacing w:before="0" w:beforeAutospacing="0" w:after="0" w:afterAutospacing="0" w:line="360" w:lineRule="auto"/>
        <w:jc w:val="both"/>
        <w:rPr>
          <w:color w:val="0E101A"/>
        </w:rPr>
      </w:pPr>
      <w:r w:rsidRPr="009D71CD">
        <w:rPr>
          <w:color w:val="0E101A"/>
        </w:rPr>
        <w:t>In January 2021, the Mayor of Newham launches ‘</w:t>
      </w:r>
      <w:r w:rsidRPr="009D71CD">
        <w:rPr>
          <w:rStyle w:val="Strong"/>
          <w:rFonts w:eastAsiaTheme="majorEastAsia"/>
          <w:color w:val="0E101A"/>
        </w:rPr>
        <w:t>Food Security for Young People' </w:t>
      </w:r>
      <w:r w:rsidRPr="009D71CD">
        <w:rPr>
          <w:color w:val="0E101A"/>
        </w:rPr>
        <w:t>as a part of plans to reduce poverty and inequality in Newham</w:t>
      </w:r>
      <w:r w:rsidR="00FF0E7A" w:rsidRPr="009D71CD">
        <w:rPr>
          <w:color w:val="0E101A"/>
        </w:rPr>
        <w:t xml:space="preserve"> (Newham London, 2021)</w:t>
      </w:r>
      <w:r w:rsidRPr="009D71CD">
        <w:rPr>
          <w:color w:val="0E101A"/>
        </w:rPr>
        <w:t>. Council has already declared a recovery action plan called ‘Towards a Better Newham'. This action plan is taken mainly to combat the COVID-19 crisis. The mayor has declared that the economic success of the borough will be measured by the happiness, well-being, and health of the Newham dwellers.</w:t>
      </w:r>
    </w:p>
    <w:p w14:paraId="08E064B3" w14:textId="74AFA782" w:rsidR="00D83D9B" w:rsidRPr="009D71CD" w:rsidRDefault="00492FC9" w:rsidP="005A7740">
      <w:pPr>
        <w:rPr>
          <w:rFonts w:cs="Times New Roman"/>
          <w:szCs w:val="24"/>
        </w:rPr>
      </w:pPr>
      <w:r w:rsidRPr="009D71CD">
        <w:rPr>
          <w:rFonts w:cs="Times New Roman"/>
          <w:szCs w:val="24"/>
        </w:rPr>
        <w:t xml:space="preserve">This is a good sign of community development. </w:t>
      </w:r>
      <w:r w:rsidR="00CA4891" w:rsidRPr="009D71CD">
        <w:rPr>
          <w:rFonts w:cs="Times New Roman"/>
          <w:szCs w:val="24"/>
        </w:rPr>
        <w:t xml:space="preserve">Community development means mainly developing the position of community members. </w:t>
      </w:r>
      <w:r w:rsidR="00C12FD1" w:rsidRPr="009D71CD">
        <w:rPr>
          <w:rFonts w:cs="Times New Roman"/>
          <w:szCs w:val="24"/>
        </w:rPr>
        <w:t xml:space="preserve">The council should adhere to this declaration. </w:t>
      </w:r>
      <w:r w:rsidR="00425736" w:rsidRPr="009D71CD">
        <w:rPr>
          <w:rFonts w:cs="Times New Roman"/>
          <w:szCs w:val="24"/>
        </w:rPr>
        <w:t xml:space="preserve">Some policies can also be included </w:t>
      </w:r>
      <w:r w:rsidR="00B053CE" w:rsidRPr="009D71CD">
        <w:rPr>
          <w:rFonts w:cs="Times New Roman"/>
          <w:szCs w:val="24"/>
        </w:rPr>
        <w:t xml:space="preserve">in the plans to address poverty and inequality. </w:t>
      </w:r>
      <w:r w:rsidR="006D2B87" w:rsidRPr="009D71CD">
        <w:rPr>
          <w:rFonts w:cs="Times New Roman"/>
          <w:szCs w:val="24"/>
        </w:rPr>
        <w:t>Which are the following</w:t>
      </w:r>
      <w:r w:rsidR="004652C6" w:rsidRPr="009D71CD">
        <w:rPr>
          <w:rFonts w:cs="Times New Roman"/>
          <w:szCs w:val="24"/>
        </w:rPr>
        <w:t>s-</w:t>
      </w:r>
      <w:r w:rsidR="006D2B87" w:rsidRPr="009D71CD">
        <w:rPr>
          <w:rFonts w:cs="Times New Roman"/>
          <w:szCs w:val="24"/>
        </w:rPr>
        <w:t xml:space="preserve"> </w:t>
      </w:r>
    </w:p>
    <w:p w14:paraId="2383DE40" w14:textId="77777777" w:rsidR="006D2B87" w:rsidRPr="009D71CD" w:rsidRDefault="00492FC9" w:rsidP="005A7740">
      <w:pPr>
        <w:pStyle w:val="ListParagraph"/>
        <w:numPr>
          <w:ilvl w:val="0"/>
          <w:numId w:val="3"/>
        </w:numPr>
        <w:rPr>
          <w:rFonts w:cs="Times New Roman"/>
          <w:szCs w:val="24"/>
        </w:rPr>
      </w:pPr>
      <w:r w:rsidRPr="009D71CD">
        <w:rPr>
          <w:rFonts w:cs="Times New Roman"/>
          <w:szCs w:val="24"/>
        </w:rPr>
        <w:t xml:space="preserve">Increase economic insertion </w:t>
      </w:r>
    </w:p>
    <w:p w14:paraId="14F21212" w14:textId="77777777" w:rsidR="001F6CB9" w:rsidRPr="009D71CD" w:rsidRDefault="00492FC9" w:rsidP="005A7740">
      <w:pPr>
        <w:pStyle w:val="ListParagraph"/>
        <w:numPr>
          <w:ilvl w:val="0"/>
          <w:numId w:val="3"/>
        </w:numPr>
        <w:rPr>
          <w:rFonts w:cs="Times New Roman"/>
          <w:szCs w:val="24"/>
        </w:rPr>
      </w:pPr>
      <w:r w:rsidRPr="009D71CD">
        <w:rPr>
          <w:rFonts w:cs="Times New Roman"/>
          <w:szCs w:val="24"/>
        </w:rPr>
        <w:t>Generate decent work</w:t>
      </w:r>
    </w:p>
    <w:p w14:paraId="25AC07B2" w14:textId="77777777" w:rsidR="001F6CB9" w:rsidRPr="009D71CD" w:rsidRDefault="00492FC9" w:rsidP="005A7740">
      <w:pPr>
        <w:pStyle w:val="ListParagraph"/>
        <w:numPr>
          <w:ilvl w:val="0"/>
          <w:numId w:val="3"/>
        </w:numPr>
        <w:rPr>
          <w:rFonts w:cs="Times New Roman"/>
          <w:szCs w:val="24"/>
        </w:rPr>
      </w:pPr>
      <w:r w:rsidRPr="009D71CD">
        <w:rPr>
          <w:rFonts w:cs="Times New Roman"/>
          <w:szCs w:val="24"/>
        </w:rPr>
        <w:t>Increase wage</w:t>
      </w:r>
    </w:p>
    <w:p w14:paraId="53AFF242" w14:textId="77777777" w:rsidR="004D2697" w:rsidRPr="009D71CD" w:rsidRDefault="00492FC9" w:rsidP="005A7740">
      <w:pPr>
        <w:pStyle w:val="ListParagraph"/>
        <w:numPr>
          <w:ilvl w:val="0"/>
          <w:numId w:val="3"/>
        </w:numPr>
        <w:rPr>
          <w:rFonts w:cs="Times New Roman"/>
          <w:szCs w:val="24"/>
        </w:rPr>
      </w:pPr>
      <w:r w:rsidRPr="009D71CD">
        <w:rPr>
          <w:rFonts w:cs="Times New Roman"/>
          <w:szCs w:val="24"/>
        </w:rPr>
        <w:t xml:space="preserve">Not only stick to the food security programme, rather invest more </w:t>
      </w:r>
      <w:r w:rsidR="008127B6" w:rsidRPr="009D71CD">
        <w:rPr>
          <w:rFonts w:cs="Times New Roman"/>
          <w:szCs w:val="24"/>
        </w:rPr>
        <w:t>on job creation</w:t>
      </w:r>
    </w:p>
    <w:p w14:paraId="1FEDA977" w14:textId="77777777" w:rsidR="008127B6" w:rsidRPr="009D71CD" w:rsidRDefault="00492FC9" w:rsidP="005A7740">
      <w:pPr>
        <w:pStyle w:val="ListParagraph"/>
        <w:numPr>
          <w:ilvl w:val="0"/>
          <w:numId w:val="3"/>
        </w:numPr>
        <w:rPr>
          <w:rFonts w:cs="Times New Roman"/>
          <w:szCs w:val="24"/>
        </w:rPr>
      </w:pPr>
      <w:r w:rsidRPr="009D71CD">
        <w:rPr>
          <w:rFonts w:cs="Times New Roman"/>
          <w:szCs w:val="24"/>
        </w:rPr>
        <w:t xml:space="preserve">Facilitate technical education </w:t>
      </w:r>
    </w:p>
    <w:p w14:paraId="7B8B0BC0" w14:textId="77777777" w:rsidR="00472408" w:rsidRPr="009D71CD" w:rsidRDefault="00492FC9" w:rsidP="005A7740">
      <w:pPr>
        <w:pStyle w:val="ListParagraph"/>
        <w:numPr>
          <w:ilvl w:val="0"/>
          <w:numId w:val="3"/>
        </w:numPr>
        <w:rPr>
          <w:rFonts w:cs="Times New Roman"/>
          <w:szCs w:val="24"/>
        </w:rPr>
      </w:pPr>
      <w:r w:rsidRPr="009D71CD">
        <w:rPr>
          <w:rFonts w:cs="Times New Roman"/>
          <w:szCs w:val="24"/>
        </w:rPr>
        <w:t>Investigate the problems faced by the poor</w:t>
      </w:r>
    </w:p>
    <w:p w14:paraId="204EB691" w14:textId="77777777" w:rsidR="00090617" w:rsidRPr="009D71CD" w:rsidRDefault="00492FC9" w:rsidP="00090617">
      <w:pPr>
        <w:pStyle w:val="NormalWeb"/>
        <w:spacing w:before="0" w:beforeAutospacing="0" w:after="0" w:afterAutospacing="0" w:line="360" w:lineRule="auto"/>
        <w:jc w:val="both"/>
        <w:rPr>
          <w:color w:val="0E101A"/>
        </w:rPr>
      </w:pPr>
      <w:r w:rsidRPr="009D71CD">
        <w:rPr>
          <w:color w:val="0E101A"/>
        </w:rPr>
        <w:t>These policies should be included in the plans to address the poverty and inequality of Newham.</w:t>
      </w:r>
    </w:p>
    <w:p w14:paraId="3E6D6623" w14:textId="7AF52BB0" w:rsidR="004652C6" w:rsidRPr="009D71CD" w:rsidRDefault="00492FC9" w:rsidP="00090617">
      <w:pPr>
        <w:pStyle w:val="NormalWeb"/>
        <w:spacing w:before="0" w:beforeAutospacing="0" w:after="0" w:afterAutospacing="0" w:line="360" w:lineRule="auto"/>
        <w:jc w:val="both"/>
        <w:rPr>
          <w:color w:val="0E101A"/>
        </w:rPr>
      </w:pPr>
      <w:r w:rsidRPr="009D71CD">
        <w:rPr>
          <w:color w:val="0E101A"/>
        </w:rPr>
        <w:t>This effort of development should be communicated to people which can increase the rate of inclusion. </w:t>
      </w:r>
      <w:r w:rsidRPr="009D71CD">
        <w:rPr>
          <w:rStyle w:val="Strong"/>
          <w:rFonts w:eastAsiaTheme="majorEastAsia"/>
          <w:color w:val="0E101A"/>
        </w:rPr>
        <w:t>Development Communication </w:t>
      </w:r>
      <w:r w:rsidRPr="009D71CD">
        <w:rPr>
          <w:color w:val="0E101A"/>
        </w:rPr>
        <w:t xml:space="preserve">is an important term that refers to the use of communication modules to facilitate community development. In this case, community members and policymakers work together to assess risks and opportunities and exchange information to generate positive change in society. This combined approach increases the sustainability of development. </w:t>
      </w:r>
    </w:p>
    <w:p w14:paraId="023E69D9" w14:textId="77777777" w:rsidR="004652C6" w:rsidRPr="009D71CD" w:rsidRDefault="004652C6" w:rsidP="00090617">
      <w:pPr>
        <w:pStyle w:val="NormalWeb"/>
        <w:spacing w:before="0" w:beforeAutospacing="0" w:after="0" w:afterAutospacing="0" w:line="360" w:lineRule="auto"/>
        <w:jc w:val="both"/>
        <w:rPr>
          <w:color w:val="0E101A"/>
        </w:rPr>
      </w:pPr>
    </w:p>
    <w:p w14:paraId="3BBBF753" w14:textId="70DAFA07" w:rsidR="00090617" w:rsidRPr="009D71CD" w:rsidRDefault="00492FC9" w:rsidP="00090617">
      <w:pPr>
        <w:pStyle w:val="NormalWeb"/>
        <w:spacing w:before="0" w:beforeAutospacing="0" w:after="0" w:afterAutospacing="0" w:line="360" w:lineRule="auto"/>
        <w:jc w:val="both"/>
        <w:rPr>
          <w:color w:val="0E101A"/>
        </w:rPr>
      </w:pPr>
      <w:r w:rsidRPr="009D71CD">
        <w:rPr>
          <w:color w:val="0E101A"/>
        </w:rPr>
        <w:lastRenderedPageBreak/>
        <w:t>Several communication modules can be used in development communication. ‘Food Security for the Young People' is a campaigning program by the Newham council which is an important module of development communication.</w:t>
      </w:r>
      <w:r w:rsidR="00FF0E7A" w:rsidRPr="009D71CD">
        <w:rPr>
          <w:color w:val="0E101A"/>
        </w:rPr>
        <w:t xml:space="preserve"> </w:t>
      </w:r>
      <w:r w:rsidRPr="009D71CD">
        <w:rPr>
          <w:color w:val="0E101A"/>
        </w:rPr>
        <w:t>Other communication methods such as social media, electronic and print media will be useful to inform people of the development efforts. The main causes behind Informing people of the development efforts are 'maximising the inclusion of people in the development process and 'getting opinions from people regarding the development process.</w:t>
      </w:r>
    </w:p>
    <w:p w14:paraId="1C5A2E41" w14:textId="77777777" w:rsidR="004652C6" w:rsidRPr="009D71CD" w:rsidRDefault="004652C6">
      <w:pPr>
        <w:spacing w:after="160" w:line="259" w:lineRule="auto"/>
        <w:ind w:left="0" w:firstLine="0"/>
        <w:jc w:val="left"/>
        <w:rPr>
          <w:rFonts w:eastAsiaTheme="majorEastAsia" w:cs="Times New Roman"/>
          <w:b/>
          <w:color w:val="4472C4" w:themeColor="accent1"/>
          <w:sz w:val="26"/>
          <w:szCs w:val="26"/>
          <w:lang w:eastAsia="en-US"/>
        </w:rPr>
      </w:pPr>
      <w:r w:rsidRPr="009D71CD">
        <w:rPr>
          <w:rFonts w:cs="Times New Roman"/>
        </w:rPr>
        <w:br w:type="page"/>
      </w:r>
    </w:p>
    <w:p w14:paraId="350C0F42" w14:textId="5F24A852" w:rsidR="002D0466" w:rsidRPr="009D71CD" w:rsidRDefault="00492FC9" w:rsidP="00EE1D37">
      <w:pPr>
        <w:pStyle w:val="Heading2"/>
        <w:rPr>
          <w:rFonts w:cs="Times New Roman"/>
        </w:rPr>
      </w:pPr>
      <w:bookmarkStart w:id="8" w:name="_Toc98508574"/>
      <w:r w:rsidRPr="009D71CD">
        <w:rPr>
          <w:rFonts w:cs="Times New Roman"/>
        </w:rPr>
        <w:lastRenderedPageBreak/>
        <w:t xml:space="preserve">Community </w:t>
      </w:r>
      <w:r w:rsidR="001E322F" w:rsidRPr="009D71CD">
        <w:rPr>
          <w:rFonts w:cs="Times New Roman"/>
        </w:rPr>
        <w:t xml:space="preserve">development effort: </w:t>
      </w:r>
      <w:r w:rsidR="00EE1D37" w:rsidRPr="009D71CD">
        <w:rPr>
          <w:rFonts w:cs="Times New Roman"/>
        </w:rPr>
        <w:t>I</w:t>
      </w:r>
      <w:r w:rsidR="001E322F" w:rsidRPr="009D71CD">
        <w:rPr>
          <w:rFonts w:cs="Times New Roman"/>
        </w:rPr>
        <w:t xml:space="preserve">nfrastructural </w:t>
      </w:r>
      <w:r w:rsidR="00EE1D37" w:rsidRPr="009D71CD">
        <w:rPr>
          <w:rFonts w:cs="Times New Roman"/>
        </w:rPr>
        <w:t>D</w:t>
      </w:r>
      <w:r w:rsidR="001E322F" w:rsidRPr="009D71CD">
        <w:rPr>
          <w:rFonts w:cs="Times New Roman"/>
        </w:rPr>
        <w:t>evelopment</w:t>
      </w:r>
      <w:bookmarkEnd w:id="8"/>
      <w:r w:rsidR="001E322F" w:rsidRPr="009D71CD">
        <w:rPr>
          <w:rFonts w:cs="Times New Roman"/>
        </w:rPr>
        <w:t xml:space="preserve"> </w:t>
      </w:r>
    </w:p>
    <w:p w14:paraId="2AB2243B" w14:textId="33B2C8FF" w:rsidR="00090617" w:rsidRPr="009D71CD" w:rsidRDefault="00492FC9" w:rsidP="00090617">
      <w:pPr>
        <w:ind w:left="0" w:firstLine="0"/>
        <w:rPr>
          <w:rFonts w:cs="Times New Roman"/>
          <w:szCs w:val="24"/>
        </w:rPr>
      </w:pPr>
      <w:r w:rsidRPr="009D71CD">
        <w:rPr>
          <w:rFonts w:cs="Times New Roman"/>
          <w:szCs w:val="24"/>
        </w:rPr>
        <w:t>Another way of development effort Newham Council can take is to improve the position of the community. Which is infrastructural development. From the previous section, we know that Newham Council has reduced spending on social housing. This is a backward policy that can deteriorate the position of Newham. Spending more on housing can reduce the accommodation problem which is acute in Newham. PPP (Public-Private Partnership) approach can be suitable for infrastructural developments which can also mitigate the debt crisis. The decline of docklands is one of the main reasons behind the unemployment of the people of Newham. So</w:t>
      </w:r>
      <w:r w:rsidR="007B6B75" w:rsidRPr="009D71CD">
        <w:rPr>
          <w:rFonts w:cs="Times New Roman"/>
          <w:szCs w:val="24"/>
        </w:rPr>
        <w:t>,</w:t>
      </w:r>
      <w:r w:rsidRPr="009D71CD">
        <w:rPr>
          <w:rFonts w:cs="Times New Roman"/>
          <w:szCs w:val="24"/>
        </w:rPr>
        <w:t xml:space="preserve"> improving docklands will be an important infrastructural development effort of the Newham council. As infrastructural development needs large funding and approval from Central Government, decentralization is essential for reaching the facilities of development to the community level. </w:t>
      </w:r>
    </w:p>
    <w:p w14:paraId="0F24A954" w14:textId="5A45EF32" w:rsidR="00C837C4" w:rsidRPr="009D71CD" w:rsidRDefault="007B6B75" w:rsidP="00090617">
      <w:pPr>
        <w:ind w:left="0" w:firstLine="0"/>
        <w:rPr>
          <w:rFonts w:cs="Times New Roman"/>
          <w:szCs w:val="24"/>
        </w:rPr>
      </w:pPr>
      <w:r w:rsidRPr="009D71CD">
        <w:rPr>
          <w:rFonts w:cs="Times New Roman"/>
          <w:szCs w:val="24"/>
        </w:rPr>
        <w:t>(</w:t>
      </w:r>
      <w:proofErr w:type="spellStart"/>
      <w:r w:rsidRPr="009D71CD">
        <w:rPr>
          <w:rFonts w:cs="Times New Roman"/>
          <w:szCs w:val="24"/>
        </w:rPr>
        <w:t>Vismay</w:t>
      </w:r>
      <w:proofErr w:type="spellEnd"/>
      <w:r w:rsidRPr="009D71CD">
        <w:rPr>
          <w:rFonts w:cs="Times New Roman"/>
          <w:szCs w:val="24"/>
        </w:rPr>
        <w:t xml:space="preserve"> Parikh, 2018) </w:t>
      </w:r>
      <w:r w:rsidR="00090617" w:rsidRPr="009D71CD">
        <w:rPr>
          <w:rFonts w:cs="Times New Roman"/>
          <w:szCs w:val="24"/>
        </w:rPr>
        <w:t>(Authors) have talked about how development in infrastructure creates jobs. They opined that any kind of infrastructural development effort creates direct and indirect jobs.</w:t>
      </w:r>
      <w:r w:rsidR="00EE1D37" w:rsidRPr="009D71CD">
        <w:rPr>
          <w:rFonts w:cs="Times New Roman"/>
          <w:szCs w:val="24"/>
        </w:rPr>
        <w:t xml:space="preserve"> </w:t>
      </w:r>
      <w:r w:rsidR="00090617" w:rsidRPr="009D71CD">
        <w:rPr>
          <w:rFonts w:cs="Times New Roman"/>
          <w:szCs w:val="24"/>
        </w:rPr>
        <w:t xml:space="preserve">As unemployment is acute in Newham, infrastructural development can also be fruitful for poverty reduction. </w:t>
      </w:r>
    </w:p>
    <w:p w14:paraId="70962574" w14:textId="77777777" w:rsidR="004652C6" w:rsidRPr="009D71CD" w:rsidRDefault="004652C6">
      <w:pPr>
        <w:spacing w:after="160" w:line="259" w:lineRule="auto"/>
        <w:ind w:left="0" w:firstLine="0"/>
        <w:jc w:val="left"/>
        <w:rPr>
          <w:rFonts w:cs="Times New Roman"/>
          <w:b/>
          <w:bCs/>
          <w:i/>
          <w:iCs/>
          <w:szCs w:val="24"/>
        </w:rPr>
      </w:pPr>
      <w:r w:rsidRPr="009D71CD">
        <w:rPr>
          <w:rFonts w:cs="Times New Roman"/>
          <w:b/>
          <w:bCs/>
          <w:i/>
          <w:iCs/>
          <w:szCs w:val="24"/>
        </w:rPr>
        <w:br w:type="page"/>
      </w:r>
    </w:p>
    <w:p w14:paraId="0C80B058" w14:textId="4AAD2CA2" w:rsidR="00C837C4" w:rsidRPr="009D71CD" w:rsidRDefault="00492FC9" w:rsidP="00090617">
      <w:pPr>
        <w:ind w:left="0" w:firstLine="0"/>
        <w:rPr>
          <w:rFonts w:cs="Times New Roman"/>
          <w:b/>
          <w:bCs/>
          <w:i/>
          <w:iCs/>
          <w:szCs w:val="24"/>
        </w:rPr>
      </w:pPr>
      <w:r w:rsidRPr="009D71CD">
        <w:rPr>
          <w:rFonts w:cs="Times New Roman"/>
          <w:b/>
          <w:bCs/>
          <w:i/>
          <w:iCs/>
          <w:szCs w:val="24"/>
        </w:rPr>
        <w:lastRenderedPageBreak/>
        <w:t xml:space="preserve">Probable technological de elopement in the community </w:t>
      </w:r>
    </w:p>
    <w:p w14:paraId="3FF9D59E" w14:textId="77777777" w:rsidR="00090617" w:rsidRPr="009D71CD" w:rsidRDefault="00492FC9" w:rsidP="00090617">
      <w:pPr>
        <w:ind w:left="0" w:firstLine="0"/>
        <w:rPr>
          <w:rFonts w:cs="Times New Roman"/>
          <w:szCs w:val="24"/>
        </w:rPr>
      </w:pPr>
      <w:r w:rsidRPr="009D71CD">
        <w:rPr>
          <w:rFonts w:cs="Times New Roman"/>
          <w:szCs w:val="24"/>
        </w:rPr>
        <w:t xml:space="preserve">The most fruitful infrastructural development would be developed in digital technology. COVID-19 Pandemic has proved that digital technologies are 'new normal' and inevitable in this new world. A person can be self-employed if he has a computer. He can use his technical knowledge and become a freelancer. Digital technology has </w:t>
      </w:r>
      <w:proofErr w:type="gramStart"/>
      <w:r w:rsidRPr="009D71CD">
        <w:rPr>
          <w:rFonts w:cs="Times New Roman"/>
          <w:szCs w:val="24"/>
        </w:rPr>
        <w:t>opened up</w:t>
      </w:r>
      <w:proofErr w:type="gramEnd"/>
      <w:r w:rsidRPr="009D71CD">
        <w:rPr>
          <w:rFonts w:cs="Times New Roman"/>
          <w:szCs w:val="24"/>
        </w:rPr>
        <w:t xml:space="preserve"> opportunities for self-employment. Newham Council should prioritize access of people to digital technology to create new employment opportunities.</w:t>
      </w:r>
    </w:p>
    <w:p w14:paraId="6E84EA55" w14:textId="77777777" w:rsidR="00090617" w:rsidRPr="009D71CD" w:rsidRDefault="00492FC9" w:rsidP="00090617">
      <w:pPr>
        <w:ind w:left="0" w:firstLine="0"/>
        <w:rPr>
          <w:rFonts w:cs="Times New Roman"/>
          <w:szCs w:val="24"/>
        </w:rPr>
      </w:pPr>
      <w:r w:rsidRPr="009D71CD">
        <w:rPr>
          <w:rFonts w:cs="Times New Roman"/>
          <w:szCs w:val="24"/>
        </w:rPr>
        <w:t>In the case of developing infrastructure, Newham Council should put the cultural diversity of Newham in the mind. As people of different races, religions, ethnicity live here, some infrastructural developments should be based on these cultural differences.</w:t>
      </w:r>
    </w:p>
    <w:p w14:paraId="7C1EBA35" w14:textId="77777777" w:rsidR="00090617" w:rsidRPr="009D71CD" w:rsidRDefault="00492FC9" w:rsidP="00090617">
      <w:pPr>
        <w:ind w:left="0" w:firstLine="0"/>
        <w:rPr>
          <w:rFonts w:cs="Times New Roman"/>
          <w:szCs w:val="24"/>
        </w:rPr>
      </w:pPr>
      <w:r w:rsidRPr="009D71CD">
        <w:rPr>
          <w:rFonts w:cs="Times New Roman"/>
          <w:szCs w:val="24"/>
        </w:rPr>
        <w:t xml:space="preserve">In this case, Newham Council should put more importance on disseminating the information of infrastructural development. This will create space for accountability on one side, people will know about job opportunities. Besides, media can influence the opinions of people regarding development projects. It is imperative to bring the indicators of national conditions under media coverage. </w:t>
      </w:r>
    </w:p>
    <w:p w14:paraId="41DA82DB" w14:textId="77777777" w:rsidR="00090617" w:rsidRPr="009D71CD" w:rsidRDefault="00492FC9" w:rsidP="00090617">
      <w:pPr>
        <w:ind w:left="0" w:firstLine="0"/>
        <w:rPr>
          <w:rFonts w:cs="Times New Roman"/>
          <w:szCs w:val="24"/>
        </w:rPr>
      </w:pPr>
      <w:r w:rsidRPr="009D71CD">
        <w:rPr>
          <w:rFonts w:cs="Times New Roman"/>
          <w:szCs w:val="24"/>
        </w:rPr>
        <w:t>Overall, awareness of community members to the development efforts is necessary for affecting positive change. When people are aware of the development efforts taken by Authority, they become confident of the future and prepared to lead a dignified life having self-reliance. For creating this awareness in this digital world, digital methods of communication will have a prominent role. So</w:t>
      </w:r>
      <w:r w:rsidR="00EE1D37" w:rsidRPr="009D71CD">
        <w:rPr>
          <w:rFonts w:cs="Times New Roman"/>
          <w:szCs w:val="24"/>
        </w:rPr>
        <w:t>,</w:t>
      </w:r>
      <w:r w:rsidRPr="009D71CD">
        <w:rPr>
          <w:rFonts w:cs="Times New Roman"/>
          <w:szCs w:val="24"/>
        </w:rPr>
        <w:t xml:space="preserve"> Newham Council should take not only community-level development efforts but also endeavour to propagate those efforts to the people through communication modules for ensuring people engagement. </w:t>
      </w:r>
    </w:p>
    <w:p w14:paraId="76DAF248" w14:textId="77777777" w:rsidR="00EE1D37" w:rsidRPr="009D71CD" w:rsidRDefault="00492FC9">
      <w:pPr>
        <w:spacing w:after="160" w:line="259" w:lineRule="auto"/>
        <w:ind w:left="0" w:firstLine="0"/>
        <w:jc w:val="left"/>
        <w:rPr>
          <w:rFonts w:eastAsiaTheme="majorEastAsia" w:cs="Times New Roman"/>
          <w:b/>
          <w:color w:val="0070C0"/>
          <w:sz w:val="28"/>
          <w:szCs w:val="32"/>
        </w:rPr>
      </w:pPr>
      <w:r w:rsidRPr="009D71CD">
        <w:rPr>
          <w:rFonts w:cs="Times New Roman"/>
        </w:rPr>
        <w:br w:type="page"/>
      </w:r>
    </w:p>
    <w:p w14:paraId="488DB57B" w14:textId="77777777" w:rsidR="001A40B6" w:rsidRPr="009D71CD" w:rsidRDefault="00492FC9" w:rsidP="003B3B5D">
      <w:pPr>
        <w:pStyle w:val="Heading1"/>
      </w:pPr>
      <w:bookmarkStart w:id="9" w:name="_Toc98508575"/>
      <w:r w:rsidRPr="009D71CD">
        <w:lastRenderedPageBreak/>
        <w:t>Conclusion</w:t>
      </w:r>
      <w:bookmarkEnd w:id="9"/>
      <w:r w:rsidRPr="009D71CD">
        <w:t xml:space="preserve"> </w:t>
      </w:r>
    </w:p>
    <w:p w14:paraId="7F781D4D" w14:textId="77777777" w:rsidR="006D31B8" w:rsidRPr="009D71CD" w:rsidRDefault="00492FC9" w:rsidP="005A7740">
      <w:pPr>
        <w:ind w:left="0" w:firstLine="0"/>
        <w:rPr>
          <w:rFonts w:cs="Times New Roman"/>
          <w:bCs/>
          <w:color w:val="auto"/>
          <w:szCs w:val="24"/>
        </w:rPr>
      </w:pPr>
      <w:r w:rsidRPr="009D71CD">
        <w:rPr>
          <w:rFonts w:cs="Times New Roman"/>
          <w:bCs/>
          <w:color w:val="auto"/>
          <w:szCs w:val="24"/>
        </w:rPr>
        <w:t>From the above discussion, we can understand the ways to develop communities regarding the health, care of community members, especially the children and young people. If the communities are developed, the whole nation will be developed. Community-level development reduces inequality, unemployment, and poverty. In this regard, a reinvigorated political process is important. Local Authorities play a vital role in community care and development. So Local Government should be more competent in dealing with community issues and making pubic-related decisions. As Local Government functions with taxpayers’ money, any capricious decision will be ponderous for the people. Community development efforts should be undertaken after investigating the demographics and characteristics of the community and issues faced by the community members. Digital technologies and other communication modules should be utilised properly to inform people of the efforts to maximise the inclusion of people.</w:t>
      </w:r>
    </w:p>
    <w:p w14:paraId="3E090936" w14:textId="77777777" w:rsidR="00EE1D37" w:rsidRPr="009D71CD" w:rsidRDefault="00492FC9">
      <w:pPr>
        <w:spacing w:after="160" w:line="259" w:lineRule="auto"/>
        <w:ind w:left="0" w:firstLine="0"/>
        <w:jc w:val="left"/>
        <w:rPr>
          <w:rFonts w:cs="Times New Roman"/>
        </w:rPr>
      </w:pPr>
      <w:r w:rsidRPr="009D71CD">
        <w:rPr>
          <w:rFonts w:cs="Times New Roman"/>
        </w:rPr>
        <w:br w:type="page"/>
      </w:r>
    </w:p>
    <w:p w14:paraId="7BB3285E" w14:textId="77777777" w:rsidR="00EE1D37" w:rsidRPr="009D71CD" w:rsidRDefault="00492FC9" w:rsidP="00EE1D37">
      <w:pPr>
        <w:pStyle w:val="Heading1"/>
      </w:pPr>
      <w:bookmarkStart w:id="10" w:name="_Toc98508576"/>
      <w:r w:rsidRPr="009D71CD">
        <w:lastRenderedPageBreak/>
        <w:t>Reference</w:t>
      </w:r>
      <w:bookmarkEnd w:id="10"/>
      <w:r w:rsidRPr="009D71CD">
        <w:t xml:space="preserve"> </w:t>
      </w:r>
    </w:p>
    <w:p w14:paraId="2320907E" w14:textId="77777777" w:rsidR="00EE1D37" w:rsidRPr="009D71CD" w:rsidRDefault="00492FC9" w:rsidP="00477F08">
      <w:pPr>
        <w:spacing w:line="276" w:lineRule="auto"/>
        <w:rPr>
          <w:rFonts w:cs="Times New Roman"/>
          <w:sz w:val="22"/>
          <w:szCs w:val="20"/>
        </w:rPr>
      </w:pPr>
      <w:r w:rsidRPr="009D71CD">
        <w:rPr>
          <w:rFonts w:cs="Times New Roman"/>
          <w:sz w:val="22"/>
          <w:szCs w:val="20"/>
        </w:rPr>
        <w:t>Abhijit Banerjee, E. D. (2011). Poor Economics: rethinking poverty &amp; ways to end it. London: Random House India.</w:t>
      </w:r>
    </w:p>
    <w:p w14:paraId="3353EC72" w14:textId="77777777" w:rsidR="00EE1D37" w:rsidRPr="009D71CD" w:rsidRDefault="00492FC9" w:rsidP="00477F08">
      <w:pPr>
        <w:spacing w:line="276" w:lineRule="auto"/>
        <w:rPr>
          <w:rFonts w:cs="Times New Roman"/>
          <w:sz w:val="22"/>
          <w:szCs w:val="20"/>
        </w:rPr>
      </w:pPr>
      <w:r w:rsidRPr="009D71CD">
        <w:rPr>
          <w:rFonts w:cs="Times New Roman"/>
          <w:sz w:val="22"/>
          <w:szCs w:val="20"/>
        </w:rPr>
        <w:t>Abramsky, S. (2013). The American Way of Poverty: How the Other Half Still Lives. London: Sasha Abramsky.</w:t>
      </w:r>
    </w:p>
    <w:p w14:paraId="35A28D82" w14:textId="77777777" w:rsidR="00EE1D37" w:rsidRPr="009D71CD" w:rsidRDefault="00492FC9" w:rsidP="00477F08">
      <w:pPr>
        <w:spacing w:line="276" w:lineRule="auto"/>
        <w:rPr>
          <w:rFonts w:cs="Times New Roman"/>
          <w:sz w:val="22"/>
          <w:szCs w:val="20"/>
        </w:rPr>
      </w:pPr>
      <w:r w:rsidRPr="009D71CD">
        <w:rPr>
          <w:rFonts w:cs="Times New Roman"/>
          <w:sz w:val="22"/>
          <w:szCs w:val="20"/>
        </w:rPr>
        <w:t>Data Commons. (2018). Retrieved 2022, from Data Commons: https://datacommons.org/place/wikidataId/Q208139?utm_medium=explore&amp;mprop=count&amp;popt=Person&amp;hl=en</w:t>
      </w:r>
    </w:p>
    <w:p w14:paraId="381B81A1" w14:textId="77777777" w:rsidR="00EE1D37" w:rsidRPr="009D71CD" w:rsidRDefault="00492FC9" w:rsidP="00477F08">
      <w:pPr>
        <w:spacing w:line="276" w:lineRule="auto"/>
        <w:rPr>
          <w:rFonts w:cs="Times New Roman"/>
          <w:sz w:val="22"/>
          <w:szCs w:val="20"/>
        </w:rPr>
      </w:pPr>
      <w:r w:rsidRPr="009D71CD">
        <w:rPr>
          <w:rFonts w:cs="Times New Roman"/>
          <w:sz w:val="22"/>
          <w:szCs w:val="20"/>
        </w:rPr>
        <w:t>Joel. (2017). 10 Reasons Newham Council is the UK’s ‘Debt Capital’. Research for Action.</w:t>
      </w:r>
    </w:p>
    <w:p w14:paraId="1248C952" w14:textId="77777777" w:rsidR="00EE1D37" w:rsidRPr="009D71CD" w:rsidRDefault="00492FC9" w:rsidP="00477F08">
      <w:pPr>
        <w:spacing w:line="276" w:lineRule="auto"/>
        <w:rPr>
          <w:rFonts w:cs="Times New Roman"/>
          <w:sz w:val="22"/>
          <w:szCs w:val="20"/>
        </w:rPr>
      </w:pPr>
      <w:r w:rsidRPr="009D71CD">
        <w:rPr>
          <w:rFonts w:cs="Times New Roman"/>
          <w:sz w:val="22"/>
          <w:szCs w:val="20"/>
        </w:rPr>
        <w:t>Newham London. (2021). Mayor of Newham launches expert-led 'Young People and Food Security' initiative as the next step in the fight to stamp out food poverty in Newham. Newham London.</w:t>
      </w:r>
    </w:p>
    <w:p w14:paraId="0D5FFB60" w14:textId="77777777" w:rsidR="00EE1D37" w:rsidRPr="009D71CD" w:rsidRDefault="00492FC9" w:rsidP="00477F08">
      <w:pPr>
        <w:spacing w:line="276" w:lineRule="auto"/>
        <w:rPr>
          <w:rFonts w:cs="Times New Roman"/>
          <w:sz w:val="22"/>
          <w:szCs w:val="20"/>
        </w:rPr>
      </w:pPr>
      <w:r w:rsidRPr="009D71CD">
        <w:rPr>
          <w:rFonts w:cs="Times New Roman"/>
          <w:sz w:val="22"/>
          <w:szCs w:val="20"/>
        </w:rPr>
        <w:t xml:space="preserve">Newham London. (2020). Newham Facts and Figures. Retrieved 2022, from Newham London: </w:t>
      </w:r>
      <w:hyperlink r:id="rId11" w:history="1">
        <w:r w:rsidRPr="009D71CD">
          <w:rPr>
            <w:rStyle w:val="Hyperlink"/>
            <w:rFonts w:cs="Times New Roman"/>
            <w:sz w:val="22"/>
            <w:szCs w:val="20"/>
          </w:rPr>
          <w:t>https://www.newham.info/newham-facts-and</w:t>
        </w:r>
      </w:hyperlink>
    </w:p>
    <w:p w14:paraId="363B4846" w14:textId="77777777" w:rsidR="00EE1D37" w:rsidRPr="009D71CD" w:rsidRDefault="00492FC9" w:rsidP="00477F08">
      <w:pPr>
        <w:spacing w:line="276" w:lineRule="auto"/>
        <w:rPr>
          <w:rFonts w:cs="Times New Roman"/>
          <w:sz w:val="22"/>
          <w:szCs w:val="20"/>
        </w:rPr>
      </w:pPr>
      <w:r w:rsidRPr="009D71CD">
        <w:rPr>
          <w:rFonts w:cs="Times New Roman"/>
          <w:sz w:val="22"/>
          <w:szCs w:val="20"/>
        </w:rPr>
        <w:t>Steve Covert, B. F. (2021). When Helping Hurts: How to Alleviate Poverty Without Hurting the Poor . . . and Yourself. New York: Moody Publishers.</w:t>
      </w:r>
    </w:p>
    <w:p w14:paraId="1B507A53" w14:textId="77777777" w:rsidR="00EE1D37" w:rsidRPr="009D71CD" w:rsidRDefault="00492FC9" w:rsidP="00477F08">
      <w:pPr>
        <w:spacing w:line="276" w:lineRule="auto"/>
        <w:rPr>
          <w:rFonts w:cs="Times New Roman"/>
          <w:sz w:val="22"/>
          <w:szCs w:val="20"/>
        </w:rPr>
      </w:pPr>
      <w:r w:rsidRPr="009D71CD">
        <w:rPr>
          <w:rFonts w:cs="Times New Roman"/>
          <w:sz w:val="22"/>
          <w:szCs w:val="20"/>
        </w:rPr>
        <w:t>Trust for London. (2020). Newham. Retrieved 2022, from Trust for London: https://www.trustforlondon.org.uk/data/boroughs/newham-poverty-and-inequality-indicators/</w:t>
      </w:r>
    </w:p>
    <w:p w14:paraId="79719445" w14:textId="77777777" w:rsidR="00EE1D37" w:rsidRPr="009D71CD" w:rsidRDefault="00492FC9" w:rsidP="00477F08">
      <w:pPr>
        <w:spacing w:line="276" w:lineRule="auto"/>
        <w:rPr>
          <w:rFonts w:cs="Times New Roman"/>
          <w:sz w:val="22"/>
          <w:szCs w:val="20"/>
        </w:rPr>
      </w:pPr>
      <w:proofErr w:type="spellStart"/>
      <w:r w:rsidRPr="009D71CD">
        <w:rPr>
          <w:rFonts w:cs="Times New Roman"/>
          <w:sz w:val="22"/>
          <w:szCs w:val="20"/>
        </w:rPr>
        <w:t>Vismay</w:t>
      </w:r>
      <w:proofErr w:type="spellEnd"/>
      <w:r w:rsidRPr="009D71CD">
        <w:rPr>
          <w:rFonts w:cs="Times New Roman"/>
          <w:sz w:val="22"/>
          <w:szCs w:val="20"/>
        </w:rPr>
        <w:t xml:space="preserve"> Parikh, B. A. (2018, </w:t>
      </w:r>
      <w:proofErr w:type="gramStart"/>
      <w:r w:rsidRPr="009D71CD">
        <w:rPr>
          <w:rFonts w:cs="Times New Roman"/>
          <w:sz w:val="22"/>
          <w:szCs w:val="20"/>
        </w:rPr>
        <w:t>march</w:t>
      </w:r>
      <w:proofErr w:type="gramEnd"/>
      <w:r w:rsidRPr="009D71CD">
        <w:rPr>
          <w:rFonts w:cs="Times New Roman"/>
          <w:sz w:val="22"/>
          <w:szCs w:val="20"/>
        </w:rPr>
        <w:t xml:space="preserve"> 19). Retrieved 2022, from World Bank Blogs: https://blogs.worldbank.org/jobs/how-can-new-infrastructure-accelerate-creation-more-and-better-jobs</w:t>
      </w:r>
    </w:p>
    <w:p w14:paraId="15521E45" w14:textId="77777777" w:rsidR="00EE1D37" w:rsidRPr="009D71CD" w:rsidRDefault="00EE1D37" w:rsidP="00477F08">
      <w:pPr>
        <w:spacing w:line="276" w:lineRule="auto"/>
        <w:rPr>
          <w:rFonts w:cs="Times New Roman"/>
        </w:rPr>
      </w:pPr>
    </w:p>
    <w:p w14:paraId="0A5FF2A5" w14:textId="77777777" w:rsidR="00D16E84" w:rsidRPr="009D71CD" w:rsidRDefault="00D16E84" w:rsidP="005A7740">
      <w:pPr>
        <w:ind w:left="0" w:firstLine="0"/>
        <w:rPr>
          <w:rFonts w:cs="Times New Roman"/>
          <w:szCs w:val="24"/>
        </w:rPr>
      </w:pPr>
    </w:p>
    <w:p w14:paraId="1DEC528D" w14:textId="77777777" w:rsidR="008127B6" w:rsidRPr="009D71CD" w:rsidRDefault="008127B6" w:rsidP="005A7740">
      <w:pPr>
        <w:rPr>
          <w:rFonts w:cs="Times New Roman"/>
          <w:szCs w:val="24"/>
        </w:rPr>
      </w:pPr>
    </w:p>
    <w:p w14:paraId="0E279DF4" w14:textId="77777777" w:rsidR="00B053CE" w:rsidRPr="009D71CD" w:rsidRDefault="00B053CE" w:rsidP="005A7740">
      <w:pPr>
        <w:rPr>
          <w:rFonts w:cs="Times New Roman"/>
          <w:b/>
          <w:bCs/>
          <w:szCs w:val="24"/>
        </w:rPr>
      </w:pPr>
    </w:p>
    <w:p w14:paraId="20E34BFF" w14:textId="77777777" w:rsidR="001619B6" w:rsidRPr="009D71CD" w:rsidRDefault="001619B6" w:rsidP="004622B7">
      <w:pPr>
        <w:ind w:left="0" w:firstLine="0"/>
        <w:rPr>
          <w:rFonts w:cs="Times New Roman"/>
          <w:szCs w:val="24"/>
        </w:rPr>
      </w:pPr>
    </w:p>
    <w:sectPr w:rsidR="001619B6" w:rsidRPr="009D71CD" w:rsidSect="008171E3">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AD4C03" w14:textId="77777777" w:rsidR="00A763DD" w:rsidRDefault="00A763DD">
      <w:pPr>
        <w:spacing w:after="0" w:line="240" w:lineRule="auto"/>
      </w:pPr>
      <w:r>
        <w:separator/>
      </w:r>
    </w:p>
  </w:endnote>
  <w:endnote w:type="continuationSeparator" w:id="0">
    <w:p w14:paraId="78FBF7DC" w14:textId="77777777" w:rsidR="00A763DD" w:rsidRDefault="00A763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4191212"/>
      <w:docPartObj>
        <w:docPartGallery w:val="Page Numbers (Bottom of Page)"/>
        <w:docPartUnique/>
      </w:docPartObj>
    </w:sdtPr>
    <w:sdtEndPr>
      <w:rPr>
        <w:noProof/>
      </w:rPr>
    </w:sdtEndPr>
    <w:sdtContent>
      <w:p w14:paraId="29A0AE16" w14:textId="77777777" w:rsidR="001415F7" w:rsidRDefault="00492FC9">
        <w:pPr>
          <w:pStyle w:val="Footer"/>
          <w:jc w:val="center"/>
        </w:pPr>
        <w:r>
          <w:fldChar w:fldCharType="begin"/>
        </w:r>
        <w:r>
          <w:instrText xml:space="preserve"> PAGE   \* MERGEFORMAT </w:instrText>
        </w:r>
        <w:r>
          <w:fldChar w:fldCharType="separate"/>
        </w:r>
        <w:r w:rsidR="003D5897">
          <w:rPr>
            <w:noProof/>
          </w:rPr>
          <w:t>1</w:t>
        </w:r>
        <w:r>
          <w:rPr>
            <w:noProof/>
          </w:rPr>
          <w:fldChar w:fldCharType="end"/>
        </w:r>
      </w:p>
    </w:sdtContent>
  </w:sdt>
  <w:p w14:paraId="1443395E" w14:textId="77777777" w:rsidR="001415F7" w:rsidRDefault="001415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69C97A" w14:textId="77777777" w:rsidR="00A763DD" w:rsidRDefault="00A763DD">
      <w:pPr>
        <w:spacing w:after="0" w:line="240" w:lineRule="auto"/>
      </w:pPr>
      <w:r>
        <w:separator/>
      </w:r>
    </w:p>
  </w:footnote>
  <w:footnote w:type="continuationSeparator" w:id="0">
    <w:p w14:paraId="0F271E77" w14:textId="77777777" w:rsidR="00A763DD" w:rsidRDefault="00A763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531900"/>
    <w:multiLevelType w:val="hybridMultilevel"/>
    <w:tmpl w:val="8C923F1E"/>
    <w:lvl w:ilvl="0" w:tplc="B7280F0E">
      <w:start w:val="1"/>
      <w:numFmt w:val="bullet"/>
      <w:lvlText w:val=""/>
      <w:lvlJc w:val="left"/>
      <w:pPr>
        <w:ind w:left="370" w:hanging="360"/>
      </w:pPr>
      <w:rPr>
        <w:rFonts w:ascii="Wingdings" w:eastAsia="Arial" w:hAnsi="Wingdings" w:cs="Arial" w:hint="default"/>
      </w:rPr>
    </w:lvl>
    <w:lvl w:ilvl="1" w:tplc="E51E6DCE" w:tentative="1">
      <w:start w:val="1"/>
      <w:numFmt w:val="bullet"/>
      <w:lvlText w:val="o"/>
      <w:lvlJc w:val="left"/>
      <w:pPr>
        <w:ind w:left="1090" w:hanging="360"/>
      </w:pPr>
      <w:rPr>
        <w:rFonts w:ascii="Courier New" w:hAnsi="Courier New" w:cs="Courier New" w:hint="default"/>
      </w:rPr>
    </w:lvl>
    <w:lvl w:ilvl="2" w:tplc="D4E29F40" w:tentative="1">
      <w:start w:val="1"/>
      <w:numFmt w:val="bullet"/>
      <w:lvlText w:val=""/>
      <w:lvlJc w:val="left"/>
      <w:pPr>
        <w:ind w:left="1810" w:hanging="360"/>
      </w:pPr>
      <w:rPr>
        <w:rFonts w:ascii="Wingdings" w:hAnsi="Wingdings" w:hint="default"/>
      </w:rPr>
    </w:lvl>
    <w:lvl w:ilvl="3" w:tplc="DC2891FA" w:tentative="1">
      <w:start w:val="1"/>
      <w:numFmt w:val="bullet"/>
      <w:lvlText w:val=""/>
      <w:lvlJc w:val="left"/>
      <w:pPr>
        <w:ind w:left="2530" w:hanging="360"/>
      </w:pPr>
      <w:rPr>
        <w:rFonts w:ascii="Symbol" w:hAnsi="Symbol" w:hint="default"/>
      </w:rPr>
    </w:lvl>
    <w:lvl w:ilvl="4" w:tplc="A524DD2A" w:tentative="1">
      <w:start w:val="1"/>
      <w:numFmt w:val="bullet"/>
      <w:lvlText w:val="o"/>
      <w:lvlJc w:val="left"/>
      <w:pPr>
        <w:ind w:left="3250" w:hanging="360"/>
      </w:pPr>
      <w:rPr>
        <w:rFonts w:ascii="Courier New" w:hAnsi="Courier New" w:cs="Courier New" w:hint="default"/>
      </w:rPr>
    </w:lvl>
    <w:lvl w:ilvl="5" w:tplc="1006393E" w:tentative="1">
      <w:start w:val="1"/>
      <w:numFmt w:val="bullet"/>
      <w:lvlText w:val=""/>
      <w:lvlJc w:val="left"/>
      <w:pPr>
        <w:ind w:left="3970" w:hanging="360"/>
      </w:pPr>
      <w:rPr>
        <w:rFonts w:ascii="Wingdings" w:hAnsi="Wingdings" w:hint="default"/>
      </w:rPr>
    </w:lvl>
    <w:lvl w:ilvl="6" w:tplc="7D165C46" w:tentative="1">
      <w:start w:val="1"/>
      <w:numFmt w:val="bullet"/>
      <w:lvlText w:val=""/>
      <w:lvlJc w:val="left"/>
      <w:pPr>
        <w:ind w:left="4690" w:hanging="360"/>
      </w:pPr>
      <w:rPr>
        <w:rFonts w:ascii="Symbol" w:hAnsi="Symbol" w:hint="default"/>
      </w:rPr>
    </w:lvl>
    <w:lvl w:ilvl="7" w:tplc="8064FA84" w:tentative="1">
      <w:start w:val="1"/>
      <w:numFmt w:val="bullet"/>
      <w:lvlText w:val="o"/>
      <w:lvlJc w:val="left"/>
      <w:pPr>
        <w:ind w:left="5410" w:hanging="360"/>
      </w:pPr>
      <w:rPr>
        <w:rFonts w:ascii="Courier New" w:hAnsi="Courier New" w:cs="Courier New" w:hint="default"/>
      </w:rPr>
    </w:lvl>
    <w:lvl w:ilvl="8" w:tplc="547C7F18" w:tentative="1">
      <w:start w:val="1"/>
      <w:numFmt w:val="bullet"/>
      <w:lvlText w:val=""/>
      <w:lvlJc w:val="left"/>
      <w:pPr>
        <w:ind w:left="6130" w:hanging="360"/>
      </w:pPr>
      <w:rPr>
        <w:rFonts w:ascii="Wingdings" w:hAnsi="Wingdings" w:hint="default"/>
      </w:rPr>
    </w:lvl>
  </w:abstractNum>
  <w:abstractNum w:abstractNumId="1" w15:restartNumberingAfterBreak="0">
    <w:nsid w:val="5F2F5D02"/>
    <w:multiLevelType w:val="hybridMultilevel"/>
    <w:tmpl w:val="E0F0064E"/>
    <w:lvl w:ilvl="0" w:tplc="0CD0F458">
      <w:start w:val="1"/>
      <w:numFmt w:val="decimal"/>
      <w:lvlText w:val="%1."/>
      <w:lvlJc w:val="left"/>
      <w:pPr>
        <w:ind w:left="370" w:hanging="360"/>
      </w:pPr>
      <w:rPr>
        <w:rFonts w:hint="default"/>
      </w:rPr>
    </w:lvl>
    <w:lvl w:ilvl="1" w:tplc="9AE25BA8">
      <w:start w:val="1"/>
      <w:numFmt w:val="lowerLetter"/>
      <w:lvlText w:val="%2."/>
      <w:lvlJc w:val="left"/>
      <w:pPr>
        <w:ind w:left="1090" w:hanging="360"/>
      </w:pPr>
    </w:lvl>
    <w:lvl w:ilvl="2" w:tplc="D35272D2" w:tentative="1">
      <w:start w:val="1"/>
      <w:numFmt w:val="lowerRoman"/>
      <w:lvlText w:val="%3."/>
      <w:lvlJc w:val="right"/>
      <w:pPr>
        <w:ind w:left="1810" w:hanging="180"/>
      </w:pPr>
    </w:lvl>
    <w:lvl w:ilvl="3" w:tplc="4A1A3A9E" w:tentative="1">
      <w:start w:val="1"/>
      <w:numFmt w:val="decimal"/>
      <w:lvlText w:val="%4."/>
      <w:lvlJc w:val="left"/>
      <w:pPr>
        <w:ind w:left="2530" w:hanging="360"/>
      </w:pPr>
    </w:lvl>
    <w:lvl w:ilvl="4" w:tplc="23FA875A" w:tentative="1">
      <w:start w:val="1"/>
      <w:numFmt w:val="lowerLetter"/>
      <w:lvlText w:val="%5."/>
      <w:lvlJc w:val="left"/>
      <w:pPr>
        <w:ind w:left="3250" w:hanging="360"/>
      </w:pPr>
    </w:lvl>
    <w:lvl w:ilvl="5" w:tplc="3076733E" w:tentative="1">
      <w:start w:val="1"/>
      <w:numFmt w:val="lowerRoman"/>
      <w:lvlText w:val="%6."/>
      <w:lvlJc w:val="right"/>
      <w:pPr>
        <w:ind w:left="3970" w:hanging="180"/>
      </w:pPr>
    </w:lvl>
    <w:lvl w:ilvl="6" w:tplc="8AA20854" w:tentative="1">
      <w:start w:val="1"/>
      <w:numFmt w:val="decimal"/>
      <w:lvlText w:val="%7."/>
      <w:lvlJc w:val="left"/>
      <w:pPr>
        <w:ind w:left="4690" w:hanging="360"/>
      </w:pPr>
    </w:lvl>
    <w:lvl w:ilvl="7" w:tplc="DB6448E4" w:tentative="1">
      <w:start w:val="1"/>
      <w:numFmt w:val="lowerLetter"/>
      <w:lvlText w:val="%8."/>
      <w:lvlJc w:val="left"/>
      <w:pPr>
        <w:ind w:left="5410" w:hanging="360"/>
      </w:pPr>
    </w:lvl>
    <w:lvl w:ilvl="8" w:tplc="A1EC5EF0" w:tentative="1">
      <w:start w:val="1"/>
      <w:numFmt w:val="lowerRoman"/>
      <w:lvlText w:val="%9."/>
      <w:lvlJc w:val="right"/>
      <w:pPr>
        <w:ind w:left="6130" w:hanging="180"/>
      </w:pPr>
    </w:lvl>
  </w:abstractNum>
  <w:abstractNum w:abstractNumId="2" w15:restartNumberingAfterBreak="0">
    <w:nsid w:val="7FF83028"/>
    <w:multiLevelType w:val="hybridMultilevel"/>
    <w:tmpl w:val="4982863C"/>
    <w:lvl w:ilvl="0" w:tplc="FBE2A376">
      <w:start w:val="1"/>
      <w:numFmt w:val="bullet"/>
      <w:lvlText w:val=""/>
      <w:lvlJc w:val="left"/>
      <w:pPr>
        <w:ind w:left="370" w:hanging="360"/>
      </w:pPr>
      <w:rPr>
        <w:rFonts w:ascii="Symbol" w:hAnsi="Symbol" w:hint="default"/>
      </w:rPr>
    </w:lvl>
    <w:lvl w:ilvl="1" w:tplc="5BC2961C" w:tentative="1">
      <w:start w:val="1"/>
      <w:numFmt w:val="bullet"/>
      <w:lvlText w:val="o"/>
      <w:lvlJc w:val="left"/>
      <w:pPr>
        <w:ind w:left="1090" w:hanging="360"/>
      </w:pPr>
      <w:rPr>
        <w:rFonts w:ascii="Courier New" w:hAnsi="Courier New" w:cs="Courier New" w:hint="default"/>
      </w:rPr>
    </w:lvl>
    <w:lvl w:ilvl="2" w:tplc="2F7E3C14" w:tentative="1">
      <w:start w:val="1"/>
      <w:numFmt w:val="bullet"/>
      <w:lvlText w:val=""/>
      <w:lvlJc w:val="left"/>
      <w:pPr>
        <w:ind w:left="1810" w:hanging="360"/>
      </w:pPr>
      <w:rPr>
        <w:rFonts w:ascii="Wingdings" w:hAnsi="Wingdings" w:hint="default"/>
      </w:rPr>
    </w:lvl>
    <w:lvl w:ilvl="3" w:tplc="23B68592" w:tentative="1">
      <w:start w:val="1"/>
      <w:numFmt w:val="bullet"/>
      <w:lvlText w:val=""/>
      <w:lvlJc w:val="left"/>
      <w:pPr>
        <w:ind w:left="2530" w:hanging="360"/>
      </w:pPr>
      <w:rPr>
        <w:rFonts w:ascii="Symbol" w:hAnsi="Symbol" w:hint="default"/>
      </w:rPr>
    </w:lvl>
    <w:lvl w:ilvl="4" w:tplc="CAB4F584" w:tentative="1">
      <w:start w:val="1"/>
      <w:numFmt w:val="bullet"/>
      <w:lvlText w:val="o"/>
      <w:lvlJc w:val="left"/>
      <w:pPr>
        <w:ind w:left="3250" w:hanging="360"/>
      </w:pPr>
      <w:rPr>
        <w:rFonts w:ascii="Courier New" w:hAnsi="Courier New" w:cs="Courier New" w:hint="default"/>
      </w:rPr>
    </w:lvl>
    <w:lvl w:ilvl="5" w:tplc="9518251C" w:tentative="1">
      <w:start w:val="1"/>
      <w:numFmt w:val="bullet"/>
      <w:lvlText w:val=""/>
      <w:lvlJc w:val="left"/>
      <w:pPr>
        <w:ind w:left="3970" w:hanging="360"/>
      </w:pPr>
      <w:rPr>
        <w:rFonts w:ascii="Wingdings" w:hAnsi="Wingdings" w:hint="default"/>
      </w:rPr>
    </w:lvl>
    <w:lvl w:ilvl="6" w:tplc="E6A4BB42" w:tentative="1">
      <w:start w:val="1"/>
      <w:numFmt w:val="bullet"/>
      <w:lvlText w:val=""/>
      <w:lvlJc w:val="left"/>
      <w:pPr>
        <w:ind w:left="4690" w:hanging="360"/>
      </w:pPr>
      <w:rPr>
        <w:rFonts w:ascii="Symbol" w:hAnsi="Symbol" w:hint="default"/>
      </w:rPr>
    </w:lvl>
    <w:lvl w:ilvl="7" w:tplc="47F84ACE" w:tentative="1">
      <w:start w:val="1"/>
      <w:numFmt w:val="bullet"/>
      <w:lvlText w:val="o"/>
      <w:lvlJc w:val="left"/>
      <w:pPr>
        <w:ind w:left="5410" w:hanging="360"/>
      </w:pPr>
      <w:rPr>
        <w:rFonts w:ascii="Courier New" w:hAnsi="Courier New" w:cs="Courier New" w:hint="default"/>
      </w:rPr>
    </w:lvl>
    <w:lvl w:ilvl="8" w:tplc="3B2C6942" w:tentative="1">
      <w:start w:val="1"/>
      <w:numFmt w:val="bullet"/>
      <w:lvlText w:val=""/>
      <w:lvlJc w:val="left"/>
      <w:pPr>
        <w:ind w:left="6130" w:hanging="360"/>
      </w:pPr>
      <w:rPr>
        <w:rFonts w:ascii="Wingdings" w:hAnsi="Wingdings" w:hint="default"/>
      </w:rPr>
    </w:lvl>
  </w:abstractNum>
  <w:num w:numId="1" w16cid:durableId="1227953997">
    <w:abstractNumId w:val="2"/>
  </w:num>
  <w:num w:numId="2" w16cid:durableId="711222883">
    <w:abstractNumId w:val="1"/>
  </w:num>
  <w:num w:numId="3" w16cid:durableId="15921610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29A7"/>
    <w:rsid w:val="00002325"/>
    <w:rsid w:val="00002942"/>
    <w:rsid w:val="00005956"/>
    <w:rsid w:val="00006415"/>
    <w:rsid w:val="00012E51"/>
    <w:rsid w:val="00017D7A"/>
    <w:rsid w:val="00022AD6"/>
    <w:rsid w:val="0002663B"/>
    <w:rsid w:val="00026BD9"/>
    <w:rsid w:val="00030A3D"/>
    <w:rsid w:val="00034F36"/>
    <w:rsid w:val="00041132"/>
    <w:rsid w:val="000443A8"/>
    <w:rsid w:val="0004617E"/>
    <w:rsid w:val="00052220"/>
    <w:rsid w:val="00052DB7"/>
    <w:rsid w:val="0005397E"/>
    <w:rsid w:val="00053FC7"/>
    <w:rsid w:val="00054C90"/>
    <w:rsid w:val="00055B6B"/>
    <w:rsid w:val="00057B0A"/>
    <w:rsid w:val="00080CC1"/>
    <w:rsid w:val="00081690"/>
    <w:rsid w:val="00081EA1"/>
    <w:rsid w:val="00085A0A"/>
    <w:rsid w:val="00085A22"/>
    <w:rsid w:val="00090617"/>
    <w:rsid w:val="000925DF"/>
    <w:rsid w:val="0009446C"/>
    <w:rsid w:val="0009558F"/>
    <w:rsid w:val="00096ACF"/>
    <w:rsid w:val="000A0D03"/>
    <w:rsid w:val="000A31B0"/>
    <w:rsid w:val="000B14B5"/>
    <w:rsid w:val="000B2194"/>
    <w:rsid w:val="000B2A8A"/>
    <w:rsid w:val="000C5A13"/>
    <w:rsid w:val="000C7E6D"/>
    <w:rsid w:val="000E05D5"/>
    <w:rsid w:val="000E25BA"/>
    <w:rsid w:val="000E411C"/>
    <w:rsid w:val="000E6133"/>
    <w:rsid w:val="000E71E2"/>
    <w:rsid w:val="000F1B68"/>
    <w:rsid w:val="000F5C78"/>
    <w:rsid w:val="000F7B86"/>
    <w:rsid w:val="00101815"/>
    <w:rsid w:val="00102BF6"/>
    <w:rsid w:val="00104F57"/>
    <w:rsid w:val="00107C6B"/>
    <w:rsid w:val="001129CE"/>
    <w:rsid w:val="00113426"/>
    <w:rsid w:val="00115305"/>
    <w:rsid w:val="00115DD8"/>
    <w:rsid w:val="00115ED7"/>
    <w:rsid w:val="001223E5"/>
    <w:rsid w:val="001230EA"/>
    <w:rsid w:val="00126FA0"/>
    <w:rsid w:val="00134676"/>
    <w:rsid w:val="001415F7"/>
    <w:rsid w:val="001619B6"/>
    <w:rsid w:val="0016613F"/>
    <w:rsid w:val="001732D1"/>
    <w:rsid w:val="00174C2A"/>
    <w:rsid w:val="00176368"/>
    <w:rsid w:val="0018197D"/>
    <w:rsid w:val="00183A43"/>
    <w:rsid w:val="001923C1"/>
    <w:rsid w:val="00196DE3"/>
    <w:rsid w:val="001A40B6"/>
    <w:rsid w:val="001B0AF1"/>
    <w:rsid w:val="001B7AC1"/>
    <w:rsid w:val="001C1A46"/>
    <w:rsid w:val="001C4E78"/>
    <w:rsid w:val="001E322F"/>
    <w:rsid w:val="001E350D"/>
    <w:rsid w:val="001E3BD1"/>
    <w:rsid w:val="001F0AF3"/>
    <w:rsid w:val="001F6CB9"/>
    <w:rsid w:val="0020652B"/>
    <w:rsid w:val="002111E4"/>
    <w:rsid w:val="00214B3A"/>
    <w:rsid w:val="002222ED"/>
    <w:rsid w:val="00223BC2"/>
    <w:rsid w:val="00223BCE"/>
    <w:rsid w:val="0022402E"/>
    <w:rsid w:val="00225C45"/>
    <w:rsid w:val="0023067E"/>
    <w:rsid w:val="002469F7"/>
    <w:rsid w:val="002534BD"/>
    <w:rsid w:val="00255A38"/>
    <w:rsid w:val="002578A9"/>
    <w:rsid w:val="00260D55"/>
    <w:rsid w:val="002614F0"/>
    <w:rsid w:val="00261513"/>
    <w:rsid w:val="00264FAE"/>
    <w:rsid w:val="00267831"/>
    <w:rsid w:val="00274CD9"/>
    <w:rsid w:val="00274D1F"/>
    <w:rsid w:val="002837C8"/>
    <w:rsid w:val="00284B22"/>
    <w:rsid w:val="00284CA9"/>
    <w:rsid w:val="002913D3"/>
    <w:rsid w:val="00292C4B"/>
    <w:rsid w:val="002A0846"/>
    <w:rsid w:val="002A27E7"/>
    <w:rsid w:val="002A288F"/>
    <w:rsid w:val="002A54AB"/>
    <w:rsid w:val="002A759C"/>
    <w:rsid w:val="002B05B6"/>
    <w:rsid w:val="002B3250"/>
    <w:rsid w:val="002B4BC9"/>
    <w:rsid w:val="002B5F33"/>
    <w:rsid w:val="002B6D9D"/>
    <w:rsid w:val="002B76D4"/>
    <w:rsid w:val="002C2B5A"/>
    <w:rsid w:val="002D0466"/>
    <w:rsid w:val="002D340C"/>
    <w:rsid w:val="002E3948"/>
    <w:rsid w:val="002E558A"/>
    <w:rsid w:val="002F2420"/>
    <w:rsid w:val="002F386C"/>
    <w:rsid w:val="002F46A0"/>
    <w:rsid w:val="00304D7A"/>
    <w:rsid w:val="00306E25"/>
    <w:rsid w:val="0030720B"/>
    <w:rsid w:val="00313714"/>
    <w:rsid w:val="00317374"/>
    <w:rsid w:val="00317E21"/>
    <w:rsid w:val="00324F66"/>
    <w:rsid w:val="0032795B"/>
    <w:rsid w:val="00334392"/>
    <w:rsid w:val="00336630"/>
    <w:rsid w:val="0034696F"/>
    <w:rsid w:val="00352CDB"/>
    <w:rsid w:val="003635D6"/>
    <w:rsid w:val="00364A80"/>
    <w:rsid w:val="003655CF"/>
    <w:rsid w:val="00366700"/>
    <w:rsid w:val="0038702F"/>
    <w:rsid w:val="003A1D92"/>
    <w:rsid w:val="003A5F30"/>
    <w:rsid w:val="003B15BE"/>
    <w:rsid w:val="003B22DA"/>
    <w:rsid w:val="003B3B5D"/>
    <w:rsid w:val="003B43FB"/>
    <w:rsid w:val="003B5541"/>
    <w:rsid w:val="003D5897"/>
    <w:rsid w:val="003E4055"/>
    <w:rsid w:val="003E71A2"/>
    <w:rsid w:val="003E7F7F"/>
    <w:rsid w:val="003F0055"/>
    <w:rsid w:val="003F0660"/>
    <w:rsid w:val="003F2DD4"/>
    <w:rsid w:val="003F5A7E"/>
    <w:rsid w:val="003F647B"/>
    <w:rsid w:val="004049AA"/>
    <w:rsid w:val="0042123D"/>
    <w:rsid w:val="00424260"/>
    <w:rsid w:val="0042475F"/>
    <w:rsid w:val="00425736"/>
    <w:rsid w:val="00432FEB"/>
    <w:rsid w:val="00435BBD"/>
    <w:rsid w:val="00440011"/>
    <w:rsid w:val="00443712"/>
    <w:rsid w:val="00445D2E"/>
    <w:rsid w:val="004460D5"/>
    <w:rsid w:val="0044695F"/>
    <w:rsid w:val="00446FA2"/>
    <w:rsid w:val="00451627"/>
    <w:rsid w:val="00451889"/>
    <w:rsid w:val="00452766"/>
    <w:rsid w:val="0045463B"/>
    <w:rsid w:val="00456431"/>
    <w:rsid w:val="004622B7"/>
    <w:rsid w:val="004652C6"/>
    <w:rsid w:val="0046568E"/>
    <w:rsid w:val="00470382"/>
    <w:rsid w:val="00472408"/>
    <w:rsid w:val="00476A4F"/>
    <w:rsid w:val="00477AC1"/>
    <w:rsid w:val="00477F08"/>
    <w:rsid w:val="004811C7"/>
    <w:rsid w:val="00483AC0"/>
    <w:rsid w:val="004920EE"/>
    <w:rsid w:val="00492FC9"/>
    <w:rsid w:val="00493B89"/>
    <w:rsid w:val="00494BA0"/>
    <w:rsid w:val="00494F88"/>
    <w:rsid w:val="004A506D"/>
    <w:rsid w:val="004A6004"/>
    <w:rsid w:val="004B0CBE"/>
    <w:rsid w:val="004B727C"/>
    <w:rsid w:val="004C043A"/>
    <w:rsid w:val="004C3A5D"/>
    <w:rsid w:val="004C4BE3"/>
    <w:rsid w:val="004C5B60"/>
    <w:rsid w:val="004C74E4"/>
    <w:rsid w:val="004D2383"/>
    <w:rsid w:val="004D2697"/>
    <w:rsid w:val="004D74BC"/>
    <w:rsid w:val="004E1F66"/>
    <w:rsid w:val="004E36BE"/>
    <w:rsid w:val="004E72B7"/>
    <w:rsid w:val="004F08D4"/>
    <w:rsid w:val="004F14B9"/>
    <w:rsid w:val="004F4451"/>
    <w:rsid w:val="005101D1"/>
    <w:rsid w:val="00510D2C"/>
    <w:rsid w:val="00516A97"/>
    <w:rsid w:val="0053169C"/>
    <w:rsid w:val="005346C5"/>
    <w:rsid w:val="00546E45"/>
    <w:rsid w:val="00546E68"/>
    <w:rsid w:val="00551AE5"/>
    <w:rsid w:val="005527A1"/>
    <w:rsid w:val="00552C7C"/>
    <w:rsid w:val="0055340D"/>
    <w:rsid w:val="005618E4"/>
    <w:rsid w:val="005634CF"/>
    <w:rsid w:val="00570BC3"/>
    <w:rsid w:val="005741AF"/>
    <w:rsid w:val="00575731"/>
    <w:rsid w:val="00576422"/>
    <w:rsid w:val="0057702D"/>
    <w:rsid w:val="00581711"/>
    <w:rsid w:val="00590404"/>
    <w:rsid w:val="00596620"/>
    <w:rsid w:val="00597145"/>
    <w:rsid w:val="005A2470"/>
    <w:rsid w:val="005A7740"/>
    <w:rsid w:val="005B094C"/>
    <w:rsid w:val="005B5D42"/>
    <w:rsid w:val="005B63D4"/>
    <w:rsid w:val="005C7E56"/>
    <w:rsid w:val="005E4EEE"/>
    <w:rsid w:val="005E56D1"/>
    <w:rsid w:val="005F1C9F"/>
    <w:rsid w:val="005F1D92"/>
    <w:rsid w:val="005F45E1"/>
    <w:rsid w:val="005F4F24"/>
    <w:rsid w:val="00601783"/>
    <w:rsid w:val="0060548B"/>
    <w:rsid w:val="00606A12"/>
    <w:rsid w:val="00613BB4"/>
    <w:rsid w:val="00615AC2"/>
    <w:rsid w:val="00615CA4"/>
    <w:rsid w:val="00621A54"/>
    <w:rsid w:val="0062456B"/>
    <w:rsid w:val="00626018"/>
    <w:rsid w:val="006276C2"/>
    <w:rsid w:val="0063529D"/>
    <w:rsid w:val="00637B6C"/>
    <w:rsid w:val="00641F79"/>
    <w:rsid w:val="006467A2"/>
    <w:rsid w:val="00647A24"/>
    <w:rsid w:val="00654070"/>
    <w:rsid w:val="006541D4"/>
    <w:rsid w:val="006568B7"/>
    <w:rsid w:val="00660525"/>
    <w:rsid w:val="00666375"/>
    <w:rsid w:val="006678EB"/>
    <w:rsid w:val="00670914"/>
    <w:rsid w:val="00672D1B"/>
    <w:rsid w:val="00673ADC"/>
    <w:rsid w:val="00674CF0"/>
    <w:rsid w:val="00675CA6"/>
    <w:rsid w:val="006775FE"/>
    <w:rsid w:val="00685A80"/>
    <w:rsid w:val="00686921"/>
    <w:rsid w:val="00693456"/>
    <w:rsid w:val="006948BD"/>
    <w:rsid w:val="0069575D"/>
    <w:rsid w:val="006A422D"/>
    <w:rsid w:val="006A56A2"/>
    <w:rsid w:val="006A615E"/>
    <w:rsid w:val="006B4850"/>
    <w:rsid w:val="006C2E00"/>
    <w:rsid w:val="006D2B87"/>
    <w:rsid w:val="006D31B8"/>
    <w:rsid w:val="006E071A"/>
    <w:rsid w:val="006E3E40"/>
    <w:rsid w:val="006F1ED2"/>
    <w:rsid w:val="007032E6"/>
    <w:rsid w:val="007037F2"/>
    <w:rsid w:val="00703964"/>
    <w:rsid w:val="007113EE"/>
    <w:rsid w:val="007168A2"/>
    <w:rsid w:val="00721261"/>
    <w:rsid w:val="007224A4"/>
    <w:rsid w:val="00747360"/>
    <w:rsid w:val="00750C2A"/>
    <w:rsid w:val="007525D3"/>
    <w:rsid w:val="0075265A"/>
    <w:rsid w:val="00754315"/>
    <w:rsid w:val="00756501"/>
    <w:rsid w:val="00761D1F"/>
    <w:rsid w:val="00762952"/>
    <w:rsid w:val="00763824"/>
    <w:rsid w:val="007664EF"/>
    <w:rsid w:val="007677C9"/>
    <w:rsid w:val="00771ECC"/>
    <w:rsid w:val="0077207C"/>
    <w:rsid w:val="007760CA"/>
    <w:rsid w:val="0078153B"/>
    <w:rsid w:val="00784324"/>
    <w:rsid w:val="00784622"/>
    <w:rsid w:val="00785F49"/>
    <w:rsid w:val="007966CF"/>
    <w:rsid w:val="007A6EBF"/>
    <w:rsid w:val="007A764D"/>
    <w:rsid w:val="007B1010"/>
    <w:rsid w:val="007B2762"/>
    <w:rsid w:val="007B5963"/>
    <w:rsid w:val="007B5CC8"/>
    <w:rsid w:val="007B6B75"/>
    <w:rsid w:val="007B71E0"/>
    <w:rsid w:val="007C4669"/>
    <w:rsid w:val="007E11AA"/>
    <w:rsid w:val="007E7727"/>
    <w:rsid w:val="007E7D8D"/>
    <w:rsid w:val="007F1B48"/>
    <w:rsid w:val="007F37DF"/>
    <w:rsid w:val="008029A7"/>
    <w:rsid w:val="00804DB3"/>
    <w:rsid w:val="00806865"/>
    <w:rsid w:val="0080743D"/>
    <w:rsid w:val="008127B6"/>
    <w:rsid w:val="0081334C"/>
    <w:rsid w:val="00814F2E"/>
    <w:rsid w:val="008171E3"/>
    <w:rsid w:val="008248C8"/>
    <w:rsid w:val="008407DD"/>
    <w:rsid w:val="00850363"/>
    <w:rsid w:val="008534C7"/>
    <w:rsid w:val="008550EE"/>
    <w:rsid w:val="00857E19"/>
    <w:rsid w:val="0086256E"/>
    <w:rsid w:val="00866FA5"/>
    <w:rsid w:val="00870F65"/>
    <w:rsid w:val="008725D2"/>
    <w:rsid w:val="008729EA"/>
    <w:rsid w:val="00874BC1"/>
    <w:rsid w:val="00875BA3"/>
    <w:rsid w:val="00883697"/>
    <w:rsid w:val="00883EAE"/>
    <w:rsid w:val="008A03CB"/>
    <w:rsid w:val="008A1DE1"/>
    <w:rsid w:val="008A260A"/>
    <w:rsid w:val="008A2F2F"/>
    <w:rsid w:val="008B6B27"/>
    <w:rsid w:val="008C71BD"/>
    <w:rsid w:val="008F14AC"/>
    <w:rsid w:val="008F4AC1"/>
    <w:rsid w:val="00903E5E"/>
    <w:rsid w:val="0090572C"/>
    <w:rsid w:val="009200AD"/>
    <w:rsid w:val="00920991"/>
    <w:rsid w:val="00920C49"/>
    <w:rsid w:val="00921651"/>
    <w:rsid w:val="00921A63"/>
    <w:rsid w:val="00922E15"/>
    <w:rsid w:val="00925A66"/>
    <w:rsid w:val="00930CF8"/>
    <w:rsid w:val="00933B86"/>
    <w:rsid w:val="00937DB5"/>
    <w:rsid w:val="00942AEC"/>
    <w:rsid w:val="00945241"/>
    <w:rsid w:val="00951487"/>
    <w:rsid w:val="00954CEC"/>
    <w:rsid w:val="0097254D"/>
    <w:rsid w:val="0098206D"/>
    <w:rsid w:val="009877D9"/>
    <w:rsid w:val="009918F9"/>
    <w:rsid w:val="009942BC"/>
    <w:rsid w:val="009A738D"/>
    <w:rsid w:val="009C7822"/>
    <w:rsid w:val="009D3EB8"/>
    <w:rsid w:val="009D5E03"/>
    <w:rsid w:val="009D6480"/>
    <w:rsid w:val="009D71CD"/>
    <w:rsid w:val="009E0F01"/>
    <w:rsid w:val="009E3D06"/>
    <w:rsid w:val="00A05481"/>
    <w:rsid w:val="00A05BEA"/>
    <w:rsid w:val="00A17080"/>
    <w:rsid w:val="00A3398F"/>
    <w:rsid w:val="00A33AD4"/>
    <w:rsid w:val="00A35D7B"/>
    <w:rsid w:val="00A44E8F"/>
    <w:rsid w:val="00A506B4"/>
    <w:rsid w:val="00A51F1F"/>
    <w:rsid w:val="00A644BA"/>
    <w:rsid w:val="00A6606C"/>
    <w:rsid w:val="00A70196"/>
    <w:rsid w:val="00A763DD"/>
    <w:rsid w:val="00A81F75"/>
    <w:rsid w:val="00A836F3"/>
    <w:rsid w:val="00A92499"/>
    <w:rsid w:val="00AA53F8"/>
    <w:rsid w:val="00AA6439"/>
    <w:rsid w:val="00AB08B6"/>
    <w:rsid w:val="00AB3989"/>
    <w:rsid w:val="00AB5220"/>
    <w:rsid w:val="00AB687E"/>
    <w:rsid w:val="00AB7085"/>
    <w:rsid w:val="00AC03EF"/>
    <w:rsid w:val="00AC094F"/>
    <w:rsid w:val="00AC0D8A"/>
    <w:rsid w:val="00AC4D4A"/>
    <w:rsid w:val="00AC553C"/>
    <w:rsid w:val="00AD4255"/>
    <w:rsid w:val="00AE15EE"/>
    <w:rsid w:val="00AF1046"/>
    <w:rsid w:val="00AF3E38"/>
    <w:rsid w:val="00AF4200"/>
    <w:rsid w:val="00AF5396"/>
    <w:rsid w:val="00AF54F4"/>
    <w:rsid w:val="00AF6B6F"/>
    <w:rsid w:val="00AF7C32"/>
    <w:rsid w:val="00B01DBD"/>
    <w:rsid w:val="00B044AC"/>
    <w:rsid w:val="00B053CE"/>
    <w:rsid w:val="00B239B2"/>
    <w:rsid w:val="00B2560A"/>
    <w:rsid w:val="00B26823"/>
    <w:rsid w:val="00B32534"/>
    <w:rsid w:val="00B3286A"/>
    <w:rsid w:val="00B3529A"/>
    <w:rsid w:val="00B35ACA"/>
    <w:rsid w:val="00B35FFF"/>
    <w:rsid w:val="00B36BAD"/>
    <w:rsid w:val="00B42B13"/>
    <w:rsid w:val="00B45BAD"/>
    <w:rsid w:val="00B4600D"/>
    <w:rsid w:val="00B4746F"/>
    <w:rsid w:val="00B508D1"/>
    <w:rsid w:val="00B51FB7"/>
    <w:rsid w:val="00B520E9"/>
    <w:rsid w:val="00B667BD"/>
    <w:rsid w:val="00B70891"/>
    <w:rsid w:val="00B7324F"/>
    <w:rsid w:val="00B7486F"/>
    <w:rsid w:val="00B75E07"/>
    <w:rsid w:val="00B76BDC"/>
    <w:rsid w:val="00B77F1E"/>
    <w:rsid w:val="00B81A09"/>
    <w:rsid w:val="00B8418B"/>
    <w:rsid w:val="00B84510"/>
    <w:rsid w:val="00B912E9"/>
    <w:rsid w:val="00BA3A8F"/>
    <w:rsid w:val="00BC3204"/>
    <w:rsid w:val="00BC559B"/>
    <w:rsid w:val="00BC6836"/>
    <w:rsid w:val="00BD127E"/>
    <w:rsid w:val="00BD2A45"/>
    <w:rsid w:val="00BD52C7"/>
    <w:rsid w:val="00BD562A"/>
    <w:rsid w:val="00BE6A2C"/>
    <w:rsid w:val="00BF0A34"/>
    <w:rsid w:val="00BF1613"/>
    <w:rsid w:val="00BF3401"/>
    <w:rsid w:val="00BF5CCF"/>
    <w:rsid w:val="00BF6A6C"/>
    <w:rsid w:val="00BF7FD4"/>
    <w:rsid w:val="00C014C8"/>
    <w:rsid w:val="00C01991"/>
    <w:rsid w:val="00C07CE8"/>
    <w:rsid w:val="00C116E8"/>
    <w:rsid w:val="00C12FD1"/>
    <w:rsid w:val="00C14011"/>
    <w:rsid w:val="00C21E8E"/>
    <w:rsid w:val="00C228CC"/>
    <w:rsid w:val="00C24869"/>
    <w:rsid w:val="00C321CB"/>
    <w:rsid w:val="00C3242A"/>
    <w:rsid w:val="00C35352"/>
    <w:rsid w:val="00C40FA5"/>
    <w:rsid w:val="00C47178"/>
    <w:rsid w:val="00C53839"/>
    <w:rsid w:val="00C549E5"/>
    <w:rsid w:val="00C575F6"/>
    <w:rsid w:val="00C6495E"/>
    <w:rsid w:val="00C715C2"/>
    <w:rsid w:val="00C72BCE"/>
    <w:rsid w:val="00C80536"/>
    <w:rsid w:val="00C837C4"/>
    <w:rsid w:val="00C843A1"/>
    <w:rsid w:val="00C949C1"/>
    <w:rsid w:val="00CA4520"/>
    <w:rsid w:val="00CA4891"/>
    <w:rsid w:val="00CA55E6"/>
    <w:rsid w:val="00CA5A11"/>
    <w:rsid w:val="00CB1631"/>
    <w:rsid w:val="00CB4778"/>
    <w:rsid w:val="00CB73DB"/>
    <w:rsid w:val="00CC274B"/>
    <w:rsid w:val="00CD6A93"/>
    <w:rsid w:val="00CD75C4"/>
    <w:rsid w:val="00CE3D80"/>
    <w:rsid w:val="00CE5E61"/>
    <w:rsid w:val="00CF07D9"/>
    <w:rsid w:val="00CF1702"/>
    <w:rsid w:val="00CF2B6D"/>
    <w:rsid w:val="00D0314D"/>
    <w:rsid w:val="00D10923"/>
    <w:rsid w:val="00D16421"/>
    <w:rsid w:val="00D168C6"/>
    <w:rsid w:val="00D16E84"/>
    <w:rsid w:val="00D261CF"/>
    <w:rsid w:val="00D374EB"/>
    <w:rsid w:val="00D40CCA"/>
    <w:rsid w:val="00D4234F"/>
    <w:rsid w:val="00D4592B"/>
    <w:rsid w:val="00D45A2E"/>
    <w:rsid w:val="00D56B54"/>
    <w:rsid w:val="00D572BA"/>
    <w:rsid w:val="00D65003"/>
    <w:rsid w:val="00D65087"/>
    <w:rsid w:val="00D71AE0"/>
    <w:rsid w:val="00D743E1"/>
    <w:rsid w:val="00D7723F"/>
    <w:rsid w:val="00D82FB1"/>
    <w:rsid w:val="00D83D9B"/>
    <w:rsid w:val="00D8747C"/>
    <w:rsid w:val="00D95C1F"/>
    <w:rsid w:val="00D95EB1"/>
    <w:rsid w:val="00DA2536"/>
    <w:rsid w:val="00DA3711"/>
    <w:rsid w:val="00DA5D08"/>
    <w:rsid w:val="00DB154A"/>
    <w:rsid w:val="00DB404F"/>
    <w:rsid w:val="00DB4FC6"/>
    <w:rsid w:val="00DB7B3C"/>
    <w:rsid w:val="00DC7114"/>
    <w:rsid w:val="00DC72DC"/>
    <w:rsid w:val="00DD431E"/>
    <w:rsid w:val="00DE15FD"/>
    <w:rsid w:val="00DE2AF0"/>
    <w:rsid w:val="00DF7087"/>
    <w:rsid w:val="00DF7421"/>
    <w:rsid w:val="00E01D4B"/>
    <w:rsid w:val="00E131FE"/>
    <w:rsid w:val="00E13C72"/>
    <w:rsid w:val="00E23F7A"/>
    <w:rsid w:val="00E240CF"/>
    <w:rsid w:val="00E25FCB"/>
    <w:rsid w:val="00E3246D"/>
    <w:rsid w:val="00E32AFB"/>
    <w:rsid w:val="00E36F93"/>
    <w:rsid w:val="00E4062E"/>
    <w:rsid w:val="00E4174F"/>
    <w:rsid w:val="00E50123"/>
    <w:rsid w:val="00E52D2A"/>
    <w:rsid w:val="00E54C40"/>
    <w:rsid w:val="00E604F5"/>
    <w:rsid w:val="00E608D6"/>
    <w:rsid w:val="00E62DE4"/>
    <w:rsid w:val="00E754AE"/>
    <w:rsid w:val="00E833A3"/>
    <w:rsid w:val="00E84318"/>
    <w:rsid w:val="00E91513"/>
    <w:rsid w:val="00E9611B"/>
    <w:rsid w:val="00EA4C1A"/>
    <w:rsid w:val="00EB0455"/>
    <w:rsid w:val="00EB1974"/>
    <w:rsid w:val="00EB4001"/>
    <w:rsid w:val="00EB5934"/>
    <w:rsid w:val="00EC2040"/>
    <w:rsid w:val="00ED6323"/>
    <w:rsid w:val="00EE0232"/>
    <w:rsid w:val="00EE1D37"/>
    <w:rsid w:val="00EE51ED"/>
    <w:rsid w:val="00EE57B7"/>
    <w:rsid w:val="00EE590B"/>
    <w:rsid w:val="00EE5E64"/>
    <w:rsid w:val="00EE6164"/>
    <w:rsid w:val="00EE75A5"/>
    <w:rsid w:val="00EF10A1"/>
    <w:rsid w:val="00EF11CD"/>
    <w:rsid w:val="00EF1723"/>
    <w:rsid w:val="00F16D99"/>
    <w:rsid w:val="00F238C6"/>
    <w:rsid w:val="00F33650"/>
    <w:rsid w:val="00F33B25"/>
    <w:rsid w:val="00F3541D"/>
    <w:rsid w:val="00F366F0"/>
    <w:rsid w:val="00F36A26"/>
    <w:rsid w:val="00F40A91"/>
    <w:rsid w:val="00F43651"/>
    <w:rsid w:val="00F45144"/>
    <w:rsid w:val="00F52EB2"/>
    <w:rsid w:val="00F56D53"/>
    <w:rsid w:val="00F64E2F"/>
    <w:rsid w:val="00F65BFF"/>
    <w:rsid w:val="00F67BA3"/>
    <w:rsid w:val="00F728BB"/>
    <w:rsid w:val="00F87566"/>
    <w:rsid w:val="00F97947"/>
    <w:rsid w:val="00FA428B"/>
    <w:rsid w:val="00FA6D4E"/>
    <w:rsid w:val="00FA703B"/>
    <w:rsid w:val="00FB21B9"/>
    <w:rsid w:val="00FB3B88"/>
    <w:rsid w:val="00FB788D"/>
    <w:rsid w:val="00FC3340"/>
    <w:rsid w:val="00FC6363"/>
    <w:rsid w:val="00FD0F8E"/>
    <w:rsid w:val="00FD4A3A"/>
    <w:rsid w:val="00FD79C3"/>
    <w:rsid w:val="00FE799F"/>
    <w:rsid w:val="00FF05C2"/>
    <w:rsid w:val="00FF0E7A"/>
    <w:rsid w:val="00FF151C"/>
    <w:rsid w:val="00FF2E5D"/>
    <w:rsid w:val="00FF5557"/>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D4C87"/>
  <w15:docId w15:val="{C5078997-DFF8-4627-8B51-935DA3D0A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7E21"/>
    <w:pPr>
      <w:spacing w:after="155" w:line="360" w:lineRule="auto"/>
      <w:ind w:left="10" w:hanging="10"/>
      <w:jc w:val="both"/>
    </w:pPr>
    <w:rPr>
      <w:rFonts w:ascii="Times New Roman" w:hAnsi="Times New Roman" w:cs="Arial"/>
      <w:color w:val="000000"/>
      <w:sz w:val="24"/>
      <w:lang w:eastAsia="en-GB"/>
    </w:rPr>
  </w:style>
  <w:style w:type="paragraph" w:styleId="Heading1">
    <w:name w:val="heading 1"/>
    <w:basedOn w:val="Normal"/>
    <w:next w:val="Normal"/>
    <w:link w:val="Heading1Char"/>
    <w:autoRedefine/>
    <w:uiPriority w:val="9"/>
    <w:qFormat/>
    <w:rsid w:val="001C1A46"/>
    <w:pPr>
      <w:keepNext/>
      <w:keepLines/>
      <w:spacing w:before="240"/>
      <w:outlineLvl w:val="0"/>
    </w:pPr>
    <w:rPr>
      <w:rFonts w:eastAsiaTheme="majorEastAsia" w:cs="Times New Roman"/>
      <w:b/>
      <w:color w:val="0070C0"/>
      <w:sz w:val="28"/>
      <w:szCs w:val="32"/>
    </w:rPr>
  </w:style>
  <w:style w:type="paragraph" w:styleId="Heading2">
    <w:name w:val="heading 2"/>
    <w:basedOn w:val="Normal"/>
    <w:next w:val="Normal"/>
    <w:link w:val="Heading2Char"/>
    <w:uiPriority w:val="9"/>
    <w:unhideWhenUsed/>
    <w:qFormat/>
    <w:rsid w:val="001C1A46"/>
    <w:pPr>
      <w:keepNext/>
      <w:keepLines/>
      <w:spacing w:before="40" w:after="0"/>
      <w:ind w:left="0" w:firstLine="0"/>
      <w:outlineLvl w:val="1"/>
    </w:pPr>
    <w:rPr>
      <w:rFonts w:eastAsiaTheme="majorEastAsia" w:cstheme="majorBidi"/>
      <w:b/>
      <w:color w:val="4472C4" w:themeColor="accent1"/>
      <w:sz w:val="26"/>
      <w:szCs w:val="26"/>
      <w:lang w:eastAsia="en-US"/>
    </w:rPr>
  </w:style>
  <w:style w:type="paragraph" w:styleId="Heading3">
    <w:name w:val="heading 3"/>
    <w:basedOn w:val="Normal"/>
    <w:next w:val="Normal"/>
    <w:link w:val="Heading3Char"/>
    <w:uiPriority w:val="9"/>
    <w:unhideWhenUsed/>
    <w:qFormat/>
    <w:rsid w:val="00933B86"/>
    <w:pPr>
      <w:keepNext/>
      <w:keepLines/>
      <w:spacing w:before="40"/>
      <w:outlineLvl w:val="2"/>
    </w:pPr>
    <w:rPr>
      <w:rFonts w:eastAsiaTheme="majorEastAsia" w:cstheme="majorBidi"/>
      <w:b/>
      <w:color w:val="1F3763" w:themeColor="accent1" w:themeShade="7F"/>
    </w:rPr>
  </w:style>
  <w:style w:type="paragraph" w:styleId="Heading7">
    <w:name w:val="heading 7"/>
    <w:basedOn w:val="Normal"/>
    <w:next w:val="Normal"/>
    <w:link w:val="Heading7Char"/>
    <w:uiPriority w:val="9"/>
    <w:unhideWhenUsed/>
    <w:qFormat/>
    <w:rsid w:val="007B71E0"/>
    <w:pPr>
      <w:keepNext/>
      <w:keepLines/>
      <w:spacing w:before="40"/>
      <w:outlineLvl w:val="6"/>
    </w:pPr>
    <w:rPr>
      <w:rFonts w:asciiTheme="minorHAnsi" w:eastAsiaTheme="majorEastAsia" w:hAnsiTheme="minorHAnsi" w:cstheme="majorBidi"/>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1A46"/>
    <w:rPr>
      <w:rFonts w:ascii="Times New Roman" w:eastAsiaTheme="majorEastAsia" w:hAnsi="Times New Roman" w:cs="Times New Roman"/>
      <w:b/>
      <w:color w:val="0070C0"/>
      <w:sz w:val="28"/>
      <w:szCs w:val="32"/>
      <w:lang w:eastAsia="en-GB"/>
    </w:rPr>
  </w:style>
  <w:style w:type="character" w:customStyle="1" w:styleId="Heading2Char">
    <w:name w:val="Heading 2 Char"/>
    <w:basedOn w:val="DefaultParagraphFont"/>
    <w:link w:val="Heading2"/>
    <w:uiPriority w:val="9"/>
    <w:rsid w:val="001C1A46"/>
    <w:rPr>
      <w:rFonts w:ascii="Times New Roman" w:eastAsiaTheme="majorEastAsia" w:hAnsi="Times New Roman" w:cstheme="majorBidi"/>
      <w:b/>
      <w:color w:val="4472C4" w:themeColor="accent1"/>
      <w:sz w:val="26"/>
      <w:szCs w:val="26"/>
    </w:rPr>
  </w:style>
  <w:style w:type="character" w:customStyle="1" w:styleId="Heading7Char">
    <w:name w:val="Heading 7 Char"/>
    <w:basedOn w:val="DefaultParagraphFont"/>
    <w:link w:val="Heading7"/>
    <w:uiPriority w:val="9"/>
    <w:rsid w:val="007B71E0"/>
    <w:rPr>
      <w:rFonts w:eastAsiaTheme="majorEastAsia" w:cstheme="majorBidi"/>
      <w:iCs/>
      <w:color w:val="000000" w:themeColor="text1"/>
      <w:sz w:val="26"/>
    </w:rPr>
  </w:style>
  <w:style w:type="character" w:customStyle="1" w:styleId="Heading3Char">
    <w:name w:val="Heading 3 Char"/>
    <w:basedOn w:val="DefaultParagraphFont"/>
    <w:link w:val="Heading3"/>
    <w:uiPriority w:val="9"/>
    <w:rsid w:val="00933B86"/>
    <w:rPr>
      <w:rFonts w:ascii="Arial" w:eastAsiaTheme="majorEastAsia" w:hAnsi="Arial" w:cstheme="majorBidi"/>
      <w:b/>
      <w:color w:val="1F3763" w:themeColor="accent1" w:themeShade="7F"/>
      <w:szCs w:val="24"/>
    </w:rPr>
  </w:style>
  <w:style w:type="paragraph" w:styleId="ListParagraph">
    <w:name w:val="List Paragraph"/>
    <w:basedOn w:val="Normal"/>
    <w:uiPriority w:val="34"/>
    <w:qFormat/>
    <w:rsid w:val="00AE15EE"/>
    <w:pPr>
      <w:ind w:left="720"/>
      <w:contextualSpacing/>
    </w:pPr>
  </w:style>
  <w:style w:type="paragraph" w:styleId="Header">
    <w:name w:val="header"/>
    <w:basedOn w:val="Normal"/>
    <w:link w:val="HeaderChar"/>
    <w:uiPriority w:val="99"/>
    <w:unhideWhenUsed/>
    <w:rsid w:val="004C4B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4BE3"/>
    <w:rPr>
      <w:rFonts w:ascii="Arial" w:hAnsi="Arial" w:cs="Arial"/>
      <w:color w:val="000000"/>
      <w:lang w:eastAsia="en-GB"/>
    </w:rPr>
  </w:style>
  <w:style w:type="paragraph" w:styleId="Footer">
    <w:name w:val="footer"/>
    <w:basedOn w:val="Normal"/>
    <w:link w:val="FooterChar"/>
    <w:uiPriority w:val="99"/>
    <w:unhideWhenUsed/>
    <w:rsid w:val="004C4B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4BE3"/>
    <w:rPr>
      <w:rFonts w:ascii="Arial" w:hAnsi="Arial" w:cs="Arial"/>
      <w:color w:val="000000"/>
      <w:lang w:eastAsia="en-GB"/>
    </w:rPr>
  </w:style>
  <w:style w:type="paragraph" w:styleId="NormalWeb">
    <w:name w:val="Normal (Web)"/>
    <w:basedOn w:val="Normal"/>
    <w:uiPriority w:val="99"/>
    <w:unhideWhenUsed/>
    <w:rsid w:val="006B4850"/>
    <w:pPr>
      <w:spacing w:before="100" w:beforeAutospacing="1" w:after="100" w:afterAutospacing="1" w:line="240" w:lineRule="auto"/>
      <w:ind w:left="0" w:firstLine="0"/>
      <w:jc w:val="left"/>
    </w:pPr>
    <w:rPr>
      <w:rFonts w:eastAsia="Times New Roman" w:cs="Times New Roman"/>
      <w:color w:val="auto"/>
      <w:szCs w:val="24"/>
    </w:rPr>
  </w:style>
  <w:style w:type="paragraph" w:styleId="TOCHeading">
    <w:name w:val="TOC Heading"/>
    <w:basedOn w:val="Heading1"/>
    <w:next w:val="Normal"/>
    <w:uiPriority w:val="39"/>
    <w:unhideWhenUsed/>
    <w:qFormat/>
    <w:rsid w:val="00857E19"/>
    <w:pPr>
      <w:spacing w:after="0" w:line="259" w:lineRule="auto"/>
      <w:ind w:left="0" w:firstLine="0"/>
      <w:jc w:val="left"/>
      <w:outlineLvl w:val="9"/>
    </w:pPr>
    <w:rPr>
      <w:b w:val="0"/>
      <w:lang w:val="en-US" w:eastAsia="en-US"/>
    </w:rPr>
  </w:style>
  <w:style w:type="paragraph" w:styleId="TOC1">
    <w:name w:val="toc 1"/>
    <w:basedOn w:val="Normal"/>
    <w:next w:val="Normal"/>
    <w:autoRedefine/>
    <w:uiPriority w:val="39"/>
    <w:unhideWhenUsed/>
    <w:rsid w:val="00857E19"/>
    <w:pPr>
      <w:spacing w:after="100"/>
      <w:ind w:left="0"/>
    </w:pPr>
  </w:style>
  <w:style w:type="character" w:styleId="Hyperlink">
    <w:name w:val="Hyperlink"/>
    <w:basedOn w:val="DefaultParagraphFont"/>
    <w:uiPriority w:val="99"/>
    <w:unhideWhenUsed/>
    <w:rsid w:val="00857E19"/>
    <w:rPr>
      <w:color w:val="0563C1" w:themeColor="hyperlink"/>
      <w:u w:val="single"/>
    </w:rPr>
  </w:style>
  <w:style w:type="paragraph" w:styleId="BalloonText">
    <w:name w:val="Balloon Text"/>
    <w:basedOn w:val="Normal"/>
    <w:link w:val="BalloonTextChar"/>
    <w:uiPriority w:val="99"/>
    <w:semiHidden/>
    <w:unhideWhenUsed/>
    <w:rsid w:val="005A77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7740"/>
    <w:rPr>
      <w:rFonts w:ascii="Tahoma" w:hAnsi="Tahoma" w:cs="Tahoma"/>
      <w:color w:val="000000"/>
      <w:sz w:val="16"/>
      <w:szCs w:val="16"/>
      <w:lang w:eastAsia="en-GB"/>
    </w:rPr>
  </w:style>
  <w:style w:type="character" w:styleId="Strong">
    <w:name w:val="Strong"/>
    <w:basedOn w:val="DefaultParagraphFont"/>
    <w:uiPriority w:val="22"/>
    <w:qFormat/>
    <w:rsid w:val="00C575F6"/>
    <w:rPr>
      <w:b/>
      <w:bCs/>
    </w:rPr>
  </w:style>
  <w:style w:type="paragraph" w:styleId="Bibliography">
    <w:name w:val="Bibliography"/>
    <w:basedOn w:val="Normal"/>
    <w:next w:val="Normal"/>
    <w:uiPriority w:val="37"/>
    <w:unhideWhenUsed/>
    <w:rsid w:val="00D16E84"/>
  </w:style>
  <w:style w:type="paragraph" w:styleId="TOC2">
    <w:name w:val="toc 2"/>
    <w:basedOn w:val="Normal"/>
    <w:next w:val="Normal"/>
    <w:autoRedefine/>
    <w:uiPriority w:val="39"/>
    <w:unhideWhenUsed/>
    <w:rsid w:val="00D16E84"/>
    <w:pPr>
      <w:spacing w:after="100"/>
      <w:ind w:left="220"/>
    </w:pPr>
  </w:style>
  <w:style w:type="paragraph" w:styleId="TOC3">
    <w:name w:val="toc 3"/>
    <w:basedOn w:val="Normal"/>
    <w:next w:val="Normal"/>
    <w:autoRedefine/>
    <w:uiPriority w:val="39"/>
    <w:unhideWhenUsed/>
    <w:rsid w:val="003B3B5D"/>
    <w:pPr>
      <w:spacing w:after="100"/>
      <w:ind w:left="440"/>
    </w:pPr>
  </w:style>
  <w:style w:type="character" w:customStyle="1" w:styleId="UnresolvedMention1">
    <w:name w:val="Unresolved Mention1"/>
    <w:basedOn w:val="DefaultParagraphFont"/>
    <w:uiPriority w:val="99"/>
    <w:semiHidden/>
    <w:unhideWhenUsed/>
    <w:rsid w:val="00EE1D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ewham.info/newham-facts-and" TargetMode="Externa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Religions</c:v>
                </c:pt>
              </c:strCache>
            </c:strRef>
          </c:tx>
          <c:explosion val="25"/>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Sheet1!$A$2:$A$8</c:f>
              <c:strCache>
                <c:ptCount val="7"/>
                <c:pt idx="0">
                  <c:v>Christian</c:v>
                </c:pt>
                <c:pt idx="1">
                  <c:v>Muslim</c:v>
                </c:pt>
                <c:pt idx="2">
                  <c:v>Hindu</c:v>
                </c:pt>
                <c:pt idx="3">
                  <c:v>Sikh</c:v>
                </c:pt>
                <c:pt idx="4">
                  <c:v>Others</c:v>
                </c:pt>
                <c:pt idx="5">
                  <c:v>Non-religious</c:v>
                </c:pt>
                <c:pt idx="6">
                  <c:v>Religion unkown</c:v>
                </c:pt>
              </c:strCache>
            </c:strRef>
          </c:cat>
          <c:val>
            <c:numRef>
              <c:f>Sheet1!$B$2:$B$8</c:f>
              <c:numCache>
                <c:formatCode>0%</c:formatCode>
                <c:ptCount val="7"/>
                <c:pt idx="0">
                  <c:v>0.4</c:v>
                </c:pt>
                <c:pt idx="1">
                  <c:v>0.32000000000000006</c:v>
                </c:pt>
                <c:pt idx="2" formatCode="0.00%">
                  <c:v>8.8000000000000023E-2</c:v>
                </c:pt>
                <c:pt idx="3" formatCode="0.00%">
                  <c:v>2.1000000000000005E-2</c:v>
                </c:pt>
                <c:pt idx="4" formatCode="0.00%">
                  <c:v>1.2E-2</c:v>
                </c:pt>
                <c:pt idx="5" formatCode="0.00%">
                  <c:v>9.5000000000000015E-2</c:v>
                </c:pt>
                <c:pt idx="6" formatCode="0.00%">
                  <c:v>6.4000000000000015E-2</c:v>
                </c:pt>
              </c:numCache>
            </c:numRef>
          </c:val>
          <c:extLst>
            <c:ext xmlns:c16="http://schemas.microsoft.com/office/drawing/2014/chart" uri="{C3380CC4-5D6E-409C-BE32-E72D297353CC}">
              <c16:uniqueId val="{00000000-41F2-4E4E-9589-CCFA9431DBF1}"/>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b:Source>
    <b:Tag>Dat18</b:Tag>
    <b:SourceType>InternetSite</b:SourceType>
    <b:Guid>{88AA72F7-3533-4BC6-9553-052A2D8A012C}</b:Guid>
    <b:Author>
      <b:Author>
        <b:Corporate>Data Commons</b:Corporate>
      </b:Author>
    </b:Author>
    <b:Year>2018</b:Year>
    <b:InternetSiteTitle>Data Commons</b:InternetSiteTitle>
    <b:YearAccessed>2022</b:YearAccessed>
    <b:URL>https://datacommons.org/place/wikidataId/Q208139?utm_medium=explore&amp;mprop=count&amp;popt=Person&amp;hl=en</b:URL>
    <b:RefOrder>1</b:RefOrder>
  </b:Source>
  <b:Source>
    <b:Tag>New20</b:Tag>
    <b:SourceType>InternetSite</b:SourceType>
    <b:Guid>{E4AF290A-3EED-4A96-AE7F-76D2F871042D}</b:Guid>
    <b:Author>
      <b:Author>
        <b:Corporate>Newham London</b:Corporate>
      </b:Author>
    </b:Author>
    <b:Title>Newham Facts and Figures</b:Title>
    <b:InternetSiteTitle>Newham London</b:InternetSiteTitle>
    <b:Year>2020</b:Year>
    <b:YearAccessed>2022</b:YearAccessed>
    <b:URL>https://www.newham.info/newham-facts-and-figures/#:~:text=Newham%20population%20characteristics&amp;text=24.4%25%20(86%2C514)%20of%20the,mid%2D2020%20ONS%20MYE).</b:URL>
    <b:RefOrder>12</b:RefOrder>
  </b:Source>
  <b:Source>
    <b:Tag>New201</b:Tag>
    <b:SourceType>InternetSite</b:SourceType>
    <b:Guid>{1C610DB0-433D-433F-80E9-45EDFB57CDAF}</b:Guid>
    <b:Author>
      <b:Author>
        <b:Corporate>Newham London</b:Corporate>
      </b:Author>
    </b:Author>
    <b:Title>Newham Facts and Figures</b:Title>
    <b:InternetSiteTitle>Newham London</b:InternetSiteTitle>
    <b:Year>2020</b:Year>
    <b:YearAccessed>2022</b:YearAccessed>
    <b:URL>https://www.newham.info/newham-facts-and-figures/#:~:text=Newham%20population%20characteristics&amp;text=24.4%25%20(86%2C514)%20of%20the,mid%2D2020%20ONS%20MYE).</b:URL>
    <b:RefOrder>2</b:RefOrder>
  </b:Source>
  <b:Source>
    <b:Tag>New202</b:Tag>
    <b:SourceType>InternetSite</b:SourceType>
    <b:Guid>{BE5609E5-9F27-430D-8A2B-2D9817BFE894}</b:Guid>
    <b:Author>
      <b:Author>
        <b:Corporate>Newham London</b:Corporate>
      </b:Author>
    </b:Author>
    <b:Title>Newham Facts and Figures</b:Title>
    <b:InternetSiteTitle>Newham London</b:InternetSiteTitle>
    <b:Year>2020</b:Year>
    <b:YearAccessed>2022</b:YearAccessed>
    <b:URL>https://www.newham.info/newham-facts-and-figures/#:~:text=Newham%20population%20characteristics&amp;text=24.4%25%20(86%2C514)%20of%20the,mid%2D2020%20ONS%20MYE).</b:URL>
    <b:RefOrder>3</b:RefOrder>
  </b:Source>
  <b:Source>
    <b:Tag>New203</b:Tag>
    <b:SourceType>InternetSite</b:SourceType>
    <b:Guid>{CBCE5C4B-0B19-4605-BE65-2460682CA023}</b:Guid>
    <b:Author>
      <b:Author>
        <b:Corporate>Newham London</b:Corporate>
      </b:Author>
    </b:Author>
    <b:Title>Newham Facts and Figures</b:Title>
    <b:InternetSiteTitle>Newham London</b:InternetSiteTitle>
    <b:Year>2020</b:Year>
    <b:YearAccessed>2022</b:YearAccessed>
    <b:URL>https://www.newham.info/newham-facts-and-figures/#:~:text=Newham%20population%20characteristics&amp;text=24.4%25%20(86%2C514)%20of%20the,mid%2D2020%20ONS%20MYE).</b:URL>
    <b:RefOrder>4</b:RefOrder>
  </b:Source>
  <b:Source>
    <b:Tag>Tru20</b:Tag>
    <b:SourceType>InternetSite</b:SourceType>
    <b:Guid>{4555CE70-0A2C-4650-A951-F4A3C15C035E}</b:Guid>
    <b:Author>
      <b:Author>
        <b:Corporate>Trust for London</b:Corporate>
      </b:Author>
    </b:Author>
    <b:Title>Newham</b:Title>
    <b:InternetSiteTitle>Trust for London</b:InternetSiteTitle>
    <b:Year>2020</b:Year>
    <b:YearAccessed>2022</b:YearAccessed>
    <b:URL>https://www.trustforlondon.org.uk/data/boroughs/newham-poverty-and-inequality-indicators/</b:URL>
    <b:RefOrder>5</b:RefOrder>
  </b:Source>
  <b:Source>
    <b:Tag>Joe17</b:Tag>
    <b:SourceType>JournalArticle</b:SourceType>
    <b:Guid>{259D276E-3C76-466D-9A19-7886E260A1C5}</b:Guid>
    <b:Author>
      <b:Author>
        <b:NameList>
          <b:Person>
            <b:Last>Joel</b:Last>
          </b:Person>
        </b:NameList>
      </b:Author>
    </b:Author>
    <b:Title>10 Reasons Newham Council is the UK’s ‘Debt Capital’</b:Title>
    <b:Year>2017</b:Year>
    <b:JournalName>Research for Action</b:JournalName>
    <b:RefOrder>6</b:RefOrder>
  </b:Source>
  <b:Source>
    <b:Tag>Sas13</b:Tag>
    <b:SourceType>Book</b:SourceType>
    <b:Guid>{AB5DF784-33F2-4238-A34E-AF89E1C3F606}</b:Guid>
    <b:Author>
      <b:Author>
        <b:NameList>
          <b:Person>
            <b:Last>Abramsky</b:Last>
            <b:First>Sasha</b:First>
          </b:Person>
        </b:NameList>
      </b:Author>
    </b:Author>
    <b:Title>The American Way of Poverty: How the Other Half Still Lives</b:Title>
    <b:Year>2013</b:Year>
    <b:City>London</b:City>
    <b:Publisher>Sasha Abramsky</b:Publisher>
    <b:RefOrder>7</b:RefOrder>
  </b:Source>
  <b:Source>
    <b:Tag>Ste21</b:Tag>
    <b:SourceType>Book</b:SourceType>
    <b:Guid>{3A610FE2-B4A1-42EF-BA20-A670643EBFF4}</b:Guid>
    <b:Author>
      <b:Author>
        <b:NameList>
          <b:Person>
            <b:Last>Steve Covert</b:Last>
            <b:First>Brian</b:First>
            <b:Middle>Fikkert</b:Middle>
          </b:Person>
        </b:NameList>
      </b:Author>
    </b:Author>
    <b:Title>When Helping Hurts: How to Alleviate Poverty Without Hurting the Poor . . . and Yourself</b:Title>
    <b:Year>2021</b:Year>
    <b:City>New York</b:City>
    <b:Publisher>Moody Publishers</b:Publisher>
    <b:RefOrder>8</b:RefOrder>
  </b:Source>
  <b:Source>
    <b:Tag>Abh11</b:Tag>
    <b:SourceType>Book</b:SourceType>
    <b:Guid>{B829CC35-88A3-4FD4-8B0E-03CA37B52AF7}</b:Guid>
    <b:Author>
      <b:Author>
        <b:NameList>
          <b:Person>
            <b:Last>Abhijit Banerjee</b:Last>
            <b:First>Esther</b:First>
            <b:Middle>Duflo</b:Middle>
          </b:Person>
        </b:NameList>
      </b:Author>
    </b:Author>
    <b:Title>Poor Economics: rethinking poverty &amp; ways to end it</b:Title>
    <b:Year>2011</b:Year>
    <b:City>London</b:City>
    <b:Publisher>Random House India</b:Publisher>
    <b:RefOrder>9</b:RefOrder>
  </b:Source>
  <b:Source>
    <b:Tag>New21</b:Tag>
    <b:SourceType>JournalArticle</b:SourceType>
    <b:Guid>{784EECA5-D475-4DF3-86E4-1FDAFFF9F173}</b:Guid>
    <b:Author>
      <b:Author>
        <b:Corporate>Newham London</b:Corporate>
      </b:Author>
    </b:Author>
    <b:Title>Mayor of Newham launches expert-led ‘Young People and Food Security’ initiative as next step in the fight to stamp out food poverty in Newham</b:Title>
    <b:Year>2021</b:Year>
    <b:JournalName>Newham London</b:JournalName>
    <b:RefOrder>10</b:RefOrder>
  </b:Source>
  <b:Source>
    <b:Tag>Vis18</b:Tag>
    <b:SourceType>InternetSite</b:SourceType>
    <b:Guid>{1BFE3E1B-01AC-4707-AF22-5CD62FED1286}</b:Guid>
    <b:Author>
      <b:Author>
        <b:NameList>
          <b:Person>
            <b:Last>Vismay Parikh</b:Last>
            <b:First>Bernard</b:First>
            <b:Middle>Athura</b:Middle>
          </b:Person>
        </b:NameList>
      </b:Author>
    </b:Author>
    <b:Year>2018</b:Year>
    <b:InternetSiteTitle>World Bank Blogs</b:InternetSiteTitle>
    <b:Month>march</b:Month>
    <b:Day>19</b:Day>
    <b:YearAccessed>2022</b:YearAccessed>
    <b:URL>https://blogs.worldbank.org/jobs/how-can-new-infrastructure-accelerate-creation-more-and-better-jobs</b:URL>
    <b:RefOrder>11</b:RefOrder>
  </b:Source>
</b:Sources>
</file>

<file path=customXml/itemProps1.xml><?xml version="1.0" encoding="utf-8"?>
<ds:datastoreItem xmlns:ds="http://schemas.openxmlformats.org/officeDocument/2006/customXml" ds:itemID="{8BADA92F-E1A8-43D1-9D95-1BC00F63F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2719</Words>
  <Characters>15502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Sharmin Rahman (1809328)</cp:lastModifiedBy>
  <cp:revision>2</cp:revision>
  <dcterms:created xsi:type="dcterms:W3CDTF">2022-04-11T13:46:00Z</dcterms:created>
  <dcterms:modified xsi:type="dcterms:W3CDTF">2022-04-11T13:46:00Z</dcterms:modified>
</cp:coreProperties>
</file>