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2783C" w14:textId="77777777" w:rsidR="00A7155B" w:rsidRPr="00A7155B" w:rsidRDefault="00A7155B" w:rsidP="00A7155B">
      <w:pPr>
        <w:spacing w:after="0" w:line="240" w:lineRule="auto"/>
        <w:rPr>
          <w:rFonts w:ascii="Arial" w:eastAsia="Times New Roman" w:hAnsi="Arial" w:cs="Arial"/>
          <w:kern w:val="0"/>
          <w:szCs w:val="24"/>
          <w:lang w:eastAsia="en-GB"/>
          <w14:ligatures w14:val="none"/>
        </w:rPr>
      </w:pPr>
      <w:r w:rsidRPr="00A7155B">
        <w:rPr>
          <w:rFonts w:ascii="Arial" w:eastAsia="Times New Roman" w:hAnsi="Arial" w:cs="Arial"/>
          <w:noProof/>
          <w:kern w:val="0"/>
          <w:szCs w:val="24"/>
          <w:lang w:eastAsia="en-GB"/>
          <w14:ligatures w14:val="none"/>
        </w:rPr>
        <mc:AlternateContent>
          <mc:Choice Requires="wps">
            <w:drawing>
              <wp:inline distT="0" distB="0" distL="0" distR="0" wp14:anchorId="7797899F" wp14:editId="0B87845D">
                <wp:extent cx="304800" cy="304800"/>
                <wp:effectExtent l="0" t="0" r="0" b="0"/>
                <wp:docPr id="1672839447" name="AutoShape 25" descr="AI 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1CC76E" id="AutoShape 25" o:spid="_x0000_s1026" alt="AI 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84DC70" w14:textId="5AA83C6D" w:rsidR="00A7155B" w:rsidRDefault="00FD54D0" w:rsidP="00A7155B">
      <w:pPr>
        <w:pStyle w:val="Heading1"/>
        <w:rPr>
          <w:rFonts w:ascii="Arial" w:eastAsia="Times New Roman" w:hAnsi="Arial" w:cs="Arial"/>
          <w:lang w:eastAsia="en-GB"/>
        </w:rPr>
      </w:pPr>
      <w:bookmarkStart w:id="0" w:name="_Toc199616851"/>
      <w:r>
        <w:rPr>
          <w:rFonts w:ascii="Arial" w:eastAsia="Times New Roman" w:hAnsi="Arial" w:cs="Arial"/>
          <w:lang w:eastAsia="en-GB"/>
        </w:rPr>
        <w:t>Management communication</w:t>
      </w:r>
      <w:bookmarkEnd w:id="0"/>
    </w:p>
    <w:p w14:paraId="70318810" w14:textId="6A412F26" w:rsidR="00FD54D0" w:rsidRPr="00FD54D0" w:rsidRDefault="00FD54D0" w:rsidP="00FD54D0">
      <w:pPr>
        <w:rPr>
          <w:lang w:eastAsia="en-GB"/>
        </w:rPr>
      </w:pPr>
      <w:r>
        <w:rPr>
          <w:lang w:eastAsia="en-GB"/>
        </w:rPr>
        <w:t>Tomasz Paczkowski (2010854)</w:t>
      </w:r>
    </w:p>
    <w:p w14:paraId="4736158A" w14:textId="77777777" w:rsidR="00FD54D0" w:rsidRDefault="00FD54D0" w:rsidP="00FD54D0">
      <w:pPr>
        <w:rPr>
          <w:lang w:eastAsia="en-GB"/>
        </w:rPr>
      </w:pPr>
    </w:p>
    <w:p w14:paraId="75640777" w14:textId="77777777" w:rsidR="00FD54D0" w:rsidRDefault="00FD54D0" w:rsidP="00FD54D0">
      <w:pPr>
        <w:rPr>
          <w:lang w:eastAsia="en-GB"/>
        </w:rPr>
      </w:pPr>
    </w:p>
    <w:p w14:paraId="47C8926B" w14:textId="77777777" w:rsidR="00FD54D0" w:rsidRDefault="00FD54D0" w:rsidP="00FD54D0">
      <w:pPr>
        <w:rPr>
          <w:lang w:eastAsia="en-GB"/>
        </w:rPr>
      </w:pPr>
    </w:p>
    <w:p w14:paraId="1D87E781" w14:textId="77777777" w:rsidR="00FD54D0" w:rsidRDefault="00FD54D0" w:rsidP="00FD54D0">
      <w:pPr>
        <w:rPr>
          <w:lang w:eastAsia="en-GB"/>
        </w:rPr>
      </w:pPr>
    </w:p>
    <w:p w14:paraId="19AFAE4A" w14:textId="77777777" w:rsidR="00FD54D0" w:rsidRDefault="00FD54D0" w:rsidP="00FD54D0">
      <w:pPr>
        <w:rPr>
          <w:lang w:eastAsia="en-GB"/>
        </w:rPr>
      </w:pPr>
    </w:p>
    <w:p w14:paraId="5817B86E" w14:textId="2767E238" w:rsidR="00FD54D0" w:rsidRDefault="00FD54D0">
      <w:pPr>
        <w:pStyle w:val="TOC1"/>
        <w:tabs>
          <w:tab w:val="right" w:leader="underscore" w:pos="9016"/>
        </w:tabs>
        <w:rPr>
          <w:rFonts w:eastAsiaTheme="minorEastAsia" w:cstheme="minorBidi"/>
          <w:b w:val="0"/>
          <w:bCs w:val="0"/>
          <w:i w:val="0"/>
          <w:iCs w:val="0"/>
          <w:noProof/>
          <w:szCs w:val="30"/>
          <w:lang w:eastAsia="en-GB"/>
        </w:rPr>
      </w:pPr>
      <w:r>
        <w:rPr>
          <w:lang w:eastAsia="en-GB"/>
        </w:rPr>
        <w:fldChar w:fldCharType="begin"/>
      </w:r>
      <w:r>
        <w:rPr>
          <w:lang w:eastAsia="en-GB"/>
        </w:rPr>
        <w:instrText xml:space="preserve"> TOC \o "1-3" \u </w:instrText>
      </w:r>
      <w:r>
        <w:rPr>
          <w:lang w:eastAsia="en-GB"/>
        </w:rPr>
        <w:fldChar w:fldCharType="separate"/>
      </w:r>
      <w:r w:rsidRPr="000D64E7">
        <w:rPr>
          <w:rFonts w:ascii="Arial" w:eastAsia="Times New Roman" w:hAnsi="Arial" w:cs="Arial"/>
          <w:noProof/>
          <w:lang w:eastAsia="en-GB"/>
        </w:rPr>
        <w:t>Management communication</w:t>
      </w:r>
      <w:r>
        <w:rPr>
          <w:noProof/>
        </w:rPr>
        <w:tab/>
      </w:r>
      <w:r>
        <w:rPr>
          <w:noProof/>
        </w:rPr>
        <w:fldChar w:fldCharType="begin"/>
      </w:r>
      <w:r>
        <w:rPr>
          <w:noProof/>
        </w:rPr>
        <w:instrText xml:space="preserve"> PAGEREF _Toc199616851 \h </w:instrText>
      </w:r>
      <w:r>
        <w:rPr>
          <w:noProof/>
        </w:rPr>
      </w:r>
      <w:r>
        <w:rPr>
          <w:noProof/>
        </w:rPr>
        <w:fldChar w:fldCharType="separate"/>
      </w:r>
      <w:r>
        <w:rPr>
          <w:noProof/>
        </w:rPr>
        <w:t>1</w:t>
      </w:r>
      <w:r>
        <w:rPr>
          <w:noProof/>
        </w:rPr>
        <w:fldChar w:fldCharType="end"/>
      </w:r>
    </w:p>
    <w:p w14:paraId="210B2B68" w14:textId="742E3CDE" w:rsidR="00FD54D0" w:rsidRDefault="00FD54D0">
      <w:pPr>
        <w:pStyle w:val="TOC1"/>
        <w:tabs>
          <w:tab w:val="right" w:leader="underscore" w:pos="9016"/>
        </w:tabs>
        <w:rPr>
          <w:rFonts w:eastAsiaTheme="minorEastAsia" w:cstheme="minorBidi"/>
          <w:b w:val="0"/>
          <w:bCs w:val="0"/>
          <w:i w:val="0"/>
          <w:iCs w:val="0"/>
          <w:noProof/>
          <w:szCs w:val="30"/>
          <w:lang w:eastAsia="en-GB"/>
        </w:rPr>
      </w:pPr>
      <w:r w:rsidRPr="000D64E7">
        <w:rPr>
          <w:rFonts w:ascii="Arial" w:eastAsia="Times New Roman" w:hAnsi="Arial" w:cs="Arial"/>
          <w:noProof/>
          <w:lang w:eastAsia="en-GB"/>
        </w:rPr>
        <w:t>Management Report on Communication and Motivation</w:t>
      </w:r>
      <w:r>
        <w:rPr>
          <w:noProof/>
        </w:rPr>
        <w:tab/>
      </w:r>
      <w:r>
        <w:rPr>
          <w:noProof/>
        </w:rPr>
        <w:fldChar w:fldCharType="begin"/>
      </w:r>
      <w:r>
        <w:rPr>
          <w:noProof/>
        </w:rPr>
        <w:instrText xml:space="preserve"> PAGEREF _Toc199616852 \h </w:instrText>
      </w:r>
      <w:r>
        <w:rPr>
          <w:noProof/>
        </w:rPr>
      </w:r>
      <w:r>
        <w:rPr>
          <w:noProof/>
        </w:rPr>
        <w:fldChar w:fldCharType="separate"/>
      </w:r>
      <w:r>
        <w:rPr>
          <w:noProof/>
        </w:rPr>
        <w:t>3</w:t>
      </w:r>
      <w:r>
        <w:rPr>
          <w:noProof/>
        </w:rPr>
        <w:fldChar w:fldCharType="end"/>
      </w:r>
    </w:p>
    <w:p w14:paraId="448CE748" w14:textId="05A05D69" w:rsidR="00FD54D0" w:rsidRDefault="00FD54D0">
      <w:pPr>
        <w:pStyle w:val="TOC2"/>
        <w:tabs>
          <w:tab w:val="left" w:pos="720"/>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1.</w:t>
      </w:r>
      <w:r>
        <w:rPr>
          <w:rFonts w:eastAsiaTheme="minorEastAsia" w:cstheme="minorBidi"/>
          <w:b w:val="0"/>
          <w:bCs w:val="0"/>
          <w:noProof/>
          <w:sz w:val="24"/>
          <w:szCs w:val="30"/>
          <w:lang w:eastAsia="en-GB"/>
        </w:rPr>
        <w:tab/>
      </w:r>
      <w:r w:rsidRPr="000D64E7">
        <w:rPr>
          <w:rFonts w:ascii="Arial" w:eastAsia="Times New Roman" w:hAnsi="Arial" w:cs="Arial"/>
          <w:noProof/>
          <w:lang w:eastAsia="en-GB"/>
        </w:rPr>
        <w:t>The Relevance of the Communication Cycle in Management</w:t>
      </w:r>
      <w:r>
        <w:rPr>
          <w:noProof/>
        </w:rPr>
        <w:tab/>
      </w:r>
      <w:r>
        <w:rPr>
          <w:noProof/>
        </w:rPr>
        <w:fldChar w:fldCharType="begin"/>
      </w:r>
      <w:r>
        <w:rPr>
          <w:noProof/>
        </w:rPr>
        <w:instrText xml:space="preserve"> PAGEREF _Toc199616853 \h </w:instrText>
      </w:r>
      <w:r>
        <w:rPr>
          <w:noProof/>
        </w:rPr>
      </w:r>
      <w:r>
        <w:rPr>
          <w:noProof/>
        </w:rPr>
        <w:fldChar w:fldCharType="separate"/>
      </w:r>
      <w:r>
        <w:rPr>
          <w:noProof/>
        </w:rPr>
        <w:t>4</w:t>
      </w:r>
      <w:r>
        <w:rPr>
          <w:noProof/>
        </w:rPr>
        <w:fldChar w:fldCharType="end"/>
      </w:r>
    </w:p>
    <w:p w14:paraId="6C919F54" w14:textId="1396F51F"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eastAsia="Times New Roman"/>
          <w:noProof/>
          <w:lang w:eastAsia="en-GB"/>
        </w:rPr>
        <w:t>1.1 Introduction to the Communication Cycle</w:t>
      </w:r>
      <w:r>
        <w:rPr>
          <w:noProof/>
        </w:rPr>
        <w:tab/>
      </w:r>
      <w:r>
        <w:rPr>
          <w:noProof/>
        </w:rPr>
        <w:fldChar w:fldCharType="begin"/>
      </w:r>
      <w:r>
        <w:rPr>
          <w:noProof/>
        </w:rPr>
        <w:instrText xml:space="preserve"> PAGEREF _Toc199616854 \h </w:instrText>
      </w:r>
      <w:r>
        <w:rPr>
          <w:noProof/>
        </w:rPr>
      </w:r>
      <w:r>
        <w:rPr>
          <w:noProof/>
        </w:rPr>
        <w:fldChar w:fldCharType="separate"/>
      </w:r>
      <w:r>
        <w:rPr>
          <w:noProof/>
        </w:rPr>
        <w:t>4</w:t>
      </w:r>
      <w:r>
        <w:rPr>
          <w:noProof/>
        </w:rPr>
        <w:fldChar w:fldCharType="end"/>
      </w:r>
    </w:p>
    <w:p w14:paraId="299A421E" w14:textId="7F116722" w:rsidR="00FD54D0" w:rsidRDefault="00FD54D0">
      <w:pPr>
        <w:pStyle w:val="TOC2"/>
        <w:tabs>
          <w:tab w:val="right" w:leader="underscore" w:pos="9016"/>
        </w:tabs>
        <w:rPr>
          <w:rFonts w:eastAsiaTheme="minorEastAsia" w:cstheme="minorBidi"/>
          <w:b w:val="0"/>
          <w:bCs w:val="0"/>
          <w:noProof/>
          <w:sz w:val="24"/>
          <w:szCs w:val="30"/>
          <w:lang w:eastAsia="en-GB"/>
        </w:rPr>
      </w:pPr>
      <w:r>
        <w:rPr>
          <w:noProof/>
          <w:lang w:eastAsia="en-GB"/>
        </w:rPr>
        <w:t>1.2 Communication Models</w:t>
      </w:r>
      <w:r>
        <w:rPr>
          <w:noProof/>
        </w:rPr>
        <w:tab/>
      </w:r>
      <w:r>
        <w:rPr>
          <w:noProof/>
        </w:rPr>
        <w:fldChar w:fldCharType="begin"/>
      </w:r>
      <w:r>
        <w:rPr>
          <w:noProof/>
        </w:rPr>
        <w:instrText xml:space="preserve"> PAGEREF _Toc199616855 \h </w:instrText>
      </w:r>
      <w:r>
        <w:rPr>
          <w:noProof/>
        </w:rPr>
      </w:r>
      <w:r>
        <w:rPr>
          <w:noProof/>
        </w:rPr>
        <w:fldChar w:fldCharType="separate"/>
      </w:r>
      <w:r>
        <w:rPr>
          <w:noProof/>
        </w:rPr>
        <w:t>8</w:t>
      </w:r>
      <w:r>
        <w:rPr>
          <w:noProof/>
        </w:rPr>
        <w:fldChar w:fldCharType="end"/>
      </w:r>
    </w:p>
    <w:p w14:paraId="1DE74241" w14:textId="68552B7C"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noProof/>
          <w:color w:val="000000" w:themeColor="text1"/>
          <w:lang w:eastAsia="en-GB"/>
          <w14:textOutline w14:w="0" w14:cap="flat" w14:cmpd="sng" w14:algn="ctr">
            <w14:noFill/>
            <w14:prstDash w14:val="solid"/>
            <w14:round/>
          </w14:textOutline>
        </w:rPr>
        <w:t>Barnlund’s Transactional Model</w:t>
      </w:r>
      <w:r>
        <w:rPr>
          <w:noProof/>
        </w:rPr>
        <w:tab/>
      </w:r>
      <w:r>
        <w:rPr>
          <w:noProof/>
        </w:rPr>
        <w:fldChar w:fldCharType="begin"/>
      </w:r>
      <w:r>
        <w:rPr>
          <w:noProof/>
        </w:rPr>
        <w:instrText xml:space="preserve"> PAGEREF _Toc199616856 \h </w:instrText>
      </w:r>
      <w:r>
        <w:rPr>
          <w:noProof/>
        </w:rPr>
      </w:r>
      <w:r>
        <w:rPr>
          <w:noProof/>
        </w:rPr>
        <w:fldChar w:fldCharType="separate"/>
      </w:r>
      <w:r>
        <w:rPr>
          <w:noProof/>
        </w:rPr>
        <w:t>10</w:t>
      </w:r>
      <w:r>
        <w:rPr>
          <w:noProof/>
        </w:rPr>
        <w:fldChar w:fldCharType="end"/>
      </w:r>
    </w:p>
    <w:p w14:paraId="4BE58AC9" w14:textId="12110D57"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Introduced by Dean Barnlund in 1970, this model views communication as a dynamic and continuous process where both sender and receiver are at the same time connected. It point out feedback, context, and the influence of individual views on communication.</w:t>
      </w:r>
      <w:r>
        <w:rPr>
          <w:noProof/>
        </w:rPr>
        <w:tab/>
      </w:r>
      <w:r>
        <w:rPr>
          <w:noProof/>
        </w:rPr>
        <w:fldChar w:fldCharType="begin"/>
      </w:r>
      <w:r>
        <w:rPr>
          <w:noProof/>
        </w:rPr>
        <w:instrText xml:space="preserve"> PAGEREF _Toc199616857 \h </w:instrText>
      </w:r>
      <w:r>
        <w:rPr>
          <w:noProof/>
        </w:rPr>
      </w:r>
      <w:r>
        <w:rPr>
          <w:noProof/>
        </w:rPr>
        <w:fldChar w:fldCharType="separate"/>
      </w:r>
      <w:r>
        <w:rPr>
          <w:noProof/>
        </w:rPr>
        <w:t>10</w:t>
      </w:r>
      <w:r>
        <w:rPr>
          <w:noProof/>
        </w:rPr>
        <w:fldChar w:fldCharType="end"/>
      </w:r>
    </w:p>
    <w:p w14:paraId="400A0C53" w14:textId="53075A6B" w:rsidR="00FD54D0" w:rsidRDefault="00FD54D0">
      <w:pPr>
        <w:pStyle w:val="TOC3"/>
        <w:tabs>
          <w:tab w:val="right" w:leader="underscore" w:pos="9016"/>
        </w:tabs>
        <w:rPr>
          <w:rFonts w:eastAsiaTheme="minorEastAsia" w:cstheme="minorBidi"/>
          <w:noProof/>
          <w:sz w:val="24"/>
          <w:szCs w:val="30"/>
          <w:lang w:eastAsia="en-GB"/>
        </w:rPr>
      </w:pPr>
      <w:r w:rsidRPr="00325F08">
        <w:rPr>
          <w:rFonts w:ascii="Arial" w:eastAsia="Times New Roman" w:hAnsi="Arial" w:cs="Arial"/>
          <w:noProof/>
          <w:lang w:eastAsia="en-GB"/>
        </w:rPr>
        <w:drawing>
          <wp:inline distT="0" distB="0" distL="0" distR="0" wp14:anchorId="7844A0D3" wp14:editId="7BDABF00">
            <wp:extent cx="5631180" cy="2400300"/>
            <wp:effectExtent l="0" t="0" r="7620" b="0"/>
            <wp:docPr id="903729236" name="Picture 3" descr="Diagram of Barnlund's model of interperson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iagram of Barnlund's model of interpersonal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1180" cy="2400300"/>
                    </a:xfrm>
                    <a:prstGeom prst="rect">
                      <a:avLst/>
                    </a:prstGeom>
                    <a:noFill/>
                    <a:ln>
                      <a:noFill/>
                    </a:ln>
                  </pic:spPr>
                </pic:pic>
              </a:graphicData>
            </a:graphic>
          </wp:inline>
        </w:drawing>
      </w:r>
      <w:r>
        <w:rPr>
          <w:noProof/>
        </w:rPr>
        <w:tab/>
      </w:r>
      <w:r>
        <w:rPr>
          <w:noProof/>
        </w:rPr>
        <w:fldChar w:fldCharType="begin"/>
      </w:r>
      <w:r>
        <w:rPr>
          <w:noProof/>
        </w:rPr>
        <w:instrText xml:space="preserve"> PAGEREF _Toc199616858 \h </w:instrText>
      </w:r>
      <w:r>
        <w:rPr>
          <w:noProof/>
        </w:rPr>
      </w:r>
      <w:r>
        <w:rPr>
          <w:noProof/>
        </w:rPr>
        <w:fldChar w:fldCharType="separate"/>
      </w:r>
      <w:r>
        <w:rPr>
          <w:noProof/>
        </w:rPr>
        <w:t>10</w:t>
      </w:r>
      <w:r>
        <w:rPr>
          <w:noProof/>
        </w:rPr>
        <w:fldChar w:fldCharType="end"/>
      </w:r>
    </w:p>
    <w:p w14:paraId="5C8794AE" w14:textId="0306EEF6"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Barnlund's model is a significant transactional communication framework introduced by Dean Barnlund in 1970. It was designed to address the weaknesses of earlier communication theories. Rather than viewing communication only as the transmit of ideas from sender to receiver, this model highlights the design of meaning in response to both internal and external motivations. Barnlund argues that objects and events do not possess natural meaning; instead, meaning is generated by individuals who take and assign significance to them. The goal of this process is to minimize doubt and achieve a mutual understanding. Meaning is always evolving, </w:t>
      </w:r>
      <w:r w:rsidRPr="000D64E7">
        <w:rPr>
          <w:rFonts w:ascii="Arial" w:eastAsia="Times New Roman" w:hAnsi="Arial" w:cs="Arial"/>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as people's interpretation habits are in constant blend. Barnlund's model is built upon key principles that assert communication is dynamic, continuous, circular, irreversible, complex, and unique.</w:t>
      </w:r>
      <w:r>
        <w:rPr>
          <w:noProof/>
        </w:rPr>
        <w:tab/>
      </w:r>
      <w:r>
        <w:rPr>
          <w:noProof/>
        </w:rPr>
        <w:fldChar w:fldCharType="begin"/>
      </w:r>
      <w:r>
        <w:rPr>
          <w:noProof/>
        </w:rPr>
        <w:instrText xml:space="preserve"> PAGEREF _Toc199616859 \h </w:instrText>
      </w:r>
      <w:r>
        <w:rPr>
          <w:noProof/>
        </w:rPr>
      </w:r>
      <w:r>
        <w:rPr>
          <w:noProof/>
        </w:rPr>
        <w:fldChar w:fldCharType="separate"/>
      </w:r>
      <w:r>
        <w:rPr>
          <w:noProof/>
        </w:rPr>
        <w:t>10</w:t>
      </w:r>
      <w:r>
        <w:rPr>
          <w:noProof/>
        </w:rPr>
        <w:fldChar w:fldCharType="end"/>
      </w:r>
    </w:p>
    <w:p w14:paraId="585FD0D2" w14:textId="124E7A8B"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eastAsia="Times New Roman"/>
          <w:noProof/>
          <w:lang w:eastAsia="en-GB"/>
        </w:rPr>
        <w:t>1.3 Comparison of Models</w:t>
      </w:r>
      <w:r>
        <w:rPr>
          <w:noProof/>
        </w:rPr>
        <w:tab/>
      </w:r>
      <w:r>
        <w:rPr>
          <w:noProof/>
        </w:rPr>
        <w:fldChar w:fldCharType="begin"/>
      </w:r>
      <w:r>
        <w:rPr>
          <w:noProof/>
        </w:rPr>
        <w:instrText xml:space="preserve"> PAGEREF _Toc199616860 \h </w:instrText>
      </w:r>
      <w:r>
        <w:rPr>
          <w:noProof/>
        </w:rPr>
      </w:r>
      <w:r>
        <w:rPr>
          <w:noProof/>
        </w:rPr>
        <w:fldChar w:fldCharType="separate"/>
      </w:r>
      <w:r>
        <w:rPr>
          <w:noProof/>
        </w:rPr>
        <w:t>11</w:t>
      </w:r>
      <w:r>
        <w:rPr>
          <w:noProof/>
        </w:rPr>
        <w:fldChar w:fldCharType="end"/>
      </w:r>
    </w:p>
    <w:p w14:paraId="6EDADA8F" w14:textId="43E390DC"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Shannon-Weaver Model</w:t>
      </w:r>
      <w:r>
        <w:rPr>
          <w:noProof/>
        </w:rPr>
        <w:tab/>
      </w:r>
      <w:r>
        <w:rPr>
          <w:noProof/>
        </w:rPr>
        <w:fldChar w:fldCharType="begin"/>
      </w:r>
      <w:r>
        <w:rPr>
          <w:noProof/>
        </w:rPr>
        <w:instrText xml:space="preserve"> PAGEREF _Toc199616861 \h </w:instrText>
      </w:r>
      <w:r>
        <w:rPr>
          <w:noProof/>
        </w:rPr>
      </w:r>
      <w:r>
        <w:rPr>
          <w:noProof/>
        </w:rPr>
        <w:fldChar w:fldCharType="separate"/>
      </w:r>
      <w:r>
        <w:rPr>
          <w:noProof/>
        </w:rPr>
        <w:t>12</w:t>
      </w:r>
      <w:r>
        <w:rPr>
          <w:noProof/>
        </w:rPr>
        <w:fldChar w:fldCharType="end"/>
      </w:r>
    </w:p>
    <w:p w14:paraId="5CFF8AB8" w14:textId="15E8E55D"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Strengths:</w:t>
      </w:r>
      <w:r>
        <w:rPr>
          <w:noProof/>
        </w:rPr>
        <w:tab/>
      </w:r>
      <w:r>
        <w:rPr>
          <w:noProof/>
        </w:rPr>
        <w:fldChar w:fldCharType="begin"/>
      </w:r>
      <w:r>
        <w:rPr>
          <w:noProof/>
        </w:rPr>
        <w:instrText xml:space="preserve"> PAGEREF _Toc199616862 \h </w:instrText>
      </w:r>
      <w:r>
        <w:rPr>
          <w:noProof/>
        </w:rPr>
      </w:r>
      <w:r>
        <w:rPr>
          <w:noProof/>
        </w:rPr>
        <w:fldChar w:fldCharType="separate"/>
      </w:r>
      <w:r>
        <w:rPr>
          <w:noProof/>
        </w:rPr>
        <w:t>12</w:t>
      </w:r>
      <w:r>
        <w:rPr>
          <w:noProof/>
        </w:rPr>
        <w:fldChar w:fldCharType="end"/>
      </w:r>
    </w:p>
    <w:p w14:paraId="5279AEE7" w14:textId="154D2450"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The model provides a simple framework for understanding the basic elements of communication—sender, message, channel, and receiver. This simplicity makes it friendly for educational purposes.</w:t>
      </w:r>
      <w:r>
        <w:rPr>
          <w:noProof/>
        </w:rPr>
        <w:tab/>
      </w:r>
      <w:r>
        <w:rPr>
          <w:noProof/>
        </w:rPr>
        <w:fldChar w:fldCharType="begin"/>
      </w:r>
      <w:r>
        <w:rPr>
          <w:noProof/>
        </w:rPr>
        <w:instrText xml:space="preserve"> PAGEREF _Toc199616863 \h </w:instrText>
      </w:r>
      <w:r>
        <w:rPr>
          <w:noProof/>
        </w:rPr>
      </w:r>
      <w:r>
        <w:rPr>
          <w:noProof/>
        </w:rPr>
        <w:fldChar w:fldCharType="separate"/>
      </w:r>
      <w:r>
        <w:rPr>
          <w:noProof/>
        </w:rPr>
        <w:t>12</w:t>
      </w:r>
      <w:r>
        <w:rPr>
          <w:noProof/>
        </w:rPr>
        <w:fldChar w:fldCharType="end"/>
      </w:r>
    </w:p>
    <w:p w14:paraId="2137A9A3" w14:textId="2368F955"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Foundation</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It serves as a foundational theory that has influenced many other communication models and discussions about information theory, particularly in the digital age where data transmission is crucial.</w:t>
      </w:r>
      <w:r>
        <w:rPr>
          <w:noProof/>
        </w:rPr>
        <w:tab/>
      </w:r>
      <w:r>
        <w:rPr>
          <w:noProof/>
        </w:rPr>
        <w:fldChar w:fldCharType="begin"/>
      </w:r>
      <w:r>
        <w:rPr>
          <w:noProof/>
        </w:rPr>
        <w:instrText xml:space="preserve"> PAGEREF _Toc199616864 \h </w:instrText>
      </w:r>
      <w:r>
        <w:rPr>
          <w:noProof/>
        </w:rPr>
      </w:r>
      <w:r>
        <w:rPr>
          <w:noProof/>
        </w:rPr>
        <w:fldChar w:fldCharType="separate"/>
      </w:r>
      <w:r>
        <w:rPr>
          <w:noProof/>
        </w:rPr>
        <w:t>12</w:t>
      </w:r>
      <w:r>
        <w:rPr>
          <w:noProof/>
        </w:rPr>
        <w:fldChar w:fldCharType="end"/>
      </w:r>
    </w:p>
    <w:p w14:paraId="6F73A442" w14:textId="3E4645C2"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Weaknesses:</w:t>
      </w:r>
      <w:r>
        <w:rPr>
          <w:noProof/>
        </w:rPr>
        <w:tab/>
      </w:r>
      <w:r>
        <w:rPr>
          <w:noProof/>
        </w:rPr>
        <w:fldChar w:fldCharType="begin"/>
      </w:r>
      <w:r>
        <w:rPr>
          <w:noProof/>
        </w:rPr>
        <w:instrText xml:space="preserve"> PAGEREF _Toc199616865 \h </w:instrText>
      </w:r>
      <w:r>
        <w:rPr>
          <w:noProof/>
        </w:rPr>
      </w:r>
      <w:r>
        <w:rPr>
          <w:noProof/>
        </w:rPr>
        <w:fldChar w:fldCharType="separate"/>
      </w:r>
      <w:r>
        <w:rPr>
          <w:noProof/>
        </w:rPr>
        <w:t>12</w:t>
      </w:r>
      <w:r>
        <w:rPr>
          <w:noProof/>
        </w:rPr>
        <w:fldChar w:fldCharType="end"/>
      </w:r>
    </w:p>
    <w:p w14:paraId="42717435" w14:textId="2409148B"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Linear Nature</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Its linear approach does not reflect the complexities of modern communication, particularly in areas where feedback loops are immediate and continuous, such as in digital media and social networking.</w:t>
      </w:r>
      <w:r>
        <w:rPr>
          <w:noProof/>
        </w:rPr>
        <w:tab/>
      </w:r>
      <w:r>
        <w:rPr>
          <w:noProof/>
        </w:rPr>
        <w:fldChar w:fldCharType="begin"/>
      </w:r>
      <w:r>
        <w:rPr>
          <w:noProof/>
        </w:rPr>
        <w:instrText xml:space="preserve"> PAGEREF _Toc199616866 \h </w:instrText>
      </w:r>
      <w:r>
        <w:rPr>
          <w:noProof/>
        </w:rPr>
      </w:r>
      <w:r>
        <w:rPr>
          <w:noProof/>
        </w:rPr>
        <w:fldChar w:fldCharType="separate"/>
      </w:r>
      <w:r>
        <w:rPr>
          <w:noProof/>
        </w:rPr>
        <w:t>12</w:t>
      </w:r>
      <w:r>
        <w:rPr>
          <w:noProof/>
        </w:rPr>
        <w:fldChar w:fldCharType="end"/>
      </w:r>
    </w:p>
    <w:p w14:paraId="1583F564" w14:textId="527B3B8A"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Overlook of Context</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The model overlooks the social and contextual factors that influence communication, which are critical in today's diverse and interconnected world.</w:t>
      </w:r>
      <w:r>
        <w:rPr>
          <w:noProof/>
        </w:rPr>
        <w:tab/>
      </w:r>
      <w:r>
        <w:rPr>
          <w:noProof/>
        </w:rPr>
        <w:fldChar w:fldCharType="begin"/>
      </w:r>
      <w:r>
        <w:rPr>
          <w:noProof/>
        </w:rPr>
        <w:instrText xml:space="preserve"> PAGEREF _Toc199616867 \h </w:instrText>
      </w:r>
      <w:r>
        <w:rPr>
          <w:noProof/>
        </w:rPr>
      </w:r>
      <w:r>
        <w:rPr>
          <w:noProof/>
        </w:rPr>
        <w:fldChar w:fldCharType="separate"/>
      </w:r>
      <w:r>
        <w:rPr>
          <w:noProof/>
        </w:rPr>
        <w:t>12</w:t>
      </w:r>
      <w:r>
        <w:rPr>
          <w:noProof/>
        </w:rPr>
        <w:fldChar w:fldCharType="end"/>
      </w:r>
    </w:p>
    <w:p w14:paraId="0269B288" w14:textId="1626E61E"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Berlo’s SMCR Model</w:t>
      </w:r>
      <w:r>
        <w:rPr>
          <w:noProof/>
        </w:rPr>
        <w:tab/>
      </w:r>
      <w:r>
        <w:rPr>
          <w:noProof/>
        </w:rPr>
        <w:fldChar w:fldCharType="begin"/>
      </w:r>
      <w:r>
        <w:rPr>
          <w:noProof/>
        </w:rPr>
        <w:instrText xml:space="preserve"> PAGEREF _Toc199616868 \h </w:instrText>
      </w:r>
      <w:r>
        <w:rPr>
          <w:noProof/>
        </w:rPr>
      </w:r>
      <w:r>
        <w:rPr>
          <w:noProof/>
        </w:rPr>
        <w:fldChar w:fldCharType="separate"/>
      </w:r>
      <w:r>
        <w:rPr>
          <w:noProof/>
        </w:rPr>
        <w:t>12</w:t>
      </w:r>
      <w:r>
        <w:rPr>
          <w:noProof/>
        </w:rPr>
        <w:fldChar w:fldCharType="end"/>
      </w:r>
    </w:p>
    <w:p w14:paraId="2BF2BD89" w14:textId="359D610A"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Strengths:</w:t>
      </w:r>
      <w:r>
        <w:rPr>
          <w:noProof/>
        </w:rPr>
        <w:tab/>
      </w:r>
      <w:r>
        <w:rPr>
          <w:noProof/>
        </w:rPr>
        <w:fldChar w:fldCharType="begin"/>
      </w:r>
      <w:r>
        <w:rPr>
          <w:noProof/>
        </w:rPr>
        <w:instrText xml:space="preserve"> PAGEREF _Toc199616869 \h </w:instrText>
      </w:r>
      <w:r>
        <w:rPr>
          <w:noProof/>
        </w:rPr>
      </w:r>
      <w:r>
        <w:rPr>
          <w:noProof/>
        </w:rPr>
        <w:fldChar w:fldCharType="separate"/>
      </w:r>
      <w:r>
        <w:rPr>
          <w:noProof/>
        </w:rPr>
        <w:t>12</w:t>
      </w:r>
      <w:r>
        <w:rPr>
          <w:noProof/>
        </w:rPr>
        <w:fldChar w:fldCharType="end"/>
      </w:r>
    </w:p>
    <w:p w14:paraId="1A5DF81B" w14:textId="439944AE"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Detailed Components</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By breaking down the communication process into specific components (source, message, channel, receiver), Berlo’s model allows for a more thorough analysis of each element’s role in effective communication.</w:t>
      </w:r>
      <w:r>
        <w:rPr>
          <w:noProof/>
        </w:rPr>
        <w:tab/>
      </w:r>
      <w:r>
        <w:rPr>
          <w:noProof/>
        </w:rPr>
        <w:fldChar w:fldCharType="begin"/>
      </w:r>
      <w:r>
        <w:rPr>
          <w:noProof/>
        </w:rPr>
        <w:instrText xml:space="preserve"> PAGEREF _Toc199616870 \h </w:instrText>
      </w:r>
      <w:r>
        <w:rPr>
          <w:noProof/>
        </w:rPr>
      </w:r>
      <w:r>
        <w:rPr>
          <w:noProof/>
        </w:rPr>
        <w:fldChar w:fldCharType="separate"/>
      </w:r>
      <w:r>
        <w:rPr>
          <w:noProof/>
        </w:rPr>
        <w:t>12</w:t>
      </w:r>
      <w:r>
        <w:rPr>
          <w:noProof/>
        </w:rPr>
        <w:fldChar w:fldCharType="end"/>
      </w:r>
    </w:p>
    <w:p w14:paraId="2203EB4B" w14:textId="2163B888"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Focus on Clarity</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It emphasizes the importance of message clarity and receiver background, which is essential in contexts like advertising and public relations.</w:t>
      </w:r>
      <w:r>
        <w:rPr>
          <w:noProof/>
        </w:rPr>
        <w:tab/>
      </w:r>
      <w:r>
        <w:rPr>
          <w:noProof/>
        </w:rPr>
        <w:fldChar w:fldCharType="begin"/>
      </w:r>
      <w:r>
        <w:rPr>
          <w:noProof/>
        </w:rPr>
        <w:instrText xml:space="preserve"> PAGEREF _Toc199616871 \h </w:instrText>
      </w:r>
      <w:r>
        <w:rPr>
          <w:noProof/>
        </w:rPr>
      </w:r>
      <w:r>
        <w:rPr>
          <w:noProof/>
        </w:rPr>
        <w:fldChar w:fldCharType="separate"/>
      </w:r>
      <w:r>
        <w:rPr>
          <w:noProof/>
        </w:rPr>
        <w:t>12</w:t>
      </w:r>
      <w:r>
        <w:rPr>
          <w:noProof/>
        </w:rPr>
        <w:fldChar w:fldCharType="end"/>
      </w:r>
    </w:p>
    <w:p w14:paraId="0B665AAA" w14:textId="2E66748D"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Weaknesses:</w:t>
      </w:r>
      <w:r>
        <w:rPr>
          <w:noProof/>
        </w:rPr>
        <w:tab/>
      </w:r>
      <w:r>
        <w:rPr>
          <w:noProof/>
        </w:rPr>
        <w:fldChar w:fldCharType="begin"/>
      </w:r>
      <w:r>
        <w:rPr>
          <w:noProof/>
        </w:rPr>
        <w:instrText xml:space="preserve"> PAGEREF _Toc199616872 \h </w:instrText>
      </w:r>
      <w:r>
        <w:rPr>
          <w:noProof/>
        </w:rPr>
      </w:r>
      <w:r>
        <w:rPr>
          <w:noProof/>
        </w:rPr>
        <w:fldChar w:fldCharType="separate"/>
      </w:r>
      <w:r>
        <w:rPr>
          <w:noProof/>
        </w:rPr>
        <w:t>12</w:t>
      </w:r>
      <w:r>
        <w:rPr>
          <w:noProof/>
        </w:rPr>
        <w:fldChar w:fldCharType="end"/>
      </w:r>
    </w:p>
    <w:p w14:paraId="70B0EAFF" w14:textId="11C983A4"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Static Perspective</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Like Shannon-Weaver, Berlo's model can seem strict and doesn’t fully embrace the dynamic, interactive nature of communication in today’s context, especially with the rise of digital communication.</w:t>
      </w:r>
      <w:r>
        <w:rPr>
          <w:noProof/>
        </w:rPr>
        <w:tab/>
      </w:r>
      <w:r>
        <w:rPr>
          <w:noProof/>
        </w:rPr>
        <w:fldChar w:fldCharType="begin"/>
      </w:r>
      <w:r>
        <w:rPr>
          <w:noProof/>
        </w:rPr>
        <w:instrText xml:space="preserve"> PAGEREF _Toc199616873 \h </w:instrText>
      </w:r>
      <w:r>
        <w:rPr>
          <w:noProof/>
        </w:rPr>
      </w:r>
      <w:r>
        <w:rPr>
          <w:noProof/>
        </w:rPr>
        <w:fldChar w:fldCharType="separate"/>
      </w:r>
      <w:r>
        <w:rPr>
          <w:noProof/>
        </w:rPr>
        <w:t>12</w:t>
      </w:r>
      <w:r>
        <w:rPr>
          <w:noProof/>
        </w:rPr>
        <w:fldChar w:fldCharType="end"/>
      </w:r>
    </w:p>
    <w:p w14:paraId="4E341E2A" w14:textId="17C7F635"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Barnlund’s Transactional Model</w:t>
      </w:r>
      <w:r>
        <w:rPr>
          <w:noProof/>
        </w:rPr>
        <w:tab/>
      </w:r>
      <w:r>
        <w:rPr>
          <w:noProof/>
        </w:rPr>
        <w:fldChar w:fldCharType="begin"/>
      </w:r>
      <w:r>
        <w:rPr>
          <w:noProof/>
        </w:rPr>
        <w:instrText xml:space="preserve"> PAGEREF _Toc199616874 \h </w:instrText>
      </w:r>
      <w:r>
        <w:rPr>
          <w:noProof/>
        </w:rPr>
      </w:r>
      <w:r>
        <w:rPr>
          <w:noProof/>
        </w:rPr>
        <w:fldChar w:fldCharType="separate"/>
      </w:r>
      <w:r>
        <w:rPr>
          <w:noProof/>
        </w:rPr>
        <w:t>13</w:t>
      </w:r>
      <w:r>
        <w:rPr>
          <w:noProof/>
        </w:rPr>
        <w:fldChar w:fldCharType="end"/>
      </w:r>
    </w:p>
    <w:p w14:paraId="40760FE4" w14:textId="0B90A049"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Strengths:</w:t>
      </w:r>
      <w:r>
        <w:rPr>
          <w:noProof/>
        </w:rPr>
        <w:tab/>
      </w:r>
      <w:r>
        <w:rPr>
          <w:noProof/>
        </w:rPr>
        <w:fldChar w:fldCharType="begin"/>
      </w:r>
      <w:r>
        <w:rPr>
          <w:noProof/>
        </w:rPr>
        <w:instrText xml:space="preserve"> PAGEREF _Toc199616875 \h </w:instrText>
      </w:r>
      <w:r>
        <w:rPr>
          <w:noProof/>
        </w:rPr>
      </w:r>
      <w:r>
        <w:rPr>
          <w:noProof/>
        </w:rPr>
        <w:fldChar w:fldCharType="separate"/>
      </w:r>
      <w:r>
        <w:rPr>
          <w:noProof/>
        </w:rPr>
        <w:t>13</w:t>
      </w:r>
      <w:r>
        <w:rPr>
          <w:noProof/>
        </w:rPr>
        <w:fldChar w:fldCharType="end"/>
      </w:r>
    </w:p>
    <w:p w14:paraId="0C4C877B" w14:textId="6E61AAE4"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Interactive Approach</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This model captures the simultaneous and interactive nature of communication, indicating the realities of modern communication, particularly in digital platforms where feedback is instant.</w:t>
      </w:r>
      <w:r>
        <w:rPr>
          <w:noProof/>
        </w:rPr>
        <w:tab/>
      </w:r>
      <w:r>
        <w:rPr>
          <w:noProof/>
        </w:rPr>
        <w:fldChar w:fldCharType="begin"/>
      </w:r>
      <w:r>
        <w:rPr>
          <w:noProof/>
        </w:rPr>
        <w:instrText xml:space="preserve"> PAGEREF _Toc199616876 \h </w:instrText>
      </w:r>
      <w:r>
        <w:rPr>
          <w:noProof/>
        </w:rPr>
      </w:r>
      <w:r>
        <w:rPr>
          <w:noProof/>
        </w:rPr>
        <w:fldChar w:fldCharType="separate"/>
      </w:r>
      <w:r>
        <w:rPr>
          <w:noProof/>
        </w:rPr>
        <w:t>13</w:t>
      </w:r>
      <w:r>
        <w:rPr>
          <w:noProof/>
        </w:rPr>
        <w:fldChar w:fldCharType="end"/>
      </w:r>
    </w:p>
    <w:p w14:paraId="6EF63181" w14:textId="313999F5"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Contextual Awareness</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Barnlund’s model recognizes the influence of relationships and social context, making it more relevant for understanding complex communication scenarios in today’s diverse society.</w:t>
      </w:r>
      <w:r>
        <w:rPr>
          <w:noProof/>
        </w:rPr>
        <w:tab/>
      </w:r>
      <w:r>
        <w:rPr>
          <w:noProof/>
        </w:rPr>
        <w:fldChar w:fldCharType="begin"/>
      </w:r>
      <w:r>
        <w:rPr>
          <w:noProof/>
        </w:rPr>
        <w:instrText xml:space="preserve"> PAGEREF _Toc199616877 \h </w:instrText>
      </w:r>
      <w:r>
        <w:rPr>
          <w:noProof/>
        </w:rPr>
      </w:r>
      <w:r>
        <w:rPr>
          <w:noProof/>
        </w:rPr>
        <w:fldChar w:fldCharType="separate"/>
      </w:r>
      <w:r>
        <w:rPr>
          <w:noProof/>
        </w:rPr>
        <w:t>13</w:t>
      </w:r>
      <w:r>
        <w:rPr>
          <w:noProof/>
        </w:rPr>
        <w:fldChar w:fldCharType="end"/>
      </w:r>
    </w:p>
    <w:p w14:paraId="75D60810" w14:textId="0BD84021"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color w:val="000000" w:themeColor="text1"/>
          <w:lang w:eastAsia="en-GB"/>
          <w14:textOutline w14:w="0" w14:cap="flat" w14:cmpd="sng" w14:algn="ctr">
            <w14:noFill/>
            <w14:prstDash w14:val="solid"/>
            <w14:round/>
          </w14:textOutline>
        </w:rPr>
        <w:t>Weaknesses:</w:t>
      </w:r>
      <w:r>
        <w:rPr>
          <w:noProof/>
        </w:rPr>
        <w:tab/>
      </w:r>
      <w:r>
        <w:rPr>
          <w:noProof/>
        </w:rPr>
        <w:fldChar w:fldCharType="begin"/>
      </w:r>
      <w:r>
        <w:rPr>
          <w:noProof/>
        </w:rPr>
        <w:instrText xml:space="preserve"> PAGEREF _Toc199616878 \h </w:instrText>
      </w:r>
      <w:r>
        <w:rPr>
          <w:noProof/>
        </w:rPr>
      </w:r>
      <w:r>
        <w:rPr>
          <w:noProof/>
        </w:rPr>
        <w:fldChar w:fldCharType="separate"/>
      </w:r>
      <w:r>
        <w:rPr>
          <w:noProof/>
        </w:rPr>
        <w:t>13</w:t>
      </w:r>
      <w:r>
        <w:rPr>
          <w:noProof/>
        </w:rPr>
        <w:fldChar w:fldCharType="end"/>
      </w:r>
    </w:p>
    <w:p w14:paraId="2F0044BA" w14:textId="20F80C8A"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Complexity</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Its complexity can make it less accessible for newcomers to the field of communication, potentially leading to confusion without proper guidance.</w:t>
      </w:r>
      <w:r>
        <w:rPr>
          <w:noProof/>
        </w:rPr>
        <w:tab/>
      </w:r>
      <w:r>
        <w:rPr>
          <w:noProof/>
        </w:rPr>
        <w:fldChar w:fldCharType="begin"/>
      </w:r>
      <w:r>
        <w:rPr>
          <w:noProof/>
        </w:rPr>
        <w:instrText xml:space="preserve"> PAGEREF _Toc199616879 \h </w:instrText>
      </w:r>
      <w:r>
        <w:rPr>
          <w:noProof/>
        </w:rPr>
      </w:r>
      <w:r>
        <w:rPr>
          <w:noProof/>
        </w:rPr>
        <w:fldChar w:fldCharType="separate"/>
      </w:r>
      <w:r>
        <w:rPr>
          <w:noProof/>
        </w:rPr>
        <w:t>13</w:t>
      </w:r>
      <w:r>
        <w:rPr>
          <w:noProof/>
        </w:rPr>
        <w:fldChar w:fldCharType="end"/>
      </w:r>
    </w:p>
    <w:p w14:paraId="3859513D" w14:textId="18C06AEB"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b/>
          <w:bCs/>
          <w:noProof/>
          <w:color w:val="000000" w:themeColor="text1"/>
          <w:lang w:eastAsia="en-GB"/>
          <w14:textOutline w14:w="0" w14:cap="flat" w14:cmpd="sng" w14:algn="ctr">
            <w14:noFill/>
            <w14:prstDash w14:val="solid"/>
            <w14:round/>
          </w14:textOutline>
        </w:rPr>
        <w:t>Lack of Structure</w:t>
      </w:r>
      <w:r w:rsidRPr="000D64E7">
        <w:rPr>
          <w:rFonts w:ascii="Arial" w:eastAsia="Times New Roman" w:hAnsi="Arial" w:cs="Arial"/>
          <w:noProof/>
          <w:color w:val="000000" w:themeColor="text1"/>
          <w:lang w:eastAsia="en-GB"/>
          <w14:textOutline w14:w="0" w14:cap="flat" w14:cmpd="sng" w14:algn="ctr">
            <w14:noFill/>
            <w14:prstDash w14:val="solid"/>
            <w14:round/>
          </w14:textOutline>
        </w:rPr>
        <w:t>: The model’s fluidity may make it challenging to apply in situations that require a more structured approach to communication analysis.</w:t>
      </w:r>
      <w:r>
        <w:rPr>
          <w:noProof/>
        </w:rPr>
        <w:tab/>
      </w:r>
      <w:r>
        <w:rPr>
          <w:noProof/>
        </w:rPr>
        <w:fldChar w:fldCharType="begin"/>
      </w:r>
      <w:r>
        <w:rPr>
          <w:noProof/>
        </w:rPr>
        <w:instrText xml:space="preserve"> PAGEREF _Toc199616880 \h </w:instrText>
      </w:r>
      <w:r>
        <w:rPr>
          <w:noProof/>
        </w:rPr>
      </w:r>
      <w:r>
        <w:rPr>
          <w:noProof/>
        </w:rPr>
        <w:fldChar w:fldCharType="separate"/>
      </w:r>
      <w:r>
        <w:rPr>
          <w:noProof/>
        </w:rPr>
        <w:t>13</w:t>
      </w:r>
      <w:r>
        <w:rPr>
          <w:noProof/>
        </w:rPr>
        <w:fldChar w:fldCharType="end"/>
      </w:r>
    </w:p>
    <w:p w14:paraId="558E5771" w14:textId="6D36A7F1"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1.4 Importance for Effective Communication</w:t>
      </w:r>
      <w:r>
        <w:rPr>
          <w:noProof/>
        </w:rPr>
        <w:tab/>
      </w:r>
      <w:r>
        <w:rPr>
          <w:noProof/>
        </w:rPr>
        <w:fldChar w:fldCharType="begin"/>
      </w:r>
      <w:r>
        <w:rPr>
          <w:noProof/>
        </w:rPr>
        <w:instrText xml:space="preserve"> PAGEREF _Toc199616881 \h </w:instrText>
      </w:r>
      <w:r>
        <w:rPr>
          <w:noProof/>
        </w:rPr>
      </w:r>
      <w:r>
        <w:rPr>
          <w:noProof/>
        </w:rPr>
        <w:fldChar w:fldCharType="separate"/>
      </w:r>
      <w:r>
        <w:rPr>
          <w:noProof/>
        </w:rPr>
        <w:t>14</w:t>
      </w:r>
      <w:r>
        <w:rPr>
          <w:noProof/>
        </w:rPr>
        <w:fldChar w:fldCharType="end"/>
      </w:r>
    </w:p>
    <w:p w14:paraId="50BD726D" w14:textId="42F3F2CA"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2. Selecting Appropriate Tone, Language, and Level of Formality</w:t>
      </w:r>
      <w:r>
        <w:rPr>
          <w:noProof/>
        </w:rPr>
        <w:tab/>
      </w:r>
      <w:r>
        <w:rPr>
          <w:noProof/>
        </w:rPr>
        <w:fldChar w:fldCharType="begin"/>
      </w:r>
      <w:r>
        <w:rPr>
          <w:noProof/>
        </w:rPr>
        <w:instrText xml:space="preserve"> PAGEREF _Toc199616882 \h </w:instrText>
      </w:r>
      <w:r>
        <w:rPr>
          <w:noProof/>
        </w:rPr>
      </w:r>
      <w:r>
        <w:rPr>
          <w:noProof/>
        </w:rPr>
        <w:fldChar w:fldCharType="separate"/>
      </w:r>
      <w:r>
        <w:rPr>
          <w:noProof/>
        </w:rPr>
        <w:t>15</w:t>
      </w:r>
      <w:r>
        <w:rPr>
          <w:noProof/>
        </w:rPr>
        <w:fldChar w:fldCharType="end"/>
      </w:r>
    </w:p>
    <w:p w14:paraId="0EDB9A6A" w14:textId="5CCA5D50"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2.1 Importance of Tone and Language</w:t>
      </w:r>
      <w:r>
        <w:rPr>
          <w:noProof/>
        </w:rPr>
        <w:tab/>
      </w:r>
      <w:r>
        <w:rPr>
          <w:noProof/>
        </w:rPr>
        <w:fldChar w:fldCharType="begin"/>
      </w:r>
      <w:r>
        <w:rPr>
          <w:noProof/>
        </w:rPr>
        <w:instrText xml:space="preserve"> PAGEREF _Toc199616883 \h </w:instrText>
      </w:r>
      <w:r>
        <w:rPr>
          <w:noProof/>
        </w:rPr>
      </w:r>
      <w:r>
        <w:rPr>
          <w:noProof/>
        </w:rPr>
        <w:fldChar w:fldCharType="separate"/>
      </w:r>
      <w:r>
        <w:rPr>
          <w:noProof/>
        </w:rPr>
        <w:t>15</w:t>
      </w:r>
      <w:r>
        <w:rPr>
          <w:noProof/>
        </w:rPr>
        <w:fldChar w:fldCharType="end"/>
      </w:r>
    </w:p>
    <w:p w14:paraId="19BF8DAE" w14:textId="24A0C3A4"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2.2 Evaluating Communication Factors</w:t>
      </w:r>
      <w:r>
        <w:rPr>
          <w:noProof/>
        </w:rPr>
        <w:tab/>
      </w:r>
      <w:r>
        <w:rPr>
          <w:noProof/>
        </w:rPr>
        <w:fldChar w:fldCharType="begin"/>
      </w:r>
      <w:r>
        <w:rPr>
          <w:noProof/>
        </w:rPr>
        <w:instrText xml:space="preserve"> PAGEREF _Toc199616884 \h </w:instrText>
      </w:r>
      <w:r>
        <w:rPr>
          <w:noProof/>
        </w:rPr>
      </w:r>
      <w:r>
        <w:rPr>
          <w:noProof/>
        </w:rPr>
        <w:fldChar w:fldCharType="separate"/>
      </w:r>
      <w:r>
        <w:rPr>
          <w:noProof/>
        </w:rPr>
        <w:t>16</w:t>
      </w:r>
      <w:r>
        <w:rPr>
          <w:noProof/>
        </w:rPr>
        <w:fldChar w:fldCharType="end"/>
      </w:r>
    </w:p>
    <w:p w14:paraId="64AB1663" w14:textId="2440FBC9"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3. Effectiveness of Verbal and Written Communication Methods</w:t>
      </w:r>
      <w:r>
        <w:rPr>
          <w:noProof/>
        </w:rPr>
        <w:tab/>
      </w:r>
      <w:r>
        <w:rPr>
          <w:noProof/>
        </w:rPr>
        <w:fldChar w:fldCharType="begin"/>
      </w:r>
      <w:r>
        <w:rPr>
          <w:noProof/>
        </w:rPr>
        <w:instrText xml:space="preserve"> PAGEREF _Toc199616885 \h </w:instrText>
      </w:r>
      <w:r>
        <w:rPr>
          <w:noProof/>
        </w:rPr>
      </w:r>
      <w:r>
        <w:rPr>
          <w:noProof/>
        </w:rPr>
        <w:fldChar w:fldCharType="separate"/>
      </w:r>
      <w:r>
        <w:rPr>
          <w:noProof/>
        </w:rPr>
        <w:t>17</w:t>
      </w:r>
      <w:r>
        <w:rPr>
          <w:noProof/>
        </w:rPr>
        <w:fldChar w:fldCharType="end"/>
      </w:r>
    </w:p>
    <w:p w14:paraId="1286CD6D" w14:textId="7BCCB921"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3.1 Verbal Communication in the Workplace</w:t>
      </w:r>
      <w:r>
        <w:rPr>
          <w:noProof/>
        </w:rPr>
        <w:tab/>
      </w:r>
      <w:r>
        <w:rPr>
          <w:noProof/>
        </w:rPr>
        <w:fldChar w:fldCharType="begin"/>
      </w:r>
      <w:r>
        <w:rPr>
          <w:noProof/>
        </w:rPr>
        <w:instrText xml:space="preserve"> PAGEREF _Toc199616886 \h </w:instrText>
      </w:r>
      <w:r>
        <w:rPr>
          <w:noProof/>
        </w:rPr>
      </w:r>
      <w:r>
        <w:rPr>
          <w:noProof/>
        </w:rPr>
        <w:fldChar w:fldCharType="separate"/>
      </w:r>
      <w:r>
        <w:rPr>
          <w:noProof/>
        </w:rPr>
        <w:t>17</w:t>
      </w:r>
      <w:r>
        <w:rPr>
          <w:noProof/>
        </w:rPr>
        <w:fldChar w:fldCharType="end"/>
      </w:r>
    </w:p>
    <w:p w14:paraId="588392EE" w14:textId="085A57A5"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lastRenderedPageBreak/>
        <w:t>3.2 Written Communication in the Workplace</w:t>
      </w:r>
      <w:r>
        <w:rPr>
          <w:noProof/>
        </w:rPr>
        <w:tab/>
      </w:r>
      <w:r>
        <w:rPr>
          <w:noProof/>
        </w:rPr>
        <w:fldChar w:fldCharType="begin"/>
      </w:r>
      <w:r>
        <w:rPr>
          <w:noProof/>
        </w:rPr>
        <w:instrText xml:space="preserve"> PAGEREF _Toc199616887 \h </w:instrText>
      </w:r>
      <w:r>
        <w:rPr>
          <w:noProof/>
        </w:rPr>
      </w:r>
      <w:r>
        <w:rPr>
          <w:noProof/>
        </w:rPr>
        <w:fldChar w:fldCharType="separate"/>
      </w:r>
      <w:r>
        <w:rPr>
          <w:noProof/>
        </w:rPr>
        <w:t>18</w:t>
      </w:r>
      <w:r>
        <w:rPr>
          <w:noProof/>
        </w:rPr>
        <w:fldChar w:fldCharType="end"/>
      </w:r>
    </w:p>
    <w:p w14:paraId="4AA8A77A" w14:textId="66C37702"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4. Theories of Motivation in the Workplace</w:t>
      </w:r>
      <w:r>
        <w:rPr>
          <w:noProof/>
        </w:rPr>
        <w:tab/>
      </w:r>
      <w:r>
        <w:rPr>
          <w:noProof/>
        </w:rPr>
        <w:fldChar w:fldCharType="begin"/>
      </w:r>
      <w:r>
        <w:rPr>
          <w:noProof/>
        </w:rPr>
        <w:instrText xml:space="preserve"> PAGEREF _Toc199616888 \h </w:instrText>
      </w:r>
      <w:r>
        <w:rPr>
          <w:noProof/>
        </w:rPr>
      </w:r>
      <w:r>
        <w:rPr>
          <w:noProof/>
        </w:rPr>
        <w:fldChar w:fldCharType="separate"/>
      </w:r>
      <w:r>
        <w:rPr>
          <w:noProof/>
        </w:rPr>
        <w:t>20</w:t>
      </w:r>
      <w:r>
        <w:rPr>
          <w:noProof/>
        </w:rPr>
        <w:fldChar w:fldCharType="end"/>
      </w:r>
    </w:p>
    <w:p w14:paraId="432DC631" w14:textId="32CB6B64"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4.1 Understanding Motivation</w:t>
      </w:r>
      <w:r>
        <w:rPr>
          <w:noProof/>
        </w:rPr>
        <w:tab/>
      </w:r>
      <w:r>
        <w:rPr>
          <w:noProof/>
        </w:rPr>
        <w:fldChar w:fldCharType="begin"/>
      </w:r>
      <w:r>
        <w:rPr>
          <w:noProof/>
        </w:rPr>
        <w:instrText xml:space="preserve"> PAGEREF _Toc199616889 \h </w:instrText>
      </w:r>
      <w:r>
        <w:rPr>
          <w:noProof/>
        </w:rPr>
      </w:r>
      <w:r>
        <w:rPr>
          <w:noProof/>
        </w:rPr>
        <w:fldChar w:fldCharType="separate"/>
      </w:r>
      <w:r>
        <w:rPr>
          <w:noProof/>
        </w:rPr>
        <w:t>20</w:t>
      </w:r>
      <w:r>
        <w:rPr>
          <w:noProof/>
        </w:rPr>
        <w:fldChar w:fldCharType="end"/>
      </w:r>
    </w:p>
    <w:p w14:paraId="4E191B98" w14:textId="0F11D64E"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4.2 Intrinsic vs. Extrinsic Motivation</w:t>
      </w:r>
      <w:r>
        <w:rPr>
          <w:noProof/>
        </w:rPr>
        <w:tab/>
      </w:r>
      <w:r>
        <w:rPr>
          <w:noProof/>
        </w:rPr>
        <w:fldChar w:fldCharType="begin"/>
      </w:r>
      <w:r>
        <w:rPr>
          <w:noProof/>
        </w:rPr>
        <w:instrText xml:space="preserve"> PAGEREF _Toc199616890 \h </w:instrText>
      </w:r>
      <w:r>
        <w:rPr>
          <w:noProof/>
        </w:rPr>
      </w:r>
      <w:r>
        <w:rPr>
          <w:noProof/>
        </w:rPr>
        <w:fldChar w:fldCharType="separate"/>
      </w:r>
      <w:r>
        <w:rPr>
          <w:noProof/>
        </w:rPr>
        <w:t>21</w:t>
      </w:r>
      <w:r>
        <w:rPr>
          <w:noProof/>
        </w:rPr>
        <w:fldChar w:fldCharType="end"/>
      </w:r>
    </w:p>
    <w:p w14:paraId="34446F3C" w14:textId="5D819682"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4.3 Critical Assessment of Motivation Theories</w:t>
      </w:r>
      <w:r>
        <w:rPr>
          <w:noProof/>
        </w:rPr>
        <w:tab/>
      </w:r>
      <w:r>
        <w:rPr>
          <w:noProof/>
        </w:rPr>
        <w:fldChar w:fldCharType="begin"/>
      </w:r>
      <w:r>
        <w:rPr>
          <w:noProof/>
        </w:rPr>
        <w:instrText xml:space="preserve"> PAGEREF _Toc199616891 \h </w:instrText>
      </w:r>
      <w:r>
        <w:rPr>
          <w:noProof/>
        </w:rPr>
      </w:r>
      <w:r>
        <w:rPr>
          <w:noProof/>
        </w:rPr>
        <w:fldChar w:fldCharType="separate"/>
      </w:r>
      <w:r>
        <w:rPr>
          <w:noProof/>
        </w:rPr>
        <w:t>22</w:t>
      </w:r>
      <w:r>
        <w:rPr>
          <w:noProof/>
        </w:rPr>
        <w:fldChar w:fldCharType="end"/>
      </w:r>
    </w:p>
    <w:p w14:paraId="406C228B" w14:textId="29B2C7BE"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5. Factors Affecting Performance and Motivation</w:t>
      </w:r>
      <w:r>
        <w:rPr>
          <w:noProof/>
        </w:rPr>
        <w:tab/>
      </w:r>
      <w:r>
        <w:rPr>
          <w:noProof/>
        </w:rPr>
        <w:fldChar w:fldCharType="begin"/>
      </w:r>
      <w:r>
        <w:rPr>
          <w:noProof/>
        </w:rPr>
        <w:instrText xml:space="preserve"> PAGEREF _Toc199616892 \h </w:instrText>
      </w:r>
      <w:r>
        <w:rPr>
          <w:noProof/>
        </w:rPr>
      </w:r>
      <w:r>
        <w:rPr>
          <w:noProof/>
        </w:rPr>
        <w:fldChar w:fldCharType="separate"/>
      </w:r>
      <w:r>
        <w:rPr>
          <w:noProof/>
        </w:rPr>
        <w:t>24</w:t>
      </w:r>
      <w:r>
        <w:rPr>
          <w:noProof/>
        </w:rPr>
        <w:fldChar w:fldCharType="end"/>
      </w:r>
    </w:p>
    <w:p w14:paraId="0F760EDB" w14:textId="4D398EE8"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5.1 Workplace Performance Factors</w:t>
      </w:r>
      <w:r>
        <w:rPr>
          <w:noProof/>
        </w:rPr>
        <w:tab/>
      </w:r>
      <w:r>
        <w:rPr>
          <w:noProof/>
        </w:rPr>
        <w:fldChar w:fldCharType="begin"/>
      </w:r>
      <w:r>
        <w:rPr>
          <w:noProof/>
        </w:rPr>
        <w:instrText xml:space="preserve"> PAGEREF _Toc199616893 \h </w:instrText>
      </w:r>
      <w:r>
        <w:rPr>
          <w:noProof/>
        </w:rPr>
      </w:r>
      <w:r>
        <w:rPr>
          <w:noProof/>
        </w:rPr>
        <w:fldChar w:fldCharType="separate"/>
      </w:r>
      <w:r>
        <w:rPr>
          <w:noProof/>
        </w:rPr>
        <w:t>24</w:t>
      </w:r>
      <w:r>
        <w:rPr>
          <w:noProof/>
        </w:rPr>
        <w:fldChar w:fldCharType="end"/>
      </w:r>
    </w:p>
    <w:p w14:paraId="3F24B1AA" w14:textId="5946A7D3"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5.2 Application of Motivation Theory</w:t>
      </w:r>
      <w:r>
        <w:rPr>
          <w:noProof/>
        </w:rPr>
        <w:tab/>
      </w:r>
      <w:r>
        <w:rPr>
          <w:noProof/>
        </w:rPr>
        <w:fldChar w:fldCharType="begin"/>
      </w:r>
      <w:r>
        <w:rPr>
          <w:noProof/>
        </w:rPr>
        <w:instrText xml:space="preserve"> PAGEREF _Toc199616894 \h </w:instrText>
      </w:r>
      <w:r>
        <w:rPr>
          <w:noProof/>
        </w:rPr>
      </w:r>
      <w:r>
        <w:rPr>
          <w:noProof/>
        </w:rPr>
        <w:fldChar w:fldCharType="separate"/>
      </w:r>
      <w:r>
        <w:rPr>
          <w:noProof/>
        </w:rPr>
        <w:t>25</w:t>
      </w:r>
      <w:r>
        <w:rPr>
          <w:noProof/>
        </w:rPr>
        <w:fldChar w:fldCharType="end"/>
      </w:r>
    </w:p>
    <w:p w14:paraId="7DC092E2" w14:textId="4A93CDD1"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6. Criteria for Effective Communication</w:t>
      </w:r>
      <w:r>
        <w:rPr>
          <w:noProof/>
        </w:rPr>
        <w:tab/>
      </w:r>
      <w:r>
        <w:rPr>
          <w:noProof/>
        </w:rPr>
        <w:fldChar w:fldCharType="begin"/>
      </w:r>
      <w:r>
        <w:rPr>
          <w:noProof/>
        </w:rPr>
        <w:instrText xml:space="preserve"> PAGEREF _Toc199616895 \h </w:instrText>
      </w:r>
      <w:r>
        <w:rPr>
          <w:noProof/>
        </w:rPr>
      </w:r>
      <w:r>
        <w:rPr>
          <w:noProof/>
        </w:rPr>
        <w:fldChar w:fldCharType="separate"/>
      </w:r>
      <w:r>
        <w:rPr>
          <w:noProof/>
        </w:rPr>
        <w:t>26</w:t>
      </w:r>
      <w:r>
        <w:rPr>
          <w:noProof/>
        </w:rPr>
        <w:fldChar w:fldCharType="end"/>
      </w:r>
    </w:p>
    <w:p w14:paraId="5FCFD6EB" w14:textId="6258649A" w:rsidR="00FD54D0" w:rsidRDefault="00FD54D0">
      <w:pPr>
        <w:pStyle w:val="TOC3"/>
        <w:tabs>
          <w:tab w:val="right" w:leader="underscore" w:pos="9016"/>
        </w:tabs>
        <w:rPr>
          <w:rFonts w:eastAsiaTheme="minorEastAsia" w:cstheme="minorBidi"/>
          <w:noProof/>
          <w:sz w:val="24"/>
          <w:szCs w:val="30"/>
          <w:lang w:eastAsia="en-GB"/>
        </w:rPr>
      </w:pPr>
      <w:r w:rsidRPr="000D64E7">
        <w:rPr>
          <w:rFonts w:ascii="Arial" w:eastAsia="Times New Roman" w:hAnsi="Arial" w:cs="Arial"/>
          <w:noProof/>
          <w:lang w:eastAsia="en-GB"/>
        </w:rPr>
        <w:t>6.1 Developing Communication Criteria</w:t>
      </w:r>
      <w:r>
        <w:rPr>
          <w:noProof/>
        </w:rPr>
        <w:tab/>
      </w:r>
      <w:r>
        <w:rPr>
          <w:noProof/>
        </w:rPr>
        <w:fldChar w:fldCharType="begin"/>
      </w:r>
      <w:r>
        <w:rPr>
          <w:noProof/>
        </w:rPr>
        <w:instrText xml:space="preserve"> PAGEREF _Toc199616896 \h </w:instrText>
      </w:r>
      <w:r>
        <w:rPr>
          <w:noProof/>
        </w:rPr>
      </w:r>
      <w:r>
        <w:rPr>
          <w:noProof/>
        </w:rPr>
        <w:fldChar w:fldCharType="separate"/>
      </w:r>
      <w:r>
        <w:rPr>
          <w:noProof/>
        </w:rPr>
        <w:t>26</w:t>
      </w:r>
      <w:r>
        <w:rPr>
          <w:noProof/>
        </w:rPr>
        <w:fldChar w:fldCharType="end"/>
      </w:r>
    </w:p>
    <w:p w14:paraId="4374E816" w14:textId="64A7E8F3"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7. Feedback Analysis on Communication Skills</w:t>
      </w:r>
      <w:r>
        <w:rPr>
          <w:noProof/>
        </w:rPr>
        <w:tab/>
      </w:r>
      <w:r>
        <w:rPr>
          <w:noProof/>
        </w:rPr>
        <w:fldChar w:fldCharType="begin"/>
      </w:r>
      <w:r>
        <w:rPr>
          <w:noProof/>
        </w:rPr>
        <w:instrText xml:space="preserve"> PAGEREF _Toc199616897 \h </w:instrText>
      </w:r>
      <w:r>
        <w:rPr>
          <w:noProof/>
        </w:rPr>
      </w:r>
      <w:r>
        <w:rPr>
          <w:noProof/>
        </w:rPr>
        <w:fldChar w:fldCharType="separate"/>
      </w:r>
      <w:r>
        <w:rPr>
          <w:noProof/>
        </w:rPr>
        <w:t>27</w:t>
      </w:r>
      <w:r>
        <w:rPr>
          <w:noProof/>
        </w:rPr>
        <w:fldChar w:fldCharType="end"/>
      </w:r>
    </w:p>
    <w:p w14:paraId="76F8715A" w14:textId="6A6A4A16"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 xml:space="preserve">8. Personal </w:t>
      </w:r>
      <w:r w:rsidRPr="000D64E7">
        <w:rPr>
          <w:rFonts w:ascii="Arial" w:hAnsi="Arial" w:cs="Arial"/>
          <w:noProof/>
        </w:rPr>
        <w:t>Development</w:t>
      </w:r>
      <w:r w:rsidRPr="000D64E7">
        <w:rPr>
          <w:rFonts w:ascii="Arial" w:eastAsia="Times New Roman" w:hAnsi="Arial" w:cs="Arial"/>
          <w:noProof/>
          <w:lang w:eastAsia="en-GB"/>
        </w:rPr>
        <w:t xml:space="preserve"> Plan (PDP)</w:t>
      </w:r>
      <w:r>
        <w:rPr>
          <w:noProof/>
        </w:rPr>
        <w:tab/>
      </w:r>
      <w:r>
        <w:rPr>
          <w:noProof/>
        </w:rPr>
        <w:fldChar w:fldCharType="begin"/>
      </w:r>
      <w:r>
        <w:rPr>
          <w:noProof/>
        </w:rPr>
        <w:instrText xml:space="preserve"> PAGEREF _Toc199616898 \h </w:instrText>
      </w:r>
      <w:r>
        <w:rPr>
          <w:noProof/>
        </w:rPr>
      </w:r>
      <w:r>
        <w:rPr>
          <w:noProof/>
        </w:rPr>
        <w:fldChar w:fldCharType="separate"/>
      </w:r>
      <w:r>
        <w:rPr>
          <w:noProof/>
        </w:rPr>
        <w:t>27</w:t>
      </w:r>
      <w:r>
        <w:rPr>
          <w:noProof/>
        </w:rPr>
        <w:fldChar w:fldCharType="end"/>
      </w:r>
    </w:p>
    <w:p w14:paraId="34216FF9" w14:textId="79CF9947"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Conclusion</w:t>
      </w:r>
      <w:r>
        <w:rPr>
          <w:noProof/>
        </w:rPr>
        <w:tab/>
      </w:r>
      <w:r>
        <w:rPr>
          <w:noProof/>
        </w:rPr>
        <w:fldChar w:fldCharType="begin"/>
      </w:r>
      <w:r>
        <w:rPr>
          <w:noProof/>
        </w:rPr>
        <w:instrText xml:space="preserve"> PAGEREF _Toc199616899 \h </w:instrText>
      </w:r>
      <w:r>
        <w:rPr>
          <w:noProof/>
        </w:rPr>
      </w:r>
      <w:r>
        <w:rPr>
          <w:noProof/>
        </w:rPr>
        <w:fldChar w:fldCharType="separate"/>
      </w:r>
      <w:r>
        <w:rPr>
          <w:noProof/>
        </w:rPr>
        <w:t>28</w:t>
      </w:r>
      <w:r>
        <w:rPr>
          <w:noProof/>
        </w:rPr>
        <w:fldChar w:fldCharType="end"/>
      </w:r>
    </w:p>
    <w:p w14:paraId="01D17B0D" w14:textId="060A148F" w:rsidR="00FD54D0" w:rsidRDefault="00FD54D0">
      <w:pPr>
        <w:pStyle w:val="TOC2"/>
        <w:tabs>
          <w:tab w:val="right" w:leader="underscore" w:pos="9016"/>
        </w:tabs>
        <w:rPr>
          <w:rFonts w:eastAsiaTheme="minorEastAsia" w:cstheme="minorBidi"/>
          <w:b w:val="0"/>
          <w:bCs w:val="0"/>
          <w:noProof/>
          <w:sz w:val="24"/>
          <w:szCs w:val="30"/>
          <w:lang w:eastAsia="en-GB"/>
        </w:rPr>
      </w:pPr>
      <w:r w:rsidRPr="000D64E7">
        <w:rPr>
          <w:rFonts w:ascii="Arial" w:eastAsia="Times New Roman" w:hAnsi="Arial" w:cs="Arial"/>
          <w:noProof/>
          <w:lang w:eastAsia="en-GB"/>
        </w:rPr>
        <w:t>References</w:t>
      </w:r>
      <w:r>
        <w:rPr>
          <w:noProof/>
        </w:rPr>
        <w:tab/>
      </w:r>
      <w:r>
        <w:rPr>
          <w:noProof/>
        </w:rPr>
        <w:fldChar w:fldCharType="begin"/>
      </w:r>
      <w:r>
        <w:rPr>
          <w:noProof/>
        </w:rPr>
        <w:instrText xml:space="preserve"> PAGEREF _Toc199616900 \h </w:instrText>
      </w:r>
      <w:r>
        <w:rPr>
          <w:noProof/>
        </w:rPr>
      </w:r>
      <w:r>
        <w:rPr>
          <w:noProof/>
        </w:rPr>
        <w:fldChar w:fldCharType="separate"/>
      </w:r>
      <w:r>
        <w:rPr>
          <w:noProof/>
        </w:rPr>
        <w:t>28</w:t>
      </w:r>
      <w:r>
        <w:rPr>
          <w:noProof/>
        </w:rPr>
        <w:fldChar w:fldCharType="end"/>
      </w:r>
    </w:p>
    <w:p w14:paraId="2FC0FCD1" w14:textId="5C6A6229" w:rsidR="00FD54D0" w:rsidRDefault="00FD54D0" w:rsidP="00FD54D0">
      <w:pPr>
        <w:rPr>
          <w:lang w:eastAsia="en-GB"/>
        </w:rPr>
      </w:pPr>
      <w:r>
        <w:rPr>
          <w:lang w:eastAsia="en-GB"/>
        </w:rPr>
        <w:fldChar w:fldCharType="end"/>
      </w:r>
    </w:p>
    <w:p w14:paraId="02412D60" w14:textId="77777777" w:rsidR="00FD54D0" w:rsidRPr="00FD54D0" w:rsidRDefault="00FD54D0" w:rsidP="00FD54D0">
      <w:pPr>
        <w:rPr>
          <w:lang w:eastAsia="en-GB"/>
        </w:rPr>
      </w:pPr>
    </w:p>
    <w:p w14:paraId="6C0974D3" w14:textId="77777777" w:rsidR="00A7155B" w:rsidRPr="00DE777D" w:rsidRDefault="00A7155B" w:rsidP="00A7155B">
      <w:pPr>
        <w:pStyle w:val="Heading1"/>
        <w:rPr>
          <w:rFonts w:ascii="Arial" w:eastAsia="Times New Roman" w:hAnsi="Arial" w:cs="Arial"/>
          <w:lang w:eastAsia="en-GB"/>
        </w:rPr>
      </w:pPr>
      <w:bookmarkStart w:id="1" w:name="_Toc199616852"/>
      <w:r w:rsidRPr="00DE777D">
        <w:rPr>
          <w:rFonts w:ascii="Arial" w:eastAsia="Times New Roman" w:hAnsi="Arial" w:cs="Arial"/>
          <w:lang w:eastAsia="en-GB"/>
        </w:rPr>
        <w:t>Management Report on Communication and Motivation</w:t>
      </w:r>
      <w:bookmarkEnd w:id="1"/>
    </w:p>
    <w:p w14:paraId="404909AD" w14:textId="77777777" w:rsidR="00FD54D0" w:rsidRDefault="00FD54D0" w:rsidP="00FD54D0">
      <w:pPr>
        <w:spacing w:after="0" w:line="240" w:lineRule="auto"/>
        <w:rPr>
          <w:rFonts w:ascii="Arial" w:eastAsia="Times New Roman" w:hAnsi="Arial" w:cs="Arial"/>
          <w:kern w:val="0"/>
          <w:szCs w:val="24"/>
          <w:lang w:eastAsia="en-GB"/>
          <w14:ligatures w14:val="none"/>
        </w:rPr>
      </w:pPr>
    </w:p>
    <w:p w14:paraId="57E5B65B" w14:textId="77777777" w:rsidR="00FD54D0" w:rsidRDefault="00FD54D0" w:rsidP="00FD54D0">
      <w:pPr>
        <w:spacing w:after="0" w:line="240" w:lineRule="auto"/>
        <w:rPr>
          <w:rFonts w:ascii="Arial" w:eastAsia="Times New Roman" w:hAnsi="Arial" w:cs="Arial"/>
          <w:kern w:val="0"/>
          <w:szCs w:val="24"/>
          <w:lang w:eastAsia="en-GB"/>
          <w14:ligatures w14:val="none"/>
        </w:rPr>
      </w:pPr>
    </w:p>
    <w:p w14:paraId="47FB8F33" w14:textId="77777777" w:rsidR="00FD54D0" w:rsidRDefault="00FD54D0" w:rsidP="00FD54D0">
      <w:pPr>
        <w:spacing w:after="0" w:line="240" w:lineRule="auto"/>
        <w:rPr>
          <w:rFonts w:ascii="Arial" w:eastAsia="Times New Roman" w:hAnsi="Arial" w:cs="Arial"/>
          <w:kern w:val="0"/>
          <w:szCs w:val="24"/>
          <w:lang w:eastAsia="en-GB"/>
          <w14:ligatures w14:val="none"/>
        </w:rPr>
      </w:pPr>
    </w:p>
    <w:p w14:paraId="3FE749FC" w14:textId="2291A1DE"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This report explores the essential role that clear communication and employee motivation play in driving organizational success and creating a positive, productive workplace environment. It investigates key communication frameworks and motivational theories to offer practical guidance for managers aiming to strengthen team interaction, clarity, and employee engagement.</w:t>
      </w:r>
    </w:p>
    <w:p w14:paraId="270E260F"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64D6DB4C"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Key insights include:</w:t>
      </w:r>
    </w:p>
    <w:p w14:paraId="21A7E840"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41859978"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 xml:space="preserve">    The Communication Cycle is fundamental for ensuring messages are effectively sent, received, and interpreted. The inclusion of feedback and consideration of context helps enhance collaboration, prevent misunderstandings, and support sound decision-making.</w:t>
      </w:r>
    </w:p>
    <w:p w14:paraId="3D5D6F9A"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448F4D13"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 xml:space="preserve">    Communication models like Shannon-Weaver, Berlo’s SMCR, and </w:t>
      </w:r>
      <w:proofErr w:type="spellStart"/>
      <w:r w:rsidRPr="00FD54D0">
        <w:rPr>
          <w:rFonts w:ascii="Arial" w:eastAsia="Times New Roman" w:hAnsi="Arial" w:cs="Arial"/>
          <w:kern w:val="0"/>
          <w:szCs w:val="24"/>
          <w:lang w:eastAsia="en-GB"/>
          <w14:ligatures w14:val="none"/>
        </w:rPr>
        <w:t>Barnlund’s</w:t>
      </w:r>
      <w:proofErr w:type="spellEnd"/>
      <w:r w:rsidRPr="00FD54D0">
        <w:rPr>
          <w:rFonts w:ascii="Arial" w:eastAsia="Times New Roman" w:hAnsi="Arial" w:cs="Arial"/>
          <w:kern w:val="0"/>
          <w:szCs w:val="24"/>
          <w:lang w:eastAsia="en-GB"/>
          <w14:ligatures w14:val="none"/>
        </w:rPr>
        <w:t xml:space="preserve"> Transactional Model each provide unique perspectives on how communication functions. </w:t>
      </w:r>
      <w:proofErr w:type="spellStart"/>
      <w:r w:rsidRPr="00FD54D0">
        <w:rPr>
          <w:rFonts w:ascii="Arial" w:eastAsia="Times New Roman" w:hAnsi="Arial" w:cs="Arial"/>
          <w:kern w:val="0"/>
          <w:szCs w:val="24"/>
          <w:lang w:eastAsia="en-GB"/>
          <w14:ligatures w14:val="none"/>
        </w:rPr>
        <w:t>Barnlund’s</w:t>
      </w:r>
      <w:proofErr w:type="spellEnd"/>
      <w:r w:rsidRPr="00FD54D0">
        <w:rPr>
          <w:rFonts w:ascii="Arial" w:eastAsia="Times New Roman" w:hAnsi="Arial" w:cs="Arial"/>
          <w:kern w:val="0"/>
          <w:szCs w:val="24"/>
          <w:lang w:eastAsia="en-GB"/>
          <w14:ligatures w14:val="none"/>
        </w:rPr>
        <w:t xml:space="preserve"> model</w:t>
      </w:r>
      <w:proofErr w:type="gramStart"/>
      <w:r w:rsidRPr="00FD54D0">
        <w:rPr>
          <w:rFonts w:ascii="Arial" w:eastAsia="Times New Roman" w:hAnsi="Arial" w:cs="Arial"/>
          <w:kern w:val="0"/>
          <w:szCs w:val="24"/>
          <w:lang w:eastAsia="en-GB"/>
          <w14:ligatures w14:val="none"/>
        </w:rPr>
        <w:t>, in particular, highlights</w:t>
      </w:r>
      <w:proofErr w:type="gramEnd"/>
      <w:r w:rsidRPr="00FD54D0">
        <w:rPr>
          <w:rFonts w:ascii="Arial" w:eastAsia="Times New Roman" w:hAnsi="Arial" w:cs="Arial"/>
          <w:kern w:val="0"/>
          <w:szCs w:val="24"/>
          <w:lang w:eastAsia="en-GB"/>
          <w14:ligatures w14:val="none"/>
        </w:rPr>
        <w:t xml:space="preserve"> the continuous and reciprocal nature of real-time exchanges.</w:t>
      </w:r>
    </w:p>
    <w:p w14:paraId="488C9B7B"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5535A5C2"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lastRenderedPageBreak/>
        <w:t xml:space="preserve">    Choosing the right tone, language, and level of formality based on the audience and situation is critical. </w:t>
      </w:r>
      <w:proofErr w:type="spellStart"/>
      <w:r w:rsidRPr="00FD54D0">
        <w:rPr>
          <w:rFonts w:ascii="Arial" w:eastAsia="Times New Roman" w:hAnsi="Arial" w:cs="Arial"/>
          <w:kern w:val="0"/>
          <w:szCs w:val="24"/>
          <w:lang w:eastAsia="en-GB"/>
          <w14:ligatures w14:val="none"/>
        </w:rPr>
        <w:t>Misjudgments</w:t>
      </w:r>
      <w:proofErr w:type="spellEnd"/>
      <w:r w:rsidRPr="00FD54D0">
        <w:rPr>
          <w:rFonts w:ascii="Arial" w:eastAsia="Times New Roman" w:hAnsi="Arial" w:cs="Arial"/>
          <w:kern w:val="0"/>
          <w:szCs w:val="24"/>
          <w:lang w:eastAsia="en-GB"/>
          <w14:ligatures w14:val="none"/>
        </w:rPr>
        <w:t xml:space="preserve"> in these areas can cause confusion or harm morale, while appropriate use promotes respect and effective interaction.</w:t>
      </w:r>
    </w:p>
    <w:p w14:paraId="0624E8C9"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51030A4F"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 xml:space="preserve">    Both spoken and written communication serve vital roles. Verbal methods—such as meetings and one-on-one discussions—enable immediate feedback and relationship building, while written formats—like emails and reports—offer clarity, structure, and a lasting record.</w:t>
      </w:r>
    </w:p>
    <w:p w14:paraId="7CAF67BD"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702BC534"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 xml:space="preserve">    Motivational theories—including those by Maslow, McClelland, Herzberg, and McGregor—shed light on what drives employees to perform. Herzberg’s theory is especially relevant, as it differentiates between basic factors that prevent dissatisfaction and deeper elements that inspire motivation.</w:t>
      </w:r>
    </w:p>
    <w:p w14:paraId="5A394C5B"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6333319F"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 xml:space="preserve">    Effective performance management involves recognizing both positive drivers (e.g., career development, recognition) and barriers (e.g., poor communication, lack of job security). Applying motivational strategies can enhance retention, morale, and alignment with organizational goals.</w:t>
      </w:r>
    </w:p>
    <w:p w14:paraId="3E03968D"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2AB36761"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 xml:space="preserve">    Strong communication skills—including active listening, empathy, clarity, and adaptability—are key to effective leadership. They foster trust, help resolve </w:t>
      </w:r>
      <w:proofErr w:type="gramStart"/>
      <w:r w:rsidRPr="00FD54D0">
        <w:rPr>
          <w:rFonts w:ascii="Arial" w:eastAsia="Times New Roman" w:hAnsi="Arial" w:cs="Arial"/>
          <w:kern w:val="0"/>
          <w:szCs w:val="24"/>
          <w:lang w:eastAsia="en-GB"/>
          <w14:ligatures w14:val="none"/>
        </w:rPr>
        <w:t>conflict, and</w:t>
      </w:r>
      <w:proofErr w:type="gramEnd"/>
      <w:r w:rsidRPr="00FD54D0">
        <w:rPr>
          <w:rFonts w:ascii="Arial" w:eastAsia="Times New Roman" w:hAnsi="Arial" w:cs="Arial"/>
          <w:kern w:val="0"/>
          <w:szCs w:val="24"/>
          <w:lang w:eastAsia="en-GB"/>
          <w14:ligatures w14:val="none"/>
        </w:rPr>
        <w:t xml:space="preserve"> enable continuous improvement.</w:t>
      </w:r>
    </w:p>
    <w:p w14:paraId="3F91CB01" w14:textId="77777777" w:rsidR="00FD54D0" w:rsidRPr="00FD54D0" w:rsidRDefault="00FD54D0" w:rsidP="00FD54D0">
      <w:pPr>
        <w:spacing w:after="0" w:line="240" w:lineRule="auto"/>
        <w:rPr>
          <w:rFonts w:ascii="Arial" w:eastAsia="Times New Roman" w:hAnsi="Arial" w:cs="Arial"/>
          <w:kern w:val="0"/>
          <w:szCs w:val="24"/>
          <w:lang w:eastAsia="en-GB"/>
          <w14:ligatures w14:val="none"/>
        </w:rPr>
      </w:pPr>
    </w:p>
    <w:p w14:paraId="4BBEE68F" w14:textId="5725CC3D" w:rsidR="00A7155B" w:rsidRDefault="00FD54D0" w:rsidP="00FD54D0">
      <w:pPr>
        <w:spacing w:after="0" w:line="240" w:lineRule="auto"/>
        <w:rPr>
          <w:rFonts w:ascii="Arial" w:eastAsia="Times New Roman" w:hAnsi="Arial" w:cs="Arial"/>
          <w:kern w:val="0"/>
          <w:szCs w:val="24"/>
          <w:lang w:eastAsia="en-GB"/>
          <w14:ligatures w14:val="none"/>
        </w:rPr>
      </w:pPr>
      <w:r w:rsidRPr="00FD54D0">
        <w:rPr>
          <w:rFonts w:ascii="Arial" w:eastAsia="Times New Roman" w:hAnsi="Arial" w:cs="Arial"/>
          <w:kern w:val="0"/>
          <w:szCs w:val="24"/>
          <w:lang w:eastAsia="en-GB"/>
          <w14:ligatures w14:val="none"/>
        </w:rPr>
        <w:t>In conclusion, communication and motivation are closely linked. Purposeful, inclusive communication strengthens motivation, and in turn, motivated employees contribute more actively and effectively. Together, these elements form the backbone of successful management and organizational growth.</w:t>
      </w:r>
    </w:p>
    <w:p w14:paraId="6A5414F3" w14:textId="77777777" w:rsidR="00FD54D0" w:rsidRPr="00A7155B" w:rsidRDefault="00FD54D0" w:rsidP="00FD54D0">
      <w:pPr>
        <w:spacing w:after="0" w:line="240" w:lineRule="auto"/>
        <w:rPr>
          <w:rFonts w:ascii="Arial" w:eastAsia="Times New Roman" w:hAnsi="Arial" w:cs="Arial"/>
          <w:kern w:val="0"/>
          <w:szCs w:val="24"/>
          <w:lang w:eastAsia="en-GB"/>
          <w14:ligatures w14:val="none"/>
        </w:rPr>
      </w:pPr>
    </w:p>
    <w:p w14:paraId="759FD662" w14:textId="146ACF32" w:rsidR="00A7155B" w:rsidRDefault="00A7155B" w:rsidP="00FD54D0">
      <w:pPr>
        <w:pStyle w:val="Heading2"/>
        <w:numPr>
          <w:ilvl w:val="0"/>
          <w:numId w:val="25"/>
        </w:numPr>
        <w:rPr>
          <w:rFonts w:ascii="Arial" w:eastAsia="Times New Roman" w:hAnsi="Arial" w:cs="Arial"/>
          <w:lang w:eastAsia="en-GB"/>
        </w:rPr>
      </w:pPr>
      <w:bookmarkStart w:id="2" w:name="_Toc199616853"/>
      <w:r w:rsidRPr="00DE777D">
        <w:rPr>
          <w:rFonts w:ascii="Arial" w:eastAsia="Times New Roman" w:hAnsi="Arial" w:cs="Arial"/>
          <w:lang w:eastAsia="en-GB"/>
        </w:rPr>
        <w:t>The Relevance of the Communication Cycle in Management</w:t>
      </w:r>
      <w:bookmarkEnd w:id="2"/>
    </w:p>
    <w:p w14:paraId="1404BA46" w14:textId="77777777" w:rsidR="00FD54D0" w:rsidRPr="00FD54D0" w:rsidRDefault="00FD54D0" w:rsidP="00FD54D0">
      <w:pPr>
        <w:rPr>
          <w:lang w:eastAsia="en-GB"/>
        </w:rPr>
      </w:pPr>
    </w:p>
    <w:p w14:paraId="4763923C" w14:textId="51EDD712" w:rsidR="00FD54D0" w:rsidRPr="00FD54D0" w:rsidRDefault="00A7155B" w:rsidP="00FD54D0">
      <w:pPr>
        <w:pStyle w:val="Heading2"/>
        <w:rPr>
          <w:rFonts w:eastAsia="Times New Roman"/>
          <w:lang w:eastAsia="en-GB"/>
        </w:rPr>
      </w:pPr>
      <w:bookmarkStart w:id="3" w:name="_Toc199616854"/>
      <w:r w:rsidRPr="00DE777D">
        <w:rPr>
          <w:rFonts w:eastAsia="Times New Roman"/>
          <w:lang w:eastAsia="en-GB"/>
        </w:rPr>
        <w:t>1.1 Introduction to the Communication Cycle</w:t>
      </w:r>
      <w:bookmarkEnd w:id="3"/>
    </w:p>
    <w:p w14:paraId="708A289D" w14:textId="2FA00960" w:rsidR="009A6B31" w:rsidRPr="009A6B31" w:rsidRDefault="009A6B31" w:rsidP="009A6B31">
      <w:pPr>
        <w:rPr>
          <w:lang w:eastAsia="en-GB"/>
        </w:rPr>
      </w:pPr>
      <w:r w:rsidRPr="009A6B31">
        <w:rPr>
          <w:lang w:eastAsia="en-GB"/>
        </w:rPr>
        <w:t xml:space="preserve">The communication cycle is a </w:t>
      </w:r>
      <w:r w:rsidRPr="009A6B31">
        <w:rPr>
          <w:lang w:eastAsia="en-GB"/>
        </w:rPr>
        <w:t>regular</w:t>
      </w:r>
      <w:r w:rsidRPr="009A6B31">
        <w:rPr>
          <w:lang w:eastAsia="en-GB"/>
        </w:rPr>
        <w:t xml:space="preserve"> process through which information is transmitted and understood between individuals or groups. It typically consists of several stages:</w:t>
      </w:r>
    </w:p>
    <w:p w14:paraId="6A04D002" w14:textId="77777777" w:rsidR="00681EFF" w:rsidRPr="00681EFF" w:rsidRDefault="00681EFF" w:rsidP="00681EFF">
      <w:pPr>
        <w:rPr>
          <w:lang w:eastAsia="en-GB"/>
        </w:rPr>
      </w:pPr>
    </w:p>
    <w:p w14:paraId="09AAA2FF" w14:textId="1B088290" w:rsidR="00681EFF" w:rsidRPr="00B52ADE" w:rsidRDefault="00B52ADE" w:rsidP="009A6B31">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Idea Formation (Origin):</w:t>
      </w:r>
      <w:r w:rsidRPr="00B52ADE">
        <w:rPr>
          <w:rFonts w:ascii="Arial" w:eastAsia="Times New Roman" w:hAnsi="Arial" w:cs="Arial"/>
          <w:kern w:val="0"/>
          <w:szCs w:val="24"/>
          <w:lang w:eastAsia="en-GB"/>
          <w14:ligatures w14:val="none"/>
        </w:rPr>
        <w:t xml:space="preserve"> </w:t>
      </w:r>
    </w:p>
    <w:p w14:paraId="1E4662F4" w14:textId="01DBF9EF" w:rsidR="00681EFF" w:rsidRPr="00B52ADE" w:rsidRDefault="00B52ADE" w:rsidP="003C2C82">
      <w:pPr>
        <w:spacing w:after="0" w:line="360" w:lineRule="auto"/>
        <w:ind w:left="680"/>
        <w:rPr>
          <w:rFonts w:ascii="Arial" w:eastAsia="Times New Roman" w:hAnsi="Arial" w:cs="Arial"/>
          <w:kern w:val="0"/>
          <w:szCs w:val="24"/>
          <w:lang w:eastAsia="en-GB"/>
          <w14:ligatures w14:val="none"/>
        </w:rPr>
      </w:pPr>
      <w:r w:rsidRPr="00DE777D">
        <w:rPr>
          <w:rFonts w:ascii="Arial" w:eastAsia="Times New Roman" w:hAnsi="Arial" w:cs="Arial"/>
          <w:kern w:val="0"/>
          <w:szCs w:val="24"/>
          <w:lang w:eastAsia="en-GB"/>
          <w14:ligatures w14:val="none"/>
        </w:rPr>
        <w:t>The process commences with a sender who has a desire to send a message.</w:t>
      </w:r>
    </w:p>
    <w:p w14:paraId="7CD35C31" w14:textId="30859831" w:rsidR="00681EFF" w:rsidRPr="00B52ADE" w:rsidRDefault="00B52ADE" w:rsidP="009A6B31">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Encoding:</w:t>
      </w:r>
      <w:r w:rsidRPr="00B52ADE">
        <w:rPr>
          <w:rFonts w:ascii="Arial" w:eastAsia="Times New Roman" w:hAnsi="Arial" w:cs="Arial"/>
          <w:kern w:val="0"/>
          <w:szCs w:val="24"/>
          <w:lang w:eastAsia="en-GB"/>
          <w14:ligatures w14:val="none"/>
        </w:rPr>
        <w:t xml:space="preserve"> </w:t>
      </w:r>
    </w:p>
    <w:p w14:paraId="26A32B73" w14:textId="1446F970" w:rsidR="00681EFF" w:rsidRPr="00B52ADE" w:rsidRDefault="00B52ADE" w:rsidP="003C2C82">
      <w:pPr>
        <w:spacing w:after="0" w:line="360" w:lineRule="auto"/>
        <w:ind w:left="680"/>
        <w:rPr>
          <w:rFonts w:ascii="Arial" w:hAnsi="Arial" w:cs="Arial"/>
        </w:rPr>
      </w:pPr>
      <w:r w:rsidRPr="00DE777D">
        <w:rPr>
          <w:rFonts w:ascii="Arial" w:hAnsi="Arial" w:cs="Arial"/>
        </w:rPr>
        <w:t xml:space="preserve">The sender </w:t>
      </w:r>
      <w:r w:rsidRPr="00DE777D">
        <w:rPr>
          <w:rFonts w:ascii="Arial" w:hAnsi="Arial" w:cs="Arial"/>
        </w:rPr>
        <w:t>transforms</w:t>
      </w:r>
      <w:r w:rsidRPr="00DE777D">
        <w:rPr>
          <w:rFonts w:ascii="Arial" w:hAnsi="Arial" w:cs="Arial"/>
        </w:rPr>
        <w:t xml:space="preserve"> their idea into a form that can be communicated, often through words, symbols, or other forms of representation</w:t>
      </w:r>
      <w:r w:rsidRPr="00DE777D">
        <w:rPr>
          <w:rFonts w:ascii="Arial" w:hAnsi="Arial" w:cs="Arial"/>
        </w:rPr>
        <w:t>.</w:t>
      </w:r>
    </w:p>
    <w:p w14:paraId="25DEFD71" w14:textId="102C6D64" w:rsidR="00681EFF" w:rsidRPr="00B52ADE" w:rsidRDefault="00B52ADE" w:rsidP="009A6B31">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Channel Selection:</w:t>
      </w:r>
      <w:r w:rsidRPr="00B52ADE">
        <w:rPr>
          <w:rFonts w:ascii="Arial" w:eastAsia="Times New Roman" w:hAnsi="Arial" w:cs="Arial"/>
          <w:kern w:val="0"/>
          <w:szCs w:val="24"/>
          <w:lang w:eastAsia="en-GB"/>
          <w14:ligatures w14:val="none"/>
        </w:rPr>
        <w:t xml:space="preserve"> </w:t>
      </w:r>
    </w:p>
    <w:p w14:paraId="65019A09" w14:textId="49852771" w:rsidR="009A6B31" w:rsidRPr="009A6B31" w:rsidRDefault="00B52ADE" w:rsidP="003C2C82">
      <w:pPr>
        <w:spacing w:after="0" w:line="360" w:lineRule="auto"/>
        <w:ind w:left="680"/>
        <w:rPr>
          <w:rFonts w:ascii="Arial" w:eastAsia="Times New Roman" w:hAnsi="Arial" w:cs="Arial"/>
          <w:kern w:val="0"/>
          <w:szCs w:val="24"/>
          <w:lang w:eastAsia="en-GB"/>
          <w14:ligatures w14:val="none"/>
        </w:rPr>
      </w:pPr>
      <w:r w:rsidRPr="00B52ADE">
        <w:rPr>
          <w:rFonts w:ascii="Arial" w:eastAsia="Times New Roman" w:hAnsi="Arial" w:cs="Arial"/>
          <w:kern w:val="0"/>
          <w:szCs w:val="24"/>
          <w:lang w:eastAsia="en-GB"/>
          <w14:ligatures w14:val="none"/>
        </w:rPr>
        <w:lastRenderedPageBreak/>
        <w:t>The sender chooses how to transmit the message, such as email, phone, face-to-face</w:t>
      </w:r>
      <w:r w:rsidR="00681EFF">
        <w:rPr>
          <w:rFonts w:ascii="Arial" w:eastAsia="Times New Roman" w:hAnsi="Arial" w:cs="Arial"/>
          <w:kern w:val="0"/>
          <w:szCs w:val="24"/>
          <w:lang w:eastAsia="en-GB"/>
          <w14:ligatures w14:val="none"/>
        </w:rPr>
        <w:t>.</w:t>
      </w:r>
    </w:p>
    <w:p w14:paraId="7E0D4656" w14:textId="61CE412C" w:rsidR="00681EFF" w:rsidRPr="00B52ADE" w:rsidRDefault="00B52ADE" w:rsidP="009A6B31">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Transmission:</w:t>
      </w:r>
      <w:r w:rsidRPr="00B52ADE">
        <w:rPr>
          <w:rFonts w:ascii="Arial" w:eastAsia="Times New Roman" w:hAnsi="Arial" w:cs="Arial"/>
          <w:kern w:val="0"/>
          <w:szCs w:val="24"/>
          <w:lang w:eastAsia="en-GB"/>
          <w14:ligatures w14:val="none"/>
        </w:rPr>
        <w:t xml:space="preserve"> </w:t>
      </w:r>
    </w:p>
    <w:p w14:paraId="5C37BF41" w14:textId="764B8047" w:rsidR="00681EFF" w:rsidRPr="00B52ADE" w:rsidRDefault="00B52ADE" w:rsidP="003C2C82">
      <w:pPr>
        <w:spacing w:after="0" w:line="360" w:lineRule="auto"/>
        <w:ind w:left="680"/>
        <w:rPr>
          <w:rFonts w:ascii="Arial" w:eastAsia="Times New Roman" w:hAnsi="Arial" w:cs="Arial"/>
          <w:kern w:val="0"/>
          <w:szCs w:val="24"/>
          <w:lang w:eastAsia="en-GB"/>
          <w14:ligatures w14:val="none"/>
        </w:rPr>
      </w:pPr>
      <w:r w:rsidRPr="00B52ADE">
        <w:rPr>
          <w:rFonts w:ascii="Arial" w:eastAsia="Times New Roman" w:hAnsi="Arial" w:cs="Arial"/>
          <w:kern w:val="0"/>
          <w:szCs w:val="24"/>
          <w:lang w:eastAsia="en-GB"/>
          <w14:ligatures w14:val="none"/>
        </w:rPr>
        <w:t>The encoded message is sent through the chosen channel. </w:t>
      </w:r>
    </w:p>
    <w:p w14:paraId="4A00D7C8" w14:textId="097F4329" w:rsidR="00681EFF" w:rsidRPr="00B52ADE" w:rsidRDefault="00B52ADE" w:rsidP="009A6B31">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Reception:</w:t>
      </w:r>
      <w:r w:rsidRPr="00B52ADE">
        <w:rPr>
          <w:rFonts w:ascii="Arial" w:eastAsia="Times New Roman" w:hAnsi="Arial" w:cs="Arial"/>
          <w:kern w:val="0"/>
          <w:szCs w:val="24"/>
          <w:lang w:eastAsia="en-GB"/>
          <w14:ligatures w14:val="none"/>
        </w:rPr>
        <w:t xml:space="preserve"> </w:t>
      </w:r>
    </w:p>
    <w:p w14:paraId="7267AC50" w14:textId="7521C70D" w:rsidR="00B52ADE" w:rsidRDefault="00B52ADE" w:rsidP="009A6B31">
      <w:pPr>
        <w:spacing w:after="0" w:line="360" w:lineRule="auto"/>
        <w:ind w:left="680"/>
        <w:rPr>
          <w:rFonts w:ascii="Arial" w:eastAsia="Times New Roman" w:hAnsi="Arial" w:cs="Arial"/>
          <w:kern w:val="0"/>
          <w:szCs w:val="24"/>
          <w:lang w:eastAsia="en-GB"/>
          <w14:ligatures w14:val="none"/>
        </w:rPr>
      </w:pPr>
      <w:r w:rsidRPr="00DE777D">
        <w:rPr>
          <w:rFonts w:ascii="Arial" w:eastAsia="Times New Roman" w:hAnsi="Arial" w:cs="Arial"/>
          <w:kern w:val="0"/>
          <w:szCs w:val="24"/>
          <w:lang w:eastAsia="en-GB"/>
          <w14:ligatures w14:val="none"/>
        </w:rPr>
        <w:t>The receiver receives the message, which can be via reading, listening, or other sensory inputs.</w:t>
      </w:r>
    </w:p>
    <w:p w14:paraId="6095C281" w14:textId="77777777" w:rsidR="00681EFF" w:rsidRPr="00B52ADE" w:rsidRDefault="00681EFF" w:rsidP="009A6B31">
      <w:pPr>
        <w:spacing w:after="0" w:line="360" w:lineRule="auto"/>
        <w:rPr>
          <w:rFonts w:ascii="Arial" w:eastAsia="Times New Roman" w:hAnsi="Arial" w:cs="Arial"/>
          <w:kern w:val="0"/>
          <w:szCs w:val="24"/>
          <w:lang w:eastAsia="en-GB"/>
          <w14:ligatures w14:val="none"/>
        </w:rPr>
      </w:pPr>
    </w:p>
    <w:p w14:paraId="78438709" w14:textId="7C30C6E7" w:rsidR="00681EFF" w:rsidRPr="00B52ADE" w:rsidRDefault="00B52ADE" w:rsidP="003C2C82">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Decoding:</w:t>
      </w:r>
      <w:r w:rsidRPr="00B52ADE">
        <w:rPr>
          <w:rFonts w:ascii="Arial" w:eastAsia="Times New Roman" w:hAnsi="Arial" w:cs="Arial"/>
          <w:kern w:val="0"/>
          <w:szCs w:val="24"/>
          <w:lang w:eastAsia="en-GB"/>
          <w14:ligatures w14:val="none"/>
        </w:rPr>
        <w:t xml:space="preserve"> </w:t>
      </w:r>
    </w:p>
    <w:p w14:paraId="5743B83E" w14:textId="55CEB045" w:rsidR="00B52ADE" w:rsidRDefault="00B52ADE" w:rsidP="009A6B31">
      <w:pPr>
        <w:spacing w:after="0" w:line="360" w:lineRule="auto"/>
        <w:ind w:left="680"/>
        <w:rPr>
          <w:rFonts w:ascii="Arial" w:eastAsia="Times New Roman" w:hAnsi="Arial" w:cs="Arial"/>
          <w:kern w:val="0"/>
          <w:szCs w:val="24"/>
          <w:lang w:eastAsia="en-GB"/>
          <w14:ligatures w14:val="none"/>
        </w:rPr>
      </w:pPr>
      <w:r w:rsidRPr="00DE777D">
        <w:rPr>
          <w:rFonts w:ascii="Arial" w:eastAsia="Times New Roman" w:hAnsi="Arial" w:cs="Arial"/>
          <w:kern w:val="0"/>
          <w:szCs w:val="24"/>
          <w:lang w:eastAsia="en-GB"/>
          <w14:ligatures w14:val="none"/>
        </w:rPr>
        <w:t>The receiver translates the message and assigns it to it.</w:t>
      </w:r>
    </w:p>
    <w:p w14:paraId="644A4738" w14:textId="77777777" w:rsidR="00681EFF" w:rsidRPr="00B52ADE" w:rsidRDefault="00681EFF" w:rsidP="009A6B31">
      <w:pPr>
        <w:spacing w:after="0" w:line="360" w:lineRule="auto"/>
        <w:rPr>
          <w:rFonts w:ascii="Arial" w:eastAsia="Times New Roman" w:hAnsi="Arial" w:cs="Arial"/>
          <w:kern w:val="0"/>
          <w:szCs w:val="24"/>
          <w:lang w:eastAsia="en-GB"/>
          <w14:ligatures w14:val="none"/>
        </w:rPr>
      </w:pPr>
    </w:p>
    <w:p w14:paraId="12749989" w14:textId="7BC97F97" w:rsidR="00681EFF" w:rsidRPr="00B52ADE" w:rsidRDefault="00B52ADE" w:rsidP="003C2C82">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Understanding:</w:t>
      </w:r>
      <w:r w:rsidRPr="00B52ADE">
        <w:rPr>
          <w:rFonts w:ascii="Arial" w:eastAsia="Times New Roman" w:hAnsi="Arial" w:cs="Arial"/>
          <w:kern w:val="0"/>
          <w:szCs w:val="24"/>
          <w:lang w:eastAsia="en-GB"/>
          <w14:ligatures w14:val="none"/>
        </w:rPr>
        <w:t xml:space="preserve"> </w:t>
      </w:r>
    </w:p>
    <w:p w14:paraId="2A093BBA" w14:textId="6F0FFACC" w:rsidR="00681EFF" w:rsidRPr="00B52ADE" w:rsidRDefault="00B52ADE" w:rsidP="003C2C82">
      <w:pPr>
        <w:spacing w:after="0" w:line="360" w:lineRule="auto"/>
        <w:ind w:left="680"/>
        <w:rPr>
          <w:rFonts w:ascii="Arial" w:eastAsia="Times New Roman" w:hAnsi="Arial" w:cs="Arial"/>
          <w:kern w:val="0"/>
          <w:szCs w:val="24"/>
          <w:lang w:eastAsia="en-GB"/>
          <w14:ligatures w14:val="none"/>
        </w:rPr>
      </w:pPr>
      <w:r w:rsidRPr="00B52ADE">
        <w:rPr>
          <w:rFonts w:ascii="Arial" w:eastAsia="Times New Roman" w:hAnsi="Arial" w:cs="Arial"/>
          <w:kern w:val="0"/>
          <w:szCs w:val="24"/>
          <w:lang w:eastAsia="en-GB"/>
          <w14:ligatures w14:val="none"/>
        </w:rPr>
        <w:t>The receiver processes the message and strives to understand its meaning and intent. </w:t>
      </w:r>
    </w:p>
    <w:p w14:paraId="2006E011" w14:textId="625897EE" w:rsidR="00681EFF" w:rsidRPr="00B52ADE" w:rsidRDefault="00B52ADE" w:rsidP="003C2C82">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Feedback:</w:t>
      </w:r>
      <w:r w:rsidRPr="00B52ADE">
        <w:rPr>
          <w:rFonts w:ascii="Arial" w:eastAsia="Times New Roman" w:hAnsi="Arial" w:cs="Arial"/>
          <w:kern w:val="0"/>
          <w:szCs w:val="24"/>
          <w:lang w:eastAsia="en-GB"/>
          <w14:ligatures w14:val="none"/>
        </w:rPr>
        <w:t xml:space="preserve"> </w:t>
      </w:r>
    </w:p>
    <w:p w14:paraId="57C23D21" w14:textId="53154E0F" w:rsidR="00681EFF" w:rsidRPr="00B52ADE" w:rsidRDefault="00B52ADE" w:rsidP="003C2C82">
      <w:pPr>
        <w:spacing w:after="0" w:line="360" w:lineRule="auto"/>
        <w:ind w:left="680"/>
        <w:rPr>
          <w:rFonts w:ascii="Arial" w:eastAsia="Times New Roman" w:hAnsi="Arial" w:cs="Arial"/>
          <w:kern w:val="0"/>
          <w:szCs w:val="24"/>
          <w:lang w:eastAsia="en-GB"/>
          <w14:ligatures w14:val="none"/>
        </w:rPr>
      </w:pPr>
      <w:r w:rsidRPr="00B52ADE">
        <w:rPr>
          <w:rFonts w:ascii="Arial" w:eastAsia="Times New Roman" w:hAnsi="Arial" w:cs="Arial"/>
          <w:kern w:val="0"/>
          <w:szCs w:val="24"/>
          <w:lang w:eastAsia="en-GB"/>
          <w14:ligatures w14:val="none"/>
        </w:rPr>
        <w:t>The receiver provides feedback to the sender, confirming understanding, asking for clarification, or expressing their own thoughts or feelings about the message. </w:t>
      </w:r>
    </w:p>
    <w:p w14:paraId="5DD65A83" w14:textId="5245FF1B" w:rsidR="003C2C82" w:rsidRPr="00B52ADE" w:rsidRDefault="00B52ADE" w:rsidP="003C2C82">
      <w:pPr>
        <w:spacing w:after="0" w:line="360" w:lineRule="auto"/>
        <w:ind w:left="57"/>
        <w:rPr>
          <w:rFonts w:ascii="Arial" w:eastAsia="Times New Roman" w:hAnsi="Arial" w:cs="Arial"/>
          <w:kern w:val="0"/>
          <w:szCs w:val="24"/>
          <w:lang w:eastAsia="en-GB"/>
          <w14:ligatures w14:val="none"/>
        </w:rPr>
      </w:pPr>
      <w:r w:rsidRPr="00B52ADE">
        <w:rPr>
          <w:rFonts w:ascii="Arial" w:eastAsia="Times New Roman" w:hAnsi="Arial" w:cs="Arial"/>
          <w:b/>
          <w:bCs/>
          <w:kern w:val="0"/>
          <w:szCs w:val="24"/>
          <w:lang w:eastAsia="en-GB"/>
          <w14:ligatures w14:val="none"/>
        </w:rPr>
        <w:t>Adjustments:</w:t>
      </w:r>
      <w:r w:rsidRPr="00B52ADE">
        <w:rPr>
          <w:rFonts w:ascii="Arial" w:eastAsia="Times New Roman" w:hAnsi="Arial" w:cs="Arial"/>
          <w:kern w:val="0"/>
          <w:szCs w:val="24"/>
          <w:lang w:eastAsia="en-GB"/>
          <w14:ligatures w14:val="none"/>
        </w:rPr>
        <w:t xml:space="preserve"> </w:t>
      </w:r>
    </w:p>
    <w:p w14:paraId="4F23B6E6" w14:textId="77777777" w:rsidR="00B52ADE" w:rsidRPr="00B52ADE" w:rsidRDefault="00B52ADE" w:rsidP="009A6B31">
      <w:pPr>
        <w:spacing w:after="0" w:line="360" w:lineRule="auto"/>
        <w:ind w:left="680"/>
        <w:rPr>
          <w:rFonts w:ascii="Arial" w:eastAsia="Times New Roman" w:hAnsi="Arial" w:cs="Arial"/>
          <w:kern w:val="0"/>
          <w:szCs w:val="24"/>
          <w:lang w:eastAsia="en-GB"/>
          <w14:ligatures w14:val="none"/>
        </w:rPr>
      </w:pPr>
      <w:r w:rsidRPr="00B52ADE">
        <w:rPr>
          <w:rFonts w:ascii="Arial" w:eastAsia="Times New Roman" w:hAnsi="Arial" w:cs="Arial"/>
          <w:kern w:val="0"/>
          <w:szCs w:val="24"/>
          <w:lang w:eastAsia="en-GB"/>
          <w14:ligatures w14:val="none"/>
        </w:rPr>
        <w:t>The sender may then adjust their message or communication approach based on the feedback received, potentially starting the cycle again</w:t>
      </w:r>
    </w:p>
    <w:p w14:paraId="55CA88DE" w14:textId="1FFDBEDA" w:rsidR="00A7155B" w:rsidRPr="00DE777D" w:rsidRDefault="00A7155B" w:rsidP="009A6B31">
      <w:pPr>
        <w:spacing w:after="0" w:line="360" w:lineRule="auto"/>
        <w:rPr>
          <w:rFonts w:ascii="Arial" w:hAnsi="Arial" w:cs="Arial"/>
          <w:lang w:eastAsia="en-GB"/>
        </w:rPr>
      </w:pPr>
    </w:p>
    <w:p w14:paraId="558323AC" w14:textId="77777777" w:rsidR="00DE777D" w:rsidRPr="00DE777D" w:rsidRDefault="00DE777D" w:rsidP="00DE777D">
      <w:pPr>
        <w:rPr>
          <w:rFonts w:ascii="Arial" w:hAnsi="Arial" w:cs="Arial"/>
          <w:b/>
          <w:bCs/>
          <w:lang w:eastAsia="en-GB"/>
        </w:rPr>
      </w:pPr>
    </w:p>
    <w:p w14:paraId="49C24DE1" w14:textId="77777777" w:rsidR="00DE777D" w:rsidRPr="00DE777D" w:rsidRDefault="00DE777D" w:rsidP="00DE777D">
      <w:pPr>
        <w:rPr>
          <w:rFonts w:ascii="Arial" w:hAnsi="Arial" w:cs="Arial"/>
          <w:b/>
          <w:bCs/>
          <w:lang w:eastAsia="en-GB"/>
        </w:rPr>
      </w:pPr>
    </w:p>
    <w:p w14:paraId="33F281D4" w14:textId="77777777" w:rsidR="00DE777D" w:rsidRPr="00DE777D" w:rsidRDefault="00DE777D" w:rsidP="00DE777D">
      <w:pPr>
        <w:rPr>
          <w:rFonts w:ascii="Arial" w:hAnsi="Arial" w:cs="Arial"/>
          <w:b/>
          <w:bCs/>
          <w:lang w:eastAsia="en-GB"/>
        </w:rPr>
      </w:pPr>
    </w:p>
    <w:p w14:paraId="27849FE2" w14:textId="7677590A" w:rsidR="00DE777D" w:rsidRPr="00DE777D" w:rsidRDefault="003C2C82" w:rsidP="00DE777D">
      <w:pPr>
        <w:rPr>
          <w:rFonts w:ascii="Arial" w:hAnsi="Arial" w:cs="Arial"/>
          <w:b/>
          <w:bCs/>
          <w:lang w:eastAsia="en-GB"/>
        </w:rPr>
      </w:pPr>
      <w:r w:rsidRPr="003C2C82">
        <w:lastRenderedPageBreak/>
        <w:drawing>
          <wp:inline distT="0" distB="0" distL="0" distR="0" wp14:anchorId="5B9FCE17" wp14:editId="5BF01244">
            <wp:extent cx="5669280" cy="4175760"/>
            <wp:effectExtent l="0" t="0" r="7620" b="0"/>
            <wp:docPr id="411954080" name="Picture 1" descr="A diagram of communicatio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54080" name="Picture 1" descr="A diagram of communication cycle&#10;&#10;AI-generated content may be incorrect."/>
                    <pic:cNvPicPr/>
                  </pic:nvPicPr>
                  <pic:blipFill>
                    <a:blip r:embed="rId9"/>
                    <a:stretch>
                      <a:fillRect/>
                    </a:stretch>
                  </pic:blipFill>
                  <pic:spPr>
                    <a:xfrm>
                      <a:off x="0" y="0"/>
                      <a:ext cx="5669280" cy="4175760"/>
                    </a:xfrm>
                    <a:prstGeom prst="rect">
                      <a:avLst/>
                    </a:prstGeom>
                  </pic:spPr>
                </pic:pic>
              </a:graphicData>
            </a:graphic>
          </wp:inline>
        </w:drawing>
      </w:r>
    </w:p>
    <w:p w14:paraId="76774E71" w14:textId="595F5366" w:rsidR="009A6B31" w:rsidRDefault="009A6B31" w:rsidP="00E33F8F">
      <w:pPr>
        <w:ind w:left="57"/>
        <w:rPr>
          <w:rFonts w:ascii="Arial" w:hAnsi="Arial" w:cs="Arial"/>
          <w:b/>
          <w:bCs/>
          <w:sz w:val="28"/>
          <w:szCs w:val="28"/>
          <w:lang w:eastAsia="en-GB"/>
        </w:rPr>
      </w:pPr>
      <w:r>
        <w:rPr>
          <w:rFonts w:ascii="Arial" w:hAnsi="Arial" w:cs="Arial"/>
          <w:b/>
          <w:bCs/>
          <w:sz w:val="28"/>
          <w:szCs w:val="28"/>
          <w:lang w:eastAsia="en-GB"/>
        </w:rPr>
        <w:br w:type="page"/>
      </w:r>
    </w:p>
    <w:p w14:paraId="510FC610" w14:textId="77777777" w:rsidR="009A6B31" w:rsidRPr="009A6B31" w:rsidRDefault="009A6B31" w:rsidP="009A6B31">
      <w:pPr>
        <w:ind w:left="57"/>
        <w:rPr>
          <w:rFonts w:ascii="Arial" w:hAnsi="Arial" w:cs="Arial"/>
          <w:b/>
          <w:bCs/>
          <w:lang w:eastAsia="en-GB"/>
        </w:rPr>
      </w:pPr>
      <w:r w:rsidRPr="009A6B31">
        <w:rPr>
          <w:rFonts w:ascii="Arial" w:hAnsi="Arial" w:cs="Arial"/>
          <w:b/>
          <w:bCs/>
          <w:lang w:eastAsia="en-GB"/>
        </w:rPr>
        <w:lastRenderedPageBreak/>
        <w:t>Significance of the Communication Cycle in Effective Management</w:t>
      </w:r>
    </w:p>
    <w:p w14:paraId="390F4CF7" w14:textId="77777777" w:rsidR="00E33F8F" w:rsidRDefault="00E33F8F" w:rsidP="00E33F8F">
      <w:pPr>
        <w:ind w:left="57"/>
        <w:rPr>
          <w:rFonts w:ascii="Arial" w:hAnsi="Arial" w:cs="Arial"/>
          <w:b/>
          <w:bCs/>
          <w:lang w:eastAsia="en-GB"/>
        </w:rPr>
      </w:pPr>
    </w:p>
    <w:p w14:paraId="756DB83A" w14:textId="130958B6" w:rsidR="00ED5A39" w:rsidRPr="00DE777D" w:rsidRDefault="00ED5A39" w:rsidP="00ED5A39">
      <w:pPr>
        <w:spacing w:after="120"/>
        <w:ind w:left="57"/>
        <w:rPr>
          <w:rFonts w:ascii="Arial" w:hAnsi="Arial" w:cs="Arial"/>
          <w:b/>
          <w:bCs/>
          <w:lang w:eastAsia="en-GB"/>
        </w:rPr>
      </w:pPr>
      <w:r w:rsidRPr="00ED5A39">
        <w:rPr>
          <w:rFonts w:ascii="Arial" w:hAnsi="Arial" w:cs="Arial"/>
          <w:b/>
          <w:bCs/>
          <w:lang w:eastAsia="en-GB"/>
        </w:rPr>
        <w:t>Clarity and Understanding</w:t>
      </w:r>
    </w:p>
    <w:p w14:paraId="27FC3FC1" w14:textId="6A9A8956" w:rsidR="00DE777D" w:rsidRDefault="00ED5A39" w:rsidP="00ED5A39">
      <w:pPr>
        <w:spacing w:after="120"/>
        <w:ind w:left="680"/>
        <w:rPr>
          <w:rFonts w:ascii="Arial" w:hAnsi="Arial" w:cs="Arial"/>
          <w:lang w:eastAsia="en-GB"/>
        </w:rPr>
      </w:pPr>
      <w:r w:rsidRPr="00ED5A39">
        <w:rPr>
          <w:rFonts w:ascii="Arial" w:hAnsi="Arial" w:cs="Arial"/>
          <w:lang w:eastAsia="en-GB"/>
        </w:rPr>
        <w:t xml:space="preserve">The communication cycle ensures that messages are </w:t>
      </w:r>
      <w:r w:rsidR="00E33F8F" w:rsidRPr="00ED5A39">
        <w:rPr>
          <w:rFonts w:ascii="Arial" w:hAnsi="Arial" w:cs="Arial"/>
          <w:lang w:eastAsia="en-GB"/>
        </w:rPr>
        <w:t>transmitted</w:t>
      </w:r>
      <w:r w:rsidRPr="00ED5A39">
        <w:rPr>
          <w:rFonts w:ascii="Arial" w:hAnsi="Arial" w:cs="Arial"/>
          <w:lang w:eastAsia="en-GB"/>
        </w:rPr>
        <w:t xml:space="preserve"> clearly and effectively, reducing mistakes. </w:t>
      </w:r>
      <w:r w:rsidR="00DE777D" w:rsidRPr="00ED5A39">
        <w:rPr>
          <w:rFonts w:ascii="Arial" w:hAnsi="Arial" w:cs="Arial"/>
          <w:lang w:eastAsia="en-GB"/>
        </w:rPr>
        <w:t xml:space="preserve">A manager explaining a project plan must </w:t>
      </w:r>
      <w:r w:rsidRPr="00ED5A39">
        <w:rPr>
          <w:rFonts w:ascii="Arial" w:hAnsi="Arial" w:cs="Arial"/>
          <w:lang w:eastAsia="en-GB"/>
        </w:rPr>
        <w:t>translate</w:t>
      </w:r>
      <w:r w:rsidR="00DE777D" w:rsidRPr="00ED5A39">
        <w:rPr>
          <w:rFonts w:ascii="Arial" w:hAnsi="Arial" w:cs="Arial"/>
          <w:lang w:eastAsia="en-GB"/>
        </w:rPr>
        <w:t xml:space="preserve"> the message in a way that the team can easily understand.</w:t>
      </w:r>
    </w:p>
    <w:p w14:paraId="70431CF1" w14:textId="4F4AE4DC" w:rsidR="00ED5A39" w:rsidRPr="00DE777D" w:rsidRDefault="00ED5A39" w:rsidP="00ED5A39">
      <w:pPr>
        <w:spacing w:after="120"/>
        <w:ind w:left="57"/>
        <w:rPr>
          <w:rFonts w:ascii="Arial" w:hAnsi="Arial" w:cs="Arial"/>
          <w:lang w:eastAsia="en-GB"/>
        </w:rPr>
      </w:pPr>
      <w:r w:rsidRPr="00DE777D">
        <w:rPr>
          <w:rFonts w:ascii="Arial" w:hAnsi="Arial" w:cs="Arial"/>
          <w:b/>
          <w:bCs/>
          <w:lang w:eastAsia="en-GB"/>
        </w:rPr>
        <w:t xml:space="preserve">Feedback </w:t>
      </w:r>
      <w:r w:rsidRPr="00DE777D">
        <w:rPr>
          <w:rFonts w:ascii="Arial" w:hAnsi="Arial" w:cs="Arial"/>
          <w:b/>
          <w:bCs/>
          <w:lang w:eastAsia="en-GB"/>
        </w:rPr>
        <w:t>System</w:t>
      </w:r>
    </w:p>
    <w:p w14:paraId="132692ED" w14:textId="16BB5CA6" w:rsidR="00DE777D" w:rsidRDefault="00E33F8F" w:rsidP="00ED5A39">
      <w:pPr>
        <w:spacing w:after="120"/>
        <w:ind w:left="680"/>
        <w:rPr>
          <w:rFonts w:ascii="Arial" w:hAnsi="Arial" w:cs="Arial"/>
          <w:lang w:eastAsia="en-GB"/>
        </w:rPr>
      </w:pPr>
      <w:r w:rsidRPr="00DE777D">
        <w:rPr>
          <w:rFonts w:ascii="Arial" w:hAnsi="Arial" w:cs="Arial"/>
          <w:lang w:eastAsia="en-GB"/>
        </w:rPr>
        <w:t>By using feedback, the cycle allows for corrections in communication strategies.</w:t>
      </w:r>
      <w:r>
        <w:rPr>
          <w:rFonts w:ascii="Arial" w:hAnsi="Arial" w:cs="Arial"/>
          <w:lang w:eastAsia="en-GB"/>
        </w:rPr>
        <w:t xml:space="preserve"> </w:t>
      </w:r>
      <w:r w:rsidR="00DE777D" w:rsidRPr="00DE777D">
        <w:rPr>
          <w:rFonts w:ascii="Arial" w:hAnsi="Arial" w:cs="Arial"/>
          <w:lang w:eastAsia="en-GB"/>
        </w:rPr>
        <w:t xml:space="preserve">If a team member misunderstands </w:t>
      </w:r>
      <w:r w:rsidRPr="00DE777D">
        <w:rPr>
          <w:rFonts w:ascii="Arial" w:hAnsi="Arial" w:cs="Arial"/>
          <w:lang w:eastAsia="en-GB"/>
        </w:rPr>
        <w:t>an</w:t>
      </w:r>
      <w:r w:rsidR="00DE777D" w:rsidRPr="00DE777D">
        <w:rPr>
          <w:rFonts w:ascii="Arial" w:hAnsi="Arial" w:cs="Arial"/>
          <w:lang w:eastAsia="en-GB"/>
        </w:rPr>
        <w:t xml:space="preserve"> </w:t>
      </w:r>
      <w:r w:rsidRPr="00DE777D">
        <w:rPr>
          <w:rFonts w:ascii="Arial" w:hAnsi="Arial" w:cs="Arial"/>
          <w:lang w:eastAsia="en-GB"/>
        </w:rPr>
        <w:t>instruction</w:t>
      </w:r>
      <w:r w:rsidR="00DE777D" w:rsidRPr="00DE777D">
        <w:rPr>
          <w:rFonts w:ascii="Arial" w:hAnsi="Arial" w:cs="Arial"/>
          <w:lang w:eastAsia="en-GB"/>
        </w:rPr>
        <w:t>, the manager can clarify the message.</w:t>
      </w:r>
    </w:p>
    <w:p w14:paraId="098879C2" w14:textId="53B3AB11" w:rsidR="00ED5A39" w:rsidRPr="00DE777D" w:rsidRDefault="00ED5A39" w:rsidP="00ED5A39">
      <w:pPr>
        <w:spacing w:after="120"/>
        <w:ind w:left="57"/>
        <w:rPr>
          <w:rFonts w:ascii="Arial" w:hAnsi="Arial" w:cs="Arial"/>
          <w:lang w:eastAsia="en-GB"/>
        </w:rPr>
      </w:pPr>
      <w:r w:rsidRPr="00ED5A39">
        <w:rPr>
          <w:rFonts w:ascii="Arial" w:hAnsi="Arial" w:cs="Arial"/>
          <w:b/>
          <w:bCs/>
          <w:lang w:eastAsia="en-GB"/>
        </w:rPr>
        <w:t>Improved</w:t>
      </w:r>
      <w:r w:rsidRPr="00DE777D">
        <w:rPr>
          <w:rFonts w:ascii="Arial" w:hAnsi="Arial" w:cs="Arial"/>
          <w:b/>
          <w:bCs/>
          <w:lang w:eastAsia="en-GB"/>
        </w:rPr>
        <w:t xml:space="preserve"> </w:t>
      </w:r>
      <w:r w:rsidRPr="00ED5A39">
        <w:rPr>
          <w:rFonts w:ascii="Arial" w:hAnsi="Arial" w:cs="Arial"/>
          <w:b/>
          <w:bCs/>
          <w:lang w:eastAsia="en-GB"/>
        </w:rPr>
        <w:t>Cooperation</w:t>
      </w:r>
      <w:r w:rsidRPr="00DE777D">
        <w:rPr>
          <w:rFonts w:ascii="Arial" w:hAnsi="Arial" w:cs="Arial"/>
          <w:lang w:eastAsia="en-GB"/>
        </w:rPr>
        <w:t>:</w:t>
      </w:r>
    </w:p>
    <w:p w14:paraId="49DF5056" w14:textId="09F735FE" w:rsidR="00DE777D" w:rsidRDefault="00E33F8F" w:rsidP="00ED5A39">
      <w:pPr>
        <w:spacing w:after="120"/>
        <w:ind w:left="680"/>
        <w:rPr>
          <w:rFonts w:ascii="Arial" w:hAnsi="Arial" w:cs="Arial"/>
          <w:lang w:eastAsia="en-GB"/>
        </w:rPr>
      </w:pPr>
      <w:r w:rsidRPr="00DE777D">
        <w:rPr>
          <w:rFonts w:ascii="Arial" w:hAnsi="Arial" w:cs="Arial"/>
          <w:lang w:eastAsia="en-GB"/>
        </w:rPr>
        <w:t>Effective communication upholds cooperation within teams.</w:t>
      </w:r>
      <w:r>
        <w:rPr>
          <w:rFonts w:ascii="Arial" w:hAnsi="Arial" w:cs="Arial"/>
          <w:lang w:eastAsia="en-GB"/>
        </w:rPr>
        <w:t xml:space="preserve"> R</w:t>
      </w:r>
      <w:r w:rsidR="00DE777D" w:rsidRPr="00DE777D">
        <w:rPr>
          <w:rFonts w:ascii="Arial" w:hAnsi="Arial" w:cs="Arial"/>
          <w:lang w:eastAsia="en-GB"/>
        </w:rPr>
        <w:t xml:space="preserve">egular updates and open channels of communication keep everyone </w:t>
      </w:r>
      <w:r w:rsidRPr="00DE777D">
        <w:rPr>
          <w:rFonts w:ascii="Arial" w:hAnsi="Arial" w:cs="Arial"/>
          <w:lang w:eastAsia="en-GB"/>
        </w:rPr>
        <w:t>associated</w:t>
      </w:r>
      <w:r w:rsidR="00DE777D" w:rsidRPr="00DE777D">
        <w:rPr>
          <w:rFonts w:ascii="Arial" w:hAnsi="Arial" w:cs="Arial"/>
          <w:lang w:eastAsia="en-GB"/>
        </w:rPr>
        <w:t xml:space="preserve"> on project goals and progress.</w:t>
      </w:r>
    </w:p>
    <w:p w14:paraId="03DB6955" w14:textId="1364A731" w:rsidR="00ED5A39" w:rsidRPr="00DE777D" w:rsidRDefault="00ED5A39" w:rsidP="00ED5A39">
      <w:pPr>
        <w:spacing w:after="120"/>
        <w:ind w:left="57"/>
        <w:rPr>
          <w:rFonts w:ascii="Arial" w:hAnsi="Arial" w:cs="Arial"/>
          <w:lang w:eastAsia="en-GB"/>
        </w:rPr>
      </w:pPr>
      <w:r w:rsidRPr="00DE777D">
        <w:rPr>
          <w:rFonts w:ascii="Arial" w:hAnsi="Arial" w:cs="Arial"/>
          <w:b/>
          <w:bCs/>
          <w:lang w:eastAsia="en-GB"/>
        </w:rPr>
        <w:t>Motivation and Engagement</w:t>
      </w:r>
      <w:r w:rsidRPr="00DE777D">
        <w:rPr>
          <w:rFonts w:ascii="Arial" w:hAnsi="Arial" w:cs="Arial"/>
          <w:lang w:eastAsia="en-GB"/>
        </w:rPr>
        <w:t>:</w:t>
      </w:r>
    </w:p>
    <w:p w14:paraId="1719BC9A" w14:textId="5E120216" w:rsidR="00DE777D" w:rsidRDefault="00DE777D" w:rsidP="00ED5A39">
      <w:pPr>
        <w:spacing w:after="120"/>
        <w:ind w:left="680"/>
        <w:rPr>
          <w:rFonts w:ascii="Arial" w:hAnsi="Arial" w:cs="Arial"/>
          <w:lang w:eastAsia="en-GB"/>
        </w:rPr>
      </w:pPr>
      <w:r w:rsidRPr="00DE777D">
        <w:rPr>
          <w:rFonts w:ascii="Arial" w:hAnsi="Arial" w:cs="Arial"/>
          <w:lang w:eastAsia="en-GB"/>
        </w:rPr>
        <w:t xml:space="preserve">Clear communication </w:t>
      </w:r>
      <w:r w:rsidR="00E33F8F" w:rsidRPr="00DE777D">
        <w:rPr>
          <w:rFonts w:ascii="Arial" w:hAnsi="Arial" w:cs="Arial"/>
          <w:lang w:eastAsia="en-GB"/>
        </w:rPr>
        <w:t>gives</w:t>
      </w:r>
      <w:r w:rsidRPr="00DE777D">
        <w:rPr>
          <w:rFonts w:ascii="Arial" w:hAnsi="Arial" w:cs="Arial"/>
          <w:lang w:eastAsia="en-GB"/>
        </w:rPr>
        <w:t xml:space="preserve"> to employee motivation. When managers articulate expectations and </w:t>
      </w:r>
      <w:r w:rsidR="00E33F8F" w:rsidRPr="00DE777D">
        <w:rPr>
          <w:rFonts w:ascii="Arial" w:hAnsi="Arial" w:cs="Arial"/>
          <w:lang w:eastAsia="en-GB"/>
        </w:rPr>
        <w:t>acknowledge</w:t>
      </w:r>
      <w:r w:rsidRPr="00DE777D">
        <w:rPr>
          <w:rFonts w:ascii="Arial" w:hAnsi="Arial" w:cs="Arial"/>
          <w:lang w:eastAsia="en-GB"/>
        </w:rPr>
        <w:t xml:space="preserve"> achievements, employees feel valued and </w:t>
      </w:r>
      <w:r w:rsidR="00E33F8F" w:rsidRPr="00DE777D">
        <w:rPr>
          <w:rFonts w:ascii="Arial" w:hAnsi="Arial" w:cs="Arial"/>
          <w:lang w:eastAsia="en-GB"/>
        </w:rPr>
        <w:t>connected</w:t>
      </w:r>
      <w:r w:rsidRPr="00DE777D">
        <w:rPr>
          <w:rFonts w:ascii="Arial" w:hAnsi="Arial" w:cs="Arial"/>
          <w:lang w:eastAsia="en-GB"/>
        </w:rPr>
        <w:t xml:space="preserve">, </w:t>
      </w:r>
      <w:r w:rsidR="00E33F8F" w:rsidRPr="00DE777D">
        <w:rPr>
          <w:rFonts w:ascii="Arial" w:hAnsi="Arial" w:cs="Arial"/>
          <w:lang w:eastAsia="en-GB"/>
        </w:rPr>
        <w:t>improving</w:t>
      </w:r>
      <w:r w:rsidRPr="00DE777D">
        <w:rPr>
          <w:rFonts w:ascii="Arial" w:hAnsi="Arial" w:cs="Arial"/>
          <w:lang w:eastAsia="en-GB"/>
        </w:rPr>
        <w:t xml:space="preserve"> their performance.</w:t>
      </w:r>
    </w:p>
    <w:p w14:paraId="045A4693" w14:textId="16521E8A" w:rsidR="00ED5A39" w:rsidRPr="00DE777D" w:rsidRDefault="00ED5A39" w:rsidP="00ED5A39">
      <w:pPr>
        <w:spacing w:after="120"/>
        <w:ind w:left="57"/>
        <w:rPr>
          <w:rFonts w:ascii="Arial" w:hAnsi="Arial" w:cs="Arial"/>
          <w:lang w:eastAsia="en-GB"/>
        </w:rPr>
      </w:pPr>
      <w:r w:rsidRPr="00DE777D">
        <w:rPr>
          <w:rFonts w:ascii="Arial" w:hAnsi="Arial" w:cs="Arial"/>
          <w:b/>
          <w:bCs/>
          <w:lang w:eastAsia="en-GB"/>
        </w:rPr>
        <w:t>Decision</w:t>
      </w:r>
      <w:r w:rsidRPr="00ED5A39">
        <w:rPr>
          <w:rFonts w:ascii="Arial" w:hAnsi="Arial" w:cs="Arial"/>
          <w:b/>
          <w:bCs/>
          <w:lang w:eastAsia="en-GB"/>
        </w:rPr>
        <w:t xml:space="preserve"> </w:t>
      </w:r>
      <w:r w:rsidRPr="00DE777D">
        <w:rPr>
          <w:rFonts w:ascii="Arial" w:hAnsi="Arial" w:cs="Arial"/>
          <w:b/>
          <w:bCs/>
          <w:lang w:eastAsia="en-GB"/>
        </w:rPr>
        <w:t>Making</w:t>
      </w:r>
      <w:r w:rsidRPr="00DE777D">
        <w:rPr>
          <w:rFonts w:ascii="Arial" w:hAnsi="Arial" w:cs="Arial"/>
          <w:lang w:eastAsia="en-GB"/>
        </w:rPr>
        <w:t>:</w:t>
      </w:r>
    </w:p>
    <w:p w14:paraId="51650CC0" w14:textId="215009D1" w:rsidR="00DE777D" w:rsidRDefault="00DE777D" w:rsidP="00ED5A39">
      <w:pPr>
        <w:spacing w:after="120"/>
        <w:ind w:left="680"/>
        <w:rPr>
          <w:rFonts w:ascii="Arial" w:hAnsi="Arial" w:cs="Arial"/>
          <w:lang w:eastAsia="en-GB"/>
        </w:rPr>
      </w:pPr>
      <w:r w:rsidRPr="00DE777D">
        <w:rPr>
          <w:rFonts w:ascii="Arial" w:hAnsi="Arial" w:cs="Arial"/>
          <w:lang w:eastAsia="en-GB"/>
        </w:rPr>
        <w:t xml:space="preserve">The communication cycle supports informed decision-making by </w:t>
      </w:r>
      <w:r w:rsidR="00E33F8F" w:rsidRPr="00DE777D">
        <w:rPr>
          <w:rFonts w:ascii="Arial" w:hAnsi="Arial" w:cs="Arial"/>
          <w:lang w:eastAsia="en-GB"/>
        </w:rPr>
        <w:t>guaranteeing</w:t>
      </w:r>
      <w:r w:rsidRPr="00DE777D">
        <w:rPr>
          <w:rFonts w:ascii="Arial" w:hAnsi="Arial" w:cs="Arial"/>
          <w:lang w:eastAsia="en-GB"/>
        </w:rPr>
        <w:t xml:space="preserve"> that </w:t>
      </w:r>
      <w:r w:rsidR="00E33F8F" w:rsidRPr="00DE777D">
        <w:rPr>
          <w:rFonts w:ascii="Arial" w:hAnsi="Arial" w:cs="Arial"/>
          <w:lang w:eastAsia="en-GB"/>
        </w:rPr>
        <w:t>important</w:t>
      </w:r>
      <w:r w:rsidRPr="00DE777D">
        <w:rPr>
          <w:rFonts w:ascii="Arial" w:hAnsi="Arial" w:cs="Arial"/>
          <w:lang w:eastAsia="en-GB"/>
        </w:rPr>
        <w:t xml:space="preserve"> information </w:t>
      </w:r>
      <w:r w:rsidR="00E33F8F" w:rsidRPr="00DE777D">
        <w:rPr>
          <w:rFonts w:ascii="Arial" w:hAnsi="Arial" w:cs="Arial"/>
          <w:lang w:eastAsia="en-GB"/>
        </w:rPr>
        <w:t>runs</w:t>
      </w:r>
      <w:r w:rsidRPr="00DE777D">
        <w:rPr>
          <w:rFonts w:ascii="Arial" w:hAnsi="Arial" w:cs="Arial"/>
          <w:lang w:eastAsia="en-GB"/>
        </w:rPr>
        <w:t xml:space="preserve"> </w:t>
      </w:r>
      <w:r w:rsidR="00E33F8F" w:rsidRPr="00DE777D">
        <w:rPr>
          <w:rFonts w:ascii="Arial" w:hAnsi="Arial" w:cs="Arial"/>
          <w:lang w:eastAsia="en-GB"/>
        </w:rPr>
        <w:t>faultlessly</w:t>
      </w:r>
      <w:r w:rsidRPr="00DE777D">
        <w:rPr>
          <w:rFonts w:ascii="Arial" w:hAnsi="Arial" w:cs="Arial"/>
          <w:lang w:eastAsia="en-GB"/>
        </w:rPr>
        <w:t xml:space="preserve">. </w:t>
      </w:r>
      <w:r w:rsidR="00A22E86">
        <w:rPr>
          <w:rFonts w:ascii="Arial" w:hAnsi="Arial" w:cs="Arial"/>
          <w:lang w:eastAsia="en-GB"/>
        </w:rPr>
        <w:t>M</w:t>
      </w:r>
      <w:r w:rsidRPr="00DE777D">
        <w:rPr>
          <w:rFonts w:ascii="Arial" w:hAnsi="Arial" w:cs="Arial"/>
          <w:lang w:eastAsia="en-GB"/>
        </w:rPr>
        <w:t>anagers can make better decisions when they receive accurate feedback from their teams.</w:t>
      </w:r>
    </w:p>
    <w:p w14:paraId="1B29A10D" w14:textId="77777777" w:rsidR="00ED5A39" w:rsidRDefault="00ED5A39" w:rsidP="00ED5A39">
      <w:pPr>
        <w:spacing w:after="120"/>
        <w:ind w:left="57"/>
        <w:rPr>
          <w:rFonts w:ascii="Arial" w:hAnsi="Arial" w:cs="Arial"/>
          <w:lang w:eastAsia="en-GB"/>
        </w:rPr>
      </w:pPr>
      <w:r w:rsidRPr="00DE777D">
        <w:rPr>
          <w:rFonts w:ascii="Arial" w:hAnsi="Arial" w:cs="Arial"/>
          <w:b/>
          <w:bCs/>
          <w:lang w:eastAsia="en-GB"/>
        </w:rPr>
        <w:t xml:space="preserve">Conflict </w:t>
      </w:r>
      <w:r w:rsidRPr="00ED5A39">
        <w:rPr>
          <w:rFonts w:ascii="Arial" w:hAnsi="Arial" w:cs="Arial"/>
          <w:b/>
          <w:bCs/>
          <w:lang w:eastAsia="en-GB"/>
        </w:rPr>
        <w:t>Resolve</w:t>
      </w:r>
      <w:r w:rsidRPr="00DE777D">
        <w:rPr>
          <w:rFonts w:ascii="Arial" w:hAnsi="Arial" w:cs="Arial"/>
          <w:lang w:eastAsia="en-GB"/>
        </w:rPr>
        <w:t>:</w:t>
      </w:r>
    </w:p>
    <w:p w14:paraId="1458B40A" w14:textId="13725B56" w:rsidR="00ED5A39" w:rsidRPr="00ED5A39" w:rsidRDefault="00ED5A39" w:rsidP="00ED5A39">
      <w:pPr>
        <w:spacing w:after="120"/>
        <w:ind w:left="680"/>
        <w:rPr>
          <w:rFonts w:ascii="Arial" w:hAnsi="Arial" w:cs="Arial"/>
          <w:lang w:eastAsia="en-GB"/>
        </w:rPr>
      </w:pPr>
      <w:r w:rsidRPr="00DE777D">
        <w:rPr>
          <w:rFonts w:ascii="Arial" w:hAnsi="Arial" w:cs="Arial"/>
          <w:lang w:eastAsia="en-GB"/>
        </w:rPr>
        <w:t xml:space="preserve">Understanding the communication cycle can help in identifying the root </w:t>
      </w:r>
      <w:r w:rsidRPr="00ED5A39">
        <w:rPr>
          <w:rFonts w:ascii="Arial" w:hAnsi="Arial" w:cs="Arial"/>
          <w:lang w:eastAsia="en-GB"/>
        </w:rPr>
        <w:t xml:space="preserve">          </w:t>
      </w:r>
      <w:r w:rsidRPr="00DE777D">
        <w:rPr>
          <w:rFonts w:ascii="Arial" w:hAnsi="Arial" w:cs="Arial"/>
          <w:lang w:eastAsia="en-GB"/>
        </w:rPr>
        <w:t xml:space="preserve">causes of conflicts and addressing them effectively. A manager who listens actively and </w:t>
      </w:r>
      <w:r w:rsidR="00A22E86" w:rsidRPr="00DE777D">
        <w:rPr>
          <w:rFonts w:ascii="Arial" w:hAnsi="Arial" w:cs="Arial"/>
          <w:lang w:eastAsia="en-GB"/>
        </w:rPr>
        <w:t>promotes</w:t>
      </w:r>
      <w:r w:rsidRPr="00DE777D">
        <w:rPr>
          <w:rFonts w:ascii="Arial" w:hAnsi="Arial" w:cs="Arial"/>
          <w:lang w:eastAsia="en-GB"/>
        </w:rPr>
        <w:t xml:space="preserve"> open dialogue can resolve </w:t>
      </w:r>
      <w:r w:rsidR="00A22E86" w:rsidRPr="00DE777D">
        <w:rPr>
          <w:rFonts w:ascii="Arial" w:hAnsi="Arial" w:cs="Arial"/>
          <w:lang w:eastAsia="en-GB"/>
        </w:rPr>
        <w:t>disagreements</w:t>
      </w:r>
      <w:r w:rsidRPr="00DE777D">
        <w:rPr>
          <w:rFonts w:ascii="Arial" w:hAnsi="Arial" w:cs="Arial"/>
          <w:lang w:eastAsia="en-GB"/>
        </w:rPr>
        <w:t xml:space="preserve"> before they </w:t>
      </w:r>
      <w:r w:rsidR="00A22E86" w:rsidRPr="00DE777D">
        <w:rPr>
          <w:rFonts w:ascii="Arial" w:hAnsi="Arial" w:cs="Arial"/>
          <w:lang w:eastAsia="en-GB"/>
        </w:rPr>
        <w:t>accelerate</w:t>
      </w:r>
      <w:r w:rsidRPr="00DE777D">
        <w:rPr>
          <w:rFonts w:ascii="Arial" w:hAnsi="Arial" w:cs="Arial"/>
          <w:lang w:eastAsia="en-GB"/>
        </w:rPr>
        <w:t>.</w:t>
      </w:r>
    </w:p>
    <w:p w14:paraId="58ABD3AC" w14:textId="29FF91DE" w:rsidR="00ED5A39" w:rsidRPr="00DE777D" w:rsidRDefault="00ED5A39" w:rsidP="00ED5A39">
      <w:pPr>
        <w:spacing w:after="120"/>
        <w:rPr>
          <w:rFonts w:ascii="Arial" w:hAnsi="Arial" w:cs="Arial"/>
          <w:lang w:eastAsia="en-GB"/>
        </w:rPr>
      </w:pPr>
    </w:p>
    <w:p w14:paraId="0E88B8C4" w14:textId="2E24EB81" w:rsidR="00ED5A39" w:rsidRPr="00DE777D" w:rsidRDefault="00ED5A39" w:rsidP="00ED5A39">
      <w:pPr>
        <w:spacing w:after="120"/>
        <w:ind w:left="57"/>
        <w:rPr>
          <w:rFonts w:ascii="Arial" w:hAnsi="Arial" w:cs="Arial"/>
          <w:lang w:eastAsia="en-GB"/>
        </w:rPr>
      </w:pPr>
      <w:r w:rsidRPr="00ED5A39">
        <w:rPr>
          <w:rFonts w:ascii="Arial" w:hAnsi="Arial" w:cs="Arial"/>
          <w:b/>
          <w:bCs/>
          <w:lang w:eastAsia="en-GB"/>
        </w:rPr>
        <w:t>Social</w:t>
      </w:r>
      <w:r w:rsidRPr="00DE777D">
        <w:rPr>
          <w:rFonts w:ascii="Arial" w:hAnsi="Arial" w:cs="Arial"/>
          <w:b/>
          <w:bCs/>
          <w:lang w:eastAsia="en-GB"/>
        </w:rPr>
        <w:t xml:space="preserve"> </w:t>
      </w:r>
      <w:r w:rsidRPr="00ED5A39">
        <w:rPr>
          <w:rFonts w:ascii="Arial" w:hAnsi="Arial" w:cs="Arial"/>
          <w:b/>
          <w:bCs/>
          <w:lang w:eastAsia="en-GB"/>
        </w:rPr>
        <w:t>Compassion</w:t>
      </w:r>
      <w:r w:rsidRPr="00DE777D">
        <w:rPr>
          <w:rFonts w:ascii="Arial" w:hAnsi="Arial" w:cs="Arial"/>
          <w:lang w:eastAsia="en-GB"/>
        </w:rPr>
        <w:t>:</w:t>
      </w:r>
    </w:p>
    <w:p w14:paraId="20A0B867" w14:textId="01339B50" w:rsidR="00DE777D" w:rsidRPr="00DE777D" w:rsidRDefault="00A22E86" w:rsidP="00ED5A39">
      <w:pPr>
        <w:spacing w:after="120"/>
        <w:ind w:left="680"/>
        <w:rPr>
          <w:rFonts w:ascii="Arial" w:hAnsi="Arial" w:cs="Arial"/>
          <w:lang w:eastAsia="en-GB"/>
        </w:rPr>
      </w:pPr>
      <w:r w:rsidRPr="00DE777D">
        <w:rPr>
          <w:rFonts w:ascii="Arial" w:hAnsi="Arial" w:cs="Arial"/>
          <w:lang w:eastAsia="en-GB"/>
        </w:rPr>
        <w:t>In different workplaces, awareness of the communication cycle facilitates managers to design their messages to fit different cultural contexts, which is critical for effective management in a globalized environment.</w:t>
      </w:r>
    </w:p>
    <w:p w14:paraId="4F072F10" w14:textId="77777777" w:rsidR="00DE777D" w:rsidRPr="00DE777D" w:rsidRDefault="00DE777D" w:rsidP="00A7155B">
      <w:pPr>
        <w:rPr>
          <w:rFonts w:ascii="Arial" w:hAnsi="Arial" w:cs="Arial"/>
          <w:lang w:eastAsia="en-GB"/>
        </w:rPr>
      </w:pPr>
    </w:p>
    <w:p w14:paraId="6F95034C" w14:textId="77777777" w:rsidR="00EE0871" w:rsidRDefault="00EE0871" w:rsidP="00EE0871">
      <w:pPr>
        <w:rPr>
          <w:lang w:eastAsia="en-GB"/>
        </w:rPr>
      </w:pPr>
    </w:p>
    <w:p w14:paraId="2A4BAF4D" w14:textId="77777777" w:rsidR="009A6B31" w:rsidRDefault="009A6B31" w:rsidP="00EE0871">
      <w:pPr>
        <w:rPr>
          <w:lang w:eastAsia="en-GB"/>
        </w:rPr>
      </w:pPr>
    </w:p>
    <w:p w14:paraId="06620664" w14:textId="77777777" w:rsidR="009A6B31" w:rsidRPr="009A6B31" w:rsidRDefault="009A6B31" w:rsidP="0055415A">
      <w:pPr>
        <w:pStyle w:val="Heading2"/>
        <w:rPr>
          <w:lang w:eastAsia="en-GB"/>
        </w:rPr>
      </w:pPr>
      <w:bookmarkStart w:id="4" w:name="_Toc199616855"/>
      <w:r w:rsidRPr="009A6B31">
        <w:rPr>
          <w:lang w:eastAsia="en-GB"/>
        </w:rPr>
        <w:lastRenderedPageBreak/>
        <w:t>1.2 Communication Models</w:t>
      </w:r>
      <w:bookmarkEnd w:id="4"/>
    </w:p>
    <w:p w14:paraId="37EF0005" w14:textId="77777777" w:rsidR="009A6B31" w:rsidRDefault="009A6B31" w:rsidP="00681EFF">
      <w:pPr>
        <w:ind w:left="57"/>
        <w:rPr>
          <w:rFonts w:ascii="Arial" w:hAnsi="Arial" w:cs="Arial"/>
          <w:b/>
          <w:bCs/>
          <w:sz w:val="28"/>
          <w:szCs w:val="28"/>
          <w:lang w:eastAsia="en-GB"/>
        </w:rPr>
      </w:pPr>
    </w:p>
    <w:p w14:paraId="128ED1EB" w14:textId="3490F40A" w:rsidR="00681EFF" w:rsidRPr="00681EFF" w:rsidRDefault="00681EFF" w:rsidP="00681EFF">
      <w:pPr>
        <w:ind w:left="57"/>
        <w:rPr>
          <w:rFonts w:ascii="Arial" w:hAnsi="Arial" w:cs="Arial"/>
          <w:b/>
          <w:bCs/>
          <w:sz w:val="28"/>
          <w:szCs w:val="28"/>
          <w:lang w:eastAsia="en-GB"/>
        </w:rPr>
      </w:pPr>
      <w:r w:rsidRPr="00681EFF">
        <w:rPr>
          <w:rFonts w:ascii="Arial" w:hAnsi="Arial" w:cs="Arial"/>
          <w:b/>
          <w:bCs/>
          <w:sz w:val="28"/>
          <w:szCs w:val="28"/>
          <w:lang w:eastAsia="en-GB"/>
        </w:rPr>
        <w:t>Shannon-Weaver Model</w:t>
      </w:r>
    </w:p>
    <w:p w14:paraId="70A85B81" w14:textId="77777777" w:rsidR="00681EFF" w:rsidRDefault="00681EFF" w:rsidP="00EE0871">
      <w:pPr>
        <w:rPr>
          <w:lang w:eastAsia="en-GB"/>
        </w:rPr>
      </w:pPr>
    </w:p>
    <w:p w14:paraId="649A9CFB" w14:textId="77777777" w:rsidR="00B51B6A" w:rsidRDefault="00B51B6A" w:rsidP="00B51B6A">
      <w:pPr>
        <w:ind w:right="567"/>
        <w:rPr>
          <w:rFonts w:ascii="Arial" w:hAnsi="Arial" w:cs="Arial"/>
          <w:lang w:eastAsia="en-GB"/>
        </w:rPr>
      </w:pPr>
      <w:r w:rsidRPr="00B51B6A">
        <w:rPr>
          <w:rFonts w:ascii="Arial" w:hAnsi="Arial" w:cs="Arial"/>
          <w:lang w:eastAsia="en-GB"/>
        </w:rPr>
        <w:t xml:space="preserve">The Shannon–Weaver model is one of the first models of communication. Initially published in the 1948 paper "A Mathematical Theory of Communication", it explains communication in terms of five basic components: a source, a transmitter, a channel, a receiver, and a destination. The source produces the original message. The transmitter translates the message into a signal, which is sent using a channel. The receiver translates the signal back into the original message and makes it available to the destination. For a landline phone call, the person calling is the source. They use the telephone as a transmitter, which produces an electric signal that is sent through the wire as a channel. The person receiving the call is the destination and their telephone is the receiver. </w:t>
      </w:r>
    </w:p>
    <w:p w14:paraId="00F0CB1B" w14:textId="77777777" w:rsidR="00B51B6A" w:rsidRDefault="00B51B6A" w:rsidP="00B51B6A">
      <w:pPr>
        <w:ind w:right="567"/>
        <w:rPr>
          <w:rFonts w:ascii="Arial" w:hAnsi="Arial" w:cs="Arial"/>
          <w:lang w:eastAsia="en-GB"/>
        </w:rPr>
      </w:pPr>
    </w:p>
    <w:p w14:paraId="63BAB099" w14:textId="77777777" w:rsidR="00B51B6A" w:rsidRDefault="00B51B6A" w:rsidP="00B51B6A">
      <w:pPr>
        <w:ind w:right="567"/>
        <w:rPr>
          <w:rFonts w:ascii="Arial" w:hAnsi="Arial" w:cs="Arial"/>
          <w:lang w:eastAsia="en-GB"/>
        </w:rPr>
      </w:pPr>
    </w:p>
    <w:p w14:paraId="5708DCF3" w14:textId="0CC9F610" w:rsidR="00B51B6A" w:rsidRPr="00B51B6A" w:rsidRDefault="00B51B6A" w:rsidP="00B51B6A">
      <w:pPr>
        <w:ind w:right="567"/>
        <w:rPr>
          <w:rFonts w:ascii="Arial" w:hAnsi="Arial" w:cs="Arial"/>
          <w:lang w:eastAsia="en-GB"/>
        </w:rPr>
      </w:pPr>
      <w:r w:rsidRPr="00B51B6A">
        <w:drawing>
          <wp:inline distT="0" distB="0" distL="0" distR="0" wp14:anchorId="2F33747D" wp14:editId="483FD4CF">
            <wp:extent cx="5318760" cy="2011680"/>
            <wp:effectExtent l="0" t="0" r="0" b="7620"/>
            <wp:docPr id="190155423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54236" name="Picture 1" descr="A diagram of a diagram&#10;&#10;AI-generated content may be incorrect."/>
                    <pic:cNvPicPr/>
                  </pic:nvPicPr>
                  <pic:blipFill>
                    <a:blip r:embed="rId10"/>
                    <a:stretch>
                      <a:fillRect/>
                    </a:stretch>
                  </pic:blipFill>
                  <pic:spPr>
                    <a:xfrm>
                      <a:off x="0" y="0"/>
                      <a:ext cx="5318760" cy="2011680"/>
                    </a:xfrm>
                    <a:prstGeom prst="rect">
                      <a:avLst/>
                    </a:prstGeom>
                  </pic:spPr>
                </pic:pic>
              </a:graphicData>
            </a:graphic>
          </wp:inline>
        </w:drawing>
      </w:r>
    </w:p>
    <w:p w14:paraId="0567B5E0" w14:textId="77777777" w:rsidR="00B51B6A" w:rsidRDefault="00B51B6A" w:rsidP="00325F08">
      <w:pPr>
        <w:ind w:right="567"/>
        <w:rPr>
          <w:rFonts w:ascii="Arial" w:hAnsi="Arial" w:cs="Arial"/>
          <w:b/>
          <w:bCs/>
          <w:sz w:val="28"/>
          <w:szCs w:val="28"/>
          <w:lang w:eastAsia="en-GB"/>
        </w:rPr>
      </w:pPr>
      <w:r>
        <w:rPr>
          <w:rFonts w:ascii="Arial" w:hAnsi="Arial" w:cs="Arial"/>
          <w:b/>
          <w:bCs/>
          <w:sz w:val="28"/>
          <w:szCs w:val="28"/>
          <w:lang w:eastAsia="en-GB"/>
        </w:rPr>
        <w:br w:type="page"/>
      </w:r>
    </w:p>
    <w:p w14:paraId="25016F28" w14:textId="5E267BC9" w:rsidR="00325F08" w:rsidRPr="00325F08" w:rsidRDefault="00325F08" w:rsidP="00325F08">
      <w:pPr>
        <w:ind w:right="567"/>
        <w:rPr>
          <w:rFonts w:ascii="Arial" w:hAnsi="Arial" w:cs="Arial"/>
          <w:b/>
          <w:bCs/>
          <w:sz w:val="28"/>
          <w:szCs w:val="28"/>
          <w:lang w:eastAsia="en-GB"/>
        </w:rPr>
      </w:pPr>
      <w:r w:rsidRPr="00325F08">
        <w:rPr>
          <w:rFonts w:ascii="Arial" w:hAnsi="Arial" w:cs="Arial"/>
          <w:b/>
          <w:bCs/>
          <w:sz w:val="28"/>
          <w:szCs w:val="28"/>
          <w:lang w:eastAsia="en-GB"/>
        </w:rPr>
        <w:lastRenderedPageBreak/>
        <w:t>Berlo’s SMCR Model</w:t>
      </w:r>
    </w:p>
    <w:p w14:paraId="6E8828FD" w14:textId="610D8386" w:rsidR="003C2C82" w:rsidRPr="003C2C82" w:rsidRDefault="003C2C82" w:rsidP="003C2C82">
      <w:pPr>
        <w:ind w:right="567"/>
        <w:rPr>
          <w:rFonts w:ascii="Arial" w:hAnsi="Arial" w:cs="Arial"/>
          <w:lang w:eastAsia="en-GB"/>
        </w:rPr>
      </w:pPr>
      <w:r w:rsidRPr="003C2C82">
        <w:rPr>
          <w:rFonts w:ascii="Arial" w:hAnsi="Arial" w:cs="Arial"/>
          <w:lang w:eastAsia="en-GB"/>
        </w:rPr>
        <w:t>Berlo's SMCR Model of communication, created by David Berlo in 1960, represents four key elements: Source, Message, Channel, and Receiver. This model outlines the fundamental aspects of the communication process:</w:t>
      </w:r>
    </w:p>
    <w:p w14:paraId="2EDEA0BA" w14:textId="5004BE83" w:rsidR="003C2C82" w:rsidRPr="003C2C82" w:rsidRDefault="003C2C82" w:rsidP="003C2C82">
      <w:pPr>
        <w:ind w:right="567"/>
        <w:rPr>
          <w:rFonts w:ascii="Arial" w:hAnsi="Arial" w:cs="Arial"/>
          <w:lang w:eastAsia="en-GB"/>
        </w:rPr>
      </w:pPr>
      <w:r w:rsidRPr="003C2C82">
        <w:rPr>
          <w:rFonts w:ascii="Arial" w:hAnsi="Arial" w:cs="Arial"/>
          <w:lang w:eastAsia="en-GB"/>
        </w:rPr>
        <w:t xml:space="preserve">    Source: This refers to the person or entity that generates and sends the message. The effectiveness of communication relies heavily on the source's skills, knowledge, attitude, and experience.</w:t>
      </w:r>
    </w:p>
    <w:p w14:paraId="0994CD7F" w14:textId="42444480" w:rsidR="003C2C82" w:rsidRPr="003C2C82" w:rsidRDefault="003C2C82" w:rsidP="003C2C82">
      <w:pPr>
        <w:ind w:right="567"/>
        <w:rPr>
          <w:rFonts w:ascii="Arial" w:hAnsi="Arial" w:cs="Arial"/>
          <w:lang w:eastAsia="en-GB"/>
        </w:rPr>
      </w:pPr>
      <w:r w:rsidRPr="003C2C82">
        <w:rPr>
          <w:rFonts w:ascii="Arial" w:hAnsi="Arial" w:cs="Arial"/>
          <w:lang w:eastAsia="en-GB"/>
        </w:rPr>
        <w:t xml:space="preserve">    Message: This is the information being conveyed, which includes the ideas, thoughts, or concepts the source intends to share. The message's organization, clarity, and style are crucial for its comprehension.</w:t>
      </w:r>
    </w:p>
    <w:p w14:paraId="021F1FBE" w14:textId="5D41D990" w:rsidR="003C2C82" w:rsidRPr="003C2C82" w:rsidRDefault="003C2C82" w:rsidP="003C2C82">
      <w:pPr>
        <w:ind w:right="567"/>
        <w:rPr>
          <w:rFonts w:ascii="Arial" w:hAnsi="Arial" w:cs="Arial"/>
          <w:lang w:eastAsia="en-GB"/>
        </w:rPr>
      </w:pPr>
      <w:r w:rsidRPr="003C2C82">
        <w:rPr>
          <w:rFonts w:ascii="Arial" w:hAnsi="Arial" w:cs="Arial"/>
          <w:lang w:eastAsia="en-GB"/>
        </w:rPr>
        <w:t xml:space="preserve">    Channel: This denotes the medium through which the message is delivered, such as in-person conversations, written documents, audio-visual content, or digital media. The selected channel can greatly influence how the message is perceived.</w:t>
      </w:r>
    </w:p>
    <w:p w14:paraId="7F116CA6" w14:textId="77777777" w:rsidR="003C2C82" w:rsidRPr="003C2C82" w:rsidRDefault="003C2C82" w:rsidP="003C2C82">
      <w:pPr>
        <w:ind w:right="567"/>
        <w:rPr>
          <w:rFonts w:ascii="Arial" w:hAnsi="Arial" w:cs="Arial"/>
          <w:lang w:eastAsia="en-GB"/>
        </w:rPr>
      </w:pPr>
      <w:r w:rsidRPr="003C2C82">
        <w:rPr>
          <w:rFonts w:ascii="Arial" w:hAnsi="Arial" w:cs="Arial"/>
          <w:lang w:eastAsia="en-GB"/>
        </w:rPr>
        <w:t xml:space="preserve">    Receiver: This is the individual or group for whom the message is intended. The receiver's interpretation is shaped by their personal background, experiences, and perceptions.</w:t>
      </w:r>
    </w:p>
    <w:p w14:paraId="5A821816" w14:textId="77777777" w:rsidR="003C2C82" w:rsidRPr="003C2C82" w:rsidRDefault="003C2C82" w:rsidP="003C2C82">
      <w:pPr>
        <w:ind w:right="567"/>
        <w:rPr>
          <w:rFonts w:ascii="Arial" w:hAnsi="Arial" w:cs="Arial"/>
          <w:lang w:eastAsia="en-GB"/>
        </w:rPr>
      </w:pPr>
    </w:p>
    <w:p w14:paraId="222563A8" w14:textId="0C494D2A" w:rsidR="00325F08" w:rsidRPr="00325F08" w:rsidRDefault="003C2C82" w:rsidP="003C2C82">
      <w:pPr>
        <w:ind w:right="567"/>
        <w:rPr>
          <w:rFonts w:ascii="Arial" w:hAnsi="Arial" w:cs="Arial"/>
          <w:lang w:eastAsia="en-GB"/>
        </w:rPr>
      </w:pPr>
      <w:r w:rsidRPr="003C2C82">
        <w:rPr>
          <w:rFonts w:ascii="Arial" w:hAnsi="Arial" w:cs="Arial"/>
          <w:lang w:eastAsia="en-GB"/>
        </w:rPr>
        <w:t>Berlo's model underscores that successful communication depends on the abilities of the source, the clarity of the message, the suitability of the channel, and the comprehension of the receiver. It underscores the significance of each component in achieving effective communication.</w:t>
      </w:r>
    </w:p>
    <w:p w14:paraId="54E7B52F" w14:textId="5A7C6AF8" w:rsidR="00EE0871" w:rsidRPr="00A20E4F" w:rsidRDefault="003C2C82" w:rsidP="00EE0871">
      <w:pPr>
        <w:ind w:right="567"/>
        <w:rPr>
          <w:lang w:eastAsia="en-GB"/>
        </w:rPr>
      </w:pPr>
      <w:r>
        <w:rPr>
          <w:noProof/>
          <w:lang w:eastAsia="en-GB"/>
        </w:rPr>
        <w:drawing>
          <wp:inline distT="0" distB="0" distL="0" distR="0" wp14:anchorId="79B692A1" wp14:editId="26DC5462">
            <wp:extent cx="5730875" cy="3101340"/>
            <wp:effectExtent l="0" t="0" r="3175" b="3810"/>
            <wp:docPr id="8717920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101340"/>
                    </a:xfrm>
                    <a:prstGeom prst="rect">
                      <a:avLst/>
                    </a:prstGeom>
                    <a:noFill/>
                  </pic:spPr>
                </pic:pic>
              </a:graphicData>
            </a:graphic>
          </wp:inline>
        </w:drawing>
      </w:r>
    </w:p>
    <w:p w14:paraId="2FEE00B6" w14:textId="77777777" w:rsidR="00325F08" w:rsidRDefault="00325F08" w:rsidP="00A7155B">
      <w:pPr>
        <w:pStyle w:val="Heading3"/>
        <w:rPr>
          <w:rFonts w:ascii="Arial" w:eastAsia="Times New Roman" w:hAnsi="Arial" w:cs="Arial"/>
          <w:lang w:eastAsia="en-GB"/>
        </w:rPr>
      </w:pPr>
    </w:p>
    <w:p w14:paraId="2239922B" w14:textId="77777777" w:rsidR="00325F08" w:rsidRPr="00325F08" w:rsidRDefault="00325F08" w:rsidP="00325F08">
      <w:pPr>
        <w:pStyle w:val="Heading3"/>
        <w:rPr>
          <w:rFonts w:ascii="Arial" w:eastAsia="Times New Roman" w:hAnsi="Arial" w:cs="Arial"/>
          <w:b/>
          <w:color w:val="000000" w:themeColor="text1"/>
          <w:lang w:eastAsia="en-GB"/>
          <w14:textOutline w14:w="0" w14:cap="flat" w14:cmpd="sng" w14:algn="ctr">
            <w14:noFill/>
            <w14:prstDash w14:val="solid"/>
            <w14:round/>
          </w14:textOutline>
        </w:rPr>
      </w:pPr>
      <w:bookmarkStart w:id="5" w:name="_Toc199616856"/>
      <w:proofErr w:type="spellStart"/>
      <w:r w:rsidRPr="00325F08">
        <w:rPr>
          <w:rFonts w:ascii="Arial" w:eastAsia="Times New Roman" w:hAnsi="Arial" w:cs="Arial"/>
          <w:b/>
          <w:color w:val="000000" w:themeColor="text1"/>
          <w:lang w:eastAsia="en-GB"/>
          <w14:textOutline w14:w="0" w14:cap="flat" w14:cmpd="sng" w14:algn="ctr">
            <w14:noFill/>
            <w14:prstDash w14:val="solid"/>
            <w14:round/>
          </w14:textOutline>
        </w:rPr>
        <w:t>Barnlund’s</w:t>
      </w:r>
      <w:proofErr w:type="spellEnd"/>
      <w:r w:rsidRPr="00325F08">
        <w:rPr>
          <w:rFonts w:ascii="Arial" w:eastAsia="Times New Roman" w:hAnsi="Arial" w:cs="Arial"/>
          <w:b/>
          <w:color w:val="000000" w:themeColor="text1"/>
          <w:lang w:eastAsia="en-GB"/>
          <w14:textOutline w14:w="0" w14:cap="flat" w14:cmpd="sng" w14:algn="ctr">
            <w14:noFill/>
            <w14:prstDash w14:val="solid"/>
            <w14:round/>
          </w14:textOutline>
        </w:rPr>
        <w:t xml:space="preserve"> Transactional Model</w:t>
      </w:r>
      <w:bookmarkEnd w:id="5"/>
    </w:p>
    <w:p w14:paraId="43CCDC3B" w14:textId="77777777" w:rsidR="00325F08" w:rsidRPr="00325F08" w:rsidRDefault="00325F08" w:rsidP="00A7155B">
      <w:pPr>
        <w:pStyle w:val="Heading3"/>
        <w:rPr>
          <w:rFonts w:ascii="Arial" w:eastAsia="Times New Roman"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02296E" w14:textId="6A27C96A" w:rsidR="00325F08" w:rsidRPr="00DB7DBA" w:rsidRDefault="00325F08" w:rsidP="00A7155B">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6" w:name="_Toc199616857"/>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Introduced by Dean </w:t>
      </w:r>
      <w:proofErr w:type="spellStart"/>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Barnlund</w:t>
      </w:r>
      <w:proofErr w:type="spellEnd"/>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in 1970, this model views communication as a dynamic and continuous process where both sender and receiver are </w:t>
      </w:r>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at the same time</w:t>
      </w:r>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w:t>
      </w:r>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connected</w:t>
      </w:r>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It </w:t>
      </w:r>
      <w:proofErr w:type="gramStart"/>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point</w:t>
      </w:r>
      <w:proofErr w:type="gramEnd"/>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out</w:t>
      </w:r>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feedback, context, and the influence of individual </w:t>
      </w:r>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views</w:t>
      </w:r>
      <w:r w:rsidRPr="00DB7DBA">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on communication.</w:t>
      </w:r>
      <w:bookmarkEnd w:id="6"/>
    </w:p>
    <w:p w14:paraId="419C02CC" w14:textId="6B99F0A6" w:rsidR="00325F08" w:rsidRDefault="00325F08" w:rsidP="00B51B6A">
      <w:pPr>
        <w:pStyle w:val="Heading3"/>
        <w:rPr>
          <w:rFonts w:ascii="Arial" w:eastAsia="Times New Roman" w:hAnsi="Arial" w:cs="Arial"/>
          <w:lang w:eastAsia="en-GB"/>
        </w:rPr>
      </w:pPr>
      <w:bookmarkStart w:id="7" w:name="_Toc199616858"/>
      <w:r w:rsidRPr="00325F08">
        <w:rPr>
          <w:rFonts w:ascii="Arial" w:eastAsia="Times New Roman" w:hAnsi="Arial" w:cs="Arial"/>
          <w:lang w:eastAsia="en-GB"/>
        </w:rPr>
        <w:drawing>
          <wp:inline distT="0" distB="0" distL="0" distR="0" wp14:anchorId="61BF337B" wp14:editId="51399F29">
            <wp:extent cx="5631180" cy="2400300"/>
            <wp:effectExtent l="0" t="0" r="7620" b="0"/>
            <wp:docPr id="2102499278" name="Picture 3" descr="Diagram of Barnlund's model of interperson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iagram of Barnlund's model of interpersonal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1180" cy="2400300"/>
                    </a:xfrm>
                    <a:prstGeom prst="rect">
                      <a:avLst/>
                    </a:prstGeom>
                    <a:noFill/>
                    <a:ln>
                      <a:noFill/>
                    </a:ln>
                  </pic:spPr>
                </pic:pic>
              </a:graphicData>
            </a:graphic>
          </wp:inline>
        </w:drawing>
      </w:r>
      <w:bookmarkEnd w:id="7"/>
    </w:p>
    <w:p w14:paraId="1A6EF159" w14:textId="77777777" w:rsidR="00325F08" w:rsidRDefault="00325F08" w:rsidP="00A7155B">
      <w:pPr>
        <w:pStyle w:val="Heading3"/>
        <w:rPr>
          <w:rFonts w:ascii="Arial" w:eastAsia="Times New Roman" w:hAnsi="Arial" w:cs="Arial"/>
          <w:lang w:eastAsia="en-GB"/>
        </w:rPr>
      </w:pPr>
    </w:p>
    <w:p w14:paraId="4CAE2A74" w14:textId="44647F29" w:rsidR="00325F08" w:rsidRPr="00DB7DBA" w:rsidRDefault="00B51B6A" w:rsidP="00A7155B">
      <w:pPr>
        <w:pStyle w:val="Heading3"/>
        <w:rPr>
          <w:rFonts w:ascii="Arial" w:eastAsia="Times New Roman" w:hAnsi="Arial" w:cs="Arial"/>
          <w:color w:val="000000" w:themeColor="text1"/>
          <w:szCs w:val="28"/>
          <w:lang w:eastAsia="en-GB"/>
          <w14:textOutline w14:w="0" w14:cap="flat" w14:cmpd="sng" w14:algn="ctr">
            <w14:noFill/>
            <w14:prstDash w14:val="solid"/>
            <w14:round/>
          </w14:textOutline>
        </w:rPr>
      </w:pPr>
      <w:bookmarkStart w:id="8" w:name="_Toc199616859"/>
      <w:proofErr w:type="spellStart"/>
      <w:r w:rsidRPr="00DB7DBA">
        <w:rPr>
          <w:rFonts w:ascii="Arial" w:eastAsia="Times New Roman" w:hAnsi="Arial" w:cs="Arial"/>
          <w:color w:val="000000" w:themeColor="text1"/>
          <w:szCs w:val="28"/>
          <w:lang w:eastAsia="en-GB"/>
          <w14:textOutline w14:w="0" w14:cap="flat" w14:cmpd="sng" w14:algn="ctr">
            <w14:noFill/>
            <w14:prstDash w14:val="solid"/>
            <w14:round/>
          </w14:textOutline>
        </w:rPr>
        <w:t>Barnlund's</w:t>
      </w:r>
      <w:proofErr w:type="spellEnd"/>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model is a significant transactional communication framework introduced by Dean </w:t>
      </w:r>
      <w:proofErr w:type="spellStart"/>
      <w:r w:rsidRPr="00DB7DBA">
        <w:rPr>
          <w:rFonts w:ascii="Arial" w:eastAsia="Times New Roman" w:hAnsi="Arial" w:cs="Arial"/>
          <w:color w:val="000000" w:themeColor="text1"/>
          <w:szCs w:val="28"/>
          <w:lang w:eastAsia="en-GB"/>
          <w14:textOutline w14:w="0" w14:cap="flat" w14:cmpd="sng" w14:algn="ctr">
            <w14:noFill/>
            <w14:prstDash w14:val="solid"/>
            <w14:round/>
          </w14:textOutline>
        </w:rPr>
        <w:t>Barnlund</w:t>
      </w:r>
      <w:proofErr w:type="spellEnd"/>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in 1970. It was designed to address the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weaknesses</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of earlier communication theories. Rather than viewing communication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only</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as the </w:t>
      </w:r>
      <w:r w:rsidR="00A72752" w:rsidRPr="00DB7DBA">
        <w:rPr>
          <w:rFonts w:ascii="Arial" w:eastAsia="Times New Roman" w:hAnsi="Arial" w:cs="Arial"/>
          <w:color w:val="000000" w:themeColor="text1"/>
          <w:szCs w:val="28"/>
          <w:lang w:eastAsia="en-GB"/>
          <w14:textOutline w14:w="0" w14:cap="flat" w14:cmpd="sng" w14:algn="ctr">
            <w14:noFill/>
            <w14:prstDash w14:val="solid"/>
            <w14:round/>
          </w14:textOutline>
        </w:rPr>
        <w:t>transmit</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of ideas from sender to receiver, this model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highlights</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the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design</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of meaning in response to both internal and external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motivations</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w:t>
      </w:r>
      <w:proofErr w:type="spellStart"/>
      <w:r w:rsidRPr="00DB7DBA">
        <w:rPr>
          <w:rFonts w:ascii="Arial" w:eastAsia="Times New Roman" w:hAnsi="Arial" w:cs="Arial"/>
          <w:color w:val="000000" w:themeColor="text1"/>
          <w:szCs w:val="28"/>
          <w:lang w:eastAsia="en-GB"/>
          <w14:textOutline w14:w="0" w14:cap="flat" w14:cmpd="sng" w14:algn="ctr">
            <w14:noFill/>
            <w14:prstDash w14:val="solid"/>
            <w14:round/>
          </w14:textOutline>
        </w:rPr>
        <w:t>Barnlund</w:t>
      </w:r>
      <w:proofErr w:type="spellEnd"/>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argues that objects and events do not possess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natural</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meaning; instead, meaning is generated by individuals who </w:t>
      </w:r>
      <w:r w:rsidR="00A72752" w:rsidRPr="00DB7DBA">
        <w:rPr>
          <w:rFonts w:ascii="Arial" w:eastAsia="Times New Roman" w:hAnsi="Arial" w:cs="Arial"/>
          <w:color w:val="000000" w:themeColor="text1"/>
          <w:szCs w:val="28"/>
          <w:lang w:eastAsia="en-GB"/>
          <w14:textOutline w14:w="0" w14:cap="flat" w14:cmpd="sng" w14:algn="ctr">
            <w14:noFill/>
            <w14:prstDash w14:val="solid"/>
            <w14:round/>
          </w14:textOutline>
        </w:rPr>
        <w:t>take</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and assign significance to them. The goal of this process is to minimize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doubt</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and achieve a mutual understanding. Meaning is always evolving, as people's interpretation habits are in constant </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blend</w:t>
      </w:r>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w:t>
      </w:r>
      <w:proofErr w:type="spellStart"/>
      <w:r w:rsidRPr="00DB7DBA">
        <w:rPr>
          <w:rFonts w:ascii="Arial" w:eastAsia="Times New Roman" w:hAnsi="Arial" w:cs="Arial"/>
          <w:color w:val="000000" w:themeColor="text1"/>
          <w:szCs w:val="28"/>
          <w:lang w:eastAsia="en-GB"/>
          <w14:textOutline w14:w="0" w14:cap="flat" w14:cmpd="sng" w14:algn="ctr">
            <w14:noFill/>
            <w14:prstDash w14:val="solid"/>
            <w14:round/>
          </w14:textOutline>
        </w:rPr>
        <w:t>Barnlund's</w:t>
      </w:r>
      <w:proofErr w:type="spellEnd"/>
      <w:r w:rsidRPr="00DB7DBA">
        <w:rPr>
          <w:rFonts w:ascii="Arial" w:eastAsia="Times New Roman" w:hAnsi="Arial" w:cs="Arial"/>
          <w:color w:val="000000" w:themeColor="text1"/>
          <w:szCs w:val="28"/>
          <w:lang w:eastAsia="en-GB"/>
          <w14:textOutline w14:w="0" w14:cap="flat" w14:cmpd="sng" w14:algn="ctr">
            <w14:noFill/>
            <w14:prstDash w14:val="solid"/>
            <w14:round/>
          </w14:textOutline>
        </w:rPr>
        <w:t xml:space="preserve"> model is built upon key principles that assert communication is dynamic, continuous, circular, irreversible, complex, and unique.</w:t>
      </w:r>
      <w:bookmarkEnd w:id="8"/>
    </w:p>
    <w:p w14:paraId="1046A827" w14:textId="77777777" w:rsidR="00325F08" w:rsidRDefault="00325F08" w:rsidP="00A7155B">
      <w:pPr>
        <w:pStyle w:val="Heading3"/>
        <w:rPr>
          <w:rFonts w:ascii="Arial" w:eastAsia="Times New Roman" w:hAnsi="Arial" w:cs="Arial"/>
          <w:lang w:eastAsia="en-GB"/>
        </w:rPr>
      </w:pPr>
    </w:p>
    <w:p w14:paraId="7E084FF3" w14:textId="77777777" w:rsidR="00325F08" w:rsidRDefault="00325F08" w:rsidP="00A7155B">
      <w:pPr>
        <w:pStyle w:val="Heading3"/>
        <w:rPr>
          <w:rFonts w:ascii="Arial" w:eastAsia="Times New Roman" w:hAnsi="Arial" w:cs="Arial"/>
          <w:lang w:eastAsia="en-GB"/>
        </w:rPr>
      </w:pPr>
    </w:p>
    <w:p w14:paraId="3808A89E" w14:textId="77777777" w:rsidR="00B51B6A" w:rsidRDefault="00B51B6A" w:rsidP="00A7155B">
      <w:pPr>
        <w:pStyle w:val="Heading3"/>
        <w:rPr>
          <w:rFonts w:ascii="Arial" w:eastAsia="Times New Roman" w:hAnsi="Arial" w:cs="Arial"/>
          <w:lang w:eastAsia="en-GB"/>
        </w:rPr>
      </w:pPr>
      <w:r>
        <w:rPr>
          <w:rFonts w:ascii="Arial" w:eastAsia="Times New Roman" w:hAnsi="Arial" w:cs="Arial"/>
          <w:lang w:eastAsia="en-GB"/>
        </w:rPr>
        <w:br w:type="page"/>
      </w:r>
    </w:p>
    <w:p w14:paraId="09299F2E" w14:textId="375AF8D4" w:rsidR="00A7155B" w:rsidRDefault="00A7155B" w:rsidP="0055415A">
      <w:pPr>
        <w:pStyle w:val="Heading2"/>
        <w:rPr>
          <w:rFonts w:eastAsia="Times New Roman"/>
          <w:lang w:eastAsia="en-GB"/>
        </w:rPr>
      </w:pPr>
      <w:bookmarkStart w:id="9" w:name="_Toc199616860"/>
      <w:r w:rsidRPr="00DE777D">
        <w:rPr>
          <w:rFonts w:eastAsia="Times New Roman"/>
          <w:lang w:eastAsia="en-GB"/>
        </w:rPr>
        <w:lastRenderedPageBreak/>
        <w:t>1.3 Comparison of Models</w:t>
      </w:r>
      <w:bookmarkEnd w:id="9"/>
    </w:p>
    <w:p w14:paraId="3C154364" w14:textId="77777777" w:rsidR="004D7D79" w:rsidRPr="004D7D79" w:rsidRDefault="004D7D79" w:rsidP="004D7D79">
      <w:pPr>
        <w:rPr>
          <w:lang w:eastAsia="en-GB"/>
        </w:rPr>
      </w:pPr>
    </w:p>
    <w:p w14:paraId="20369D5C" w14:textId="61DE42D0" w:rsidR="009C3D79" w:rsidRPr="004D7D79" w:rsidRDefault="004D7D79" w:rsidP="009C3D79">
      <w:pPr>
        <w:rPr>
          <w:rFonts w:ascii="Arial" w:hAnsi="Arial" w:cs="Arial"/>
          <w:b/>
          <w:bCs/>
          <w:sz w:val="28"/>
          <w:szCs w:val="28"/>
          <w:lang w:eastAsia="en-GB"/>
        </w:rPr>
      </w:pPr>
      <w:r w:rsidRPr="004D7D79">
        <w:rPr>
          <w:rFonts w:ascii="Arial" w:hAnsi="Arial" w:cs="Arial"/>
          <w:b/>
          <w:bCs/>
          <w:sz w:val="28"/>
          <w:szCs w:val="28"/>
          <w:lang w:eastAsia="en-GB"/>
        </w:rPr>
        <w:t>Similarities:</w:t>
      </w:r>
    </w:p>
    <w:p w14:paraId="179AB7FB" w14:textId="61C11603" w:rsidR="009C3D79" w:rsidRDefault="009C3D79" w:rsidP="009C3D79">
      <w:pPr>
        <w:spacing w:after="0"/>
        <w:rPr>
          <w:lang w:eastAsia="en-GB"/>
        </w:rPr>
      </w:pPr>
      <w:r>
        <w:rPr>
          <w:lang w:eastAsia="en-GB"/>
        </w:rPr>
        <w:t xml:space="preserve">The Shannon-Weaver Model, Berlo's SMCR Model, and </w:t>
      </w:r>
      <w:proofErr w:type="spellStart"/>
      <w:r>
        <w:rPr>
          <w:lang w:eastAsia="en-GB"/>
        </w:rPr>
        <w:t>Barnlund's</w:t>
      </w:r>
      <w:proofErr w:type="spellEnd"/>
      <w:r>
        <w:rPr>
          <w:lang w:eastAsia="en-GB"/>
        </w:rPr>
        <w:t xml:space="preserve"> Transactional Model all provide individual frameworks for understanding communication, but they also share major similarities.</w:t>
      </w:r>
    </w:p>
    <w:p w14:paraId="5B900FB0" w14:textId="18AF5BC7" w:rsidR="009C3D79" w:rsidRDefault="009C3D79" w:rsidP="009C3D79">
      <w:pPr>
        <w:spacing w:after="0"/>
        <w:rPr>
          <w:lang w:eastAsia="en-GB"/>
        </w:rPr>
      </w:pPr>
      <w:r>
        <w:rPr>
          <w:lang w:eastAsia="en-GB"/>
        </w:rPr>
        <w:t xml:space="preserve">All three models highlight the significance of </w:t>
      </w:r>
      <w:r>
        <w:rPr>
          <w:lang w:eastAsia="en-GB"/>
        </w:rPr>
        <w:t>elements</w:t>
      </w:r>
      <w:r>
        <w:rPr>
          <w:lang w:eastAsia="en-GB"/>
        </w:rPr>
        <w:t xml:space="preserve"> in the communication process. The Shannon-Weaver Model </w:t>
      </w:r>
      <w:r>
        <w:rPr>
          <w:lang w:eastAsia="en-GB"/>
        </w:rPr>
        <w:t>recognizes</w:t>
      </w:r>
      <w:r>
        <w:rPr>
          <w:lang w:eastAsia="en-GB"/>
        </w:rPr>
        <w:t xml:space="preserve"> the sender, message, channel, and receiver. In contrast, Berlo’s SMCR Model </w:t>
      </w:r>
      <w:r w:rsidR="00A72752">
        <w:rPr>
          <w:lang w:eastAsia="en-GB"/>
        </w:rPr>
        <w:t>expands this</w:t>
      </w:r>
      <w:r>
        <w:rPr>
          <w:lang w:eastAsia="en-GB"/>
        </w:rPr>
        <w:t xml:space="preserve"> by specifically addressing the source, the structure of the message, the selection of the channel, and the background of the receiver. </w:t>
      </w:r>
      <w:r>
        <w:rPr>
          <w:lang w:eastAsia="en-GB"/>
        </w:rPr>
        <w:t>In the meantime</w:t>
      </w:r>
      <w:r>
        <w:rPr>
          <w:lang w:eastAsia="en-GB"/>
        </w:rPr>
        <w:t xml:space="preserve">, </w:t>
      </w:r>
      <w:proofErr w:type="spellStart"/>
      <w:r>
        <w:rPr>
          <w:lang w:eastAsia="en-GB"/>
        </w:rPr>
        <w:t>Barnlund’s</w:t>
      </w:r>
      <w:proofErr w:type="spellEnd"/>
      <w:r>
        <w:rPr>
          <w:lang w:eastAsia="en-GB"/>
        </w:rPr>
        <w:t xml:space="preserve"> model focuses on the </w:t>
      </w:r>
      <w:r>
        <w:rPr>
          <w:lang w:eastAsia="en-GB"/>
        </w:rPr>
        <w:t>permanent</w:t>
      </w:r>
      <w:r>
        <w:rPr>
          <w:lang w:eastAsia="en-GB"/>
        </w:rPr>
        <w:t xml:space="preserve"> interactions between senders and receivers</w:t>
      </w:r>
    </w:p>
    <w:p w14:paraId="7977F9B3" w14:textId="2F3F7CF4" w:rsidR="009C3D79" w:rsidRDefault="009C3D79" w:rsidP="009C3D79">
      <w:pPr>
        <w:spacing w:after="0"/>
        <w:rPr>
          <w:lang w:eastAsia="en-GB"/>
        </w:rPr>
      </w:pPr>
      <w:r>
        <w:rPr>
          <w:lang w:eastAsia="en-GB"/>
        </w:rPr>
        <w:t xml:space="preserve">Both the Shannon-Weaver and Berlo models recognize the impact of external factors (noise) that can </w:t>
      </w:r>
      <w:r>
        <w:rPr>
          <w:lang w:eastAsia="en-GB"/>
        </w:rPr>
        <w:t>affect</w:t>
      </w:r>
      <w:r>
        <w:rPr>
          <w:lang w:eastAsia="en-GB"/>
        </w:rPr>
        <w:t xml:space="preserve"> </w:t>
      </w:r>
      <w:r>
        <w:rPr>
          <w:lang w:eastAsia="en-GB"/>
        </w:rPr>
        <w:t>the</w:t>
      </w:r>
      <w:r>
        <w:rPr>
          <w:lang w:eastAsia="en-GB"/>
        </w:rPr>
        <w:t xml:space="preserve"> communication. Although </w:t>
      </w:r>
      <w:proofErr w:type="spellStart"/>
      <w:r>
        <w:rPr>
          <w:lang w:eastAsia="en-GB"/>
        </w:rPr>
        <w:t>Barnlund’s</w:t>
      </w:r>
      <w:proofErr w:type="spellEnd"/>
      <w:r>
        <w:rPr>
          <w:lang w:eastAsia="en-GB"/>
        </w:rPr>
        <w:t xml:space="preserve"> model does not mention noise, it does acknowledge that various </w:t>
      </w:r>
      <w:r>
        <w:rPr>
          <w:lang w:eastAsia="en-GB"/>
        </w:rPr>
        <w:t>background</w:t>
      </w:r>
      <w:r>
        <w:rPr>
          <w:lang w:eastAsia="en-GB"/>
        </w:rPr>
        <w:t xml:space="preserve"> factors can </w:t>
      </w:r>
      <w:r>
        <w:rPr>
          <w:lang w:eastAsia="en-GB"/>
        </w:rPr>
        <w:t>change</w:t>
      </w:r>
      <w:r>
        <w:rPr>
          <w:lang w:eastAsia="en-GB"/>
        </w:rPr>
        <w:t xml:space="preserve"> interpretations.</w:t>
      </w:r>
    </w:p>
    <w:p w14:paraId="111B935C" w14:textId="102240B4" w:rsidR="009C3D79" w:rsidRDefault="009C3D79" w:rsidP="009C3D79">
      <w:pPr>
        <w:spacing w:after="0"/>
        <w:rPr>
          <w:lang w:eastAsia="en-GB"/>
        </w:rPr>
      </w:pPr>
      <w:r>
        <w:rPr>
          <w:lang w:eastAsia="en-GB"/>
        </w:rPr>
        <w:t xml:space="preserve">Each model understands that communication is not a </w:t>
      </w:r>
      <w:r w:rsidR="00356CE7">
        <w:rPr>
          <w:lang w:eastAsia="en-GB"/>
        </w:rPr>
        <w:t>stable</w:t>
      </w:r>
      <w:r>
        <w:rPr>
          <w:lang w:eastAsia="en-GB"/>
        </w:rPr>
        <w:t xml:space="preserve"> process. </w:t>
      </w:r>
      <w:proofErr w:type="spellStart"/>
      <w:r>
        <w:rPr>
          <w:lang w:eastAsia="en-GB"/>
        </w:rPr>
        <w:t>Barnlund’s</w:t>
      </w:r>
      <w:proofErr w:type="spellEnd"/>
      <w:r>
        <w:rPr>
          <w:lang w:eastAsia="en-GB"/>
        </w:rPr>
        <w:t xml:space="preserve"> transactional model </w:t>
      </w:r>
      <w:r w:rsidR="00356CE7">
        <w:rPr>
          <w:lang w:eastAsia="en-GB"/>
        </w:rPr>
        <w:t>clearly</w:t>
      </w:r>
      <w:r>
        <w:rPr>
          <w:lang w:eastAsia="en-GB"/>
        </w:rPr>
        <w:t xml:space="preserve"> </w:t>
      </w:r>
      <w:r w:rsidR="00356CE7">
        <w:rPr>
          <w:lang w:eastAsia="en-GB"/>
        </w:rPr>
        <w:t>states</w:t>
      </w:r>
      <w:r>
        <w:rPr>
          <w:lang w:eastAsia="en-GB"/>
        </w:rPr>
        <w:t xml:space="preserve"> that communication is dynamic and ongoing, whereas Shannon-Weaver and Berlo suggest that effective communication </w:t>
      </w:r>
      <w:r w:rsidR="00356CE7">
        <w:rPr>
          <w:lang w:eastAsia="en-GB"/>
        </w:rPr>
        <w:t>needs</w:t>
      </w:r>
      <w:r>
        <w:rPr>
          <w:lang w:eastAsia="en-GB"/>
        </w:rPr>
        <w:t xml:space="preserve"> flexibility in addressing potential </w:t>
      </w:r>
      <w:r w:rsidR="00356CE7">
        <w:rPr>
          <w:lang w:eastAsia="en-GB"/>
        </w:rPr>
        <w:t>obstructions</w:t>
      </w:r>
      <w:r>
        <w:rPr>
          <w:lang w:eastAsia="en-GB"/>
        </w:rPr>
        <w:t>.</w:t>
      </w:r>
    </w:p>
    <w:p w14:paraId="69F0F820" w14:textId="77777777" w:rsidR="009C3D79" w:rsidRPr="00356CE7" w:rsidRDefault="009C3D79" w:rsidP="009C3D79">
      <w:pPr>
        <w:rPr>
          <w:rFonts w:ascii="Arial" w:hAnsi="Arial" w:cs="Arial"/>
          <w:lang w:eastAsia="en-GB"/>
        </w:rPr>
      </w:pPr>
    </w:p>
    <w:p w14:paraId="5C6BDD4F" w14:textId="77777777" w:rsidR="009C3D79" w:rsidRPr="004D7D79" w:rsidRDefault="009C3D79" w:rsidP="009C3D79">
      <w:pPr>
        <w:rPr>
          <w:rFonts w:ascii="Arial" w:hAnsi="Arial" w:cs="Arial"/>
          <w:b/>
          <w:bCs/>
          <w:sz w:val="28"/>
          <w:szCs w:val="28"/>
          <w:lang w:eastAsia="en-GB"/>
        </w:rPr>
      </w:pPr>
      <w:r w:rsidRPr="004D7D79">
        <w:rPr>
          <w:rFonts w:ascii="Arial" w:hAnsi="Arial" w:cs="Arial"/>
          <w:b/>
          <w:bCs/>
          <w:sz w:val="28"/>
          <w:szCs w:val="28"/>
          <w:lang w:eastAsia="en-GB"/>
        </w:rPr>
        <w:t>Differences:</w:t>
      </w:r>
    </w:p>
    <w:p w14:paraId="79BF7CAF" w14:textId="77777777" w:rsidR="00356CE7" w:rsidRPr="00356CE7" w:rsidRDefault="00356CE7" w:rsidP="00356CE7">
      <w:pPr>
        <w:rPr>
          <w:rFonts w:ascii="Arial" w:hAnsi="Arial" w:cs="Arial"/>
          <w:lang w:eastAsia="en-GB"/>
        </w:rPr>
      </w:pPr>
    </w:p>
    <w:p w14:paraId="5D5FF27C" w14:textId="55555363" w:rsidR="00356CE7" w:rsidRPr="00356CE7" w:rsidRDefault="004D7D79" w:rsidP="00356CE7">
      <w:pPr>
        <w:spacing w:after="0"/>
        <w:rPr>
          <w:rFonts w:ascii="Arial" w:hAnsi="Arial" w:cs="Arial"/>
          <w:lang w:eastAsia="en-GB"/>
        </w:rPr>
      </w:pPr>
      <w:r w:rsidRPr="00356CE7">
        <w:rPr>
          <w:rFonts w:ascii="Arial" w:hAnsi="Arial" w:cs="Arial"/>
          <w:lang w:eastAsia="en-GB"/>
        </w:rPr>
        <w:t>The Shannon-Weaver and Berlo models employ a direct method, illustrating communication as a consecutive flow from the sender to the receiver.</w:t>
      </w:r>
      <w:r>
        <w:rPr>
          <w:rFonts w:ascii="Arial" w:hAnsi="Arial" w:cs="Arial"/>
          <w:lang w:eastAsia="en-GB"/>
        </w:rPr>
        <w:t xml:space="preserve"> </w:t>
      </w:r>
      <w:r w:rsidR="00356CE7" w:rsidRPr="00356CE7">
        <w:rPr>
          <w:rFonts w:ascii="Arial" w:hAnsi="Arial" w:cs="Arial"/>
          <w:lang w:eastAsia="en-GB"/>
        </w:rPr>
        <w:t xml:space="preserve">In contrast, </w:t>
      </w:r>
      <w:proofErr w:type="spellStart"/>
      <w:r w:rsidR="00356CE7" w:rsidRPr="00356CE7">
        <w:rPr>
          <w:rFonts w:ascii="Arial" w:hAnsi="Arial" w:cs="Arial"/>
          <w:lang w:eastAsia="en-GB"/>
        </w:rPr>
        <w:t>Barnlund’s</w:t>
      </w:r>
      <w:proofErr w:type="spellEnd"/>
      <w:r w:rsidR="00356CE7" w:rsidRPr="00356CE7">
        <w:rPr>
          <w:rFonts w:ascii="Arial" w:hAnsi="Arial" w:cs="Arial"/>
          <w:lang w:eastAsia="en-GB"/>
        </w:rPr>
        <w:t xml:space="preserve"> model is transactional, </w:t>
      </w:r>
      <w:r w:rsidRPr="00356CE7">
        <w:rPr>
          <w:rFonts w:ascii="Arial" w:hAnsi="Arial" w:cs="Arial"/>
          <w:lang w:eastAsia="en-GB"/>
        </w:rPr>
        <w:t>highlighting</w:t>
      </w:r>
      <w:r w:rsidR="00356CE7" w:rsidRPr="00356CE7">
        <w:rPr>
          <w:rFonts w:ascii="Arial" w:hAnsi="Arial" w:cs="Arial"/>
          <w:lang w:eastAsia="en-GB"/>
        </w:rPr>
        <w:t xml:space="preserve"> the simultaneous functions of both sender and receiver and the </w:t>
      </w:r>
      <w:r w:rsidRPr="00356CE7">
        <w:rPr>
          <w:rFonts w:ascii="Arial" w:hAnsi="Arial" w:cs="Arial"/>
          <w:lang w:eastAsia="en-GB"/>
        </w:rPr>
        <w:t>shared</w:t>
      </w:r>
      <w:r w:rsidR="00356CE7" w:rsidRPr="00356CE7">
        <w:rPr>
          <w:rFonts w:ascii="Arial" w:hAnsi="Arial" w:cs="Arial"/>
          <w:lang w:eastAsia="en-GB"/>
        </w:rPr>
        <w:t xml:space="preserve"> aspects of communication.</w:t>
      </w:r>
    </w:p>
    <w:p w14:paraId="4686B893" w14:textId="2CAEC057" w:rsidR="00356CE7" w:rsidRPr="00356CE7" w:rsidRDefault="00356CE7" w:rsidP="00356CE7">
      <w:pPr>
        <w:spacing w:after="0"/>
        <w:rPr>
          <w:rFonts w:ascii="Arial" w:hAnsi="Arial" w:cs="Arial"/>
          <w:lang w:eastAsia="en-GB"/>
        </w:rPr>
      </w:pPr>
      <w:r w:rsidRPr="00356CE7">
        <w:rPr>
          <w:rFonts w:ascii="Arial" w:hAnsi="Arial" w:cs="Arial"/>
          <w:lang w:eastAsia="en-GB"/>
        </w:rPr>
        <w:t xml:space="preserve">Berlo’s model </w:t>
      </w:r>
      <w:r w:rsidR="004D7D79" w:rsidRPr="00356CE7">
        <w:rPr>
          <w:rFonts w:ascii="Arial" w:hAnsi="Arial" w:cs="Arial"/>
          <w:lang w:eastAsia="en-GB"/>
        </w:rPr>
        <w:t>highlights</w:t>
      </w:r>
      <w:r w:rsidRPr="00356CE7">
        <w:rPr>
          <w:rFonts w:ascii="Arial" w:hAnsi="Arial" w:cs="Arial"/>
          <w:lang w:eastAsia="en-GB"/>
        </w:rPr>
        <w:t xml:space="preserve"> the clarity and organization of the message, focusing on how the receiver interprets it based on their own </w:t>
      </w:r>
      <w:r w:rsidR="004D7D79" w:rsidRPr="00356CE7">
        <w:rPr>
          <w:rFonts w:ascii="Arial" w:hAnsi="Arial" w:cs="Arial"/>
          <w:lang w:eastAsia="en-GB"/>
        </w:rPr>
        <w:t>characteristics</w:t>
      </w:r>
      <w:r w:rsidRPr="00356CE7">
        <w:rPr>
          <w:rFonts w:ascii="Arial" w:hAnsi="Arial" w:cs="Arial"/>
          <w:lang w:eastAsia="en-GB"/>
        </w:rPr>
        <w:t xml:space="preserve">. </w:t>
      </w:r>
      <w:proofErr w:type="spellStart"/>
      <w:r w:rsidR="001B0262" w:rsidRPr="00356CE7">
        <w:rPr>
          <w:rFonts w:ascii="Arial" w:hAnsi="Arial" w:cs="Arial"/>
          <w:lang w:eastAsia="en-GB"/>
        </w:rPr>
        <w:t>Barnlund</w:t>
      </w:r>
      <w:proofErr w:type="spellEnd"/>
      <w:r w:rsidR="001B0262" w:rsidRPr="00356CE7">
        <w:rPr>
          <w:rFonts w:ascii="Arial" w:hAnsi="Arial" w:cs="Arial"/>
          <w:lang w:eastAsia="en-GB"/>
        </w:rPr>
        <w:t xml:space="preserve"> proposes that meaning is actively constructed and redesigned through interactions, offering a more unclear view of context.</w:t>
      </w:r>
    </w:p>
    <w:p w14:paraId="40D1FC30" w14:textId="41897E69" w:rsidR="00356CE7" w:rsidRPr="00356CE7" w:rsidRDefault="00356CE7" w:rsidP="00356CE7">
      <w:pPr>
        <w:spacing w:after="0"/>
        <w:rPr>
          <w:rFonts w:ascii="Arial" w:hAnsi="Arial" w:cs="Arial"/>
          <w:lang w:eastAsia="en-GB"/>
        </w:rPr>
      </w:pPr>
      <w:proofErr w:type="spellStart"/>
      <w:r w:rsidRPr="00356CE7">
        <w:rPr>
          <w:rFonts w:ascii="Arial" w:hAnsi="Arial" w:cs="Arial"/>
          <w:lang w:eastAsia="en-GB"/>
        </w:rPr>
        <w:t>Barnlund’s</w:t>
      </w:r>
      <w:proofErr w:type="spellEnd"/>
      <w:r w:rsidRPr="00356CE7">
        <w:rPr>
          <w:rFonts w:ascii="Arial" w:hAnsi="Arial" w:cs="Arial"/>
          <w:lang w:eastAsia="en-GB"/>
        </w:rPr>
        <w:t xml:space="preserve"> model adds depth by considering the effects of relationships and social contexts, </w:t>
      </w:r>
      <w:r w:rsidR="001B0262" w:rsidRPr="00356CE7">
        <w:rPr>
          <w:rFonts w:ascii="Arial" w:hAnsi="Arial" w:cs="Arial"/>
          <w:lang w:eastAsia="en-GB"/>
        </w:rPr>
        <w:t>while</w:t>
      </w:r>
      <w:r w:rsidRPr="00356CE7">
        <w:rPr>
          <w:rFonts w:ascii="Arial" w:hAnsi="Arial" w:cs="Arial"/>
          <w:lang w:eastAsia="en-GB"/>
        </w:rPr>
        <w:t xml:space="preserve"> the other two models mainly </w:t>
      </w:r>
      <w:r w:rsidR="001B0262" w:rsidRPr="00356CE7">
        <w:rPr>
          <w:rFonts w:ascii="Arial" w:hAnsi="Arial" w:cs="Arial"/>
          <w:lang w:eastAsia="en-GB"/>
        </w:rPr>
        <w:t>focus</w:t>
      </w:r>
      <w:r w:rsidRPr="00356CE7">
        <w:rPr>
          <w:rFonts w:ascii="Arial" w:hAnsi="Arial" w:cs="Arial"/>
          <w:lang w:eastAsia="en-GB"/>
        </w:rPr>
        <w:t xml:space="preserve"> on the logistics of message delivery.</w:t>
      </w:r>
    </w:p>
    <w:p w14:paraId="2DFCC994" w14:textId="77777777" w:rsidR="001B0262" w:rsidRDefault="001B0262" w:rsidP="00356CE7">
      <w:pPr>
        <w:spacing w:after="0"/>
        <w:rPr>
          <w:rFonts w:ascii="Arial" w:hAnsi="Arial" w:cs="Arial"/>
          <w:lang w:eastAsia="en-GB"/>
        </w:rPr>
      </w:pPr>
    </w:p>
    <w:p w14:paraId="483996BC"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0" w:name="_Toc199616861"/>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lastRenderedPageBreak/>
        <w:t>Shannon-Weaver Model</w:t>
      </w:r>
      <w:bookmarkEnd w:id="10"/>
    </w:p>
    <w:p w14:paraId="645882DC"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6B521B36" w14:textId="5A8C1A4F"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1" w:name="_Toc199616862"/>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Strengths:</w:t>
      </w:r>
      <w:bookmarkEnd w:id="11"/>
    </w:p>
    <w:p w14:paraId="0EA1CA11" w14:textId="1A2ED22E" w:rsid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2" w:name="_Toc199616863"/>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The model provides a </w:t>
      </w:r>
      <w:r w:rsidR="00A72752"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simple</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framework for understanding the basic elements of communication—sender, message, channel, and receiver.</w:t>
      </w:r>
      <w:r>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This simplicity makes it </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friendly</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for educational purposes.</w:t>
      </w:r>
      <w:bookmarkEnd w:id="12"/>
      <w:r>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w:t>
      </w:r>
    </w:p>
    <w:p w14:paraId="285A6BDF" w14:textId="4BDA3738"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3" w:name="_Toc199616864"/>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Foundation</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It serves as a foundational theory that has influenced many other communication models and discussions about information theory, particularly in the digital age where data transmission is crucial.</w:t>
      </w:r>
      <w:bookmarkEnd w:id="13"/>
    </w:p>
    <w:p w14:paraId="19BBA5CA" w14:textId="0D85361D"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4" w:name="_Toc199616865"/>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Weaknesses:</w:t>
      </w:r>
      <w:bookmarkEnd w:id="14"/>
    </w:p>
    <w:p w14:paraId="4ED3FB3E" w14:textId="3BADE843" w:rsidR="001B0262" w:rsidRPr="001B0262" w:rsidRDefault="00A7275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5" w:name="_Toc199616866"/>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Linear Nature</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Its linear approach does not reflect the complexities of modern communication, particularly in areas where feedback loops are immediate and continuous, such as in digital media and social networking.</w:t>
      </w:r>
      <w:bookmarkEnd w:id="15"/>
    </w:p>
    <w:p w14:paraId="355A5097" w14:textId="50C1D952" w:rsidR="001B0262" w:rsidRPr="001B0262" w:rsidRDefault="00A72752" w:rsidP="001B0262">
      <w:pPr>
        <w:pStyle w:val="Heading3"/>
        <w:spacing w:before="120"/>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6" w:name="_Toc199616867"/>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Overlook</w:t>
      </w:r>
      <w:r w:rsidR="001B0262"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 xml:space="preserve"> of Context</w:t>
      </w:r>
      <w:r w:rsidR="001B0262"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The model overlooks the social and contextual factors that influence communication, which are critical in today's diverse and interconnected world.</w:t>
      </w:r>
      <w:bookmarkEnd w:id="16"/>
    </w:p>
    <w:p w14:paraId="64D28D3D"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7C815BEF"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7" w:name="_Toc199616868"/>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Berlo’s SMCR Model</w:t>
      </w:r>
      <w:bookmarkEnd w:id="17"/>
    </w:p>
    <w:p w14:paraId="09B0ECEB"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66A4A26F" w14:textId="5CFEEBA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8" w:name="_Toc199616869"/>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Strengths:</w:t>
      </w:r>
      <w:bookmarkEnd w:id="18"/>
    </w:p>
    <w:p w14:paraId="54F86081" w14:textId="3A639D66"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19" w:name="_Toc199616870"/>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Detailed Components</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By breaking down the communication process into specific components (source, message, channel, receiver), Berlo’s model allows for a more thorough analysis of each element’s role in effective communication.</w:t>
      </w:r>
      <w:bookmarkEnd w:id="19"/>
    </w:p>
    <w:p w14:paraId="579B0915" w14:textId="4536B074"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0" w:name="_Toc199616871"/>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Focus on Clarity</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It emphasizes the importance of message clarity and receiver background, which is essential in contexts like advertising and public relations.</w:t>
      </w:r>
      <w:bookmarkEnd w:id="20"/>
    </w:p>
    <w:p w14:paraId="71B84AC2"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46B1A60F" w14:textId="5E1C3EEF"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1" w:name="_Toc199616872"/>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Weaknesses:</w:t>
      </w:r>
      <w:bookmarkEnd w:id="21"/>
    </w:p>
    <w:p w14:paraId="283C62B8" w14:textId="3978CDD0"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2" w:name="_Toc199616873"/>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Static Perspective</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w:t>
      </w:r>
      <w:r w:rsidR="00A72752"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Like</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Shannon-Weaver, Berlo's model can seem </w:t>
      </w:r>
      <w:r w:rsidR="00A72752"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strict</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and doesn’t fully embrace the dynamic, interactive nature of communication in today’s context, especially with the rise of digital communication.</w:t>
      </w:r>
      <w:bookmarkEnd w:id="22"/>
    </w:p>
    <w:p w14:paraId="2FA3FB72"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51D31D84" w14:textId="77777777" w:rsid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r>
        <w:rPr>
          <w:rFonts w:ascii="Arial" w:eastAsia="Times New Roman" w:hAnsi="Arial" w:cs="Arial"/>
          <w:color w:val="000000" w:themeColor="text1"/>
          <w:sz w:val="24"/>
          <w:szCs w:val="24"/>
          <w:lang w:eastAsia="en-GB"/>
          <w14:textOutline w14:w="0" w14:cap="flat" w14:cmpd="sng" w14:algn="ctr">
            <w14:noFill/>
            <w14:prstDash w14:val="solid"/>
            <w14:round/>
          </w14:textOutline>
        </w:rPr>
        <w:br w:type="page"/>
      </w:r>
    </w:p>
    <w:p w14:paraId="40F20CA5" w14:textId="33DD74B5"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3" w:name="_Toc199616874"/>
      <w:proofErr w:type="spellStart"/>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lastRenderedPageBreak/>
        <w:t>Barnlund’s</w:t>
      </w:r>
      <w:proofErr w:type="spellEnd"/>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Transactional Model</w:t>
      </w:r>
      <w:bookmarkEnd w:id="23"/>
    </w:p>
    <w:p w14:paraId="20DBF3AE"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0F919755" w14:textId="5F673F5D"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4" w:name="_Toc199616875"/>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Strengths:</w:t>
      </w:r>
      <w:bookmarkEnd w:id="24"/>
    </w:p>
    <w:p w14:paraId="7B25750C" w14:textId="46B373F3"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5" w:name="_Toc199616876"/>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Interactive Approach</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This model captures the simultaneous and interactive nature of communication, </w:t>
      </w:r>
      <w:r w:rsidR="00A72752"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indicating</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the realities of modern communication, particularly in digital platforms where feedback is instant.</w:t>
      </w:r>
      <w:bookmarkEnd w:id="25"/>
    </w:p>
    <w:p w14:paraId="6708482A" w14:textId="13295101"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6" w:name="_Toc199616877"/>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Contextual Awareness</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w:t>
      </w:r>
      <w:proofErr w:type="spellStart"/>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Barnlund’s</w:t>
      </w:r>
      <w:proofErr w:type="spellEnd"/>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xml:space="preserve"> model recognizes the influence of relationships and social context, making it more relevant for understanding complex communication scenarios in today’s diverse society.</w:t>
      </w:r>
      <w:bookmarkEnd w:id="26"/>
    </w:p>
    <w:p w14:paraId="43C5685F"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0741DAAF"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7" w:name="_Toc199616878"/>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Weaknesses:</w:t>
      </w:r>
      <w:bookmarkEnd w:id="27"/>
    </w:p>
    <w:p w14:paraId="35604EE5" w14:textId="11813F2F"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8" w:name="_Toc199616879"/>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Complexity</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Its complexity can make it less accessible for newcomers to the field of communication, potentially leading to confusion without proper guidance.</w:t>
      </w:r>
      <w:bookmarkEnd w:id="28"/>
    </w:p>
    <w:p w14:paraId="4ABF896C" w14:textId="705F7F4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bookmarkStart w:id="29" w:name="_Toc199616880"/>
      <w:r w:rsidRPr="00A72752">
        <w:rPr>
          <w:rFonts w:ascii="Arial" w:eastAsia="Times New Roman" w:hAnsi="Arial" w:cs="Arial"/>
          <w:b/>
          <w:bCs/>
          <w:color w:val="000000" w:themeColor="text1"/>
          <w:sz w:val="24"/>
          <w:szCs w:val="24"/>
          <w:lang w:eastAsia="en-GB"/>
          <w14:textOutline w14:w="0" w14:cap="flat" w14:cmpd="sng" w14:algn="ctr">
            <w14:noFill/>
            <w14:prstDash w14:val="solid"/>
            <w14:round/>
          </w14:textOutline>
        </w:rPr>
        <w:t>Lack of Structure</w:t>
      </w:r>
      <w:r w:rsidRPr="001B0262">
        <w:rPr>
          <w:rFonts w:ascii="Arial" w:eastAsia="Times New Roman" w:hAnsi="Arial" w:cs="Arial"/>
          <w:color w:val="000000" w:themeColor="text1"/>
          <w:sz w:val="24"/>
          <w:szCs w:val="24"/>
          <w:lang w:eastAsia="en-GB"/>
          <w14:textOutline w14:w="0" w14:cap="flat" w14:cmpd="sng" w14:algn="ctr">
            <w14:noFill/>
            <w14:prstDash w14:val="solid"/>
            <w14:round/>
          </w14:textOutline>
        </w:rPr>
        <w:t>: The model’s fluidity may make it challenging to apply in situations that require a more structured approach to communication analysis.</w:t>
      </w:r>
      <w:bookmarkEnd w:id="29"/>
    </w:p>
    <w:p w14:paraId="3107D318" w14:textId="77777777" w:rsidR="001B0262" w:rsidRPr="001B0262" w:rsidRDefault="001B0262" w:rsidP="001B0262">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242F7467" w14:textId="77777777" w:rsidR="00A72752" w:rsidRDefault="00A72752" w:rsidP="00A7155B">
      <w:pPr>
        <w:pStyle w:val="Heading3"/>
        <w:rPr>
          <w:rFonts w:ascii="Arial" w:eastAsia="Times New Roman" w:hAnsi="Arial" w:cs="Arial"/>
          <w:color w:val="000000" w:themeColor="text1"/>
          <w:sz w:val="24"/>
          <w:szCs w:val="24"/>
          <w:lang w:eastAsia="en-GB"/>
          <w14:textOutline w14:w="0" w14:cap="flat" w14:cmpd="sng" w14:algn="ctr">
            <w14:noFill/>
            <w14:prstDash w14:val="solid"/>
            <w14:round/>
          </w14:textOutline>
        </w:rPr>
      </w:pPr>
      <w:r>
        <w:rPr>
          <w:rFonts w:ascii="Arial" w:eastAsia="Times New Roman" w:hAnsi="Arial" w:cs="Arial"/>
          <w:color w:val="000000" w:themeColor="text1"/>
          <w:sz w:val="24"/>
          <w:szCs w:val="24"/>
          <w:lang w:eastAsia="en-GB"/>
          <w14:textOutline w14:w="0" w14:cap="flat" w14:cmpd="sng" w14:algn="ctr">
            <w14:noFill/>
            <w14:prstDash w14:val="solid"/>
            <w14:round/>
          </w14:textOutline>
        </w:rPr>
        <w:br w:type="page"/>
      </w:r>
    </w:p>
    <w:p w14:paraId="73B18B13" w14:textId="185F89A0" w:rsidR="00A7155B" w:rsidRDefault="00A7155B" w:rsidP="00A7155B">
      <w:pPr>
        <w:pStyle w:val="Heading3"/>
        <w:rPr>
          <w:rFonts w:ascii="Arial" w:eastAsia="Times New Roman" w:hAnsi="Arial" w:cs="Arial"/>
          <w:lang w:eastAsia="en-GB"/>
        </w:rPr>
      </w:pPr>
      <w:bookmarkStart w:id="30" w:name="_Toc199616881"/>
      <w:r w:rsidRPr="00DE777D">
        <w:rPr>
          <w:rFonts w:ascii="Arial" w:eastAsia="Times New Roman" w:hAnsi="Arial" w:cs="Arial"/>
          <w:lang w:eastAsia="en-GB"/>
        </w:rPr>
        <w:lastRenderedPageBreak/>
        <w:t>1.4 Importance for Effective Communication</w:t>
      </w:r>
      <w:bookmarkEnd w:id="30"/>
    </w:p>
    <w:p w14:paraId="0EFC52E4" w14:textId="77777777" w:rsidR="006520BD" w:rsidRDefault="006520BD" w:rsidP="006520BD">
      <w:pPr>
        <w:rPr>
          <w:rFonts w:ascii="Arial" w:hAnsi="Arial" w:cs="Arial"/>
          <w:lang w:eastAsia="en-GB"/>
        </w:rPr>
      </w:pPr>
    </w:p>
    <w:p w14:paraId="0A99C7C9" w14:textId="03B3421F" w:rsidR="006520BD" w:rsidRPr="006520BD" w:rsidRDefault="006520BD" w:rsidP="006520BD">
      <w:pPr>
        <w:rPr>
          <w:rFonts w:ascii="Arial" w:hAnsi="Arial" w:cs="Arial"/>
          <w:b/>
          <w:bCs/>
          <w:sz w:val="28"/>
          <w:szCs w:val="28"/>
          <w:lang w:eastAsia="en-GB"/>
        </w:rPr>
      </w:pPr>
      <w:r w:rsidRPr="006520BD">
        <w:rPr>
          <w:rFonts w:ascii="Arial" w:hAnsi="Arial" w:cs="Arial"/>
          <w:b/>
          <w:bCs/>
          <w:sz w:val="28"/>
          <w:szCs w:val="28"/>
          <w:lang w:eastAsia="en-GB"/>
        </w:rPr>
        <w:t>Shannon-Weaver Model</w:t>
      </w:r>
    </w:p>
    <w:p w14:paraId="48922151" w14:textId="77777777" w:rsidR="006520BD" w:rsidRPr="006520BD" w:rsidRDefault="006520BD" w:rsidP="006520BD">
      <w:pPr>
        <w:rPr>
          <w:rFonts w:ascii="Arial" w:hAnsi="Arial" w:cs="Arial"/>
          <w:lang w:eastAsia="en-GB"/>
        </w:rPr>
      </w:pPr>
    </w:p>
    <w:p w14:paraId="2914FC37" w14:textId="229AC35E" w:rsidR="006520BD" w:rsidRPr="006520BD" w:rsidRDefault="00A72752" w:rsidP="006520BD">
      <w:pPr>
        <w:rPr>
          <w:rFonts w:ascii="Arial" w:hAnsi="Arial" w:cs="Arial"/>
          <w:lang w:eastAsia="en-GB"/>
        </w:rPr>
      </w:pPr>
      <w:r w:rsidRPr="006520BD">
        <w:rPr>
          <w:rFonts w:ascii="Arial" w:hAnsi="Arial" w:cs="Arial"/>
          <w:lang w:eastAsia="en-GB"/>
        </w:rPr>
        <w:t>The Shannon-Weaver Model offers a straightforward framework for understanding the communication process. Its</w:t>
      </w:r>
      <w:r w:rsidR="006520BD" w:rsidRPr="006520BD">
        <w:rPr>
          <w:rFonts w:ascii="Arial" w:hAnsi="Arial" w:cs="Arial"/>
          <w:lang w:eastAsia="en-GB"/>
        </w:rPr>
        <w:t xml:space="preserve"> focus on the sender, message, channel, and receiver aids managers in identifying potential obstacles to effective communication, such as noise. </w:t>
      </w:r>
      <w:r w:rsidRPr="006520BD">
        <w:rPr>
          <w:rFonts w:ascii="Arial" w:hAnsi="Arial" w:cs="Arial"/>
          <w:lang w:eastAsia="en-GB"/>
        </w:rPr>
        <w:t>By acknowledging these components, managers can optimize information flow within teams and departments, ensuring clear instructions and avoiding confusion. For</w:t>
      </w:r>
      <w:r w:rsidR="006520BD" w:rsidRPr="006520BD">
        <w:rPr>
          <w:rFonts w:ascii="Arial" w:hAnsi="Arial" w:cs="Arial"/>
          <w:lang w:eastAsia="en-GB"/>
        </w:rPr>
        <w:t xml:space="preserve"> example, in project management, applying this model can clarify roles and expectations, resulting in improved coordination and efficiency.</w:t>
      </w:r>
    </w:p>
    <w:p w14:paraId="79EB9207" w14:textId="77777777" w:rsidR="006520BD" w:rsidRDefault="006520BD" w:rsidP="006520BD">
      <w:pPr>
        <w:rPr>
          <w:rFonts w:ascii="Arial" w:hAnsi="Arial" w:cs="Arial"/>
          <w:b/>
          <w:bCs/>
          <w:sz w:val="28"/>
          <w:szCs w:val="28"/>
          <w:lang w:eastAsia="en-GB"/>
        </w:rPr>
      </w:pPr>
    </w:p>
    <w:p w14:paraId="251C9104" w14:textId="4ABE19AB" w:rsidR="006520BD" w:rsidRPr="006520BD" w:rsidRDefault="006520BD" w:rsidP="006520BD">
      <w:pPr>
        <w:rPr>
          <w:rFonts w:ascii="Arial" w:hAnsi="Arial" w:cs="Arial"/>
          <w:b/>
          <w:bCs/>
          <w:sz w:val="28"/>
          <w:szCs w:val="28"/>
          <w:lang w:eastAsia="en-GB"/>
        </w:rPr>
      </w:pPr>
      <w:r w:rsidRPr="006520BD">
        <w:rPr>
          <w:rFonts w:ascii="Arial" w:hAnsi="Arial" w:cs="Arial"/>
          <w:b/>
          <w:bCs/>
          <w:sz w:val="28"/>
          <w:szCs w:val="28"/>
          <w:lang w:eastAsia="en-GB"/>
        </w:rPr>
        <w:t>Berlo’s SMCR Model</w:t>
      </w:r>
    </w:p>
    <w:p w14:paraId="53F4016C" w14:textId="77777777" w:rsidR="006520BD" w:rsidRPr="006520BD" w:rsidRDefault="006520BD" w:rsidP="006520BD">
      <w:pPr>
        <w:rPr>
          <w:rFonts w:ascii="Arial" w:hAnsi="Arial" w:cs="Arial"/>
          <w:lang w:eastAsia="en-GB"/>
        </w:rPr>
      </w:pPr>
    </w:p>
    <w:p w14:paraId="52E76433" w14:textId="4D76390D" w:rsidR="006520BD" w:rsidRPr="006520BD" w:rsidRDefault="006520BD" w:rsidP="006520BD">
      <w:pPr>
        <w:rPr>
          <w:rFonts w:ascii="Arial" w:hAnsi="Arial" w:cs="Arial"/>
          <w:lang w:eastAsia="en-GB"/>
        </w:rPr>
      </w:pPr>
      <w:r w:rsidRPr="006520BD">
        <w:rPr>
          <w:rFonts w:ascii="Arial" w:hAnsi="Arial" w:cs="Arial"/>
          <w:lang w:eastAsia="en-GB"/>
        </w:rPr>
        <w:t xml:space="preserve">Berlo’s SMCR Model improves management practices by advocating for a structured method of communication. By concentrating on the </w:t>
      </w:r>
      <w:r w:rsidR="00A72752" w:rsidRPr="006520BD">
        <w:rPr>
          <w:rFonts w:ascii="Arial" w:hAnsi="Arial" w:cs="Arial"/>
          <w:lang w:eastAsia="en-GB"/>
        </w:rPr>
        <w:t>reliability</w:t>
      </w:r>
      <w:r w:rsidRPr="006520BD">
        <w:rPr>
          <w:rFonts w:ascii="Arial" w:hAnsi="Arial" w:cs="Arial"/>
          <w:lang w:eastAsia="en-GB"/>
        </w:rPr>
        <w:t xml:space="preserve"> of the source, the clarity of the message, the selection of appropriate channels, and the characteristics of the receiver, managers can effectively customize their communication strategies. </w:t>
      </w:r>
      <w:r w:rsidR="00A72752" w:rsidRPr="006520BD">
        <w:rPr>
          <w:rFonts w:ascii="Arial" w:hAnsi="Arial" w:cs="Arial"/>
          <w:lang w:eastAsia="en-GB"/>
        </w:rPr>
        <w:t>This model is particularly advantageous in training and development settings, where understanding the audience's background and preferences can enhance engagement and retention. For</w:t>
      </w:r>
      <w:r w:rsidRPr="006520BD">
        <w:rPr>
          <w:rFonts w:ascii="Arial" w:hAnsi="Arial" w:cs="Arial"/>
          <w:lang w:eastAsia="en-GB"/>
        </w:rPr>
        <w:t xml:space="preserve"> instance, a manager can adjust their presentation based on the audience’s level of expertise, ensuring the communication is both impactful and relevant.</w:t>
      </w:r>
    </w:p>
    <w:p w14:paraId="38A1FF7A" w14:textId="77777777" w:rsidR="006520BD" w:rsidRDefault="006520BD" w:rsidP="006520BD">
      <w:pPr>
        <w:rPr>
          <w:rFonts w:ascii="Arial" w:hAnsi="Arial" w:cs="Arial"/>
          <w:b/>
          <w:bCs/>
          <w:sz w:val="28"/>
          <w:szCs w:val="28"/>
          <w:lang w:eastAsia="en-GB"/>
        </w:rPr>
      </w:pPr>
    </w:p>
    <w:p w14:paraId="11FBDBCF" w14:textId="3C3AD8F5" w:rsidR="006520BD" w:rsidRPr="006520BD" w:rsidRDefault="006520BD" w:rsidP="006520BD">
      <w:pPr>
        <w:rPr>
          <w:rFonts w:ascii="Arial" w:hAnsi="Arial" w:cs="Arial"/>
          <w:b/>
          <w:bCs/>
          <w:sz w:val="28"/>
          <w:szCs w:val="28"/>
          <w:lang w:eastAsia="en-GB"/>
        </w:rPr>
      </w:pPr>
      <w:proofErr w:type="spellStart"/>
      <w:r w:rsidRPr="006520BD">
        <w:rPr>
          <w:rFonts w:ascii="Arial" w:hAnsi="Arial" w:cs="Arial"/>
          <w:b/>
          <w:bCs/>
          <w:sz w:val="28"/>
          <w:szCs w:val="28"/>
          <w:lang w:eastAsia="en-GB"/>
        </w:rPr>
        <w:t>Barnlund’s</w:t>
      </w:r>
      <w:proofErr w:type="spellEnd"/>
      <w:r w:rsidRPr="006520BD">
        <w:rPr>
          <w:rFonts w:ascii="Arial" w:hAnsi="Arial" w:cs="Arial"/>
          <w:b/>
          <w:bCs/>
          <w:sz w:val="28"/>
          <w:szCs w:val="28"/>
          <w:lang w:eastAsia="en-GB"/>
        </w:rPr>
        <w:t xml:space="preserve"> Transactional Model</w:t>
      </w:r>
    </w:p>
    <w:p w14:paraId="062C6187" w14:textId="77777777" w:rsidR="006520BD" w:rsidRPr="006520BD" w:rsidRDefault="006520BD" w:rsidP="006520BD">
      <w:pPr>
        <w:rPr>
          <w:rFonts w:ascii="Arial" w:hAnsi="Arial" w:cs="Arial"/>
          <w:lang w:eastAsia="en-GB"/>
        </w:rPr>
      </w:pPr>
    </w:p>
    <w:p w14:paraId="6FA63CE6" w14:textId="0C4573FB" w:rsidR="006520BD" w:rsidRPr="006520BD" w:rsidRDefault="006520BD" w:rsidP="006520BD">
      <w:pPr>
        <w:rPr>
          <w:rFonts w:ascii="Arial" w:hAnsi="Arial" w:cs="Arial"/>
          <w:lang w:eastAsia="en-GB"/>
        </w:rPr>
      </w:pPr>
      <w:proofErr w:type="spellStart"/>
      <w:r w:rsidRPr="006520BD">
        <w:rPr>
          <w:rFonts w:ascii="Arial" w:hAnsi="Arial" w:cs="Arial"/>
          <w:lang w:eastAsia="en-GB"/>
        </w:rPr>
        <w:t>Barnlund’s</w:t>
      </w:r>
      <w:proofErr w:type="spellEnd"/>
      <w:r w:rsidRPr="006520BD">
        <w:rPr>
          <w:rFonts w:ascii="Arial" w:hAnsi="Arial" w:cs="Arial"/>
          <w:lang w:eastAsia="en-GB"/>
        </w:rPr>
        <w:t xml:space="preserve"> Transactional Model is particularly advantageous for </w:t>
      </w:r>
      <w:r w:rsidRPr="006520BD">
        <w:rPr>
          <w:rFonts w:ascii="Arial" w:hAnsi="Arial" w:cs="Arial"/>
          <w:lang w:eastAsia="en-GB"/>
        </w:rPr>
        <w:t>modern</w:t>
      </w:r>
      <w:r w:rsidRPr="006520BD">
        <w:rPr>
          <w:rFonts w:ascii="Arial" w:hAnsi="Arial" w:cs="Arial"/>
          <w:lang w:eastAsia="en-GB"/>
        </w:rPr>
        <w:t xml:space="preserve"> management practices due to its </w:t>
      </w:r>
      <w:r w:rsidRPr="006520BD">
        <w:rPr>
          <w:rFonts w:ascii="Arial" w:hAnsi="Arial" w:cs="Arial"/>
          <w:lang w:eastAsia="en-GB"/>
        </w:rPr>
        <w:t>importance</w:t>
      </w:r>
      <w:r w:rsidRPr="006520BD">
        <w:rPr>
          <w:rFonts w:ascii="Arial" w:hAnsi="Arial" w:cs="Arial"/>
          <w:lang w:eastAsia="en-GB"/>
        </w:rPr>
        <w:t xml:space="preserve"> on the interactive aspect of communication. It highlights that communication is a </w:t>
      </w:r>
      <w:r w:rsidRPr="006520BD">
        <w:rPr>
          <w:rFonts w:ascii="Arial" w:hAnsi="Arial" w:cs="Arial"/>
          <w:lang w:eastAsia="en-GB"/>
        </w:rPr>
        <w:t>shared</w:t>
      </w:r>
      <w:r w:rsidRPr="006520BD">
        <w:rPr>
          <w:rFonts w:ascii="Arial" w:hAnsi="Arial" w:cs="Arial"/>
          <w:lang w:eastAsia="en-GB"/>
        </w:rPr>
        <w:t xml:space="preserve"> process where feedback is constantly exchanged. This model encourages managers to </w:t>
      </w:r>
      <w:r w:rsidRPr="006520BD">
        <w:rPr>
          <w:rFonts w:ascii="Arial" w:hAnsi="Arial" w:cs="Arial"/>
          <w:lang w:eastAsia="en-GB"/>
        </w:rPr>
        <w:t>plant</w:t>
      </w:r>
      <w:r w:rsidRPr="006520BD">
        <w:rPr>
          <w:rFonts w:ascii="Arial" w:hAnsi="Arial" w:cs="Arial"/>
          <w:lang w:eastAsia="en-GB"/>
        </w:rPr>
        <w:t xml:space="preserve"> open dialogues and </w:t>
      </w:r>
      <w:r w:rsidRPr="006520BD">
        <w:rPr>
          <w:rFonts w:ascii="Arial" w:hAnsi="Arial" w:cs="Arial"/>
          <w:lang w:eastAsia="en-GB"/>
        </w:rPr>
        <w:t>cooperative</w:t>
      </w:r>
      <w:r w:rsidRPr="006520BD">
        <w:rPr>
          <w:rFonts w:ascii="Arial" w:hAnsi="Arial" w:cs="Arial"/>
          <w:lang w:eastAsia="en-GB"/>
        </w:rPr>
        <w:t xml:space="preserve"> environments, which are </w:t>
      </w:r>
      <w:r w:rsidRPr="006520BD">
        <w:rPr>
          <w:rFonts w:ascii="Arial" w:hAnsi="Arial" w:cs="Arial"/>
          <w:lang w:eastAsia="en-GB"/>
        </w:rPr>
        <w:t>vital</w:t>
      </w:r>
      <w:r w:rsidRPr="006520BD">
        <w:rPr>
          <w:rFonts w:ascii="Arial" w:hAnsi="Arial" w:cs="Arial"/>
          <w:lang w:eastAsia="en-GB"/>
        </w:rPr>
        <w:t xml:space="preserve"> for team dynamics and innovation. In practice, </w:t>
      </w:r>
      <w:r w:rsidRPr="006520BD">
        <w:rPr>
          <w:rFonts w:ascii="Arial" w:hAnsi="Arial" w:cs="Arial"/>
          <w:lang w:eastAsia="en-GB"/>
        </w:rPr>
        <w:t>applying</w:t>
      </w:r>
      <w:r w:rsidRPr="006520BD">
        <w:rPr>
          <w:rFonts w:ascii="Arial" w:hAnsi="Arial" w:cs="Arial"/>
          <w:lang w:eastAsia="en-GB"/>
        </w:rPr>
        <w:t xml:space="preserve"> this model can improve conflict resolution and problem-solving by </w:t>
      </w:r>
      <w:r w:rsidRPr="006520BD">
        <w:rPr>
          <w:rFonts w:ascii="Arial" w:hAnsi="Arial" w:cs="Arial"/>
          <w:lang w:eastAsia="en-GB"/>
        </w:rPr>
        <w:t>promoting</w:t>
      </w:r>
      <w:r w:rsidRPr="006520BD">
        <w:rPr>
          <w:rFonts w:ascii="Arial" w:hAnsi="Arial" w:cs="Arial"/>
          <w:lang w:eastAsia="en-GB"/>
        </w:rPr>
        <w:t xml:space="preserve"> active listening and </w:t>
      </w:r>
      <w:r w:rsidRPr="006520BD">
        <w:rPr>
          <w:rFonts w:ascii="Arial" w:hAnsi="Arial" w:cs="Arial"/>
          <w:lang w:eastAsia="en-GB"/>
        </w:rPr>
        <w:t>flexibility</w:t>
      </w:r>
      <w:r w:rsidRPr="006520BD">
        <w:rPr>
          <w:rFonts w:ascii="Arial" w:hAnsi="Arial" w:cs="Arial"/>
          <w:lang w:eastAsia="en-GB"/>
        </w:rPr>
        <w:t xml:space="preserve"> based on immediate feedback. For example, a manager can promote a culture of feedback in meetings, enabling team members to express their thoughts and ideas freely, thereby enhancing </w:t>
      </w:r>
      <w:r w:rsidRPr="006520BD">
        <w:rPr>
          <w:rFonts w:ascii="Arial" w:hAnsi="Arial" w:cs="Arial"/>
          <w:lang w:eastAsia="en-GB"/>
        </w:rPr>
        <w:t>cooperation</w:t>
      </w:r>
      <w:r w:rsidRPr="006520BD">
        <w:rPr>
          <w:rFonts w:ascii="Arial" w:hAnsi="Arial" w:cs="Arial"/>
          <w:lang w:eastAsia="en-GB"/>
        </w:rPr>
        <w:t xml:space="preserve"> and decision-making.</w:t>
      </w:r>
    </w:p>
    <w:p w14:paraId="577B40FC" w14:textId="77777777" w:rsidR="006520BD" w:rsidRPr="006520BD" w:rsidRDefault="006520BD" w:rsidP="006520BD">
      <w:pPr>
        <w:rPr>
          <w:rFonts w:ascii="Arial" w:hAnsi="Arial" w:cs="Arial"/>
          <w:lang w:eastAsia="en-GB"/>
        </w:rPr>
      </w:pPr>
    </w:p>
    <w:p w14:paraId="699D8F16" w14:textId="26596499" w:rsidR="00A7155B" w:rsidRPr="00A7155B" w:rsidRDefault="00A7155B" w:rsidP="00A7155B">
      <w:pPr>
        <w:spacing w:after="0" w:line="240" w:lineRule="auto"/>
        <w:rPr>
          <w:rFonts w:ascii="Arial" w:eastAsia="Times New Roman" w:hAnsi="Arial" w:cs="Arial"/>
          <w:kern w:val="0"/>
          <w:szCs w:val="24"/>
          <w:lang w:eastAsia="en-GB"/>
          <w14:ligatures w14:val="none"/>
        </w:rPr>
      </w:pPr>
    </w:p>
    <w:p w14:paraId="5C87378D" w14:textId="42E040EA" w:rsidR="00A7155B" w:rsidRPr="00DE777D" w:rsidRDefault="00A7155B" w:rsidP="00A7155B">
      <w:pPr>
        <w:pStyle w:val="Heading2"/>
        <w:rPr>
          <w:rFonts w:ascii="Arial" w:eastAsia="Times New Roman" w:hAnsi="Arial" w:cs="Arial"/>
          <w:lang w:eastAsia="en-GB"/>
        </w:rPr>
      </w:pPr>
      <w:bookmarkStart w:id="31" w:name="_Toc199616882"/>
      <w:r w:rsidRPr="00DE777D">
        <w:rPr>
          <w:rFonts w:ascii="Arial" w:eastAsia="Times New Roman" w:hAnsi="Arial" w:cs="Arial"/>
          <w:lang w:eastAsia="en-GB"/>
        </w:rPr>
        <w:t>2. Selecting Appropriate Tone, Language, and Level of Formality</w:t>
      </w:r>
      <w:bookmarkEnd w:id="31"/>
    </w:p>
    <w:p w14:paraId="4A6B0007" w14:textId="77777777" w:rsidR="00A7155B" w:rsidRDefault="00A7155B" w:rsidP="00A7155B">
      <w:pPr>
        <w:pStyle w:val="Heading3"/>
        <w:rPr>
          <w:rFonts w:ascii="Arial" w:eastAsia="Times New Roman" w:hAnsi="Arial" w:cs="Arial"/>
          <w:lang w:eastAsia="en-GB"/>
        </w:rPr>
      </w:pPr>
      <w:bookmarkStart w:id="32" w:name="_Toc199616883"/>
      <w:r w:rsidRPr="00DE777D">
        <w:rPr>
          <w:rFonts w:ascii="Arial" w:eastAsia="Times New Roman" w:hAnsi="Arial" w:cs="Arial"/>
          <w:lang w:eastAsia="en-GB"/>
        </w:rPr>
        <w:t>2.1 Importance of Tone and Language</w:t>
      </w:r>
      <w:bookmarkEnd w:id="32"/>
    </w:p>
    <w:p w14:paraId="1717BB01" w14:textId="77777777" w:rsidR="00DC21EF" w:rsidRPr="00DC21EF" w:rsidRDefault="00DC21EF" w:rsidP="00DC21EF">
      <w:pPr>
        <w:rPr>
          <w:rFonts w:ascii="Arial" w:hAnsi="Arial" w:cs="Arial"/>
          <w:lang w:eastAsia="en-GB"/>
        </w:rPr>
      </w:pPr>
    </w:p>
    <w:p w14:paraId="046DDCB3" w14:textId="77777777" w:rsidR="00DC21EF" w:rsidRPr="00DC21EF" w:rsidRDefault="00DC21EF" w:rsidP="00DC21EF">
      <w:pPr>
        <w:rPr>
          <w:rFonts w:ascii="Arial" w:hAnsi="Arial" w:cs="Arial"/>
          <w:lang w:eastAsia="en-GB"/>
        </w:rPr>
      </w:pPr>
      <w:r w:rsidRPr="00DC21EF">
        <w:rPr>
          <w:rFonts w:ascii="Arial" w:hAnsi="Arial" w:cs="Arial"/>
          <w:lang w:eastAsia="en-GB"/>
        </w:rPr>
        <w:t>Tone and language significantly influence how a message is perceived. Even if the content is correct, the way it is expressed can change its impact entirely. Choosing appropriate tone and language ensures the message is clear, respectful, and fosters healthy communication. Misusing them, however, can lead to offense, confusion, or conflict.</w:t>
      </w:r>
    </w:p>
    <w:p w14:paraId="05B86F83" w14:textId="77777777" w:rsidR="00DC21EF" w:rsidRPr="00DC21EF" w:rsidRDefault="00DC21EF" w:rsidP="00DC21EF">
      <w:pPr>
        <w:rPr>
          <w:rFonts w:ascii="Arial" w:hAnsi="Arial" w:cs="Arial"/>
          <w:lang w:eastAsia="en-GB"/>
        </w:rPr>
      </w:pPr>
    </w:p>
    <w:p w14:paraId="0F9A95B6" w14:textId="77777777" w:rsidR="00DC21EF" w:rsidRPr="00DC21EF" w:rsidRDefault="00DC21EF" w:rsidP="00DC21EF">
      <w:pPr>
        <w:rPr>
          <w:rFonts w:ascii="Arial" w:hAnsi="Arial" w:cs="Arial"/>
          <w:lang w:eastAsia="en-GB"/>
        </w:rPr>
      </w:pPr>
      <w:r w:rsidRPr="00DC21EF">
        <w:rPr>
          <w:rFonts w:ascii="Arial" w:hAnsi="Arial" w:cs="Arial"/>
          <w:lang w:eastAsia="en-GB"/>
        </w:rPr>
        <w:t>Example of Effective Communication:</w:t>
      </w:r>
    </w:p>
    <w:p w14:paraId="386E2589" w14:textId="77777777" w:rsidR="00DC21EF" w:rsidRPr="00DC21EF" w:rsidRDefault="00DC21EF" w:rsidP="00DC21EF">
      <w:pPr>
        <w:rPr>
          <w:rFonts w:ascii="Arial" w:hAnsi="Arial" w:cs="Arial"/>
          <w:lang w:eastAsia="en-GB"/>
        </w:rPr>
      </w:pPr>
      <w:r w:rsidRPr="00DC21EF">
        <w:rPr>
          <w:rFonts w:ascii="Arial" w:hAnsi="Arial" w:cs="Arial"/>
          <w:lang w:eastAsia="en-GB"/>
        </w:rPr>
        <w:t>If an employee makes an error, a manager might say, “There’s a small mistake in the report. Let’s go through it together and fix it.”</w:t>
      </w:r>
    </w:p>
    <w:p w14:paraId="74A2B802" w14:textId="6B3046A8" w:rsidR="00DC21EF" w:rsidRPr="00DC21EF" w:rsidRDefault="00DC21EF" w:rsidP="00DC21EF">
      <w:pPr>
        <w:rPr>
          <w:rFonts w:ascii="Arial" w:hAnsi="Arial" w:cs="Arial"/>
          <w:lang w:eastAsia="en-GB"/>
        </w:rPr>
      </w:pPr>
      <w:r w:rsidRPr="00DC21EF">
        <w:rPr>
          <w:rFonts w:ascii="Arial" w:hAnsi="Arial" w:cs="Arial"/>
          <w:lang w:eastAsia="en-GB"/>
        </w:rPr>
        <w:t xml:space="preserve">This response uses a calm and encouraging tone, promoting teamwork and a solution-focused approach without </w:t>
      </w:r>
      <w:r w:rsidR="00A72752" w:rsidRPr="00DC21EF">
        <w:rPr>
          <w:rFonts w:ascii="Arial" w:hAnsi="Arial" w:cs="Arial"/>
          <w:lang w:eastAsia="en-GB"/>
        </w:rPr>
        <w:t>detailing</w:t>
      </w:r>
      <w:r w:rsidRPr="00DC21EF">
        <w:rPr>
          <w:rFonts w:ascii="Arial" w:hAnsi="Arial" w:cs="Arial"/>
          <w:lang w:eastAsia="en-GB"/>
        </w:rPr>
        <w:t xml:space="preserve"> blame.</w:t>
      </w:r>
    </w:p>
    <w:p w14:paraId="217A0A42" w14:textId="77777777" w:rsidR="00DC21EF" w:rsidRPr="00DC21EF" w:rsidRDefault="00DC21EF" w:rsidP="00DC21EF">
      <w:pPr>
        <w:rPr>
          <w:rFonts w:ascii="Arial" w:hAnsi="Arial" w:cs="Arial"/>
          <w:lang w:eastAsia="en-GB"/>
        </w:rPr>
      </w:pPr>
    </w:p>
    <w:p w14:paraId="61E83E3F" w14:textId="77777777" w:rsidR="00DC21EF" w:rsidRPr="00DC21EF" w:rsidRDefault="00DC21EF" w:rsidP="00DC21EF">
      <w:pPr>
        <w:rPr>
          <w:rFonts w:ascii="Arial" w:hAnsi="Arial" w:cs="Arial"/>
          <w:lang w:eastAsia="en-GB"/>
        </w:rPr>
      </w:pPr>
      <w:r w:rsidRPr="00DC21EF">
        <w:rPr>
          <w:rFonts w:ascii="Arial" w:hAnsi="Arial" w:cs="Arial"/>
          <w:lang w:eastAsia="en-GB"/>
        </w:rPr>
        <w:t>Example of Ineffective Communication:</w:t>
      </w:r>
    </w:p>
    <w:p w14:paraId="25A8E08A" w14:textId="77777777" w:rsidR="00DC21EF" w:rsidRPr="00DC21EF" w:rsidRDefault="00DC21EF" w:rsidP="00DC21EF">
      <w:pPr>
        <w:rPr>
          <w:rFonts w:ascii="Arial" w:hAnsi="Arial" w:cs="Arial"/>
          <w:lang w:eastAsia="en-GB"/>
        </w:rPr>
      </w:pPr>
      <w:r w:rsidRPr="00DC21EF">
        <w:rPr>
          <w:rFonts w:ascii="Arial" w:hAnsi="Arial" w:cs="Arial"/>
          <w:lang w:eastAsia="en-GB"/>
        </w:rPr>
        <w:t>In the same case, the manager says, “This report is a mess. What were you thinking?”</w:t>
      </w:r>
    </w:p>
    <w:p w14:paraId="4A4907D8" w14:textId="62FA76E0" w:rsidR="00DC21EF" w:rsidRPr="00DC21EF" w:rsidRDefault="00DC21EF" w:rsidP="00DC21EF">
      <w:pPr>
        <w:rPr>
          <w:rFonts w:ascii="Arial" w:hAnsi="Arial" w:cs="Arial"/>
          <w:lang w:eastAsia="en-GB"/>
        </w:rPr>
      </w:pPr>
      <w:r w:rsidRPr="00DC21EF">
        <w:rPr>
          <w:rFonts w:ascii="Arial" w:hAnsi="Arial" w:cs="Arial"/>
          <w:lang w:eastAsia="en-GB"/>
        </w:rPr>
        <w:t xml:space="preserve">This response uses a harsh tone and critical language, which can </w:t>
      </w:r>
      <w:r w:rsidR="00A72752" w:rsidRPr="00DC21EF">
        <w:rPr>
          <w:rFonts w:ascii="Arial" w:hAnsi="Arial" w:cs="Arial"/>
          <w:lang w:eastAsia="en-GB"/>
        </w:rPr>
        <w:t>dishonour</w:t>
      </w:r>
      <w:r w:rsidRPr="00DC21EF">
        <w:rPr>
          <w:rFonts w:ascii="Arial" w:hAnsi="Arial" w:cs="Arial"/>
          <w:lang w:eastAsia="en-GB"/>
        </w:rPr>
        <w:t xml:space="preserve"> the employee and damage morale, leading to </w:t>
      </w:r>
      <w:r w:rsidR="00A72752" w:rsidRPr="00DC21EF">
        <w:rPr>
          <w:rFonts w:ascii="Arial" w:hAnsi="Arial" w:cs="Arial"/>
          <w:lang w:eastAsia="en-GB"/>
        </w:rPr>
        <w:t>damaged</w:t>
      </w:r>
      <w:r w:rsidRPr="00DC21EF">
        <w:rPr>
          <w:rFonts w:ascii="Arial" w:hAnsi="Arial" w:cs="Arial"/>
          <w:lang w:eastAsia="en-GB"/>
        </w:rPr>
        <w:t xml:space="preserve"> communication going forward.</w:t>
      </w:r>
    </w:p>
    <w:p w14:paraId="25F30F69" w14:textId="1F155DEB" w:rsidR="00DC21EF" w:rsidRPr="00DC21EF" w:rsidRDefault="00DC21EF" w:rsidP="00DC21EF">
      <w:pPr>
        <w:rPr>
          <w:rFonts w:ascii="Arial" w:hAnsi="Arial" w:cs="Arial"/>
          <w:lang w:eastAsia="en-GB"/>
        </w:rPr>
      </w:pPr>
      <w:r w:rsidRPr="00DC21EF">
        <w:rPr>
          <w:rFonts w:ascii="Arial" w:hAnsi="Arial" w:cs="Arial"/>
          <w:lang w:eastAsia="en-GB"/>
        </w:rPr>
        <w:t xml:space="preserve">Tone and language are equally important in written messages. For instance, “Kindly submit the report by </w:t>
      </w:r>
      <w:r>
        <w:rPr>
          <w:rFonts w:ascii="Arial" w:hAnsi="Arial" w:cs="Arial"/>
          <w:lang w:eastAsia="en-GB"/>
        </w:rPr>
        <w:t>5</w:t>
      </w:r>
      <w:r w:rsidRPr="00DC21EF">
        <w:rPr>
          <w:rFonts w:ascii="Arial" w:hAnsi="Arial" w:cs="Arial"/>
          <w:lang w:eastAsia="en-GB"/>
        </w:rPr>
        <w:t xml:space="preserve"> p.m.” is </w:t>
      </w:r>
      <w:r w:rsidRPr="00DC21EF">
        <w:rPr>
          <w:rFonts w:ascii="Arial" w:hAnsi="Arial" w:cs="Arial"/>
          <w:lang w:eastAsia="en-GB"/>
        </w:rPr>
        <w:t>polite</w:t>
      </w:r>
      <w:r w:rsidRPr="00DC21EF">
        <w:rPr>
          <w:rFonts w:ascii="Arial" w:hAnsi="Arial" w:cs="Arial"/>
          <w:lang w:eastAsia="en-GB"/>
        </w:rPr>
        <w:t xml:space="preserve"> and </w:t>
      </w:r>
      <w:r w:rsidRPr="00DC21EF">
        <w:rPr>
          <w:rFonts w:ascii="Arial" w:hAnsi="Arial" w:cs="Arial"/>
          <w:lang w:eastAsia="en-GB"/>
        </w:rPr>
        <w:t>specific</w:t>
      </w:r>
      <w:r w:rsidRPr="00DC21EF">
        <w:rPr>
          <w:rFonts w:ascii="Arial" w:hAnsi="Arial" w:cs="Arial"/>
          <w:lang w:eastAsia="en-GB"/>
        </w:rPr>
        <w:t xml:space="preserve">. In contrast, “You’d better have that report in by </w:t>
      </w:r>
      <w:r w:rsidR="003415CF">
        <w:rPr>
          <w:rFonts w:ascii="Arial" w:hAnsi="Arial" w:cs="Arial"/>
          <w:lang w:eastAsia="en-GB"/>
        </w:rPr>
        <w:t>5</w:t>
      </w:r>
      <w:r w:rsidRPr="00DC21EF">
        <w:rPr>
          <w:rFonts w:ascii="Arial" w:hAnsi="Arial" w:cs="Arial"/>
          <w:lang w:eastAsia="en-GB"/>
        </w:rPr>
        <w:t>” sounds forceful and unfriendly, potentially creating unnecessary tension.</w:t>
      </w:r>
    </w:p>
    <w:p w14:paraId="18F08195" w14:textId="78A2EE9B" w:rsidR="00DC21EF" w:rsidRPr="00DC21EF" w:rsidRDefault="00DC21EF" w:rsidP="00DC21EF">
      <w:pPr>
        <w:rPr>
          <w:rFonts w:ascii="Arial" w:hAnsi="Arial" w:cs="Arial"/>
          <w:lang w:eastAsia="en-GB"/>
        </w:rPr>
      </w:pPr>
      <w:r w:rsidRPr="00DC21EF">
        <w:rPr>
          <w:rFonts w:ascii="Arial" w:hAnsi="Arial" w:cs="Arial"/>
          <w:lang w:eastAsia="en-GB"/>
        </w:rPr>
        <w:t>Tone conveys emotion and attitude, while language affects the clarity and intent of a message. Being conscious of both helps reduce misinterpretation and encourages respectful dialogue. Whether in the workplace or in personal relationships, using a positive tone and thoughtful wording results in better communication, stronger connections, and a more productive environment.</w:t>
      </w:r>
    </w:p>
    <w:p w14:paraId="32572372" w14:textId="77777777" w:rsidR="003415CF" w:rsidRDefault="003415CF" w:rsidP="00A7155B">
      <w:pPr>
        <w:pStyle w:val="Heading3"/>
        <w:rPr>
          <w:rFonts w:ascii="Arial" w:eastAsia="Times New Roman" w:hAnsi="Arial" w:cs="Arial"/>
          <w:lang w:eastAsia="en-GB"/>
        </w:rPr>
      </w:pPr>
      <w:r>
        <w:rPr>
          <w:rFonts w:ascii="Arial" w:eastAsia="Times New Roman" w:hAnsi="Arial" w:cs="Arial"/>
          <w:lang w:eastAsia="en-GB"/>
        </w:rPr>
        <w:br w:type="page"/>
      </w:r>
    </w:p>
    <w:p w14:paraId="6BFE92E4" w14:textId="703813A9" w:rsidR="00A7155B" w:rsidRPr="00DE777D" w:rsidRDefault="00A7155B" w:rsidP="00A7155B">
      <w:pPr>
        <w:pStyle w:val="Heading3"/>
        <w:rPr>
          <w:rFonts w:ascii="Arial" w:eastAsia="Times New Roman" w:hAnsi="Arial" w:cs="Arial"/>
          <w:lang w:eastAsia="en-GB"/>
        </w:rPr>
      </w:pPr>
      <w:bookmarkStart w:id="33" w:name="_Toc199616884"/>
      <w:r w:rsidRPr="00DE777D">
        <w:rPr>
          <w:rFonts w:ascii="Arial" w:eastAsia="Times New Roman" w:hAnsi="Arial" w:cs="Arial"/>
          <w:lang w:eastAsia="en-GB"/>
        </w:rPr>
        <w:lastRenderedPageBreak/>
        <w:t>2.2 Evaluating Communication Factors</w:t>
      </w:r>
      <w:bookmarkEnd w:id="33"/>
    </w:p>
    <w:p w14:paraId="1F39B83E"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Formality: When to Use Formal vs. Informal Language</w:t>
      </w:r>
    </w:p>
    <w:p w14:paraId="045DDB9F"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p>
    <w:p w14:paraId="1FBF25FA"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Formal language is appropriate in professional or unfamiliar settings, such as academic writing or business correspondence. For example, in an email to a client: “I hope this message finds you well. Please find the attached report for your review.”</w:t>
      </w:r>
    </w:p>
    <w:p w14:paraId="032098AD"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Informal language suits casual conversations with friends or colleagues. Example: “Hey, I sent over that report. Let me know what you think!”</w:t>
      </w:r>
    </w:p>
    <w:p w14:paraId="148DE8D0"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Language: Adapting Language for Diverse Audiences</w:t>
      </w:r>
    </w:p>
    <w:p w14:paraId="23291D60"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p>
    <w:p w14:paraId="7B58C3FD" w14:textId="59BEF1E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 xml:space="preserve">Tailor your vocabulary and phrasing to suit the audience’s background, age, or knowledge level. For instance, when speaking to experts: “The data indicates a 15% variance in </w:t>
      </w:r>
      <w:r w:rsidR="00A72752">
        <w:rPr>
          <w:rFonts w:ascii="Arial" w:eastAsia="Times New Roman" w:hAnsi="Arial" w:cs="Arial"/>
          <w:kern w:val="0"/>
          <w:szCs w:val="24"/>
          <w:lang w:eastAsia="en-GB"/>
          <w14:ligatures w14:val="none"/>
        </w:rPr>
        <w:t>F5</w:t>
      </w:r>
      <w:r w:rsidRPr="003415CF">
        <w:rPr>
          <w:rFonts w:ascii="Arial" w:eastAsia="Times New Roman" w:hAnsi="Arial" w:cs="Arial"/>
          <w:kern w:val="0"/>
          <w:szCs w:val="24"/>
          <w:lang w:eastAsia="en-GB"/>
          <w14:ligatures w14:val="none"/>
        </w:rPr>
        <w:t xml:space="preserve"> performance.”</w:t>
      </w:r>
    </w:p>
    <w:p w14:paraId="1763B221"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For a general audience: “The numbers changed by 15% during the second quarter.”</w:t>
      </w:r>
    </w:p>
    <w:p w14:paraId="66B56125"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Structure: How Structure Varies for Different Audiences</w:t>
      </w:r>
    </w:p>
    <w:p w14:paraId="575CBB61"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p>
    <w:p w14:paraId="1B8D6A82"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A clear, formal structure (introduction, body, conclusion) works best in reports or academic writing. For example, a report for senior executives should begin with key findings.</w:t>
      </w:r>
    </w:p>
    <w:p w14:paraId="1B3BB0C8"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In contrast, casual messages or social media posts may follow a more conversational or flexible structure.</w:t>
      </w:r>
    </w:p>
    <w:p w14:paraId="5BF99AEF"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Content: Customizing Content for Specific Groups</w:t>
      </w:r>
    </w:p>
    <w:p w14:paraId="11B99819"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p>
    <w:p w14:paraId="180C9F52"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Content should align with the audience’s interests and needs. A presentation for high school students may use visuals and simple language, while one for industry professionals should include data and technical terms.</w:t>
      </w:r>
    </w:p>
    <w:p w14:paraId="3748D505"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Tone: Importance of Tone for Various Situations</w:t>
      </w:r>
    </w:p>
    <w:p w14:paraId="0020FE8E"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p>
    <w:p w14:paraId="0CD249FB"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Tone should reflect the context—professional and respectful in the workplace, friendly and relaxed in casual settings. The wrong tone can cause misunderstandings or seem inappropriate.</w:t>
      </w:r>
    </w:p>
    <w:p w14:paraId="7A6CE518"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Modes of Communication: Choosing the Right Method for the Audience</w:t>
      </w:r>
    </w:p>
    <w:p w14:paraId="3E9DB9CD" w14:textId="77777777" w:rsidR="003415CF" w:rsidRPr="003415CF" w:rsidRDefault="003415CF" w:rsidP="003415CF">
      <w:pPr>
        <w:spacing w:after="0" w:line="240" w:lineRule="auto"/>
        <w:rPr>
          <w:rFonts w:ascii="Arial" w:eastAsia="Times New Roman" w:hAnsi="Arial" w:cs="Arial"/>
          <w:kern w:val="0"/>
          <w:szCs w:val="24"/>
          <w:lang w:eastAsia="en-GB"/>
          <w14:ligatures w14:val="none"/>
        </w:rPr>
      </w:pPr>
    </w:p>
    <w:p w14:paraId="1EB978A0" w14:textId="43EDD459" w:rsidR="00A7155B" w:rsidRPr="00A7155B" w:rsidRDefault="003415CF" w:rsidP="003415CF">
      <w:pPr>
        <w:spacing w:after="0" w:line="240" w:lineRule="auto"/>
        <w:rPr>
          <w:rFonts w:ascii="Arial" w:eastAsia="Times New Roman" w:hAnsi="Arial" w:cs="Arial"/>
          <w:kern w:val="0"/>
          <w:szCs w:val="24"/>
          <w:lang w:eastAsia="en-GB"/>
          <w14:ligatures w14:val="none"/>
        </w:rPr>
      </w:pPr>
      <w:r w:rsidRPr="003415CF">
        <w:rPr>
          <w:rFonts w:ascii="Arial" w:eastAsia="Times New Roman" w:hAnsi="Arial" w:cs="Arial"/>
          <w:kern w:val="0"/>
          <w:szCs w:val="24"/>
          <w:lang w:eastAsia="en-GB"/>
          <w14:ligatures w14:val="none"/>
        </w:rPr>
        <w:t>Use email for formal documentation, phone or in-person meetings for sensitive topics, and instant messaging for quick, informal updates. The choice should match the message and audience preferences.</w:t>
      </w:r>
    </w:p>
    <w:p w14:paraId="4BD5F547" w14:textId="77777777" w:rsidR="003415CF" w:rsidRDefault="003415CF" w:rsidP="00A7155B">
      <w:pPr>
        <w:pStyle w:val="Heading2"/>
        <w:rPr>
          <w:rFonts w:ascii="Arial" w:eastAsia="Times New Roman" w:hAnsi="Arial" w:cs="Arial"/>
          <w:lang w:eastAsia="en-GB"/>
        </w:rPr>
      </w:pPr>
      <w:r>
        <w:rPr>
          <w:rFonts w:ascii="Arial" w:eastAsia="Times New Roman" w:hAnsi="Arial" w:cs="Arial"/>
          <w:lang w:eastAsia="en-GB"/>
        </w:rPr>
        <w:br w:type="page"/>
      </w:r>
    </w:p>
    <w:p w14:paraId="4C55655F" w14:textId="022E789E" w:rsidR="00A7155B" w:rsidRPr="00DE777D" w:rsidRDefault="00A7155B" w:rsidP="00A7155B">
      <w:pPr>
        <w:pStyle w:val="Heading2"/>
        <w:rPr>
          <w:rFonts w:ascii="Arial" w:eastAsia="Times New Roman" w:hAnsi="Arial" w:cs="Arial"/>
          <w:lang w:eastAsia="en-GB"/>
        </w:rPr>
      </w:pPr>
      <w:bookmarkStart w:id="34" w:name="_Toc199616885"/>
      <w:r w:rsidRPr="00DE777D">
        <w:rPr>
          <w:rFonts w:ascii="Arial" w:eastAsia="Times New Roman" w:hAnsi="Arial" w:cs="Arial"/>
          <w:lang w:eastAsia="en-GB"/>
        </w:rPr>
        <w:lastRenderedPageBreak/>
        <w:t>3. Effectiveness of Verbal and Written Communication Methods</w:t>
      </w:r>
      <w:bookmarkEnd w:id="34"/>
    </w:p>
    <w:p w14:paraId="031EBFC9" w14:textId="77777777" w:rsidR="00A7155B" w:rsidRDefault="00A7155B" w:rsidP="00A7155B">
      <w:pPr>
        <w:pStyle w:val="Heading3"/>
        <w:rPr>
          <w:rFonts w:ascii="Arial" w:eastAsia="Times New Roman" w:hAnsi="Arial" w:cs="Arial"/>
          <w:lang w:eastAsia="en-GB"/>
        </w:rPr>
      </w:pPr>
      <w:bookmarkStart w:id="35" w:name="_Toc199616886"/>
      <w:r w:rsidRPr="00DE777D">
        <w:rPr>
          <w:rFonts w:ascii="Arial" w:eastAsia="Times New Roman" w:hAnsi="Arial" w:cs="Arial"/>
          <w:lang w:eastAsia="en-GB"/>
        </w:rPr>
        <w:t>3.1 Verbal Communication in the Workplace</w:t>
      </w:r>
      <w:bookmarkEnd w:id="35"/>
    </w:p>
    <w:p w14:paraId="7DCF1881" w14:textId="77777777" w:rsidR="003415CF" w:rsidRDefault="003415CF" w:rsidP="003415CF">
      <w:pPr>
        <w:rPr>
          <w:lang w:eastAsia="en-GB"/>
        </w:rPr>
      </w:pPr>
    </w:p>
    <w:p w14:paraId="0CEBFA30" w14:textId="77777777" w:rsidR="003415CF" w:rsidRDefault="003415CF" w:rsidP="003415CF">
      <w:pPr>
        <w:rPr>
          <w:lang w:eastAsia="en-GB"/>
        </w:rPr>
      </w:pPr>
      <w:r>
        <w:rPr>
          <w:lang w:eastAsia="en-GB"/>
        </w:rPr>
        <w:t>Verbal communication plays a critical role in workplace interactions, helping to exchange ideas, make decisions, and build relationships. Below are common methods, along with their advantages, disadvantages, and an analysis of their appropriateness and effectiveness:</w:t>
      </w:r>
    </w:p>
    <w:p w14:paraId="4831FFA5" w14:textId="69A0C8C0" w:rsidR="003415CF" w:rsidRDefault="003415CF" w:rsidP="003415CF">
      <w:pPr>
        <w:rPr>
          <w:lang w:eastAsia="en-GB"/>
        </w:rPr>
      </w:pPr>
      <w:r>
        <w:rPr>
          <w:lang w:eastAsia="en-GB"/>
        </w:rPr>
        <w:t>1. Meetings (In-person or Virtual)</w:t>
      </w:r>
    </w:p>
    <w:p w14:paraId="65E51FCA" w14:textId="1FB12337" w:rsidR="003415CF" w:rsidRDefault="003415CF" w:rsidP="003415CF">
      <w:pPr>
        <w:rPr>
          <w:lang w:eastAsia="en-GB"/>
        </w:rPr>
      </w:pPr>
      <w:r>
        <w:rPr>
          <w:lang w:eastAsia="en-GB"/>
        </w:rPr>
        <w:t>Advantages:</w:t>
      </w:r>
    </w:p>
    <w:p w14:paraId="2F4C3AE4" w14:textId="3A887304" w:rsidR="003415CF" w:rsidRDefault="003415CF" w:rsidP="003415CF">
      <w:pPr>
        <w:rPr>
          <w:lang w:eastAsia="en-GB"/>
        </w:rPr>
      </w:pPr>
      <w:r>
        <w:rPr>
          <w:lang w:eastAsia="en-GB"/>
        </w:rPr>
        <w:t xml:space="preserve">    Allows for group discussion and collaboration.</w:t>
      </w:r>
    </w:p>
    <w:p w14:paraId="230BCBFD" w14:textId="7024456E" w:rsidR="003415CF" w:rsidRDefault="003415CF" w:rsidP="003415CF">
      <w:pPr>
        <w:rPr>
          <w:lang w:eastAsia="en-GB"/>
        </w:rPr>
      </w:pPr>
      <w:r>
        <w:rPr>
          <w:lang w:eastAsia="en-GB"/>
        </w:rPr>
        <w:t xml:space="preserve">    Enables immediate feedback and clarification.</w:t>
      </w:r>
    </w:p>
    <w:p w14:paraId="3043F8BD" w14:textId="0892506E" w:rsidR="003415CF" w:rsidRDefault="003415CF" w:rsidP="003415CF">
      <w:pPr>
        <w:rPr>
          <w:lang w:eastAsia="en-GB"/>
        </w:rPr>
      </w:pPr>
      <w:r>
        <w:rPr>
          <w:lang w:eastAsia="en-GB"/>
        </w:rPr>
        <w:t xml:space="preserve">    Encourages team involvement and idea-sharing.</w:t>
      </w:r>
    </w:p>
    <w:p w14:paraId="2F078BB6" w14:textId="59E6DBFD" w:rsidR="003415CF" w:rsidRDefault="003415CF" w:rsidP="003415CF">
      <w:pPr>
        <w:rPr>
          <w:lang w:eastAsia="en-GB"/>
        </w:rPr>
      </w:pPr>
      <w:r>
        <w:rPr>
          <w:lang w:eastAsia="en-GB"/>
        </w:rPr>
        <w:t>Disadvantages:</w:t>
      </w:r>
    </w:p>
    <w:p w14:paraId="1E438D33" w14:textId="46AC452E" w:rsidR="003415CF" w:rsidRDefault="003415CF" w:rsidP="003415CF">
      <w:pPr>
        <w:rPr>
          <w:lang w:eastAsia="en-GB"/>
        </w:rPr>
      </w:pPr>
      <w:r>
        <w:rPr>
          <w:lang w:eastAsia="en-GB"/>
        </w:rPr>
        <w:t xml:space="preserve">    Can be time-consuming or unproductive if not well-managed.</w:t>
      </w:r>
    </w:p>
    <w:p w14:paraId="4D97CE88" w14:textId="31C0A5FA" w:rsidR="003415CF" w:rsidRDefault="003415CF" w:rsidP="003415CF">
      <w:pPr>
        <w:rPr>
          <w:lang w:eastAsia="en-GB"/>
        </w:rPr>
      </w:pPr>
      <w:r>
        <w:rPr>
          <w:lang w:eastAsia="en-GB"/>
        </w:rPr>
        <w:t xml:space="preserve">    Virtual meetings may suffer from technical issues or lack of engagement.</w:t>
      </w:r>
    </w:p>
    <w:p w14:paraId="53DB1CA2" w14:textId="77777777" w:rsidR="003415CF" w:rsidRDefault="003415CF" w:rsidP="003415CF">
      <w:pPr>
        <w:rPr>
          <w:lang w:eastAsia="en-GB"/>
        </w:rPr>
      </w:pPr>
      <w:r>
        <w:rPr>
          <w:lang w:eastAsia="en-GB"/>
        </w:rPr>
        <w:t>Appropriateness &amp; Effectiveness:</w:t>
      </w:r>
    </w:p>
    <w:p w14:paraId="17E65BE7" w14:textId="77777777" w:rsidR="003415CF" w:rsidRDefault="003415CF" w:rsidP="003415CF">
      <w:pPr>
        <w:rPr>
          <w:lang w:eastAsia="en-GB"/>
        </w:rPr>
      </w:pPr>
      <w:r>
        <w:rPr>
          <w:lang w:eastAsia="en-GB"/>
        </w:rPr>
        <w:t>Meetings are appropriate for team updates, project planning, or decision-making. They are most effective when there’s a clear agenda, defined roles, and time management.</w:t>
      </w:r>
    </w:p>
    <w:p w14:paraId="3F2A68A7" w14:textId="229E6620" w:rsidR="003415CF" w:rsidRDefault="003415CF" w:rsidP="003415CF">
      <w:pPr>
        <w:rPr>
          <w:lang w:eastAsia="en-GB"/>
        </w:rPr>
      </w:pPr>
      <w:r>
        <w:rPr>
          <w:lang w:eastAsia="en-GB"/>
        </w:rPr>
        <w:t>2. Presentations</w:t>
      </w:r>
    </w:p>
    <w:p w14:paraId="145EEA1C" w14:textId="77C383A6" w:rsidR="003415CF" w:rsidRDefault="003415CF" w:rsidP="003415CF">
      <w:pPr>
        <w:rPr>
          <w:lang w:eastAsia="en-GB"/>
        </w:rPr>
      </w:pPr>
      <w:r>
        <w:rPr>
          <w:lang w:eastAsia="en-GB"/>
        </w:rPr>
        <w:t>Advantages:</w:t>
      </w:r>
    </w:p>
    <w:p w14:paraId="1D09B4E3" w14:textId="6FBE6F5F" w:rsidR="003415CF" w:rsidRDefault="003415CF" w:rsidP="003415CF">
      <w:pPr>
        <w:rPr>
          <w:lang w:eastAsia="en-GB"/>
        </w:rPr>
      </w:pPr>
      <w:r>
        <w:rPr>
          <w:lang w:eastAsia="en-GB"/>
        </w:rPr>
        <w:t xml:space="preserve">    Useful for delivering structured information to larger groups.</w:t>
      </w:r>
    </w:p>
    <w:p w14:paraId="30C990B3" w14:textId="307ABD57" w:rsidR="003415CF" w:rsidRDefault="003415CF" w:rsidP="003415CF">
      <w:pPr>
        <w:rPr>
          <w:lang w:eastAsia="en-GB"/>
        </w:rPr>
      </w:pPr>
      <w:r>
        <w:rPr>
          <w:lang w:eastAsia="en-GB"/>
        </w:rPr>
        <w:t xml:space="preserve">    Can include visual aids for better understanding.</w:t>
      </w:r>
    </w:p>
    <w:p w14:paraId="6AB456AE" w14:textId="602B79BE" w:rsidR="003415CF" w:rsidRDefault="003415CF" w:rsidP="003415CF">
      <w:pPr>
        <w:rPr>
          <w:lang w:eastAsia="en-GB"/>
        </w:rPr>
      </w:pPr>
      <w:r>
        <w:rPr>
          <w:lang w:eastAsia="en-GB"/>
        </w:rPr>
        <w:t xml:space="preserve">    Enhances clarity on complex topics.</w:t>
      </w:r>
    </w:p>
    <w:p w14:paraId="564DCE2F" w14:textId="005AA50E" w:rsidR="003415CF" w:rsidRDefault="003415CF" w:rsidP="003415CF">
      <w:pPr>
        <w:rPr>
          <w:lang w:eastAsia="en-GB"/>
        </w:rPr>
      </w:pPr>
      <w:r>
        <w:rPr>
          <w:lang w:eastAsia="en-GB"/>
        </w:rPr>
        <w:t>Disadvantages:</w:t>
      </w:r>
    </w:p>
    <w:p w14:paraId="4D909C1B" w14:textId="47B4DBA2" w:rsidR="003415CF" w:rsidRDefault="003415CF" w:rsidP="003415CF">
      <w:pPr>
        <w:rPr>
          <w:lang w:eastAsia="en-GB"/>
        </w:rPr>
      </w:pPr>
      <w:r>
        <w:rPr>
          <w:lang w:eastAsia="en-GB"/>
        </w:rPr>
        <w:t xml:space="preserve">    Can become one-sided if not interactive.</w:t>
      </w:r>
    </w:p>
    <w:p w14:paraId="03504FB4" w14:textId="7F2EF689" w:rsidR="003415CF" w:rsidRDefault="003415CF" w:rsidP="003415CF">
      <w:pPr>
        <w:rPr>
          <w:lang w:eastAsia="en-GB"/>
        </w:rPr>
      </w:pPr>
      <w:r>
        <w:rPr>
          <w:lang w:eastAsia="en-GB"/>
        </w:rPr>
        <w:t xml:space="preserve">    Nerves or poor delivery may affect clarity.</w:t>
      </w:r>
    </w:p>
    <w:p w14:paraId="3B0E5E25" w14:textId="194CA07E" w:rsidR="003415CF" w:rsidRDefault="003415CF" w:rsidP="003415CF">
      <w:pPr>
        <w:rPr>
          <w:lang w:eastAsia="en-GB"/>
        </w:rPr>
      </w:pPr>
      <w:r>
        <w:rPr>
          <w:lang w:eastAsia="en-GB"/>
        </w:rPr>
        <w:t xml:space="preserve">    </w:t>
      </w:r>
      <w:r>
        <w:rPr>
          <w:lang w:eastAsia="en-GB"/>
        </w:rPr>
        <w:t>Appropriateness &amp; Effectiveness:</w:t>
      </w:r>
    </w:p>
    <w:p w14:paraId="313E7C4C" w14:textId="77777777" w:rsidR="003415CF" w:rsidRDefault="003415CF" w:rsidP="003415CF">
      <w:pPr>
        <w:rPr>
          <w:lang w:eastAsia="en-GB"/>
        </w:rPr>
      </w:pPr>
      <w:r>
        <w:rPr>
          <w:lang w:eastAsia="en-GB"/>
        </w:rPr>
        <w:t>Presentations are ideal for training sessions, reporting results, or introducing new initiatives. They are effective when well-prepared, engaging, and supported by visuals.</w:t>
      </w:r>
    </w:p>
    <w:p w14:paraId="5BEBCE91" w14:textId="0DFEB33D" w:rsidR="003415CF" w:rsidRDefault="003415CF" w:rsidP="003415CF">
      <w:pPr>
        <w:rPr>
          <w:lang w:eastAsia="en-GB"/>
        </w:rPr>
      </w:pPr>
      <w:r>
        <w:rPr>
          <w:lang w:eastAsia="en-GB"/>
        </w:rPr>
        <w:lastRenderedPageBreak/>
        <w:t>3. One-on-One Conversations</w:t>
      </w:r>
    </w:p>
    <w:p w14:paraId="1249E8EF" w14:textId="65050E33" w:rsidR="003415CF" w:rsidRDefault="003415CF" w:rsidP="003415CF">
      <w:pPr>
        <w:rPr>
          <w:lang w:eastAsia="en-GB"/>
        </w:rPr>
      </w:pPr>
      <w:r>
        <w:rPr>
          <w:lang w:eastAsia="en-GB"/>
        </w:rPr>
        <w:t>Advantages:</w:t>
      </w:r>
    </w:p>
    <w:p w14:paraId="32ED4E08" w14:textId="78F4DE67" w:rsidR="003415CF" w:rsidRDefault="003415CF" w:rsidP="003415CF">
      <w:pPr>
        <w:rPr>
          <w:lang w:eastAsia="en-GB"/>
        </w:rPr>
      </w:pPr>
      <w:r>
        <w:rPr>
          <w:lang w:eastAsia="en-GB"/>
        </w:rPr>
        <w:t xml:space="preserve">    Allows for personal feedback, mentorship, or conflict resolution.</w:t>
      </w:r>
    </w:p>
    <w:p w14:paraId="64647D08" w14:textId="1111F51C" w:rsidR="003415CF" w:rsidRDefault="003415CF" w:rsidP="003415CF">
      <w:pPr>
        <w:rPr>
          <w:lang w:eastAsia="en-GB"/>
        </w:rPr>
      </w:pPr>
      <w:r>
        <w:rPr>
          <w:lang w:eastAsia="en-GB"/>
        </w:rPr>
        <w:t xml:space="preserve">    Builds trust and rapport.</w:t>
      </w:r>
    </w:p>
    <w:p w14:paraId="5084D525" w14:textId="3B06DB25" w:rsidR="003415CF" w:rsidRDefault="003415CF" w:rsidP="003415CF">
      <w:pPr>
        <w:rPr>
          <w:lang w:eastAsia="en-GB"/>
        </w:rPr>
      </w:pPr>
      <w:r>
        <w:rPr>
          <w:lang w:eastAsia="en-GB"/>
        </w:rPr>
        <w:t>Disadvantages:</w:t>
      </w:r>
    </w:p>
    <w:p w14:paraId="62952FB4" w14:textId="589A85AB" w:rsidR="003415CF" w:rsidRDefault="003415CF" w:rsidP="003415CF">
      <w:pPr>
        <w:rPr>
          <w:lang w:eastAsia="en-GB"/>
        </w:rPr>
      </w:pPr>
      <w:r>
        <w:rPr>
          <w:lang w:eastAsia="en-GB"/>
        </w:rPr>
        <w:t xml:space="preserve">    Time-consuming if repeated frequently.</w:t>
      </w:r>
    </w:p>
    <w:p w14:paraId="7F5DA3F6" w14:textId="78546458" w:rsidR="003415CF" w:rsidRDefault="003415CF" w:rsidP="003415CF">
      <w:pPr>
        <w:rPr>
          <w:lang w:eastAsia="en-GB"/>
        </w:rPr>
      </w:pPr>
      <w:r>
        <w:rPr>
          <w:lang w:eastAsia="en-GB"/>
        </w:rPr>
        <w:t xml:space="preserve">    May lack documentation unless followed up in writing.</w:t>
      </w:r>
    </w:p>
    <w:p w14:paraId="46681804" w14:textId="77777777" w:rsidR="003415CF" w:rsidRDefault="003415CF" w:rsidP="003415CF">
      <w:pPr>
        <w:rPr>
          <w:lang w:eastAsia="en-GB"/>
        </w:rPr>
      </w:pPr>
      <w:r>
        <w:rPr>
          <w:lang w:eastAsia="en-GB"/>
        </w:rPr>
        <w:t>Appropriateness &amp; Effectiveness:</w:t>
      </w:r>
    </w:p>
    <w:p w14:paraId="24A11563" w14:textId="226E30D7" w:rsidR="003415CF" w:rsidRDefault="003415CF" w:rsidP="003415CF">
      <w:pPr>
        <w:rPr>
          <w:lang w:eastAsia="en-GB"/>
        </w:rPr>
      </w:pPr>
      <w:r>
        <w:rPr>
          <w:lang w:eastAsia="en-GB"/>
        </w:rPr>
        <w:t>Highly appropriate for sensitive topics or performance discussions. Most effective when private, respectful, and constructive.</w:t>
      </w:r>
    </w:p>
    <w:p w14:paraId="685D1575" w14:textId="77777777" w:rsidR="003415CF" w:rsidRPr="003415CF" w:rsidRDefault="003415CF" w:rsidP="003415CF">
      <w:pPr>
        <w:rPr>
          <w:lang w:eastAsia="en-GB"/>
        </w:rPr>
      </w:pPr>
    </w:p>
    <w:p w14:paraId="7CE7C559" w14:textId="77777777" w:rsidR="00A7155B" w:rsidRDefault="00A7155B" w:rsidP="00A7155B">
      <w:pPr>
        <w:pStyle w:val="Heading3"/>
        <w:rPr>
          <w:rFonts w:ascii="Arial" w:eastAsia="Times New Roman" w:hAnsi="Arial" w:cs="Arial"/>
          <w:lang w:eastAsia="en-GB"/>
        </w:rPr>
      </w:pPr>
      <w:bookmarkStart w:id="36" w:name="_Toc199616887"/>
      <w:r w:rsidRPr="00DE777D">
        <w:rPr>
          <w:rFonts w:ascii="Arial" w:eastAsia="Times New Roman" w:hAnsi="Arial" w:cs="Arial"/>
          <w:lang w:eastAsia="en-GB"/>
        </w:rPr>
        <w:t>3.2 Written Communication in the Workplace</w:t>
      </w:r>
      <w:bookmarkEnd w:id="36"/>
    </w:p>
    <w:p w14:paraId="74F0478B" w14:textId="77777777" w:rsidR="003415CF" w:rsidRDefault="003415CF" w:rsidP="003415CF">
      <w:pPr>
        <w:rPr>
          <w:lang w:eastAsia="en-GB"/>
        </w:rPr>
      </w:pPr>
    </w:p>
    <w:p w14:paraId="40F59057" w14:textId="77777777" w:rsidR="003415CF" w:rsidRDefault="003415CF" w:rsidP="003415CF">
      <w:pPr>
        <w:rPr>
          <w:lang w:eastAsia="en-GB"/>
        </w:rPr>
      </w:pPr>
      <w:r>
        <w:rPr>
          <w:lang w:eastAsia="en-GB"/>
        </w:rPr>
        <w:t>Written communication is essential for documentation, clarity, and formal exchanges in professional settings. It allows for structured information sharing and serves as a permanent record. Below are key types of written communication, their pros and cons, and an evaluation of their effectiveness.</w:t>
      </w:r>
    </w:p>
    <w:p w14:paraId="04C60B93" w14:textId="03C3FCB9" w:rsidR="003415CF" w:rsidRDefault="003415CF" w:rsidP="003415CF">
      <w:pPr>
        <w:rPr>
          <w:lang w:eastAsia="en-GB"/>
        </w:rPr>
      </w:pPr>
      <w:r>
        <w:rPr>
          <w:lang w:eastAsia="en-GB"/>
        </w:rPr>
        <w:t>1. Emails</w:t>
      </w:r>
    </w:p>
    <w:p w14:paraId="4BC8DE98" w14:textId="10C2E4E8" w:rsidR="003415CF" w:rsidRDefault="003415CF" w:rsidP="003415CF">
      <w:pPr>
        <w:rPr>
          <w:lang w:eastAsia="en-GB"/>
        </w:rPr>
      </w:pPr>
      <w:r>
        <w:rPr>
          <w:lang w:eastAsia="en-GB"/>
        </w:rPr>
        <w:t>Advantages:</w:t>
      </w:r>
    </w:p>
    <w:p w14:paraId="32BEB6E0" w14:textId="1FD44564" w:rsidR="003415CF" w:rsidRDefault="003415CF" w:rsidP="003415CF">
      <w:pPr>
        <w:rPr>
          <w:lang w:eastAsia="en-GB"/>
        </w:rPr>
      </w:pPr>
      <w:r>
        <w:rPr>
          <w:lang w:eastAsia="en-GB"/>
        </w:rPr>
        <w:t xml:space="preserve">    Fast and convenient for internal and external communication.</w:t>
      </w:r>
    </w:p>
    <w:p w14:paraId="4D3F5108" w14:textId="2D76CE24" w:rsidR="003415CF" w:rsidRDefault="003415CF" w:rsidP="003415CF">
      <w:pPr>
        <w:rPr>
          <w:lang w:eastAsia="en-GB"/>
        </w:rPr>
      </w:pPr>
      <w:r>
        <w:rPr>
          <w:lang w:eastAsia="en-GB"/>
        </w:rPr>
        <w:t xml:space="preserve">    Can be easily archived and referenced later.</w:t>
      </w:r>
    </w:p>
    <w:p w14:paraId="5972A75A" w14:textId="41CF197D" w:rsidR="003415CF" w:rsidRDefault="003415CF" w:rsidP="003415CF">
      <w:pPr>
        <w:rPr>
          <w:lang w:eastAsia="en-GB"/>
        </w:rPr>
      </w:pPr>
      <w:r>
        <w:rPr>
          <w:lang w:eastAsia="en-GB"/>
        </w:rPr>
        <w:t xml:space="preserve">    Suitable for sharing updates, requests, and documents.</w:t>
      </w:r>
    </w:p>
    <w:p w14:paraId="5622B24D" w14:textId="4111A528" w:rsidR="003415CF" w:rsidRDefault="003415CF" w:rsidP="003415CF">
      <w:pPr>
        <w:rPr>
          <w:lang w:eastAsia="en-GB"/>
        </w:rPr>
      </w:pPr>
      <w:r>
        <w:rPr>
          <w:lang w:eastAsia="en-GB"/>
        </w:rPr>
        <w:t>Disadvantages:</w:t>
      </w:r>
    </w:p>
    <w:p w14:paraId="218C51C4" w14:textId="5CF9B3B7" w:rsidR="003415CF" w:rsidRDefault="003415CF" w:rsidP="003415CF">
      <w:pPr>
        <w:rPr>
          <w:lang w:eastAsia="en-GB"/>
        </w:rPr>
      </w:pPr>
      <w:r>
        <w:rPr>
          <w:lang w:eastAsia="en-GB"/>
        </w:rPr>
        <w:t xml:space="preserve">    Tone can be misinterpreted.</w:t>
      </w:r>
    </w:p>
    <w:p w14:paraId="1A1359D8" w14:textId="7270588E" w:rsidR="003415CF" w:rsidRDefault="003415CF" w:rsidP="003415CF">
      <w:pPr>
        <w:rPr>
          <w:lang w:eastAsia="en-GB"/>
        </w:rPr>
      </w:pPr>
      <w:r>
        <w:rPr>
          <w:lang w:eastAsia="en-GB"/>
        </w:rPr>
        <w:t xml:space="preserve">    Overuse or vague emails may lead to confusion.</w:t>
      </w:r>
    </w:p>
    <w:p w14:paraId="5846322F" w14:textId="7EEA4E74" w:rsidR="003415CF" w:rsidRDefault="003415CF" w:rsidP="003415CF">
      <w:pPr>
        <w:rPr>
          <w:lang w:eastAsia="en-GB"/>
        </w:rPr>
      </w:pPr>
      <w:r>
        <w:rPr>
          <w:lang w:eastAsia="en-GB"/>
        </w:rPr>
        <w:t xml:space="preserve">    Important messages can get buried in cluttered inboxes.</w:t>
      </w:r>
    </w:p>
    <w:p w14:paraId="18000D1E" w14:textId="77777777" w:rsidR="003415CF" w:rsidRDefault="003415CF" w:rsidP="003415CF">
      <w:pPr>
        <w:rPr>
          <w:lang w:eastAsia="en-GB"/>
        </w:rPr>
      </w:pPr>
      <w:r>
        <w:rPr>
          <w:lang w:eastAsia="en-GB"/>
        </w:rPr>
        <w:t>Effectiveness &amp; Improvements:</w:t>
      </w:r>
    </w:p>
    <w:p w14:paraId="5503FBC8" w14:textId="77777777" w:rsidR="003415CF" w:rsidRDefault="003415CF" w:rsidP="003415CF">
      <w:pPr>
        <w:rPr>
          <w:lang w:eastAsia="en-GB"/>
        </w:rPr>
      </w:pPr>
      <w:r>
        <w:rPr>
          <w:lang w:eastAsia="en-GB"/>
        </w:rPr>
        <w:t>Emails are generally effective for routine communication but should be concise, clear, and professional. Improvements include using informative subject lines, bullet points, and proofreading for tone and clarity.</w:t>
      </w:r>
    </w:p>
    <w:p w14:paraId="4D8AD14E" w14:textId="5B024110" w:rsidR="003415CF" w:rsidRDefault="003415CF" w:rsidP="003415CF">
      <w:pPr>
        <w:rPr>
          <w:lang w:eastAsia="en-GB"/>
        </w:rPr>
      </w:pPr>
      <w:r>
        <w:rPr>
          <w:lang w:eastAsia="en-GB"/>
        </w:rPr>
        <w:lastRenderedPageBreak/>
        <w:t>2. Reports</w:t>
      </w:r>
    </w:p>
    <w:p w14:paraId="63D355E2" w14:textId="0086D7DC" w:rsidR="003415CF" w:rsidRDefault="003415CF" w:rsidP="003415CF">
      <w:pPr>
        <w:rPr>
          <w:lang w:eastAsia="en-GB"/>
        </w:rPr>
      </w:pPr>
      <w:r>
        <w:rPr>
          <w:lang w:eastAsia="en-GB"/>
        </w:rPr>
        <w:t>Advantages:</w:t>
      </w:r>
    </w:p>
    <w:p w14:paraId="3C136672" w14:textId="5013CC9E" w:rsidR="003415CF" w:rsidRDefault="003415CF" w:rsidP="003415CF">
      <w:pPr>
        <w:rPr>
          <w:lang w:eastAsia="en-GB"/>
        </w:rPr>
      </w:pPr>
      <w:r>
        <w:rPr>
          <w:lang w:eastAsia="en-GB"/>
        </w:rPr>
        <w:t xml:space="preserve">    Provide detailed and organized information for decision-making.</w:t>
      </w:r>
    </w:p>
    <w:p w14:paraId="7FF36185" w14:textId="229D9DFF" w:rsidR="003415CF" w:rsidRDefault="003415CF" w:rsidP="003415CF">
      <w:pPr>
        <w:rPr>
          <w:lang w:eastAsia="en-GB"/>
        </w:rPr>
      </w:pPr>
      <w:r>
        <w:rPr>
          <w:lang w:eastAsia="en-GB"/>
        </w:rPr>
        <w:t xml:space="preserve">    Offer a formal record of findings, progress, or analysis.</w:t>
      </w:r>
    </w:p>
    <w:p w14:paraId="5D9819A1" w14:textId="13C3015A" w:rsidR="003415CF" w:rsidRDefault="003415CF" w:rsidP="003415CF">
      <w:pPr>
        <w:rPr>
          <w:lang w:eastAsia="en-GB"/>
        </w:rPr>
      </w:pPr>
      <w:r>
        <w:rPr>
          <w:lang w:eastAsia="en-GB"/>
        </w:rPr>
        <w:t xml:space="preserve">    Can include data visuals to enhance understanding.</w:t>
      </w:r>
    </w:p>
    <w:p w14:paraId="664D8F9A" w14:textId="3B1798A3" w:rsidR="003415CF" w:rsidRDefault="003415CF" w:rsidP="003415CF">
      <w:pPr>
        <w:rPr>
          <w:lang w:eastAsia="en-GB"/>
        </w:rPr>
      </w:pPr>
      <w:r>
        <w:rPr>
          <w:lang w:eastAsia="en-GB"/>
        </w:rPr>
        <w:t>Disadvantages:</w:t>
      </w:r>
    </w:p>
    <w:p w14:paraId="1764BC93" w14:textId="13476EDF" w:rsidR="003415CF" w:rsidRDefault="003415CF" w:rsidP="003415CF">
      <w:pPr>
        <w:rPr>
          <w:lang w:eastAsia="en-GB"/>
        </w:rPr>
      </w:pPr>
      <w:r>
        <w:rPr>
          <w:lang w:eastAsia="en-GB"/>
        </w:rPr>
        <w:t xml:space="preserve">    Time-consuming to prepare and read.</w:t>
      </w:r>
    </w:p>
    <w:p w14:paraId="234DE93E" w14:textId="367529B1" w:rsidR="003415CF" w:rsidRDefault="003415CF" w:rsidP="003415CF">
      <w:pPr>
        <w:rPr>
          <w:lang w:eastAsia="en-GB"/>
        </w:rPr>
      </w:pPr>
      <w:r>
        <w:rPr>
          <w:lang w:eastAsia="en-GB"/>
        </w:rPr>
        <w:t xml:space="preserve">    May be too technical or lengthy for some readers.</w:t>
      </w:r>
    </w:p>
    <w:p w14:paraId="29FBFB14" w14:textId="77777777" w:rsidR="003415CF" w:rsidRDefault="003415CF" w:rsidP="003415CF">
      <w:pPr>
        <w:rPr>
          <w:lang w:eastAsia="en-GB"/>
        </w:rPr>
      </w:pPr>
    </w:p>
    <w:p w14:paraId="7EF9BB7F" w14:textId="77777777" w:rsidR="003415CF" w:rsidRDefault="003415CF" w:rsidP="003415CF">
      <w:pPr>
        <w:rPr>
          <w:lang w:eastAsia="en-GB"/>
        </w:rPr>
      </w:pPr>
      <w:r>
        <w:rPr>
          <w:lang w:eastAsia="en-GB"/>
        </w:rPr>
        <w:t>Effectiveness &amp; Improvements:</w:t>
      </w:r>
    </w:p>
    <w:p w14:paraId="4D9AFE62" w14:textId="77777777" w:rsidR="003415CF" w:rsidRDefault="003415CF" w:rsidP="003415CF">
      <w:pPr>
        <w:rPr>
          <w:lang w:eastAsia="en-GB"/>
        </w:rPr>
      </w:pPr>
      <w:r>
        <w:rPr>
          <w:lang w:eastAsia="en-GB"/>
        </w:rPr>
        <w:t>Reports are effective for delivering in-depth information. They can be improved by summarizing key points, using headings, and tailoring content to the audience’s knowledge level.</w:t>
      </w:r>
    </w:p>
    <w:p w14:paraId="67E2BCC6" w14:textId="7D92CCB3" w:rsidR="003415CF" w:rsidRDefault="003415CF" w:rsidP="003415CF">
      <w:pPr>
        <w:rPr>
          <w:lang w:eastAsia="en-GB"/>
        </w:rPr>
      </w:pPr>
      <w:r>
        <w:rPr>
          <w:lang w:eastAsia="en-GB"/>
        </w:rPr>
        <w:t>3. Memos and Internal Notices</w:t>
      </w:r>
    </w:p>
    <w:p w14:paraId="0617A29E" w14:textId="3A70344A" w:rsidR="003415CF" w:rsidRDefault="003415CF" w:rsidP="003415CF">
      <w:pPr>
        <w:rPr>
          <w:lang w:eastAsia="en-GB"/>
        </w:rPr>
      </w:pPr>
      <w:r>
        <w:rPr>
          <w:lang w:eastAsia="en-GB"/>
        </w:rPr>
        <w:t>Advantages:</w:t>
      </w:r>
    </w:p>
    <w:p w14:paraId="7723BCA9" w14:textId="5D91B8ED" w:rsidR="003415CF" w:rsidRDefault="003415CF" w:rsidP="003415CF">
      <w:pPr>
        <w:rPr>
          <w:lang w:eastAsia="en-GB"/>
        </w:rPr>
      </w:pPr>
      <w:r>
        <w:rPr>
          <w:lang w:eastAsia="en-GB"/>
        </w:rPr>
        <w:t xml:space="preserve">    Quick and direct for internal updates or policy changes.</w:t>
      </w:r>
    </w:p>
    <w:p w14:paraId="58F1C5B1" w14:textId="05565F46" w:rsidR="003415CF" w:rsidRDefault="003415CF" w:rsidP="003415CF">
      <w:pPr>
        <w:rPr>
          <w:lang w:eastAsia="en-GB"/>
        </w:rPr>
      </w:pPr>
      <w:r>
        <w:rPr>
          <w:lang w:eastAsia="en-GB"/>
        </w:rPr>
        <w:t xml:space="preserve">    Easy to distribute within teams or departments.</w:t>
      </w:r>
    </w:p>
    <w:p w14:paraId="1FAE2636" w14:textId="4D104C92" w:rsidR="003415CF" w:rsidRDefault="003415CF" w:rsidP="003415CF">
      <w:pPr>
        <w:rPr>
          <w:lang w:eastAsia="en-GB"/>
        </w:rPr>
      </w:pPr>
      <w:r>
        <w:rPr>
          <w:lang w:eastAsia="en-GB"/>
        </w:rPr>
        <w:t>Disadvantages:</w:t>
      </w:r>
    </w:p>
    <w:p w14:paraId="53B51D73" w14:textId="23F1C564" w:rsidR="003415CF" w:rsidRDefault="003415CF" w:rsidP="003415CF">
      <w:pPr>
        <w:rPr>
          <w:lang w:eastAsia="en-GB"/>
        </w:rPr>
      </w:pPr>
      <w:r>
        <w:rPr>
          <w:lang w:eastAsia="en-GB"/>
        </w:rPr>
        <w:t xml:space="preserve">    May be overlooked if not emphasized properly.</w:t>
      </w:r>
    </w:p>
    <w:p w14:paraId="00FA8BFC" w14:textId="6D31A0C6" w:rsidR="003415CF" w:rsidRDefault="003415CF" w:rsidP="003415CF">
      <w:pPr>
        <w:rPr>
          <w:lang w:eastAsia="en-GB"/>
        </w:rPr>
      </w:pPr>
      <w:r>
        <w:rPr>
          <w:lang w:eastAsia="en-GB"/>
        </w:rPr>
        <w:t xml:space="preserve">    Less interactive than verbal communication.</w:t>
      </w:r>
    </w:p>
    <w:p w14:paraId="26D8FBB8" w14:textId="77777777" w:rsidR="003415CF" w:rsidRDefault="003415CF" w:rsidP="003415CF">
      <w:pPr>
        <w:rPr>
          <w:lang w:eastAsia="en-GB"/>
        </w:rPr>
      </w:pPr>
      <w:r>
        <w:rPr>
          <w:lang w:eastAsia="en-GB"/>
        </w:rPr>
        <w:t>Effectiveness &amp; Improvements:</w:t>
      </w:r>
    </w:p>
    <w:p w14:paraId="70FD390A" w14:textId="6D3D8C06" w:rsidR="003415CF" w:rsidRDefault="003415CF" w:rsidP="003415CF">
      <w:pPr>
        <w:rPr>
          <w:lang w:eastAsia="en-GB"/>
        </w:rPr>
      </w:pPr>
      <w:r>
        <w:rPr>
          <w:lang w:eastAsia="en-GB"/>
        </w:rPr>
        <w:t>Effective for brief announcements, memos should be concise, well-structured, and highlight action items or deadlines.</w:t>
      </w:r>
    </w:p>
    <w:p w14:paraId="43AB3019" w14:textId="77777777" w:rsidR="003415CF" w:rsidRPr="003415CF" w:rsidRDefault="003415CF" w:rsidP="003415CF">
      <w:pPr>
        <w:rPr>
          <w:lang w:eastAsia="en-GB"/>
        </w:rPr>
      </w:pPr>
    </w:p>
    <w:p w14:paraId="30AE293E" w14:textId="187A27E4" w:rsidR="00A7155B" w:rsidRPr="00A7155B" w:rsidRDefault="00A7155B" w:rsidP="00A7155B">
      <w:pPr>
        <w:spacing w:after="0" w:line="240" w:lineRule="auto"/>
        <w:rPr>
          <w:rFonts w:ascii="Arial" w:eastAsia="Times New Roman" w:hAnsi="Arial" w:cs="Arial"/>
          <w:kern w:val="0"/>
          <w:szCs w:val="24"/>
          <w:lang w:eastAsia="en-GB"/>
          <w14:ligatures w14:val="none"/>
        </w:rPr>
      </w:pPr>
    </w:p>
    <w:p w14:paraId="124D9C94" w14:textId="77777777" w:rsidR="0055415A" w:rsidRDefault="0055415A" w:rsidP="00A7155B">
      <w:pPr>
        <w:pStyle w:val="Heading2"/>
        <w:rPr>
          <w:rFonts w:ascii="Arial" w:eastAsia="Times New Roman" w:hAnsi="Arial" w:cs="Arial"/>
          <w:lang w:eastAsia="en-GB"/>
        </w:rPr>
      </w:pPr>
      <w:r>
        <w:rPr>
          <w:rFonts w:ascii="Arial" w:eastAsia="Times New Roman" w:hAnsi="Arial" w:cs="Arial"/>
          <w:lang w:eastAsia="en-GB"/>
        </w:rPr>
        <w:br w:type="page"/>
      </w:r>
    </w:p>
    <w:p w14:paraId="2471053E" w14:textId="49EC88EC" w:rsidR="00A7155B" w:rsidRDefault="00A7155B" w:rsidP="00A7155B">
      <w:pPr>
        <w:pStyle w:val="Heading2"/>
        <w:rPr>
          <w:rFonts w:ascii="Arial" w:eastAsia="Times New Roman" w:hAnsi="Arial" w:cs="Arial"/>
          <w:lang w:eastAsia="en-GB"/>
        </w:rPr>
      </w:pPr>
      <w:bookmarkStart w:id="37" w:name="_Toc199616888"/>
      <w:r w:rsidRPr="00DE777D">
        <w:rPr>
          <w:rFonts w:ascii="Arial" w:eastAsia="Times New Roman" w:hAnsi="Arial" w:cs="Arial"/>
          <w:lang w:eastAsia="en-GB"/>
        </w:rPr>
        <w:lastRenderedPageBreak/>
        <w:t>4. Theories of Motivation in the Workplace</w:t>
      </w:r>
      <w:bookmarkEnd w:id="37"/>
    </w:p>
    <w:p w14:paraId="319C44A4" w14:textId="77777777" w:rsidR="00045D17" w:rsidRPr="00045D17" w:rsidRDefault="00045D17" w:rsidP="00045D17">
      <w:pPr>
        <w:rPr>
          <w:lang w:eastAsia="en-GB"/>
        </w:rPr>
      </w:pPr>
    </w:p>
    <w:p w14:paraId="1EE2ED92" w14:textId="77777777" w:rsidR="00A7155B" w:rsidRDefault="00A7155B" w:rsidP="00A7155B">
      <w:pPr>
        <w:pStyle w:val="Heading3"/>
        <w:rPr>
          <w:rFonts w:ascii="Arial" w:eastAsia="Times New Roman" w:hAnsi="Arial" w:cs="Arial"/>
          <w:lang w:eastAsia="en-GB"/>
        </w:rPr>
      </w:pPr>
      <w:bookmarkStart w:id="38" w:name="_Toc199616889"/>
      <w:r w:rsidRPr="00DE777D">
        <w:rPr>
          <w:rFonts w:ascii="Arial" w:eastAsia="Times New Roman" w:hAnsi="Arial" w:cs="Arial"/>
          <w:lang w:eastAsia="en-GB"/>
        </w:rPr>
        <w:t>4.1 Understanding Motivation</w:t>
      </w:r>
      <w:bookmarkEnd w:id="38"/>
    </w:p>
    <w:p w14:paraId="36E60A29" w14:textId="1424D368" w:rsidR="00045D17" w:rsidRPr="00045D17" w:rsidRDefault="00045D17" w:rsidP="00045D17">
      <w:pPr>
        <w:rPr>
          <w:rFonts w:ascii="Arial" w:hAnsi="Arial" w:cs="Arial"/>
          <w:lang w:eastAsia="en-GB"/>
        </w:rPr>
      </w:pPr>
      <w:r w:rsidRPr="00045D17">
        <w:rPr>
          <w:rFonts w:ascii="Arial" w:hAnsi="Arial" w:cs="Arial"/>
          <w:lang w:eastAsia="en-GB"/>
        </w:rPr>
        <w:t xml:space="preserve">Motivation in management refers to the internal or external drive that stimulates individuals to </w:t>
      </w:r>
      <w:r w:rsidRPr="00045D17">
        <w:rPr>
          <w:rFonts w:ascii="Arial" w:hAnsi="Arial" w:cs="Arial"/>
          <w:lang w:eastAsia="en-GB"/>
        </w:rPr>
        <w:t>act</w:t>
      </w:r>
      <w:r w:rsidRPr="00045D17">
        <w:rPr>
          <w:rFonts w:ascii="Arial" w:hAnsi="Arial" w:cs="Arial"/>
          <w:lang w:eastAsia="en-GB"/>
        </w:rPr>
        <w:t xml:space="preserve"> toward achieving goals. It involves encouraging employees to perform at their best by addressing their needs, desires, and expectations. Motivation can be intrinsic (driven by personal satisfaction or growth) or extrinsic (driven by rewards such as salary, promotion, or recognition).</w:t>
      </w:r>
    </w:p>
    <w:p w14:paraId="32209366" w14:textId="77777777" w:rsidR="00045D17" w:rsidRPr="00045D17" w:rsidRDefault="00045D17" w:rsidP="00045D17">
      <w:pPr>
        <w:rPr>
          <w:rFonts w:ascii="Arial" w:hAnsi="Arial" w:cs="Arial"/>
          <w:lang w:eastAsia="en-GB"/>
        </w:rPr>
      </w:pPr>
    </w:p>
    <w:p w14:paraId="336BEBF2" w14:textId="723C944D" w:rsidR="00045D17" w:rsidRPr="00045D17" w:rsidRDefault="00045D17" w:rsidP="00045D17">
      <w:pPr>
        <w:rPr>
          <w:rFonts w:ascii="Arial" w:hAnsi="Arial" w:cs="Arial"/>
          <w:lang w:eastAsia="en-GB"/>
        </w:rPr>
      </w:pPr>
      <w:r w:rsidRPr="00045D17">
        <w:rPr>
          <w:rFonts w:ascii="Arial" w:hAnsi="Arial" w:cs="Arial"/>
          <w:lang w:eastAsia="en-GB"/>
        </w:rPr>
        <w:t>Significance in Management:</w:t>
      </w:r>
    </w:p>
    <w:p w14:paraId="4E477B2E" w14:textId="77777777" w:rsidR="00045D17" w:rsidRPr="00045D17" w:rsidRDefault="00045D17" w:rsidP="00045D17">
      <w:pPr>
        <w:rPr>
          <w:rFonts w:ascii="Arial" w:hAnsi="Arial" w:cs="Arial"/>
          <w:lang w:eastAsia="en-GB"/>
        </w:rPr>
      </w:pPr>
      <w:r w:rsidRPr="00045D17">
        <w:rPr>
          <w:rFonts w:ascii="Arial" w:hAnsi="Arial" w:cs="Arial"/>
          <w:lang w:eastAsia="en-GB"/>
        </w:rPr>
        <w:t xml:space="preserve">    Improves Performance:</w:t>
      </w:r>
    </w:p>
    <w:p w14:paraId="60484DB4" w14:textId="191235AD" w:rsidR="00045D17" w:rsidRPr="00045D17" w:rsidRDefault="00045D17" w:rsidP="00045D17">
      <w:pPr>
        <w:rPr>
          <w:rFonts w:ascii="Arial" w:hAnsi="Arial" w:cs="Arial"/>
          <w:lang w:eastAsia="en-GB"/>
        </w:rPr>
      </w:pPr>
      <w:r w:rsidRPr="00045D17">
        <w:rPr>
          <w:rFonts w:ascii="Arial" w:hAnsi="Arial" w:cs="Arial"/>
          <w:lang w:eastAsia="en-GB"/>
        </w:rPr>
        <w:t xml:space="preserve">    Motivated employees are more productive, focused, and committed to their tasks, leading to higher efficiency and better results.</w:t>
      </w:r>
    </w:p>
    <w:p w14:paraId="50D9DF1C" w14:textId="77777777" w:rsidR="00045D17" w:rsidRPr="00045D17" w:rsidRDefault="00045D17" w:rsidP="00045D17">
      <w:pPr>
        <w:rPr>
          <w:rFonts w:ascii="Arial" w:hAnsi="Arial" w:cs="Arial"/>
          <w:lang w:eastAsia="en-GB"/>
        </w:rPr>
      </w:pPr>
      <w:r w:rsidRPr="00045D17">
        <w:rPr>
          <w:rFonts w:ascii="Arial" w:hAnsi="Arial" w:cs="Arial"/>
          <w:lang w:eastAsia="en-GB"/>
        </w:rPr>
        <w:t xml:space="preserve">    Enhances Employee Satisfaction:</w:t>
      </w:r>
    </w:p>
    <w:p w14:paraId="30F2B2A5" w14:textId="6AA1F04F" w:rsidR="00045D17" w:rsidRPr="00045D17" w:rsidRDefault="00045D17" w:rsidP="00045D17">
      <w:pPr>
        <w:rPr>
          <w:rFonts w:ascii="Arial" w:hAnsi="Arial" w:cs="Arial"/>
          <w:lang w:eastAsia="en-GB"/>
        </w:rPr>
      </w:pPr>
      <w:r w:rsidRPr="00045D17">
        <w:rPr>
          <w:rFonts w:ascii="Arial" w:hAnsi="Arial" w:cs="Arial"/>
          <w:lang w:eastAsia="en-GB"/>
        </w:rPr>
        <w:t xml:space="preserve">    When managers understand and address employee needs, it creates a more positive work environment, increasing job satisfaction and morale.</w:t>
      </w:r>
    </w:p>
    <w:p w14:paraId="69BC43D9" w14:textId="77777777" w:rsidR="00045D17" w:rsidRPr="00045D17" w:rsidRDefault="00045D17" w:rsidP="00045D17">
      <w:pPr>
        <w:rPr>
          <w:rFonts w:ascii="Arial" w:hAnsi="Arial" w:cs="Arial"/>
          <w:lang w:eastAsia="en-GB"/>
        </w:rPr>
      </w:pPr>
      <w:r w:rsidRPr="00045D17">
        <w:rPr>
          <w:rFonts w:ascii="Arial" w:hAnsi="Arial" w:cs="Arial"/>
          <w:lang w:eastAsia="en-GB"/>
        </w:rPr>
        <w:t xml:space="preserve">    Reduces Turnover and Absenteeism:</w:t>
      </w:r>
    </w:p>
    <w:p w14:paraId="38BD380D" w14:textId="618CE4F5" w:rsidR="00045D17" w:rsidRPr="00045D17" w:rsidRDefault="00045D17" w:rsidP="00045D17">
      <w:pPr>
        <w:rPr>
          <w:rFonts w:ascii="Arial" w:hAnsi="Arial" w:cs="Arial"/>
          <w:lang w:eastAsia="en-GB"/>
        </w:rPr>
      </w:pPr>
      <w:r w:rsidRPr="00045D17">
        <w:rPr>
          <w:rFonts w:ascii="Arial" w:hAnsi="Arial" w:cs="Arial"/>
          <w:lang w:eastAsia="en-GB"/>
        </w:rPr>
        <w:t xml:space="preserve">    Motivated workers are less likely to leave their jobs or take unnecessary absences, helping organizations retain talent and reduce hiring costs.</w:t>
      </w:r>
    </w:p>
    <w:p w14:paraId="4E1C1114" w14:textId="77777777" w:rsidR="00045D17" w:rsidRPr="00045D17" w:rsidRDefault="00045D17" w:rsidP="00045D17">
      <w:pPr>
        <w:rPr>
          <w:rFonts w:ascii="Arial" w:hAnsi="Arial" w:cs="Arial"/>
          <w:lang w:eastAsia="en-GB"/>
        </w:rPr>
      </w:pPr>
      <w:r w:rsidRPr="00045D17">
        <w:rPr>
          <w:rFonts w:ascii="Arial" w:hAnsi="Arial" w:cs="Arial"/>
          <w:lang w:eastAsia="en-GB"/>
        </w:rPr>
        <w:t xml:space="preserve">    Encourages Innovation and Creativity:</w:t>
      </w:r>
    </w:p>
    <w:p w14:paraId="08D8065E" w14:textId="7538782C" w:rsidR="00045D17" w:rsidRPr="00045D17" w:rsidRDefault="00045D17" w:rsidP="00045D17">
      <w:pPr>
        <w:rPr>
          <w:rFonts w:ascii="Arial" w:hAnsi="Arial" w:cs="Arial"/>
          <w:lang w:eastAsia="en-GB"/>
        </w:rPr>
      </w:pPr>
      <w:r w:rsidRPr="00045D17">
        <w:rPr>
          <w:rFonts w:ascii="Arial" w:hAnsi="Arial" w:cs="Arial"/>
          <w:lang w:eastAsia="en-GB"/>
        </w:rPr>
        <w:t xml:space="preserve">    A motivated workforce is more likely to contribute new ideas, take initiative, and engage in problem-solving.</w:t>
      </w:r>
    </w:p>
    <w:p w14:paraId="6278FDB1" w14:textId="77777777" w:rsidR="00045D17" w:rsidRPr="00045D17" w:rsidRDefault="00045D17" w:rsidP="00045D17">
      <w:pPr>
        <w:rPr>
          <w:rFonts w:ascii="Arial" w:hAnsi="Arial" w:cs="Arial"/>
          <w:lang w:eastAsia="en-GB"/>
        </w:rPr>
      </w:pPr>
      <w:r w:rsidRPr="00045D17">
        <w:rPr>
          <w:rFonts w:ascii="Arial" w:hAnsi="Arial" w:cs="Arial"/>
          <w:lang w:eastAsia="en-GB"/>
        </w:rPr>
        <w:t xml:space="preserve">    Aligns Individual Goals with Organizational Objectives:</w:t>
      </w:r>
    </w:p>
    <w:p w14:paraId="2A860362" w14:textId="7F660930" w:rsidR="00045D17" w:rsidRPr="00045D17" w:rsidRDefault="00045D17" w:rsidP="00045D17">
      <w:pPr>
        <w:rPr>
          <w:rFonts w:ascii="Arial" w:hAnsi="Arial" w:cs="Arial"/>
          <w:lang w:eastAsia="en-GB"/>
        </w:rPr>
      </w:pPr>
      <w:r w:rsidRPr="00045D17">
        <w:rPr>
          <w:rFonts w:ascii="Arial" w:hAnsi="Arial" w:cs="Arial"/>
          <w:lang w:eastAsia="en-GB"/>
        </w:rPr>
        <w:t xml:space="preserve">    Effective motivation ensures that employees’ personal goals align with the company’s vision, fostering a shared sense of purpose.</w:t>
      </w:r>
    </w:p>
    <w:p w14:paraId="68047226" w14:textId="344DDF8D" w:rsidR="00045D17" w:rsidRPr="00045D17" w:rsidRDefault="00045D17" w:rsidP="00045D17">
      <w:pPr>
        <w:rPr>
          <w:rFonts w:ascii="Arial" w:hAnsi="Arial" w:cs="Arial"/>
          <w:lang w:eastAsia="en-GB"/>
        </w:rPr>
      </w:pPr>
      <w:r w:rsidRPr="00045D17">
        <w:rPr>
          <w:rFonts w:ascii="Arial" w:hAnsi="Arial" w:cs="Arial"/>
          <w:lang w:eastAsia="en-GB"/>
        </w:rPr>
        <w:t>Promotes Teamwork and Collaboration:</w:t>
      </w:r>
    </w:p>
    <w:p w14:paraId="05AEABBF" w14:textId="0D9BFD37" w:rsidR="00045D17" w:rsidRPr="00045D17" w:rsidRDefault="00045D17" w:rsidP="00045D17">
      <w:pPr>
        <w:rPr>
          <w:rFonts w:ascii="Arial" w:hAnsi="Arial" w:cs="Arial"/>
          <w:lang w:eastAsia="en-GB"/>
        </w:rPr>
      </w:pPr>
      <w:r w:rsidRPr="00045D17">
        <w:rPr>
          <w:rFonts w:ascii="Arial" w:hAnsi="Arial" w:cs="Arial"/>
          <w:lang w:eastAsia="en-GB"/>
        </w:rPr>
        <w:t xml:space="preserve">    When motivation is high, employees are more cooperative and willing to support their colleagues, improving overall team dynamics.</w:t>
      </w:r>
    </w:p>
    <w:p w14:paraId="5CEF3E00" w14:textId="77777777" w:rsidR="00045D17" w:rsidRDefault="00045D17" w:rsidP="00A7155B">
      <w:pPr>
        <w:pStyle w:val="Heading3"/>
        <w:rPr>
          <w:rFonts w:ascii="Arial" w:eastAsia="Times New Roman" w:hAnsi="Arial" w:cs="Arial"/>
          <w:lang w:eastAsia="en-GB"/>
        </w:rPr>
      </w:pPr>
      <w:r>
        <w:rPr>
          <w:rFonts w:ascii="Arial" w:eastAsia="Times New Roman" w:hAnsi="Arial" w:cs="Arial"/>
          <w:lang w:eastAsia="en-GB"/>
        </w:rPr>
        <w:br w:type="page"/>
      </w:r>
    </w:p>
    <w:p w14:paraId="39F4D744" w14:textId="6FFD2131" w:rsidR="00A7155B" w:rsidRDefault="00A7155B" w:rsidP="00A7155B">
      <w:pPr>
        <w:pStyle w:val="Heading3"/>
        <w:rPr>
          <w:rFonts w:ascii="Arial" w:eastAsia="Times New Roman" w:hAnsi="Arial" w:cs="Arial"/>
          <w:lang w:eastAsia="en-GB"/>
        </w:rPr>
      </w:pPr>
      <w:bookmarkStart w:id="39" w:name="_Toc199616890"/>
      <w:r w:rsidRPr="00DE777D">
        <w:rPr>
          <w:rFonts w:ascii="Arial" w:eastAsia="Times New Roman" w:hAnsi="Arial" w:cs="Arial"/>
          <w:lang w:eastAsia="en-GB"/>
        </w:rPr>
        <w:lastRenderedPageBreak/>
        <w:t>4.2 Intrinsic vs. Extrinsic Motivation</w:t>
      </w:r>
      <w:bookmarkEnd w:id="39"/>
    </w:p>
    <w:p w14:paraId="74E320CF" w14:textId="77777777" w:rsidR="00045D17" w:rsidRDefault="00045D17" w:rsidP="00045D17">
      <w:pPr>
        <w:rPr>
          <w:lang w:eastAsia="en-GB"/>
        </w:rPr>
      </w:pPr>
    </w:p>
    <w:p w14:paraId="486EAAF2" w14:textId="77777777" w:rsidR="00045D17" w:rsidRPr="00045D17" w:rsidRDefault="00045D17" w:rsidP="00045D17">
      <w:pPr>
        <w:rPr>
          <w:rFonts w:ascii="Arial" w:hAnsi="Arial" w:cs="Arial"/>
          <w:b/>
          <w:bCs/>
          <w:lang w:eastAsia="en-GB"/>
        </w:rPr>
      </w:pPr>
      <w:r w:rsidRPr="00045D17">
        <w:rPr>
          <w:rFonts w:ascii="Arial" w:hAnsi="Arial" w:cs="Arial"/>
          <w:b/>
          <w:bCs/>
          <w:lang w:eastAsia="en-GB"/>
        </w:rPr>
        <w:t>Intrinsic Motivation:</w:t>
      </w:r>
    </w:p>
    <w:p w14:paraId="58A0E898" w14:textId="77777777" w:rsidR="00045D17" w:rsidRDefault="00045D17" w:rsidP="00045D17">
      <w:pPr>
        <w:rPr>
          <w:lang w:eastAsia="en-GB"/>
        </w:rPr>
      </w:pPr>
      <w:r>
        <w:rPr>
          <w:lang w:eastAsia="en-GB"/>
        </w:rPr>
        <w:t>Intrinsic motivation refers to the drive to perform an activity for its inherent satisfaction rather than for some external reward. Individuals are motivated because the task itself is interesting, enjoyable, or personally meaningful.</w:t>
      </w:r>
    </w:p>
    <w:p w14:paraId="3007F187" w14:textId="77777777" w:rsidR="00045D17" w:rsidRDefault="00045D17" w:rsidP="00045D17">
      <w:pPr>
        <w:rPr>
          <w:lang w:eastAsia="en-GB"/>
        </w:rPr>
      </w:pPr>
    </w:p>
    <w:p w14:paraId="3D605A4C" w14:textId="49A83836" w:rsidR="00045D17" w:rsidRDefault="00045D17" w:rsidP="00045D17">
      <w:pPr>
        <w:rPr>
          <w:lang w:eastAsia="en-GB"/>
        </w:rPr>
      </w:pPr>
      <w:r>
        <w:rPr>
          <w:lang w:eastAsia="en-GB"/>
        </w:rPr>
        <w:t>Examples of Intrinsic Motivation:</w:t>
      </w:r>
    </w:p>
    <w:p w14:paraId="03EDADA5" w14:textId="45397E1F" w:rsidR="00045D17" w:rsidRDefault="00045D17" w:rsidP="00045D17">
      <w:pPr>
        <w:rPr>
          <w:lang w:eastAsia="en-GB"/>
        </w:rPr>
      </w:pPr>
      <w:r>
        <w:rPr>
          <w:lang w:eastAsia="en-GB"/>
        </w:rPr>
        <w:t xml:space="preserve">    An employee who learns a new skill because they enjoy the challenge and want to grow professionally.</w:t>
      </w:r>
    </w:p>
    <w:p w14:paraId="26E8CC2A" w14:textId="7A811618" w:rsidR="00045D17" w:rsidRDefault="00045D17" w:rsidP="00045D17">
      <w:pPr>
        <w:rPr>
          <w:lang w:eastAsia="en-GB"/>
        </w:rPr>
      </w:pPr>
      <w:r>
        <w:rPr>
          <w:lang w:eastAsia="en-GB"/>
        </w:rPr>
        <w:t xml:space="preserve">    A teacher who is passionate about educating students and finds </w:t>
      </w:r>
      <w:proofErr w:type="spellStart"/>
      <w:r>
        <w:rPr>
          <w:lang w:eastAsia="en-GB"/>
        </w:rPr>
        <w:t>fulfillment</w:t>
      </w:r>
      <w:proofErr w:type="spellEnd"/>
      <w:r>
        <w:rPr>
          <w:lang w:eastAsia="en-GB"/>
        </w:rPr>
        <w:t xml:space="preserve"> in their success.</w:t>
      </w:r>
    </w:p>
    <w:p w14:paraId="4BED40F2" w14:textId="77777777" w:rsidR="00045D17" w:rsidRDefault="00045D17" w:rsidP="00045D17">
      <w:pPr>
        <w:rPr>
          <w:lang w:eastAsia="en-GB"/>
        </w:rPr>
      </w:pPr>
      <w:r>
        <w:rPr>
          <w:lang w:eastAsia="en-GB"/>
        </w:rPr>
        <w:t xml:space="preserve">    A designer who works on a creative project during their free time purely for personal satisfaction.</w:t>
      </w:r>
    </w:p>
    <w:p w14:paraId="67E16E03" w14:textId="77777777" w:rsidR="00045D17" w:rsidRDefault="00045D17" w:rsidP="00045D17">
      <w:pPr>
        <w:rPr>
          <w:lang w:eastAsia="en-GB"/>
        </w:rPr>
      </w:pPr>
    </w:p>
    <w:p w14:paraId="4E464AB9" w14:textId="77777777" w:rsidR="00045D17" w:rsidRDefault="00045D17" w:rsidP="00045D17">
      <w:pPr>
        <w:rPr>
          <w:lang w:eastAsia="en-GB"/>
        </w:rPr>
      </w:pPr>
      <w:r>
        <w:rPr>
          <w:lang w:eastAsia="en-GB"/>
        </w:rPr>
        <w:t>Extrinsic Motivation:</w:t>
      </w:r>
    </w:p>
    <w:p w14:paraId="0C95D460" w14:textId="0FE5B5EE" w:rsidR="00045D17" w:rsidRDefault="00045D17" w:rsidP="00045D17">
      <w:pPr>
        <w:rPr>
          <w:lang w:eastAsia="en-GB"/>
        </w:rPr>
      </w:pPr>
      <w:r>
        <w:rPr>
          <w:lang w:eastAsia="en-GB"/>
        </w:rPr>
        <w:t xml:space="preserve">Extrinsic motivation involves engaging in a </w:t>
      </w:r>
      <w:proofErr w:type="spellStart"/>
      <w:r>
        <w:rPr>
          <w:lang w:eastAsia="en-GB"/>
        </w:rPr>
        <w:t>behavior</w:t>
      </w:r>
      <w:proofErr w:type="spellEnd"/>
      <w:r>
        <w:rPr>
          <w:lang w:eastAsia="en-GB"/>
        </w:rPr>
        <w:t xml:space="preserve"> to earn external rewards or avoid negative consequences. These rewards can include money, praise, recognition, promotions, or avoiding penalties.</w:t>
      </w:r>
    </w:p>
    <w:p w14:paraId="5F0DDB18" w14:textId="77777777" w:rsidR="00045D17" w:rsidRDefault="00045D17" w:rsidP="00045D17">
      <w:pPr>
        <w:rPr>
          <w:lang w:eastAsia="en-GB"/>
        </w:rPr>
      </w:pPr>
    </w:p>
    <w:p w14:paraId="22B91340" w14:textId="5E6626A7" w:rsidR="00045D17" w:rsidRDefault="00045D17" w:rsidP="00045D17">
      <w:pPr>
        <w:rPr>
          <w:lang w:eastAsia="en-GB"/>
        </w:rPr>
      </w:pPr>
      <w:r>
        <w:rPr>
          <w:lang w:eastAsia="en-GB"/>
        </w:rPr>
        <w:t>Examples of Extrinsic Motivation:</w:t>
      </w:r>
    </w:p>
    <w:p w14:paraId="587151C1" w14:textId="10A9D53C" w:rsidR="00045D17" w:rsidRDefault="00045D17" w:rsidP="00045D17">
      <w:pPr>
        <w:rPr>
          <w:lang w:eastAsia="en-GB"/>
        </w:rPr>
      </w:pPr>
      <w:r>
        <w:rPr>
          <w:lang w:eastAsia="en-GB"/>
        </w:rPr>
        <w:t xml:space="preserve">    An employee who works overtime to earn a bonus.</w:t>
      </w:r>
    </w:p>
    <w:p w14:paraId="359549FC" w14:textId="48917E5F" w:rsidR="00045D17" w:rsidRDefault="00045D17" w:rsidP="00045D17">
      <w:pPr>
        <w:rPr>
          <w:lang w:eastAsia="en-GB"/>
        </w:rPr>
      </w:pPr>
      <w:r>
        <w:rPr>
          <w:lang w:eastAsia="en-GB"/>
        </w:rPr>
        <w:t xml:space="preserve">    A student who studies hard to get good grades or win a scholarship.</w:t>
      </w:r>
    </w:p>
    <w:p w14:paraId="3B44247C" w14:textId="77777777" w:rsidR="00045D17" w:rsidRDefault="00045D17" w:rsidP="00045D17">
      <w:pPr>
        <w:rPr>
          <w:lang w:eastAsia="en-GB"/>
        </w:rPr>
      </w:pPr>
      <w:r>
        <w:rPr>
          <w:lang w:eastAsia="en-GB"/>
        </w:rPr>
        <w:t xml:space="preserve">    A salesperson who strives to hit targets to receive a commission or award.</w:t>
      </w:r>
    </w:p>
    <w:p w14:paraId="40387E04" w14:textId="77777777" w:rsidR="00045D17" w:rsidRDefault="00045D17" w:rsidP="00045D17">
      <w:pPr>
        <w:rPr>
          <w:lang w:eastAsia="en-GB"/>
        </w:rPr>
      </w:pPr>
    </w:p>
    <w:p w14:paraId="11510537" w14:textId="31CE0B3A" w:rsidR="00045D17" w:rsidRDefault="00045D17" w:rsidP="00045D17">
      <w:pPr>
        <w:rPr>
          <w:lang w:eastAsia="en-GB"/>
        </w:rPr>
      </w:pPr>
      <w:r>
        <w:rPr>
          <w:lang w:eastAsia="en-GB"/>
        </w:rPr>
        <w:t>Key Differences:</w:t>
      </w:r>
    </w:p>
    <w:p w14:paraId="3229D00A" w14:textId="612A60BD" w:rsidR="00045D17" w:rsidRDefault="00045D17" w:rsidP="00045D17">
      <w:pPr>
        <w:rPr>
          <w:lang w:eastAsia="en-GB"/>
        </w:rPr>
      </w:pPr>
      <w:r>
        <w:rPr>
          <w:lang w:eastAsia="en-GB"/>
        </w:rPr>
        <w:t xml:space="preserve">    Source of motivation: Intrinsic comes from within; extrinsic comes from external rewards or pressures.</w:t>
      </w:r>
    </w:p>
    <w:p w14:paraId="42E7BC40" w14:textId="091ED864" w:rsidR="00045D17" w:rsidRPr="00045D17" w:rsidRDefault="00045D17" w:rsidP="00045D17">
      <w:pPr>
        <w:rPr>
          <w:lang w:eastAsia="en-GB"/>
        </w:rPr>
      </w:pPr>
      <w:r>
        <w:rPr>
          <w:lang w:eastAsia="en-GB"/>
        </w:rPr>
        <w:t xml:space="preserve">    Sustainability: Intrinsic motivation often leads to longer-lasting engagement, while extrinsic motivation may be effective short-term but can decrease when rewards are removed.</w:t>
      </w:r>
    </w:p>
    <w:p w14:paraId="091FA341" w14:textId="77777777" w:rsidR="00A7155B" w:rsidRPr="00DE777D" w:rsidRDefault="00A7155B" w:rsidP="00A7155B">
      <w:pPr>
        <w:pStyle w:val="Heading3"/>
        <w:rPr>
          <w:rFonts w:ascii="Arial" w:eastAsia="Times New Roman" w:hAnsi="Arial" w:cs="Arial"/>
          <w:lang w:eastAsia="en-GB"/>
        </w:rPr>
      </w:pPr>
      <w:bookmarkStart w:id="40" w:name="_Toc199616891"/>
      <w:r w:rsidRPr="00DE777D">
        <w:rPr>
          <w:rFonts w:ascii="Arial" w:eastAsia="Times New Roman" w:hAnsi="Arial" w:cs="Arial"/>
          <w:lang w:eastAsia="en-GB"/>
        </w:rPr>
        <w:lastRenderedPageBreak/>
        <w:t>4.3 Critical Assessment of Motivation Theories</w:t>
      </w:r>
      <w:bookmarkEnd w:id="40"/>
    </w:p>
    <w:p w14:paraId="464685E9"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Maslow’s Hierarchy of Needs</w:t>
      </w:r>
    </w:p>
    <w:p w14:paraId="1A8C0DD8"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p>
    <w:p w14:paraId="09FBD4EA" w14:textId="77777777" w:rsid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Overview:</w:t>
      </w:r>
    </w:p>
    <w:p w14:paraId="658E987B" w14:textId="77777777" w:rsidR="00C94494" w:rsidRPr="00045D17" w:rsidRDefault="00C94494" w:rsidP="00045D17">
      <w:pPr>
        <w:spacing w:after="0" w:line="240" w:lineRule="auto"/>
        <w:rPr>
          <w:rFonts w:ascii="Arial" w:eastAsia="Times New Roman" w:hAnsi="Arial" w:cs="Arial"/>
          <w:kern w:val="0"/>
          <w:szCs w:val="24"/>
          <w:lang w:eastAsia="en-GB"/>
          <w14:ligatures w14:val="none"/>
        </w:rPr>
      </w:pPr>
    </w:p>
    <w:p w14:paraId="1D23C663"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Maslow’s theory proposes that human motivation is based on fulfilling five hierarchical needs: physiological, safety, social, esteem, and self-actualization. People seek to satisfy lower-level needs before moving on to higher-level needs.</w:t>
      </w:r>
    </w:p>
    <w:p w14:paraId="007E9258"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p>
    <w:p w14:paraId="0E5C4059" w14:textId="62B39ED4" w:rsid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Strengths:</w:t>
      </w:r>
    </w:p>
    <w:p w14:paraId="5E6CB03C" w14:textId="77777777" w:rsidR="00C94494" w:rsidRPr="00045D17" w:rsidRDefault="00C94494" w:rsidP="00045D17">
      <w:pPr>
        <w:spacing w:after="0" w:line="240" w:lineRule="auto"/>
        <w:rPr>
          <w:rFonts w:ascii="Arial" w:eastAsia="Times New Roman" w:hAnsi="Arial" w:cs="Arial"/>
          <w:kern w:val="0"/>
          <w:szCs w:val="24"/>
          <w:lang w:eastAsia="en-GB"/>
          <w14:ligatures w14:val="none"/>
        </w:rPr>
      </w:pPr>
    </w:p>
    <w:p w14:paraId="75898A91" w14:textId="1FE11E2F"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 xml:space="preserve">    Intuitive and easy to understand.</w:t>
      </w:r>
    </w:p>
    <w:p w14:paraId="674910F7" w14:textId="1A4FAB85"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 xml:space="preserve">    Highlights the importance of addressing basic and psychological needs for motivation.</w:t>
      </w:r>
    </w:p>
    <w:p w14:paraId="791CCB03"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 xml:space="preserve">    Widely applicable across different cultures and settings.</w:t>
      </w:r>
    </w:p>
    <w:p w14:paraId="60A538E2"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p>
    <w:p w14:paraId="3D842D9D" w14:textId="77777777" w:rsid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Applicability:</w:t>
      </w:r>
    </w:p>
    <w:p w14:paraId="14AD4381" w14:textId="77777777" w:rsidR="00C94494" w:rsidRPr="00045D17" w:rsidRDefault="00C94494" w:rsidP="00045D17">
      <w:pPr>
        <w:spacing w:after="0" w:line="240" w:lineRule="auto"/>
        <w:rPr>
          <w:rFonts w:ascii="Arial" w:eastAsia="Times New Roman" w:hAnsi="Arial" w:cs="Arial"/>
          <w:kern w:val="0"/>
          <w:szCs w:val="24"/>
          <w:lang w:eastAsia="en-GB"/>
          <w14:ligatures w14:val="none"/>
        </w:rPr>
      </w:pPr>
    </w:p>
    <w:p w14:paraId="25895CD2" w14:textId="12D6AF03" w:rsidR="00A7155B"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Useful in management for designing employee benefits and work environments that address different levels of needs, such as fair wages (physiological), job security (safety), teamwork (social), recognition (esteem), and opportunities for growth (self-actualization).</w:t>
      </w:r>
    </w:p>
    <w:p w14:paraId="60A05069" w14:textId="77777777" w:rsidR="00045D17" w:rsidRDefault="00045D17" w:rsidP="00045D17">
      <w:pPr>
        <w:spacing w:after="0" w:line="240" w:lineRule="auto"/>
        <w:rPr>
          <w:rFonts w:ascii="Arial" w:eastAsia="Times New Roman" w:hAnsi="Arial" w:cs="Arial"/>
          <w:kern w:val="0"/>
          <w:szCs w:val="24"/>
          <w:lang w:eastAsia="en-GB"/>
          <w14:ligatures w14:val="none"/>
        </w:rPr>
      </w:pPr>
    </w:p>
    <w:p w14:paraId="1F225DDF" w14:textId="77777777" w:rsidR="00045D17" w:rsidRDefault="00045D17" w:rsidP="00045D17">
      <w:pPr>
        <w:spacing w:after="0" w:line="240" w:lineRule="auto"/>
        <w:rPr>
          <w:rFonts w:ascii="Arial" w:eastAsia="Times New Roman" w:hAnsi="Arial" w:cs="Arial"/>
          <w:kern w:val="0"/>
          <w:szCs w:val="24"/>
          <w:lang w:eastAsia="en-GB"/>
          <w14:ligatures w14:val="none"/>
        </w:rPr>
      </w:pPr>
    </w:p>
    <w:p w14:paraId="6A7494B4"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McClelland’s Theory of Needs</w:t>
      </w:r>
    </w:p>
    <w:p w14:paraId="15799FD9"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p>
    <w:p w14:paraId="75F6153B" w14:textId="77777777" w:rsid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Overview:</w:t>
      </w:r>
    </w:p>
    <w:p w14:paraId="17C130A3" w14:textId="77777777" w:rsidR="00C94494" w:rsidRPr="00045D17" w:rsidRDefault="00C94494" w:rsidP="00045D17">
      <w:pPr>
        <w:spacing w:after="0" w:line="240" w:lineRule="auto"/>
        <w:rPr>
          <w:rFonts w:ascii="Arial" w:eastAsia="Times New Roman" w:hAnsi="Arial" w:cs="Arial"/>
          <w:kern w:val="0"/>
          <w:szCs w:val="24"/>
          <w:lang w:eastAsia="en-GB"/>
          <w14:ligatures w14:val="none"/>
        </w:rPr>
      </w:pPr>
    </w:p>
    <w:p w14:paraId="7C996A9F"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McClelland focuses on three key motivators: need for achievement (</w:t>
      </w:r>
      <w:proofErr w:type="spellStart"/>
      <w:r w:rsidRPr="00045D17">
        <w:rPr>
          <w:rFonts w:ascii="Arial" w:eastAsia="Times New Roman" w:hAnsi="Arial" w:cs="Arial"/>
          <w:kern w:val="0"/>
          <w:szCs w:val="24"/>
          <w:lang w:eastAsia="en-GB"/>
          <w14:ligatures w14:val="none"/>
        </w:rPr>
        <w:t>nAch</w:t>
      </w:r>
      <w:proofErr w:type="spellEnd"/>
      <w:r w:rsidRPr="00045D17">
        <w:rPr>
          <w:rFonts w:ascii="Arial" w:eastAsia="Times New Roman" w:hAnsi="Arial" w:cs="Arial"/>
          <w:kern w:val="0"/>
          <w:szCs w:val="24"/>
          <w:lang w:eastAsia="en-GB"/>
          <w14:ligatures w14:val="none"/>
        </w:rPr>
        <w:t>), affiliation (</w:t>
      </w:r>
      <w:proofErr w:type="spellStart"/>
      <w:r w:rsidRPr="00045D17">
        <w:rPr>
          <w:rFonts w:ascii="Arial" w:eastAsia="Times New Roman" w:hAnsi="Arial" w:cs="Arial"/>
          <w:kern w:val="0"/>
          <w:szCs w:val="24"/>
          <w:lang w:eastAsia="en-GB"/>
          <w14:ligatures w14:val="none"/>
        </w:rPr>
        <w:t>nAff</w:t>
      </w:r>
      <w:proofErr w:type="spellEnd"/>
      <w:r w:rsidRPr="00045D17">
        <w:rPr>
          <w:rFonts w:ascii="Arial" w:eastAsia="Times New Roman" w:hAnsi="Arial" w:cs="Arial"/>
          <w:kern w:val="0"/>
          <w:szCs w:val="24"/>
          <w:lang w:eastAsia="en-GB"/>
          <w14:ligatures w14:val="none"/>
        </w:rPr>
        <w:t>), and power (</w:t>
      </w:r>
      <w:proofErr w:type="spellStart"/>
      <w:r w:rsidRPr="00045D17">
        <w:rPr>
          <w:rFonts w:ascii="Arial" w:eastAsia="Times New Roman" w:hAnsi="Arial" w:cs="Arial"/>
          <w:kern w:val="0"/>
          <w:szCs w:val="24"/>
          <w:lang w:eastAsia="en-GB"/>
          <w14:ligatures w14:val="none"/>
        </w:rPr>
        <w:t>nPow</w:t>
      </w:r>
      <w:proofErr w:type="spellEnd"/>
      <w:r w:rsidRPr="00045D17">
        <w:rPr>
          <w:rFonts w:ascii="Arial" w:eastAsia="Times New Roman" w:hAnsi="Arial" w:cs="Arial"/>
          <w:kern w:val="0"/>
          <w:szCs w:val="24"/>
          <w:lang w:eastAsia="en-GB"/>
          <w14:ligatures w14:val="none"/>
        </w:rPr>
        <w:t xml:space="preserve">). These needs are learned and vary among individuals, influencing workplace </w:t>
      </w:r>
      <w:proofErr w:type="spellStart"/>
      <w:r w:rsidRPr="00045D17">
        <w:rPr>
          <w:rFonts w:ascii="Arial" w:eastAsia="Times New Roman" w:hAnsi="Arial" w:cs="Arial"/>
          <w:kern w:val="0"/>
          <w:szCs w:val="24"/>
          <w:lang w:eastAsia="en-GB"/>
          <w14:ligatures w14:val="none"/>
        </w:rPr>
        <w:t>behavior</w:t>
      </w:r>
      <w:proofErr w:type="spellEnd"/>
      <w:r w:rsidRPr="00045D17">
        <w:rPr>
          <w:rFonts w:ascii="Arial" w:eastAsia="Times New Roman" w:hAnsi="Arial" w:cs="Arial"/>
          <w:kern w:val="0"/>
          <w:szCs w:val="24"/>
          <w:lang w:eastAsia="en-GB"/>
          <w14:ligatures w14:val="none"/>
        </w:rPr>
        <w:t>.</w:t>
      </w:r>
    </w:p>
    <w:p w14:paraId="249C4F13"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p>
    <w:p w14:paraId="550938BC" w14:textId="5ECC87C6" w:rsid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Strengths:</w:t>
      </w:r>
    </w:p>
    <w:p w14:paraId="6174B987" w14:textId="77777777" w:rsidR="00C94494" w:rsidRPr="00045D17" w:rsidRDefault="00C94494" w:rsidP="00045D17">
      <w:pPr>
        <w:spacing w:after="0" w:line="240" w:lineRule="auto"/>
        <w:rPr>
          <w:rFonts w:ascii="Arial" w:eastAsia="Times New Roman" w:hAnsi="Arial" w:cs="Arial"/>
          <w:kern w:val="0"/>
          <w:szCs w:val="24"/>
          <w:lang w:eastAsia="en-GB"/>
          <w14:ligatures w14:val="none"/>
        </w:rPr>
      </w:pPr>
    </w:p>
    <w:p w14:paraId="6E6BC89A" w14:textId="6781945D"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 xml:space="preserve">    Recognizes individual differences in motivation.</w:t>
      </w:r>
    </w:p>
    <w:p w14:paraId="4F345223" w14:textId="7125A107"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 xml:space="preserve">    Helps managers understand what drives specific employees.</w:t>
      </w:r>
    </w:p>
    <w:p w14:paraId="253FEEC5"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 xml:space="preserve">    Provides practical guidance for personalized motivation strategies.</w:t>
      </w:r>
    </w:p>
    <w:p w14:paraId="20B7BE2E" w14:textId="77777777" w:rsidR="00045D17" w:rsidRPr="00045D17" w:rsidRDefault="00045D17" w:rsidP="00045D17">
      <w:pPr>
        <w:spacing w:after="0" w:line="240" w:lineRule="auto"/>
        <w:rPr>
          <w:rFonts w:ascii="Arial" w:eastAsia="Times New Roman" w:hAnsi="Arial" w:cs="Arial"/>
          <w:kern w:val="0"/>
          <w:szCs w:val="24"/>
          <w:lang w:eastAsia="en-GB"/>
          <w14:ligatures w14:val="none"/>
        </w:rPr>
      </w:pPr>
    </w:p>
    <w:p w14:paraId="4407B08B" w14:textId="77777777" w:rsid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Applicability:</w:t>
      </w:r>
    </w:p>
    <w:p w14:paraId="2E264D09" w14:textId="77777777" w:rsidR="00C94494" w:rsidRPr="00045D17" w:rsidRDefault="00C94494" w:rsidP="00045D17">
      <w:pPr>
        <w:spacing w:after="0" w:line="240" w:lineRule="auto"/>
        <w:rPr>
          <w:rFonts w:ascii="Arial" w:eastAsia="Times New Roman" w:hAnsi="Arial" w:cs="Arial"/>
          <w:kern w:val="0"/>
          <w:szCs w:val="24"/>
          <w:lang w:eastAsia="en-GB"/>
          <w14:ligatures w14:val="none"/>
        </w:rPr>
      </w:pPr>
    </w:p>
    <w:p w14:paraId="09B0244A" w14:textId="760CA96C" w:rsidR="00045D17" w:rsidRDefault="00045D17" w:rsidP="00045D17">
      <w:pPr>
        <w:spacing w:after="0" w:line="240" w:lineRule="auto"/>
        <w:rPr>
          <w:rFonts w:ascii="Arial" w:eastAsia="Times New Roman" w:hAnsi="Arial" w:cs="Arial"/>
          <w:kern w:val="0"/>
          <w:szCs w:val="24"/>
          <w:lang w:eastAsia="en-GB"/>
          <w14:ligatures w14:val="none"/>
        </w:rPr>
      </w:pPr>
      <w:r w:rsidRPr="00045D17">
        <w:rPr>
          <w:rFonts w:ascii="Arial" w:eastAsia="Times New Roman" w:hAnsi="Arial" w:cs="Arial"/>
          <w:kern w:val="0"/>
          <w:szCs w:val="24"/>
          <w:lang w:eastAsia="en-GB"/>
          <w14:ligatures w14:val="none"/>
        </w:rPr>
        <w:t>Useful for tailoring leadership styles, assigning roles, and designing reward systems based on employees’ dominant needs, such as giving challenging tasks to achievers or leadership roles to those motivated by power.</w:t>
      </w:r>
    </w:p>
    <w:p w14:paraId="417D0141" w14:textId="77777777" w:rsidR="00045D17" w:rsidRDefault="00045D17" w:rsidP="00045D17">
      <w:pPr>
        <w:spacing w:after="0" w:line="240" w:lineRule="auto"/>
        <w:rPr>
          <w:rFonts w:ascii="Arial" w:eastAsia="Times New Roman" w:hAnsi="Arial" w:cs="Arial"/>
          <w:kern w:val="0"/>
          <w:szCs w:val="24"/>
          <w:lang w:eastAsia="en-GB"/>
          <w14:ligatures w14:val="none"/>
        </w:rPr>
      </w:pPr>
    </w:p>
    <w:p w14:paraId="42F89CC9" w14:textId="77777777" w:rsidR="00045D17" w:rsidRDefault="00045D17" w:rsidP="00045D17">
      <w:pPr>
        <w:spacing w:after="0" w:line="240" w:lineRule="auto"/>
        <w:rPr>
          <w:rFonts w:ascii="Arial" w:eastAsia="Times New Roman" w:hAnsi="Arial" w:cs="Arial"/>
          <w:kern w:val="0"/>
          <w:szCs w:val="24"/>
          <w:lang w:eastAsia="en-GB"/>
          <w14:ligatures w14:val="none"/>
        </w:rPr>
      </w:pPr>
    </w:p>
    <w:p w14:paraId="5380DF82" w14:textId="77777777" w:rsidR="00C60E85" w:rsidRDefault="00C60E85" w:rsidP="00C60E85">
      <w:pPr>
        <w:spacing w:after="0" w:line="240"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br w:type="page"/>
      </w:r>
    </w:p>
    <w:p w14:paraId="3B97F089" w14:textId="245B094F"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lastRenderedPageBreak/>
        <w:t>Herzberg’s Two-Factor Theory</w:t>
      </w:r>
    </w:p>
    <w:p w14:paraId="4EF38CD0"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706DE79E" w14:textId="77777777" w:rsid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Overview:</w:t>
      </w:r>
    </w:p>
    <w:p w14:paraId="3A29D6D7" w14:textId="77777777" w:rsidR="00C94494" w:rsidRPr="00C60E85" w:rsidRDefault="00C94494" w:rsidP="00C60E85">
      <w:pPr>
        <w:spacing w:after="0" w:line="240" w:lineRule="auto"/>
        <w:rPr>
          <w:rFonts w:ascii="Arial" w:eastAsia="Times New Roman" w:hAnsi="Arial" w:cs="Arial"/>
          <w:kern w:val="0"/>
          <w:szCs w:val="24"/>
          <w:lang w:eastAsia="en-GB"/>
          <w14:ligatures w14:val="none"/>
        </w:rPr>
      </w:pPr>
    </w:p>
    <w:p w14:paraId="435B935B"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Herzberg identifies hygiene factors (e.g., salary, work conditions) that prevent dissatisfaction and motivators (e.g., achievement, recognition) that drive satisfaction and motivation.</w:t>
      </w:r>
    </w:p>
    <w:p w14:paraId="2B30E6BF"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0E10FB51"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Strengths:</w:t>
      </w:r>
    </w:p>
    <w:p w14:paraId="3C86024E"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0A8FDF7F" w14:textId="38F7E735"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w:t>
      </w:r>
      <w:r w:rsidR="00C94494" w:rsidRPr="00C60E85">
        <w:rPr>
          <w:rFonts w:ascii="Arial" w:eastAsia="Times New Roman" w:hAnsi="Arial" w:cs="Arial"/>
          <w:kern w:val="0"/>
          <w:szCs w:val="24"/>
          <w:lang w:eastAsia="en-GB"/>
          <w14:ligatures w14:val="none"/>
        </w:rPr>
        <w:t>Differences</w:t>
      </w:r>
      <w:r w:rsidRPr="00C60E85">
        <w:rPr>
          <w:rFonts w:ascii="Arial" w:eastAsia="Times New Roman" w:hAnsi="Arial" w:cs="Arial"/>
          <w:kern w:val="0"/>
          <w:szCs w:val="24"/>
          <w:lang w:eastAsia="en-GB"/>
          <w14:ligatures w14:val="none"/>
        </w:rPr>
        <w:t xml:space="preserve"> between factors causing dissatisfaction and those driving motivation.</w:t>
      </w:r>
    </w:p>
    <w:p w14:paraId="10598F73" w14:textId="12F15D6B" w:rsid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Emphasizes the importance of job enrichment.</w:t>
      </w:r>
    </w:p>
    <w:p w14:paraId="7E4FDB84" w14:textId="77777777" w:rsidR="00C94494" w:rsidRPr="00C60E85" w:rsidRDefault="00C94494" w:rsidP="00C60E85">
      <w:pPr>
        <w:spacing w:after="0" w:line="240" w:lineRule="auto"/>
        <w:rPr>
          <w:rFonts w:ascii="Arial" w:eastAsia="Times New Roman" w:hAnsi="Arial" w:cs="Arial"/>
          <w:kern w:val="0"/>
          <w:szCs w:val="24"/>
          <w:lang w:eastAsia="en-GB"/>
          <w14:ligatures w14:val="none"/>
        </w:rPr>
      </w:pPr>
    </w:p>
    <w:p w14:paraId="56E0EE3E"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Applicability:</w:t>
      </w:r>
    </w:p>
    <w:p w14:paraId="1D1E345D" w14:textId="77777777" w:rsidR="00C94494" w:rsidRDefault="00C94494" w:rsidP="00C60E85">
      <w:pPr>
        <w:spacing w:after="0" w:line="240" w:lineRule="auto"/>
        <w:rPr>
          <w:rFonts w:ascii="Arial" w:eastAsia="Times New Roman" w:hAnsi="Arial" w:cs="Arial"/>
          <w:kern w:val="0"/>
          <w:szCs w:val="24"/>
          <w:lang w:eastAsia="en-GB"/>
          <w14:ligatures w14:val="none"/>
        </w:rPr>
      </w:pPr>
    </w:p>
    <w:p w14:paraId="5C51FC1D" w14:textId="196D9C9F" w:rsidR="00045D17"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Helpful for improving job design, ensuring basic workplace conditions are met, and implementing motivators like recognition programs and opportunities for advancement.</w:t>
      </w:r>
    </w:p>
    <w:p w14:paraId="5A749C5E" w14:textId="77777777" w:rsidR="00C60E85" w:rsidRDefault="00C60E85" w:rsidP="00C60E85">
      <w:pPr>
        <w:spacing w:after="0" w:line="240" w:lineRule="auto"/>
        <w:rPr>
          <w:rFonts w:ascii="Arial" w:eastAsia="Times New Roman" w:hAnsi="Arial" w:cs="Arial"/>
          <w:kern w:val="0"/>
          <w:szCs w:val="24"/>
          <w:lang w:eastAsia="en-GB"/>
          <w14:ligatures w14:val="none"/>
        </w:rPr>
      </w:pPr>
    </w:p>
    <w:p w14:paraId="78EFF3E0" w14:textId="77777777" w:rsidR="00C60E85" w:rsidRDefault="00C60E85" w:rsidP="00C60E85">
      <w:pPr>
        <w:spacing w:after="0" w:line="240" w:lineRule="auto"/>
        <w:rPr>
          <w:rFonts w:ascii="Arial" w:eastAsia="Times New Roman" w:hAnsi="Arial" w:cs="Arial"/>
          <w:kern w:val="0"/>
          <w:szCs w:val="24"/>
          <w:lang w:eastAsia="en-GB"/>
          <w14:ligatures w14:val="none"/>
        </w:rPr>
      </w:pPr>
    </w:p>
    <w:p w14:paraId="1859D02D"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McGregor’s Theory X and Theory Y</w:t>
      </w:r>
    </w:p>
    <w:p w14:paraId="48941FF2"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759A5955" w14:textId="77777777" w:rsid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Overview:</w:t>
      </w:r>
    </w:p>
    <w:p w14:paraId="59EAECD4" w14:textId="77777777" w:rsidR="00C94494" w:rsidRPr="00C60E85" w:rsidRDefault="00C94494" w:rsidP="00C60E85">
      <w:pPr>
        <w:spacing w:after="0" w:line="240" w:lineRule="auto"/>
        <w:rPr>
          <w:rFonts w:ascii="Arial" w:eastAsia="Times New Roman" w:hAnsi="Arial" w:cs="Arial"/>
          <w:kern w:val="0"/>
          <w:szCs w:val="24"/>
          <w:lang w:eastAsia="en-GB"/>
          <w14:ligatures w14:val="none"/>
        </w:rPr>
      </w:pPr>
    </w:p>
    <w:p w14:paraId="3D620A97"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McGregor contrasts two management views:</w:t>
      </w:r>
    </w:p>
    <w:p w14:paraId="753D0E4E"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425AC32B"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Theory X: Assumes employees dislike work, need supervision, and are motivated by rewards/punishments.</w:t>
      </w:r>
    </w:p>
    <w:p w14:paraId="2EFE13C7"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644973E3"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Theory Y: Assumes employees are self-motivated, seek responsibility, and can be creative problem-solvers.</w:t>
      </w:r>
    </w:p>
    <w:p w14:paraId="70EFA6F3"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34E4B02A"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Strengths:</w:t>
      </w:r>
    </w:p>
    <w:p w14:paraId="444706B6"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73D94A95"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Highlights the impact of management attitudes on employee motivation.</w:t>
      </w:r>
    </w:p>
    <w:p w14:paraId="720F277E"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4A6B063B"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Encourages participative management styles under Theory Y.</w:t>
      </w:r>
    </w:p>
    <w:p w14:paraId="06DAF036"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183DF4E0" w14:textId="77777777" w:rsid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Applicability:</w:t>
      </w:r>
    </w:p>
    <w:p w14:paraId="60020520" w14:textId="77777777" w:rsidR="00C94494" w:rsidRPr="00C60E85" w:rsidRDefault="00C94494" w:rsidP="00C60E85">
      <w:pPr>
        <w:spacing w:after="0" w:line="240" w:lineRule="auto"/>
        <w:rPr>
          <w:rFonts w:ascii="Arial" w:eastAsia="Times New Roman" w:hAnsi="Arial" w:cs="Arial"/>
          <w:kern w:val="0"/>
          <w:szCs w:val="24"/>
          <w:lang w:eastAsia="en-GB"/>
          <w14:ligatures w14:val="none"/>
        </w:rPr>
      </w:pPr>
    </w:p>
    <w:p w14:paraId="49C87550" w14:textId="1BE80421" w:rsidR="00C60E85" w:rsidRPr="00045D17"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Managers can reflect on their assumptions about employees and adapt their leadership style accordingly. Theory Y is often more effective in modern, knowledge-based workplaces emphasizing autonomy and engagement.</w:t>
      </w:r>
    </w:p>
    <w:p w14:paraId="655D6C66" w14:textId="77777777" w:rsidR="00045D17" w:rsidRPr="00A7155B" w:rsidRDefault="00045D17" w:rsidP="00A7155B">
      <w:pPr>
        <w:spacing w:after="0" w:line="240" w:lineRule="auto"/>
        <w:rPr>
          <w:rFonts w:ascii="Arial" w:eastAsia="Times New Roman" w:hAnsi="Arial" w:cs="Arial"/>
          <w:kern w:val="0"/>
          <w:szCs w:val="24"/>
          <w:lang w:eastAsia="en-GB"/>
          <w14:ligatures w14:val="none"/>
        </w:rPr>
      </w:pPr>
    </w:p>
    <w:p w14:paraId="5F5001BE" w14:textId="77777777" w:rsidR="00C60E85" w:rsidRDefault="00C60E85" w:rsidP="00A7155B">
      <w:pPr>
        <w:pStyle w:val="Heading2"/>
        <w:rPr>
          <w:rFonts w:ascii="Arial" w:eastAsia="Times New Roman" w:hAnsi="Arial" w:cs="Arial"/>
          <w:lang w:eastAsia="en-GB"/>
        </w:rPr>
      </w:pPr>
      <w:r>
        <w:rPr>
          <w:rFonts w:ascii="Arial" w:eastAsia="Times New Roman" w:hAnsi="Arial" w:cs="Arial"/>
          <w:lang w:eastAsia="en-GB"/>
        </w:rPr>
        <w:br w:type="page"/>
      </w:r>
    </w:p>
    <w:p w14:paraId="21BAAB8C" w14:textId="4B6E3E11" w:rsidR="00A7155B" w:rsidRPr="00DE777D" w:rsidRDefault="00A7155B" w:rsidP="00A7155B">
      <w:pPr>
        <w:pStyle w:val="Heading2"/>
        <w:rPr>
          <w:rFonts w:ascii="Arial" w:eastAsia="Times New Roman" w:hAnsi="Arial" w:cs="Arial"/>
          <w:lang w:eastAsia="en-GB"/>
        </w:rPr>
      </w:pPr>
      <w:bookmarkStart w:id="41" w:name="_Toc199616892"/>
      <w:r w:rsidRPr="00DE777D">
        <w:rPr>
          <w:rFonts w:ascii="Arial" w:eastAsia="Times New Roman" w:hAnsi="Arial" w:cs="Arial"/>
          <w:lang w:eastAsia="en-GB"/>
        </w:rPr>
        <w:lastRenderedPageBreak/>
        <w:t>5. Factors Affecting Performance and Motivation</w:t>
      </w:r>
      <w:bookmarkEnd w:id="41"/>
    </w:p>
    <w:p w14:paraId="535F8366" w14:textId="6CC2CD58" w:rsidR="00C60E85" w:rsidRPr="00C60E85" w:rsidRDefault="00A7155B" w:rsidP="00C60E85">
      <w:pPr>
        <w:pStyle w:val="Heading3"/>
        <w:rPr>
          <w:rFonts w:ascii="Arial" w:eastAsia="Times New Roman" w:hAnsi="Arial" w:cs="Arial"/>
          <w:lang w:eastAsia="en-GB"/>
        </w:rPr>
      </w:pPr>
      <w:bookmarkStart w:id="42" w:name="_Toc199616893"/>
      <w:r w:rsidRPr="00DE777D">
        <w:rPr>
          <w:rFonts w:ascii="Arial" w:eastAsia="Times New Roman" w:hAnsi="Arial" w:cs="Arial"/>
          <w:lang w:eastAsia="en-GB"/>
        </w:rPr>
        <w:t>5.</w:t>
      </w:r>
      <w:r w:rsidR="00C60E85">
        <w:rPr>
          <w:rFonts w:ascii="Arial" w:eastAsia="Times New Roman" w:hAnsi="Arial" w:cs="Arial"/>
          <w:lang w:eastAsia="en-GB"/>
        </w:rPr>
        <w:t>1</w:t>
      </w:r>
      <w:r w:rsidRPr="00DE777D">
        <w:rPr>
          <w:rFonts w:ascii="Arial" w:eastAsia="Times New Roman" w:hAnsi="Arial" w:cs="Arial"/>
          <w:lang w:eastAsia="en-GB"/>
        </w:rPr>
        <w:t xml:space="preserve"> Workplace Performance Factors</w:t>
      </w:r>
      <w:bookmarkEnd w:id="42"/>
    </w:p>
    <w:p w14:paraId="1240B5B3" w14:textId="77777777" w:rsidR="00C60E85" w:rsidRPr="00C60E85" w:rsidRDefault="00C60E85" w:rsidP="00C60E85">
      <w:pPr>
        <w:rPr>
          <w:rFonts w:ascii="Arial" w:hAnsi="Arial" w:cs="Arial"/>
          <w:b/>
          <w:bCs/>
          <w:sz w:val="28"/>
          <w:szCs w:val="28"/>
          <w:lang w:eastAsia="en-GB"/>
        </w:rPr>
      </w:pPr>
      <w:r w:rsidRPr="00C60E85">
        <w:rPr>
          <w:rFonts w:ascii="Arial" w:hAnsi="Arial" w:cs="Arial"/>
          <w:b/>
          <w:bCs/>
          <w:sz w:val="28"/>
          <w:szCs w:val="28"/>
          <w:lang w:eastAsia="en-GB"/>
        </w:rPr>
        <w:t>Potential Motivators Affecting Performance:</w:t>
      </w:r>
    </w:p>
    <w:p w14:paraId="57875F1B" w14:textId="77777777" w:rsidR="00C60E85" w:rsidRPr="00C60E85" w:rsidRDefault="00C60E85" w:rsidP="00C60E85">
      <w:pPr>
        <w:rPr>
          <w:rFonts w:ascii="Arial" w:hAnsi="Arial" w:cs="Arial"/>
          <w:lang w:eastAsia="en-GB"/>
        </w:rPr>
      </w:pPr>
    </w:p>
    <w:p w14:paraId="74408A4E" w14:textId="77777777" w:rsidR="00C94494" w:rsidRPr="00C94494" w:rsidRDefault="00C60E85" w:rsidP="00C94494">
      <w:pPr>
        <w:rPr>
          <w:rFonts w:ascii="Arial" w:hAnsi="Arial" w:cs="Arial"/>
          <w:lang w:eastAsia="en-GB"/>
        </w:rPr>
      </w:pPr>
      <w:r w:rsidRPr="00C60E85">
        <w:rPr>
          <w:rFonts w:ascii="Arial" w:hAnsi="Arial" w:cs="Arial"/>
          <w:lang w:eastAsia="en-GB"/>
        </w:rPr>
        <w:t xml:space="preserve">    </w:t>
      </w:r>
      <w:r w:rsidR="00C94494" w:rsidRPr="00C94494">
        <w:rPr>
          <w:rFonts w:ascii="Arial" w:hAnsi="Arial" w:cs="Arial"/>
          <w:lang w:eastAsia="en-GB"/>
        </w:rPr>
        <w:t>Acknowledgment and Incentives: Offering praise, bonuses, promotions, or verbal recognition can uplift employee spirits and drive stronger performance.</w:t>
      </w:r>
    </w:p>
    <w:p w14:paraId="6B06CA72" w14:textId="77777777" w:rsidR="00C94494" w:rsidRPr="00C94494" w:rsidRDefault="00C94494" w:rsidP="00C94494">
      <w:pPr>
        <w:rPr>
          <w:rFonts w:ascii="Arial" w:hAnsi="Arial" w:cs="Arial"/>
          <w:lang w:eastAsia="en-GB"/>
        </w:rPr>
      </w:pPr>
    </w:p>
    <w:p w14:paraId="7E9157D8" w14:textId="77777777" w:rsidR="00C94494" w:rsidRPr="00C94494" w:rsidRDefault="00C94494" w:rsidP="00C94494">
      <w:pPr>
        <w:rPr>
          <w:rFonts w:ascii="Arial" w:hAnsi="Arial" w:cs="Arial"/>
          <w:lang w:eastAsia="en-GB"/>
        </w:rPr>
      </w:pPr>
      <w:r w:rsidRPr="00C94494">
        <w:rPr>
          <w:rFonts w:ascii="Arial" w:hAnsi="Arial" w:cs="Arial"/>
          <w:lang w:eastAsia="en-GB"/>
        </w:rPr>
        <w:t>Purposeful Tasks: Assignments that are meaningful or challenging tend to increase employee involvement and motivation.</w:t>
      </w:r>
    </w:p>
    <w:p w14:paraId="28E3F0FB" w14:textId="77777777" w:rsidR="00C94494" w:rsidRPr="00C94494" w:rsidRDefault="00C94494" w:rsidP="00C94494">
      <w:pPr>
        <w:rPr>
          <w:rFonts w:ascii="Arial" w:hAnsi="Arial" w:cs="Arial"/>
          <w:lang w:eastAsia="en-GB"/>
        </w:rPr>
      </w:pPr>
    </w:p>
    <w:p w14:paraId="4BA09C3C" w14:textId="77777777" w:rsidR="00C94494" w:rsidRPr="00C94494" w:rsidRDefault="00C94494" w:rsidP="00C94494">
      <w:pPr>
        <w:rPr>
          <w:rFonts w:ascii="Arial" w:hAnsi="Arial" w:cs="Arial"/>
          <w:lang w:eastAsia="en-GB"/>
        </w:rPr>
      </w:pPr>
      <w:r w:rsidRPr="00C94494">
        <w:rPr>
          <w:rFonts w:ascii="Arial" w:hAnsi="Arial" w:cs="Arial"/>
          <w:lang w:eastAsia="en-GB"/>
        </w:rPr>
        <w:t>Professional Growth: Access to training, learning opportunities, and career progression inspires employees to enhance their skills and stay committed.</w:t>
      </w:r>
    </w:p>
    <w:p w14:paraId="6B967579" w14:textId="77777777" w:rsidR="00C94494" w:rsidRPr="00C94494" w:rsidRDefault="00C94494" w:rsidP="00C94494">
      <w:pPr>
        <w:rPr>
          <w:rFonts w:ascii="Arial" w:hAnsi="Arial" w:cs="Arial"/>
          <w:lang w:eastAsia="en-GB"/>
        </w:rPr>
      </w:pPr>
    </w:p>
    <w:p w14:paraId="06258E55" w14:textId="77777777" w:rsidR="00C94494" w:rsidRPr="00C94494" w:rsidRDefault="00C94494" w:rsidP="00C94494">
      <w:pPr>
        <w:rPr>
          <w:rFonts w:ascii="Arial" w:hAnsi="Arial" w:cs="Arial"/>
          <w:lang w:eastAsia="en-GB"/>
        </w:rPr>
      </w:pPr>
      <w:r w:rsidRPr="00C94494">
        <w:rPr>
          <w:rFonts w:ascii="Arial" w:hAnsi="Arial" w:cs="Arial"/>
          <w:lang w:eastAsia="en-GB"/>
        </w:rPr>
        <w:t>Encouraging Leadership: Leaders who offer clear direction, constructive feedback, and continuous support help create a positive and motivating workplace.</w:t>
      </w:r>
    </w:p>
    <w:p w14:paraId="69D21197" w14:textId="77777777" w:rsidR="00C94494" w:rsidRPr="00C94494" w:rsidRDefault="00C94494" w:rsidP="00C94494">
      <w:pPr>
        <w:rPr>
          <w:rFonts w:ascii="Arial" w:hAnsi="Arial" w:cs="Arial"/>
          <w:lang w:eastAsia="en-GB"/>
        </w:rPr>
      </w:pPr>
    </w:p>
    <w:p w14:paraId="3AF9CF55" w14:textId="77777777" w:rsidR="00C94494" w:rsidRPr="00C94494" w:rsidRDefault="00C94494" w:rsidP="00C94494">
      <w:pPr>
        <w:rPr>
          <w:rFonts w:ascii="Arial" w:hAnsi="Arial" w:cs="Arial"/>
          <w:lang w:eastAsia="en-GB"/>
        </w:rPr>
      </w:pPr>
      <w:r w:rsidRPr="00C94494">
        <w:rPr>
          <w:rFonts w:ascii="Arial" w:hAnsi="Arial" w:cs="Arial"/>
          <w:lang w:eastAsia="en-GB"/>
        </w:rPr>
        <w:t>Balance Between Work and Life: Providing flexible working hours and accommodating personal needs helps sustain employee motivation and prevents exhaustion.</w:t>
      </w:r>
    </w:p>
    <w:p w14:paraId="1C93C4ED" w14:textId="77777777" w:rsidR="00C94494" w:rsidRPr="00C94494" w:rsidRDefault="00C94494" w:rsidP="00C94494">
      <w:pPr>
        <w:rPr>
          <w:rFonts w:ascii="Arial" w:hAnsi="Arial" w:cs="Arial"/>
          <w:lang w:eastAsia="en-GB"/>
        </w:rPr>
      </w:pPr>
    </w:p>
    <w:p w14:paraId="6BF671CA" w14:textId="77777777" w:rsidR="00C94494" w:rsidRPr="00C94494" w:rsidRDefault="00C94494" w:rsidP="00C94494">
      <w:pPr>
        <w:rPr>
          <w:rFonts w:ascii="Arial" w:hAnsi="Arial" w:cs="Arial"/>
          <w:lang w:eastAsia="en-GB"/>
        </w:rPr>
      </w:pPr>
      <w:r w:rsidRPr="00C94494">
        <w:rPr>
          <w:rFonts w:ascii="Arial" w:hAnsi="Arial" w:cs="Arial"/>
          <w:lang w:eastAsia="en-GB"/>
        </w:rPr>
        <w:t>Healthy Workplace Culture: Positive interactions, collaboration, and mutual respect among team members contribute to job satisfaction.</w:t>
      </w:r>
    </w:p>
    <w:p w14:paraId="68784D57" w14:textId="77777777" w:rsidR="00C94494" w:rsidRPr="00C94494" w:rsidRDefault="00C94494" w:rsidP="00C94494">
      <w:pPr>
        <w:rPr>
          <w:rFonts w:ascii="Arial" w:hAnsi="Arial" w:cs="Arial"/>
          <w:lang w:eastAsia="en-GB"/>
        </w:rPr>
      </w:pPr>
    </w:p>
    <w:p w14:paraId="1B9A18C6" w14:textId="6A3BDF4A" w:rsidR="00C60E85" w:rsidRDefault="00C94494" w:rsidP="00C94494">
      <w:pPr>
        <w:rPr>
          <w:rFonts w:ascii="Arial" w:hAnsi="Arial" w:cs="Arial"/>
          <w:lang w:eastAsia="en-GB"/>
        </w:rPr>
      </w:pPr>
      <w:r w:rsidRPr="00C94494">
        <w:rPr>
          <w:rFonts w:ascii="Arial" w:hAnsi="Arial" w:cs="Arial"/>
          <w:lang w:eastAsia="en-GB"/>
        </w:rPr>
        <w:t>Empowerment: Giving employees the freedom to manage their tasks fosters a sense of responsibility, innovation, and engagement.</w:t>
      </w:r>
    </w:p>
    <w:p w14:paraId="04915A72" w14:textId="77777777" w:rsidR="00C60E85" w:rsidRPr="00C60E85" w:rsidRDefault="00C60E85" w:rsidP="00C60E85">
      <w:pPr>
        <w:rPr>
          <w:rFonts w:ascii="Arial" w:hAnsi="Arial" w:cs="Arial"/>
          <w:lang w:eastAsia="en-GB"/>
        </w:rPr>
      </w:pPr>
    </w:p>
    <w:p w14:paraId="34DB8188" w14:textId="77777777" w:rsidR="00C94494" w:rsidRDefault="00C94494" w:rsidP="00C60E85">
      <w:pPr>
        <w:rPr>
          <w:rFonts w:ascii="Arial" w:hAnsi="Arial" w:cs="Arial"/>
          <w:b/>
          <w:bCs/>
          <w:sz w:val="28"/>
          <w:szCs w:val="28"/>
          <w:lang w:eastAsia="en-GB"/>
        </w:rPr>
      </w:pPr>
      <w:r>
        <w:rPr>
          <w:rFonts w:ascii="Arial" w:hAnsi="Arial" w:cs="Arial"/>
          <w:b/>
          <w:bCs/>
          <w:sz w:val="28"/>
          <w:szCs w:val="28"/>
          <w:lang w:eastAsia="en-GB"/>
        </w:rPr>
        <w:br w:type="page"/>
      </w:r>
    </w:p>
    <w:p w14:paraId="1F0007F9" w14:textId="0216843B" w:rsidR="00C60E85" w:rsidRPr="00C60E85" w:rsidRDefault="00C60E85" w:rsidP="00C60E85">
      <w:pPr>
        <w:rPr>
          <w:rFonts w:ascii="Arial" w:hAnsi="Arial" w:cs="Arial"/>
          <w:b/>
          <w:bCs/>
          <w:sz w:val="28"/>
          <w:szCs w:val="28"/>
          <w:lang w:eastAsia="en-GB"/>
        </w:rPr>
      </w:pPr>
      <w:r w:rsidRPr="00C60E85">
        <w:rPr>
          <w:rFonts w:ascii="Arial" w:hAnsi="Arial" w:cs="Arial"/>
          <w:b/>
          <w:bCs/>
          <w:sz w:val="28"/>
          <w:szCs w:val="28"/>
          <w:lang w:eastAsia="en-GB"/>
        </w:rPr>
        <w:lastRenderedPageBreak/>
        <w:t>Potential Conflicts Affecting Performance:</w:t>
      </w:r>
    </w:p>
    <w:p w14:paraId="7F24F23D" w14:textId="141D1642" w:rsidR="00C60E85" w:rsidRPr="00C60E85" w:rsidRDefault="00C60E85" w:rsidP="00C60E85">
      <w:pPr>
        <w:rPr>
          <w:rFonts w:ascii="Arial" w:hAnsi="Arial" w:cs="Arial"/>
          <w:lang w:eastAsia="en-GB"/>
        </w:rPr>
      </w:pPr>
      <w:r w:rsidRPr="00C60E85">
        <w:rPr>
          <w:rFonts w:ascii="Arial" w:hAnsi="Arial" w:cs="Arial"/>
          <w:lang w:eastAsia="en-GB"/>
        </w:rPr>
        <w:t xml:space="preserve">    Poor Communication: Misunderstandings or lack of clear instructions can lead to errors and </w:t>
      </w:r>
      <w:r w:rsidRPr="00C60E85">
        <w:rPr>
          <w:rFonts w:ascii="Arial" w:hAnsi="Arial" w:cs="Arial"/>
          <w:lang w:eastAsia="en-GB"/>
        </w:rPr>
        <w:t>frustration</w:t>
      </w:r>
      <w:r w:rsidRPr="00C60E85">
        <w:rPr>
          <w:rFonts w:ascii="Arial" w:hAnsi="Arial" w:cs="Arial"/>
          <w:lang w:eastAsia="en-GB"/>
        </w:rPr>
        <w:t>.</w:t>
      </w:r>
    </w:p>
    <w:p w14:paraId="658B67B3" w14:textId="1C3DF994" w:rsidR="00C60E85" w:rsidRPr="00C60E85" w:rsidRDefault="00C60E85" w:rsidP="00C60E85">
      <w:pPr>
        <w:rPr>
          <w:rFonts w:ascii="Arial" w:hAnsi="Arial" w:cs="Arial"/>
          <w:lang w:eastAsia="en-GB"/>
        </w:rPr>
      </w:pPr>
      <w:r w:rsidRPr="00C60E85">
        <w:rPr>
          <w:rFonts w:ascii="Arial" w:hAnsi="Arial" w:cs="Arial"/>
          <w:lang w:eastAsia="en-GB"/>
        </w:rPr>
        <w:t xml:space="preserve">    Unclear Roles or Expectations: Ambiguity about responsibilities can cause confusion and reduce accountability.</w:t>
      </w:r>
    </w:p>
    <w:p w14:paraId="5B6A8823" w14:textId="109C5139" w:rsidR="00C60E85" w:rsidRPr="00C60E85" w:rsidRDefault="00C60E85" w:rsidP="00C60E85">
      <w:pPr>
        <w:rPr>
          <w:rFonts w:ascii="Arial" w:hAnsi="Arial" w:cs="Arial"/>
          <w:lang w:eastAsia="en-GB"/>
        </w:rPr>
      </w:pPr>
      <w:r w:rsidRPr="00C60E85">
        <w:rPr>
          <w:rFonts w:ascii="Arial" w:hAnsi="Arial" w:cs="Arial"/>
          <w:lang w:eastAsia="en-GB"/>
        </w:rPr>
        <w:t xml:space="preserve">    Interpersonal Conflicts: Personality clashes or lack of cooperation among team members harm collaboration.</w:t>
      </w:r>
    </w:p>
    <w:p w14:paraId="07656156" w14:textId="57E4C2DC" w:rsidR="00C60E85" w:rsidRPr="00C60E85" w:rsidRDefault="00C60E85" w:rsidP="00C60E85">
      <w:pPr>
        <w:rPr>
          <w:rFonts w:ascii="Arial" w:hAnsi="Arial" w:cs="Arial"/>
          <w:lang w:eastAsia="en-GB"/>
        </w:rPr>
      </w:pPr>
      <w:r w:rsidRPr="00C60E85">
        <w:rPr>
          <w:rFonts w:ascii="Arial" w:hAnsi="Arial" w:cs="Arial"/>
          <w:lang w:eastAsia="en-GB"/>
        </w:rPr>
        <w:t xml:space="preserve">    Inadequate Resources: Lack of tools, time, or training limits the ability to perform well.</w:t>
      </w:r>
    </w:p>
    <w:p w14:paraId="4697A3E3" w14:textId="7E1452E0" w:rsidR="00C60E85" w:rsidRPr="00C60E85" w:rsidRDefault="00C60E85" w:rsidP="00C60E85">
      <w:pPr>
        <w:rPr>
          <w:rFonts w:ascii="Arial" w:hAnsi="Arial" w:cs="Arial"/>
          <w:lang w:eastAsia="en-GB"/>
        </w:rPr>
      </w:pPr>
      <w:r w:rsidRPr="00C60E85">
        <w:rPr>
          <w:rFonts w:ascii="Arial" w:hAnsi="Arial" w:cs="Arial"/>
          <w:lang w:eastAsia="en-GB"/>
        </w:rPr>
        <w:t xml:space="preserve">    Unfair Treatment: Perceived </w:t>
      </w:r>
      <w:proofErr w:type="spellStart"/>
      <w:r w:rsidRPr="00C60E85">
        <w:rPr>
          <w:rFonts w:ascii="Arial" w:hAnsi="Arial" w:cs="Arial"/>
          <w:lang w:eastAsia="en-GB"/>
        </w:rPr>
        <w:t>favoritism</w:t>
      </w:r>
      <w:proofErr w:type="spellEnd"/>
      <w:r w:rsidRPr="00C60E85">
        <w:rPr>
          <w:rFonts w:ascii="Arial" w:hAnsi="Arial" w:cs="Arial"/>
          <w:lang w:eastAsia="en-GB"/>
        </w:rPr>
        <w:t>, discrimination, or unequal workload lowers morale.</w:t>
      </w:r>
    </w:p>
    <w:p w14:paraId="543ABF1E" w14:textId="77777777" w:rsidR="00C60E85" w:rsidRDefault="00C60E85" w:rsidP="00C60E85">
      <w:pPr>
        <w:rPr>
          <w:rFonts w:ascii="Arial" w:hAnsi="Arial" w:cs="Arial"/>
          <w:lang w:eastAsia="en-GB"/>
        </w:rPr>
      </w:pPr>
      <w:r w:rsidRPr="00C60E85">
        <w:rPr>
          <w:rFonts w:ascii="Arial" w:hAnsi="Arial" w:cs="Arial"/>
          <w:lang w:eastAsia="en-GB"/>
        </w:rPr>
        <w:t xml:space="preserve">    Micromanagement: Overbearing supervision reduces employee motivation and creativity</w:t>
      </w:r>
    </w:p>
    <w:p w14:paraId="4C52ECBA" w14:textId="209D7914" w:rsidR="00C60E85" w:rsidRPr="00C60E85" w:rsidRDefault="00C60E85" w:rsidP="00C60E85">
      <w:pPr>
        <w:rPr>
          <w:rFonts w:ascii="Arial" w:hAnsi="Arial" w:cs="Arial"/>
          <w:lang w:eastAsia="en-GB"/>
        </w:rPr>
      </w:pPr>
      <w:r>
        <w:rPr>
          <w:lang w:eastAsia="en-GB"/>
        </w:rPr>
        <w:t xml:space="preserve">  Job Insecurity: Fear of layoffs or instability causes stress and disengagement.</w:t>
      </w:r>
    </w:p>
    <w:p w14:paraId="3354C7FE" w14:textId="77777777" w:rsidR="00C94494" w:rsidRDefault="00C94494" w:rsidP="00A7155B">
      <w:pPr>
        <w:pStyle w:val="Heading3"/>
        <w:rPr>
          <w:rFonts w:ascii="Arial" w:eastAsia="Times New Roman" w:hAnsi="Arial" w:cs="Arial"/>
          <w:lang w:eastAsia="en-GB"/>
        </w:rPr>
      </w:pPr>
    </w:p>
    <w:p w14:paraId="333B64D6" w14:textId="64051DCA" w:rsidR="00A7155B" w:rsidRDefault="00A7155B" w:rsidP="00A7155B">
      <w:pPr>
        <w:pStyle w:val="Heading3"/>
        <w:rPr>
          <w:rFonts w:ascii="Arial" w:eastAsia="Times New Roman" w:hAnsi="Arial" w:cs="Arial"/>
          <w:lang w:eastAsia="en-GB"/>
        </w:rPr>
      </w:pPr>
      <w:bookmarkStart w:id="43" w:name="_Toc199616894"/>
      <w:r w:rsidRPr="00DE777D">
        <w:rPr>
          <w:rFonts w:ascii="Arial" w:eastAsia="Times New Roman" w:hAnsi="Arial" w:cs="Arial"/>
          <w:lang w:eastAsia="en-GB"/>
        </w:rPr>
        <w:t>5.</w:t>
      </w:r>
      <w:r w:rsidR="00C60E85">
        <w:rPr>
          <w:rFonts w:ascii="Arial" w:eastAsia="Times New Roman" w:hAnsi="Arial" w:cs="Arial"/>
          <w:lang w:eastAsia="en-GB"/>
        </w:rPr>
        <w:t>2</w:t>
      </w:r>
      <w:r w:rsidRPr="00DE777D">
        <w:rPr>
          <w:rFonts w:ascii="Arial" w:eastAsia="Times New Roman" w:hAnsi="Arial" w:cs="Arial"/>
          <w:lang w:eastAsia="en-GB"/>
        </w:rPr>
        <w:t xml:space="preserve"> Application of Motivation Theory</w:t>
      </w:r>
      <w:bookmarkEnd w:id="43"/>
    </w:p>
    <w:p w14:paraId="2FA61F3C" w14:textId="77777777" w:rsidR="00C60E85" w:rsidRPr="00C60E85" w:rsidRDefault="00C60E85" w:rsidP="00C60E85">
      <w:pPr>
        <w:rPr>
          <w:rFonts w:ascii="Arial" w:hAnsi="Arial" w:cs="Arial"/>
          <w:lang w:eastAsia="en-GB"/>
        </w:rPr>
      </w:pPr>
    </w:p>
    <w:p w14:paraId="5E2A7E14" w14:textId="77777777" w:rsidR="00C60E85" w:rsidRPr="00C60E85" w:rsidRDefault="00C60E85" w:rsidP="00C60E85">
      <w:pPr>
        <w:rPr>
          <w:rFonts w:ascii="Arial" w:hAnsi="Arial" w:cs="Arial"/>
          <w:b/>
          <w:bCs/>
          <w:sz w:val="28"/>
          <w:szCs w:val="28"/>
          <w:lang w:eastAsia="en-GB"/>
        </w:rPr>
      </w:pPr>
      <w:r w:rsidRPr="00C60E85">
        <w:rPr>
          <w:rFonts w:ascii="Arial" w:hAnsi="Arial" w:cs="Arial"/>
          <w:b/>
          <w:bCs/>
          <w:sz w:val="28"/>
          <w:szCs w:val="28"/>
          <w:lang w:eastAsia="en-GB"/>
        </w:rPr>
        <w:t>Herzberg’s Two-Factor Theory</w:t>
      </w:r>
    </w:p>
    <w:p w14:paraId="1F339D02" w14:textId="77777777" w:rsidR="00C60E85" w:rsidRPr="00C60E85" w:rsidRDefault="00C60E85" w:rsidP="00C60E85">
      <w:pPr>
        <w:rPr>
          <w:rFonts w:ascii="Arial" w:hAnsi="Arial" w:cs="Arial"/>
          <w:lang w:eastAsia="en-GB"/>
        </w:rPr>
      </w:pPr>
    </w:p>
    <w:p w14:paraId="1A1B241B" w14:textId="77777777" w:rsidR="00C60E85" w:rsidRPr="00C60E85" w:rsidRDefault="00C60E85" w:rsidP="00C60E85">
      <w:pPr>
        <w:rPr>
          <w:rFonts w:ascii="Arial" w:hAnsi="Arial" w:cs="Arial"/>
          <w:lang w:eastAsia="en-GB"/>
        </w:rPr>
      </w:pPr>
      <w:r w:rsidRPr="00C60E85">
        <w:rPr>
          <w:rFonts w:ascii="Arial" w:hAnsi="Arial" w:cs="Arial"/>
          <w:lang w:eastAsia="en-GB"/>
        </w:rPr>
        <w:t>Workplace Context:</w:t>
      </w:r>
    </w:p>
    <w:p w14:paraId="1E44D323" w14:textId="77777777" w:rsidR="00C60E85" w:rsidRPr="00C60E85" w:rsidRDefault="00C60E85" w:rsidP="00C60E85">
      <w:pPr>
        <w:rPr>
          <w:rFonts w:ascii="Arial" w:hAnsi="Arial" w:cs="Arial"/>
          <w:lang w:eastAsia="en-GB"/>
        </w:rPr>
      </w:pPr>
      <w:r w:rsidRPr="00C60E85">
        <w:rPr>
          <w:rFonts w:ascii="Arial" w:hAnsi="Arial" w:cs="Arial"/>
          <w:lang w:eastAsia="en-GB"/>
        </w:rPr>
        <w:t>A mid-sized company is experiencing low employee morale and high turnover despite offering competitive salaries and benefits. Management decides to apply Herzberg’s Two-Factor Theory to improve motivation by addressing both hygiene factors and motivators.</w:t>
      </w:r>
    </w:p>
    <w:p w14:paraId="5164A973" w14:textId="77777777" w:rsidR="00C60E85" w:rsidRPr="00C60E85" w:rsidRDefault="00C60E85" w:rsidP="00C60E85">
      <w:pPr>
        <w:rPr>
          <w:rFonts w:ascii="Arial" w:hAnsi="Arial" w:cs="Arial"/>
          <w:lang w:eastAsia="en-GB"/>
        </w:rPr>
      </w:pPr>
    </w:p>
    <w:p w14:paraId="1DC58269" w14:textId="77777777" w:rsidR="00C60E85" w:rsidRPr="00C60E85" w:rsidRDefault="00C60E85" w:rsidP="00C60E85">
      <w:pPr>
        <w:rPr>
          <w:rFonts w:ascii="Arial" w:hAnsi="Arial" w:cs="Arial"/>
          <w:lang w:eastAsia="en-GB"/>
        </w:rPr>
      </w:pPr>
      <w:r w:rsidRPr="00C60E85">
        <w:rPr>
          <w:rFonts w:ascii="Arial" w:hAnsi="Arial" w:cs="Arial"/>
          <w:lang w:eastAsia="en-GB"/>
        </w:rPr>
        <w:t>Evaluation of Effectiveness:</w:t>
      </w:r>
    </w:p>
    <w:p w14:paraId="3D28C39F" w14:textId="77777777" w:rsidR="00C60E85" w:rsidRPr="00C60E85" w:rsidRDefault="00C60E85" w:rsidP="00C60E85">
      <w:pPr>
        <w:rPr>
          <w:rFonts w:ascii="Arial" w:hAnsi="Arial" w:cs="Arial"/>
          <w:lang w:eastAsia="en-GB"/>
        </w:rPr>
      </w:pPr>
    </w:p>
    <w:p w14:paraId="020EA5C7" w14:textId="301668E6" w:rsidR="00C60E85" w:rsidRPr="00C60E85" w:rsidRDefault="00C60E85" w:rsidP="00C60E85">
      <w:pPr>
        <w:rPr>
          <w:rFonts w:ascii="Arial" w:hAnsi="Arial" w:cs="Arial"/>
          <w:lang w:eastAsia="en-GB"/>
        </w:rPr>
      </w:pPr>
      <w:r w:rsidRPr="00C60E85">
        <w:rPr>
          <w:rFonts w:ascii="Arial" w:hAnsi="Arial" w:cs="Arial"/>
          <w:lang w:eastAsia="en-GB"/>
        </w:rPr>
        <w:t xml:space="preserve">    Hygiene Factors: The company ensures fair wages, safe working conditions, and clear policies, which reduces dissatisfaction but does not significantly boost motivation or engagement.</w:t>
      </w:r>
    </w:p>
    <w:p w14:paraId="5229AF8D" w14:textId="66C2FDE5" w:rsidR="00C60E85" w:rsidRPr="00C60E85" w:rsidRDefault="00C60E85" w:rsidP="00C60E85">
      <w:pPr>
        <w:rPr>
          <w:rFonts w:ascii="Arial" w:hAnsi="Arial" w:cs="Arial"/>
          <w:lang w:eastAsia="en-GB"/>
        </w:rPr>
      </w:pPr>
      <w:r w:rsidRPr="00C60E85">
        <w:rPr>
          <w:rFonts w:ascii="Arial" w:hAnsi="Arial" w:cs="Arial"/>
          <w:lang w:eastAsia="en-GB"/>
        </w:rPr>
        <w:t xml:space="preserve">    Motivators: They introduce recognition programs, provide opportunities for career advancement, and encourage employees to take ownership of projects. These changes lead to improved job satisfaction, higher productivity, and reduced turnover.</w:t>
      </w:r>
    </w:p>
    <w:p w14:paraId="244088BC" w14:textId="77777777" w:rsidR="00C60E85" w:rsidRPr="00C60E85" w:rsidRDefault="00C60E85" w:rsidP="00C60E85">
      <w:pPr>
        <w:rPr>
          <w:rFonts w:ascii="Arial" w:hAnsi="Arial" w:cs="Arial"/>
          <w:lang w:eastAsia="en-GB"/>
        </w:rPr>
      </w:pPr>
      <w:r w:rsidRPr="00C60E85">
        <w:rPr>
          <w:rFonts w:ascii="Arial" w:hAnsi="Arial" w:cs="Arial"/>
          <w:lang w:eastAsia="en-GB"/>
        </w:rPr>
        <w:lastRenderedPageBreak/>
        <w:t>Herzberg’s theory effectively highlights the importance of going beyond basic workplace conditions to focus on intrinsic motivators for sustained employee motivation.</w:t>
      </w:r>
    </w:p>
    <w:p w14:paraId="5ACA5AA7" w14:textId="77777777" w:rsidR="00C60E85" w:rsidRPr="00C60E85" w:rsidRDefault="00C60E85" w:rsidP="00C60E85">
      <w:pPr>
        <w:rPr>
          <w:rFonts w:ascii="Arial" w:hAnsi="Arial" w:cs="Arial"/>
          <w:lang w:eastAsia="en-GB"/>
        </w:rPr>
      </w:pPr>
    </w:p>
    <w:p w14:paraId="6DAE51C8" w14:textId="61A7C358" w:rsidR="00C60E85" w:rsidRPr="00C60E85" w:rsidRDefault="00C60E85" w:rsidP="00C60E85">
      <w:pPr>
        <w:rPr>
          <w:rFonts w:ascii="Arial" w:hAnsi="Arial" w:cs="Arial"/>
          <w:lang w:eastAsia="en-GB"/>
        </w:rPr>
      </w:pPr>
      <w:r w:rsidRPr="00C60E85">
        <w:rPr>
          <w:rFonts w:ascii="Arial" w:hAnsi="Arial" w:cs="Arial"/>
          <w:lang w:eastAsia="en-GB"/>
        </w:rPr>
        <w:t>Suggestions for Improvement:</w:t>
      </w:r>
    </w:p>
    <w:p w14:paraId="146D9256" w14:textId="7BFE00F3" w:rsidR="00C60E85" w:rsidRPr="00C60E85" w:rsidRDefault="00C60E85" w:rsidP="00C60E85">
      <w:pPr>
        <w:rPr>
          <w:rFonts w:ascii="Arial" w:hAnsi="Arial" w:cs="Arial"/>
          <w:lang w:eastAsia="en-GB"/>
        </w:rPr>
      </w:pPr>
      <w:r w:rsidRPr="00C60E85">
        <w:rPr>
          <w:rFonts w:ascii="Arial" w:hAnsi="Arial" w:cs="Arial"/>
          <w:lang w:eastAsia="en-GB"/>
        </w:rPr>
        <w:t xml:space="preserve">    Enhanced Employee Involvement: Involve employees more in decision-making to increase their sense of responsibility and achievement.</w:t>
      </w:r>
    </w:p>
    <w:p w14:paraId="1E301182" w14:textId="5A775F64" w:rsidR="00C60E85" w:rsidRPr="00C60E85" w:rsidRDefault="00C60E85" w:rsidP="00C60E85">
      <w:pPr>
        <w:rPr>
          <w:rFonts w:ascii="Arial" w:hAnsi="Arial" w:cs="Arial"/>
          <w:lang w:eastAsia="en-GB"/>
        </w:rPr>
      </w:pPr>
      <w:r w:rsidRPr="00C60E85">
        <w:rPr>
          <w:rFonts w:ascii="Arial" w:hAnsi="Arial" w:cs="Arial"/>
          <w:lang w:eastAsia="en-GB"/>
        </w:rPr>
        <w:t xml:space="preserve">    Regular Feedback: Establish continuous performance feedback sessions to recognize accomplishments and discuss growth areas.</w:t>
      </w:r>
    </w:p>
    <w:p w14:paraId="1D192D01" w14:textId="30935592" w:rsidR="00C60E85" w:rsidRPr="00C60E85" w:rsidRDefault="00C60E85" w:rsidP="00C60E85">
      <w:pPr>
        <w:rPr>
          <w:rFonts w:ascii="Arial" w:hAnsi="Arial" w:cs="Arial"/>
          <w:lang w:eastAsia="en-GB"/>
        </w:rPr>
      </w:pPr>
      <w:r w:rsidRPr="00C60E85">
        <w:rPr>
          <w:rFonts w:ascii="Arial" w:hAnsi="Arial" w:cs="Arial"/>
          <w:lang w:eastAsia="en-GB"/>
        </w:rPr>
        <w:t xml:space="preserve">    Personalized Motivation: Customize motivators based on individual employee needs, combining Herzberg’s theory with McClelland’s Needs Theory for a tailored approach.</w:t>
      </w:r>
    </w:p>
    <w:p w14:paraId="48F211C3" w14:textId="69E03828" w:rsidR="00C60E85" w:rsidRDefault="00C60E85" w:rsidP="00C60E85">
      <w:pPr>
        <w:rPr>
          <w:rFonts w:ascii="Arial" w:hAnsi="Arial" w:cs="Arial"/>
          <w:lang w:eastAsia="en-GB"/>
        </w:rPr>
      </w:pPr>
      <w:r w:rsidRPr="00C60E85">
        <w:rPr>
          <w:rFonts w:ascii="Arial" w:hAnsi="Arial" w:cs="Arial"/>
          <w:lang w:eastAsia="en-GB"/>
        </w:rPr>
        <w:t xml:space="preserve">    Job Enrichment: Design jobs that offer variety, autonomy, and opportunities for skill development to further increase intrinsic motivation.</w:t>
      </w:r>
    </w:p>
    <w:p w14:paraId="67A51844" w14:textId="77777777" w:rsidR="00C94494" w:rsidRPr="00C60E85" w:rsidRDefault="00C94494" w:rsidP="00C60E85">
      <w:pPr>
        <w:rPr>
          <w:rFonts w:ascii="Arial" w:hAnsi="Arial" w:cs="Arial"/>
          <w:lang w:eastAsia="en-GB"/>
        </w:rPr>
      </w:pPr>
    </w:p>
    <w:p w14:paraId="0E2548B1" w14:textId="47625E1B" w:rsidR="00C94494" w:rsidRPr="00C94494" w:rsidRDefault="00A7155B" w:rsidP="00C94494">
      <w:pPr>
        <w:pStyle w:val="Heading2"/>
        <w:rPr>
          <w:rFonts w:ascii="Arial" w:eastAsia="Times New Roman" w:hAnsi="Arial" w:cs="Arial"/>
          <w:lang w:eastAsia="en-GB"/>
        </w:rPr>
      </w:pPr>
      <w:bookmarkStart w:id="44" w:name="_Toc199616895"/>
      <w:r w:rsidRPr="00DE777D">
        <w:rPr>
          <w:rFonts w:ascii="Arial" w:eastAsia="Times New Roman" w:hAnsi="Arial" w:cs="Arial"/>
          <w:lang w:eastAsia="en-GB"/>
        </w:rPr>
        <w:t>6. Criteria for Effective Communication</w:t>
      </w:r>
      <w:bookmarkEnd w:id="44"/>
    </w:p>
    <w:p w14:paraId="3DF4A2C1" w14:textId="77777777" w:rsidR="00A7155B" w:rsidRDefault="00A7155B" w:rsidP="00A7155B">
      <w:pPr>
        <w:pStyle w:val="Heading3"/>
        <w:rPr>
          <w:rFonts w:ascii="Arial" w:eastAsia="Times New Roman" w:hAnsi="Arial" w:cs="Arial"/>
          <w:lang w:eastAsia="en-GB"/>
        </w:rPr>
      </w:pPr>
      <w:bookmarkStart w:id="45" w:name="_Toc199616896"/>
      <w:r w:rsidRPr="00DE777D">
        <w:rPr>
          <w:rFonts w:ascii="Arial" w:eastAsia="Times New Roman" w:hAnsi="Arial" w:cs="Arial"/>
          <w:lang w:eastAsia="en-GB"/>
        </w:rPr>
        <w:t>6.1 Developing Communication Criteria</w:t>
      </w:r>
      <w:bookmarkEnd w:id="45"/>
    </w:p>
    <w:p w14:paraId="159E31FF" w14:textId="77777777" w:rsidR="00C60E85" w:rsidRPr="00C60E85" w:rsidRDefault="00C60E85" w:rsidP="00C60E85">
      <w:pPr>
        <w:rPr>
          <w:lang w:eastAsia="en-GB"/>
        </w:rPr>
      </w:pPr>
    </w:p>
    <w:p w14:paraId="57F27256"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0B1942F5"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A good communicator effectively conveys ideas and understands others, facilitating clear and meaningful exchanges. The key traits include:</w:t>
      </w:r>
    </w:p>
    <w:p w14:paraId="632A7231"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6E6B9CB0"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Clarity:</w:t>
      </w:r>
    </w:p>
    <w:p w14:paraId="3166F271"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Communicates ideas in a straightforward, simple, and organized manner to avoid misunderstandings.</w:t>
      </w:r>
    </w:p>
    <w:p w14:paraId="556F9F1C"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3637C8A5"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Active Listening:</w:t>
      </w:r>
    </w:p>
    <w:p w14:paraId="151922C2"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Pays full attention to the speaker, understands the message, and provides appropriate feedback.</w:t>
      </w:r>
    </w:p>
    <w:p w14:paraId="00572487"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2A20FD6D"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Empathy:</w:t>
      </w:r>
    </w:p>
    <w:p w14:paraId="4EA702C9"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Understands and respects the feelings and perspectives of others, fostering trust and connection.</w:t>
      </w:r>
    </w:p>
    <w:p w14:paraId="7822A61E"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644BC994"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Confidence:</w:t>
      </w:r>
    </w:p>
    <w:p w14:paraId="4A811632"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Expresses ideas assertively without hesitation, which helps persuade and engage the audience.</w:t>
      </w:r>
    </w:p>
    <w:p w14:paraId="553D576D"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60E6428D" w14:textId="77777777" w:rsidR="00C94494"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w:t>
      </w:r>
      <w:r w:rsidR="00C94494">
        <w:rPr>
          <w:rFonts w:ascii="Arial" w:eastAsia="Times New Roman" w:hAnsi="Arial" w:cs="Arial"/>
          <w:b/>
          <w:bCs/>
          <w:kern w:val="0"/>
          <w:szCs w:val="24"/>
          <w:lang w:eastAsia="en-GB"/>
          <w14:ligatures w14:val="none"/>
        </w:rPr>
        <w:br w:type="page"/>
      </w:r>
    </w:p>
    <w:p w14:paraId="2D4FD394" w14:textId="654A7D2F" w:rsidR="00C60E85" w:rsidRPr="00C60E85" w:rsidRDefault="00C94494" w:rsidP="00C60E85">
      <w:pPr>
        <w:spacing w:after="0" w:line="240" w:lineRule="auto"/>
        <w:rPr>
          <w:rFonts w:ascii="Arial" w:eastAsia="Times New Roman" w:hAnsi="Arial" w:cs="Arial"/>
          <w:b/>
          <w:bCs/>
          <w:kern w:val="0"/>
          <w:szCs w:val="24"/>
          <w:lang w:eastAsia="en-GB"/>
          <w14:ligatures w14:val="none"/>
        </w:rPr>
      </w:pPr>
      <w:r>
        <w:rPr>
          <w:rFonts w:ascii="Arial" w:eastAsia="Times New Roman" w:hAnsi="Arial" w:cs="Arial"/>
          <w:b/>
          <w:bCs/>
          <w:kern w:val="0"/>
          <w:szCs w:val="24"/>
          <w:lang w:eastAsia="en-GB"/>
          <w14:ligatures w14:val="none"/>
        </w:rPr>
        <w:lastRenderedPageBreak/>
        <w:t xml:space="preserve">   </w:t>
      </w:r>
      <w:r w:rsidR="00C60E85" w:rsidRPr="00C60E85">
        <w:rPr>
          <w:rFonts w:ascii="Arial" w:eastAsia="Times New Roman" w:hAnsi="Arial" w:cs="Arial"/>
          <w:b/>
          <w:bCs/>
          <w:kern w:val="0"/>
          <w:szCs w:val="24"/>
          <w:lang w:eastAsia="en-GB"/>
          <w14:ligatures w14:val="none"/>
        </w:rPr>
        <w:t xml:space="preserve"> Adaptability:</w:t>
      </w:r>
    </w:p>
    <w:p w14:paraId="6A74AC94"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Adjusts language, tone, and style based on the audience, context, and communication channel.</w:t>
      </w:r>
    </w:p>
    <w:p w14:paraId="190DA57A"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3B91E887"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Open-mindedness:</w:t>
      </w:r>
    </w:p>
    <w:p w14:paraId="67924727"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Welcomes feedback and differing opinions, promoting constructive dialogue.</w:t>
      </w:r>
    </w:p>
    <w:p w14:paraId="71C08146"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012C6008"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Nonverbal Communication:</w:t>
      </w:r>
    </w:p>
    <w:p w14:paraId="1E6CC14A"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Uses body language, facial expressions, and eye contact effectively to reinforce the spoken message.</w:t>
      </w:r>
    </w:p>
    <w:p w14:paraId="4D3FF811"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2A1C94C2"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Conciseness:</w:t>
      </w:r>
    </w:p>
    <w:p w14:paraId="258399EA"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Keeps messages brief and to the point, avoiding unnecessary information.</w:t>
      </w:r>
    </w:p>
    <w:p w14:paraId="44B46BC4"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58971C29"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Respectfulness:</w:t>
      </w:r>
    </w:p>
    <w:p w14:paraId="3820488E"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Communicates politely and professionally, maintaining positive relationships.</w:t>
      </w:r>
    </w:p>
    <w:p w14:paraId="498C4C7F"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265F86F8" w14:textId="77777777" w:rsidR="00C60E85" w:rsidRPr="00C60E85" w:rsidRDefault="00C60E85" w:rsidP="00C60E85">
      <w:pPr>
        <w:spacing w:after="0" w:line="240" w:lineRule="auto"/>
        <w:rPr>
          <w:rFonts w:ascii="Arial" w:eastAsia="Times New Roman" w:hAnsi="Arial" w:cs="Arial"/>
          <w:b/>
          <w:bCs/>
          <w:kern w:val="0"/>
          <w:szCs w:val="24"/>
          <w:lang w:eastAsia="en-GB"/>
          <w14:ligatures w14:val="none"/>
        </w:rPr>
      </w:pPr>
      <w:r w:rsidRPr="00C60E85">
        <w:rPr>
          <w:rFonts w:ascii="Arial" w:eastAsia="Times New Roman" w:hAnsi="Arial" w:cs="Arial"/>
          <w:b/>
          <w:bCs/>
          <w:kern w:val="0"/>
          <w:szCs w:val="24"/>
          <w:lang w:eastAsia="en-GB"/>
          <w14:ligatures w14:val="none"/>
        </w:rPr>
        <w:t xml:space="preserve">    Feedback Skills:</w:t>
      </w:r>
    </w:p>
    <w:p w14:paraId="39C9A1F9"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r w:rsidRPr="00C60E85">
        <w:rPr>
          <w:rFonts w:ascii="Arial" w:eastAsia="Times New Roman" w:hAnsi="Arial" w:cs="Arial"/>
          <w:kern w:val="0"/>
          <w:szCs w:val="24"/>
          <w:lang w:eastAsia="en-GB"/>
          <w14:ligatures w14:val="none"/>
        </w:rPr>
        <w:t xml:space="preserve">    Provides and receives feedback constructively, aiding continuous improvement.</w:t>
      </w:r>
    </w:p>
    <w:p w14:paraId="0757AB0C" w14:textId="77777777" w:rsidR="00C60E85" w:rsidRPr="00C60E85" w:rsidRDefault="00C60E85" w:rsidP="00C60E85">
      <w:pPr>
        <w:spacing w:after="0" w:line="240" w:lineRule="auto"/>
        <w:rPr>
          <w:rFonts w:ascii="Arial" w:eastAsia="Times New Roman" w:hAnsi="Arial" w:cs="Arial"/>
          <w:kern w:val="0"/>
          <w:szCs w:val="24"/>
          <w:lang w:eastAsia="en-GB"/>
          <w14:ligatures w14:val="none"/>
        </w:rPr>
      </w:pPr>
    </w:p>
    <w:p w14:paraId="6A0C09D1" w14:textId="77777777" w:rsidR="00A7155B" w:rsidRPr="00DE777D" w:rsidRDefault="00A7155B" w:rsidP="00A7155B">
      <w:pPr>
        <w:pStyle w:val="Heading2"/>
        <w:rPr>
          <w:rFonts w:ascii="Arial" w:eastAsia="Times New Roman" w:hAnsi="Arial" w:cs="Arial"/>
          <w:lang w:eastAsia="en-GB"/>
        </w:rPr>
      </w:pPr>
      <w:bookmarkStart w:id="46" w:name="_Toc199616897"/>
      <w:r w:rsidRPr="00DE777D">
        <w:rPr>
          <w:rFonts w:ascii="Arial" w:eastAsia="Times New Roman" w:hAnsi="Arial" w:cs="Arial"/>
          <w:lang w:eastAsia="en-GB"/>
        </w:rPr>
        <w:t>7. Feedback Analysis on Communication Skills</w:t>
      </w:r>
      <w:bookmarkEnd w:id="46"/>
    </w:p>
    <w:p w14:paraId="53B5BA10" w14:textId="7893A784" w:rsidR="00A7155B" w:rsidRPr="00A7155B" w:rsidRDefault="003415CF" w:rsidP="00A7155B">
      <w:pPr>
        <w:spacing w:after="0" w:line="240"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GAP analysis</w:t>
      </w:r>
    </w:p>
    <w:p w14:paraId="7DAFC7D5" w14:textId="77777777" w:rsidR="00A7155B" w:rsidRPr="00DE777D" w:rsidRDefault="00A7155B" w:rsidP="00A7155B">
      <w:pPr>
        <w:pStyle w:val="Heading2"/>
        <w:rPr>
          <w:rFonts w:ascii="Arial" w:eastAsia="Times New Roman" w:hAnsi="Arial" w:cs="Arial"/>
          <w:lang w:eastAsia="en-GB"/>
        </w:rPr>
      </w:pPr>
      <w:bookmarkStart w:id="47" w:name="_Toc199616898"/>
      <w:r w:rsidRPr="00DE777D">
        <w:rPr>
          <w:rFonts w:ascii="Arial" w:eastAsia="Times New Roman" w:hAnsi="Arial" w:cs="Arial"/>
          <w:lang w:eastAsia="en-GB"/>
        </w:rPr>
        <w:t xml:space="preserve">8. Personal </w:t>
      </w:r>
      <w:r w:rsidRPr="00DE777D">
        <w:rPr>
          <w:rFonts w:ascii="Arial" w:hAnsi="Arial" w:cs="Arial"/>
        </w:rPr>
        <w:t>Development</w:t>
      </w:r>
      <w:r w:rsidRPr="00DE777D">
        <w:rPr>
          <w:rFonts w:ascii="Arial" w:eastAsia="Times New Roman" w:hAnsi="Arial" w:cs="Arial"/>
          <w:lang w:eastAsia="en-GB"/>
        </w:rPr>
        <w:t xml:space="preserve"> Plan (PDP)</w:t>
      </w:r>
      <w:bookmarkEnd w:id="47"/>
    </w:p>
    <w:p w14:paraId="571BB4B0" w14:textId="538E6EA9" w:rsidR="00A7155B" w:rsidRPr="00A7155B" w:rsidRDefault="00A7155B" w:rsidP="00A7155B">
      <w:pPr>
        <w:spacing w:after="0" w:line="240" w:lineRule="auto"/>
        <w:rPr>
          <w:rFonts w:ascii="Arial" w:eastAsia="Times New Roman" w:hAnsi="Arial" w:cs="Arial"/>
          <w:kern w:val="0"/>
          <w:szCs w:val="24"/>
          <w:lang w:eastAsia="en-GB"/>
          <w14:ligatures w14:val="none"/>
        </w:rPr>
      </w:pPr>
    </w:p>
    <w:p w14:paraId="45696F74" w14:textId="77777777" w:rsidR="00C94494" w:rsidRDefault="00C94494" w:rsidP="00A7155B">
      <w:pPr>
        <w:pStyle w:val="Heading2"/>
        <w:rPr>
          <w:rFonts w:ascii="Arial" w:eastAsia="Times New Roman" w:hAnsi="Arial" w:cs="Arial"/>
          <w:lang w:eastAsia="en-GB"/>
        </w:rPr>
      </w:pPr>
      <w:r>
        <w:rPr>
          <w:rFonts w:ascii="Arial" w:eastAsia="Times New Roman" w:hAnsi="Arial" w:cs="Arial"/>
          <w:lang w:eastAsia="en-GB"/>
        </w:rPr>
        <w:br w:type="page"/>
      </w:r>
    </w:p>
    <w:p w14:paraId="5CEFAF15" w14:textId="401A20CF" w:rsidR="00A7155B" w:rsidRPr="00DE777D" w:rsidRDefault="00A7155B" w:rsidP="00A7155B">
      <w:pPr>
        <w:pStyle w:val="Heading2"/>
        <w:rPr>
          <w:rFonts w:ascii="Arial" w:eastAsia="Times New Roman" w:hAnsi="Arial" w:cs="Arial"/>
          <w:lang w:eastAsia="en-GB"/>
        </w:rPr>
      </w:pPr>
      <w:bookmarkStart w:id="48" w:name="_Toc199616899"/>
      <w:r w:rsidRPr="00DE777D">
        <w:rPr>
          <w:rFonts w:ascii="Arial" w:eastAsia="Times New Roman" w:hAnsi="Arial" w:cs="Arial"/>
          <w:lang w:eastAsia="en-GB"/>
        </w:rPr>
        <w:lastRenderedPageBreak/>
        <w:t>Conclusion</w:t>
      </w:r>
      <w:bookmarkEnd w:id="48"/>
    </w:p>
    <w:p w14:paraId="5506CB6B" w14:textId="77777777" w:rsidR="00C94494" w:rsidRPr="00C94494" w:rsidRDefault="00C94494" w:rsidP="00C94494">
      <w:pPr>
        <w:spacing w:after="0" w:line="240" w:lineRule="auto"/>
        <w:rPr>
          <w:rFonts w:ascii="Arial" w:eastAsia="Times New Roman" w:hAnsi="Arial" w:cs="Arial"/>
          <w:kern w:val="0"/>
          <w:szCs w:val="24"/>
          <w:lang w:eastAsia="en-GB"/>
          <w14:ligatures w14:val="none"/>
        </w:rPr>
      </w:pPr>
      <w:r w:rsidRPr="00C94494">
        <w:rPr>
          <w:rFonts w:ascii="Arial" w:eastAsia="Times New Roman" w:hAnsi="Arial" w:cs="Arial"/>
          <w:kern w:val="0"/>
          <w:szCs w:val="24"/>
          <w:lang w:eastAsia="en-GB"/>
          <w14:ligatures w14:val="none"/>
        </w:rPr>
        <w:t xml:space="preserve">This report has highlighted the essential role that effective communication and employee motivation play in improving workplace performance and cultivating a strong organizational culture. The communication cycle, supported by models like Shannon-Weaver, Berlo’s SMCR, and </w:t>
      </w:r>
      <w:proofErr w:type="spellStart"/>
      <w:r w:rsidRPr="00C94494">
        <w:rPr>
          <w:rFonts w:ascii="Arial" w:eastAsia="Times New Roman" w:hAnsi="Arial" w:cs="Arial"/>
          <w:kern w:val="0"/>
          <w:szCs w:val="24"/>
          <w:lang w:eastAsia="en-GB"/>
          <w14:ligatures w14:val="none"/>
        </w:rPr>
        <w:t>Barnlund’s</w:t>
      </w:r>
      <w:proofErr w:type="spellEnd"/>
      <w:r w:rsidRPr="00C94494">
        <w:rPr>
          <w:rFonts w:ascii="Arial" w:eastAsia="Times New Roman" w:hAnsi="Arial" w:cs="Arial"/>
          <w:kern w:val="0"/>
          <w:szCs w:val="24"/>
          <w:lang w:eastAsia="en-GB"/>
          <w14:ligatures w14:val="none"/>
        </w:rPr>
        <w:t xml:space="preserve"> Transactional Model, serves as a framework for understanding how information is conveyed, received, and interpreted. These models, when applied in managerial contexts, help clarify goals, minimize misunderstandings, and strengthen collaboration and decision-making.</w:t>
      </w:r>
    </w:p>
    <w:p w14:paraId="00B6B379" w14:textId="77777777" w:rsidR="00C94494" w:rsidRPr="00C94494" w:rsidRDefault="00C94494" w:rsidP="00C94494">
      <w:pPr>
        <w:spacing w:after="0" w:line="240" w:lineRule="auto"/>
        <w:rPr>
          <w:rFonts w:ascii="Arial" w:eastAsia="Times New Roman" w:hAnsi="Arial" w:cs="Arial"/>
          <w:kern w:val="0"/>
          <w:szCs w:val="24"/>
          <w:lang w:eastAsia="en-GB"/>
          <w14:ligatures w14:val="none"/>
        </w:rPr>
      </w:pPr>
    </w:p>
    <w:p w14:paraId="7C0FD623" w14:textId="77777777" w:rsidR="00C94494" w:rsidRPr="00C94494" w:rsidRDefault="00C94494" w:rsidP="00C94494">
      <w:pPr>
        <w:spacing w:after="0" w:line="240" w:lineRule="auto"/>
        <w:rPr>
          <w:rFonts w:ascii="Arial" w:eastAsia="Times New Roman" w:hAnsi="Arial" w:cs="Arial"/>
          <w:kern w:val="0"/>
          <w:szCs w:val="24"/>
          <w:lang w:eastAsia="en-GB"/>
          <w14:ligatures w14:val="none"/>
        </w:rPr>
      </w:pPr>
      <w:r w:rsidRPr="00C94494">
        <w:rPr>
          <w:rFonts w:ascii="Arial" w:eastAsia="Times New Roman" w:hAnsi="Arial" w:cs="Arial"/>
          <w:kern w:val="0"/>
          <w:szCs w:val="24"/>
          <w:lang w:eastAsia="en-GB"/>
          <w14:ligatures w14:val="none"/>
        </w:rPr>
        <w:t>Equally vital is the use of appropriate tone, language, and communication channels suited to the audience. By tailoring structure, content, and formality to the needs of the listener or reader, managers can increase clarity, engagement, and effectiveness. Both spoken and written forms of communication—such as meetings, presentations, emails, and reports—have specific benefits and limitations, with their impact depending on how well they are executed and matched to the situation.</w:t>
      </w:r>
    </w:p>
    <w:p w14:paraId="0696EADD" w14:textId="77777777" w:rsidR="00C94494" w:rsidRPr="00C94494" w:rsidRDefault="00C94494" w:rsidP="00C94494">
      <w:pPr>
        <w:spacing w:after="0" w:line="240" w:lineRule="auto"/>
        <w:rPr>
          <w:rFonts w:ascii="Arial" w:eastAsia="Times New Roman" w:hAnsi="Arial" w:cs="Arial"/>
          <w:kern w:val="0"/>
          <w:szCs w:val="24"/>
          <w:lang w:eastAsia="en-GB"/>
          <w14:ligatures w14:val="none"/>
        </w:rPr>
      </w:pPr>
    </w:p>
    <w:p w14:paraId="66BCDFBF" w14:textId="77777777" w:rsidR="00C94494" w:rsidRPr="00C94494" w:rsidRDefault="00C94494" w:rsidP="00C94494">
      <w:pPr>
        <w:spacing w:after="0" w:line="240" w:lineRule="auto"/>
        <w:rPr>
          <w:rFonts w:ascii="Arial" w:eastAsia="Times New Roman" w:hAnsi="Arial" w:cs="Arial"/>
          <w:kern w:val="0"/>
          <w:szCs w:val="24"/>
          <w:lang w:eastAsia="en-GB"/>
          <w14:ligatures w14:val="none"/>
        </w:rPr>
      </w:pPr>
      <w:r w:rsidRPr="00C94494">
        <w:rPr>
          <w:rFonts w:ascii="Arial" w:eastAsia="Times New Roman" w:hAnsi="Arial" w:cs="Arial"/>
          <w:kern w:val="0"/>
          <w:szCs w:val="24"/>
          <w:lang w:eastAsia="en-GB"/>
          <w14:ligatures w14:val="none"/>
        </w:rPr>
        <w:t>In terms of motivation, theories like Maslow’s Hierarchy of Needs, McClelland’s Needs Theory, Herzberg’s Two-Factor Theory, and McGregor’s Theory X and Y offer deep insights into what inspires employee action. Herzberg’s model stands out in its relevance to the workplace, highlighting the importance of not only eliminating dissatisfaction through hygiene factors but also driving motivation through meaningful work and recognition.</w:t>
      </w:r>
    </w:p>
    <w:p w14:paraId="76E09CD1" w14:textId="77777777" w:rsidR="00C94494" w:rsidRPr="00C94494" w:rsidRDefault="00C94494" w:rsidP="00C94494">
      <w:pPr>
        <w:spacing w:after="0" w:line="240" w:lineRule="auto"/>
        <w:rPr>
          <w:rFonts w:ascii="Arial" w:eastAsia="Times New Roman" w:hAnsi="Arial" w:cs="Arial"/>
          <w:kern w:val="0"/>
          <w:szCs w:val="24"/>
          <w:lang w:eastAsia="en-GB"/>
          <w14:ligatures w14:val="none"/>
        </w:rPr>
      </w:pPr>
    </w:p>
    <w:p w14:paraId="5175E5DD" w14:textId="21ECF67D" w:rsidR="00A7155B" w:rsidRPr="00A7155B" w:rsidRDefault="00C94494" w:rsidP="00C94494">
      <w:pPr>
        <w:spacing w:after="0" w:line="240" w:lineRule="auto"/>
        <w:rPr>
          <w:rFonts w:ascii="Arial" w:eastAsia="Times New Roman" w:hAnsi="Arial" w:cs="Arial"/>
          <w:kern w:val="0"/>
          <w:szCs w:val="24"/>
          <w:lang w:eastAsia="en-GB"/>
          <w14:ligatures w14:val="none"/>
        </w:rPr>
      </w:pPr>
      <w:r w:rsidRPr="00C94494">
        <w:rPr>
          <w:rFonts w:ascii="Arial" w:eastAsia="Times New Roman" w:hAnsi="Arial" w:cs="Arial"/>
          <w:kern w:val="0"/>
          <w:szCs w:val="24"/>
          <w:lang w:eastAsia="en-GB"/>
          <w14:ligatures w14:val="none"/>
        </w:rPr>
        <w:t>In conclusion, communication and motivation are closely linked. Clear, thoughtful communication fosters motivation, while a motivated workforce communicates more openly and effectively. Together, they form the backbone of effective leadership and organizational success.</w:t>
      </w:r>
    </w:p>
    <w:p w14:paraId="33002754" w14:textId="77777777" w:rsidR="00A7155B" w:rsidRDefault="00A7155B" w:rsidP="00A7155B">
      <w:pPr>
        <w:pStyle w:val="Heading2"/>
        <w:rPr>
          <w:rFonts w:ascii="Arial" w:eastAsia="Times New Roman" w:hAnsi="Arial" w:cs="Arial"/>
          <w:lang w:eastAsia="en-GB"/>
        </w:rPr>
      </w:pPr>
      <w:bookmarkStart w:id="49" w:name="_Toc199616900"/>
      <w:r w:rsidRPr="00DE777D">
        <w:rPr>
          <w:rFonts w:ascii="Arial" w:eastAsia="Times New Roman" w:hAnsi="Arial" w:cs="Arial"/>
          <w:lang w:eastAsia="en-GB"/>
        </w:rPr>
        <w:t>References</w:t>
      </w:r>
      <w:bookmarkEnd w:id="49"/>
    </w:p>
    <w:p w14:paraId="14CAAF00" w14:textId="77777777" w:rsidR="00DB7DBA" w:rsidRPr="00DB7DBA" w:rsidRDefault="00DB7DBA" w:rsidP="00DB7DBA">
      <w:pPr>
        <w:rPr>
          <w:lang w:eastAsia="en-GB"/>
        </w:rPr>
      </w:pPr>
    </w:p>
    <w:p w14:paraId="393BAFE4" w14:textId="77777777" w:rsidR="00DB7DBA" w:rsidRPr="00DB7DBA" w:rsidRDefault="00DB7DBA" w:rsidP="00DB7DBA">
      <w:pPr>
        <w:rPr>
          <w:rFonts w:ascii="Arial" w:eastAsia="Times New Roman" w:hAnsi="Arial" w:cs="Arial"/>
          <w:kern w:val="0"/>
          <w:szCs w:val="24"/>
          <w:lang w:eastAsia="en-GB"/>
          <w14:ligatures w14:val="none"/>
        </w:rPr>
      </w:pPr>
      <w:r w:rsidRPr="00DB7DBA">
        <w:rPr>
          <w:rFonts w:ascii="Arial" w:eastAsia="Times New Roman" w:hAnsi="Arial" w:cs="Arial"/>
          <w:kern w:val="0"/>
          <w:szCs w:val="24"/>
          <w:lang w:eastAsia="en-GB"/>
          <w14:ligatures w14:val="none"/>
        </w:rPr>
        <w:t>Berlo, D. K. (1960). The Process of Communication: An Introduction to Theory and Practice. Holt, Rinehart and Winston.</w:t>
      </w:r>
    </w:p>
    <w:p w14:paraId="41D7A06F" w14:textId="77777777" w:rsidR="00DB7DBA" w:rsidRPr="00DB7DBA" w:rsidRDefault="00DB7DBA" w:rsidP="00DB7DBA">
      <w:pPr>
        <w:rPr>
          <w:rFonts w:ascii="Arial" w:eastAsia="Times New Roman" w:hAnsi="Arial" w:cs="Arial"/>
          <w:kern w:val="0"/>
          <w:szCs w:val="24"/>
          <w:lang w:eastAsia="en-GB"/>
          <w14:ligatures w14:val="none"/>
        </w:rPr>
      </w:pPr>
    </w:p>
    <w:p w14:paraId="08329DAA" w14:textId="77777777" w:rsidR="00DB7DBA" w:rsidRPr="00DB7DBA" w:rsidRDefault="00DB7DBA" w:rsidP="00DB7DBA">
      <w:pPr>
        <w:rPr>
          <w:rFonts w:ascii="Arial" w:eastAsia="Times New Roman" w:hAnsi="Arial" w:cs="Arial"/>
          <w:kern w:val="0"/>
          <w:szCs w:val="24"/>
          <w:lang w:eastAsia="en-GB"/>
          <w14:ligatures w14:val="none"/>
        </w:rPr>
      </w:pPr>
      <w:r w:rsidRPr="00DB7DBA">
        <w:rPr>
          <w:rFonts w:ascii="Arial" w:eastAsia="Times New Roman" w:hAnsi="Arial" w:cs="Arial"/>
          <w:kern w:val="0"/>
          <w:szCs w:val="24"/>
          <w:lang w:eastAsia="en-GB"/>
          <w14:ligatures w14:val="none"/>
        </w:rPr>
        <w:t>Herzberg, F., Mausner, B., &amp; Snyderman, B. B. (1959). The Motivation to Work. New York: John Wiley &amp; Sons.</w:t>
      </w:r>
    </w:p>
    <w:p w14:paraId="18D74659" w14:textId="77777777" w:rsidR="00DB7DBA" w:rsidRPr="00DB7DBA" w:rsidRDefault="00DB7DBA" w:rsidP="00DB7DBA">
      <w:pPr>
        <w:rPr>
          <w:rFonts w:ascii="Arial" w:eastAsia="Times New Roman" w:hAnsi="Arial" w:cs="Arial"/>
          <w:kern w:val="0"/>
          <w:szCs w:val="24"/>
          <w:lang w:eastAsia="en-GB"/>
          <w14:ligatures w14:val="none"/>
        </w:rPr>
      </w:pPr>
    </w:p>
    <w:p w14:paraId="15B271AB" w14:textId="77777777" w:rsidR="00DB7DBA" w:rsidRPr="00DB7DBA" w:rsidRDefault="00DB7DBA" w:rsidP="00DB7DBA">
      <w:pPr>
        <w:rPr>
          <w:rFonts w:ascii="Arial" w:eastAsia="Times New Roman" w:hAnsi="Arial" w:cs="Arial"/>
          <w:kern w:val="0"/>
          <w:szCs w:val="24"/>
          <w:lang w:eastAsia="en-GB"/>
          <w14:ligatures w14:val="none"/>
        </w:rPr>
      </w:pPr>
      <w:r w:rsidRPr="00DB7DBA">
        <w:rPr>
          <w:rFonts w:ascii="Arial" w:eastAsia="Times New Roman" w:hAnsi="Arial" w:cs="Arial"/>
          <w:kern w:val="0"/>
          <w:szCs w:val="24"/>
          <w:lang w:eastAsia="en-GB"/>
          <w14:ligatures w14:val="none"/>
        </w:rPr>
        <w:t>Maslow, A. H. (1943). A Theory of Human Motivation. Psychological Review, 50(4), 370–396.</w:t>
      </w:r>
    </w:p>
    <w:p w14:paraId="79BF5C79" w14:textId="77777777" w:rsidR="00DB7DBA" w:rsidRPr="00DB7DBA" w:rsidRDefault="00DB7DBA" w:rsidP="00DB7DBA">
      <w:pPr>
        <w:rPr>
          <w:rFonts w:ascii="Arial" w:eastAsia="Times New Roman" w:hAnsi="Arial" w:cs="Arial"/>
          <w:kern w:val="0"/>
          <w:szCs w:val="24"/>
          <w:lang w:eastAsia="en-GB"/>
          <w14:ligatures w14:val="none"/>
        </w:rPr>
      </w:pPr>
    </w:p>
    <w:p w14:paraId="3D4B865E" w14:textId="77777777" w:rsidR="00DB7DBA" w:rsidRPr="00DB7DBA" w:rsidRDefault="00DB7DBA" w:rsidP="00DB7DBA">
      <w:pPr>
        <w:rPr>
          <w:rFonts w:ascii="Arial" w:eastAsia="Times New Roman" w:hAnsi="Arial" w:cs="Arial"/>
          <w:kern w:val="0"/>
          <w:szCs w:val="24"/>
          <w:lang w:eastAsia="en-GB"/>
          <w14:ligatures w14:val="none"/>
        </w:rPr>
      </w:pPr>
      <w:r w:rsidRPr="00DB7DBA">
        <w:rPr>
          <w:rFonts w:ascii="Arial" w:eastAsia="Times New Roman" w:hAnsi="Arial" w:cs="Arial"/>
          <w:kern w:val="0"/>
          <w:szCs w:val="24"/>
          <w:lang w:eastAsia="en-GB"/>
          <w14:ligatures w14:val="none"/>
        </w:rPr>
        <w:t>McClelland, D. C. (1961). The Achieving Society. Princeton, NJ: Van Nostrand.</w:t>
      </w:r>
    </w:p>
    <w:p w14:paraId="156E9A18" w14:textId="77777777" w:rsidR="00DB7DBA" w:rsidRPr="00DB7DBA" w:rsidRDefault="00DB7DBA" w:rsidP="00DB7DBA">
      <w:pPr>
        <w:rPr>
          <w:rFonts w:ascii="Arial" w:eastAsia="Times New Roman" w:hAnsi="Arial" w:cs="Arial"/>
          <w:kern w:val="0"/>
          <w:szCs w:val="24"/>
          <w:lang w:eastAsia="en-GB"/>
          <w14:ligatures w14:val="none"/>
        </w:rPr>
      </w:pPr>
    </w:p>
    <w:p w14:paraId="60F775B2" w14:textId="4F1A4B4E" w:rsidR="00A7155B" w:rsidRDefault="00DB7DBA" w:rsidP="00DB7DBA">
      <w:pPr>
        <w:rPr>
          <w:rFonts w:ascii="Arial" w:eastAsia="Times New Roman" w:hAnsi="Arial" w:cs="Arial"/>
          <w:kern w:val="0"/>
          <w:szCs w:val="24"/>
          <w:lang w:eastAsia="en-GB"/>
          <w14:ligatures w14:val="none"/>
        </w:rPr>
      </w:pPr>
      <w:r w:rsidRPr="00DB7DBA">
        <w:rPr>
          <w:rFonts w:ascii="Arial" w:eastAsia="Times New Roman" w:hAnsi="Arial" w:cs="Arial"/>
          <w:kern w:val="0"/>
          <w:szCs w:val="24"/>
          <w:lang w:eastAsia="en-GB"/>
          <w14:ligatures w14:val="none"/>
        </w:rPr>
        <w:lastRenderedPageBreak/>
        <w:t>Shannon, C. E., &amp; Weaver, W. (1949). The Mathematical Theory of Communication. University of Illinois Press.</w:t>
      </w:r>
    </w:p>
    <w:p w14:paraId="434601F7" w14:textId="77777777" w:rsidR="00DB7DBA" w:rsidRPr="00DE777D" w:rsidRDefault="00DB7DBA">
      <w:pPr>
        <w:rPr>
          <w:rFonts w:ascii="Arial" w:hAnsi="Arial" w:cs="Arial"/>
        </w:rPr>
      </w:pPr>
    </w:p>
    <w:sectPr w:rsidR="00DB7DBA" w:rsidRPr="00DE777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44B9F" w14:textId="77777777" w:rsidR="007239C5" w:rsidRDefault="007239C5" w:rsidP="00C94494">
      <w:pPr>
        <w:spacing w:after="0" w:line="240" w:lineRule="auto"/>
      </w:pPr>
      <w:r>
        <w:separator/>
      </w:r>
    </w:p>
  </w:endnote>
  <w:endnote w:type="continuationSeparator" w:id="0">
    <w:p w14:paraId="756C744C" w14:textId="77777777" w:rsidR="007239C5" w:rsidRDefault="007239C5" w:rsidP="00C9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F6806" w14:textId="77777777" w:rsidR="00C94494" w:rsidRDefault="00C94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3656807"/>
      <w:docPartObj>
        <w:docPartGallery w:val="Page Numbers (Bottom of Page)"/>
        <w:docPartUnique/>
      </w:docPartObj>
    </w:sdtPr>
    <w:sdtEndPr>
      <w:rPr>
        <w:noProof/>
      </w:rPr>
    </w:sdtEndPr>
    <w:sdtContent>
      <w:p w14:paraId="50B815FA" w14:textId="323FC289" w:rsidR="00C94494" w:rsidRDefault="00C944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0DB816" w14:textId="77777777" w:rsidR="00C94494" w:rsidRDefault="00C944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B0EEB" w14:textId="77777777" w:rsidR="00C94494" w:rsidRDefault="00C9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D388F" w14:textId="77777777" w:rsidR="007239C5" w:rsidRDefault="007239C5" w:rsidP="00C94494">
      <w:pPr>
        <w:spacing w:after="0" w:line="240" w:lineRule="auto"/>
      </w:pPr>
      <w:r>
        <w:separator/>
      </w:r>
    </w:p>
  </w:footnote>
  <w:footnote w:type="continuationSeparator" w:id="0">
    <w:p w14:paraId="2AD5E285" w14:textId="77777777" w:rsidR="007239C5" w:rsidRDefault="007239C5" w:rsidP="00C944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42A51" w14:textId="77777777" w:rsidR="00C94494" w:rsidRDefault="00C944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0428C" w14:textId="77777777" w:rsidR="00C94494" w:rsidRDefault="00C944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9298F" w14:textId="77777777" w:rsidR="00C94494" w:rsidRDefault="00C944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7364"/>
    <w:multiLevelType w:val="multilevel"/>
    <w:tmpl w:val="0AE6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D6FD3"/>
    <w:multiLevelType w:val="multilevel"/>
    <w:tmpl w:val="7ED8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C2272"/>
    <w:multiLevelType w:val="multilevel"/>
    <w:tmpl w:val="568C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13F79"/>
    <w:multiLevelType w:val="multilevel"/>
    <w:tmpl w:val="7A8E4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C5150"/>
    <w:multiLevelType w:val="multilevel"/>
    <w:tmpl w:val="65EEE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1138B"/>
    <w:multiLevelType w:val="multilevel"/>
    <w:tmpl w:val="FF46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11F8D"/>
    <w:multiLevelType w:val="multilevel"/>
    <w:tmpl w:val="2776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02C31"/>
    <w:multiLevelType w:val="multilevel"/>
    <w:tmpl w:val="0618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2479C"/>
    <w:multiLevelType w:val="hybridMultilevel"/>
    <w:tmpl w:val="985A4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DE4426"/>
    <w:multiLevelType w:val="multilevel"/>
    <w:tmpl w:val="45AE9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355B97"/>
    <w:multiLevelType w:val="multilevel"/>
    <w:tmpl w:val="D64A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D2215C"/>
    <w:multiLevelType w:val="multilevel"/>
    <w:tmpl w:val="0CD25088"/>
    <w:lvl w:ilvl="0">
      <w:start w:val="1"/>
      <w:numFmt w:val="decimal"/>
      <w:lvlText w:val="%1."/>
      <w:lvlJc w:val="left"/>
      <w:pPr>
        <w:tabs>
          <w:tab w:val="num" w:pos="360"/>
        </w:tabs>
        <w:ind w:left="360" w:hanging="360"/>
      </w:pPr>
    </w:lvl>
    <w:lvl w:ilvl="1" w:tentative="1">
      <w:start w:val="1"/>
      <w:numFmt w:val="decimal"/>
      <w:lvlText w:val="%2."/>
      <w:lvlJc w:val="left"/>
      <w:pPr>
        <w:tabs>
          <w:tab w:val="num" w:pos="1298"/>
        </w:tabs>
        <w:ind w:left="1298" w:hanging="360"/>
      </w:pPr>
    </w:lvl>
    <w:lvl w:ilvl="2" w:tentative="1">
      <w:start w:val="1"/>
      <w:numFmt w:val="decimal"/>
      <w:lvlText w:val="%3."/>
      <w:lvlJc w:val="left"/>
      <w:pPr>
        <w:tabs>
          <w:tab w:val="num" w:pos="2018"/>
        </w:tabs>
        <w:ind w:left="2018" w:hanging="360"/>
      </w:pPr>
    </w:lvl>
    <w:lvl w:ilvl="3" w:tentative="1">
      <w:start w:val="1"/>
      <w:numFmt w:val="decimal"/>
      <w:lvlText w:val="%4."/>
      <w:lvlJc w:val="left"/>
      <w:pPr>
        <w:tabs>
          <w:tab w:val="num" w:pos="2738"/>
        </w:tabs>
        <w:ind w:left="2738" w:hanging="360"/>
      </w:pPr>
    </w:lvl>
    <w:lvl w:ilvl="4" w:tentative="1">
      <w:start w:val="1"/>
      <w:numFmt w:val="decimal"/>
      <w:lvlText w:val="%5."/>
      <w:lvlJc w:val="left"/>
      <w:pPr>
        <w:tabs>
          <w:tab w:val="num" w:pos="3458"/>
        </w:tabs>
        <w:ind w:left="3458" w:hanging="360"/>
      </w:pPr>
    </w:lvl>
    <w:lvl w:ilvl="5" w:tentative="1">
      <w:start w:val="1"/>
      <w:numFmt w:val="decimal"/>
      <w:lvlText w:val="%6."/>
      <w:lvlJc w:val="left"/>
      <w:pPr>
        <w:tabs>
          <w:tab w:val="num" w:pos="4178"/>
        </w:tabs>
        <w:ind w:left="4178" w:hanging="360"/>
      </w:pPr>
    </w:lvl>
    <w:lvl w:ilvl="6" w:tentative="1">
      <w:start w:val="1"/>
      <w:numFmt w:val="decimal"/>
      <w:lvlText w:val="%7."/>
      <w:lvlJc w:val="left"/>
      <w:pPr>
        <w:tabs>
          <w:tab w:val="num" w:pos="4898"/>
        </w:tabs>
        <w:ind w:left="4898" w:hanging="360"/>
      </w:pPr>
    </w:lvl>
    <w:lvl w:ilvl="7" w:tentative="1">
      <w:start w:val="1"/>
      <w:numFmt w:val="decimal"/>
      <w:lvlText w:val="%8."/>
      <w:lvlJc w:val="left"/>
      <w:pPr>
        <w:tabs>
          <w:tab w:val="num" w:pos="5618"/>
        </w:tabs>
        <w:ind w:left="5618" w:hanging="360"/>
      </w:pPr>
    </w:lvl>
    <w:lvl w:ilvl="8" w:tentative="1">
      <w:start w:val="1"/>
      <w:numFmt w:val="decimal"/>
      <w:lvlText w:val="%9."/>
      <w:lvlJc w:val="left"/>
      <w:pPr>
        <w:tabs>
          <w:tab w:val="num" w:pos="6338"/>
        </w:tabs>
        <w:ind w:left="6338" w:hanging="360"/>
      </w:pPr>
    </w:lvl>
  </w:abstractNum>
  <w:abstractNum w:abstractNumId="12" w15:restartNumberingAfterBreak="0">
    <w:nsid w:val="22345232"/>
    <w:multiLevelType w:val="multilevel"/>
    <w:tmpl w:val="36944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A4643C"/>
    <w:multiLevelType w:val="multilevel"/>
    <w:tmpl w:val="5306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2727E"/>
    <w:multiLevelType w:val="multilevel"/>
    <w:tmpl w:val="34F8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2F076A"/>
    <w:multiLevelType w:val="multilevel"/>
    <w:tmpl w:val="3DBC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03F5B"/>
    <w:multiLevelType w:val="multilevel"/>
    <w:tmpl w:val="7106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702937"/>
    <w:multiLevelType w:val="multilevel"/>
    <w:tmpl w:val="D0B2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A33754"/>
    <w:multiLevelType w:val="multilevel"/>
    <w:tmpl w:val="94D6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A3567C"/>
    <w:multiLevelType w:val="multilevel"/>
    <w:tmpl w:val="14CA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237C07"/>
    <w:multiLevelType w:val="multilevel"/>
    <w:tmpl w:val="B430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7E4C72"/>
    <w:multiLevelType w:val="multilevel"/>
    <w:tmpl w:val="D116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51374A"/>
    <w:multiLevelType w:val="multilevel"/>
    <w:tmpl w:val="956C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050A40"/>
    <w:multiLevelType w:val="multilevel"/>
    <w:tmpl w:val="EAAA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441762"/>
    <w:multiLevelType w:val="multilevel"/>
    <w:tmpl w:val="800C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1890796">
    <w:abstractNumId w:val="1"/>
  </w:num>
  <w:num w:numId="2" w16cid:durableId="1427075256">
    <w:abstractNumId w:val="2"/>
  </w:num>
  <w:num w:numId="3" w16cid:durableId="1017343952">
    <w:abstractNumId w:val="4"/>
  </w:num>
  <w:num w:numId="4" w16cid:durableId="667253949">
    <w:abstractNumId w:val="20"/>
  </w:num>
  <w:num w:numId="5" w16cid:durableId="1009065776">
    <w:abstractNumId w:val="16"/>
  </w:num>
  <w:num w:numId="6" w16cid:durableId="114761018">
    <w:abstractNumId w:val="17"/>
  </w:num>
  <w:num w:numId="7" w16cid:durableId="1784883291">
    <w:abstractNumId w:val="0"/>
  </w:num>
  <w:num w:numId="8" w16cid:durableId="594241999">
    <w:abstractNumId w:val="21"/>
  </w:num>
  <w:num w:numId="9" w16cid:durableId="1542009078">
    <w:abstractNumId w:val="23"/>
  </w:num>
  <w:num w:numId="10" w16cid:durableId="1470243122">
    <w:abstractNumId w:val="3"/>
  </w:num>
  <w:num w:numId="11" w16cid:durableId="29113865">
    <w:abstractNumId w:val="12"/>
  </w:num>
  <w:num w:numId="12" w16cid:durableId="2006087832">
    <w:abstractNumId w:val="5"/>
  </w:num>
  <w:num w:numId="13" w16cid:durableId="1748960336">
    <w:abstractNumId w:val="14"/>
  </w:num>
  <w:num w:numId="14" w16cid:durableId="1479954281">
    <w:abstractNumId w:val="10"/>
  </w:num>
  <w:num w:numId="15" w16cid:durableId="1709527044">
    <w:abstractNumId w:val="15"/>
  </w:num>
  <w:num w:numId="16" w16cid:durableId="1352608144">
    <w:abstractNumId w:val="24"/>
  </w:num>
  <w:num w:numId="17" w16cid:durableId="673382945">
    <w:abstractNumId w:val="19"/>
  </w:num>
  <w:num w:numId="18" w16cid:durableId="1590114599">
    <w:abstractNumId w:val="22"/>
  </w:num>
  <w:num w:numId="19" w16cid:durableId="166016234">
    <w:abstractNumId w:val="18"/>
  </w:num>
  <w:num w:numId="20" w16cid:durableId="484669081">
    <w:abstractNumId w:val="13"/>
  </w:num>
  <w:num w:numId="21" w16cid:durableId="309334580">
    <w:abstractNumId w:val="7"/>
  </w:num>
  <w:num w:numId="22" w16cid:durableId="1080448227">
    <w:abstractNumId w:val="6"/>
  </w:num>
  <w:num w:numId="23" w16cid:durableId="1167402591">
    <w:abstractNumId w:val="9"/>
  </w:num>
  <w:num w:numId="24" w16cid:durableId="77095411">
    <w:abstractNumId w:val="11"/>
  </w:num>
  <w:num w:numId="25" w16cid:durableId="9105059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55B"/>
    <w:rsid w:val="00045D17"/>
    <w:rsid w:val="001B0262"/>
    <w:rsid w:val="00325F08"/>
    <w:rsid w:val="003415CF"/>
    <w:rsid w:val="00356CE7"/>
    <w:rsid w:val="003C2C82"/>
    <w:rsid w:val="004437E7"/>
    <w:rsid w:val="004D7D79"/>
    <w:rsid w:val="0055415A"/>
    <w:rsid w:val="005B1F54"/>
    <w:rsid w:val="006520BD"/>
    <w:rsid w:val="00681EFF"/>
    <w:rsid w:val="007239C5"/>
    <w:rsid w:val="00820493"/>
    <w:rsid w:val="009A6B31"/>
    <w:rsid w:val="009C3D79"/>
    <w:rsid w:val="00A20E4F"/>
    <w:rsid w:val="00A22E86"/>
    <w:rsid w:val="00A7155B"/>
    <w:rsid w:val="00A72752"/>
    <w:rsid w:val="00B51B6A"/>
    <w:rsid w:val="00B52ADE"/>
    <w:rsid w:val="00C60E85"/>
    <w:rsid w:val="00C94494"/>
    <w:rsid w:val="00DB7DBA"/>
    <w:rsid w:val="00DC21EF"/>
    <w:rsid w:val="00DE777D"/>
    <w:rsid w:val="00E33F8F"/>
    <w:rsid w:val="00ED5A39"/>
    <w:rsid w:val="00EE0871"/>
    <w:rsid w:val="00FD54D0"/>
  </w:rsids>
  <m:mathPr>
    <m:mathFont m:val="Cambria Math"/>
    <m:brkBin m:val="before"/>
    <m:brkBinSub m:val="--"/>
    <m:smallFrac m:val="0"/>
    <m:dispDef/>
    <m:lMargin m:val="0"/>
    <m:rMargin m:val="0"/>
    <m:defJc m:val="centerGroup"/>
    <m:wrapIndent m:val="1440"/>
    <m:intLim m:val="subSup"/>
    <m:naryLim m:val="undOvr"/>
  </m:mathPr>
  <w:themeFontLang w:val="en-GB"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2E476"/>
  <w15:chartTrackingRefBased/>
  <w15:docId w15:val="{EC46B5AD-8B37-49F4-88B4-3D710FE6C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as-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55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A7155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unhideWhenUsed/>
    <w:qFormat/>
    <w:rsid w:val="00A7155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A715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15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15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5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5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5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55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A7155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A7155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A715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15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15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5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5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55B"/>
    <w:rPr>
      <w:rFonts w:eastAsiaTheme="majorEastAsia" w:cstheme="majorBidi"/>
      <w:color w:val="272727" w:themeColor="text1" w:themeTint="D8"/>
    </w:rPr>
  </w:style>
  <w:style w:type="paragraph" w:styleId="Title">
    <w:name w:val="Title"/>
    <w:basedOn w:val="Normal"/>
    <w:next w:val="Normal"/>
    <w:link w:val="TitleChar"/>
    <w:uiPriority w:val="10"/>
    <w:qFormat/>
    <w:rsid w:val="00A7155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7155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7155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7155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7155B"/>
    <w:pPr>
      <w:spacing w:before="160"/>
      <w:jc w:val="center"/>
    </w:pPr>
    <w:rPr>
      <w:i/>
      <w:iCs/>
      <w:color w:val="404040" w:themeColor="text1" w:themeTint="BF"/>
    </w:rPr>
  </w:style>
  <w:style w:type="character" w:customStyle="1" w:styleId="QuoteChar">
    <w:name w:val="Quote Char"/>
    <w:basedOn w:val="DefaultParagraphFont"/>
    <w:link w:val="Quote"/>
    <w:uiPriority w:val="29"/>
    <w:rsid w:val="00A7155B"/>
    <w:rPr>
      <w:i/>
      <w:iCs/>
      <w:color w:val="404040" w:themeColor="text1" w:themeTint="BF"/>
    </w:rPr>
  </w:style>
  <w:style w:type="paragraph" w:styleId="ListParagraph">
    <w:name w:val="List Paragraph"/>
    <w:basedOn w:val="Normal"/>
    <w:uiPriority w:val="34"/>
    <w:qFormat/>
    <w:rsid w:val="00A7155B"/>
    <w:pPr>
      <w:ind w:left="720"/>
      <w:contextualSpacing/>
    </w:pPr>
  </w:style>
  <w:style w:type="character" w:styleId="IntenseEmphasis">
    <w:name w:val="Intense Emphasis"/>
    <w:basedOn w:val="DefaultParagraphFont"/>
    <w:uiPriority w:val="21"/>
    <w:qFormat/>
    <w:rsid w:val="00A7155B"/>
    <w:rPr>
      <w:i/>
      <w:iCs/>
      <w:color w:val="0F4761" w:themeColor="accent1" w:themeShade="BF"/>
    </w:rPr>
  </w:style>
  <w:style w:type="paragraph" w:styleId="IntenseQuote">
    <w:name w:val="Intense Quote"/>
    <w:basedOn w:val="Normal"/>
    <w:next w:val="Normal"/>
    <w:link w:val="IntenseQuoteChar"/>
    <w:uiPriority w:val="30"/>
    <w:qFormat/>
    <w:rsid w:val="00A715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155B"/>
    <w:rPr>
      <w:i/>
      <w:iCs/>
      <w:color w:val="0F4761" w:themeColor="accent1" w:themeShade="BF"/>
    </w:rPr>
  </w:style>
  <w:style w:type="character" w:styleId="IntenseReference">
    <w:name w:val="Intense Reference"/>
    <w:basedOn w:val="DefaultParagraphFont"/>
    <w:uiPriority w:val="32"/>
    <w:qFormat/>
    <w:rsid w:val="00A7155B"/>
    <w:rPr>
      <w:b/>
      <w:bCs/>
      <w:smallCaps/>
      <w:color w:val="0F4761" w:themeColor="accent1" w:themeShade="BF"/>
      <w:spacing w:val="5"/>
    </w:rPr>
  </w:style>
  <w:style w:type="paragraph" w:styleId="Header">
    <w:name w:val="header"/>
    <w:basedOn w:val="Normal"/>
    <w:link w:val="HeaderChar"/>
    <w:uiPriority w:val="99"/>
    <w:unhideWhenUsed/>
    <w:rsid w:val="00C94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494"/>
  </w:style>
  <w:style w:type="paragraph" w:styleId="Footer">
    <w:name w:val="footer"/>
    <w:basedOn w:val="Normal"/>
    <w:link w:val="FooterChar"/>
    <w:uiPriority w:val="99"/>
    <w:unhideWhenUsed/>
    <w:rsid w:val="00C94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494"/>
  </w:style>
  <w:style w:type="paragraph" w:styleId="TOC1">
    <w:name w:val="toc 1"/>
    <w:basedOn w:val="Normal"/>
    <w:next w:val="Normal"/>
    <w:autoRedefine/>
    <w:uiPriority w:val="39"/>
    <w:unhideWhenUsed/>
    <w:rsid w:val="00C94494"/>
    <w:pPr>
      <w:spacing w:before="120" w:after="0"/>
    </w:pPr>
    <w:rPr>
      <w:rFonts w:cs="Vrinda"/>
      <w:b/>
      <w:bCs/>
      <w:i/>
      <w:iCs/>
      <w:szCs w:val="24"/>
    </w:rPr>
  </w:style>
  <w:style w:type="paragraph" w:styleId="TOC2">
    <w:name w:val="toc 2"/>
    <w:basedOn w:val="Normal"/>
    <w:next w:val="Normal"/>
    <w:autoRedefine/>
    <w:uiPriority w:val="39"/>
    <w:unhideWhenUsed/>
    <w:rsid w:val="00C94494"/>
    <w:pPr>
      <w:spacing w:before="120" w:after="0"/>
      <w:ind w:left="240"/>
    </w:pPr>
    <w:rPr>
      <w:rFonts w:cs="Vrinda"/>
      <w:b/>
      <w:bCs/>
      <w:sz w:val="22"/>
      <w:szCs w:val="22"/>
    </w:rPr>
  </w:style>
  <w:style w:type="paragraph" w:styleId="TOC3">
    <w:name w:val="toc 3"/>
    <w:basedOn w:val="Normal"/>
    <w:next w:val="Normal"/>
    <w:autoRedefine/>
    <w:uiPriority w:val="39"/>
    <w:unhideWhenUsed/>
    <w:rsid w:val="00C94494"/>
    <w:pPr>
      <w:spacing w:after="0"/>
      <w:ind w:left="480"/>
    </w:pPr>
    <w:rPr>
      <w:rFonts w:cs="Vrinda"/>
      <w:sz w:val="20"/>
      <w:szCs w:val="20"/>
    </w:rPr>
  </w:style>
  <w:style w:type="character" w:styleId="Hyperlink">
    <w:name w:val="Hyperlink"/>
    <w:basedOn w:val="DefaultParagraphFont"/>
    <w:uiPriority w:val="99"/>
    <w:unhideWhenUsed/>
    <w:rsid w:val="00C94494"/>
    <w:rPr>
      <w:color w:val="467886" w:themeColor="hyperlink"/>
      <w:u w:val="single"/>
    </w:rPr>
  </w:style>
  <w:style w:type="paragraph" w:styleId="TOCHeading">
    <w:name w:val="TOC Heading"/>
    <w:basedOn w:val="Heading1"/>
    <w:next w:val="Normal"/>
    <w:uiPriority w:val="39"/>
    <w:unhideWhenUsed/>
    <w:qFormat/>
    <w:rsid w:val="00C94494"/>
    <w:pPr>
      <w:spacing w:before="240" w:after="0" w:line="259" w:lineRule="auto"/>
      <w:outlineLvl w:val="9"/>
    </w:pPr>
    <w:rPr>
      <w:kern w:val="0"/>
      <w:sz w:val="32"/>
      <w:szCs w:val="32"/>
      <w:lang w:val="en-US" w:bidi="ar-SA"/>
      <w14:ligatures w14:val="none"/>
    </w:rPr>
  </w:style>
  <w:style w:type="paragraph" w:styleId="TOC4">
    <w:name w:val="toc 4"/>
    <w:basedOn w:val="Normal"/>
    <w:next w:val="Normal"/>
    <w:autoRedefine/>
    <w:uiPriority w:val="39"/>
    <w:unhideWhenUsed/>
    <w:rsid w:val="005B1F54"/>
    <w:pPr>
      <w:spacing w:after="0"/>
      <w:ind w:left="720"/>
    </w:pPr>
    <w:rPr>
      <w:rFonts w:cs="Vrinda"/>
      <w:sz w:val="20"/>
      <w:szCs w:val="20"/>
    </w:rPr>
  </w:style>
  <w:style w:type="paragraph" w:styleId="TOC5">
    <w:name w:val="toc 5"/>
    <w:basedOn w:val="Normal"/>
    <w:next w:val="Normal"/>
    <w:autoRedefine/>
    <w:uiPriority w:val="39"/>
    <w:unhideWhenUsed/>
    <w:rsid w:val="005B1F54"/>
    <w:pPr>
      <w:spacing w:after="0"/>
      <w:ind w:left="960"/>
    </w:pPr>
    <w:rPr>
      <w:rFonts w:cs="Vrinda"/>
      <w:sz w:val="20"/>
      <w:szCs w:val="20"/>
    </w:rPr>
  </w:style>
  <w:style w:type="paragraph" w:styleId="TOC6">
    <w:name w:val="toc 6"/>
    <w:basedOn w:val="Normal"/>
    <w:next w:val="Normal"/>
    <w:autoRedefine/>
    <w:uiPriority w:val="39"/>
    <w:unhideWhenUsed/>
    <w:rsid w:val="005B1F54"/>
    <w:pPr>
      <w:spacing w:after="0"/>
      <w:ind w:left="1200"/>
    </w:pPr>
    <w:rPr>
      <w:rFonts w:cs="Vrinda"/>
      <w:sz w:val="20"/>
      <w:szCs w:val="20"/>
    </w:rPr>
  </w:style>
  <w:style w:type="paragraph" w:styleId="TOC7">
    <w:name w:val="toc 7"/>
    <w:basedOn w:val="Normal"/>
    <w:next w:val="Normal"/>
    <w:autoRedefine/>
    <w:uiPriority w:val="39"/>
    <w:unhideWhenUsed/>
    <w:rsid w:val="005B1F54"/>
    <w:pPr>
      <w:spacing w:after="0"/>
      <w:ind w:left="1440"/>
    </w:pPr>
    <w:rPr>
      <w:rFonts w:cs="Vrinda"/>
      <w:sz w:val="20"/>
      <w:szCs w:val="20"/>
    </w:rPr>
  </w:style>
  <w:style w:type="paragraph" w:styleId="TOC8">
    <w:name w:val="toc 8"/>
    <w:basedOn w:val="Normal"/>
    <w:next w:val="Normal"/>
    <w:autoRedefine/>
    <w:uiPriority w:val="39"/>
    <w:unhideWhenUsed/>
    <w:rsid w:val="005B1F54"/>
    <w:pPr>
      <w:spacing w:after="0"/>
      <w:ind w:left="1680"/>
    </w:pPr>
    <w:rPr>
      <w:rFonts w:cs="Vrinda"/>
      <w:sz w:val="20"/>
      <w:szCs w:val="20"/>
    </w:rPr>
  </w:style>
  <w:style w:type="paragraph" w:styleId="TOC9">
    <w:name w:val="toc 9"/>
    <w:basedOn w:val="Normal"/>
    <w:next w:val="Normal"/>
    <w:autoRedefine/>
    <w:uiPriority w:val="39"/>
    <w:unhideWhenUsed/>
    <w:rsid w:val="005B1F54"/>
    <w:pPr>
      <w:spacing w:after="0"/>
      <w:ind w:left="1920"/>
    </w:pPr>
    <w:rPr>
      <w:rFonts w:cs="Vrind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48160">
      <w:bodyDiv w:val="1"/>
      <w:marLeft w:val="0"/>
      <w:marRight w:val="0"/>
      <w:marTop w:val="0"/>
      <w:marBottom w:val="0"/>
      <w:divBdr>
        <w:top w:val="none" w:sz="0" w:space="0" w:color="auto"/>
        <w:left w:val="none" w:sz="0" w:space="0" w:color="auto"/>
        <w:bottom w:val="none" w:sz="0" w:space="0" w:color="auto"/>
        <w:right w:val="none" w:sz="0" w:space="0" w:color="auto"/>
      </w:divBdr>
    </w:div>
    <w:div w:id="771894181">
      <w:bodyDiv w:val="1"/>
      <w:marLeft w:val="0"/>
      <w:marRight w:val="0"/>
      <w:marTop w:val="0"/>
      <w:marBottom w:val="0"/>
      <w:divBdr>
        <w:top w:val="none" w:sz="0" w:space="0" w:color="auto"/>
        <w:left w:val="none" w:sz="0" w:space="0" w:color="auto"/>
        <w:bottom w:val="none" w:sz="0" w:space="0" w:color="auto"/>
        <w:right w:val="none" w:sz="0" w:space="0" w:color="auto"/>
      </w:divBdr>
      <w:divsChild>
        <w:div w:id="846406574">
          <w:marLeft w:val="0"/>
          <w:marRight w:val="0"/>
          <w:marTop w:val="0"/>
          <w:marBottom w:val="0"/>
          <w:divBdr>
            <w:top w:val="none" w:sz="0" w:space="0" w:color="auto"/>
            <w:left w:val="none" w:sz="0" w:space="0" w:color="auto"/>
            <w:bottom w:val="none" w:sz="0" w:space="0" w:color="auto"/>
            <w:right w:val="none" w:sz="0" w:space="0" w:color="auto"/>
          </w:divBdr>
        </w:div>
        <w:div w:id="1248271379">
          <w:marLeft w:val="0"/>
          <w:marRight w:val="0"/>
          <w:marTop w:val="0"/>
          <w:marBottom w:val="0"/>
          <w:divBdr>
            <w:top w:val="none" w:sz="0" w:space="0" w:color="auto"/>
            <w:left w:val="none" w:sz="0" w:space="0" w:color="auto"/>
            <w:bottom w:val="none" w:sz="0" w:space="0" w:color="auto"/>
            <w:right w:val="none" w:sz="0" w:space="0" w:color="auto"/>
          </w:divBdr>
        </w:div>
        <w:div w:id="181405206">
          <w:marLeft w:val="0"/>
          <w:marRight w:val="0"/>
          <w:marTop w:val="0"/>
          <w:marBottom w:val="0"/>
          <w:divBdr>
            <w:top w:val="none" w:sz="0" w:space="0" w:color="auto"/>
            <w:left w:val="none" w:sz="0" w:space="0" w:color="auto"/>
            <w:bottom w:val="none" w:sz="0" w:space="0" w:color="auto"/>
            <w:right w:val="none" w:sz="0" w:space="0" w:color="auto"/>
          </w:divBdr>
        </w:div>
        <w:div w:id="641732257">
          <w:marLeft w:val="0"/>
          <w:marRight w:val="0"/>
          <w:marTop w:val="0"/>
          <w:marBottom w:val="0"/>
          <w:divBdr>
            <w:top w:val="none" w:sz="0" w:space="0" w:color="auto"/>
            <w:left w:val="none" w:sz="0" w:space="0" w:color="auto"/>
            <w:bottom w:val="none" w:sz="0" w:space="0" w:color="auto"/>
            <w:right w:val="none" w:sz="0" w:space="0" w:color="auto"/>
          </w:divBdr>
        </w:div>
        <w:div w:id="1698038749">
          <w:marLeft w:val="0"/>
          <w:marRight w:val="0"/>
          <w:marTop w:val="0"/>
          <w:marBottom w:val="0"/>
          <w:divBdr>
            <w:top w:val="none" w:sz="0" w:space="0" w:color="auto"/>
            <w:left w:val="none" w:sz="0" w:space="0" w:color="auto"/>
            <w:bottom w:val="none" w:sz="0" w:space="0" w:color="auto"/>
            <w:right w:val="none" w:sz="0" w:space="0" w:color="auto"/>
          </w:divBdr>
        </w:div>
        <w:div w:id="1167357619">
          <w:marLeft w:val="0"/>
          <w:marRight w:val="0"/>
          <w:marTop w:val="0"/>
          <w:marBottom w:val="0"/>
          <w:divBdr>
            <w:top w:val="none" w:sz="0" w:space="0" w:color="auto"/>
            <w:left w:val="none" w:sz="0" w:space="0" w:color="auto"/>
            <w:bottom w:val="none" w:sz="0" w:space="0" w:color="auto"/>
            <w:right w:val="none" w:sz="0" w:space="0" w:color="auto"/>
          </w:divBdr>
        </w:div>
        <w:div w:id="1335692401">
          <w:marLeft w:val="0"/>
          <w:marRight w:val="0"/>
          <w:marTop w:val="0"/>
          <w:marBottom w:val="0"/>
          <w:divBdr>
            <w:top w:val="none" w:sz="0" w:space="0" w:color="auto"/>
            <w:left w:val="none" w:sz="0" w:space="0" w:color="auto"/>
            <w:bottom w:val="none" w:sz="0" w:space="0" w:color="auto"/>
            <w:right w:val="none" w:sz="0" w:space="0" w:color="auto"/>
          </w:divBdr>
        </w:div>
        <w:div w:id="297760764">
          <w:marLeft w:val="0"/>
          <w:marRight w:val="0"/>
          <w:marTop w:val="0"/>
          <w:marBottom w:val="0"/>
          <w:divBdr>
            <w:top w:val="none" w:sz="0" w:space="0" w:color="auto"/>
            <w:left w:val="none" w:sz="0" w:space="0" w:color="auto"/>
            <w:bottom w:val="none" w:sz="0" w:space="0" w:color="auto"/>
            <w:right w:val="none" w:sz="0" w:space="0" w:color="auto"/>
          </w:divBdr>
        </w:div>
        <w:div w:id="1739665314">
          <w:marLeft w:val="0"/>
          <w:marRight w:val="0"/>
          <w:marTop w:val="0"/>
          <w:marBottom w:val="0"/>
          <w:divBdr>
            <w:top w:val="none" w:sz="0" w:space="0" w:color="auto"/>
            <w:left w:val="none" w:sz="0" w:space="0" w:color="auto"/>
            <w:bottom w:val="none" w:sz="0" w:space="0" w:color="auto"/>
            <w:right w:val="none" w:sz="0" w:space="0" w:color="auto"/>
          </w:divBdr>
        </w:div>
        <w:div w:id="24136173">
          <w:marLeft w:val="0"/>
          <w:marRight w:val="0"/>
          <w:marTop w:val="0"/>
          <w:marBottom w:val="0"/>
          <w:divBdr>
            <w:top w:val="none" w:sz="0" w:space="0" w:color="auto"/>
            <w:left w:val="none" w:sz="0" w:space="0" w:color="auto"/>
            <w:bottom w:val="none" w:sz="0" w:space="0" w:color="auto"/>
            <w:right w:val="none" w:sz="0" w:space="0" w:color="auto"/>
          </w:divBdr>
        </w:div>
      </w:divsChild>
    </w:div>
    <w:div w:id="971979454">
      <w:bodyDiv w:val="1"/>
      <w:marLeft w:val="0"/>
      <w:marRight w:val="0"/>
      <w:marTop w:val="0"/>
      <w:marBottom w:val="0"/>
      <w:divBdr>
        <w:top w:val="none" w:sz="0" w:space="0" w:color="auto"/>
        <w:left w:val="none" w:sz="0" w:space="0" w:color="auto"/>
        <w:bottom w:val="none" w:sz="0" w:space="0" w:color="auto"/>
        <w:right w:val="none" w:sz="0" w:space="0" w:color="auto"/>
      </w:divBdr>
    </w:div>
    <w:div w:id="1174607200">
      <w:bodyDiv w:val="1"/>
      <w:marLeft w:val="0"/>
      <w:marRight w:val="0"/>
      <w:marTop w:val="0"/>
      <w:marBottom w:val="0"/>
      <w:divBdr>
        <w:top w:val="none" w:sz="0" w:space="0" w:color="auto"/>
        <w:left w:val="none" w:sz="0" w:space="0" w:color="auto"/>
        <w:bottom w:val="none" w:sz="0" w:space="0" w:color="auto"/>
        <w:right w:val="none" w:sz="0" w:space="0" w:color="auto"/>
      </w:divBdr>
      <w:divsChild>
        <w:div w:id="1168910018">
          <w:marLeft w:val="0"/>
          <w:marRight w:val="0"/>
          <w:marTop w:val="0"/>
          <w:marBottom w:val="0"/>
          <w:divBdr>
            <w:top w:val="none" w:sz="0" w:space="0" w:color="auto"/>
            <w:left w:val="none" w:sz="0" w:space="0" w:color="auto"/>
            <w:bottom w:val="none" w:sz="0" w:space="0" w:color="auto"/>
            <w:right w:val="none" w:sz="0" w:space="0" w:color="auto"/>
          </w:divBdr>
        </w:div>
        <w:div w:id="1479808106">
          <w:marLeft w:val="0"/>
          <w:marRight w:val="0"/>
          <w:marTop w:val="0"/>
          <w:marBottom w:val="0"/>
          <w:divBdr>
            <w:top w:val="none" w:sz="0" w:space="0" w:color="auto"/>
            <w:left w:val="none" w:sz="0" w:space="0" w:color="auto"/>
            <w:bottom w:val="none" w:sz="0" w:space="0" w:color="auto"/>
            <w:right w:val="none" w:sz="0" w:space="0" w:color="auto"/>
          </w:divBdr>
          <w:divsChild>
            <w:div w:id="106498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177996">
      <w:bodyDiv w:val="1"/>
      <w:marLeft w:val="0"/>
      <w:marRight w:val="0"/>
      <w:marTop w:val="0"/>
      <w:marBottom w:val="0"/>
      <w:divBdr>
        <w:top w:val="none" w:sz="0" w:space="0" w:color="auto"/>
        <w:left w:val="none" w:sz="0" w:space="0" w:color="auto"/>
        <w:bottom w:val="none" w:sz="0" w:space="0" w:color="auto"/>
        <w:right w:val="none" w:sz="0" w:space="0" w:color="auto"/>
      </w:divBdr>
    </w:div>
    <w:div w:id="1329022920">
      <w:bodyDiv w:val="1"/>
      <w:marLeft w:val="0"/>
      <w:marRight w:val="0"/>
      <w:marTop w:val="0"/>
      <w:marBottom w:val="0"/>
      <w:divBdr>
        <w:top w:val="none" w:sz="0" w:space="0" w:color="auto"/>
        <w:left w:val="none" w:sz="0" w:space="0" w:color="auto"/>
        <w:bottom w:val="none" w:sz="0" w:space="0" w:color="auto"/>
        <w:right w:val="none" w:sz="0" w:space="0" w:color="auto"/>
      </w:divBdr>
    </w:div>
    <w:div w:id="1735657593">
      <w:bodyDiv w:val="1"/>
      <w:marLeft w:val="0"/>
      <w:marRight w:val="0"/>
      <w:marTop w:val="0"/>
      <w:marBottom w:val="0"/>
      <w:divBdr>
        <w:top w:val="none" w:sz="0" w:space="0" w:color="auto"/>
        <w:left w:val="none" w:sz="0" w:space="0" w:color="auto"/>
        <w:bottom w:val="none" w:sz="0" w:space="0" w:color="auto"/>
        <w:right w:val="none" w:sz="0" w:space="0" w:color="auto"/>
      </w:divBdr>
    </w:div>
    <w:div w:id="1799568519">
      <w:bodyDiv w:val="1"/>
      <w:marLeft w:val="0"/>
      <w:marRight w:val="0"/>
      <w:marTop w:val="0"/>
      <w:marBottom w:val="0"/>
      <w:divBdr>
        <w:top w:val="none" w:sz="0" w:space="0" w:color="auto"/>
        <w:left w:val="none" w:sz="0" w:space="0" w:color="auto"/>
        <w:bottom w:val="none" w:sz="0" w:space="0" w:color="auto"/>
        <w:right w:val="none" w:sz="0" w:space="0" w:color="auto"/>
      </w:divBdr>
    </w:div>
    <w:div w:id="1904870168">
      <w:bodyDiv w:val="1"/>
      <w:marLeft w:val="0"/>
      <w:marRight w:val="0"/>
      <w:marTop w:val="0"/>
      <w:marBottom w:val="0"/>
      <w:divBdr>
        <w:top w:val="none" w:sz="0" w:space="0" w:color="auto"/>
        <w:left w:val="none" w:sz="0" w:space="0" w:color="auto"/>
        <w:bottom w:val="none" w:sz="0" w:space="0" w:color="auto"/>
        <w:right w:val="none" w:sz="0" w:space="0" w:color="auto"/>
      </w:divBdr>
    </w:div>
    <w:div w:id="191889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BC37E-5FB1-4977-9C7B-2D6DF1537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5589</Words>
  <Characters>35828</Characters>
  <Application>Microsoft Office Word</Application>
  <DocSecurity>0</DocSecurity>
  <Lines>942</Lines>
  <Paragraphs>487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Paczkowski (2018054)</dc:creator>
  <cp:keywords/>
  <dc:description/>
  <cp:lastModifiedBy>Tomasz Paczkowski (2018054)</cp:lastModifiedBy>
  <cp:revision>2</cp:revision>
  <dcterms:created xsi:type="dcterms:W3CDTF">2025-05-31T19:56:00Z</dcterms:created>
  <dcterms:modified xsi:type="dcterms:W3CDTF">2025-05-31T19:56:00Z</dcterms:modified>
</cp:coreProperties>
</file>