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29C3FCE8" w:rsidR="00D012E7" w:rsidRPr="00D012E7" w:rsidRDefault="00800FD6" w:rsidP="00D4485A">
            <w:pPr>
              <w:pStyle w:val="BodyText"/>
              <w:jc w:val="both"/>
              <w:rPr>
                <w:rFonts w:cs="Arial"/>
                <w:b/>
                <w:bCs/>
                <w:sz w:val="22"/>
                <w:szCs w:val="22"/>
              </w:rPr>
            </w:pPr>
            <w:r>
              <w:rPr>
                <w:rFonts w:cs="Arial"/>
                <w:b/>
                <w:bCs/>
                <w:sz w:val="22"/>
                <w:szCs w:val="22"/>
              </w:rPr>
              <w:t>Stacey Ann Proctor</w:t>
            </w:r>
          </w:p>
        </w:tc>
        <w:tc>
          <w:tcPr>
            <w:tcW w:w="2835" w:type="dxa"/>
          </w:tcPr>
          <w:p w14:paraId="0C265FCB"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7944D6A2" w:rsidR="00800FD6" w:rsidRPr="00946F49" w:rsidRDefault="00800FD6" w:rsidP="00D4485A">
            <w:pPr>
              <w:jc w:val="both"/>
              <w:rPr>
                <w:rFonts w:cs="Arial"/>
                <w:sz w:val="22"/>
                <w:szCs w:val="22"/>
              </w:rPr>
            </w:pPr>
            <w:r>
              <w:rPr>
                <w:rFonts w:cs="Arial"/>
                <w:sz w:val="22"/>
                <w:szCs w:val="22"/>
              </w:rPr>
              <w:t>2222763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1E5D8914" w14:textId="77777777" w:rsidR="00B76BEA" w:rsidRDefault="00B76BEA" w:rsidP="00D4485A">
            <w:pPr>
              <w:jc w:val="both"/>
              <w:rPr>
                <w:rFonts w:cs="Arial"/>
                <w:b/>
                <w:bCs/>
                <w:sz w:val="22"/>
                <w:szCs w:val="22"/>
              </w:rPr>
            </w:pPr>
          </w:p>
          <w:p w14:paraId="0259D850" w14:textId="03F96459" w:rsidR="00B76BEA" w:rsidRDefault="00B76BEA" w:rsidP="00D4485A">
            <w:pPr>
              <w:jc w:val="both"/>
              <w:rPr>
                <w:rFonts w:cs="Arial"/>
                <w:b/>
                <w:bCs/>
                <w:sz w:val="22"/>
                <w:szCs w:val="22"/>
              </w:rPr>
            </w:pPr>
            <w:r>
              <w:rPr>
                <w:rFonts w:cs="Arial"/>
                <w:b/>
                <w:bCs/>
                <w:sz w:val="22"/>
                <w:szCs w:val="22"/>
              </w:rPr>
              <w:t>Assessing the impact of Breed-Specific Legislation:</w:t>
            </w:r>
          </w:p>
          <w:p w14:paraId="2B41585F" w14:textId="2D4EF2B1" w:rsidR="00B76BEA" w:rsidRDefault="00B76BEA" w:rsidP="00D4485A">
            <w:pPr>
              <w:jc w:val="both"/>
              <w:rPr>
                <w:rFonts w:cs="Arial"/>
                <w:b/>
                <w:bCs/>
                <w:sz w:val="22"/>
                <w:szCs w:val="22"/>
              </w:rPr>
            </w:pPr>
            <w:r>
              <w:rPr>
                <w:rFonts w:cs="Arial"/>
                <w:b/>
                <w:bCs/>
                <w:sz w:val="22"/>
                <w:szCs w:val="22"/>
              </w:rPr>
              <w:t>The case of XL Bullies and Banned Breeds in the UK</w:t>
            </w:r>
          </w:p>
          <w:p w14:paraId="37A74DC2" w14:textId="77777777" w:rsidR="00B76BEA" w:rsidRDefault="00B76BEA" w:rsidP="00D4485A">
            <w:pPr>
              <w:jc w:val="both"/>
              <w:rPr>
                <w:rFonts w:cs="Arial"/>
                <w:b/>
                <w:bCs/>
                <w:sz w:val="22"/>
                <w:szCs w:val="22"/>
              </w:rPr>
            </w:pPr>
          </w:p>
          <w:p w14:paraId="5CE636B5" w14:textId="77777777" w:rsidR="00B76BEA" w:rsidRDefault="00B76BEA"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1E8F7A1" w14:textId="5F5EFF62" w:rsidR="00457563" w:rsidRDefault="00457563" w:rsidP="00D4485A">
            <w:pPr>
              <w:jc w:val="both"/>
              <w:rPr>
                <w:rFonts w:cs="Arial"/>
                <w:b/>
                <w:bCs/>
                <w:sz w:val="22"/>
                <w:szCs w:val="22"/>
              </w:rPr>
            </w:pPr>
            <w:r>
              <w:rPr>
                <w:rFonts w:cs="Arial"/>
                <w:b/>
                <w:bCs/>
                <w:sz w:val="22"/>
                <w:szCs w:val="22"/>
              </w:rPr>
              <w:t>Banned breed</w:t>
            </w:r>
            <w:r w:rsidR="00924010">
              <w:rPr>
                <w:rFonts w:cs="Arial"/>
                <w:b/>
                <w:bCs/>
                <w:sz w:val="22"/>
                <w:szCs w:val="22"/>
              </w:rPr>
              <w:t xml:space="preserve"> attacks</w:t>
            </w:r>
            <w:r>
              <w:rPr>
                <w:rFonts w:cs="Arial"/>
                <w:b/>
                <w:bCs/>
                <w:sz w:val="22"/>
                <w:szCs w:val="22"/>
              </w:rPr>
              <w:t xml:space="preserve"> including the most recent XL American Bully have been </w:t>
            </w:r>
            <w:r w:rsidR="00924010">
              <w:rPr>
                <w:rFonts w:cs="Arial"/>
                <w:b/>
                <w:bCs/>
                <w:sz w:val="22"/>
                <w:szCs w:val="22"/>
              </w:rPr>
              <w:t>on the rise in a concerning rate, some of these attacks have caused life changing injuries whilst others have caused fatalities. New legislation under the Dangerous Dogs Act 1991 has come out surrounding these breeds to increase public safety (Fletcher, 2023).</w:t>
            </w:r>
          </w:p>
          <w:p w14:paraId="5773FC87" w14:textId="77777777" w:rsidR="00457563" w:rsidRDefault="00457563" w:rsidP="00D4485A">
            <w:pPr>
              <w:jc w:val="both"/>
              <w:rPr>
                <w:rFonts w:cs="Arial"/>
                <w:b/>
                <w:bCs/>
                <w:sz w:val="22"/>
                <w:szCs w:val="22"/>
              </w:rPr>
            </w:pPr>
          </w:p>
          <w:p w14:paraId="31EE1135" w14:textId="77777777" w:rsidR="00457563" w:rsidRDefault="00457563" w:rsidP="00D4485A">
            <w:pPr>
              <w:jc w:val="both"/>
              <w:rPr>
                <w:rFonts w:cs="Arial"/>
                <w:b/>
                <w:bCs/>
                <w:sz w:val="22"/>
                <w:szCs w:val="22"/>
              </w:rPr>
            </w:pPr>
          </w:p>
          <w:p w14:paraId="2C750B30" w14:textId="77777777" w:rsidR="00457563" w:rsidRDefault="00457563" w:rsidP="00D4485A">
            <w:pPr>
              <w:jc w:val="both"/>
              <w:rPr>
                <w:rFonts w:cs="Arial"/>
                <w:b/>
                <w:bCs/>
                <w:sz w:val="22"/>
                <w:szCs w:val="22"/>
              </w:rPr>
            </w:pPr>
          </w:p>
          <w:p w14:paraId="6CF58647" w14:textId="77777777" w:rsidR="00457563" w:rsidRDefault="00457563" w:rsidP="00D4485A">
            <w:pPr>
              <w:jc w:val="both"/>
              <w:rPr>
                <w:rFonts w:cs="Arial"/>
                <w:b/>
                <w:bCs/>
                <w:sz w:val="22"/>
                <w:szCs w:val="22"/>
              </w:rPr>
            </w:pPr>
          </w:p>
          <w:p w14:paraId="3EF77DA9" w14:textId="77777777" w:rsidR="00457563" w:rsidRDefault="00457563" w:rsidP="00D4485A">
            <w:pPr>
              <w:jc w:val="both"/>
              <w:rPr>
                <w:rFonts w:cs="Arial"/>
                <w:b/>
                <w:bCs/>
                <w:sz w:val="22"/>
                <w:szCs w:val="22"/>
              </w:rPr>
            </w:pPr>
          </w:p>
          <w:p w14:paraId="0D7E6A7F" w14:textId="77777777" w:rsidR="00457563" w:rsidRPr="002D0EF0" w:rsidRDefault="00457563" w:rsidP="00D4485A">
            <w:pPr>
              <w:jc w:val="both"/>
              <w:rPr>
                <w:rFonts w:cs="Arial"/>
                <w:b/>
                <w:bCs/>
                <w:sz w:val="22"/>
                <w:szCs w:val="22"/>
              </w:rPr>
            </w:pP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8A97B" w14:textId="77777777" w:rsidR="0055336A" w:rsidRDefault="0055336A">
      <w:r>
        <w:separator/>
      </w:r>
    </w:p>
  </w:endnote>
  <w:endnote w:type="continuationSeparator" w:id="0">
    <w:p w14:paraId="40931B9A" w14:textId="77777777" w:rsidR="0055336A" w:rsidRDefault="005533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30B38" w14:textId="77777777" w:rsidR="0055336A" w:rsidRDefault="0055336A">
      <w:r>
        <w:separator/>
      </w:r>
    </w:p>
  </w:footnote>
  <w:footnote w:type="continuationSeparator" w:id="0">
    <w:p w14:paraId="34CC163F" w14:textId="77777777" w:rsidR="0055336A" w:rsidRDefault="005533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5154"/>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7563"/>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336A"/>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0FD6"/>
    <w:rsid w:val="00806455"/>
    <w:rsid w:val="0081045A"/>
    <w:rsid w:val="00814647"/>
    <w:rsid w:val="008161A6"/>
    <w:rsid w:val="008253D8"/>
    <w:rsid w:val="0083534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4010"/>
    <w:rsid w:val="00927B9C"/>
    <w:rsid w:val="009315A1"/>
    <w:rsid w:val="00940A08"/>
    <w:rsid w:val="00940DF9"/>
    <w:rsid w:val="00944394"/>
    <w:rsid w:val="00944B8B"/>
    <w:rsid w:val="00945DDB"/>
    <w:rsid w:val="00946F49"/>
    <w:rsid w:val="00947F65"/>
    <w:rsid w:val="00951273"/>
    <w:rsid w:val="00952A34"/>
    <w:rsid w:val="00956483"/>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76BEA"/>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BC818"/>
  <w15:docId w15:val="{363EDF7D-2325-47ED-997D-04B87B8D9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Pages>
  <Words>367</Words>
  <Characters>2098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Proctor, Stacey</cp:lastModifiedBy>
  <cp:revision>1</cp:revision>
  <cp:lastPrinted>2022-03-21T13:46:00Z</cp:lastPrinted>
  <dcterms:created xsi:type="dcterms:W3CDTF">2024-10-21T10:26:00Z</dcterms:created>
  <dcterms:modified xsi:type="dcterms:W3CDTF">2024-11-05T20:09:00Z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2024-10-21T10:26:24Z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13c8be65-c2f3-4de7-ad77-1b0bc0d39c64</vt:lpwstr>
  </property>
  <property fmtid="{D5CDD505-2E9C-101B-9397-08002B2CF9AE}" pid="9" name="MSIP_Label_f2acd28b-79a3-4a0f-b0ff-4b75658b1549_ContentBits">
    <vt:lpwstr>0</vt:lpwstr>
  </property>
</Properties>
</file>