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0DCFA8" w14:textId="5A561DD4" w:rsidR="004A5114" w:rsidRDefault="004A5114" w:rsidP="004A5114">
      <w:pPr>
        <w:rPr>
          <w:rFonts w:ascii="Georgia" w:eastAsia="Georgia" w:hAnsi="Georgia" w:cs="Georgia"/>
          <w:color w:val="000000"/>
          <w:sz w:val="21"/>
          <w:szCs w:val="21"/>
          <w:u w:color="000000"/>
        </w:rPr>
      </w:pPr>
      <w:r>
        <w:rPr>
          <w:rFonts w:ascii="Georgia" w:eastAsia="Georgia" w:hAnsi="Georgia" w:cs="Georgia"/>
          <w:noProof/>
          <w:color w:val="000000"/>
          <w:sz w:val="21"/>
          <w:szCs w:val="21"/>
          <w:u w:color="000000"/>
        </w:rPr>
        <w:drawing>
          <wp:inline distT="0" distB="0" distL="0" distR="0" wp14:anchorId="5E81BBC8" wp14:editId="4FC52CD7">
            <wp:extent cx="1907540" cy="634365"/>
            <wp:effectExtent l="0" t="0" r="0" b="0"/>
            <wp:docPr id="1771544078" name="Picture 1"/>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1"/>
                    <pic:cNvPicPr>
                      <a:picLocks noRot="1" noChangeAspect="1" noMove="1" noResize="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7540" cy="634365"/>
                    </a:xfrm>
                    <a:prstGeom prst="rect">
                      <a:avLst/>
                    </a:prstGeom>
                    <a:noFill/>
                    <a:ln>
                      <a:noFill/>
                    </a:ln>
                    <a:effectLst/>
                  </pic:spPr>
                </pic:pic>
              </a:graphicData>
            </a:graphic>
          </wp:inline>
        </w:drawing>
      </w:r>
    </w:p>
    <w:p w14:paraId="56E43E5D" w14:textId="77777777" w:rsidR="004A5114" w:rsidRDefault="004A5114" w:rsidP="004A5114">
      <w:pPr>
        <w:rPr>
          <w:rFonts w:ascii="Georgia" w:eastAsia="Georgia" w:hAnsi="Georgia" w:cs="Georgia"/>
          <w:color w:val="000000"/>
          <w:sz w:val="21"/>
          <w:szCs w:val="21"/>
          <w:u w:color="000000"/>
        </w:rPr>
      </w:pPr>
    </w:p>
    <w:p w14:paraId="0D3969ED" w14:textId="77777777" w:rsidR="004A5114" w:rsidRDefault="004A5114" w:rsidP="004A5114">
      <w:pPr>
        <w:rPr>
          <w:rFonts w:ascii="Georgia" w:eastAsia="Georgia" w:hAnsi="Georgia" w:cs="Georgia"/>
          <w:color w:val="000000"/>
          <w:sz w:val="21"/>
          <w:szCs w:val="21"/>
          <w:u w:color="000000"/>
        </w:rPr>
      </w:pPr>
    </w:p>
    <w:p w14:paraId="6EA17167" w14:textId="77777777" w:rsidR="004A5114" w:rsidRDefault="004A5114" w:rsidP="004A5114">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 xml:space="preserve">Postgraduate/Distance Learning </w:t>
      </w:r>
    </w:p>
    <w:p w14:paraId="4288611F" w14:textId="77777777" w:rsidR="004A5114" w:rsidRDefault="004A5114" w:rsidP="004A5114">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Assignment coversheet &amp; feedback form</w:t>
      </w:r>
    </w:p>
    <w:p w14:paraId="34D9E84B" w14:textId="77777777" w:rsidR="004A5114" w:rsidRDefault="004A5114" w:rsidP="004A5114">
      <w:pPr>
        <w:pStyle w:val="Heading3"/>
        <w:spacing w:before="0" w:after="0" w:line="240" w:lineRule="auto"/>
        <w:ind w:left="720"/>
        <w:jc w:val="center"/>
        <w:rPr>
          <w:rFonts w:ascii="Trebuchet MS" w:eastAsia="Trebuchet MS" w:hAnsi="Trebuchet MS" w:cs="Trebuchet MS"/>
          <w:b/>
          <w:bCs/>
          <w:sz w:val="20"/>
          <w:szCs w:val="20"/>
          <w:u w:color="000000"/>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4A5114" w14:paraId="79B42D89" w14:textId="77777777" w:rsidTr="008E29E2">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26B14516" w14:textId="77777777" w:rsidR="004A5114" w:rsidRDefault="004A5114" w:rsidP="008E29E2">
            <w:pPr>
              <w:ind w:right="34"/>
            </w:pPr>
            <w:r>
              <w:rPr>
                <w:rFonts w:ascii="Arial" w:eastAsia="Arial Unicode MS" w:hAnsi="Arial" w:cs="Arial Unicode MS"/>
                <w:b/>
                <w:bCs/>
                <w:color w:val="000000"/>
                <w:sz w:val="22"/>
                <w:szCs w:val="22"/>
                <w:u w:color="000000"/>
              </w:rPr>
              <w:t>For completion by the student</w:t>
            </w:r>
            <w:r>
              <w:rPr>
                <w:rFonts w:ascii="Arial" w:eastAsia="Arial Unicode MS" w:hAnsi="Arial" w:cs="Arial Unicode MS"/>
                <w:color w:val="000000"/>
                <w:sz w:val="22"/>
                <w:szCs w:val="22"/>
                <w:u w:color="000000"/>
              </w:rPr>
              <w:t>:</w:t>
            </w:r>
          </w:p>
        </w:tc>
      </w:tr>
      <w:tr w:rsidR="004A5114" w14:paraId="189E90D3" w14:textId="77777777" w:rsidTr="008E29E2">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1043EB17" w14:textId="77777777" w:rsidR="004A5114" w:rsidRDefault="004A5114" w:rsidP="008E29E2">
            <w:pPr>
              <w:ind w:right="34"/>
            </w:pPr>
            <w:r>
              <w:rPr>
                <w:rFonts w:ascii="Arial" w:eastAsia="Arial Unicode MS" w:hAnsi="Arial" w:cs="Arial Unicode MS"/>
                <w:color w:val="000000"/>
                <w:sz w:val="22"/>
                <w:szCs w:val="22"/>
                <w:u w:color="000000"/>
              </w:rPr>
              <w:t>Student Name: Mohamad Ghabris</w:t>
            </w:r>
          </w:p>
        </w:tc>
      </w:tr>
      <w:tr w:rsidR="004A5114" w14:paraId="2E8757FA" w14:textId="77777777" w:rsidTr="008E29E2">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16269C5D" w14:textId="77777777" w:rsidR="004A5114" w:rsidRPr="00AB605B" w:rsidRDefault="004A5114" w:rsidP="008E29E2">
            <w:pPr>
              <w:ind w:right="34"/>
              <w:rPr>
                <w:rFonts w:ascii="Arial" w:eastAsia="Arial Unicode MS" w:hAnsi="Arial" w:cs="Arial Unicode MS"/>
                <w:b/>
                <w:bCs/>
                <w:color w:val="000000"/>
                <w:kern w:val="0"/>
                <w:sz w:val="22"/>
                <w:szCs w:val="22"/>
                <w:u w:color="000000"/>
              </w:rPr>
            </w:pPr>
            <w:r>
              <w:rPr>
                <w:rFonts w:ascii="Arial" w:eastAsia="Arial Unicode MS" w:hAnsi="Arial" w:cs="Arial Unicode MS"/>
                <w:color w:val="000000"/>
                <w:sz w:val="22"/>
                <w:szCs w:val="22"/>
                <w:u w:color="000000"/>
              </w:rPr>
              <w:t xml:space="preserve">Module code:  </w:t>
            </w:r>
            <w:r w:rsidRPr="00AB605B">
              <w:rPr>
                <w:rFonts w:ascii="Arial" w:eastAsia="Arial Unicode MS" w:hAnsi="Arial" w:cs="Arial Unicode MS"/>
                <w:b/>
                <w:bCs/>
                <w:color w:val="000000"/>
                <w:kern w:val="0"/>
                <w:sz w:val="22"/>
                <w:szCs w:val="22"/>
                <w:u w:color="000000"/>
              </w:rPr>
              <w:t>(HPCA7023)</w:t>
            </w:r>
          </w:p>
          <w:p w14:paraId="6249479E" w14:textId="77777777" w:rsidR="004A5114" w:rsidRDefault="004A5114" w:rsidP="008E29E2">
            <w:pPr>
              <w:ind w:right="34"/>
              <w:rPr>
                <w:rFonts w:ascii="Arial" w:eastAsia="Arial" w:hAnsi="Arial" w:cs="Arial"/>
                <w:color w:val="000000"/>
                <w:sz w:val="22"/>
                <w:szCs w:val="22"/>
                <w:u w:color="000000"/>
              </w:rPr>
            </w:pPr>
          </w:p>
          <w:p w14:paraId="304D5C34" w14:textId="77777777" w:rsidR="004A5114" w:rsidRDefault="004A5114" w:rsidP="008E29E2">
            <w:pPr>
              <w:ind w:right="34"/>
              <w:rPr>
                <w:rFonts w:ascii="Arial" w:eastAsia="Arial" w:hAnsi="Arial" w:cs="Arial"/>
                <w:color w:val="000000"/>
                <w:sz w:val="22"/>
                <w:szCs w:val="22"/>
                <w:u w:color="000000"/>
              </w:rPr>
            </w:pPr>
          </w:p>
          <w:p w14:paraId="22D70EA2" w14:textId="77777777" w:rsidR="004A5114" w:rsidRDefault="004A5114" w:rsidP="008E29E2">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 xml:space="preserve">Module title:  </w:t>
            </w:r>
            <w:r w:rsidRPr="00AB605B">
              <w:rPr>
                <w:rFonts w:ascii="Arial" w:eastAsia="Arial Unicode MS" w:hAnsi="Arial" w:cs="Arial Unicode MS"/>
                <w:b/>
                <w:bCs/>
                <w:color w:val="000000"/>
                <w:kern w:val="0"/>
                <w:sz w:val="22"/>
                <w:szCs w:val="22"/>
                <w:u w:color="000000"/>
              </w:rPr>
              <w:t>Ecology and Spirituality</w:t>
            </w:r>
          </w:p>
          <w:p w14:paraId="2F592B3A" w14:textId="77777777" w:rsidR="004A5114" w:rsidRDefault="004A5114" w:rsidP="008E29E2">
            <w:pPr>
              <w:ind w:right="34"/>
            </w:pPr>
          </w:p>
        </w:tc>
        <w:tc>
          <w:tcPr>
            <w:tcW w:w="226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0ADC29C3" w14:textId="77777777" w:rsidR="004A5114" w:rsidRDefault="004A5114" w:rsidP="008E29E2">
            <w:pPr>
              <w:ind w:right="34"/>
              <w:rPr>
                <w:rFonts w:ascii="Arial" w:eastAsia="Arial Unicode MS" w:hAnsi="Arial" w:cs="Arial Unicode MS"/>
                <w:color w:val="000000"/>
                <w:sz w:val="22"/>
                <w:szCs w:val="22"/>
                <w:u w:color="000000"/>
              </w:rPr>
            </w:pPr>
            <w:r>
              <w:rPr>
                <w:rFonts w:ascii="Arial" w:eastAsia="Arial Unicode MS" w:hAnsi="Arial" w:cs="Arial Unicode MS"/>
                <w:color w:val="000000"/>
                <w:sz w:val="22"/>
                <w:szCs w:val="22"/>
                <w:u w:color="000000"/>
              </w:rPr>
              <w:t xml:space="preserve">Student ID number:  </w:t>
            </w:r>
          </w:p>
          <w:p w14:paraId="3B3AE193" w14:textId="77777777" w:rsidR="004A5114" w:rsidRDefault="004A5114" w:rsidP="008E29E2">
            <w:pPr>
              <w:rPr>
                <w:rFonts w:ascii="Arial" w:eastAsia="Arial Unicode MS" w:hAnsi="Arial" w:cs="Arial Unicode MS"/>
                <w:color w:val="000000"/>
                <w:sz w:val="22"/>
                <w:szCs w:val="22"/>
                <w:u w:color="000000"/>
              </w:rPr>
            </w:pPr>
          </w:p>
          <w:p w14:paraId="5CECA608" w14:textId="77777777" w:rsidR="004A5114" w:rsidRPr="00AB605B" w:rsidRDefault="004A5114" w:rsidP="008E29E2">
            <w:r>
              <w:t>2502666</w:t>
            </w:r>
          </w:p>
        </w:tc>
        <w:tc>
          <w:tcPr>
            <w:tcW w:w="18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7DAA74BE" w14:textId="77777777" w:rsidR="004A5114" w:rsidRDefault="004A5114" w:rsidP="008E29E2">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Educational support needs:</w:t>
            </w:r>
          </w:p>
          <w:p w14:paraId="0F4D9630" w14:textId="77777777" w:rsidR="004A5114" w:rsidRDefault="004A5114" w:rsidP="008E29E2">
            <w:pPr>
              <w:ind w:right="34"/>
            </w:pPr>
            <w:r>
              <w:rPr>
                <w:rFonts w:ascii="Arial" w:eastAsia="Arial Unicode MS" w:hAnsi="Arial" w:cs="Arial Unicode MS"/>
                <w:color w:val="000000"/>
                <w:sz w:val="22"/>
                <w:szCs w:val="22"/>
                <w:u w:color="000000"/>
              </w:rPr>
              <w:t>Yes/No</w:t>
            </w:r>
          </w:p>
        </w:tc>
      </w:tr>
      <w:tr w:rsidR="004A5114" w14:paraId="3810374C" w14:textId="77777777" w:rsidTr="008E29E2">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1946CF90" w14:textId="77777777" w:rsidR="004A5114" w:rsidRDefault="004A5114" w:rsidP="008E29E2">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 xml:space="preserve">Module tutor:  </w:t>
            </w:r>
            <w:r w:rsidRPr="00AB605B">
              <w:rPr>
                <w:rFonts w:ascii="Arial" w:eastAsia="Arial Unicode MS" w:hAnsi="Arial" w:cs="Arial Unicode MS"/>
                <w:b/>
                <w:bCs/>
                <w:color w:val="000000"/>
                <w:sz w:val="22"/>
                <w:szCs w:val="22"/>
                <w:u w:color="000000"/>
              </w:rPr>
              <w:t>Jack Hunter</w:t>
            </w:r>
          </w:p>
          <w:p w14:paraId="4C959490" w14:textId="77777777" w:rsidR="004A5114" w:rsidRDefault="004A5114" w:rsidP="008E29E2">
            <w:pPr>
              <w:ind w:right="34"/>
              <w:rPr>
                <w:rFonts w:ascii="Arial" w:eastAsia="Arial" w:hAnsi="Arial" w:cs="Arial"/>
                <w:color w:val="000000"/>
                <w:sz w:val="22"/>
                <w:szCs w:val="22"/>
                <w:u w:color="000000"/>
              </w:rPr>
            </w:pPr>
          </w:p>
          <w:p w14:paraId="21713C92" w14:textId="77777777" w:rsidR="004A5114" w:rsidRDefault="004A5114" w:rsidP="008E29E2">
            <w:pPr>
              <w:ind w:right="34"/>
              <w:rPr>
                <w:rFonts w:ascii="Arial" w:eastAsia="Arial" w:hAnsi="Arial" w:cs="Arial"/>
                <w:color w:val="000000"/>
                <w:sz w:val="22"/>
                <w:szCs w:val="22"/>
                <w:u w:color="000000"/>
              </w:rPr>
            </w:pPr>
          </w:p>
          <w:p w14:paraId="102D61DE" w14:textId="77777777" w:rsidR="004A5114" w:rsidRDefault="004A5114" w:rsidP="008E29E2">
            <w:pPr>
              <w:ind w:right="34"/>
            </w:pPr>
            <w:r>
              <w:rPr>
                <w:rFonts w:ascii="Arial" w:eastAsia="Arial Unicode MS" w:hAnsi="Arial" w:cs="Arial Unicode MS"/>
                <w:color w:val="000000"/>
                <w:sz w:val="22"/>
                <w:szCs w:val="22"/>
                <w:u w:color="000000"/>
              </w:rPr>
              <w:t xml:space="preserve">Assignment due date: </w:t>
            </w:r>
            <w:r w:rsidRPr="00AB605B">
              <w:rPr>
                <w:rFonts w:ascii="Arial" w:eastAsia="Arial Unicode MS" w:hAnsi="Arial" w:cs="Arial Unicode MS"/>
                <w:b/>
                <w:bCs/>
                <w:color w:val="000000"/>
                <w:sz w:val="22"/>
                <w:szCs w:val="22"/>
                <w:u w:color="000000"/>
              </w:rPr>
              <w:t>20</w:t>
            </w:r>
            <w:r w:rsidRPr="00AB605B">
              <w:rPr>
                <w:rFonts w:ascii="Arial" w:eastAsia="Arial Unicode MS" w:hAnsi="Arial" w:cs="Arial Unicode MS"/>
                <w:b/>
                <w:bCs/>
                <w:color w:val="000000"/>
                <w:sz w:val="22"/>
                <w:szCs w:val="22"/>
                <w:u w:color="000000"/>
                <w:vertAlign w:val="superscript"/>
              </w:rPr>
              <w:t>th</w:t>
            </w:r>
            <w:r w:rsidRPr="00AB605B">
              <w:rPr>
                <w:rFonts w:ascii="Arial" w:eastAsia="Arial Unicode MS" w:hAnsi="Arial" w:cs="Arial Unicode MS"/>
                <w:b/>
                <w:bCs/>
                <w:color w:val="000000"/>
                <w:sz w:val="22"/>
                <w:szCs w:val="22"/>
                <w:u w:color="000000"/>
              </w:rPr>
              <w:t xml:space="preserve"> of November</w:t>
            </w:r>
          </w:p>
        </w:tc>
      </w:tr>
      <w:tr w:rsidR="004A5114" w14:paraId="5F27F386" w14:textId="77777777" w:rsidTr="008E29E2">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1263A8B" w14:textId="77777777" w:rsidR="004A5114" w:rsidRDefault="004A5114" w:rsidP="008E29E2">
            <w:pPr>
              <w:pStyle w:val="Body"/>
              <w:rPr>
                <w:rFonts w:ascii="Arial" w:eastAsia="Arial" w:hAnsi="Arial" w:cs="Arial"/>
                <w:u w:color="000000"/>
              </w:rPr>
            </w:pPr>
            <w:r>
              <w:rPr>
                <w:rFonts w:ascii="Arial" w:hAnsi="Arial"/>
                <w:u w:color="000000"/>
                <w:lang w:val="en-US"/>
              </w:rPr>
              <w:t>If your module has multiple submissions please indicate which piece of work this is.</w:t>
            </w:r>
          </w:p>
          <w:p w14:paraId="12A0E1D5" w14:textId="77777777" w:rsidR="004A5114" w:rsidRDefault="004A5114" w:rsidP="008E29E2">
            <w:pPr>
              <w:pStyle w:val="Body"/>
              <w:rPr>
                <w:rFonts w:ascii="Arial" w:eastAsia="Arial" w:hAnsi="Arial" w:cs="Arial"/>
                <w:u w:color="000000"/>
                <w:lang w:val="en-US"/>
              </w:rPr>
            </w:pPr>
          </w:p>
          <w:p w14:paraId="41045B1B" w14:textId="77777777" w:rsidR="004A5114" w:rsidRDefault="004A5114" w:rsidP="008E29E2">
            <w:pPr>
              <w:pStyle w:val="Body"/>
              <w:rPr>
                <w:rFonts w:ascii="Arial" w:hAnsi="Arial"/>
                <w:u w:color="000000"/>
                <w:lang w:val="en-US"/>
              </w:rPr>
            </w:pPr>
            <w:r>
              <w:rPr>
                <w:rFonts w:ascii="Arial" w:hAnsi="Arial"/>
                <w:u w:color="000000"/>
                <w:lang w:val="en-US"/>
              </w:rPr>
              <w:t>1</w:t>
            </w:r>
            <w:r>
              <w:rPr>
                <w:rFonts w:ascii="Arial" w:hAnsi="Arial"/>
                <w:u w:color="000000"/>
                <w:vertAlign w:val="superscript"/>
                <w:lang w:val="en-US"/>
              </w:rPr>
              <w:t xml:space="preserve">st </w:t>
            </w:r>
            <w:r>
              <w:rPr>
                <w:rFonts w:ascii="Arial" w:hAnsi="Arial"/>
                <w:u w:color="000000"/>
                <w:lang w:val="en-US"/>
              </w:rPr>
              <w:t xml:space="preserve">    2</w:t>
            </w:r>
            <w:r>
              <w:rPr>
                <w:rFonts w:ascii="Arial" w:hAnsi="Arial"/>
                <w:u w:color="000000"/>
                <w:vertAlign w:val="superscript"/>
                <w:lang w:val="en-US"/>
              </w:rPr>
              <w:t>nd</w:t>
            </w:r>
            <w:r>
              <w:rPr>
                <w:rFonts w:ascii="Arial" w:hAnsi="Arial"/>
                <w:u w:color="000000"/>
                <w:lang w:val="en-US"/>
              </w:rPr>
              <w:t xml:space="preserve">       3</w:t>
            </w:r>
            <w:r>
              <w:rPr>
                <w:rFonts w:ascii="Arial" w:hAnsi="Arial"/>
                <w:u w:color="000000"/>
                <w:vertAlign w:val="superscript"/>
                <w:lang w:val="en-US"/>
              </w:rPr>
              <w:t>rd</w:t>
            </w:r>
            <w:r>
              <w:rPr>
                <w:rFonts w:ascii="Arial" w:hAnsi="Arial"/>
                <w:u w:color="000000"/>
                <w:lang w:val="en-US"/>
              </w:rPr>
              <w:t xml:space="preserve">        4</w:t>
            </w:r>
            <w:r>
              <w:rPr>
                <w:rFonts w:ascii="Arial" w:hAnsi="Arial"/>
                <w:u w:color="000000"/>
                <w:vertAlign w:val="superscript"/>
                <w:lang w:val="en-US"/>
              </w:rPr>
              <w:t>th</w:t>
            </w:r>
            <w:r>
              <w:rPr>
                <w:rFonts w:ascii="Arial" w:hAnsi="Arial"/>
                <w:u w:color="000000"/>
                <w:lang w:val="en-US"/>
              </w:rPr>
              <w:t xml:space="preserve">       5</w:t>
            </w:r>
            <w:r>
              <w:rPr>
                <w:rFonts w:ascii="Arial" w:hAnsi="Arial"/>
                <w:u w:color="000000"/>
                <w:vertAlign w:val="superscript"/>
                <w:lang w:val="en-US"/>
              </w:rPr>
              <w:t>th</w:t>
            </w:r>
            <w:r>
              <w:rPr>
                <w:rFonts w:ascii="Arial" w:hAnsi="Arial"/>
                <w:u w:color="000000"/>
                <w:lang w:val="en-US"/>
              </w:rPr>
              <w:t xml:space="preserve">       6</w:t>
            </w:r>
            <w:r>
              <w:rPr>
                <w:rFonts w:ascii="Arial" w:hAnsi="Arial"/>
                <w:u w:color="000000"/>
                <w:vertAlign w:val="superscript"/>
                <w:lang w:val="en-US"/>
              </w:rPr>
              <w:t>th</w:t>
            </w:r>
            <w:r>
              <w:rPr>
                <w:rFonts w:ascii="Arial" w:hAnsi="Arial"/>
                <w:u w:color="000000"/>
                <w:lang w:val="en-US"/>
              </w:rPr>
              <w:t xml:space="preserve"> </w:t>
            </w:r>
          </w:p>
        </w:tc>
      </w:tr>
      <w:tr w:rsidR="004A5114" w14:paraId="7DD96F16" w14:textId="77777777" w:rsidTr="008E29E2">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1AB637EB" w14:textId="77777777" w:rsidR="004A5114" w:rsidRDefault="004A5114" w:rsidP="008E29E2">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lastRenderedPageBreak/>
              <w:t>I confirm that this is my original work and that I have adhered to the University policy on plagiarism.</w:t>
            </w:r>
          </w:p>
          <w:p w14:paraId="5B8BFCD9" w14:textId="77777777" w:rsidR="004A5114" w:rsidRPr="00AB605B" w:rsidRDefault="004A5114" w:rsidP="008E29E2">
            <w:pPr>
              <w:ind w:right="34"/>
              <w:rPr>
                <w:rFonts w:ascii="Arial" w:eastAsia="Arial" w:hAnsi="Arial" w:cs="Arial"/>
                <w:b/>
                <w:bCs/>
                <w:color w:val="000000"/>
                <w:sz w:val="22"/>
                <w:szCs w:val="22"/>
                <w:u w:color="000000"/>
              </w:rPr>
            </w:pPr>
            <w:r>
              <w:rPr>
                <w:rFonts w:ascii="Arial" w:eastAsia="Arial Unicode MS" w:hAnsi="Arial" w:cs="Arial Unicode MS"/>
                <w:color w:val="000000"/>
                <w:sz w:val="22"/>
                <w:szCs w:val="22"/>
                <w:u w:color="000000"/>
              </w:rPr>
              <w:t xml:space="preserve">Signed (type your name in) </w:t>
            </w:r>
            <w:r w:rsidRPr="00AB605B">
              <w:rPr>
                <w:rFonts w:ascii="Arial" w:eastAsia="Arial Unicode MS" w:hAnsi="Arial" w:cs="Arial Unicode MS"/>
                <w:b/>
                <w:bCs/>
                <w:color w:val="000000"/>
                <w:sz w:val="22"/>
                <w:szCs w:val="22"/>
                <w:u w:color="000000"/>
              </w:rPr>
              <w:t>Mohamad Ghabris</w:t>
            </w:r>
          </w:p>
          <w:p w14:paraId="246FFFCE" w14:textId="77777777" w:rsidR="004A5114" w:rsidRDefault="004A5114" w:rsidP="008E29E2">
            <w:pPr>
              <w:ind w:right="34"/>
              <w:rPr>
                <w:rFonts w:ascii="Calibri" w:eastAsia="Calibri" w:hAnsi="Calibri" w:cs="Calibri"/>
                <w:b/>
                <w:bCs/>
                <w:color w:val="000000"/>
                <w:sz w:val="44"/>
                <w:szCs w:val="44"/>
                <w:u w:color="000000"/>
              </w:rPr>
            </w:pPr>
            <w:r>
              <w:rPr>
                <w:rFonts w:ascii="Calibri" w:eastAsia="Arial Unicode MS" w:hAnsi="Calibri" w:cs="Arial Unicode MS"/>
                <w:b/>
                <w:bCs/>
                <w:color w:val="000000"/>
                <w:u w:color="000000"/>
              </w:rPr>
              <w:t xml:space="preserve">Email submission: if you are submitting this form via email, please tick this box </w:t>
            </w:r>
            <w:r>
              <w:rPr>
                <w:rFonts w:ascii="Calibri" w:eastAsia="Arial Unicode MS" w:hAnsi="Calibri" w:cs="Arial Unicode MS"/>
                <w:b/>
                <w:bCs/>
                <w:color w:val="000000"/>
                <w:sz w:val="44"/>
                <w:szCs w:val="44"/>
                <w:u w:color="000000"/>
              </w:rPr>
              <w:t>□</w:t>
            </w:r>
          </w:p>
          <w:p w14:paraId="77B535AF" w14:textId="77777777" w:rsidR="004A5114" w:rsidRDefault="004A5114" w:rsidP="008E29E2">
            <w:pPr>
              <w:ind w:right="34"/>
            </w:pPr>
            <w:r>
              <w:rPr>
                <w:rFonts w:ascii="Calibri" w:eastAsia="Arial Unicode MS" w:hAnsi="Calibri" w:cs="Arial Unicode MS"/>
                <w:b/>
                <w:bCs/>
                <w:color w:val="000000"/>
                <w:u w:color="000000"/>
              </w:rPr>
              <w:t>(as a substitute for your signature) to confirm that you agree to the above declaration.</w:t>
            </w:r>
          </w:p>
        </w:tc>
      </w:tr>
      <w:tr w:rsidR="004A5114" w14:paraId="4261DDD1" w14:textId="77777777" w:rsidTr="008E29E2">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9878A38" w14:textId="77777777" w:rsidR="004A5114" w:rsidRDefault="004A5114" w:rsidP="008E29E2">
            <w:pPr>
              <w:pStyle w:val="Body"/>
              <w:rPr>
                <w:rFonts w:ascii="Arial" w:eastAsia="Arial" w:hAnsi="Arial" w:cs="Arial"/>
                <w:b/>
                <w:bCs/>
                <w:u w:color="000000"/>
                <w:lang w:val="en-US"/>
              </w:rPr>
            </w:pPr>
          </w:p>
          <w:p w14:paraId="7FCE371E" w14:textId="77777777" w:rsidR="004A5114" w:rsidRDefault="004A5114" w:rsidP="008E29E2">
            <w:pPr>
              <w:pStyle w:val="Body"/>
              <w:rPr>
                <w:rFonts w:ascii="Arial" w:eastAsia="Arial" w:hAnsi="Arial" w:cs="Arial"/>
                <w:b/>
                <w:bCs/>
                <w:u w:color="000000"/>
              </w:rPr>
            </w:pPr>
            <w:r>
              <w:rPr>
                <w:rFonts w:ascii="Arial" w:hAnsi="Arial"/>
                <w:b/>
                <w:bCs/>
                <w:u w:color="000000"/>
                <w:lang w:val="en-US"/>
              </w:rPr>
              <w:t>Assignment Mark</w:t>
            </w:r>
          </w:p>
          <w:p w14:paraId="2525839E" w14:textId="77777777" w:rsidR="004A5114" w:rsidRDefault="004A5114" w:rsidP="008E29E2">
            <w:pPr>
              <w:pStyle w:val="Body"/>
              <w:rPr>
                <w:rFonts w:ascii="Arial" w:eastAsia="Arial" w:hAnsi="Arial" w:cs="Arial"/>
                <w:sz w:val="20"/>
                <w:szCs w:val="20"/>
                <w:u w:color="000000"/>
                <w:lang w:val="en-US"/>
              </w:rPr>
            </w:pPr>
          </w:p>
          <w:p w14:paraId="2B3718D8" w14:textId="77777777" w:rsidR="004A5114" w:rsidRDefault="004A5114" w:rsidP="008E29E2">
            <w:pPr>
              <w:pStyle w:val="Body"/>
              <w:rPr>
                <w:rFonts w:ascii="Arial" w:eastAsia="Arial" w:hAnsi="Arial" w:cs="Arial"/>
                <w:b/>
                <w:bCs/>
                <w:sz w:val="20"/>
                <w:szCs w:val="20"/>
                <w:u w:color="000000"/>
              </w:rPr>
            </w:pPr>
            <w:r>
              <w:rPr>
                <w:rFonts w:ascii="Arial" w:hAnsi="Arial"/>
                <w:b/>
                <w:bCs/>
                <w:sz w:val="20"/>
                <w:szCs w:val="20"/>
                <w:u w:color="000000"/>
                <w:lang w:val="en-US"/>
              </w:rPr>
              <w:t>Final Mark</w:t>
            </w:r>
          </w:p>
          <w:p w14:paraId="7BC0E524" w14:textId="77777777" w:rsidR="004A5114" w:rsidRDefault="004A5114" w:rsidP="008E29E2">
            <w:pPr>
              <w:pStyle w:val="Body"/>
              <w:rPr>
                <w:rFonts w:ascii="Arial" w:eastAsia="Arial" w:hAnsi="Arial" w:cs="Arial"/>
                <w:sz w:val="20"/>
                <w:szCs w:val="20"/>
                <w:u w:color="000000"/>
                <w:lang w:val="en-US"/>
              </w:rPr>
            </w:pPr>
            <w:r>
              <w:rPr>
                <w:rFonts w:ascii="Arial" w:eastAsia="Arial" w:hAnsi="Arial" w:cs="Arial"/>
                <w:b/>
                <w:bCs/>
                <w:sz w:val="20"/>
                <w:szCs w:val="20"/>
                <w:u w:color="000000"/>
              </w:rPr>
              <w:tab/>
            </w:r>
            <w:r>
              <w:rPr>
                <w:rFonts w:ascii="Arial" w:hAnsi="Arial"/>
                <w:sz w:val="20"/>
                <w:szCs w:val="20"/>
                <w:u w:color="000000"/>
                <w:lang w:val="en-US"/>
              </w:rPr>
              <w:t>WILL BE GIVEN ON TURNITIN</w:t>
            </w:r>
          </w:p>
          <w:p w14:paraId="32238BA4" w14:textId="77777777" w:rsidR="004A5114" w:rsidRDefault="004A5114" w:rsidP="008E29E2">
            <w:pPr>
              <w:ind w:left="142" w:right="34"/>
              <w:rPr>
                <w:rFonts w:ascii="Arial" w:eastAsia="Arial" w:hAnsi="Arial" w:cs="Arial"/>
                <w:b/>
                <w:bCs/>
                <w:color w:val="000000"/>
                <w:sz w:val="22"/>
                <w:szCs w:val="22"/>
                <w:u w:color="000000"/>
              </w:rPr>
            </w:pPr>
          </w:p>
          <w:p w14:paraId="18B0EC45" w14:textId="77777777" w:rsidR="004A5114" w:rsidRDefault="004A5114" w:rsidP="008E29E2">
            <w:pPr>
              <w:ind w:left="142" w:right="34"/>
              <w:rPr>
                <w:rFonts w:ascii="Arial" w:eastAsia="Arial" w:hAnsi="Arial" w:cs="Arial"/>
                <w:color w:val="000000"/>
                <w:sz w:val="22"/>
                <w:szCs w:val="22"/>
                <w:u w:color="000000"/>
              </w:rPr>
            </w:pPr>
            <w:r>
              <w:rPr>
                <w:rFonts w:ascii="Arial" w:eastAsia="Arial Unicode MS" w:hAnsi="Arial" w:cs="Arial Unicode MS"/>
                <w:b/>
                <w:bCs/>
                <w:color w:val="000000"/>
                <w:sz w:val="22"/>
                <w:szCs w:val="22"/>
                <w:u w:color="000000"/>
              </w:rPr>
              <w:t>NB.</w:t>
            </w:r>
            <w:r>
              <w:rPr>
                <w:rFonts w:ascii="Arial" w:eastAsia="Arial Unicode MS" w:hAnsi="Arial" w:cs="Arial Unicode MS"/>
                <w:color w:val="000000"/>
                <w:sz w:val="22"/>
                <w:szCs w:val="22"/>
                <w:u w:color="000000"/>
              </w:rPr>
              <w:t xml:space="preserve">  All marks are provisional until confirmed by the Final Examination Board.</w:t>
            </w:r>
          </w:p>
          <w:p w14:paraId="5664D6CD" w14:textId="77777777" w:rsidR="004A5114" w:rsidRDefault="004A5114" w:rsidP="008E29E2">
            <w:pPr>
              <w:rPr>
                <w:rFonts w:ascii="Arial" w:eastAsia="Arial" w:hAnsi="Arial" w:cs="Arial"/>
                <w:b/>
                <w:bCs/>
                <w:color w:val="000000"/>
                <w:sz w:val="22"/>
                <w:szCs w:val="22"/>
                <w:u w:color="000000"/>
              </w:rPr>
            </w:pPr>
          </w:p>
          <w:p w14:paraId="7591581A" w14:textId="77777777" w:rsidR="004A5114" w:rsidRDefault="004A5114" w:rsidP="008E29E2">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PLEASE NOTE: ALL COMMENTS WILL BE POSTED ON TURNITIN</w:t>
            </w:r>
          </w:p>
          <w:p w14:paraId="63EDD148" w14:textId="77777777" w:rsidR="004A5114" w:rsidRDefault="004A5114" w:rsidP="008E29E2">
            <w:pPr>
              <w:rPr>
                <w:rFonts w:ascii="Arial" w:eastAsia="Arial" w:hAnsi="Arial" w:cs="Arial"/>
                <w:b/>
                <w:bCs/>
                <w:color w:val="000000"/>
                <w:sz w:val="22"/>
                <w:szCs w:val="22"/>
                <w:u w:color="000000"/>
              </w:rPr>
            </w:pPr>
          </w:p>
          <w:p w14:paraId="3582B077" w14:textId="77777777" w:rsidR="004A5114" w:rsidRDefault="004A5114" w:rsidP="008E29E2">
            <w:pPr>
              <w:rPr>
                <w:rFonts w:ascii="Arial" w:eastAsia="Arial" w:hAnsi="Arial" w:cs="Arial"/>
                <w:b/>
                <w:bCs/>
                <w:color w:val="000000"/>
                <w:sz w:val="22"/>
                <w:szCs w:val="22"/>
                <w:u w:color="000000"/>
              </w:rPr>
            </w:pPr>
          </w:p>
          <w:p w14:paraId="71B8A1FD" w14:textId="77777777" w:rsidR="004A5114" w:rsidRDefault="004A5114" w:rsidP="008E29E2">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For completion by Marker 1 :</w:t>
            </w:r>
          </w:p>
          <w:p w14:paraId="532B622B" w14:textId="77777777" w:rsidR="004A5114" w:rsidRDefault="004A5114" w:rsidP="008E29E2">
            <w:pPr>
              <w:spacing w:before="100" w:after="100"/>
            </w:pPr>
            <w:r>
              <w:rPr>
                <w:rFonts w:ascii="Arial" w:eastAsia="Arial Unicode MS" w:hAnsi="Arial" w:cs="Arial Unicode MS"/>
                <w:color w:val="000000"/>
                <w:sz w:val="22"/>
                <w:szCs w:val="22"/>
                <w:u w:color="000000"/>
              </w:rPr>
              <w:t>Comments:</w:t>
            </w:r>
          </w:p>
        </w:tc>
      </w:tr>
      <w:tr w:rsidR="004A5114" w14:paraId="7534F238" w14:textId="77777777" w:rsidTr="008E29E2">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tcPr>
          <w:p w14:paraId="3F877EBB" w14:textId="77777777" w:rsidR="004A5114" w:rsidRDefault="004A5114" w:rsidP="008E29E2">
            <w:pPr>
              <w:spacing w:before="100" w:after="100"/>
              <w:ind w:left="142" w:right="34"/>
            </w:pPr>
            <w:r>
              <w:rPr>
                <w:rFonts w:ascii="Arial" w:eastAsia="Arial Unicode MS" w:hAnsi="Arial" w:cs="Arial Unicode MS"/>
                <w:color w:val="000000"/>
                <w:sz w:val="22"/>
                <w:szCs w:val="22"/>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tcPr>
          <w:p w14:paraId="4C15A3AD" w14:textId="77777777" w:rsidR="004A5114" w:rsidRDefault="004A5114" w:rsidP="008E29E2">
            <w:pPr>
              <w:spacing w:before="100" w:after="100"/>
              <w:ind w:left="142" w:right="34"/>
            </w:pPr>
            <w:r>
              <w:rPr>
                <w:rFonts w:ascii="Arial" w:eastAsia="Arial Unicode MS" w:hAnsi="Arial" w:cs="Arial Unicode MS"/>
                <w:color w:val="000000"/>
                <w:sz w:val="22"/>
                <w:szCs w:val="22"/>
                <w:u w:color="000000"/>
              </w:rPr>
              <w:t>Date:</w:t>
            </w:r>
          </w:p>
        </w:tc>
      </w:tr>
      <w:tr w:rsidR="004A5114" w14:paraId="459A3684" w14:textId="77777777" w:rsidTr="008E29E2">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B3D4E66" w14:textId="77777777" w:rsidR="004A5114" w:rsidRDefault="004A5114" w:rsidP="008E29E2">
            <w:pPr>
              <w:rPr>
                <w:rFonts w:ascii="Arial" w:eastAsia="Arial" w:hAnsi="Arial" w:cs="Arial"/>
                <w:i/>
                <w:iCs/>
                <w:color w:val="000000"/>
                <w:sz w:val="22"/>
                <w:szCs w:val="22"/>
                <w:u w:color="000000"/>
              </w:rPr>
            </w:pPr>
          </w:p>
          <w:p w14:paraId="49F562DD" w14:textId="77777777" w:rsidR="004A5114" w:rsidRDefault="004A5114" w:rsidP="008E29E2">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For completion by Marker 2/Moderator:</w:t>
            </w:r>
          </w:p>
          <w:p w14:paraId="65DEA0E2" w14:textId="77777777" w:rsidR="004A5114" w:rsidRDefault="004A5114" w:rsidP="008E29E2">
            <w:pPr>
              <w:rPr>
                <w:rFonts w:ascii="Arial" w:eastAsia="Arial" w:hAnsi="Arial" w:cs="Arial"/>
                <w:b/>
                <w:bCs/>
                <w:color w:val="000000"/>
                <w:sz w:val="22"/>
                <w:szCs w:val="22"/>
                <w:u w:color="000000"/>
              </w:rPr>
            </w:pPr>
          </w:p>
          <w:p w14:paraId="28CEEDD2" w14:textId="77777777" w:rsidR="004A5114" w:rsidRDefault="004A5114" w:rsidP="008E29E2">
            <w:pPr>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Comments:</w:t>
            </w:r>
          </w:p>
          <w:p w14:paraId="25866476" w14:textId="77777777" w:rsidR="004A5114" w:rsidRDefault="004A5114" w:rsidP="008E29E2">
            <w:pPr>
              <w:rPr>
                <w:rFonts w:ascii="Arial" w:eastAsia="Arial" w:hAnsi="Arial" w:cs="Arial"/>
                <w:color w:val="000000"/>
                <w:sz w:val="22"/>
                <w:szCs w:val="22"/>
                <w:u w:color="000000"/>
              </w:rPr>
            </w:pPr>
          </w:p>
          <w:p w14:paraId="2FC8CE2C" w14:textId="77777777" w:rsidR="004A5114" w:rsidRDefault="004A5114" w:rsidP="008E29E2"/>
        </w:tc>
      </w:tr>
      <w:tr w:rsidR="004A5114" w14:paraId="575A1BE2" w14:textId="77777777" w:rsidTr="008E29E2">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2A3933" w14:textId="77777777" w:rsidR="004A5114" w:rsidRDefault="004A5114" w:rsidP="008E29E2">
            <w:r>
              <w:rPr>
                <w:rFonts w:ascii="Arial" w:eastAsia="Arial Unicode MS" w:hAnsi="Arial" w:cs="Arial Unicode MS"/>
                <w:color w:val="000000"/>
                <w:sz w:val="22"/>
                <w:szCs w:val="22"/>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E12BCD" w14:textId="77777777" w:rsidR="004A5114" w:rsidRDefault="004A5114" w:rsidP="008E29E2">
            <w:r>
              <w:rPr>
                <w:rFonts w:ascii="Arial" w:eastAsia="Arial Unicode MS" w:hAnsi="Arial" w:cs="Arial Unicode MS"/>
                <w:color w:val="000000"/>
                <w:sz w:val="22"/>
                <w:szCs w:val="22"/>
                <w:u w:color="000000"/>
              </w:rPr>
              <w:t>Date:</w:t>
            </w:r>
          </w:p>
        </w:tc>
      </w:tr>
      <w:tr w:rsidR="004A5114" w14:paraId="0675F512" w14:textId="77777777" w:rsidTr="008E29E2">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6EC80B9" w14:textId="77777777" w:rsidR="004A5114" w:rsidRDefault="004A5114" w:rsidP="008E29E2">
            <w:pPr>
              <w:pStyle w:val="Body"/>
              <w:rPr>
                <w:rFonts w:ascii="Arial" w:eastAsia="Arial" w:hAnsi="Arial" w:cs="Arial"/>
                <w:b/>
                <w:bCs/>
                <w:u w:color="000000"/>
              </w:rPr>
            </w:pPr>
            <w:r>
              <w:rPr>
                <w:rFonts w:ascii="Arial" w:hAnsi="Arial"/>
                <w:b/>
                <w:bCs/>
                <w:u w:color="000000"/>
                <w:lang w:val="en-US"/>
              </w:rPr>
              <w:lastRenderedPageBreak/>
              <w:t>AGREED INTERNAL MARK (where necessary):</w:t>
            </w:r>
          </w:p>
          <w:p w14:paraId="2A1307F5" w14:textId="77777777" w:rsidR="004A5114" w:rsidRDefault="004A5114" w:rsidP="008E29E2">
            <w:pPr>
              <w:pStyle w:val="Body"/>
              <w:rPr>
                <w:rFonts w:ascii="Arial" w:eastAsia="Arial" w:hAnsi="Arial" w:cs="Arial"/>
                <w:b/>
                <w:bCs/>
                <w:u w:color="000000"/>
                <w:lang w:val="en-US"/>
              </w:rPr>
            </w:pPr>
          </w:p>
          <w:p w14:paraId="3725182C" w14:textId="77777777" w:rsidR="004A5114" w:rsidRDefault="004A5114" w:rsidP="008E29E2">
            <w:pPr>
              <w:pStyle w:val="Body"/>
              <w:rPr>
                <w:rFonts w:ascii="Arial" w:eastAsia="Arial" w:hAnsi="Arial" w:cs="Arial"/>
                <w:b/>
                <w:bCs/>
                <w:u w:color="000000"/>
              </w:rPr>
            </w:pPr>
            <w:r>
              <w:rPr>
                <w:rFonts w:ascii="Arial" w:hAnsi="Arial"/>
                <w:b/>
                <w:bCs/>
                <w:u w:color="000000"/>
                <w:lang w:val="en-US"/>
              </w:rPr>
              <w:t>Comment on process of arriving at agreed mark:</w:t>
            </w:r>
          </w:p>
          <w:p w14:paraId="251D257B" w14:textId="77777777" w:rsidR="004A5114" w:rsidRDefault="004A5114" w:rsidP="008E29E2">
            <w:pPr>
              <w:pStyle w:val="Body"/>
              <w:rPr>
                <w:rFonts w:ascii="Arial" w:eastAsia="Arial" w:hAnsi="Arial" w:cs="Arial"/>
                <w:b/>
                <w:bCs/>
                <w:u w:color="000000"/>
                <w:lang w:val="en-US"/>
              </w:rPr>
            </w:pPr>
          </w:p>
          <w:p w14:paraId="6A339CD3" w14:textId="77777777" w:rsidR="004A5114" w:rsidRDefault="004A5114" w:rsidP="008E29E2">
            <w:pPr>
              <w:pStyle w:val="Body"/>
              <w:rPr>
                <w:rFonts w:ascii="Arial" w:eastAsia="Arial" w:hAnsi="Arial" w:cs="Arial"/>
                <w:b/>
                <w:bCs/>
                <w:u w:color="000000"/>
                <w:lang w:val="en-US"/>
              </w:rPr>
            </w:pPr>
          </w:p>
          <w:p w14:paraId="59142CE2" w14:textId="77777777" w:rsidR="004A5114" w:rsidRDefault="004A5114" w:rsidP="008E29E2">
            <w:pPr>
              <w:pStyle w:val="Body"/>
              <w:rPr>
                <w:rFonts w:ascii="Arial" w:eastAsia="Arial" w:hAnsi="Arial" w:cs="Arial"/>
                <w:b/>
                <w:bCs/>
                <w:u w:color="000000"/>
                <w:lang w:val="en-US"/>
              </w:rPr>
            </w:pPr>
          </w:p>
          <w:p w14:paraId="760AB8F5" w14:textId="77777777" w:rsidR="004A5114" w:rsidRDefault="004A5114" w:rsidP="008E29E2">
            <w:pPr>
              <w:pStyle w:val="Body"/>
              <w:rPr>
                <w:rFonts w:ascii="Arial" w:eastAsia="Arial" w:hAnsi="Arial" w:cs="Arial"/>
                <w:b/>
                <w:bCs/>
                <w:u w:color="000000"/>
                <w:lang w:val="en-US"/>
              </w:rPr>
            </w:pPr>
          </w:p>
          <w:p w14:paraId="14668D90" w14:textId="77777777" w:rsidR="004A5114" w:rsidRDefault="004A5114" w:rsidP="008E29E2">
            <w:pPr>
              <w:pStyle w:val="Body"/>
              <w:rPr>
                <w:rFonts w:ascii="Arial" w:eastAsia="Arial" w:hAnsi="Arial" w:cs="Arial"/>
                <w:b/>
                <w:bCs/>
                <w:u w:color="000000"/>
                <w:lang w:val="en-US"/>
              </w:rPr>
            </w:pPr>
          </w:p>
          <w:p w14:paraId="3D5178D9" w14:textId="77777777" w:rsidR="004A5114" w:rsidRDefault="004A5114" w:rsidP="008E29E2">
            <w:pPr>
              <w:pStyle w:val="Body"/>
              <w:rPr>
                <w:rFonts w:ascii="Arial" w:eastAsia="Arial" w:hAnsi="Arial" w:cs="Arial"/>
                <w:b/>
                <w:bCs/>
                <w:u w:color="000000"/>
                <w:lang w:val="en-US"/>
              </w:rPr>
            </w:pPr>
          </w:p>
          <w:p w14:paraId="7995E4C3" w14:textId="77777777" w:rsidR="004A5114" w:rsidRDefault="004A5114" w:rsidP="008E29E2">
            <w:pPr>
              <w:pStyle w:val="Body"/>
            </w:pPr>
          </w:p>
        </w:tc>
      </w:tr>
      <w:tr w:rsidR="004A5114" w14:paraId="5EDA33C6" w14:textId="77777777" w:rsidTr="008E29E2">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6475A20" w14:textId="77777777" w:rsidR="004A5114" w:rsidRDefault="004A5114" w:rsidP="008E29E2">
            <w:pPr>
              <w:pStyle w:val="Body"/>
              <w:rPr>
                <w:rFonts w:ascii="Arial" w:eastAsia="Arial" w:hAnsi="Arial" w:cs="Arial"/>
                <w:b/>
                <w:bCs/>
                <w:u w:color="000000"/>
              </w:rPr>
            </w:pPr>
            <w:r>
              <w:rPr>
                <w:rFonts w:ascii="Arial" w:hAnsi="Arial"/>
                <w:b/>
                <w:bCs/>
                <w:u w:color="000000"/>
                <w:lang w:val="en-US"/>
              </w:rPr>
              <w:t>External Examiner’s comments (if relevant)</w:t>
            </w:r>
          </w:p>
          <w:p w14:paraId="2A596C5F" w14:textId="77777777" w:rsidR="004A5114" w:rsidRDefault="004A5114" w:rsidP="008E29E2">
            <w:pPr>
              <w:rPr>
                <w:rFonts w:ascii="Arial" w:eastAsia="Arial" w:hAnsi="Arial" w:cs="Arial"/>
                <w:color w:val="000000"/>
                <w:sz w:val="22"/>
                <w:szCs w:val="22"/>
                <w:u w:color="000000"/>
              </w:rPr>
            </w:pPr>
          </w:p>
          <w:p w14:paraId="439F3DF8" w14:textId="77777777" w:rsidR="004A5114" w:rsidRDefault="004A5114" w:rsidP="008E29E2">
            <w:pPr>
              <w:rPr>
                <w:rFonts w:ascii="Arial" w:eastAsia="Arial" w:hAnsi="Arial" w:cs="Arial"/>
                <w:color w:val="000000"/>
                <w:sz w:val="22"/>
                <w:szCs w:val="22"/>
                <w:u w:color="000000"/>
              </w:rPr>
            </w:pPr>
          </w:p>
          <w:p w14:paraId="4F193B8B" w14:textId="77777777" w:rsidR="004A5114" w:rsidRDefault="004A5114" w:rsidP="008E29E2">
            <w:pPr>
              <w:rPr>
                <w:rFonts w:ascii="Arial" w:eastAsia="Arial" w:hAnsi="Arial" w:cs="Arial"/>
                <w:color w:val="000000"/>
                <w:sz w:val="22"/>
                <w:szCs w:val="22"/>
                <w:u w:color="000000"/>
              </w:rPr>
            </w:pPr>
          </w:p>
          <w:p w14:paraId="160E2548" w14:textId="77777777" w:rsidR="004A5114" w:rsidRDefault="004A5114" w:rsidP="008E29E2">
            <w:pPr>
              <w:rPr>
                <w:rFonts w:ascii="Arial" w:eastAsia="Arial" w:hAnsi="Arial" w:cs="Arial"/>
                <w:color w:val="000000"/>
                <w:sz w:val="22"/>
                <w:szCs w:val="22"/>
                <w:u w:color="000000"/>
              </w:rPr>
            </w:pPr>
          </w:p>
          <w:p w14:paraId="37B8F035" w14:textId="77777777" w:rsidR="004A5114" w:rsidRDefault="004A5114" w:rsidP="008E29E2">
            <w:pPr>
              <w:rPr>
                <w:rFonts w:ascii="Arial" w:eastAsia="Arial" w:hAnsi="Arial" w:cs="Arial"/>
                <w:color w:val="000000"/>
                <w:sz w:val="22"/>
                <w:szCs w:val="22"/>
                <w:u w:color="000000"/>
              </w:rPr>
            </w:pPr>
          </w:p>
          <w:p w14:paraId="4CE3EBCF" w14:textId="77777777" w:rsidR="004A5114" w:rsidRDefault="004A5114" w:rsidP="008E29E2"/>
        </w:tc>
      </w:tr>
      <w:tr w:rsidR="004A5114" w14:paraId="074F5605" w14:textId="77777777" w:rsidTr="008E29E2">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4010905" w14:textId="77777777" w:rsidR="004A5114" w:rsidRDefault="004A5114" w:rsidP="008E29E2">
            <w:pPr>
              <w:pStyle w:val="Body"/>
            </w:pPr>
            <w:r>
              <w:rPr>
                <w:rFonts w:ascii="Arial" w:hAnsi="Arial"/>
                <w:u w:color="000000"/>
                <w:lang w:val="en-US"/>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6C3F9B4" w14:textId="77777777" w:rsidR="004A5114" w:rsidRDefault="004A5114" w:rsidP="008E29E2">
            <w:pPr>
              <w:pStyle w:val="Body"/>
            </w:pPr>
            <w:r>
              <w:rPr>
                <w:rFonts w:ascii="Arial" w:hAnsi="Arial"/>
                <w:u w:color="000000"/>
                <w:lang w:val="en-US"/>
              </w:rPr>
              <w:t>Date:</w:t>
            </w:r>
          </w:p>
        </w:tc>
      </w:tr>
    </w:tbl>
    <w:p w14:paraId="09A3B950" w14:textId="77777777" w:rsidR="004A5114" w:rsidRDefault="004A5114" w:rsidP="004A5114">
      <w:pPr>
        <w:pStyle w:val="Heading3"/>
        <w:widowControl w:val="0"/>
        <w:spacing w:before="0" w:after="0" w:line="240" w:lineRule="auto"/>
        <w:jc w:val="center"/>
        <w:rPr>
          <w:rFonts w:ascii="Trebuchet MS" w:eastAsia="Trebuchet MS" w:hAnsi="Trebuchet MS" w:cs="Trebuchet MS"/>
          <w:b/>
          <w:bCs/>
          <w:sz w:val="20"/>
          <w:szCs w:val="20"/>
          <w:u w:color="000000"/>
        </w:rPr>
      </w:pPr>
    </w:p>
    <w:p w14:paraId="6908EE14" w14:textId="77777777" w:rsidR="004A5114" w:rsidRDefault="004A5114" w:rsidP="004A5114">
      <w:pPr>
        <w:pStyle w:val="Heading3"/>
        <w:widowControl w:val="0"/>
        <w:spacing w:before="0" w:after="0" w:line="240" w:lineRule="auto"/>
        <w:jc w:val="center"/>
        <w:rPr>
          <w:rFonts w:ascii="Trebuchet MS" w:eastAsia="Trebuchet MS" w:hAnsi="Trebuchet MS" w:cs="Trebuchet MS"/>
          <w:b/>
          <w:bCs/>
          <w:sz w:val="20"/>
          <w:szCs w:val="20"/>
          <w:u w:color="000000"/>
        </w:rPr>
      </w:pPr>
    </w:p>
    <w:p w14:paraId="16A26210" w14:textId="77777777" w:rsidR="004A5114" w:rsidRDefault="004A5114" w:rsidP="004A5114">
      <w:pPr>
        <w:pStyle w:val="Heading3"/>
        <w:widowControl w:val="0"/>
        <w:spacing w:before="0" w:after="0" w:line="240" w:lineRule="auto"/>
        <w:jc w:val="center"/>
        <w:rPr>
          <w:rFonts w:ascii="Trebuchet MS" w:eastAsia="Trebuchet MS" w:hAnsi="Trebuchet MS" w:cs="Trebuchet MS"/>
          <w:b/>
          <w:bCs/>
          <w:sz w:val="20"/>
          <w:szCs w:val="20"/>
          <w:u w:color="000000"/>
        </w:rPr>
      </w:pPr>
    </w:p>
    <w:p w14:paraId="6E98CFC2" w14:textId="77777777" w:rsidR="004A5114" w:rsidRDefault="004A5114" w:rsidP="004A5114">
      <w:pPr>
        <w:pStyle w:val="Heading3"/>
        <w:widowControl w:val="0"/>
        <w:spacing w:before="0" w:after="0" w:line="240" w:lineRule="auto"/>
        <w:jc w:val="center"/>
        <w:rPr>
          <w:rFonts w:ascii="Trebuchet MS" w:eastAsia="Trebuchet MS" w:hAnsi="Trebuchet MS" w:cs="Trebuchet MS"/>
          <w:b/>
          <w:bCs/>
          <w:sz w:val="20"/>
          <w:szCs w:val="20"/>
          <w:u w:color="000000"/>
        </w:rPr>
      </w:pPr>
    </w:p>
    <w:p w14:paraId="77673E68" w14:textId="77777777" w:rsidR="004A5114" w:rsidRDefault="004A5114" w:rsidP="004A5114">
      <w:pPr>
        <w:pStyle w:val="Heading3"/>
        <w:widowControl w:val="0"/>
        <w:spacing w:before="0" w:after="0" w:line="240" w:lineRule="auto"/>
        <w:jc w:val="center"/>
        <w:rPr>
          <w:rFonts w:ascii="Trebuchet MS" w:eastAsia="Trebuchet MS" w:hAnsi="Trebuchet MS" w:cs="Trebuchet MS"/>
          <w:b/>
          <w:bCs/>
          <w:sz w:val="20"/>
          <w:szCs w:val="20"/>
          <w:u w:color="000000"/>
        </w:rPr>
      </w:pPr>
    </w:p>
    <w:p w14:paraId="4ED22294" w14:textId="77777777" w:rsidR="004A5114" w:rsidRDefault="004A5114" w:rsidP="004A5114">
      <w:pPr>
        <w:pStyle w:val="Heading3"/>
        <w:widowControl w:val="0"/>
        <w:spacing w:before="0" w:after="0" w:line="240" w:lineRule="auto"/>
        <w:jc w:val="center"/>
        <w:rPr>
          <w:rFonts w:ascii="Trebuchet MS" w:eastAsia="Trebuchet MS" w:hAnsi="Trebuchet MS" w:cs="Trebuchet MS"/>
          <w:b/>
          <w:bCs/>
          <w:sz w:val="20"/>
          <w:szCs w:val="20"/>
          <w:u w:color="000000"/>
        </w:rPr>
      </w:pPr>
    </w:p>
    <w:p w14:paraId="6E8558E9" w14:textId="77777777" w:rsidR="004A5114" w:rsidRDefault="004A5114" w:rsidP="004A5114">
      <w:pPr>
        <w:pStyle w:val="Heading3"/>
        <w:widowControl w:val="0"/>
        <w:spacing w:before="0" w:after="0" w:line="240" w:lineRule="auto"/>
        <w:jc w:val="center"/>
        <w:rPr>
          <w:rFonts w:ascii="Trebuchet MS" w:eastAsia="Trebuchet MS" w:hAnsi="Trebuchet MS" w:cs="Trebuchet MS"/>
          <w:b/>
          <w:bCs/>
          <w:sz w:val="20"/>
          <w:szCs w:val="20"/>
          <w:u w:color="000000"/>
        </w:rPr>
      </w:pPr>
    </w:p>
    <w:p w14:paraId="0CB0D7FC" w14:textId="77777777" w:rsidR="004A5114" w:rsidRDefault="004A5114" w:rsidP="004A5114">
      <w:pPr>
        <w:pStyle w:val="Heading3"/>
        <w:widowControl w:val="0"/>
        <w:spacing w:before="0" w:after="0" w:line="240" w:lineRule="auto"/>
        <w:jc w:val="center"/>
        <w:rPr>
          <w:rFonts w:ascii="Trebuchet MS" w:eastAsia="Trebuchet MS" w:hAnsi="Trebuchet MS" w:cs="Trebuchet MS"/>
          <w:b/>
          <w:bCs/>
          <w:sz w:val="20"/>
          <w:szCs w:val="20"/>
          <w:u w:color="000000"/>
        </w:rPr>
      </w:pPr>
    </w:p>
    <w:p w14:paraId="775AA367" w14:textId="77777777" w:rsidR="004A5114" w:rsidRDefault="004A5114" w:rsidP="004A5114">
      <w:pPr>
        <w:pStyle w:val="Heading3"/>
        <w:widowControl w:val="0"/>
        <w:spacing w:before="0" w:after="0" w:line="240" w:lineRule="auto"/>
        <w:jc w:val="center"/>
        <w:rPr>
          <w:rFonts w:ascii="Trebuchet MS" w:eastAsia="Trebuchet MS" w:hAnsi="Trebuchet MS" w:cs="Trebuchet MS"/>
          <w:b/>
          <w:bCs/>
          <w:sz w:val="20"/>
          <w:szCs w:val="20"/>
          <w:u w:color="000000"/>
        </w:rPr>
      </w:pPr>
    </w:p>
    <w:p w14:paraId="6B3BA3D8" w14:textId="77777777" w:rsidR="004A5114" w:rsidRDefault="004A5114" w:rsidP="004A5114">
      <w:pPr>
        <w:pStyle w:val="Heading3"/>
        <w:widowControl w:val="0"/>
        <w:spacing w:before="0" w:after="0" w:line="240" w:lineRule="auto"/>
        <w:jc w:val="center"/>
        <w:rPr>
          <w:rFonts w:ascii="Trebuchet MS" w:eastAsia="Trebuchet MS" w:hAnsi="Trebuchet MS" w:cs="Trebuchet MS"/>
          <w:b/>
          <w:bCs/>
          <w:sz w:val="20"/>
          <w:szCs w:val="20"/>
          <w:u w:color="000000"/>
        </w:rPr>
      </w:pPr>
    </w:p>
    <w:p w14:paraId="6A09985E" w14:textId="77777777" w:rsidR="004A5114" w:rsidRDefault="004A5114" w:rsidP="004A5114">
      <w:pPr>
        <w:pStyle w:val="Body"/>
        <w:rPr>
          <w:rFonts w:ascii="Times New Roman" w:eastAsia="Times New Roman" w:hAnsi="Times New Roman" w:cs="Times New Roman"/>
        </w:rPr>
      </w:pPr>
    </w:p>
    <w:p w14:paraId="69415268" w14:textId="38EA1D8D" w:rsidR="004A5114" w:rsidRDefault="004A5114" w:rsidP="004A5114">
      <w:pPr>
        <w:jc w:val="both"/>
        <w:rPr>
          <w:b/>
          <w:bCs/>
          <w:sz w:val="28"/>
          <w:szCs w:val="28"/>
        </w:rPr>
      </w:pPr>
    </w:p>
    <w:p w14:paraId="2A3F7E5E" w14:textId="77777777" w:rsidR="004A5114" w:rsidRDefault="004A5114" w:rsidP="004A5114">
      <w:pPr>
        <w:jc w:val="both"/>
        <w:rPr>
          <w:b/>
          <w:bCs/>
          <w:sz w:val="28"/>
          <w:szCs w:val="28"/>
        </w:rPr>
      </w:pPr>
    </w:p>
    <w:p w14:paraId="7F72924E" w14:textId="77777777" w:rsidR="004A5114" w:rsidRDefault="004A5114" w:rsidP="004A5114">
      <w:pPr>
        <w:jc w:val="both"/>
        <w:rPr>
          <w:b/>
          <w:bCs/>
          <w:sz w:val="28"/>
          <w:szCs w:val="28"/>
        </w:rPr>
      </w:pPr>
    </w:p>
    <w:p w14:paraId="4C0B7C0C" w14:textId="7F453199" w:rsidR="004B2092" w:rsidRPr="000A07DE" w:rsidRDefault="004B2092" w:rsidP="00A55E8C">
      <w:pPr>
        <w:jc w:val="both"/>
        <w:rPr>
          <w:b/>
          <w:bCs/>
          <w:sz w:val="28"/>
          <w:szCs w:val="28"/>
        </w:rPr>
      </w:pPr>
      <w:r w:rsidRPr="000A07DE">
        <w:rPr>
          <w:b/>
          <w:bCs/>
          <w:sz w:val="28"/>
          <w:szCs w:val="28"/>
        </w:rPr>
        <w:lastRenderedPageBreak/>
        <w:t>Introduction</w:t>
      </w:r>
    </w:p>
    <w:p w14:paraId="0FFFB9D5" w14:textId="612321CA" w:rsidR="008D2104" w:rsidRDefault="00BF37D3" w:rsidP="00A55E8C">
      <w:pPr>
        <w:ind w:firstLine="720"/>
        <w:jc w:val="both"/>
      </w:pPr>
      <w:r>
        <w:t>The foll</w:t>
      </w:r>
      <w:r w:rsidR="000F54DA">
        <w:t xml:space="preserve">owing essay </w:t>
      </w:r>
      <w:r w:rsidR="00C32085">
        <w:t>compares</w:t>
      </w:r>
      <w:r w:rsidR="000F54DA">
        <w:t xml:space="preserve"> </w:t>
      </w:r>
      <w:r w:rsidR="00B34026">
        <w:t>two academic articles</w:t>
      </w:r>
      <w:r w:rsidR="00760BE6">
        <w:t xml:space="preserve"> </w:t>
      </w:r>
      <w:r w:rsidR="00CD6DC6" w:rsidRPr="00CD6DC6">
        <w:t>Lynn White Jr.’s influential article “The Historical Roots of Our Ecologic Crisis” (1967) and Robin Wall Kimmerer’s “Weaving Traditional Ecological Knowledge into Biological Education: A Call to Action” (2002).</w:t>
      </w:r>
      <w:r w:rsidR="00CD6DC6">
        <w:t xml:space="preserve"> </w:t>
      </w:r>
    </w:p>
    <w:p w14:paraId="1767B896" w14:textId="71996F0A" w:rsidR="00765E56" w:rsidRDefault="00A462D7" w:rsidP="00A55E8C">
      <w:pPr>
        <w:ind w:firstLine="720"/>
        <w:jc w:val="both"/>
      </w:pPr>
      <w:r>
        <w:t xml:space="preserve">White, who’s a medieval historian, </w:t>
      </w:r>
      <w:r w:rsidR="004560FE">
        <w:t xml:space="preserve">argues that </w:t>
      </w:r>
      <w:r w:rsidR="00131902">
        <w:t>the current modern</w:t>
      </w:r>
      <w:r w:rsidR="004560FE">
        <w:t xml:space="preserve"> environmental degradation </w:t>
      </w:r>
      <w:r w:rsidR="00185EB1">
        <w:t>traces back</w:t>
      </w:r>
      <w:r w:rsidR="00EF37AB">
        <w:t xml:space="preserve"> to the legacy of Western Christianity</w:t>
      </w:r>
      <w:r w:rsidR="000A2A22">
        <w:t xml:space="preserve">, in which </w:t>
      </w:r>
      <w:r w:rsidR="00B74478">
        <w:t>he</w:t>
      </w:r>
      <w:r w:rsidR="00E60807">
        <w:t xml:space="preserve"> states that Christian ideas </w:t>
      </w:r>
      <w:r w:rsidR="00424773">
        <w:t>of</w:t>
      </w:r>
      <w:r w:rsidR="00E60807">
        <w:t xml:space="preserve"> human </w:t>
      </w:r>
      <w:r w:rsidR="00424773">
        <w:t>superiority</w:t>
      </w:r>
      <w:r w:rsidR="00E60807">
        <w:t xml:space="preserve"> </w:t>
      </w:r>
      <w:r w:rsidR="00424773">
        <w:t>over</w:t>
      </w:r>
      <w:r w:rsidR="00E60807">
        <w:t xml:space="preserve"> nature </w:t>
      </w:r>
      <w:r w:rsidR="00424773">
        <w:t>helped</w:t>
      </w:r>
      <w:r w:rsidR="00E60807">
        <w:t xml:space="preserve"> to legitimize the exploitation of the nonhuman world. </w:t>
      </w:r>
      <w:r w:rsidR="00733539">
        <w:t>He argued that Western Christianity had an “anthropocentric”</w:t>
      </w:r>
      <w:r w:rsidR="00D62C99">
        <w:rPr>
          <w:rStyle w:val="FootnoteReference"/>
        </w:rPr>
        <w:footnoteReference w:id="1"/>
      </w:r>
      <w:r w:rsidR="00733539">
        <w:t xml:space="preserve"> world view</w:t>
      </w:r>
      <w:r w:rsidR="00AB781E">
        <w:t xml:space="preserve">, reinforcing the believe </w:t>
      </w:r>
      <w:r w:rsidR="00AB781E" w:rsidRPr="00AB781E">
        <w:t>that “</w:t>
      </w:r>
      <w:r w:rsidR="00AB781E" w:rsidRPr="00AB781E">
        <w:t>it is God’s will that man exploit nature for his proper ends”</w:t>
      </w:r>
      <w:r w:rsidR="00DE0827">
        <w:t xml:space="preserve"> </w:t>
      </w:r>
      <w:r w:rsidR="00DE0827" w:rsidRPr="00DE0827">
        <w:t>(White 1967, p. 1205)</w:t>
      </w:r>
      <w:r w:rsidR="00AB781E">
        <w:t>.</w:t>
      </w:r>
      <w:r w:rsidR="00127845">
        <w:t xml:space="preserve"> </w:t>
      </w:r>
      <w:r w:rsidR="00AA7AA1">
        <w:t>White adds that biblical narrative of creation</w:t>
      </w:r>
      <w:r w:rsidR="00AA7AA1" w:rsidRPr="00332BE7">
        <w:t xml:space="preserve"> </w:t>
      </w:r>
      <w:r w:rsidR="00332BE7" w:rsidRPr="00332BE7">
        <w:t>“no item in the physical creation had any purpose save to serve man”</w:t>
      </w:r>
      <w:r w:rsidR="00B47575">
        <w:t xml:space="preserve"> </w:t>
      </w:r>
      <w:r w:rsidR="00B47575" w:rsidRPr="00B47575">
        <w:t>(White 1967, p. 1206)</w:t>
      </w:r>
      <w:r w:rsidR="00332BE7" w:rsidRPr="00332BE7">
        <w:t xml:space="preserve">, provided </w:t>
      </w:r>
      <w:r w:rsidR="00332BE7">
        <w:t xml:space="preserve">the cultural foundation for modern science and technology that led to the current ecological crisis. </w:t>
      </w:r>
      <w:r w:rsidR="000D40B6">
        <w:t xml:space="preserve">He concludes that any solution to this crisis, requires us to reject the “Christian Axiom” and </w:t>
      </w:r>
      <w:r w:rsidR="00590B29">
        <w:t>to change our way of thinking and feeling towards nature and destiny.</w:t>
      </w:r>
    </w:p>
    <w:p w14:paraId="7A799E25" w14:textId="1BF1552E" w:rsidR="008D2104" w:rsidRDefault="0086544F" w:rsidP="00A55E8C">
      <w:pPr>
        <w:ind w:firstLine="720"/>
        <w:jc w:val="both"/>
      </w:pPr>
      <w:r>
        <w:t>Krimmer, a plant ecologist</w:t>
      </w:r>
      <w:r w:rsidR="003C0406">
        <w:t xml:space="preserve">, </w:t>
      </w:r>
      <w:r w:rsidR="00390E3E">
        <w:t xml:space="preserve">offers a different </w:t>
      </w:r>
      <w:r w:rsidR="00BA4334">
        <w:t>perspective</w:t>
      </w:r>
      <w:r w:rsidR="00390E3E">
        <w:t xml:space="preserve"> by </w:t>
      </w:r>
      <w:r w:rsidR="00127845">
        <w:t>presenting</w:t>
      </w:r>
      <w:r w:rsidR="00390E3E">
        <w:t xml:space="preserve"> </w:t>
      </w:r>
      <w:r w:rsidR="00BA4334">
        <w:t>Indigenous</w:t>
      </w:r>
      <w:r w:rsidR="00390E3E">
        <w:t xml:space="preserve"> Traditional Ecological Knowledge</w:t>
      </w:r>
      <w:r w:rsidR="004A3633">
        <w:t xml:space="preserve"> (TEK)</w:t>
      </w:r>
      <w:r w:rsidR="00390E3E">
        <w:t xml:space="preserve"> as a relational and reciprocal way of </w:t>
      </w:r>
      <w:r w:rsidR="00BA4334">
        <w:t>understanding and engaging with the environment.</w:t>
      </w:r>
      <w:r w:rsidR="00185EB1">
        <w:t xml:space="preserve"> </w:t>
      </w:r>
      <w:r w:rsidR="00B34026">
        <w:t xml:space="preserve"> </w:t>
      </w:r>
      <w:r w:rsidR="004A3633">
        <w:t xml:space="preserve">Krimmer defines TEK, as knowledge </w:t>
      </w:r>
      <w:r w:rsidR="006064E9">
        <w:t>“</w:t>
      </w:r>
      <w:r w:rsidR="004A3633">
        <w:t>born of long inti</w:t>
      </w:r>
      <w:r w:rsidR="00381152">
        <w:t>macy and relationship to a homeland</w:t>
      </w:r>
      <w:r w:rsidR="006064E9">
        <w:t xml:space="preserve">” </w:t>
      </w:r>
      <w:r w:rsidR="006064E9" w:rsidRPr="006064E9">
        <w:t>(Kimmerer 2002, p. 432)</w:t>
      </w:r>
      <w:r w:rsidR="006064E9">
        <w:t>,</w:t>
      </w:r>
      <w:r w:rsidR="00381152">
        <w:t xml:space="preserve"> embedded in </w:t>
      </w:r>
      <w:r w:rsidR="008E0856">
        <w:t>differing cultural practices and traditions that revolves around values of respect, reciprocity, and responsibility.</w:t>
      </w:r>
      <w:r w:rsidR="009057E2">
        <w:t xml:space="preserve"> She argues that TEK </w:t>
      </w:r>
      <w:r w:rsidR="00D84FF9">
        <w:t>is an intellectual tradition that has been systematically overlooked and marginalized</w:t>
      </w:r>
      <w:r w:rsidR="00426A8D">
        <w:t xml:space="preserve">, despite its proven </w:t>
      </w:r>
      <w:r w:rsidR="00625651">
        <w:t>effectiveness and relevance for contemporary ecological management and education.</w:t>
      </w:r>
    </w:p>
    <w:p w14:paraId="74FB4E84" w14:textId="47E4DC36" w:rsidR="004031CC" w:rsidRDefault="008C31E0" w:rsidP="00A55E8C">
      <w:pPr>
        <w:ind w:firstLine="720"/>
        <w:jc w:val="both"/>
      </w:pPr>
      <w:r>
        <w:t xml:space="preserve">Both articles </w:t>
      </w:r>
      <w:r w:rsidR="00424773">
        <w:t>explore</w:t>
      </w:r>
      <w:r w:rsidR="009E416E">
        <w:t xml:space="preserve"> </w:t>
      </w:r>
      <w:r w:rsidR="003F2519">
        <w:t xml:space="preserve">how each author constructs a theoretical and philosophical </w:t>
      </w:r>
      <w:r w:rsidR="00287EC8">
        <w:t>understanding</w:t>
      </w:r>
      <w:r w:rsidR="00685D87">
        <w:t xml:space="preserve"> of human </w:t>
      </w:r>
      <w:r w:rsidR="00BD313E">
        <w:t xml:space="preserve">versus nature relationships. </w:t>
      </w:r>
      <w:r w:rsidR="00C32085">
        <w:t xml:space="preserve"> </w:t>
      </w:r>
      <w:r w:rsidR="00BD313E">
        <w:t>E</w:t>
      </w:r>
      <w:r w:rsidR="00C32085">
        <w:t xml:space="preserve">ach </w:t>
      </w:r>
      <w:r w:rsidR="00287EC8">
        <w:t>examines</w:t>
      </w:r>
      <w:r w:rsidR="00971120">
        <w:t xml:space="preserve"> </w:t>
      </w:r>
      <w:r w:rsidR="00287EC8">
        <w:t>their contrasting approaches to understanding ecological crisis and responsibility</w:t>
      </w:r>
      <w:r w:rsidR="006C4545">
        <w:t xml:space="preserve">, whilst both </w:t>
      </w:r>
      <w:r w:rsidR="007B7A66">
        <w:t>agree that ecological crises arise from cultural worldviews rather than</w:t>
      </w:r>
      <w:r w:rsidR="00EA4A3B">
        <w:t xml:space="preserve"> from</w:t>
      </w:r>
      <w:r w:rsidR="007B7A66">
        <w:t xml:space="preserve"> </w:t>
      </w:r>
      <w:r w:rsidR="00075903">
        <w:t>s</w:t>
      </w:r>
      <w:r w:rsidR="00EA4A3B">
        <w:t>ystematic and technical constraints</w:t>
      </w:r>
      <w:r w:rsidR="00C32085">
        <w:t>.</w:t>
      </w:r>
      <w:r w:rsidR="008172CC">
        <w:t xml:space="preserve"> Both of the authors </w:t>
      </w:r>
      <w:r w:rsidR="008D21B1">
        <w:t>work</w:t>
      </w:r>
      <w:r w:rsidR="008172CC">
        <w:t xml:space="preserve"> </w:t>
      </w:r>
      <w:r w:rsidR="002D29B9">
        <w:t>illuminates</w:t>
      </w:r>
      <w:r w:rsidR="008172CC">
        <w:t xml:space="preserve"> the tensions and complementarities between Western historical critique and </w:t>
      </w:r>
      <w:r w:rsidR="00AA5C34">
        <w:t>Indigenous ecological epistemologies.</w:t>
      </w:r>
    </w:p>
    <w:p w14:paraId="5F9F0310" w14:textId="5AE630DA" w:rsidR="00E46713" w:rsidRDefault="00E46713" w:rsidP="00A55E8C">
      <w:pPr>
        <w:jc w:val="both"/>
      </w:pPr>
    </w:p>
    <w:p w14:paraId="582F9CFA" w14:textId="40B32BF9" w:rsidR="005A005B" w:rsidRPr="000A07DE" w:rsidRDefault="005A005B" w:rsidP="00A55E8C">
      <w:pPr>
        <w:pStyle w:val="ListParagraph"/>
        <w:numPr>
          <w:ilvl w:val="0"/>
          <w:numId w:val="8"/>
        </w:numPr>
        <w:jc w:val="both"/>
        <w:rPr>
          <w:sz w:val="28"/>
          <w:szCs w:val="28"/>
        </w:rPr>
      </w:pPr>
      <w:r w:rsidRPr="000A07DE">
        <w:rPr>
          <w:b/>
          <w:bCs/>
          <w:sz w:val="28"/>
          <w:szCs w:val="28"/>
        </w:rPr>
        <w:lastRenderedPageBreak/>
        <w:t>Overview of White Jr.</w:t>
      </w:r>
    </w:p>
    <w:p w14:paraId="1DB04D3D" w14:textId="53D39882" w:rsidR="00F71CDE" w:rsidRDefault="00F71CDE" w:rsidP="00A55E8C">
      <w:pPr>
        <w:ind w:firstLine="720"/>
        <w:jc w:val="both"/>
      </w:pPr>
      <w:r>
        <w:t>Author’s Background: Lynn To</w:t>
      </w:r>
      <w:r w:rsidR="00071E5A">
        <w:t>wnsend White Jr. was an American historian, who was best known for his influential 1967 essay “The Historical Roots of Our Ecological Crisis</w:t>
      </w:r>
      <w:r w:rsidR="004E51ED">
        <w:t xml:space="preserve">.” </w:t>
      </w:r>
      <w:r w:rsidR="008F5A79" w:rsidRPr="008F5A79">
        <w:t>According to Stock (1990), Lynn White Jr. was a medieval historian whose work focused on the relationship between religion and technology</w:t>
      </w:r>
      <w:r w:rsidR="00B1687D">
        <w:t xml:space="preserve"> with respect to the interchanging relationship between humans and nature</w:t>
      </w:r>
      <w:r w:rsidR="009B7C18">
        <w:t xml:space="preserve"> </w:t>
      </w:r>
      <w:r w:rsidR="009B7C18">
        <w:t>(Stock 1990)</w:t>
      </w:r>
      <w:r w:rsidR="00D2302E">
        <w:t xml:space="preserve">. </w:t>
      </w:r>
      <w:r w:rsidR="0097046E">
        <w:t>He was famous for his thesis that argued th</w:t>
      </w:r>
      <w:r w:rsidR="007B1FB2">
        <w:t>at Western Christianity played a crucial role in shaping the modern anthropocentric worldview</w:t>
      </w:r>
      <w:r w:rsidR="006C47D7">
        <w:t xml:space="preserve"> (</w:t>
      </w:r>
      <w:r w:rsidR="006C47D7" w:rsidRPr="006C47D7">
        <w:t>White 1967)</w:t>
      </w:r>
      <w:r w:rsidR="007B1FB2">
        <w:t xml:space="preserve">, which </w:t>
      </w:r>
      <w:r w:rsidR="003470F0">
        <w:t>he believed</w:t>
      </w:r>
      <w:r w:rsidR="007B1FB2">
        <w:t xml:space="preserve"> was a leading </w:t>
      </w:r>
      <w:r w:rsidR="00DA069E">
        <w:t xml:space="preserve">factor for contributing to the current ecological crisis. </w:t>
      </w:r>
      <w:r w:rsidR="0097046E">
        <w:t>Despite his controversial work</w:t>
      </w:r>
      <w:r w:rsidR="003470F0">
        <w:t>, it has yielded in major debates in environmental ethics, environmental history and religious studies</w:t>
      </w:r>
      <w:r w:rsidR="00316A77">
        <w:t xml:space="preserve"> </w:t>
      </w:r>
      <w:r w:rsidR="00316A77" w:rsidRPr="00316A77">
        <w:t>(Stock 1990)</w:t>
      </w:r>
      <w:r w:rsidR="003470F0">
        <w:t>.</w:t>
      </w:r>
    </w:p>
    <w:p w14:paraId="5E78354F" w14:textId="5C9197C0" w:rsidR="00061A8D" w:rsidRDefault="00CB30BB" w:rsidP="00A55E8C">
      <w:pPr>
        <w:ind w:firstLine="720"/>
        <w:jc w:val="both"/>
      </w:pPr>
      <w:r>
        <w:t>Lyn</w:t>
      </w:r>
      <w:r w:rsidR="00344819">
        <w:t>n</w:t>
      </w:r>
      <w:r>
        <w:t xml:space="preserve"> White Jr. in h</w:t>
      </w:r>
      <w:r w:rsidR="00344819">
        <w:t xml:space="preserve">is </w:t>
      </w:r>
      <w:r w:rsidR="00D71E60">
        <w:t xml:space="preserve">publication </w:t>
      </w:r>
      <w:r w:rsidR="00D71E60" w:rsidRPr="00153568">
        <w:rPr>
          <w:i/>
          <w:iCs/>
        </w:rPr>
        <w:t>“The Historical Roots of Our Ecologic Crisis”</w:t>
      </w:r>
      <w:r w:rsidR="00D71E60">
        <w:rPr>
          <w:i/>
          <w:iCs/>
        </w:rPr>
        <w:t xml:space="preserve">, </w:t>
      </w:r>
      <w:r w:rsidR="00D71E60" w:rsidRPr="008201AE">
        <w:t xml:space="preserve">argues that </w:t>
      </w:r>
      <w:r w:rsidR="008201AE">
        <w:t xml:space="preserve">current ecological crisis can only be understood by </w:t>
      </w:r>
      <w:r w:rsidR="003A65BE">
        <w:t>taking into account</w:t>
      </w:r>
      <w:r w:rsidR="008201AE">
        <w:t xml:space="preserve"> </w:t>
      </w:r>
      <w:r w:rsidR="000109BC">
        <w:t xml:space="preserve">the long history of western ideas about the relationship between humans and nature. </w:t>
      </w:r>
      <w:r w:rsidR="000533A2">
        <w:t xml:space="preserve">He stated, </w:t>
      </w:r>
      <w:r w:rsidR="000533A2" w:rsidRPr="000533A2">
        <w:t>“what people do about their ecology depends on what they think about themselves in relation to things around them”</w:t>
      </w:r>
      <w:r w:rsidR="006C59C4">
        <w:t xml:space="preserve"> </w:t>
      </w:r>
      <w:r w:rsidR="006C59C4" w:rsidRPr="006C59C4">
        <w:t>(White 1967, p. 1205)</w:t>
      </w:r>
      <w:r w:rsidR="000533A2" w:rsidRPr="000533A2">
        <w:t>.</w:t>
      </w:r>
      <w:r w:rsidR="000533A2">
        <w:t xml:space="preserve"> </w:t>
      </w:r>
      <w:r w:rsidR="00D249B2">
        <w:t xml:space="preserve">White linked ecological behavior to the worldview as being </w:t>
      </w:r>
      <w:r w:rsidR="00C6424F">
        <w:t>inseparable and</w:t>
      </w:r>
      <w:r w:rsidR="00D249B2">
        <w:t xml:space="preserve"> </w:t>
      </w:r>
      <w:r w:rsidR="00CD7904">
        <w:t xml:space="preserve">continued by linking the worldview as being inseparable from religious and cultural assumptions and </w:t>
      </w:r>
      <w:r w:rsidR="0043696E">
        <w:t>beliefs</w:t>
      </w:r>
      <w:r w:rsidR="00CD7904">
        <w:t xml:space="preserve">. </w:t>
      </w:r>
      <w:r w:rsidR="000A3C21">
        <w:t xml:space="preserve">Hence, this link became </w:t>
      </w:r>
      <w:r w:rsidR="00EC5970">
        <w:t xml:space="preserve">the foundation of his </w:t>
      </w:r>
      <w:r w:rsidR="0043696E">
        <w:t>belief</w:t>
      </w:r>
      <w:r w:rsidR="00EC5970">
        <w:t xml:space="preserve"> that the root causes of the current crisis are </w:t>
      </w:r>
      <w:r w:rsidR="0043696E">
        <w:t xml:space="preserve">largely religious, therefore cannot be addressed </w:t>
      </w:r>
      <w:r w:rsidR="00CB3AA6">
        <w:t>without challenging the Christian heritage that shaped the West.</w:t>
      </w:r>
    </w:p>
    <w:p w14:paraId="6A73431B" w14:textId="05F7C6D5" w:rsidR="0062712A" w:rsidRDefault="00CB3AA6" w:rsidP="00A55E8C">
      <w:pPr>
        <w:jc w:val="both"/>
      </w:pPr>
      <w:r>
        <w:tab/>
      </w:r>
      <w:r w:rsidR="00634567">
        <w:t xml:space="preserve">White argues that the </w:t>
      </w:r>
      <w:r w:rsidR="002976D8">
        <w:t xml:space="preserve">turning point </w:t>
      </w:r>
      <w:r w:rsidR="00E56541">
        <w:t>of</w:t>
      </w:r>
      <w:r w:rsidR="003144C4">
        <w:t xml:space="preserve"> the greatest psychic revolution the history of our culture was when Christianity </w:t>
      </w:r>
      <w:r w:rsidR="00E56541">
        <w:t>came and replaced</w:t>
      </w:r>
      <w:r w:rsidR="003144C4">
        <w:t xml:space="preserve"> paganism.</w:t>
      </w:r>
      <w:r w:rsidR="00B23D20">
        <w:t xml:space="preserve"> </w:t>
      </w:r>
      <w:r w:rsidR="00D52EA0">
        <w:t xml:space="preserve">Reflecting </w:t>
      </w:r>
      <w:r w:rsidR="00B23D20">
        <w:t>on the radical transformation of how nature was once perceived prior to Wester</w:t>
      </w:r>
      <w:r w:rsidR="006878BE">
        <w:t>n</w:t>
      </w:r>
      <w:r w:rsidR="00B23D20">
        <w:t xml:space="preserve"> Christianity, replacing animistic traditions. </w:t>
      </w:r>
      <w:r w:rsidR="000F1A5F">
        <w:t>In which he notes that</w:t>
      </w:r>
      <w:r w:rsidR="00222FF5" w:rsidRPr="00153568">
        <w:t xml:space="preserve"> </w:t>
      </w:r>
      <w:r w:rsidR="00222FF5" w:rsidRPr="00222FF5">
        <w:t>“every tree, every spring, every stream, every hill had its own genius loci”</w:t>
      </w:r>
      <w:r w:rsidR="00D27DE4">
        <w:t xml:space="preserve"> </w:t>
      </w:r>
      <w:r w:rsidR="00D27DE4" w:rsidRPr="00D27DE4">
        <w:t>(White 1967, p. 1204)</w:t>
      </w:r>
      <w:r w:rsidR="00222FF5">
        <w:t xml:space="preserve">, in which </w:t>
      </w:r>
      <w:r w:rsidR="00F24A2A">
        <w:t>forms of ritual respect</w:t>
      </w:r>
      <w:r w:rsidR="006878BE">
        <w:t xml:space="preserve"> were required</w:t>
      </w:r>
      <w:r w:rsidR="00F24A2A">
        <w:t xml:space="preserve"> before the usage </w:t>
      </w:r>
      <w:r w:rsidR="006A6D73">
        <w:t xml:space="preserve">of </w:t>
      </w:r>
      <w:r w:rsidR="00F24A2A">
        <w:t>or engagement with nature.</w:t>
      </w:r>
      <w:r w:rsidR="006878BE">
        <w:t xml:space="preserve"> </w:t>
      </w:r>
      <w:r w:rsidR="006A6D73">
        <w:t xml:space="preserve">He </w:t>
      </w:r>
      <w:r w:rsidR="00E70BAA">
        <w:t xml:space="preserve">suggested that the old worldview </w:t>
      </w:r>
      <w:r w:rsidR="005730EB">
        <w:t xml:space="preserve">placed </w:t>
      </w:r>
      <w:r w:rsidR="00EE14AB">
        <w:t>spiritual</w:t>
      </w:r>
      <w:r w:rsidR="005730EB">
        <w:t xml:space="preserve"> and moral constraints that prevented practices of environmental exploitation. </w:t>
      </w:r>
      <w:r w:rsidR="00916512">
        <w:t xml:space="preserve">Added that when Christianity came in, </w:t>
      </w:r>
      <w:r w:rsidR="00C93894" w:rsidRPr="00C93894">
        <w:t>“made it possible to exploit nature in a mood of indifference to the feelings of natural objects”</w:t>
      </w:r>
      <w:r w:rsidR="00C93894">
        <w:t xml:space="preserve"> </w:t>
      </w:r>
      <w:r w:rsidR="00D27DE4" w:rsidRPr="00D27DE4">
        <w:t>(White 1967, p. 1204)</w:t>
      </w:r>
      <w:r w:rsidR="00D27DE4">
        <w:t xml:space="preserve"> </w:t>
      </w:r>
      <w:r w:rsidR="00C93894">
        <w:t xml:space="preserve">by abolishing the perceived spirits in natural </w:t>
      </w:r>
      <w:r w:rsidR="009F525B">
        <w:t xml:space="preserve">objects that protected them from human misuse. </w:t>
      </w:r>
      <w:r w:rsidR="00590864">
        <w:t xml:space="preserve">Without these constraining </w:t>
      </w:r>
      <w:r w:rsidR="006D4325">
        <w:t>beliefs</w:t>
      </w:r>
      <w:r w:rsidR="00590864">
        <w:t xml:space="preserve"> that protected nature, </w:t>
      </w:r>
      <w:r w:rsidR="00420683">
        <w:t xml:space="preserve">humans </w:t>
      </w:r>
      <w:r w:rsidR="009A3D94">
        <w:t xml:space="preserve">grew to monopolize nature and </w:t>
      </w:r>
      <w:r w:rsidR="000F6020">
        <w:t>view</w:t>
      </w:r>
      <w:r w:rsidR="009A3D94">
        <w:t xml:space="preserve"> it as a</w:t>
      </w:r>
      <w:r w:rsidR="00E923DA">
        <w:t xml:space="preserve">n entity that was created to be used and serve the human cause. </w:t>
      </w:r>
    </w:p>
    <w:p w14:paraId="12C76258" w14:textId="712119D7" w:rsidR="007805FD" w:rsidRPr="00153568" w:rsidRDefault="002F1EB5" w:rsidP="00A55E8C">
      <w:pPr>
        <w:ind w:firstLine="720"/>
        <w:jc w:val="both"/>
      </w:pPr>
      <w:r>
        <w:t xml:space="preserve">On a theological level, </w:t>
      </w:r>
      <w:r w:rsidR="000B4C29">
        <w:t>White</w:t>
      </w:r>
      <w:r>
        <w:t xml:space="preserve"> notes that Christianity is inherited from Judaism</w:t>
      </w:r>
      <w:r w:rsidR="00E539A5">
        <w:t xml:space="preserve"> </w:t>
      </w:r>
      <w:r w:rsidR="00DD23B9">
        <w:t xml:space="preserve">with a  shared belief that God brings the world into existence solely for </w:t>
      </w:r>
      <w:r w:rsidR="001D1ACF">
        <w:t>explicitly</w:t>
      </w:r>
      <w:r w:rsidR="00DD23B9">
        <w:t xml:space="preserve"> human use. </w:t>
      </w:r>
      <w:r w:rsidR="001D1ACF" w:rsidRPr="00153568">
        <w:t>In Genesis</w:t>
      </w:r>
      <w:r w:rsidR="001D1ACF" w:rsidRPr="007805FD">
        <w:t xml:space="preserve">, “God planned all of this explicitly for man’s benefit and rule,” </w:t>
      </w:r>
      <w:r w:rsidR="003D37B6" w:rsidRPr="003D37B6">
        <w:t>(White 1967, p. 1206)</w:t>
      </w:r>
      <w:r w:rsidR="003D37B6">
        <w:t xml:space="preserve"> </w:t>
      </w:r>
      <w:r w:rsidR="001D1ACF" w:rsidRPr="007805FD">
        <w:t xml:space="preserve">and White emphasizes the line that “no item in the physical creation had any purpose save </w:t>
      </w:r>
      <w:r w:rsidR="001D1ACF" w:rsidRPr="007805FD">
        <w:lastRenderedPageBreak/>
        <w:t>to serve man’s purposes”</w:t>
      </w:r>
      <w:r w:rsidR="00E759C3" w:rsidRPr="007805FD">
        <w:t xml:space="preserve">. Reinforcing the claim </w:t>
      </w:r>
      <w:r w:rsidR="003A0C6D" w:rsidRPr="007805FD">
        <w:t xml:space="preserve">that in God’s image, </w:t>
      </w:r>
      <w:r w:rsidR="00C675B9" w:rsidRPr="007805FD">
        <w:t xml:space="preserve">that </w:t>
      </w:r>
      <w:r w:rsidR="003A0C6D" w:rsidRPr="007805FD">
        <w:t>humans stand</w:t>
      </w:r>
      <w:r w:rsidR="004A2947" w:rsidRPr="007805FD">
        <w:t xml:space="preserve"> superior and</w:t>
      </w:r>
      <w:r w:rsidR="003A0C6D" w:rsidRPr="007805FD">
        <w:t xml:space="preserve"> apart from nature</w:t>
      </w:r>
      <w:r w:rsidR="00C675B9" w:rsidRPr="007805FD">
        <w:t xml:space="preserve">. White concludes by stating that Christianity is </w:t>
      </w:r>
      <w:r w:rsidR="007805FD" w:rsidRPr="007805FD">
        <w:t>“the most anthropocentric religion the world has seen”.</w:t>
      </w:r>
    </w:p>
    <w:p w14:paraId="6B7968AD" w14:textId="04F2B55D" w:rsidR="00CB3AA6" w:rsidRDefault="003334F5" w:rsidP="00A55E8C">
      <w:pPr>
        <w:ind w:firstLine="720"/>
        <w:jc w:val="both"/>
      </w:pPr>
      <w:r>
        <w:t xml:space="preserve">In addition, White draws a </w:t>
      </w:r>
      <w:r w:rsidR="009738DB">
        <w:t>link</w:t>
      </w:r>
      <w:r>
        <w:t xml:space="preserve"> between this religious worldview and the risk of Western scientific and technological advancement. </w:t>
      </w:r>
      <w:r w:rsidR="002E7F83">
        <w:t xml:space="preserve">He argues that medieval Christian </w:t>
      </w:r>
      <w:r w:rsidR="00F57AED">
        <w:t xml:space="preserve">thought </w:t>
      </w:r>
      <w:r w:rsidR="00C26B06" w:rsidRPr="00C26B06">
        <w:t>“established a dualism of man and nature,”</w:t>
      </w:r>
      <w:r w:rsidR="00236F1C">
        <w:t xml:space="preserve"> in which modern science continued </w:t>
      </w:r>
      <w:r w:rsidR="00255DFD">
        <w:t>to thrive and operate within Christian assumptions about human separateness and proclaimed superiority over nature</w:t>
      </w:r>
      <w:r w:rsidR="00865470">
        <w:t xml:space="preserve">. </w:t>
      </w:r>
      <w:r w:rsidR="006573BE">
        <w:t xml:space="preserve">He concludes that the current ecological crisis cannot be addressed </w:t>
      </w:r>
      <w:r w:rsidR="000964C3">
        <w:t xml:space="preserve">by relying solely on our present scientific and technological advancement since they’re still </w:t>
      </w:r>
      <w:r w:rsidR="007A12DE">
        <w:t xml:space="preserve">influenced </w:t>
      </w:r>
      <w:r w:rsidR="00E2123F">
        <w:t>by</w:t>
      </w:r>
      <w:r w:rsidR="007A12DE">
        <w:t xml:space="preserve"> “</w:t>
      </w:r>
      <w:r w:rsidR="00E2123F">
        <w:t>o</w:t>
      </w:r>
      <w:r w:rsidR="007A12DE">
        <w:t>rthodox Christian arrogance towards nature”.</w:t>
      </w:r>
    </w:p>
    <w:p w14:paraId="5AD8F985" w14:textId="77777777" w:rsidR="007F4271" w:rsidRDefault="009B4AC9" w:rsidP="00A55E8C">
      <w:pPr>
        <w:ind w:firstLine="720"/>
        <w:jc w:val="both"/>
      </w:pPr>
      <w:r>
        <w:t xml:space="preserve">Due to the ideological nature of the </w:t>
      </w:r>
      <w:r w:rsidR="00D03E2D">
        <w:t xml:space="preserve">crisis, White argues that the perceived solution must </w:t>
      </w:r>
      <w:r w:rsidR="00E20D98">
        <w:t xml:space="preserve">be approached </w:t>
      </w:r>
      <w:r w:rsidR="00027E0E">
        <w:t xml:space="preserve">with amended ideological or religious </w:t>
      </w:r>
      <w:r w:rsidR="00792F2C">
        <w:t xml:space="preserve">perspectives. </w:t>
      </w:r>
      <w:r w:rsidR="00C2142F">
        <w:t xml:space="preserve">He proposes St. Francis of Assisi as an exemplary model </w:t>
      </w:r>
      <w:r w:rsidR="008F5B75">
        <w:t xml:space="preserve">for an alternative ecological spirituality. </w:t>
      </w:r>
      <w:r w:rsidR="0096674A">
        <w:t xml:space="preserve">He explains that St. Francis attempted to challenge and replace the ideology of </w:t>
      </w:r>
      <w:r w:rsidR="00DF429C">
        <w:t>domination</w:t>
      </w:r>
      <w:r w:rsidR="0096674A">
        <w:t xml:space="preserve"> with </w:t>
      </w:r>
      <w:r w:rsidR="00B60766" w:rsidRPr="00DF429C">
        <w:t>“</w:t>
      </w:r>
      <w:r w:rsidR="00DF429C" w:rsidRPr="00DF429C">
        <w:t>the idea of the equality of all creatures, including man</w:t>
      </w:r>
      <w:r w:rsidR="00DF429C">
        <w:t xml:space="preserve">”. </w:t>
      </w:r>
      <w:r w:rsidR="00064A8D">
        <w:t xml:space="preserve">White suggests that St. Francis’s vision of humility and kinship with all beings </w:t>
      </w:r>
      <w:r w:rsidR="0050477B">
        <w:t>may provide insights on rethinking our relationship with nature as humans, ultimately</w:t>
      </w:r>
      <w:r w:rsidR="00A4755E">
        <w:t xml:space="preserve"> reshaping our destiny today. He even added to describe Francis as being </w:t>
      </w:r>
      <w:r w:rsidR="007F4271" w:rsidRPr="00153568">
        <w:t>“</w:t>
      </w:r>
      <w:r w:rsidR="007F4271" w:rsidRPr="007F4271">
        <w:t>a patron saint for ecologists”.</w:t>
      </w:r>
    </w:p>
    <w:p w14:paraId="25D5AB05" w14:textId="02D2C223" w:rsidR="007F4271" w:rsidRDefault="007F4271" w:rsidP="00A55E8C">
      <w:pPr>
        <w:jc w:val="both"/>
      </w:pPr>
      <w:r>
        <w:tab/>
      </w:r>
      <w:r w:rsidR="00306DCC">
        <w:t xml:space="preserve">In sum, White’s argument revolves around challenging ideologies </w:t>
      </w:r>
      <w:r w:rsidR="002F02D2">
        <w:t xml:space="preserve">stemming </w:t>
      </w:r>
      <w:r w:rsidR="00306DCC">
        <w:t xml:space="preserve">from </w:t>
      </w:r>
      <w:r w:rsidR="009D16F7">
        <w:t xml:space="preserve">religious beliefs that </w:t>
      </w:r>
      <w:r w:rsidR="00BF390E">
        <w:t>shape</w:t>
      </w:r>
      <w:r w:rsidR="009D16F7">
        <w:t xml:space="preserve"> our current engagement with nature. </w:t>
      </w:r>
      <w:r w:rsidR="00F93575">
        <w:t xml:space="preserve">By linking environmental harm to rooted religious </w:t>
      </w:r>
      <w:r w:rsidR="00BF390E">
        <w:t xml:space="preserve">foundations, framing the crisis as a problem of worldview instead of it </w:t>
      </w:r>
      <w:r w:rsidR="00607488">
        <w:t xml:space="preserve">being a technological or scientific shortcoming. He </w:t>
      </w:r>
      <w:r w:rsidR="00717070">
        <w:t>invites us</w:t>
      </w:r>
      <w:r w:rsidR="00607488">
        <w:t xml:space="preserve"> to re-examine </w:t>
      </w:r>
      <w:r w:rsidR="00717070">
        <w:t>our</w:t>
      </w:r>
      <w:r w:rsidR="00AC37E9">
        <w:t xml:space="preserve"> cultural and spiritual pillars that shape </w:t>
      </w:r>
      <w:r w:rsidR="002F02D2">
        <w:t xml:space="preserve">our modern attitudes towards the environment. </w:t>
      </w:r>
      <w:r w:rsidR="00AC37E9">
        <w:t xml:space="preserve"> </w:t>
      </w:r>
    </w:p>
    <w:p w14:paraId="26C65B49" w14:textId="0F65653A" w:rsidR="00150FAD" w:rsidRPr="000A07DE" w:rsidRDefault="00B43289" w:rsidP="00A55E8C">
      <w:pPr>
        <w:pStyle w:val="ListParagraph"/>
        <w:numPr>
          <w:ilvl w:val="0"/>
          <w:numId w:val="8"/>
        </w:numPr>
        <w:jc w:val="both"/>
        <w:rPr>
          <w:sz w:val="28"/>
          <w:szCs w:val="28"/>
        </w:rPr>
      </w:pPr>
      <w:r w:rsidRPr="000A07DE">
        <w:rPr>
          <w:b/>
          <w:bCs/>
          <w:sz w:val="28"/>
          <w:szCs w:val="28"/>
        </w:rPr>
        <w:t>Overview of Kimmerer</w:t>
      </w:r>
    </w:p>
    <w:p w14:paraId="3F0E9081" w14:textId="6E247305" w:rsidR="00BF0244" w:rsidRPr="00153568" w:rsidRDefault="00C357ED" w:rsidP="00A55E8C">
      <w:pPr>
        <w:ind w:firstLine="360"/>
        <w:jc w:val="both"/>
      </w:pPr>
      <w:r>
        <w:t>Author’s background: Robin Wall Kimmer</w:t>
      </w:r>
      <w:r w:rsidR="002C6014">
        <w:t>er is an Indigenous plant ecologist, a writer, and a Distinguished Professor of Environmental Biology at SUNY-</w:t>
      </w:r>
      <w:r w:rsidR="00956E55">
        <w:t>College</w:t>
      </w:r>
      <w:r w:rsidR="002C6014">
        <w:t xml:space="preserve"> of Environmental Science </w:t>
      </w:r>
      <w:r w:rsidR="006B003D">
        <w:t xml:space="preserve">and Forestry (ESF) in Syracuse, New York (ESF 2023). </w:t>
      </w:r>
      <w:r w:rsidR="00AB72F4">
        <w:t xml:space="preserve">She was also a member of the </w:t>
      </w:r>
      <w:r w:rsidR="00956E55">
        <w:t>Citizen</w:t>
      </w:r>
      <w:r w:rsidR="00AB72F4">
        <w:t xml:space="preserve"> Potawatomi Nation, </w:t>
      </w:r>
      <w:r w:rsidR="006A117B">
        <w:t xml:space="preserve">in </w:t>
      </w:r>
      <w:r w:rsidR="00956E55">
        <w:t>which she was</w:t>
      </w:r>
      <w:r w:rsidR="006A117B">
        <w:t xml:space="preserve"> widely known for integrating Traditional Ecological Knowledge (TEK) with Western scientific ecology. </w:t>
      </w:r>
      <w:r w:rsidR="00285652">
        <w:t xml:space="preserve">Her research focuses on restoration ecology, moss ecology, and plants of cultural </w:t>
      </w:r>
      <w:r w:rsidR="00956E55">
        <w:t>significance</w:t>
      </w:r>
      <w:r w:rsidR="00285652">
        <w:t xml:space="preserve"> </w:t>
      </w:r>
      <w:r w:rsidR="00821862">
        <w:t xml:space="preserve">to Indigenous communities </w:t>
      </w:r>
      <w:r w:rsidR="00821862" w:rsidRPr="00821862">
        <w:t>(Kimmerer 2013)</w:t>
      </w:r>
      <w:r w:rsidR="00821862">
        <w:t xml:space="preserve">. </w:t>
      </w:r>
      <w:r w:rsidR="00BF0244">
        <w:t>Academicall</w:t>
      </w:r>
      <w:r w:rsidR="00DF1987">
        <w:t xml:space="preserve">y, she is a leading advocate for </w:t>
      </w:r>
      <w:r w:rsidR="00DF1987" w:rsidRPr="00DF1987">
        <w:t>“respect, reciprocity, and responsibility” as ecological principle</w:t>
      </w:r>
      <w:r w:rsidR="00DF1987">
        <w:t>s</w:t>
      </w:r>
      <w:r w:rsidR="00D80298">
        <w:t xml:space="preserve"> inspired from Indigenous knowledge systems </w:t>
      </w:r>
      <w:r w:rsidR="007632F3" w:rsidRPr="007632F3">
        <w:t>(Kimmerer 2013).</w:t>
      </w:r>
    </w:p>
    <w:p w14:paraId="1D179352" w14:textId="343D5D13" w:rsidR="00E2123F" w:rsidRDefault="00787043" w:rsidP="00A55E8C">
      <w:pPr>
        <w:ind w:firstLine="720"/>
        <w:jc w:val="both"/>
      </w:pPr>
      <w:r w:rsidRPr="00C94311">
        <w:t xml:space="preserve">Robin Wall Kimmerer’s </w:t>
      </w:r>
      <w:r w:rsidRPr="00C94311">
        <w:rPr>
          <w:i/>
          <w:iCs/>
        </w:rPr>
        <w:t>“Weaving Traditional Ecological Knowledge into Biological Education: A Call to Action”</w:t>
      </w:r>
      <w:r>
        <w:rPr>
          <w:i/>
          <w:iCs/>
        </w:rPr>
        <w:t xml:space="preserve"> </w:t>
      </w:r>
      <w:r w:rsidR="009909A5">
        <w:t xml:space="preserve">introduces </w:t>
      </w:r>
      <w:r w:rsidR="000A1AA3" w:rsidRPr="00C94311">
        <w:t>Traditional Ecological Knowledge (TEK)</w:t>
      </w:r>
      <w:r w:rsidR="00227C2F">
        <w:t xml:space="preserve"> as being a </w:t>
      </w:r>
      <w:r w:rsidR="00227C2F">
        <w:lastRenderedPageBreak/>
        <w:t>sophisticated</w:t>
      </w:r>
      <w:r w:rsidR="008A7175">
        <w:t xml:space="preserve">, evidence </w:t>
      </w:r>
      <w:r w:rsidR="00DE26CD">
        <w:t>based and</w:t>
      </w:r>
      <w:r w:rsidR="008A7175">
        <w:t xml:space="preserve"> culturally stemmed knowledge system that has been historically marginalized despite its</w:t>
      </w:r>
      <w:r w:rsidR="000B087E">
        <w:t xml:space="preserve"> significance to modern day ecological understanding.</w:t>
      </w:r>
      <w:r w:rsidR="00D7580F">
        <w:t xml:space="preserve"> </w:t>
      </w:r>
      <w:r w:rsidR="00DD619F">
        <w:t xml:space="preserve">Her main clam is that TEK is not a mere romanticized </w:t>
      </w:r>
      <w:r w:rsidR="00821967">
        <w:t>indigenous</w:t>
      </w:r>
      <w:r w:rsidR="00DD619F">
        <w:t xml:space="preserve"> worldview but </w:t>
      </w:r>
      <w:r w:rsidR="00821967">
        <w:t>rather</w:t>
      </w:r>
      <w:r w:rsidR="00DD619F">
        <w:t xml:space="preserve"> a </w:t>
      </w:r>
      <w:r w:rsidR="00DE26CD">
        <w:t xml:space="preserve">gradually developed intellectual tradition with significant overlap and compatibility with scientific ecological knowledge (SEK). </w:t>
      </w:r>
    </w:p>
    <w:p w14:paraId="2188CA79" w14:textId="079DCA1A" w:rsidR="00DE26CD" w:rsidRDefault="001B0F35" w:rsidP="00A55E8C">
      <w:pPr>
        <w:ind w:firstLine="720"/>
        <w:jc w:val="both"/>
      </w:pPr>
      <w:r w:rsidRPr="00C94311">
        <w:t>Kimmerer defines TEK as “the knowledge, practice, and belief concerning the relationship of living beings to one another and to the physical environment”</w:t>
      </w:r>
      <w:r w:rsidR="004508EA">
        <w:t xml:space="preserve"> </w:t>
      </w:r>
      <w:r w:rsidR="004508EA" w:rsidRPr="004508EA">
        <w:t>(Kimmerer 2002, p. 432)</w:t>
      </w:r>
      <w:r w:rsidRPr="00C94311">
        <w:t>.</w:t>
      </w:r>
      <w:r w:rsidR="00397139">
        <w:t xml:space="preserve"> </w:t>
      </w:r>
      <w:r w:rsidR="00B8569D">
        <w:t xml:space="preserve">This definition draws emphasis on ethics and values </w:t>
      </w:r>
      <w:r w:rsidR="00A4405F">
        <w:t xml:space="preserve">whilst engaging with the environment, in comparison to Western scientific traditions that often </w:t>
      </w:r>
      <w:r w:rsidR="00E07AD9">
        <w:t>oversee</w:t>
      </w:r>
      <w:r w:rsidR="00A4405F">
        <w:t xml:space="preserve"> ethics and values, focusing</w:t>
      </w:r>
      <w:r w:rsidR="00D17F18">
        <w:t xml:space="preserve"> neutrally</w:t>
      </w:r>
      <w:r w:rsidR="00A4405F">
        <w:t xml:space="preserve"> only on data derived from observation and experimentation. </w:t>
      </w:r>
      <w:r w:rsidR="00D17F18">
        <w:t xml:space="preserve">She adds </w:t>
      </w:r>
      <w:r w:rsidR="00EF33CB">
        <w:t xml:space="preserve">that </w:t>
      </w:r>
      <w:r w:rsidR="004B6740">
        <w:t xml:space="preserve">TEK </w:t>
      </w:r>
      <w:r w:rsidR="004B6740" w:rsidRPr="00C94311">
        <w:t>is “born of long intimacy and attentiveness to a homeland”</w:t>
      </w:r>
      <w:r w:rsidR="00E07AD9">
        <w:t xml:space="preserve"> </w:t>
      </w:r>
      <w:r w:rsidR="00E07AD9" w:rsidRPr="00E07AD9">
        <w:t>(p. 432)</w:t>
      </w:r>
      <w:r w:rsidR="004B6740">
        <w:t xml:space="preserve">, </w:t>
      </w:r>
      <w:r w:rsidR="0047011E">
        <w:t xml:space="preserve">further legitimizing it </w:t>
      </w:r>
      <w:r w:rsidR="0087590D">
        <w:t xml:space="preserve">indigenous practices </w:t>
      </w:r>
      <w:r w:rsidR="00A40C28">
        <w:t>that had been observed and passed on from one generation to the other over a long period of time.</w:t>
      </w:r>
      <w:r w:rsidR="00EF33CB">
        <w:t xml:space="preserve"> </w:t>
      </w:r>
      <w:r w:rsidR="004E214C">
        <w:t>She notes that this intellectual tradition complements Western science despite it being marginalized by it.</w:t>
      </w:r>
    </w:p>
    <w:p w14:paraId="6DA00A2C" w14:textId="579698AB" w:rsidR="00901712" w:rsidRDefault="004E214C" w:rsidP="00A55E8C">
      <w:pPr>
        <w:tabs>
          <w:tab w:val="left" w:pos="903"/>
        </w:tabs>
        <w:jc w:val="both"/>
      </w:pPr>
      <w:r>
        <w:tab/>
      </w:r>
      <w:r w:rsidR="004B6506" w:rsidRPr="004B6506">
        <w:t>Kimmerer stresses that TEK is both empirical and rational, describing it as an “intellectual tradition of generating, validating, and interpreting information about relationships in the natural world” (Kimmerer 2002, p. 434). She explains that TEK can “rival Western science as a body of empirical information” and should be regarded as an “equal partner to the power of Western science” (Kimmerer 2002, p. 434). Like scientific ecological knowledge (SEK), TEK includes “detailed observations of population ecology and species interactions” (Kimmerer 2002, p. 433), which enable practitioners to detect patterns, anticipate ecological change, and respond effectively to environmental challenges.</w:t>
      </w:r>
      <w:r w:rsidR="009779EF">
        <w:t xml:space="preserve"> </w:t>
      </w:r>
    </w:p>
    <w:p w14:paraId="69CCB6A8" w14:textId="476BB39C" w:rsidR="00927E66" w:rsidRDefault="00927E66" w:rsidP="00A55E8C">
      <w:pPr>
        <w:ind w:firstLine="720"/>
        <w:jc w:val="both"/>
      </w:pPr>
      <w:r>
        <w:t xml:space="preserve">Kimmerer </w:t>
      </w:r>
      <w:r w:rsidR="00AC37D8">
        <w:t>associated TEK with cultural context of “respect, reciprocity, and responsibility”</w:t>
      </w:r>
      <w:r w:rsidR="00945416">
        <w:t>.</w:t>
      </w:r>
      <w:r w:rsidR="002452D5">
        <w:t xml:space="preserve"> </w:t>
      </w:r>
      <w:r w:rsidR="00760AF7">
        <w:t>Emphasizing that TEK is not</w:t>
      </w:r>
      <w:r w:rsidR="008B288C">
        <w:t xml:space="preserve"> only</w:t>
      </w:r>
      <w:r w:rsidR="00760AF7">
        <w:t xml:space="preserve"> about describing the environment </w:t>
      </w:r>
      <w:r w:rsidR="008B288C">
        <w:t xml:space="preserve">but also </w:t>
      </w:r>
      <w:r w:rsidR="007C181C">
        <w:t xml:space="preserve">ethical in combining “Knowledge, practice, and belief” to guide people toward </w:t>
      </w:r>
      <w:r w:rsidR="00420127">
        <w:t>sustainable relationship with the land.</w:t>
      </w:r>
      <w:r w:rsidR="004118D5">
        <w:t xml:space="preserve"> Krimmer argues that TEK is crucial for fields like conservation biology, ecological restoration, and ecosystem management</w:t>
      </w:r>
      <w:r w:rsidR="006A3CFA">
        <w:t xml:space="preserve">; since Indigenous </w:t>
      </w:r>
      <w:r w:rsidR="001231FB">
        <w:t>communities’</w:t>
      </w:r>
      <w:r w:rsidR="006A3CFA">
        <w:t xml:space="preserve"> care for </w:t>
      </w:r>
      <w:r w:rsidR="00885034">
        <w:t>“</w:t>
      </w:r>
      <w:r w:rsidR="006A3CFA">
        <w:t xml:space="preserve">some of the most biodiverse </w:t>
      </w:r>
      <w:r w:rsidR="00885034">
        <w:t>places on earth.”</w:t>
      </w:r>
      <w:r w:rsidR="006B24B6">
        <w:t xml:space="preserve"> She continues </w:t>
      </w:r>
      <w:r w:rsidR="009E0303">
        <w:t>by presenting TEK as being a powerful source of ecological insight</w:t>
      </w:r>
      <w:r w:rsidR="00F93416">
        <w:t xml:space="preserve">. </w:t>
      </w:r>
      <w:r w:rsidR="00435AB5">
        <w:t xml:space="preserve">She also notes that TEK can aid in predicting early warning signs of </w:t>
      </w:r>
      <w:r w:rsidR="00AC06EB">
        <w:t>changes in the ecosystem, to inform ecological monitoring</w:t>
      </w:r>
      <w:r w:rsidR="001231FB">
        <w:t xml:space="preserve"> practices</w:t>
      </w:r>
      <w:r w:rsidR="00AC06EB">
        <w:t>.</w:t>
      </w:r>
    </w:p>
    <w:p w14:paraId="65E67BE6" w14:textId="6206DE0A" w:rsidR="001231FB" w:rsidRDefault="005F2F06" w:rsidP="00A55E8C">
      <w:pPr>
        <w:ind w:firstLine="720"/>
        <w:jc w:val="both"/>
      </w:pPr>
      <w:r>
        <w:t xml:space="preserve">Finally, Krimmer </w:t>
      </w:r>
      <w:r w:rsidR="00B74F22">
        <w:t xml:space="preserve">recommends that TEK must be integrated in </w:t>
      </w:r>
      <w:r w:rsidR="002D7F62">
        <w:t>biology</w:t>
      </w:r>
      <w:r w:rsidR="00B74F22">
        <w:t xml:space="preserve"> education</w:t>
      </w:r>
      <w:r w:rsidR="00F25F3B">
        <w:t xml:space="preserve">, not as an anthropological </w:t>
      </w:r>
      <w:r w:rsidR="002A3F38">
        <w:t xml:space="preserve">addition but as a legitimate and reliable </w:t>
      </w:r>
      <w:r w:rsidR="00FC0A3A">
        <w:t xml:space="preserve">scientific knowledge system. </w:t>
      </w:r>
      <w:r w:rsidR="000D2DF3">
        <w:t xml:space="preserve">She supports her claim through providing </w:t>
      </w:r>
      <w:r w:rsidR="00E8044A">
        <w:t xml:space="preserve">practical models, from courses like </w:t>
      </w:r>
      <w:r w:rsidR="00397472" w:rsidRPr="00C94311">
        <w:t>“Ecosystem Science of Pacific Northwest Indians”</w:t>
      </w:r>
      <w:r w:rsidR="00397472">
        <w:t xml:space="preserve">, to </w:t>
      </w:r>
      <w:r w:rsidR="006E5374">
        <w:t>referencing the Three Siste</w:t>
      </w:r>
      <w:r w:rsidR="009A1B89">
        <w:t xml:space="preserve">r </w:t>
      </w:r>
      <w:r w:rsidR="00517821">
        <w:t>garden</w:t>
      </w:r>
      <w:r w:rsidR="009A1B89">
        <w:t xml:space="preserve"> laboratory reflecting on it’s practical example where students learn </w:t>
      </w:r>
      <w:r w:rsidR="00517821">
        <w:t>plant</w:t>
      </w:r>
      <w:r w:rsidR="009A1B89">
        <w:t xml:space="preserve"> morphology, symbiosis, and </w:t>
      </w:r>
      <w:r w:rsidR="009A1B89">
        <w:lastRenderedPageBreak/>
        <w:t xml:space="preserve">nutrient </w:t>
      </w:r>
      <w:r w:rsidR="00517821">
        <w:t>cycling</w:t>
      </w:r>
      <w:r w:rsidR="009A1B89">
        <w:t xml:space="preserve"> </w:t>
      </w:r>
      <w:r w:rsidR="00517821">
        <w:t>through</w:t>
      </w:r>
      <w:r w:rsidR="009A1B89">
        <w:t xml:space="preserve"> an </w:t>
      </w:r>
      <w:r w:rsidR="00517821">
        <w:t>Indigenous</w:t>
      </w:r>
      <w:r w:rsidR="009A1B89">
        <w:t xml:space="preserve"> </w:t>
      </w:r>
      <w:r w:rsidR="00517821">
        <w:t>agricultural framework.</w:t>
      </w:r>
      <w:r w:rsidR="00E74391">
        <w:t xml:space="preserve"> These practical examples </w:t>
      </w:r>
      <w:r w:rsidR="00E26CA2">
        <w:t>showcase</w:t>
      </w:r>
      <w:r w:rsidR="00E74391">
        <w:t xml:space="preserve"> how TEK </w:t>
      </w:r>
      <w:r w:rsidR="006000EF">
        <w:t>complements and boosts science education</w:t>
      </w:r>
      <w:r w:rsidR="002C7F83">
        <w:t xml:space="preserve"> when mainstreamed</w:t>
      </w:r>
      <w:r w:rsidR="006000EF">
        <w:t xml:space="preserve">. </w:t>
      </w:r>
    </w:p>
    <w:p w14:paraId="4A9E6232" w14:textId="7A3AB243" w:rsidR="0016395C" w:rsidRPr="00163E74" w:rsidRDefault="00087A61" w:rsidP="00163E74">
      <w:pPr>
        <w:pStyle w:val="ListParagraph"/>
        <w:numPr>
          <w:ilvl w:val="0"/>
          <w:numId w:val="8"/>
        </w:numPr>
        <w:jc w:val="both"/>
        <w:rPr>
          <w:b/>
          <w:bCs/>
          <w:sz w:val="28"/>
          <w:szCs w:val="28"/>
        </w:rPr>
      </w:pPr>
      <w:r w:rsidRPr="00163E74">
        <w:rPr>
          <w:b/>
          <w:bCs/>
          <w:sz w:val="28"/>
          <w:szCs w:val="28"/>
        </w:rPr>
        <w:t xml:space="preserve">Comparative analysis: </w:t>
      </w:r>
      <w:r w:rsidR="0016395C" w:rsidRPr="00163E74">
        <w:rPr>
          <w:b/>
          <w:bCs/>
          <w:sz w:val="28"/>
          <w:szCs w:val="28"/>
        </w:rPr>
        <w:t>Kimmerer and White</w:t>
      </w:r>
    </w:p>
    <w:p w14:paraId="1651AAD0" w14:textId="3D825F73" w:rsidR="00CA192A" w:rsidRDefault="0016395C" w:rsidP="00A55E8C">
      <w:pPr>
        <w:jc w:val="both"/>
      </w:pPr>
      <w:r>
        <w:tab/>
        <w:t xml:space="preserve">Both </w:t>
      </w:r>
      <w:r w:rsidRPr="0016395C">
        <w:t xml:space="preserve">Lynn White Jr.’s </w:t>
      </w:r>
      <w:r w:rsidRPr="0016395C">
        <w:rPr>
          <w:i/>
          <w:iCs/>
        </w:rPr>
        <w:t>“The Historical Roots of Our Ecologic Crisis”</w:t>
      </w:r>
      <w:r w:rsidRPr="0016395C">
        <w:t xml:space="preserve"> and Robin Wall Kimmerer’s </w:t>
      </w:r>
      <w:r w:rsidRPr="0016395C">
        <w:rPr>
          <w:i/>
          <w:iCs/>
        </w:rPr>
        <w:t xml:space="preserve">“Weaving Traditional Ecological Knowledge into Biological Education: A Call to </w:t>
      </w:r>
      <w:r w:rsidR="00DD50E3" w:rsidRPr="0016395C">
        <w:rPr>
          <w:i/>
          <w:iCs/>
        </w:rPr>
        <w:t>Action”</w:t>
      </w:r>
      <w:r w:rsidR="00DD50E3">
        <w:rPr>
          <w:i/>
          <w:iCs/>
        </w:rPr>
        <w:t xml:space="preserve"> </w:t>
      </w:r>
      <w:r w:rsidR="00DD50E3">
        <w:t>in</w:t>
      </w:r>
      <w:r>
        <w:t xml:space="preserve"> </w:t>
      </w:r>
      <w:r w:rsidR="009F3DEF">
        <w:t>their writings they examine the origins of ecological degradation and crisis, shedding light on the possible pathways towards a more sustainable relationships b</w:t>
      </w:r>
      <w:r w:rsidR="00BC103C">
        <w:t xml:space="preserve">etween humans and the natural world. Even though both authors have written their publications in separate eras, disciplines, and contexts, both of their works share </w:t>
      </w:r>
      <w:r w:rsidR="00AD5D87">
        <w:t xml:space="preserve">a common message that revolves around </w:t>
      </w:r>
      <w:r w:rsidR="00BB2C21">
        <w:t xml:space="preserve">the cultural foundations of environmental harm and the need for </w:t>
      </w:r>
      <w:r w:rsidR="00774522">
        <w:t xml:space="preserve">shifts in worldviews and ethical transformations in </w:t>
      </w:r>
      <w:r w:rsidR="00321802">
        <w:t xml:space="preserve">human-nature relations. </w:t>
      </w:r>
      <w:r w:rsidR="00AD5D87">
        <w:t xml:space="preserve"> </w:t>
      </w:r>
      <w:r w:rsidR="00BD50A1">
        <w:t xml:space="preserve">Despite the shared views on the challenge, both authors </w:t>
      </w:r>
      <w:r w:rsidR="00DD50E3">
        <w:t>approach</w:t>
      </w:r>
      <w:r w:rsidR="00BD50A1">
        <w:t xml:space="preserve"> </w:t>
      </w:r>
      <w:r w:rsidR="003C0E0B">
        <w:t xml:space="preserve">it differently: White offers a historical and theological </w:t>
      </w:r>
      <w:r w:rsidR="00C44CDE">
        <w:t>critique</w:t>
      </w:r>
      <w:r w:rsidR="003C0E0B">
        <w:t xml:space="preserve"> </w:t>
      </w:r>
      <w:r w:rsidR="00CC61D7">
        <w:t>o</w:t>
      </w:r>
      <w:r w:rsidR="003C0E0B">
        <w:t xml:space="preserve">f the </w:t>
      </w:r>
      <w:r w:rsidR="00C44CDE">
        <w:t>Western</w:t>
      </w:r>
      <w:r w:rsidR="003C0E0B">
        <w:t xml:space="preserve"> anthropocentrism, </w:t>
      </w:r>
      <w:r w:rsidR="00C44CDE">
        <w:t>whereas</w:t>
      </w:r>
      <w:r w:rsidR="003C0E0B">
        <w:t xml:space="preserve"> Kimmerer </w:t>
      </w:r>
      <w:r w:rsidR="005C3E3F">
        <w:t xml:space="preserve">introduces TEK and provides a framework of indigenous knowledge emphasizing </w:t>
      </w:r>
      <w:r w:rsidR="000C224A">
        <w:t xml:space="preserve">on </w:t>
      </w:r>
      <w:r w:rsidR="00CC61D7">
        <w:t>its</w:t>
      </w:r>
      <w:r w:rsidR="000C224A">
        <w:t xml:space="preserve"> added value </w:t>
      </w:r>
      <w:r w:rsidR="00DD50E3">
        <w:t>and how indigenous</w:t>
      </w:r>
      <w:r w:rsidR="000C224A">
        <w:t xml:space="preserve"> practices </w:t>
      </w:r>
      <w:r w:rsidR="00A957F9">
        <w:t xml:space="preserve">are essential to a culturally grounded ecological understanding. </w:t>
      </w:r>
    </w:p>
    <w:p w14:paraId="3CE21729" w14:textId="7B7E150D" w:rsidR="00DD50E3" w:rsidRDefault="00BC10A4" w:rsidP="00A55E8C">
      <w:pPr>
        <w:jc w:val="both"/>
      </w:pPr>
      <w:r>
        <w:tab/>
      </w:r>
      <w:r w:rsidR="000A7381">
        <w:t xml:space="preserve">White approaches the </w:t>
      </w:r>
      <w:r w:rsidR="00B73ED7">
        <w:t>matter</w:t>
      </w:r>
      <w:r w:rsidR="000A7381">
        <w:t xml:space="preserve"> from a historical and theological point of view, tracing back the roots of ecological damage </w:t>
      </w:r>
      <w:r w:rsidR="009C0DE6">
        <w:t>to Western religious imagination</w:t>
      </w:r>
      <w:r w:rsidR="00994999">
        <w:t>.</w:t>
      </w:r>
      <w:r w:rsidR="009C0DE6">
        <w:t xml:space="preserve"> </w:t>
      </w:r>
      <w:r w:rsidR="00994999">
        <w:t>I</w:t>
      </w:r>
      <w:r w:rsidR="009C0DE6">
        <w:t>n particular</w:t>
      </w:r>
      <w:r w:rsidR="00994999">
        <w:t>,</w:t>
      </w:r>
      <w:r w:rsidR="009C0DE6">
        <w:t xml:space="preserve"> the Christian doctrine that situated humans as being superior beings above all creation</w:t>
      </w:r>
      <w:r w:rsidR="00654D00">
        <w:t xml:space="preserve">, </w:t>
      </w:r>
      <w:r w:rsidR="00B73ED7">
        <w:t>whilst</w:t>
      </w:r>
      <w:r w:rsidR="00654D00">
        <w:t xml:space="preserve"> legitimizing the use of the natural resources </w:t>
      </w:r>
      <w:r w:rsidR="00B73ED7">
        <w:t>solely</w:t>
      </w:r>
      <w:r w:rsidR="00654D00">
        <w:t xml:space="preserve"> for the service f</w:t>
      </w:r>
      <w:r w:rsidR="00B73ED7">
        <w:t>or humanity.</w:t>
      </w:r>
      <w:r w:rsidR="00797B7C">
        <w:t xml:space="preserve"> His argument </w:t>
      </w:r>
      <w:r w:rsidR="00CA749B">
        <w:t xml:space="preserve">revolves around how such long-standing beliefs </w:t>
      </w:r>
      <w:r w:rsidR="009625D8">
        <w:t>have</w:t>
      </w:r>
      <w:r w:rsidR="00CA749B">
        <w:t xml:space="preserve"> enabled and </w:t>
      </w:r>
      <w:r w:rsidR="00427C48">
        <w:t xml:space="preserve">eventually normalized the exploitation of the natural world in favor </w:t>
      </w:r>
      <w:r w:rsidR="00994999">
        <w:t>of</w:t>
      </w:r>
      <w:r w:rsidR="00427C48">
        <w:t xml:space="preserve"> humans; dissolving earlier animistic traditions that </w:t>
      </w:r>
      <w:r w:rsidR="006F3488">
        <w:t xml:space="preserve">placed a constraint on human exploitative tendencies. By contrast, Kimmerer describes the crisis as result of </w:t>
      </w:r>
      <w:r w:rsidR="00140B04">
        <w:t xml:space="preserve">epistemic imbalance, in which Western science </w:t>
      </w:r>
      <w:r w:rsidR="00CD379B">
        <w:t xml:space="preserve">has marginalized Traditional Ecological knowledge </w:t>
      </w:r>
      <w:r w:rsidR="001F1015">
        <w:t>(TEK)</w:t>
      </w:r>
      <w:r w:rsidR="00D0277C">
        <w:t xml:space="preserve">. For Kimmerer, the core issue is not religious doctrine but rather the dominance of </w:t>
      </w:r>
      <w:r w:rsidR="00475643">
        <w:t xml:space="preserve">a knowledge system that </w:t>
      </w:r>
      <w:r w:rsidR="0081575E">
        <w:t>prioritizes</w:t>
      </w:r>
      <w:r w:rsidR="00475643">
        <w:t xml:space="preserve"> objectivity and control over </w:t>
      </w:r>
      <w:r w:rsidR="0081575E">
        <w:t>ethical responsibility and considerations.</w:t>
      </w:r>
    </w:p>
    <w:p w14:paraId="5B2AF2F6" w14:textId="1D31096D" w:rsidR="005E37C8" w:rsidRDefault="005E37C8" w:rsidP="00A55E8C">
      <w:pPr>
        <w:jc w:val="both"/>
      </w:pPr>
      <w:r>
        <w:tab/>
        <w:t xml:space="preserve">In terms of writing styles, White’s piece is rhetorical, </w:t>
      </w:r>
      <w:r w:rsidR="00275D11">
        <w:t>argumentative</w:t>
      </w:r>
      <w:r>
        <w:t xml:space="preserve">, and in some ways proactive </w:t>
      </w:r>
      <w:r w:rsidR="00275D11">
        <w:t>relying on some terms and falling into historical generalizations</w:t>
      </w:r>
      <w:r w:rsidR="00ED3732">
        <w:t xml:space="preserve">. Some of the arguments made can </w:t>
      </w:r>
      <w:r w:rsidR="00152980">
        <w:t xml:space="preserve">feel abstract and hard to follow due to the lack of studies or evidence supporting his claims. </w:t>
      </w:r>
      <w:r w:rsidR="00753F26">
        <w:t>He has a persuasive tone but not always easy for all readers, particu</w:t>
      </w:r>
      <w:r w:rsidR="00D96526">
        <w:t xml:space="preserve">larly ones with weak theological backgrounds. Kimmerer’s </w:t>
      </w:r>
      <w:r w:rsidR="0030363A">
        <w:t>writing,</w:t>
      </w:r>
      <w:r w:rsidR="00D96526">
        <w:t xml:space="preserve"> on the other hand, is more structured and straightforward</w:t>
      </w:r>
      <w:r w:rsidR="00F53ED7">
        <w:t xml:space="preserve">. </w:t>
      </w:r>
      <w:r w:rsidR="00383A63">
        <w:t>S</w:t>
      </w:r>
      <w:r w:rsidR="009C49B8">
        <w:t>upport</w:t>
      </w:r>
      <w:r w:rsidR="00383A63">
        <w:t>ing</w:t>
      </w:r>
      <w:r w:rsidR="009C49B8">
        <w:t xml:space="preserve"> her claims with case studies, scientific examples, and practical </w:t>
      </w:r>
      <w:r w:rsidR="0030363A">
        <w:t>illustrations.</w:t>
      </w:r>
      <w:r w:rsidR="009C49B8">
        <w:t xml:space="preserve"> </w:t>
      </w:r>
      <w:r w:rsidR="00EA4EC0">
        <w:t xml:space="preserve">Despite her using some ecological </w:t>
      </w:r>
      <w:r w:rsidR="0030363A">
        <w:t>terms</w:t>
      </w:r>
      <w:r w:rsidR="00EA4EC0">
        <w:t xml:space="preserve">, her explanation </w:t>
      </w:r>
      <w:r w:rsidR="00AF40FC">
        <w:t>makes it</w:t>
      </w:r>
      <w:r w:rsidR="00EA4EC0">
        <w:t xml:space="preserve"> easy to </w:t>
      </w:r>
      <w:r w:rsidR="0030363A">
        <w:t>follow,</w:t>
      </w:r>
      <w:r w:rsidR="00EA4EC0">
        <w:t xml:space="preserve"> </w:t>
      </w:r>
      <w:r w:rsidR="0030363A">
        <w:t>especially when supported with examples and reflections on practices.</w:t>
      </w:r>
    </w:p>
    <w:p w14:paraId="3CE11E9E" w14:textId="7D434D65" w:rsidR="00AF40FC" w:rsidRDefault="00AF40FC" w:rsidP="00A55E8C">
      <w:pPr>
        <w:ind w:firstLine="720"/>
        <w:jc w:val="both"/>
      </w:pPr>
      <w:r>
        <w:lastRenderedPageBreak/>
        <w:t xml:space="preserve">When it comes to the usage of sources and references, </w:t>
      </w:r>
      <w:r w:rsidR="000E0F16">
        <w:t>it’s evident that White relies mainly on historical texts, biblical passages, a</w:t>
      </w:r>
      <w:r w:rsidR="00F53ED7">
        <w:t>n</w:t>
      </w:r>
      <w:r w:rsidR="000E0F16">
        <w:t xml:space="preserve">d cultural </w:t>
      </w:r>
      <w:r w:rsidR="00F348DC">
        <w:t>interpretations</w:t>
      </w:r>
      <w:r w:rsidR="000E0F16">
        <w:t xml:space="preserve"> leaving little </w:t>
      </w:r>
      <w:r w:rsidR="00F348DC">
        <w:t>room</w:t>
      </w:r>
      <w:r w:rsidR="000E0F16">
        <w:t xml:space="preserve"> for </w:t>
      </w:r>
      <w:r w:rsidR="001D336F">
        <w:t xml:space="preserve">empirical sources. </w:t>
      </w:r>
      <w:r w:rsidR="00584621">
        <w:t xml:space="preserve">His article </w:t>
      </w:r>
      <w:r w:rsidR="00454B94">
        <w:t xml:space="preserve">revolves mainly around conceptual argument rather than relying on data or other forms of measurable evidence. </w:t>
      </w:r>
      <w:r w:rsidR="00FA3431">
        <w:t>Kimmerer, however, relies</w:t>
      </w:r>
      <w:r w:rsidR="00AA2598">
        <w:t xml:space="preserve"> on</w:t>
      </w:r>
      <w:r w:rsidR="00FA3431">
        <w:t xml:space="preserve"> and draws </w:t>
      </w:r>
      <w:r w:rsidR="00AA2598">
        <w:t xml:space="preserve">from scientific research, ecological studies, reports and knowledge stemmed from Indigenous communities. Her evidence is more </w:t>
      </w:r>
      <w:r w:rsidR="002B7C4E">
        <w:t>varied, and data driven.</w:t>
      </w:r>
    </w:p>
    <w:p w14:paraId="13186259" w14:textId="37720276" w:rsidR="0081575E" w:rsidRDefault="0081575E" w:rsidP="00A55E8C">
      <w:pPr>
        <w:jc w:val="both"/>
      </w:pPr>
      <w:r>
        <w:tab/>
      </w:r>
      <w:r w:rsidR="003565C5">
        <w:t xml:space="preserve">Both authors meet with their criticism </w:t>
      </w:r>
      <w:r w:rsidR="00091AE6">
        <w:t>of</w:t>
      </w:r>
      <w:r w:rsidR="003565C5">
        <w:t xml:space="preserve"> </w:t>
      </w:r>
      <w:r w:rsidR="003702AD">
        <w:t xml:space="preserve">the foundations of Western </w:t>
      </w:r>
      <w:r w:rsidR="00091AE6">
        <w:t>thought but</w:t>
      </w:r>
      <w:r w:rsidR="003702AD">
        <w:t xml:space="preserve"> differ with their </w:t>
      </w:r>
      <w:r w:rsidR="00A07483">
        <w:t xml:space="preserve">understanding of how modern science fits within that foundation. </w:t>
      </w:r>
      <w:r w:rsidR="00065603">
        <w:t xml:space="preserve">White believes that </w:t>
      </w:r>
      <w:r w:rsidR="00F82704">
        <w:t xml:space="preserve">modern Western science is derived </w:t>
      </w:r>
      <w:r w:rsidR="00640483">
        <w:t xml:space="preserve">from </w:t>
      </w:r>
      <w:r w:rsidR="00F82704">
        <w:t xml:space="preserve">and still influenced by Christian ideologies </w:t>
      </w:r>
      <w:r w:rsidR="00F700EF">
        <w:t xml:space="preserve">inheriting the same mindset: the idea that humans are separate from nature and are entitled to </w:t>
      </w:r>
      <w:r w:rsidR="007F5574">
        <w:t>utilize it and control it as they please. For White, science is part of the problem same it adopts that same worldview as Christiani</w:t>
      </w:r>
      <w:r w:rsidR="00475DBA">
        <w:t xml:space="preserve">ty, one that justified human domination over the environment. Kimmerer, on the other hand, sees science differently. She </w:t>
      </w:r>
      <w:r w:rsidR="00662437">
        <w:t xml:space="preserve">does not perceive science as being the root cause of the ecological crisis, instead </w:t>
      </w:r>
      <w:r w:rsidR="002574B2">
        <w:t>she argues that Western science is useful, however without the indigenous outlook</w:t>
      </w:r>
      <w:r w:rsidR="002D26E9">
        <w:t xml:space="preserve"> and practices is incomplete. </w:t>
      </w:r>
      <w:r w:rsidR="00085927">
        <w:t>Kimmerer acknowledges the value of science</w:t>
      </w:r>
      <w:r w:rsidR="00975D3D">
        <w:t xml:space="preserve"> in producing excellent data and </w:t>
      </w:r>
      <w:r w:rsidR="00DD426D">
        <w:t>analysis;</w:t>
      </w:r>
      <w:r w:rsidR="00975D3D">
        <w:t xml:space="preserve"> </w:t>
      </w:r>
      <w:r w:rsidR="002A29B3">
        <w:t>however,</w:t>
      </w:r>
      <w:r w:rsidR="00975D3D">
        <w:t xml:space="preserve"> it often leaves no space </w:t>
      </w:r>
      <w:r w:rsidR="00DD426D">
        <w:t xml:space="preserve">for ethics, values, and relationships. </w:t>
      </w:r>
      <w:r w:rsidR="007E6DC6">
        <w:t>That is why she believes that science would be complete when coupled with TEK</w:t>
      </w:r>
      <w:r w:rsidR="002A29B3">
        <w:t>, which includes respect, responsibility, and connection to place.</w:t>
      </w:r>
    </w:p>
    <w:p w14:paraId="0C9F9A4A" w14:textId="77777777" w:rsidR="00F4586D" w:rsidRDefault="00055C33" w:rsidP="00F4586D">
      <w:pPr>
        <w:ind w:firstLine="720"/>
        <w:jc w:val="both"/>
      </w:pPr>
      <w:r>
        <w:t xml:space="preserve">White and </w:t>
      </w:r>
      <w:r w:rsidR="004E6CD9">
        <w:t>Kimmerer</w:t>
      </w:r>
      <w:r>
        <w:t xml:space="preserve"> outlook and description of the human-nature relationships also </w:t>
      </w:r>
      <w:r w:rsidR="004E6CD9">
        <w:t>differ</w:t>
      </w:r>
      <w:r>
        <w:t xml:space="preserve"> in various ways. White</w:t>
      </w:r>
      <w:r w:rsidR="00D92352">
        <w:t xml:space="preserve"> reflects that Western traditions </w:t>
      </w:r>
      <w:r w:rsidR="004E6CD9">
        <w:t>see</w:t>
      </w:r>
      <w:r w:rsidR="00D92352">
        <w:t xml:space="preserve"> humans as superior to nature</w:t>
      </w:r>
      <w:r w:rsidR="008E058E">
        <w:t>, arguing that this attitude needs to be altered</w:t>
      </w:r>
      <w:r w:rsidR="008C2105">
        <w:t>,</w:t>
      </w:r>
      <w:r w:rsidR="008E058E">
        <w:t xml:space="preserve"> pointing to St. Francis as an example of a more humble and equal </w:t>
      </w:r>
      <w:r w:rsidR="004E6CD9">
        <w:t>relationship with other living beings.</w:t>
      </w:r>
      <w:r w:rsidR="006A3008">
        <w:t xml:space="preserve"> Kimmerer </w:t>
      </w:r>
      <w:r w:rsidR="00981359">
        <w:t>positions the relationship differently as she describe</w:t>
      </w:r>
      <w:r w:rsidR="00EB354F">
        <w:t xml:space="preserve">s </w:t>
      </w:r>
      <w:r w:rsidR="00DC6C0C">
        <w:t xml:space="preserve">humans being connected </w:t>
      </w:r>
      <w:r w:rsidR="003A7157">
        <w:t>to</w:t>
      </w:r>
      <w:r w:rsidR="00DC6C0C">
        <w:t xml:space="preserve"> nature not above it, according to the indigenous knowledge.</w:t>
      </w:r>
      <w:r w:rsidR="003A7157">
        <w:t xml:space="preserve"> She </w:t>
      </w:r>
      <w:r w:rsidR="00BE7E11">
        <w:t>advocates</w:t>
      </w:r>
      <w:r w:rsidR="003A7157">
        <w:t xml:space="preserve"> ideas </w:t>
      </w:r>
      <w:r w:rsidR="00D47E81">
        <w:t xml:space="preserve">such as </w:t>
      </w:r>
      <w:r w:rsidR="009F013B">
        <w:t>responsibility,</w:t>
      </w:r>
      <w:r w:rsidR="00D47E81">
        <w:t xml:space="preserve"> reciprocity, and long-term care. </w:t>
      </w:r>
      <w:r w:rsidR="006E1D30">
        <w:t xml:space="preserve">Rather than focusing on </w:t>
      </w:r>
      <w:r w:rsidR="009F013B">
        <w:t>changing Western values</w:t>
      </w:r>
      <w:r w:rsidR="006E1D30">
        <w:t xml:space="preserve"> only</w:t>
      </w:r>
      <w:r w:rsidR="009F013B">
        <w:t xml:space="preserve">, she calls for recognition and learning </w:t>
      </w:r>
      <w:r w:rsidR="000A7294">
        <w:t xml:space="preserve">the indigenous systems that have set an ideal example for </w:t>
      </w:r>
      <w:r w:rsidR="00BE7E11">
        <w:t xml:space="preserve">a sustainable and </w:t>
      </w:r>
      <w:r w:rsidR="00CA2297">
        <w:t>harmonious</w:t>
      </w:r>
      <w:r w:rsidR="00BE7E11">
        <w:t xml:space="preserve"> relations</w:t>
      </w:r>
      <w:r w:rsidR="006E1D30">
        <w:t>hip</w:t>
      </w:r>
      <w:r w:rsidR="00BE7E11">
        <w:t xml:space="preserve"> with the land for generations.</w:t>
      </w:r>
    </w:p>
    <w:p w14:paraId="7C521525" w14:textId="77777777" w:rsidR="00F4586D" w:rsidRDefault="00163E74" w:rsidP="00F4586D">
      <w:pPr>
        <w:ind w:firstLine="720"/>
        <w:jc w:val="both"/>
      </w:pPr>
      <w:r>
        <w:t>A</w:t>
      </w:r>
      <w:r w:rsidR="00157040">
        <w:t xml:space="preserve">nother difference can be observed from comparing </w:t>
      </w:r>
      <w:r w:rsidR="005517CE">
        <w:t>both author’s</w:t>
      </w:r>
      <w:r w:rsidR="00516AF8">
        <w:t xml:space="preserve"> approach to </w:t>
      </w:r>
      <w:r w:rsidR="004907CE">
        <w:t xml:space="preserve">solutions. </w:t>
      </w:r>
      <w:r w:rsidR="004B27F7">
        <w:t xml:space="preserve">White’s approach to the solution revolves around </w:t>
      </w:r>
      <w:r w:rsidR="006D4157">
        <w:t xml:space="preserve">reforming ideologies, by </w:t>
      </w:r>
      <w:r w:rsidR="005517CE">
        <w:t>rethinking</w:t>
      </w:r>
      <w:r w:rsidR="006D4157">
        <w:t xml:space="preserve"> religious and cultural assumptions that </w:t>
      </w:r>
      <w:r w:rsidR="008960D3">
        <w:t>shape</w:t>
      </w:r>
      <w:r w:rsidR="006D4157">
        <w:t xml:space="preserve"> human attitudes towards the environment. </w:t>
      </w:r>
      <w:r w:rsidR="00981190">
        <w:t xml:space="preserve">His proposal is more </w:t>
      </w:r>
      <w:r w:rsidR="005517CE">
        <w:t>philosophical</w:t>
      </w:r>
      <w:r w:rsidR="00981190">
        <w:t xml:space="preserve"> and symbolic </w:t>
      </w:r>
      <w:r w:rsidR="005517CE">
        <w:t>rather</w:t>
      </w:r>
      <w:r w:rsidR="00981190">
        <w:t xml:space="preserve"> than practical or operational. When it comes to Kimmerer, </w:t>
      </w:r>
      <w:r w:rsidR="00AE3913">
        <w:t>on the contrary, her focus is more on the application of the solution. Offering concrete examples of success stories</w:t>
      </w:r>
      <w:r w:rsidR="00206C31">
        <w:t xml:space="preserve"> on how TEK informs conservations, </w:t>
      </w:r>
      <w:r w:rsidR="005517CE">
        <w:t>ecological</w:t>
      </w:r>
      <w:r w:rsidR="00206C31">
        <w:t xml:space="preserve"> </w:t>
      </w:r>
      <w:r w:rsidR="005517CE">
        <w:t>monitoring</w:t>
      </w:r>
      <w:r w:rsidR="00206C31">
        <w:t xml:space="preserve">, and education. She </w:t>
      </w:r>
      <w:r w:rsidR="005517CE">
        <w:t>emphasized</w:t>
      </w:r>
      <w:r w:rsidR="00206C31">
        <w:t xml:space="preserve"> the integration of TEK into </w:t>
      </w:r>
      <w:r w:rsidR="00127D1F">
        <w:t xml:space="preserve">the education system, community </w:t>
      </w:r>
      <w:r w:rsidR="00440CFB">
        <w:t>partnerships</w:t>
      </w:r>
      <w:r w:rsidR="00127D1F">
        <w:t xml:space="preserve">, and projects that </w:t>
      </w:r>
      <w:r w:rsidR="00440CFB">
        <w:lastRenderedPageBreak/>
        <w:t>focuses</w:t>
      </w:r>
      <w:r w:rsidR="00127D1F">
        <w:t xml:space="preserve"> on </w:t>
      </w:r>
      <w:r w:rsidR="00440CFB">
        <w:t xml:space="preserve">restoration. In comparison to White, Kimmerer’s approach </w:t>
      </w:r>
      <w:r w:rsidR="00E71DBC">
        <w:t>focuses on both theory and practice, showing how relational worldview can directly influence</w:t>
      </w:r>
      <w:r w:rsidR="00006F82">
        <w:t xml:space="preserve"> scientific education and environmental management. </w:t>
      </w:r>
    </w:p>
    <w:p w14:paraId="129B7576" w14:textId="77777777" w:rsidR="00F4586D" w:rsidRDefault="00006F82" w:rsidP="00F4586D">
      <w:pPr>
        <w:ind w:firstLine="720"/>
        <w:jc w:val="both"/>
      </w:pPr>
      <w:r>
        <w:t xml:space="preserve">Despite the differences, both authors </w:t>
      </w:r>
      <w:r w:rsidR="008960D3">
        <w:t>highlight</w:t>
      </w:r>
      <w:r>
        <w:t xml:space="preserve"> that technological advancement and science alone cannot resolve the current ecological crisis. </w:t>
      </w:r>
      <w:r w:rsidR="008960D3">
        <w:t xml:space="preserve">White </w:t>
      </w:r>
      <w:r w:rsidR="006E2CE1">
        <w:t>rejects the notion that the current crisis needs</w:t>
      </w:r>
      <w:r w:rsidR="008F6F66">
        <w:t xml:space="preserve"> only</w:t>
      </w:r>
      <w:r w:rsidR="006E2CE1">
        <w:t xml:space="preserve"> more science and tools to correct </w:t>
      </w:r>
      <w:r w:rsidR="00013FA7">
        <w:t xml:space="preserve">the </w:t>
      </w:r>
      <w:r w:rsidR="00B00BBD">
        <w:t>damage;</w:t>
      </w:r>
      <w:r w:rsidR="00013FA7">
        <w:t xml:space="preserve"> </w:t>
      </w:r>
      <w:r w:rsidR="005C1181">
        <w:t>he adds that the foundation lies in changing underlying worldviews</w:t>
      </w:r>
      <w:r w:rsidR="008F6F66">
        <w:t xml:space="preserve">. </w:t>
      </w:r>
      <w:r w:rsidR="00663C87">
        <w:t xml:space="preserve">Similarly, Kimmerer argues </w:t>
      </w:r>
      <w:r w:rsidR="00B00BBD">
        <w:t>that scientific knowledge needs to be paired with ethic</w:t>
      </w:r>
      <w:r w:rsidR="00176514">
        <w:t xml:space="preserve">al </w:t>
      </w:r>
      <w:r w:rsidR="00B00BBD">
        <w:t xml:space="preserve">and </w:t>
      </w:r>
      <w:r w:rsidR="00176514">
        <w:t>cultural perspectives</w:t>
      </w:r>
      <w:r w:rsidR="00B00BBD">
        <w:t xml:space="preserve"> for a longer-term and more sustained relationship between humans and nature</w:t>
      </w:r>
      <w:r w:rsidR="00BA4787">
        <w:t>, and to address current or any future ecological crises</w:t>
      </w:r>
      <w:r w:rsidR="00B00BBD">
        <w:t>.</w:t>
      </w:r>
      <w:r w:rsidR="00BA4787">
        <w:t xml:space="preserve"> Thus, both points toward cultural transformation as a building-block </w:t>
      </w:r>
      <w:r w:rsidR="00D46E36">
        <w:t>for meaningful and effective environmental change.</w:t>
      </w:r>
    </w:p>
    <w:p w14:paraId="0F699386" w14:textId="77777777" w:rsidR="00F4586D" w:rsidRDefault="00292853" w:rsidP="00F4586D">
      <w:pPr>
        <w:ind w:firstLine="720"/>
        <w:jc w:val="both"/>
      </w:pPr>
      <w:r>
        <w:t xml:space="preserve">In evaluating strengths and weaknesses, what gives White’s argument power </w:t>
      </w:r>
      <w:r w:rsidR="00A57F25">
        <w:t xml:space="preserve">is the display of how ideas shape environmental behavior, however it can be </w:t>
      </w:r>
      <w:r w:rsidR="00F63213">
        <w:t>criticized</w:t>
      </w:r>
      <w:r w:rsidR="00A57F25">
        <w:t xml:space="preserve"> </w:t>
      </w:r>
      <w:r w:rsidR="00F63213">
        <w:t>for</w:t>
      </w:r>
      <w:r w:rsidR="00A57F25">
        <w:t xml:space="preserve"> its </w:t>
      </w:r>
      <w:r w:rsidR="00A35629">
        <w:t>oversimplified</w:t>
      </w:r>
      <w:r w:rsidR="00A57F25">
        <w:t xml:space="preserve"> and generalized approach </w:t>
      </w:r>
      <w:r w:rsidR="00A35629">
        <w:t xml:space="preserve">to Christianity; ignoring the fact that internally within the </w:t>
      </w:r>
      <w:r w:rsidR="00F63213">
        <w:t>Christian</w:t>
      </w:r>
      <w:r w:rsidR="00A35629">
        <w:t xml:space="preserve"> traditions, lies </w:t>
      </w:r>
      <w:r w:rsidR="00F63213">
        <w:t>diversity in interpretation and practices</w:t>
      </w:r>
      <w:r w:rsidR="005710E3">
        <w:t xml:space="preserve">. Kimmerer’s argument is strong and persuasive </w:t>
      </w:r>
      <w:r w:rsidR="00BA3DF3">
        <w:t xml:space="preserve">because it </w:t>
      </w:r>
      <w:r w:rsidR="00163E74">
        <w:t>balances</w:t>
      </w:r>
      <w:r w:rsidR="00BA3DF3">
        <w:t xml:space="preserve"> empirical evidence and</w:t>
      </w:r>
      <w:r w:rsidR="00FC3EC2">
        <w:t xml:space="preserve"> ethical considerations, however a critique could be drawn regarding the TEK practices of being highly contextual </w:t>
      </w:r>
      <w:r w:rsidR="009B6271">
        <w:t>and that it cannot be always generalized.</w:t>
      </w:r>
    </w:p>
    <w:p w14:paraId="579EBF86" w14:textId="6482F7CE" w:rsidR="00006F82" w:rsidRDefault="00C0276E" w:rsidP="00F4586D">
      <w:pPr>
        <w:ind w:firstLine="720"/>
        <w:jc w:val="both"/>
      </w:pPr>
      <w:r>
        <w:t xml:space="preserve">Overall, both authors mention in their diagnosis that </w:t>
      </w:r>
      <w:r w:rsidR="00E1085B">
        <w:t xml:space="preserve">the root cause of ecological problems comes from deeply rooted cultural assumptions. However, they both </w:t>
      </w:r>
      <w:r w:rsidR="004F1405">
        <w:t>diverge</w:t>
      </w:r>
      <w:r w:rsidR="00E1085B">
        <w:t xml:space="preserve"> in </w:t>
      </w:r>
      <w:r w:rsidR="004F1405">
        <w:t>their</w:t>
      </w:r>
      <w:r w:rsidR="00B00BBD">
        <w:t xml:space="preserve"> </w:t>
      </w:r>
      <w:r w:rsidR="004F1405">
        <w:t xml:space="preserve">explanations when it comes to the diagnosis and the </w:t>
      </w:r>
      <w:r w:rsidR="00DE7234">
        <w:t>problem-solving</w:t>
      </w:r>
      <w:r w:rsidR="004F1405">
        <w:t xml:space="preserve"> aspects of it</w:t>
      </w:r>
      <w:r w:rsidR="00DE7234">
        <w:t>. In sum, White critiques the past; Kimmerer offers practical models for the future.</w:t>
      </w:r>
    </w:p>
    <w:p w14:paraId="16372853" w14:textId="77777777" w:rsidR="004B6506" w:rsidRDefault="004B6506" w:rsidP="00A55E8C">
      <w:pPr>
        <w:tabs>
          <w:tab w:val="left" w:pos="1151"/>
        </w:tabs>
        <w:jc w:val="both"/>
      </w:pPr>
    </w:p>
    <w:p w14:paraId="256FE5C9" w14:textId="77777777" w:rsidR="00F4586D" w:rsidRDefault="004B6506" w:rsidP="00F4586D">
      <w:pPr>
        <w:tabs>
          <w:tab w:val="left" w:pos="1151"/>
        </w:tabs>
        <w:jc w:val="both"/>
        <w:rPr>
          <w:b/>
          <w:bCs/>
          <w:sz w:val="28"/>
          <w:szCs w:val="28"/>
        </w:rPr>
      </w:pPr>
      <w:r w:rsidRPr="000A07DE">
        <w:rPr>
          <w:b/>
          <w:bCs/>
          <w:sz w:val="28"/>
          <w:szCs w:val="28"/>
        </w:rPr>
        <w:t>Conclusion</w:t>
      </w:r>
    </w:p>
    <w:p w14:paraId="59F0C7AA" w14:textId="514A2B67" w:rsidR="000A07DE" w:rsidRPr="00F4586D" w:rsidRDefault="0026449A" w:rsidP="00F4586D">
      <w:pPr>
        <w:tabs>
          <w:tab w:val="left" w:pos="1151"/>
        </w:tabs>
        <w:jc w:val="both"/>
        <w:rPr>
          <w:b/>
          <w:bCs/>
          <w:sz w:val="28"/>
          <w:szCs w:val="28"/>
        </w:rPr>
      </w:pPr>
      <w:r>
        <w:t xml:space="preserve">This essay has </w:t>
      </w:r>
      <w:r w:rsidR="003A3279">
        <w:t xml:space="preserve">shown </w:t>
      </w:r>
      <w:r w:rsidR="00617045">
        <w:t xml:space="preserve">that both White and Kimmerer </w:t>
      </w:r>
      <w:r w:rsidR="006E207E">
        <w:t xml:space="preserve">have a shared belief that the ecological crisis arises from cultural worldviews, </w:t>
      </w:r>
      <w:r w:rsidR="003F4834">
        <w:t xml:space="preserve">however they diverge in their </w:t>
      </w:r>
      <w:r w:rsidR="0007279B">
        <w:t xml:space="preserve">methods, evidence, and proposed solutions. </w:t>
      </w:r>
      <w:r w:rsidR="00E50FE3">
        <w:t xml:space="preserve">White focuses on </w:t>
      </w:r>
      <w:r w:rsidR="00F01231">
        <w:t xml:space="preserve">a historical and theological critique of Christian ideas </w:t>
      </w:r>
      <w:r w:rsidR="00163E74">
        <w:t>regarding</w:t>
      </w:r>
      <w:r w:rsidR="00F01231">
        <w:t xml:space="preserve"> human relationship to the non-human</w:t>
      </w:r>
      <w:r w:rsidR="00D8545A">
        <w:t xml:space="preserve">; offering a more conceptual and symbolic response. On the other hand, </w:t>
      </w:r>
      <w:r w:rsidR="000937ED">
        <w:t>Kimmerer</w:t>
      </w:r>
      <w:r w:rsidR="00D8545A">
        <w:t xml:space="preserve"> </w:t>
      </w:r>
      <w:r w:rsidR="0080713D">
        <w:t xml:space="preserve">gives an evidence based and practical </w:t>
      </w:r>
      <w:r w:rsidR="000937ED">
        <w:t>explanation</w:t>
      </w:r>
      <w:r w:rsidR="0080713D">
        <w:t xml:space="preserve"> of TEK </w:t>
      </w:r>
      <w:r w:rsidR="000937ED">
        <w:t xml:space="preserve">as a complementary outlook to Western science. </w:t>
      </w:r>
      <w:r w:rsidR="00A36561">
        <w:t xml:space="preserve"> Her conclusions are built on </w:t>
      </w:r>
      <w:r w:rsidR="00390BF5">
        <w:t xml:space="preserve">real practical examples and applications. </w:t>
      </w:r>
      <w:r w:rsidR="00147795">
        <w:t>Together</w:t>
      </w:r>
      <w:r w:rsidR="00390BF5">
        <w:t xml:space="preserve">, their </w:t>
      </w:r>
      <w:r w:rsidR="00147795">
        <w:t>perspectives</w:t>
      </w:r>
      <w:r w:rsidR="00390BF5">
        <w:t xml:space="preserve"> </w:t>
      </w:r>
      <w:r w:rsidR="00FB5245">
        <w:t xml:space="preserve">show how past cultural attitudes </w:t>
      </w:r>
      <w:r w:rsidR="004B43B4">
        <w:t xml:space="preserve">shaped today’s </w:t>
      </w:r>
      <w:r w:rsidR="00B3733D">
        <w:t>current problems</w:t>
      </w:r>
      <w:r w:rsidR="004B43B4">
        <w:t xml:space="preserve"> with the environment and </w:t>
      </w:r>
      <w:r w:rsidR="00990913">
        <w:t xml:space="preserve">how more ethical and Indigenous </w:t>
      </w:r>
      <w:r w:rsidR="009D6542">
        <w:t xml:space="preserve">consideration could guide future ecological thinking. </w:t>
      </w:r>
    </w:p>
    <w:p w14:paraId="28259693" w14:textId="77777777" w:rsidR="00163E74" w:rsidRDefault="00163E74" w:rsidP="00A55E8C">
      <w:pPr>
        <w:tabs>
          <w:tab w:val="left" w:pos="1151"/>
        </w:tabs>
        <w:jc w:val="both"/>
      </w:pPr>
    </w:p>
    <w:p w14:paraId="3410DDFA" w14:textId="2C3F83DE" w:rsidR="000A07DE" w:rsidRDefault="000A07DE" w:rsidP="00A55E8C">
      <w:pPr>
        <w:tabs>
          <w:tab w:val="left" w:pos="1151"/>
        </w:tabs>
        <w:jc w:val="both"/>
        <w:rPr>
          <w:b/>
          <w:bCs/>
          <w:sz w:val="28"/>
          <w:szCs w:val="28"/>
        </w:rPr>
      </w:pPr>
      <w:r w:rsidRPr="000A07DE">
        <w:rPr>
          <w:b/>
          <w:bCs/>
          <w:sz w:val="28"/>
          <w:szCs w:val="28"/>
        </w:rPr>
        <w:lastRenderedPageBreak/>
        <w:t xml:space="preserve">References </w:t>
      </w:r>
    </w:p>
    <w:p w14:paraId="0344FD82" w14:textId="77777777" w:rsidR="00A55E8C" w:rsidRPr="00A55E8C" w:rsidRDefault="00A55E8C" w:rsidP="00A55E8C">
      <w:pPr>
        <w:pStyle w:val="ListParagraph"/>
        <w:numPr>
          <w:ilvl w:val="0"/>
          <w:numId w:val="10"/>
        </w:numPr>
        <w:jc w:val="both"/>
      </w:pPr>
      <w:r w:rsidRPr="00A55E8C">
        <w:t xml:space="preserve">ESF (2023) </w:t>
      </w:r>
      <w:r w:rsidRPr="00A55E8C">
        <w:rPr>
          <w:i/>
          <w:iCs/>
        </w:rPr>
        <w:t>Faculty profile: Robin Wall Kimmerer</w:t>
      </w:r>
      <w:r w:rsidRPr="00A55E8C">
        <w:t xml:space="preserve">. SUNY College of Environmental Science and Forestry. Available at: </w:t>
      </w:r>
      <w:hyperlink r:id="rId9" w:tgtFrame="_new" w:history="1">
        <w:r w:rsidRPr="00A55E8C">
          <w:rPr>
            <w:rStyle w:val="Hyperlink"/>
          </w:rPr>
          <w:t>https://www.esf.edu/faculty/kimmerer/</w:t>
        </w:r>
      </w:hyperlink>
      <w:r w:rsidRPr="00A55E8C">
        <w:t xml:space="preserve"> (Accessed: [insert date]).</w:t>
      </w:r>
    </w:p>
    <w:p w14:paraId="08BE0D24" w14:textId="77777777" w:rsidR="00A55E8C" w:rsidRPr="00A55E8C" w:rsidRDefault="00A55E8C" w:rsidP="00A55E8C">
      <w:pPr>
        <w:pStyle w:val="ListParagraph"/>
        <w:numPr>
          <w:ilvl w:val="0"/>
          <w:numId w:val="10"/>
        </w:numPr>
        <w:jc w:val="both"/>
      </w:pPr>
      <w:r w:rsidRPr="00A55E8C">
        <w:t xml:space="preserve">Kimmerer, R.W. (2002) ‘Weaving Traditional Ecological Knowledge into Biological Education: A Call to Action’, </w:t>
      </w:r>
      <w:r w:rsidRPr="00A55E8C">
        <w:rPr>
          <w:i/>
          <w:iCs/>
        </w:rPr>
        <w:t>BioScience</w:t>
      </w:r>
      <w:r w:rsidRPr="00A55E8C">
        <w:t>, 52(5), pp. 432–438. doi:10.1641/0006-3568(2002)052[0432:WTEKIB]2.0.CO;2.</w:t>
      </w:r>
    </w:p>
    <w:p w14:paraId="7E0AD84C" w14:textId="77777777" w:rsidR="00A55E8C" w:rsidRPr="00A55E8C" w:rsidRDefault="00A55E8C" w:rsidP="00A55E8C">
      <w:pPr>
        <w:pStyle w:val="ListParagraph"/>
        <w:numPr>
          <w:ilvl w:val="0"/>
          <w:numId w:val="10"/>
        </w:numPr>
        <w:jc w:val="both"/>
      </w:pPr>
      <w:r w:rsidRPr="00A55E8C">
        <w:t xml:space="preserve">Kimmerer, R.W. (2013) </w:t>
      </w:r>
      <w:r w:rsidRPr="00A55E8C">
        <w:rPr>
          <w:i/>
          <w:iCs/>
        </w:rPr>
        <w:t>Braiding sweetgrass: Indigenous wisdom, scientific knowledge and the teachings of plants</w:t>
      </w:r>
      <w:r w:rsidRPr="00A55E8C">
        <w:t>. Minneapolis, MN: Milkweed Editions.</w:t>
      </w:r>
    </w:p>
    <w:p w14:paraId="0118D19E" w14:textId="77777777" w:rsidR="00A55E8C" w:rsidRPr="00A55E8C" w:rsidRDefault="00A55E8C" w:rsidP="00A55E8C">
      <w:pPr>
        <w:pStyle w:val="ListParagraph"/>
        <w:numPr>
          <w:ilvl w:val="0"/>
          <w:numId w:val="10"/>
        </w:numPr>
        <w:jc w:val="both"/>
      </w:pPr>
      <w:r w:rsidRPr="00A55E8C">
        <w:t xml:space="preserve">Stock, B. (1990) </w:t>
      </w:r>
      <w:r w:rsidRPr="00A55E8C">
        <w:rPr>
          <w:i/>
          <w:iCs/>
        </w:rPr>
        <w:t>Lynn White Jr. and the medieval roots of ecological thought</w:t>
      </w:r>
      <w:r w:rsidRPr="00A55E8C">
        <w:t>. [Publisher not provided — add if known].</w:t>
      </w:r>
    </w:p>
    <w:p w14:paraId="302E41E3" w14:textId="77777777" w:rsidR="00A55E8C" w:rsidRPr="00A55E8C" w:rsidRDefault="00A55E8C" w:rsidP="00A55E8C">
      <w:pPr>
        <w:pStyle w:val="ListParagraph"/>
        <w:numPr>
          <w:ilvl w:val="0"/>
          <w:numId w:val="10"/>
        </w:numPr>
        <w:jc w:val="both"/>
      </w:pPr>
      <w:r w:rsidRPr="00A55E8C">
        <w:t xml:space="preserve">White, L. (1967) ‘The historical roots of our ecologic crisis’, </w:t>
      </w:r>
      <w:r w:rsidRPr="00A55E8C">
        <w:rPr>
          <w:i/>
          <w:iCs/>
        </w:rPr>
        <w:t>Science</w:t>
      </w:r>
      <w:r w:rsidRPr="00A55E8C">
        <w:t>, 155(3767), pp. 1203–1207. doi:10.1126/science.155.3767.1203.</w:t>
      </w:r>
    </w:p>
    <w:p w14:paraId="5C4866FF" w14:textId="77777777" w:rsidR="000A07DE" w:rsidRPr="000A07DE" w:rsidRDefault="000A07DE" w:rsidP="00A55E8C">
      <w:pPr>
        <w:jc w:val="both"/>
      </w:pPr>
    </w:p>
    <w:sectPr w:rsidR="000A07DE" w:rsidRPr="000A07D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9C5659" w14:textId="77777777" w:rsidR="00D62C99" w:rsidRDefault="00D62C99" w:rsidP="00D62C99">
      <w:pPr>
        <w:spacing w:after="0" w:line="240" w:lineRule="auto"/>
      </w:pPr>
      <w:r>
        <w:separator/>
      </w:r>
    </w:p>
  </w:endnote>
  <w:endnote w:type="continuationSeparator" w:id="0">
    <w:p w14:paraId="7C95E4EE" w14:textId="77777777" w:rsidR="00D62C99" w:rsidRDefault="00D62C99" w:rsidP="00D62C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Neue">
    <w:altName w:val="Times New Roman"/>
    <w:charset w:val="00"/>
    <w:family w:val="roman"/>
    <w:pitch w:val="default"/>
  </w:font>
  <w:font w:name="Arial Unicode MS">
    <w:altName w:val="Arial"/>
    <w:panose1 w:val="020B0604020202020204"/>
    <w:charset w:val="00"/>
    <w:family w:val="roman"/>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BEF422" w14:textId="77777777" w:rsidR="00D62C99" w:rsidRDefault="00D62C99" w:rsidP="00D62C99">
      <w:pPr>
        <w:spacing w:after="0" w:line="240" w:lineRule="auto"/>
      </w:pPr>
      <w:r>
        <w:separator/>
      </w:r>
    </w:p>
  </w:footnote>
  <w:footnote w:type="continuationSeparator" w:id="0">
    <w:p w14:paraId="271F8EDB" w14:textId="77777777" w:rsidR="00D62C99" w:rsidRDefault="00D62C99" w:rsidP="00D62C99">
      <w:pPr>
        <w:spacing w:after="0" w:line="240" w:lineRule="auto"/>
      </w:pPr>
      <w:r>
        <w:continuationSeparator/>
      </w:r>
    </w:p>
  </w:footnote>
  <w:footnote w:id="1">
    <w:p w14:paraId="6865987C" w14:textId="1D9F9F58" w:rsidR="00D62C99" w:rsidRDefault="00D62C99" w:rsidP="00D62C99">
      <w:pPr>
        <w:pStyle w:val="FootnoteText"/>
      </w:pPr>
      <w:r>
        <w:rPr>
          <w:rStyle w:val="FootnoteReference"/>
        </w:rPr>
        <w:footnoteRef/>
      </w:r>
      <w:r>
        <w:t xml:space="preserve"> </w:t>
      </w:r>
      <w:r w:rsidRPr="00D62C99">
        <w:t>Anthropocentric refers to a worldview where humans are considered the most important entity in the universe, and nature is valued primarily for its utility to humans. This perspective often leads to the belief that humans are separate from and superior to other living things, with other species and natural resources viewed as resources to be exploited for human benefit. It has been linked to environmental issues and is the basis for some ethical and philosophical systems.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4515F"/>
    <w:multiLevelType w:val="hybridMultilevel"/>
    <w:tmpl w:val="2974CFBE"/>
    <w:lvl w:ilvl="0" w:tplc="5178DAD8">
      <w:start w:val="1"/>
      <w:numFmt w:val="upp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AD03F7"/>
    <w:multiLevelType w:val="multilevel"/>
    <w:tmpl w:val="902C8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D973B5"/>
    <w:multiLevelType w:val="multilevel"/>
    <w:tmpl w:val="4E80E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BA068A"/>
    <w:multiLevelType w:val="multilevel"/>
    <w:tmpl w:val="3D7AF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014FA1"/>
    <w:multiLevelType w:val="multilevel"/>
    <w:tmpl w:val="35661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0876C4"/>
    <w:multiLevelType w:val="multilevel"/>
    <w:tmpl w:val="32429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4C3B97"/>
    <w:multiLevelType w:val="multilevel"/>
    <w:tmpl w:val="A516F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B63775"/>
    <w:multiLevelType w:val="hybridMultilevel"/>
    <w:tmpl w:val="9B1283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AE3035E"/>
    <w:multiLevelType w:val="multilevel"/>
    <w:tmpl w:val="BE0C5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E72601"/>
    <w:multiLevelType w:val="hybridMultilevel"/>
    <w:tmpl w:val="6A06F6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87576078">
    <w:abstractNumId w:val="6"/>
  </w:num>
  <w:num w:numId="2" w16cid:durableId="653870638">
    <w:abstractNumId w:val="4"/>
  </w:num>
  <w:num w:numId="3" w16cid:durableId="1218584732">
    <w:abstractNumId w:val="1"/>
  </w:num>
  <w:num w:numId="4" w16cid:durableId="969554322">
    <w:abstractNumId w:val="5"/>
  </w:num>
  <w:num w:numId="5" w16cid:durableId="1956516337">
    <w:abstractNumId w:val="8"/>
  </w:num>
  <w:num w:numId="6" w16cid:durableId="549460176">
    <w:abstractNumId w:val="2"/>
  </w:num>
  <w:num w:numId="7" w16cid:durableId="1896623521">
    <w:abstractNumId w:val="3"/>
  </w:num>
  <w:num w:numId="8" w16cid:durableId="2102330288">
    <w:abstractNumId w:val="0"/>
  </w:num>
  <w:num w:numId="9" w16cid:durableId="1314604606">
    <w:abstractNumId w:val="9"/>
  </w:num>
  <w:num w:numId="10" w16cid:durableId="150794095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B2E"/>
    <w:rsid w:val="00006F82"/>
    <w:rsid w:val="000109BC"/>
    <w:rsid w:val="00013E0B"/>
    <w:rsid w:val="00013FA7"/>
    <w:rsid w:val="00020185"/>
    <w:rsid w:val="00027E0E"/>
    <w:rsid w:val="000533A2"/>
    <w:rsid w:val="00055C33"/>
    <w:rsid w:val="00056C5C"/>
    <w:rsid w:val="00061A8D"/>
    <w:rsid w:val="00064A8D"/>
    <w:rsid w:val="00065603"/>
    <w:rsid w:val="00071E5A"/>
    <w:rsid w:val="0007279B"/>
    <w:rsid w:val="00075903"/>
    <w:rsid w:val="00085927"/>
    <w:rsid w:val="00087A61"/>
    <w:rsid w:val="00091AE6"/>
    <w:rsid w:val="000937ED"/>
    <w:rsid w:val="000964C3"/>
    <w:rsid w:val="000A07DE"/>
    <w:rsid w:val="000A1AA3"/>
    <w:rsid w:val="000A2A22"/>
    <w:rsid w:val="000A3C21"/>
    <w:rsid w:val="000A7294"/>
    <w:rsid w:val="000A7381"/>
    <w:rsid w:val="000B087E"/>
    <w:rsid w:val="000B4C29"/>
    <w:rsid w:val="000B7DF7"/>
    <w:rsid w:val="000C224A"/>
    <w:rsid w:val="000D2DF3"/>
    <w:rsid w:val="000D40B6"/>
    <w:rsid w:val="000E0F16"/>
    <w:rsid w:val="000F1A5F"/>
    <w:rsid w:val="000F54DA"/>
    <w:rsid w:val="000F6020"/>
    <w:rsid w:val="001231FB"/>
    <w:rsid w:val="00127845"/>
    <w:rsid w:val="00127D1F"/>
    <w:rsid w:val="00131902"/>
    <w:rsid w:val="00140B04"/>
    <w:rsid w:val="00145070"/>
    <w:rsid w:val="00147795"/>
    <w:rsid w:val="00150FAD"/>
    <w:rsid w:val="00152980"/>
    <w:rsid w:val="00157040"/>
    <w:rsid w:val="0016395C"/>
    <w:rsid w:val="00163E74"/>
    <w:rsid w:val="00167B0D"/>
    <w:rsid w:val="00176514"/>
    <w:rsid w:val="00185EB1"/>
    <w:rsid w:val="001B0F35"/>
    <w:rsid w:val="001D1ACF"/>
    <w:rsid w:val="001D336F"/>
    <w:rsid w:val="001F1015"/>
    <w:rsid w:val="00206C31"/>
    <w:rsid w:val="00222FF5"/>
    <w:rsid w:val="00227C2F"/>
    <w:rsid w:val="00236F1C"/>
    <w:rsid w:val="002452D5"/>
    <w:rsid w:val="00255DFD"/>
    <w:rsid w:val="002574B2"/>
    <w:rsid w:val="0026449A"/>
    <w:rsid w:val="00266D2E"/>
    <w:rsid w:val="0026798B"/>
    <w:rsid w:val="00275D11"/>
    <w:rsid w:val="00285652"/>
    <w:rsid w:val="00287EC8"/>
    <w:rsid w:val="00292853"/>
    <w:rsid w:val="002976D8"/>
    <w:rsid w:val="002A29B3"/>
    <w:rsid w:val="002A3F38"/>
    <w:rsid w:val="002B7C4E"/>
    <w:rsid w:val="002C53E8"/>
    <w:rsid w:val="002C6014"/>
    <w:rsid w:val="002C7F83"/>
    <w:rsid w:val="002D26E9"/>
    <w:rsid w:val="002D29B9"/>
    <w:rsid w:val="002D4C5D"/>
    <w:rsid w:val="002D7F62"/>
    <w:rsid w:val="002E78E3"/>
    <w:rsid w:val="002E7F83"/>
    <w:rsid w:val="002F02D2"/>
    <w:rsid w:val="002F1EB5"/>
    <w:rsid w:val="0030363A"/>
    <w:rsid w:val="00306DCC"/>
    <w:rsid w:val="003144C4"/>
    <w:rsid w:val="00316A77"/>
    <w:rsid w:val="0032148C"/>
    <w:rsid w:val="00321802"/>
    <w:rsid w:val="00331756"/>
    <w:rsid w:val="00332BE7"/>
    <w:rsid w:val="003334F5"/>
    <w:rsid w:val="00340733"/>
    <w:rsid w:val="00344819"/>
    <w:rsid w:val="00345B0C"/>
    <w:rsid w:val="003470F0"/>
    <w:rsid w:val="003565C5"/>
    <w:rsid w:val="003639E2"/>
    <w:rsid w:val="00370287"/>
    <w:rsid w:val="003702AD"/>
    <w:rsid w:val="00371DF2"/>
    <w:rsid w:val="00381152"/>
    <w:rsid w:val="00383A63"/>
    <w:rsid w:val="00384826"/>
    <w:rsid w:val="00390BF5"/>
    <w:rsid w:val="00390E3E"/>
    <w:rsid w:val="00393356"/>
    <w:rsid w:val="00397139"/>
    <w:rsid w:val="00397472"/>
    <w:rsid w:val="003A0C6D"/>
    <w:rsid w:val="003A3279"/>
    <w:rsid w:val="003A65BE"/>
    <w:rsid w:val="003A7157"/>
    <w:rsid w:val="003B58B7"/>
    <w:rsid w:val="003C0406"/>
    <w:rsid w:val="003C0E0B"/>
    <w:rsid w:val="003D37B6"/>
    <w:rsid w:val="003F2519"/>
    <w:rsid w:val="003F4834"/>
    <w:rsid w:val="004031CC"/>
    <w:rsid w:val="00406A23"/>
    <w:rsid w:val="004116B8"/>
    <w:rsid w:val="004118D5"/>
    <w:rsid w:val="0041250D"/>
    <w:rsid w:val="00415AF3"/>
    <w:rsid w:val="00420127"/>
    <w:rsid w:val="00420683"/>
    <w:rsid w:val="00424773"/>
    <w:rsid w:val="00426A8D"/>
    <w:rsid w:val="00427C48"/>
    <w:rsid w:val="00435AB5"/>
    <w:rsid w:val="0043696E"/>
    <w:rsid w:val="00440CFB"/>
    <w:rsid w:val="00442BF9"/>
    <w:rsid w:val="004508EA"/>
    <w:rsid w:val="00454B94"/>
    <w:rsid w:val="004551CB"/>
    <w:rsid w:val="004560FE"/>
    <w:rsid w:val="00461A37"/>
    <w:rsid w:val="0047011E"/>
    <w:rsid w:val="00475643"/>
    <w:rsid w:val="00475DBA"/>
    <w:rsid w:val="00483E41"/>
    <w:rsid w:val="004907CE"/>
    <w:rsid w:val="004A2947"/>
    <w:rsid w:val="004A3633"/>
    <w:rsid w:val="004A5114"/>
    <w:rsid w:val="004B2092"/>
    <w:rsid w:val="004B27F7"/>
    <w:rsid w:val="004B43B4"/>
    <w:rsid w:val="004B6506"/>
    <w:rsid w:val="004B6740"/>
    <w:rsid w:val="004E214C"/>
    <w:rsid w:val="004E51ED"/>
    <w:rsid w:val="004E6CD9"/>
    <w:rsid w:val="004F0E58"/>
    <w:rsid w:val="004F1405"/>
    <w:rsid w:val="00503476"/>
    <w:rsid w:val="0050477B"/>
    <w:rsid w:val="00516AF8"/>
    <w:rsid w:val="00517821"/>
    <w:rsid w:val="00526364"/>
    <w:rsid w:val="00535DB1"/>
    <w:rsid w:val="005517CE"/>
    <w:rsid w:val="005710E3"/>
    <w:rsid w:val="005730EB"/>
    <w:rsid w:val="00584621"/>
    <w:rsid w:val="00590864"/>
    <w:rsid w:val="00590B29"/>
    <w:rsid w:val="005A005B"/>
    <w:rsid w:val="005C1181"/>
    <w:rsid w:val="005C3E3F"/>
    <w:rsid w:val="005E37C8"/>
    <w:rsid w:val="005E4A69"/>
    <w:rsid w:val="005F2F06"/>
    <w:rsid w:val="006000EF"/>
    <w:rsid w:val="006064E9"/>
    <w:rsid w:val="00607488"/>
    <w:rsid w:val="00617045"/>
    <w:rsid w:val="00625651"/>
    <w:rsid w:val="0062712A"/>
    <w:rsid w:val="00634567"/>
    <w:rsid w:val="00636355"/>
    <w:rsid w:val="00640483"/>
    <w:rsid w:val="00645343"/>
    <w:rsid w:val="00647A20"/>
    <w:rsid w:val="00654D00"/>
    <w:rsid w:val="006573BE"/>
    <w:rsid w:val="0066173C"/>
    <w:rsid w:val="00662437"/>
    <w:rsid w:val="006638E1"/>
    <w:rsid w:val="00663C87"/>
    <w:rsid w:val="006656DF"/>
    <w:rsid w:val="00685D87"/>
    <w:rsid w:val="0068669C"/>
    <w:rsid w:val="006878BE"/>
    <w:rsid w:val="00696A68"/>
    <w:rsid w:val="006A117B"/>
    <w:rsid w:val="006A3008"/>
    <w:rsid w:val="006A3CFA"/>
    <w:rsid w:val="006A6D73"/>
    <w:rsid w:val="006B003D"/>
    <w:rsid w:val="006B24B6"/>
    <w:rsid w:val="006C4545"/>
    <w:rsid w:val="006C47D7"/>
    <w:rsid w:val="006C59C4"/>
    <w:rsid w:val="006C72D9"/>
    <w:rsid w:val="006D4157"/>
    <w:rsid w:val="006D4325"/>
    <w:rsid w:val="006E1D30"/>
    <w:rsid w:val="006E207E"/>
    <w:rsid w:val="006E2CE1"/>
    <w:rsid w:val="006E5374"/>
    <w:rsid w:val="006F3488"/>
    <w:rsid w:val="007121AC"/>
    <w:rsid w:val="00717070"/>
    <w:rsid w:val="00733539"/>
    <w:rsid w:val="00753F26"/>
    <w:rsid w:val="00760AF7"/>
    <w:rsid w:val="00760BE6"/>
    <w:rsid w:val="00762B12"/>
    <w:rsid w:val="007632F3"/>
    <w:rsid w:val="00765E56"/>
    <w:rsid w:val="00774522"/>
    <w:rsid w:val="007805FD"/>
    <w:rsid w:val="00787043"/>
    <w:rsid w:val="00792F2C"/>
    <w:rsid w:val="00797B7C"/>
    <w:rsid w:val="007A12DE"/>
    <w:rsid w:val="007B1FB2"/>
    <w:rsid w:val="007B7A66"/>
    <w:rsid w:val="007C181C"/>
    <w:rsid w:val="007E2ECD"/>
    <w:rsid w:val="007E6DC6"/>
    <w:rsid w:val="007F4271"/>
    <w:rsid w:val="007F5574"/>
    <w:rsid w:val="008008BE"/>
    <w:rsid w:val="0080713D"/>
    <w:rsid w:val="0081575E"/>
    <w:rsid w:val="008172CC"/>
    <w:rsid w:val="008201AE"/>
    <w:rsid w:val="00821862"/>
    <w:rsid w:val="00821967"/>
    <w:rsid w:val="00830B6D"/>
    <w:rsid w:val="00862F38"/>
    <w:rsid w:val="0086544F"/>
    <w:rsid w:val="00865470"/>
    <w:rsid w:val="0087590D"/>
    <w:rsid w:val="00885034"/>
    <w:rsid w:val="008960D3"/>
    <w:rsid w:val="008A7175"/>
    <w:rsid w:val="008B288C"/>
    <w:rsid w:val="008C2105"/>
    <w:rsid w:val="008C31E0"/>
    <w:rsid w:val="008D2104"/>
    <w:rsid w:val="008D21B1"/>
    <w:rsid w:val="008E058E"/>
    <w:rsid w:val="008E0856"/>
    <w:rsid w:val="008E2B61"/>
    <w:rsid w:val="008F5A79"/>
    <w:rsid w:val="008F5B75"/>
    <w:rsid w:val="008F6F66"/>
    <w:rsid w:val="00901712"/>
    <w:rsid w:val="009057E2"/>
    <w:rsid w:val="00916512"/>
    <w:rsid w:val="009201C6"/>
    <w:rsid w:val="00927E66"/>
    <w:rsid w:val="00933A03"/>
    <w:rsid w:val="00945416"/>
    <w:rsid w:val="00956E55"/>
    <w:rsid w:val="009625D8"/>
    <w:rsid w:val="00964B55"/>
    <w:rsid w:val="0096674A"/>
    <w:rsid w:val="0097046E"/>
    <w:rsid w:val="00971120"/>
    <w:rsid w:val="00972823"/>
    <w:rsid w:val="009738DB"/>
    <w:rsid w:val="00975D3D"/>
    <w:rsid w:val="009779EF"/>
    <w:rsid w:val="00981190"/>
    <w:rsid w:val="00981359"/>
    <w:rsid w:val="00990913"/>
    <w:rsid w:val="009909A5"/>
    <w:rsid w:val="00994999"/>
    <w:rsid w:val="009A1B89"/>
    <w:rsid w:val="009A3D94"/>
    <w:rsid w:val="009B4AC9"/>
    <w:rsid w:val="009B50CF"/>
    <w:rsid w:val="009B5C49"/>
    <w:rsid w:val="009B6271"/>
    <w:rsid w:val="009B7C18"/>
    <w:rsid w:val="009C0DE6"/>
    <w:rsid w:val="009C49B8"/>
    <w:rsid w:val="009D1575"/>
    <w:rsid w:val="009D16F7"/>
    <w:rsid w:val="009D6542"/>
    <w:rsid w:val="009E0303"/>
    <w:rsid w:val="009E416E"/>
    <w:rsid w:val="009F013B"/>
    <w:rsid w:val="009F3DEF"/>
    <w:rsid w:val="009F525B"/>
    <w:rsid w:val="009F687C"/>
    <w:rsid w:val="00A07483"/>
    <w:rsid w:val="00A35629"/>
    <w:rsid w:val="00A36561"/>
    <w:rsid w:val="00A40C28"/>
    <w:rsid w:val="00A4405F"/>
    <w:rsid w:val="00A462D7"/>
    <w:rsid w:val="00A4755E"/>
    <w:rsid w:val="00A55E8C"/>
    <w:rsid w:val="00A57F25"/>
    <w:rsid w:val="00A63240"/>
    <w:rsid w:val="00A957F9"/>
    <w:rsid w:val="00AA1C17"/>
    <w:rsid w:val="00AA2598"/>
    <w:rsid w:val="00AA5C34"/>
    <w:rsid w:val="00AA7AA1"/>
    <w:rsid w:val="00AB0B2E"/>
    <w:rsid w:val="00AB72F4"/>
    <w:rsid w:val="00AB781E"/>
    <w:rsid w:val="00AC06EB"/>
    <w:rsid w:val="00AC37D8"/>
    <w:rsid w:val="00AC37E9"/>
    <w:rsid w:val="00AD5D87"/>
    <w:rsid w:val="00AE3913"/>
    <w:rsid w:val="00AF40FC"/>
    <w:rsid w:val="00B00BBD"/>
    <w:rsid w:val="00B1687D"/>
    <w:rsid w:val="00B23D20"/>
    <w:rsid w:val="00B34026"/>
    <w:rsid w:val="00B3733D"/>
    <w:rsid w:val="00B43289"/>
    <w:rsid w:val="00B47575"/>
    <w:rsid w:val="00B60766"/>
    <w:rsid w:val="00B66DA0"/>
    <w:rsid w:val="00B73ED7"/>
    <w:rsid w:val="00B74478"/>
    <w:rsid w:val="00B74F22"/>
    <w:rsid w:val="00B8569D"/>
    <w:rsid w:val="00B90C5E"/>
    <w:rsid w:val="00BA3DF3"/>
    <w:rsid w:val="00BA4334"/>
    <w:rsid w:val="00BA4787"/>
    <w:rsid w:val="00BB0176"/>
    <w:rsid w:val="00BB2C21"/>
    <w:rsid w:val="00BC103C"/>
    <w:rsid w:val="00BC10A4"/>
    <w:rsid w:val="00BC2240"/>
    <w:rsid w:val="00BD313E"/>
    <w:rsid w:val="00BD50A1"/>
    <w:rsid w:val="00BE7E11"/>
    <w:rsid w:val="00BF0244"/>
    <w:rsid w:val="00BF37D3"/>
    <w:rsid w:val="00BF390E"/>
    <w:rsid w:val="00C0276E"/>
    <w:rsid w:val="00C2142F"/>
    <w:rsid w:val="00C26B06"/>
    <w:rsid w:val="00C32085"/>
    <w:rsid w:val="00C357ED"/>
    <w:rsid w:val="00C44CDE"/>
    <w:rsid w:val="00C6424F"/>
    <w:rsid w:val="00C675B9"/>
    <w:rsid w:val="00C7547C"/>
    <w:rsid w:val="00C83119"/>
    <w:rsid w:val="00C93422"/>
    <w:rsid w:val="00C93894"/>
    <w:rsid w:val="00CA192A"/>
    <w:rsid w:val="00CA2297"/>
    <w:rsid w:val="00CA749B"/>
    <w:rsid w:val="00CB30BB"/>
    <w:rsid w:val="00CB3AA6"/>
    <w:rsid w:val="00CB422B"/>
    <w:rsid w:val="00CC61D7"/>
    <w:rsid w:val="00CD379B"/>
    <w:rsid w:val="00CD6DC6"/>
    <w:rsid w:val="00CD7904"/>
    <w:rsid w:val="00D0277C"/>
    <w:rsid w:val="00D03E2D"/>
    <w:rsid w:val="00D17F18"/>
    <w:rsid w:val="00D2302E"/>
    <w:rsid w:val="00D249B2"/>
    <w:rsid w:val="00D27DE4"/>
    <w:rsid w:val="00D46E36"/>
    <w:rsid w:val="00D47E81"/>
    <w:rsid w:val="00D512EC"/>
    <w:rsid w:val="00D52EA0"/>
    <w:rsid w:val="00D54486"/>
    <w:rsid w:val="00D62C99"/>
    <w:rsid w:val="00D71E60"/>
    <w:rsid w:val="00D7580F"/>
    <w:rsid w:val="00D80298"/>
    <w:rsid w:val="00D84FF9"/>
    <w:rsid w:val="00D8545A"/>
    <w:rsid w:val="00D92352"/>
    <w:rsid w:val="00D96526"/>
    <w:rsid w:val="00DA069E"/>
    <w:rsid w:val="00DA1B2D"/>
    <w:rsid w:val="00DC6C0C"/>
    <w:rsid w:val="00DD23B9"/>
    <w:rsid w:val="00DD426D"/>
    <w:rsid w:val="00DD50E3"/>
    <w:rsid w:val="00DD619F"/>
    <w:rsid w:val="00DE0827"/>
    <w:rsid w:val="00DE26CD"/>
    <w:rsid w:val="00DE7234"/>
    <w:rsid w:val="00DF1987"/>
    <w:rsid w:val="00DF429C"/>
    <w:rsid w:val="00E07288"/>
    <w:rsid w:val="00E07AD9"/>
    <w:rsid w:val="00E1085B"/>
    <w:rsid w:val="00E20D98"/>
    <w:rsid w:val="00E2123F"/>
    <w:rsid w:val="00E26CA2"/>
    <w:rsid w:val="00E44CF4"/>
    <w:rsid w:val="00E46713"/>
    <w:rsid w:val="00E50FE3"/>
    <w:rsid w:val="00E539A5"/>
    <w:rsid w:val="00E56541"/>
    <w:rsid w:val="00E60807"/>
    <w:rsid w:val="00E70BAA"/>
    <w:rsid w:val="00E71DBC"/>
    <w:rsid w:val="00E74391"/>
    <w:rsid w:val="00E759C3"/>
    <w:rsid w:val="00E8044A"/>
    <w:rsid w:val="00E923DA"/>
    <w:rsid w:val="00EA47EF"/>
    <w:rsid w:val="00EA4A3B"/>
    <w:rsid w:val="00EA4EC0"/>
    <w:rsid w:val="00EB354F"/>
    <w:rsid w:val="00EC5970"/>
    <w:rsid w:val="00ED268E"/>
    <w:rsid w:val="00ED3732"/>
    <w:rsid w:val="00ED5AEC"/>
    <w:rsid w:val="00EE14AB"/>
    <w:rsid w:val="00EF33CB"/>
    <w:rsid w:val="00EF37AB"/>
    <w:rsid w:val="00F01231"/>
    <w:rsid w:val="00F04E87"/>
    <w:rsid w:val="00F24A2A"/>
    <w:rsid w:val="00F25F3B"/>
    <w:rsid w:val="00F348DC"/>
    <w:rsid w:val="00F35925"/>
    <w:rsid w:val="00F4586D"/>
    <w:rsid w:val="00F53ED7"/>
    <w:rsid w:val="00F57AED"/>
    <w:rsid w:val="00F63213"/>
    <w:rsid w:val="00F700EF"/>
    <w:rsid w:val="00F71CDE"/>
    <w:rsid w:val="00F82542"/>
    <w:rsid w:val="00F82704"/>
    <w:rsid w:val="00F93416"/>
    <w:rsid w:val="00F93575"/>
    <w:rsid w:val="00FA3431"/>
    <w:rsid w:val="00FA5DA4"/>
    <w:rsid w:val="00FB5245"/>
    <w:rsid w:val="00FC0A3A"/>
    <w:rsid w:val="00FC33AF"/>
    <w:rsid w:val="00FC3EC2"/>
    <w:rsid w:val="00FF48E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05F91"/>
  <w15:chartTrackingRefBased/>
  <w15:docId w15:val="{3D5E6580-D2B5-4F2D-B2C9-96889FD3A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0B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0B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AB0B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0B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0B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0B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0B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0B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0B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B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0B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0B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0B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0B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0B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0B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0B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0B2E"/>
    <w:rPr>
      <w:rFonts w:eastAsiaTheme="majorEastAsia" w:cstheme="majorBidi"/>
      <w:color w:val="272727" w:themeColor="text1" w:themeTint="D8"/>
    </w:rPr>
  </w:style>
  <w:style w:type="paragraph" w:styleId="Title">
    <w:name w:val="Title"/>
    <w:basedOn w:val="Normal"/>
    <w:next w:val="Normal"/>
    <w:link w:val="TitleChar"/>
    <w:uiPriority w:val="10"/>
    <w:qFormat/>
    <w:rsid w:val="00AB0B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0B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0B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0B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0B2E"/>
    <w:pPr>
      <w:spacing w:before="160"/>
      <w:jc w:val="center"/>
    </w:pPr>
    <w:rPr>
      <w:i/>
      <w:iCs/>
      <w:color w:val="404040" w:themeColor="text1" w:themeTint="BF"/>
    </w:rPr>
  </w:style>
  <w:style w:type="character" w:customStyle="1" w:styleId="QuoteChar">
    <w:name w:val="Quote Char"/>
    <w:basedOn w:val="DefaultParagraphFont"/>
    <w:link w:val="Quote"/>
    <w:uiPriority w:val="29"/>
    <w:rsid w:val="00AB0B2E"/>
    <w:rPr>
      <w:i/>
      <w:iCs/>
      <w:color w:val="404040" w:themeColor="text1" w:themeTint="BF"/>
    </w:rPr>
  </w:style>
  <w:style w:type="paragraph" w:styleId="ListParagraph">
    <w:name w:val="List Paragraph"/>
    <w:basedOn w:val="Normal"/>
    <w:uiPriority w:val="34"/>
    <w:qFormat/>
    <w:rsid w:val="00AB0B2E"/>
    <w:pPr>
      <w:ind w:left="720"/>
      <w:contextualSpacing/>
    </w:pPr>
  </w:style>
  <w:style w:type="character" w:styleId="IntenseEmphasis">
    <w:name w:val="Intense Emphasis"/>
    <w:basedOn w:val="DefaultParagraphFont"/>
    <w:uiPriority w:val="21"/>
    <w:qFormat/>
    <w:rsid w:val="00AB0B2E"/>
    <w:rPr>
      <w:i/>
      <w:iCs/>
      <w:color w:val="0F4761" w:themeColor="accent1" w:themeShade="BF"/>
    </w:rPr>
  </w:style>
  <w:style w:type="paragraph" w:styleId="IntenseQuote">
    <w:name w:val="Intense Quote"/>
    <w:basedOn w:val="Normal"/>
    <w:next w:val="Normal"/>
    <w:link w:val="IntenseQuoteChar"/>
    <w:uiPriority w:val="30"/>
    <w:qFormat/>
    <w:rsid w:val="00AB0B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0B2E"/>
    <w:rPr>
      <w:i/>
      <w:iCs/>
      <w:color w:val="0F4761" w:themeColor="accent1" w:themeShade="BF"/>
    </w:rPr>
  </w:style>
  <w:style w:type="character" w:styleId="IntenseReference">
    <w:name w:val="Intense Reference"/>
    <w:basedOn w:val="DefaultParagraphFont"/>
    <w:uiPriority w:val="32"/>
    <w:qFormat/>
    <w:rsid w:val="00AB0B2E"/>
    <w:rPr>
      <w:b/>
      <w:bCs/>
      <w:smallCaps/>
      <w:color w:val="0F4761" w:themeColor="accent1" w:themeShade="BF"/>
      <w:spacing w:val="5"/>
    </w:rPr>
  </w:style>
  <w:style w:type="paragraph" w:styleId="FootnoteText">
    <w:name w:val="footnote text"/>
    <w:basedOn w:val="Normal"/>
    <w:link w:val="FootnoteTextChar"/>
    <w:uiPriority w:val="99"/>
    <w:semiHidden/>
    <w:unhideWhenUsed/>
    <w:rsid w:val="00D62C9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62C99"/>
    <w:rPr>
      <w:sz w:val="20"/>
      <w:szCs w:val="20"/>
    </w:rPr>
  </w:style>
  <w:style w:type="character" w:styleId="FootnoteReference">
    <w:name w:val="footnote reference"/>
    <w:basedOn w:val="DefaultParagraphFont"/>
    <w:uiPriority w:val="99"/>
    <w:semiHidden/>
    <w:unhideWhenUsed/>
    <w:rsid w:val="00D62C99"/>
    <w:rPr>
      <w:vertAlign w:val="superscript"/>
    </w:rPr>
  </w:style>
  <w:style w:type="paragraph" w:styleId="NormalWeb">
    <w:name w:val="Normal (Web)"/>
    <w:basedOn w:val="Normal"/>
    <w:uiPriority w:val="99"/>
    <w:semiHidden/>
    <w:unhideWhenUsed/>
    <w:rsid w:val="008F5A79"/>
    <w:rPr>
      <w:rFonts w:ascii="Times New Roman" w:hAnsi="Times New Roman" w:cs="Times New Roman"/>
    </w:rPr>
  </w:style>
  <w:style w:type="character" w:styleId="Hyperlink">
    <w:name w:val="Hyperlink"/>
    <w:basedOn w:val="DefaultParagraphFont"/>
    <w:uiPriority w:val="99"/>
    <w:unhideWhenUsed/>
    <w:rsid w:val="00A55E8C"/>
    <w:rPr>
      <w:color w:val="467886" w:themeColor="hyperlink"/>
      <w:u w:val="single"/>
    </w:rPr>
  </w:style>
  <w:style w:type="character" w:styleId="UnresolvedMention">
    <w:name w:val="Unresolved Mention"/>
    <w:basedOn w:val="DefaultParagraphFont"/>
    <w:uiPriority w:val="99"/>
    <w:semiHidden/>
    <w:unhideWhenUsed/>
    <w:rsid w:val="00A55E8C"/>
    <w:rPr>
      <w:color w:val="605E5C"/>
      <w:shd w:val="clear" w:color="auto" w:fill="E1DFDD"/>
    </w:rPr>
  </w:style>
  <w:style w:type="paragraph" w:customStyle="1" w:styleId="Body">
    <w:name w:val="Body"/>
    <w:rsid w:val="004A5114"/>
    <w:pPr>
      <w:spacing w:before="160" w:after="0" w:line="240" w:lineRule="auto"/>
    </w:pPr>
    <w:rPr>
      <w:rFonts w:ascii="Helvetica Neue" w:eastAsia="Arial Unicode MS" w:hAnsi="Helvetica Neue" w:cs="Arial Unicode MS"/>
      <w:color w:val="000000"/>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sf.edu/faculty/kimmer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B947BA-7C57-49DA-978F-217D182DDA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1545</TotalTime>
  <Pages>11</Pages>
  <Words>3292</Words>
  <Characters>18765</Characters>
  <Application>Microsoft Office Word</Application>
  <DocSecurity>0</DocSecurity>
  <Lines>156</Lines>
  <Paragraphs>44</Paragraphs>
  <ScaleCrop>false</ScaleCrop>
  <Company/>
  <LinksUpToDate>false</LinksUpToDate>
  <CharactersWithSpaces>22013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Mohamad Ghabris</dc:creator>
  <cp:keywords/>
  <dc:description/>
  <cp:lastModifiedBy>Mohamad Ghabris</cp:lastModifiedBy>
  <cp:revision>457</cp:revision>
  <dcterms:created xsi:type="dcterms:W3CDTF">2025-11-18T16:42:00Z</dcterms:created>
  <dcterms:modified xsi:type="dcterms:W3CDTF">2025-11-20T20:18:00Z</dcterms:modified>
</cp:coreProperties>
</file>