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FD7E51">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FD7E51">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32BD8EB3" w:rsidR="00EC129D" w:rsidRPr="007D32C5" w:rsidRDefault="00D770FA">
            <w:pPr>
              <w:rPr>
                <w:rFonts w:ascii="Arial" w:hAnsi="Arial" w:cs="Arial"/>
                <w:sz w:val="22"/>
              </w:rPr>
            </w:pPr>
            <w:r>
              <w:rPr>
                <w:rFonts w:ascii="Arial" w:hAnsi="Arial" w:cs="Arial"/>
                <w:sz w:val="22"/>
              </w:rPr>
              <w:t>2528246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4A1BC2F6" w:rsidR="00EC129D" w:rsidRPr="007D32C5" w:rsidRDefault="00FD7E51">
            <w:pPr>
              <w:rPr>
                <w:rFonts w:ascii="Arial" w:hAnsi="Arial" w:cs="Arial"/>
                <w:sz w:val="22"/>
              </w:rPr>
            </w:pPr>
            <w:r>
              <w:rPr>
                <w:rFonts w:ascii="Arial" w:hAnsi="Arial" w:cs="Arial"/>
                <w:sz w:val="22"/>
              </w:rPr>
              <w:t xml:space="preserve">Misbah Mahmood </w:t>
            </w:r>
          </w:p>
        </w:tc>
      </w:tr>
      <w:tr w:rsidR="00EC129D" w:rsidRPr="007D32C5" w14:paraId="3BF3001D" w14:textId="77777777" w:rsidTr="00FD7E51">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FD7E51">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6EC9C571" w14:textId="77777777" w:rsidR="00D770FA" w:rsidRDefault="00D770FA" w:rsidP="00D770FA">
            <w:pPr>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w:t>
            </w:r>
          </w:p>
          <w:p w14:paraId="74B43403" w14:textId="77777777" w:rsidR="00EC129D" w:rsidRPr="007D32C5" w:rsidRDefault="00EC129D">
            <w:pPr>
              <w:rPr>
                <w:rFonts w:ascii="Arial" w:hAnsi="Arial" w:cs="Arial"/>
                <w:sz w:val="22"/>
              </w:rPr>
            </w:pPr>
          </w:p>
        </w:tc>
      </w:tr>
      <w:tr w:rsidR="00EC129D" w:rsidRPr="007D32C5" w14:paraId="71381F4C" w14:textId="77777777" w:rsidTr="00FD7E51">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6DD2CB5C" w14:textId="18CF3D1D" w:rsidR="00D770FA" w:rsidRDefault="00D770FA" w:rsidP="00D770FA">
            <w:pPr>
              <w:spacing w:line="300" w:lineRule="atLeast"/>
              <w:rPr>
                <w:rFonts w:ascii="Segoe UI" w:hAnsi="Segoe UI" w:cs="Segoe UI"/>
                <w:color w:val="000000"/>
                <w:sz w:val="21"/>
                <w:szCs w:val="21"/>
              </w:rPr>
            </w:pPr>
            <w:hyperlink r:id="rId5" w:tgtFrame="_blank" w:history="1">
              <w:r>
                <w:rPr>
                  <w:rStyle w:val="Hyperlink"/>
                  <w:rFonts w:ascii="Segoe UI" w:hAnsi="Segoe UI" w:cs="Segoe UI"/>
                  <w:color w:val="464FEB"/>
                  <w:sz w:val="21"/>
                  <w:szCs w:val="21"/>
                </w:rPr>
                <w:t>https://www.hollywoodbowl.co.uk</w:t>
              </w:r>
            </w:hyperlink>
          </w:p>
          <w:p w14:paraId="485147B1" w14:textId="77777777" w:rsidR="00EC129D" w:rsidRPr="007D32C5" w:rsidRDefault="00EC129D">
            <w:pPr>
              <w:rPr>
                <w:rFonts w:ascii="Arial" w:hAnsi="Arial" w:cs="Arial"/>
                <w:sz w:val="22"/>
              </w:rPr>
            </w:pPr>
          </w:p>
        </w:tc>
      </w:tr>
      <w:tr w:rsidR="00EC129D" w:rsidRPr="007D32C5" w14:paraId="238CB345" w14:textId="77777777" w:rsidTr="00FD7E51">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FD7E51">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FD7E51">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FD7E51">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FD7E51">
        <w:tc>
          <w:tcPr>
            <w:tcW w:w="9016" w:type="dxa"/>
            <w:gridSpan w:val="5"/>
          </w:tcPr>
          <w:p w14:paraId="58745061" w14:textId="2E76F48B" w:rsidR="00D770FA" w:rsidRDefault="00061623" w:rsidP="00D770FA">
            <w:pPr>
              <w:spacing w:line="300" w:lineRule="atLeast"/>
              <w:rPr>
                <w:rFonts w:ascii="Segoe UI" w:hAnsi="Segoe UI" w:cs="Segoe UI"/>
                <w:color w:val="000000"/>
                <w:sz w:val="21"/>
                <w:szCs w:val="21"/>
              </w:rPr>
            </w:pPr>
            <w:r>
              <w:rPr>
                <w:rFonts w:ascii="Arial" w:hAnsi="Arial" w:cs="Arial"/>
                <w:sz w:val="22"/>
              </w:rPr>
              <w:t xml:space="preserve">Answer: </w:t>
            </w:r>
            <w:r w:rsidR="00D770FA">
              <w:rPr>
                <w:rFonts w:ascii="Segoe UI" w:hAnsi="Segoe UI" w:cs="Segoe UI"/>
                <w:color w:val="000000"/>
                <w:sz w:val="21"/>
                <w:szCs w:val="21"/>
              </w:rPr>
              <w:t>The homepage is a modern, image</w:t>
            </w:r>
            <w:r w:rsidR="00D770FA">
              <w:rPr>
                <w:rFonts w:ascii="Segoe UI" w:hAnsi="Segoe UI" w:cs="Segoe UI"/>
                <w:color w:val="000000"/>
                <w:sz w:val="21"/>
                <w:szCs w:val="21"/>
              </w:rPr>
              <w:t xml:space="preserve"> l</w:t>
            </w:r>
            <w:r w:rsidR="00D770FA">
              <w:rPr>
                <w:rFonts w:ascii="Segoe UI" w:hAnsi="Segoe UI" w:cs="Segoe UI"/>
                <w:color w:val="000000"/>
                <w:sz w:val="21"/>
                <w:szCs w:val="21"/>
              </w:rPr>
              <w:t>ed site that loads promptly and exposes the primary action (“Book now”) immediately. Content is organised into clear panels (Locations, Offers, Parties), reducing clicks to key tasks. Accessibility guidance from the Group indicates pages are designed for a wide range of screens and to be navigable even with styles off, supporting robust performance.</w:t>
            </w:r>
            <w:r w:rsidR="00D770FA">
              <w:rPr>
                <w:rStyle w:val="apple-converted-space"/>
                <w:rFonts w:ascii="Segoe UI" w:hAnsi="Segoe UI" w:cs="Segoe UI"/>
                <w:color w:val="000000"/>
                <w:sz w:val="21"/>
                <w:szCs w:val="21"/>
              </w:rPr>
              <w:t> </w:t>
            </w:r>
            <w:hyperlink r:id="rId6" w:history="1">
              <w:r w:rsidR="00D770FA">
                <w:rPr>
                  <w:rStyle w:val="Hyperlink"/>
                  <w:rFonts w:ascii="Segoe UI" w:hAnsi="Segoe UI" w:cs="Segoe UI"/>
                  <w:color w:val="464FEB"/>
                  <w:sz w:val="21"/>
                  <w:szCs w:val="21"/>
                  <w:u w:val="none"/>
                </w:rPr>
                <w:t>[hollywoodbowl.co.uk]</w:t>
              </w:r>
            </w:hyperlink>
            <w:r w:rsidR="00D770FA">
              <w:rPr>
                <w:rFonts w:ascii="Segoe UI" w:hAnsi="Segoe UI" w:cs="Segoe UI"/>
                <w:color w:val="000000"/>
                <w:sz w:val="21"/>
                <w:szCs w:val="21"/>
              </w:rPr>
              <w:t>,</w:t>
            </w:r>
            <w:r w:rsidR="00D770FA">
              <w:rPr>
                <w:rStyle w:val="apple-converted-space"/>
                <w:rFonts w:ascii="Segoe UI" w:hAnsi="Segoe UI" w:cs="Segoe UI"/>
                <w:color w:val="000000"/>
                <w:sz w:val="21"/>
                <w:szCs w:val="21"/>
              </w:rPr>
              <w:t> </w:t>
            </w:r>
            <w:hyperlink r:id="rId7" w:history="1">
              <w:r w:rsidR="00D770FA">
                <w:rPr>
                  <w:rStyle w:val="Hyperlink"/>
                  <w:rFonts w:ascii="Segoe UI" w:hAnsi="Segoe UI" w:cs="Segoe UI"/>
                  <w:color w:val="464FEB"/>
                  <w:sz w:val="21"/>
                  <w:szCs w:val="21"/>
                  <w:u w:val="none"/>
                </w:rPr>
                <w:t>[</w:t>
              </w:r>
              <w:proofErr w:type="spellStart"/>
              <w:r w:rsidR="00D770FA">
                <w:rPr>
                  <w:rStyle w:val="Hyperlink"/>
                  <w:rFonts w:ascii="Segoe UI" w:hAnsi="Segoe UI" w:cs="Segoe UI"/>
                  <w:color w:val="464FEB"/>
                  <w:sz w:val="21"/>
                  <w:szCs w:val="21"/>
                  <w:u w:val="none"/>
                </w:rPr>
                <w:t>hollywoodb</w:t>
              </w:r>
              <w:proofErr w:type="spellEnd"/>
              <w:r w:rsidR="00D770FA">
                <w:rPr>
                  <w:rStyle w:val="Hyperlink"/>
                  <w:rFonts w:ascii="Segoe UI" w:hAnsi="Segoe UI" w:cs="Segoe UI"/>
                  <w:color w:val="464FEB"/>
                  <w:sz w:val="21"/>
                  <w:szCs w:val="21"/>
                  <w:u w:val="none"/>
                </w:rPr>
                <w:t>...lgroup.com]</w:t>
              </w:r>
            </w:hyperlink>
          </w:p>
          <w:p w14:paraId="48D8833C" w14:textId="013C84B1"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rsidTr="00FD7E51">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FD7E51">
        <w:tc>
          <w:tcPr>
            <w:tcW w:w="9016" w:type="dxa"/>
            <w:gridSpan w:val="5"/>
          </w:tcPr>
          <w:p w14:paraId="46D1D45B" w14:textId="77777777" w:rsidR="00D770FA" w:rsidRDefault="00061623" w:rsidP="00D770FA">
            <w:pPr>
              <w:spacing w:line="300" w:lineRule="atLeast"/>
              <w:rPr>
                <w:rFonts w:ascii="Segoe UI" w:hAnsi="Segoe UI" w:cs="Segoe UI"/>
                <w:color w:val="000000"/>
                <w:sz w:val="21"/>
                <w:szCs w:val="21"/>
              </w:rPr>
            </w:pPr>
            <w:r>
              <w:rPr>
                <w:rFonts w:ascii="Arial" w:hAnsi="Arial" w:cs="Arial"/>
                <w:sz w:val="22"/>
              </w:rPr>
              <w:t xml:space="preserve">Answer: </w:t>
            </w:r>
            <w:r w:rsidR="00D770FA">
              <w:rPr>
                <w:rFonts w:ascii="Segoe UI" w:hAnsi="Segoe UI" w:cs="Segoe UI"/>
                <w:color w:val="000000"/>
                <w:sz w:val="21"/>
                <w:szCs w:val="21"/>
              </w:rPr>
              <w:t>Yes. There are centre pages (e.g., Birmingham Broadway Plaza, Resorts World, Rubery), offers, food &amp; drink, FAQs, contact, and more. Users navigate via a persistent top navigation (“Locations,” “Offers,” “Parties,” “Food &amp; Drink,” “Contact”) and centre finders; footers link to policies and careers.</w:t>
            </w:r>
          </w:p>
          <w:p w14:paraId="59EFFA19" w14:textId="7ACC8D1C"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rsidTr="00FD7E51">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FD7E51">
        <w:tc>
          <w:tcPr>
            <w:tcW w:w="9016" w:type="dxa"/>
            <w:gridSpan w:val="5"/>
          </w:tcPr>
          <w:p w14:paraId="15750820" w14:textId="77777777" w:rsidR="00D770FA" w:rsidRDefault="009C6B52" w:rsidP="00D770FA">
            <w:pPr>
              <w:spacing w:line="300" w:lineRule="atLeast"/>
              <w:rPr>
                <w:rFonts w:ascii="Segoe UI" w:hAnsi="Segoe UI" w:cs="Segoe UI"/>
                <w:color w:val="000000"/>
                <w:sz w:val="21"/>
                <w:szCs w:val="21"/>
              </w:rPr>
            </w:pPr>
            <w:r>
              <w:rPr>
                <w:rFonts w:ascii="Arial" w:hAnsi="Arial" w:cs="Arial"/>
                <w:sz w:val="22"/>
              </w:rPr>
              <w:t xml:space="preserve">Answer: </w:t>
            </w:r>
            <w:r w:rsidR="00D770FA">
              <w:rPr>
                <w:rFonts w:ascii="Segoe UI" w:hAnsi="Segoe UI" w:cs="Segoe UI"/>
                <w:color w:val="000000"/>
                <w:sz w:val="21"/>
                <w:szCs w:val="21"/>
              </w:rPr>
              <w:t>Yes. Booking is integrated across the site and handled on a dedicated booking web app (book.hollywoodbowl.co.uk). Centre pages surface prices and a “Book now” flow that passes users to the booking engine</w:t>
            </w:r>
          </w:p>
          <w:p w14:paraId="5281DB8C" w14:textId="45C573FD"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rsidTr="00FD7E5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FD7E51">
        <w:tc>
          <w:tcPr>
            <w:tcW w:w="9016" w:type="dxa"/>
            <w:gridSpan w:val="5"/>
          </w:tcPr>
          <w:p w14:paraId="6CE52ABE" w14:textId="7F2C0516" w:rsidR="00FD7E51" w:rsidRDefault="009C6B52" w:rsidP="00FD7E51">
            <w:pPr>
              <w:spacing w:line="300" w:lineRule="atLeast"/>
              <w:rPr>
                <w:rFonts w:ascii="Segoe UI" w:hAnsi="Segoe UI" w:cs="Segoe UI"/>
                <w:color w:val="000000"/>
                <w:sz w:val="21"/>
                <w:szCs w:val="21"/>
              </w:rPr>
            </w:pPr>
            <w:r>
              <w:rPr>
                <w:rFonts w:ascii="Arial" w:hAnsi="Arial" w:cs="Arial"/>
                <w:sz w:val="22"/>
              </w:rPr>
              <w:t xml:space="preserve">Answer: </w:t>
            </w:r>
            <w:r w:rsidR="00FD7E51">
              <w:rPr>
                <w:rFonts w:ascii="Segoe UI" w:hAnsi="Segoe UI" w:cs="Segoe UI"/>
                <w:color w:val="000000"/>
                <w:sz w:val="21"/>
                <w:szCs w:val="21"/>
              </w:rPr>
              <w:t>A visible, real</w:t>
            </w:r>
            <w:r w:rsidR="00FD7E51">
              <w:rPr>
                <w:rFonts w:ascii="Segoe UI" w:hAnsi="Segoe UI" w:cs="Segoe UI"/>
                <w:color w:val="000000"/>
                <w:sz w:val="21"/>
                <w:szCs w:val="21"/>
              </w:rPr>
              <w:noBreakHyphen/>
              <w:t>time support option (e.g., live chat) during booking would reduce friction; currently, support is via callback/phone/email. Centre pages sometimes state “updating opening hours,” pushing users to call</w:t>
            </w:r>
            <w:r w:rsidR="00FD7E51">
              <w:rPr>
                <w:rFonts w:ascii="Segoe UI" w:hAnsi="Segoe UI" w:cs="Segoe UI"/>
                <w:color w:val="000000"/>
                <w:sz w:val="21"/>
                <w:szCs w:val="21"/>
              </w:rPr>
              <w:t xml:space="preserve"> </w:t>
            </w:r>
            <w:r w:rsidR="00FD7E51">
              <w:rPr>
                <w:rFonts w:ascii="Segoe UI" w:hAnsi="Segoe UI" w:cs="Segoe UI"/>
                <w:color w:val="000000"/>
                <w:sz w:val="21"/>
                <w:szCs w:val="21"/>
              </w:rPr>
              <w:t>showing live hours would help. A global breadcrumb/sitemap for deep pages could aid orientation.</w:t>
            </w:r>
            <w:r w:rsidR="00FD7E51">
              <w:rPr>
                <w:rStyle w:val="apple-converted-space"/>
                <w:rFonts w:ascii="Segoe UI" w:hAnsi="Segoe UI" w:cs="Segoe UI"/>
                <w:color w:val="000000"/>
                <w:sz w:val="21"/>
                <w:szCs w:val="21"/>
              </w:rPr>
              <w:t> </w:t>
            </w:r>
            <w:hyperlink r:id="rId8" w:history="1">
              <w:r w:rsidR="00FD7E51">
                <w:rPr>
                  <w:rStyle w:val="Hyperlink"/>
                  <w:rFonts w:ascii="Segoe UI" w:hAnsi="Segoe UI" w:cs="Segoe UI"/>
                  <w:color w:val="464FEB"/>
                  <w:sz w:val="21"/>
                  <w:szCs w:val="21"/>
                  <w:u w:val="none"/>
                </w:rPr>
                <w:t>[hollywoodbowl.co.uk]</w:t>
              </w:r>
            </w:hyperlink>
            <w:r w:rsidR="00FD7E51">
              <w:rPr>
                <w:rFonts w:ascii="Segoe UI" w:hAnsi="Segoe UI" w:cs="Segoe UI"/>
                <w:color w:val="000000"/>
                <w:sz w:val="21"/>
                <w:szCs w:val="21"/>
              </w:rPr>
              <w:t>,</w:t>
            </w:r>
            <w:r w:rsidR="00FD7E51">
              <w:rPr>
                <w:rStyle w:val="apple-converted-space"/>
                <w:rFonts w:ascii="Segoe UI" w:hAnsi="Segoe UI" w:cs="Segoe UI"/>
                <w:color w:val="000000"/>
                <w:sz w:val="21"/>
                <w:szCs w:val="21"/>
              </w:rPr>
              <w:t> </w:t>
            </w:r>
            <w:hyperlink r:id="rId9" w:history="1">
              <w:r w:rsidR="00FD7E51">
                <w:rPr>
                  <w:rStyle w:val="Hyperlink"/>
                  <w:rFonts w:ascii="Segoe UI" w:hAnsi="Segoe UI" w:cs="Segoe UI"/>
                  <w:color w:val="464FEB"/>
                  <w:sz w:val="21"/>
                  <w:szCs w:val="21"/>
                  <w:u w:val="none"/>
                </w:rPr>
                <w:t>[hollywoodbowl.co.uk]</w:t>
              </w:r>
            </w:hyperlink>
          </w:p>
          <w:p w14:paraId="6374ECFE" w14:textId="2EA5B070" w:rsidR="00E26B70" w:rsidRDefault="00E26B70">
            <w:pPr>
              <w:rPr>
                <w:rFonts w:ascii="Arial" w:hAnsi="Arial" w:cs="Arial"/>
                <w:sz w:val="22"/>
              </w:rPr>
            </w:pPr>
          </w:p>
          <w:p w14:paraId="544696E8" w14:textId="6FDBEF36" w:rsidR="009C6B52" w:rsidRPr="007D32C5" w:rsidRDefault="009C6B52">
            <w:pPr>
              <w:rPr>
                <w:rFonts w:ascii="Arial" w:hAnsi="Arial" w:cs="Arial"/>
                <w:sz w:val="22"/>
              </w:rPr>
            </w:pPr>
          </w:p>
        </w:tc>
      </w:tr>
      <w:tr w:rsidR="00E26B70" w:rsidRPr="007D32C5" w14:paraId="22996F11" w14:textId="77777777" w:rsidTr="00FD7E51">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FD7E51">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FD7E51">
        <w:tc>
          <w:tcPr>
            <w:tcW w:w="9016" w:type="dxa"/>
            <w:gridSpan w:val="5"/>
          </w:tcPr>
          <w:p w14:paraId="6E4A5CB1" w14:textId="5EA19F58"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9C6B52">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It’s visually appealing: bold photography, clear cards, and strong CTAs. The layout is responsive with mobile</w:t>
            </w:r>
            <w:r w:rsidR="00FD7E51">
              <w:rPr>
                <w:rFonts w:ascii="Segoe UI" w:hAnsi="Segoe UI" w:cs="Segoe UI"/>
                <w:color w:val="000000"/>
                <w:sz w:val="21"/>
                <w:szCs w:val="21"/>
              </w:rPr>
              <w:noBreakHyphen/>
              <w:t>friendly menus and scalable text—backed by Group accessibility guidance on varying text size and readability across devices. Mobile compresses navigation into a hamburger menu and stacks content vertically for easy scrolling.</w:t>
            </w:r>
            <w:r w:rsidR="00FD7E51">
              <w:rPr>
                <w:rStyle w:val="apple-converted-space"/>
                <w:rFonts w:ascii="Segoe UI" w:hAnsi="Segoe UI" w:cs="Segoe UI"/>
                <w:color w:val="000000"/>
                <w:sz w:val="21"/>
                <w:szCs w:val="21"/>
              </w:rPr>
              <w:t> </w:t>
            </w:r>
            <w:r w:rsidR="00FD7E51">
              <w:rPr>
                <w:rFonts w:ascii="Segoe UI" w:hAnsi="Segoe UI" w:cs="Segoe UI"/>
                <w:color w:val="000000"/>
                <w:sz w:val="21"/>
                <w:szCs w:val="21"/>
              </w:rPr>
              <w:t xml:space="preserve"> </w:t>
            </w:r>
          </w:p>
          <w:p w14:paraId="65B7974E" w14:textId="35D2DDC0"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rsidTr="00FD7E51">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FD7E51">
        <w:tc>
          <w:tcPr>
            <w:tcW w:w="9016" w:type="dxa"/>
            <w:gridSpan w:val="5"/>
          </w:tcPr>
          <w:p w14:paraId="3BEEC3E9" w14:textId="0D3222C1"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9C6B52">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Large lifestyle images of lanes, food and arcades convey energy and family fun. Bright accent colours highlight offers and calls</w:t>
            </w:r>
            <w:r w:rsidR="00FD7E51">
              <w:rPr>
                <w:rFonts w:ascii="Segoe UI" w:hAnsi="Segoe UI" w:cs="Segoe UI"/>
                <w:color w:val="000000"/>
                <w:sz w:val="21"/>
                <w:szCs w:val="21"/>
              </w:rPr>
              <w:noBreakHyphen/>
              <w:t>to</w:t>
            </w:r>
            <w:r w:rsidR="00FD7E51">
              <w:rPr>
                <w:rFonts w:ascii="Segoe UI" w:hAnsi="Segoe UI" w:cs="Segoe UI"/>
                <w:color w:val="000000"/>
                <w:sz w:val="21"/>
                <w:szCs w:val="21"/>
              </w:rPr>
              <w:noBreakHyphen/>
              <w:t>action (“Book now”, “Top Offers”), while centre pages include venue photography and iconography (VIP lanes, arcade, diner). Overall, imagery and colour support quick scanning and a fun brand feel.</w:t>
            </w:r>
          </w:p>
          <w:p w14:paraId="163DB2BA" w14:textId="51DE9E8E"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rsidTr="00FD7E51">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FD7E51">
        <w:tc>
          <w:tcPr>
            <w:tcW w:w="9016" w:type="dxa"/>
            <w:gridSpan w:val="5"/>
          </w:tcPr>
          <w:p w14:paraId="2374AD2D" w14:textId="1FD4113B"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9C6B52">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No live web chat is apparent. Instead, there’s a</w:t>
            </w:r>
            <w:r w:rsidR="00FD7E51">
              <w:rPr>
                <w:rStyle w:val="apple-converted-space"/>
                <w:rFonts w:ascii="Segoe UI" w:hAnsi="Segoe UI" w:cs="Segoe UI"/>
                <w:color w:val="000000"/>
                <w:sz w:val="21"/>
                <w:szCs w:val="21"/>
              </w:rPr>
              <w:t> </w:t>
            </w:r>
            <w:r w:rsidR="00FD7E51">
              <w:rPr>
                <w:rStyle w:val="Strong"/>
                <w:rFonts w:ascii="Segoe UI" w:hAnsi="Segoe UI" w:cs="Segoe UI"/>
                <w:color w:val="000000"/>
                <w:sz w:val="21"/>
                <w:szCs w:val="21"/>
              </w:rPr>
              <w:t>request a free callback</w:t>
            </w:r>
            <w:r w:rsidR="00FD7E51">
              <w:rPr>
                <w:rFonts w:ascii="Segoe UI" w:hAnsi="Segoe UI" w:cs="Segoe UI"/>
                <w:color w:val="000000"/>
                <w:sz w:val="21"/>
                <w:szCs w:val="21"/>
              </w:rPr>
              <w:t>, customer service phone lines, and email. These options are clear but asynchronous; a live chat or chatbot could speed responses for booking queries or allergen/menu questions</w:t>
            </w:r>
          </w:p>
          <w:p w14:paraId="2445C8E5" w14:textId="4E2458AF"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rsidTr="00FD7E51">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FD7E51">
        <w:tc>
          <w:tcPr>
            <w:tcW w:w="9016" w:type="dxa"/>
            <w:gridSpan w:val="5"/>
          </w:tcPr>
          <w:p w14:paraId="365CE3FC" w14:textId="77777777"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9C6B52">
              <w:rPr>
                <w:rFonts w:ascii="Arial" w:hAnsi="Arial" w:cs="Arial"/>
                <w:sz w:val="22"/>
              </w:rPr>
              <w:t xml:space="preserve">: </w:t>
            </w:r>
            <w:r w:rsidR="00FD7E51">
              <w:rPr>
                <w:rFonts w:ascii="Segoe UI" w:hAnsi="Segoe UI" w:cs="Segoe UI"/>
                <w:color w:val="000000"/>
                <w:sz w:val="21"/>
                <w:szCs w:val="21"/>
              </w:rPr>
              <w:t>The homepage promotes</w:t>
            </w:r>
            <w:r w:rsidR="00FD7E51">
              <w:rPr>
                <w:rStyle w:val="apple-converted-space"/>
                <w:rFonts w:ascii="Segoe UI" w:hAnsi="Segoe UI" w:cs="Segoe UI"/>
                <w:color w:val="000000"/>
                <w:sz w:val="21"/>
                <w:szCs w:val="21"/>
              </w:rPr>
              <w:t> </w:t>
            </w:r>
            <w:r w:rsidR="00FD7E51">
              <w:rPr>
                <w:rStyle w:val="Strong"/>
                <w:rFonts w:ascii="Segoe UI" w:hAnsi="Segoe UI" w:cs="Segoe UI"/>
                <w:color w:val="000000"/>
                <w:sz w:val="21"/>
                <w:szCs w:val="21"/>
              </w:rPr>
              <w:t>@HollywoodBowlUK</w:t>
            </w:r>
            <w:r w:rsidR="00FD7E51">
              <w:rPr>
                <w:rStyle w:val="apple-converted-space"/>
                <w:rFonts w:ascii="Segoe UI" w:hAnsi="Segoe UI" w:cs="Segoe UI"/>
                <w:color w:val="000000"/>
                <w:sz w:val="21"/>
                <w:szCs w:val="21"/>
              </w:rPr>
              <w:t> </w:t>
            </w:r>
            <w:r w:rsidR="00FD7E51">
              <w:rPr>
                <w:rFonts w:ascii="Segoe UI" w:hAnsi="Segoe UI" w:cs="Segoe UI"/>
                <w:color w:val="000000"/>
                <w:sz w:val="21"/>
                <w:szCs w:val="21"/>
              </w:rPr>
              <w:t>on Instagram and encourages sign</w:t>
            </w:r>
            <w:r w:rsidR="00FD7E51">
              <w:rPr>
                <w:rFonts w:ascii="Segoe UI" w:hAnsi="Segoe UI" w:cs="Segoe UI"/>
                <w:color w:val="000000"/>
                <w:sz w:val="21"/>
                <w:szCs w:val="21"/>
              </w:rPr>
              <w:noBreakHyphen/>
              <w:t xml:space="preserve">ups for offers. They also centralise social presence via </w:t>
            </w:r>
            <w:proofErr w:type="spellStart"/>
            <w:r w:rsidR="00FD7E51">
              <w:rPr>
                <w:rFonts w:ascii="Segoe UI" w:hAnsi="Segoe UI" w:cs="Segoe UI"/>
                <w:color w:val="000000"/>
                <w:sz w:val="21"/>
                <w:szCs w:val="21"/>
              </w:rPr>
              <w:t>Linktree</w:t>
            </w:r>
            <w:proofErr w:type="spellEnd"/>
            <w:r w:rsidR="00FD7E51">
              <w:rPr>
                <w:rFonts w:ascii="Segoe UI" w:hAnsi="Segoe UI" w:cs="Segoe UI"/>
                <w:color w:val="000000"/>
                <w:sz w:val="21"/>
                <w:szCs w:val="21"/>
              </w:rPr>
              <w:t xml:space="preserve"> (Instagram, Facebook, TikTok), making discovery simple. Embedding live social feeds or UGC on centre pages could further boost engagement.</w:t>
            </w:r>
          </w:p>
          <w:p w14:paraId="27EE594E" w14:textId="24A312E4"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rsidTr="00FD7E51">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FD7E51">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FD7E51">
        <w:tc>
          <w:tcPr>
            <w:tcW w:w="9016" w:type="dxa"/>
            <w:gridSpan w:val="5"/>
          </w:tcPr>
          <w:p w14:paraId="050DFD18" w14:textId="070ADD95"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9C6B52">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Services are explained through centre pages and global nav: bowling lanes (including VIP), arcades, food &amp; drink, parties, groups, and corporate events. Each centre page lists facilities and practical details (directions, parking, opening hours, prices), helping customers understand the full offer quickly.</w:t>
            </w:r>
            <w:r w:rsidR="00FD7E51">
              <w:rPr>
                <w:rStyle w:val="apple-converted-space"/>
                <w:rFonts w:ascii="Segoe UI" w:hAnsi="Segoe UI" w:cs="Segoe UI"/>
                <w:color w:val="000000"/>
                <w:sz w:val="21"/>
                <w:szCs w:val="21"/>
              </w:rPr>
              <w:t> </w:t>
            </w:r>
            <w:r w:rsidR="00FD7E51">
              <w:rPr>
                <w:rFonts w:ascii="Segoe UI" w:hAnsi="Segoe UI" w:cs="Segoe UI"/>
                <w:color w:val="000000"/>
                <w:sz w:val="21"/>
                <w:szCs w:val="21"/>
              </w:rPr>
              <w:t xml:space="preserve"> </w:t>
            </w:r>
          </w:p>
          <w:p w14:paraId="4A26CCCC" w14:textId="04B33307"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rsidTr="00FD7E51">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FD7E51">
        <w:tc>
          <w:tcPr>
            <w:tcW w:w="9016" w:type="dxa"/>
            <w:gridSpan w:val="5"/>
          </w:tcPr>
          <w:p w14:paraId="74806844" w14:textId="79D81C0E"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lastRenderedPageBreak/>
              <w:t>Answer</w:t>
            </w:r>
            <w:r w:rsidR="009C6B52">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While the site emphasises offers and centre info, broad external reviews are readily available on Trustpilot and show frequent 2026 entries, indicating recency. Incorporating centre</w:t>
            </w:r>
            <w:r w:rsidR="00FD7E51">
              <w:rPr>
                <w:rFonts w:ascii="Segoe UI" w:hAnsi="Segoe UI" w:cs="Segoe UI"/>
                <w:color w:val="000000"/>
                <w:sz w:val="21"/>
                <w:szCs w:val="21"/>
              </w:rPr>
              <w:noBreakHyphen/>
              <w:t>specific review snippets onsite could enhance trust further</w:t>
            </w:r>
          </w:p>
          <w:p w14:paraId="3E8DF0B7" w14:textId="7D2CE4F9"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rsidTr="00FD7E51">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FD7E51">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351A9E6" w:rsidR="009C6B52" w:rsidRPr="007D32C5" w:rsidRDefault="009C6B52">
            <w:pPr>
              <w:rPr>
                <w:rFonts w:ascii="Arial" w:hAnsi="Arial" w:cs="Arial"/>
                <w:sz w:val="22"/>
              </w:rPr>
            </w:pPr>
          </w:p>
        </w:tc>
      </w:tr>
      <w:tr w:rsidR="00594A98" w:rsidRPr="007D32C5" w14:paraId="75173775" w14:textId="77777777" w:rsidTr="00FD7E51">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FD7E51">
        <w:tc>
          <w:tcPr>
            <w:tcW w:w="9016" w:type="dxa"/>
            <w:gridSpan w:val="5"/>
          </w:tcPr>
          <w:p w14:paraId="0EF19F15" w14:textId="44D98AB4" w:rsidR="00FD7E51" w:rsidRDefault="00594A98" w:rsidP="00FD7E51">
            <w:pPr>
              <w:spacing w:line="300" w:lineRule="atLeast"/>
              <w:rPr>
                <w:rFonts w:ascii="Segoe UI" w:hAnsi="Segoe UI" w:cs="Segoe UI"/>
                <w:color w:val="000000"/>
                <w:sz w:val="21"/>
                <w:szCs w:val="21"/>
              </w:rPr>
            </w:pPr>
            <w:r w:rsidRPr="007D32C5">
              <w:rPr>
                <w:rFonts w:ascii="Arial" w:hAnsi="Arial" w:cs="Arial"/>
                <w:sz w:val="22"/>
              </w:rPr>
              <w:t>Answer</w:t>
            </w:r>
            <w:r w:rsidR="00CE5D08">
              <w:rPr>
                <w:rFonts w:ascii="Arial" w:hAnsi="Arial" w:cs="Arial"/>
                <w:sz w:val="22"/>
              </w:rPr>
              <w:t>:</w:t>
            </w:r>
            <w:r w:rsidR="00FD7E51">
              <w:rPr>
                <w:rFonts w:ascii="Segoe UI" w:hAnsi="Segoe UI" w:cs="Segoe UI"/>
                <w:color w:val="000000"/>
                <w:sz w:val="21"/>
                <w:szCs w:val="21"/>
              </w:rPr>
              <w:t xml:space="preserve"> </w:t>
            </w:r>
            <w:r w:rsidR="00FD7E51">
              <w:rPr>
                <w:rFonts w:ascii="Segoe UI" w:hAnsi="Segoe UI" w:cs="Segoe UI"/>
                <w:color w:val="000000"/>
                <w:sz w:val="21"/>
                <w:szCs w:val="21"/>
              </w:rPr>
              <w:t>Quality cues include VIP lanes, modern centres, clear menus, and family</w:t>
            </w:r>
            <w:r w:rsidR="00FD7E51">
              <w:rPr>
                <w:rFonts w:ascii="Segoe UI" w:hAnsi="Segoe UI" w:cs="Segoe UI"/>
                <w:color w:val="000000"/>
                <w:sz w:val="21"/>
                <w:szCs w:val="21"/>
              </w:rPr>
              <w:noBreakHyphen/>
              <w:t>friendly facilities highlighted on centre pages. Consistent, recent third</w:t>
            </w:r>
            <w:r w:rsidR="00FD7E51">
              <w:rPr>
                <w:rFonts w:ascii="Segoe UI" w:hAnsi="Segoe UI" w:cs="Segoe UI"/>
                <w:color w:val="000000"/>
                <w:sz w:val="21"/>
                <w:szCs w:val="21"/>
              </w:rPr>
              <w:noBreakHyphen/>
              <w:t>party reviews praise staff and cleanliness, reinforcing reliability. I’d recommend for easy online booking, varied packages (family, student), and comprehensive venues with food, drink, and arcades under one roof.</w:t>
            </w:r>
          </w:p>
          <w:p w14:paraId="7A604B67" w14:textId="6670A8B1"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rsidTr="00FD7E51">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FD7E51">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20083527" w:rsidR="000E774D" w:rsidRPr="00CE5D08" w:rsidRDefault="00CE5D08" w:rsidP="00CE5D08">
            <w:pPr>
              <w:rPr>
                <w:rFonts w:ascii="Arial" w:hAnsi="Arial" w:cs="Arial"/>
                <w:sz w:val="22"/>
              </w:rPr>
            </w:pPr>
            <w:r>
              <w:rPr>
                <w:rFonts w:ascii="Arial" w:hAnsi="Arial" w:cs="Arial"/>
                <w:sz w:val="22"/>
              </w:rPr>
              <w:t>1.</w:t>
            </w:r>
            <w:r w:rsidR="00FD7E51">
              <w:rPr>
                <w:rFonts w:ascii="Arial" w:hAnsi="Arial" w:cs="Arial"/>
                <w:sz w:val="22"/>
              </w:rPr>
              <w:t xml:space="preserve">bowling </w:t>
            </w:r>
          </w:p>
        </w:tc>
      </w:tr>
      <w:tr w:rsidR="000E774D" w:rsidRPr="007D32C5" w14:paraId="360472DD" w14:textId="77777777" w:rsidTr="00FD7E51">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D1059EA" w:rsidR="00CE5D08" w:rsidRPr="007D32C5" w:rsidRDefault="00CE5D08">
            <w:pPr>
              <w:rPr>
                <w:rFonts w:ascii="Arial" w:hAnsi="Arial" w:cs="Arial"/>
                <w:sz w:val="22"/>
              </w:rPr>
            </w:pPr>
            <w:r>
              <w:rPr>
                <w:rFonts w:ascii="Arial" w:hAnsi="Arial" w:cs="Arial"/>
                <w:sz w:val="22"/>
              </w:rPr>
              <w:t>2.</w:t>
            </w:r>
            <w:r w:rsidR="00FD7E51">
              <w:rPr>
                <w:rFonts w:ascii="Arial" w:hAnsi="Arial" w:cs="Arial"/>
                <w:sz w:val="22"/>
              </w:rPr>
              <w:t>birmingham</w:t>
            </w:r>
          </w:p>
        </w:tc>
      </w:tr>
      <w:tr w:rsidR="000E774D" w:rsidRPr="007D32C5" w14:paraId="38F3472A" w14:textId="77777777" w:rsidTr="00FD7E51">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2E036663" w:rsidR="000E774D" w:rsidRPr="007D32C5" w:rsidRDefault="00CE5D08">
            <w:pPr>
              <w:rPr>
                <w:rFonts w:ascii="Arial" w:hAnsi="Arial" w:cs="Arial"/>
                <w:sz w:val="22"/>
              </w:rPr>
            </w:pPr>
            <w:r>
              <w:rPr>
                <w:rFonts w:ascii="Arial" w:hAnsi="Arial" w:cs="Arial"/>
                <w:sz w:val="22"/>
              </w:rPr>
              <w:t xml:space="preserve">3. </w:t>
            </w:r>
            <w:r w:rsidR="00FD7E51">
              <w:rPr>
                <w:rFonts w:ascii="Arial" w:hAnsi="Arial" w:cs="Arial"/>
                <w:sz w:val="22"/>
              </w:rPr>
              <w:t>deals</w:t>
            </w:r>
          </w:p>
        </w:tc>
      </w:tr>
      <w:tr w:rsidR="000E774D" w:rsidRPr="007D32C5" w14:paraId="1A11C55F" w14:textId="77777777" w:rsidTr="00FD7E51">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FD7E51">
        <w:tc>
          <w:tcPr>
            <w:tcW w:w="9016" w:type="dxa"/>
            <w:gridSpan w:val="5"/>
          </w:tcPr>
          <w:p w14:paraId="69F2A07C" w14:textId="77777777" w:rsidR="00FD7E51" w:rsidRDefault="00CE5D08" w:rsidP="00FD7E51">
            <w:pPr>
              <w:spacing w:line="300" w:lineRule="atLeast"/>
              <w:rPr>
                <w:rFonts w:ascii="Segoe UI" w:hAnsi="Segoe UI" w:cs="Segoe UI"/>
                <w:color w:val="000000"/>
                <w:sz w:val="21"/>
                <w:szCs w:val="21"/>
              </w:rPr>
            </w:pPr>
            <w:r>
              <w:rPr>
                <w:rFonts w:ascii="Arial" w:hAnsi="Arial" w:cs="Arial"/>
                <w:sz w:val="22"/>
              </w:rPr>
              <w:t xml:space="preserve">Answer: </w:t>
            </w:r>
            <w:r w:rsidR="00FD7E51">
              <w:rPr>
                <w:rFonts w:ascii="Segoe UI" w:hAnsi="Segoe UI" w:cs="Segoe UI"/>
                <w:color w:val="000000"/>
                <w:sz w:val="21"/>
                <w:szCs w:val="21"/>
              </w:rPr>
              <w:t>Hollywood Bowl maintains dedicated Birmingham pages (Broadway Plaza, Resorts World, Rubery) that are well</w:t>
            </w:r>
            <w:r w:rsidR="00FD7E51">
              <w:rPr>
                <w:rFonts w:ascii="Segoe UI" w:hAnsi="Segoe UI" w:cs="Segoe UI"/>
                <w:color w:val="000000"/>
                <w:sz w:val="21"/>
                <w:szCs w:val="21"/>
              </w:rPr>
              <w:noBreakHyphen/>
              <w:t>optimised with location terms and prices. These pages are indexed and designed to rank for local bowling queries, helping them appear prominently for Birmingham searches.</w:t>
            </w:r>
          </w:p>
          <w:p w14:paraId="7937E005" w14:textId="1C03A97D"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rsidTr="00FD7E51">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FD7E51">
        <w:trPr>
          <w:trHeight w:val="76"/>
        </w:trPr>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FD7E51">
        <w:tc>
          <w:tcPr>
            <w:tcW w:w="9016" w:type="dxa"/>
            <w:gridSpan w:val="5"/>
          </w:tcPr>
          <w:p w14:paraId="52329DB2" w14:textId="77777777" w:rsidR="00FD7E51" w:rsidRDefault="00CE5D08" w:rsidP="00FD7E51">
            <w:pPr>
              <w:spacing w:line="300" w:lineRule="atLeast"/>
              <w:rPr>
                <w:rFonts w:ascii="Segoe UI" w:hAnsi="Segoe UI" w:cs="Segoe UI"/>
                <w:color w:val="000000"/>
                <w:sz w:val="21"/>
                <w:szCs w:val="21"/>
              </w:rPr>
            </w:pPr>
            <w:r>
              <w:rPr>
                <w:rFonts w:ascii="Arial" w:hAnsi="Arial" w:cs="Arial"/>
                <w:sz w:val="22"/>
              </w:rPr>
              <w:t xml:space="preserve">Answer: </w:t>
            </w:r>
            <w:r w:rsidR="00FD7E51">
              <w:rPr>
                <w:rFonts w:ascii="Segoe UI" w:hAnsi="Segoe UI" w:cs="Segoe UI"/>
                <w:color w:val="000000"/>
                <w:sz w:val="21"/>
                <w:szCs w:val="21"/>
              </w:rPr>
              <w:t>Yes. Even with social media and apps, a brand</w:t>
            </w:r>
            <w:r w:rsidR="00FD7E51">
              <w:rPr>
                <w:rFonts w:ascii="Segoe UI" w:hAnsi="Segoe UI" w:cs="Segoe UI"/>
                <w:color w:val="000000"/>
                <w:sz w:val="21"/>
                <w:szCs w:val="21"/>
              </w:rPr>
              <w:noBreakHyphen/>
              <w:t xml:space="preserve">owned website remains the authoritative hub for discovery, pricing, booking, and policy information. Hollywood Bowl’s site exemplifies this with centre finders, transparent “from” prices, integrated booking, menus, offers, and FAQs—functions that social posts alone can’t reliably deliver. The site also supports accessibility commitments and trust signals, and it anchors </w:t>
            </w:r>
            <w:proofErr w:type="gramStart"/>
            <w:r w:rsidR="00FD7E51">
              <w:rPr>
                <w:rFonts w:ascii="Segoe UI" w:hAnsi="Segoe UI" w:cs="Segoe UI"/>
                <w:color w:val="000000"/>
                <w:sz w:val="21"/>
                <w:szCs w:val="21"/>
              </w:rPr>
              <w:t>SEO</w:t>
            </w:r>
            <w:proofErr w:type="gramEnd"/>
            <w:r w:rsidR="00FD7E51">
              <w:rPr>
                <w:rFonts w:ascii="Segoe UI" w:hAnsi="Segoe UI" w:cs="Segoe UI"/>
                <w:color w:val="000000"/>
                <w:sz w:val="21"/>
                <w:szCs w:val="21"/>
              </w:rPr>
              <w:t xml:space="preserve"> so customers find local centres directly. In short, owned websites provide control, compliance, and conversion paths that complement (not replace) social and third</w:t>
            </w:r>
            <w:r w:rsidR="00FD7E51">
              <w:rPr>
                <w:rFonts w:ascii="Segoe UI" w:hAnsi="Segoe UI" w:cs="Segoe UI"/>
                <w:color w:val="000000"/>
                <w:sz w:val="21"/>
                <w:szCs w:val="21"/>
              </w:rPr>
              <w:noBreakHyphen/>
              <w:t>party platforms</w:t>
            </w:r>
          </w:p>
          <w:p w14:paraId="5DDDB244" w14:textId="7AD89292" w:rsidR="000E774D" w:rsidRDefault="000E774D">
            <w:pPr>
              <w:rPr>
                <w:rFonts w:ascii="Arial" w:hAnsi="Arial" w:cs="Arial"/>
                <w:sz w:val="22"/>
              </w:rPr>
            </w:pPr>
          </w:p>
          <w:p w14:paraId="15C51E5C" w14:textId="6B52ADAD" w:rsidR="00CE5D08" w:rsidRPr="007D32C5" w:rsidRDefault="00CE5D08">
            <w:pPr>
              <w:rPr>
                <w:rFonts w:ascii="Arial" w:hAnsi="Arial" w:cs="Arial"/>
                <w:sz w:val="22"/>
              </w:rPr>
            </w:pPr>
          </w:p>
        </w:tc>
      </w:tr>
      <w:tr w:rsidR="000E774D" w:rsidRPr="007D32C5" w14:paraId="33331734" w14:textId="77777777" w:rsidTr="00FD7E51">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FD7E51">
        <w:tc>
          <w:tcPr>
            <w:tcW w:w="9016" w:type="dxa"/>
            <w:gridSpan w:val="5"/>
          </w:tcPr>
          <w:p w14:paraId="5CBE56CD" w14:textId="77777777" w:rsidR="00FD7E51" w:rsidRDefault="00CE5D08" w:rsidP="00FD7E51">
            <w:pPr>
              <w:spacing w:line="300" w:lineRule="atLeast"/>
              <w:rPr>
                <w:rFonts w:ascii="Segoe UI" w:hAnsi="Segoe UI" w:cs="Segoe UI"/>
                <w:color w:val="000000"/>
                <w:sz w:val="21"/>
                <w:szCs w:val="21"/>
              </w:rPr>
            </w:pPr>
            <w:r>
              <w:rPr>
                <w:rFonts w:ascii="Arial" w:hAnsi="Arial" w:cs="Arial"/>
                <w:sz w:val="22"/>
              </w:rPr>
              <w:lastRenderedPageBreak/>
              <w:t xml:space="preserve">Answer: </w:t>
            </w:r>
            <w:r w:rsidR="00FD7E51">
              <w:rPr>
                <w:rStyle w:val="Strong"/>
                <w:rFonts w:ascii="Segoe UI" w:hAnsi="Segoe UI" w:cs="Segoe UI"/>
                <w:color w:val="000000"/>
                <w:sz w:val="21"/>
                <w:szCs w:val="21"/>
              </w:rPr>
              <w:t>Add live chat (or smart chatbot) to the booking journey</w:t>
            </w:r>
            <w:r w:rsidR="00FD7E51">
              <w:rPr>
                <w:rFonts w:ascii="Segoe UI" w:hAnsi="Segoe UI" w:cs="Segoe UI"/>
                <w:color w:val="000000"/>
                <w:sz w:val="21"/>
                <w:szCs w:val="21"/>
              </w:rPr>
              <w:t>, visible on centre and checkout pages. Current contact routes are callback, phone or email, which can introduce delay or friction—especially when users have time</w:t>
            </w:r>
            <w:r w:rsidR="00FD7E51">
              <w:rPr>
                <w:rFonts w:ascii="Segoe UI" w:hAnsi="Segoe UI" w:cs="Segoe UI"/>
                <w:color w:val="000000"/>
                <w:sz w:val="21"/>
                <w:szCs w:val="21"/>
              </w:rPr>
              <w:noBreakHyphen/>
              <w:t>sensitive questions (opening hours on event days, lane availability, allergens). Live chat typically reduces abandonment, captures quick answers, and supports accessibility preferences for non</w:t>
            </w:r>
            <w:r w:rsidR="00FD7E51">
              <w:rPr>
                <w:rFonts w:ascii="Segoe UI" w:hAnsi="Segoe UI" w:cs="Segoe UI"/>
                <w:color w:val="000000"/>
                <w:sz w:val="21"/>
                <w:szCs w:val="21"/>
              </w:rPr>
              <w:noBreakHyphen/>
              <w:t xml:space="preserve">voice communication. It would complement the existing booking engine and FAQs, improving task completion and customer confidence </w:t>
            </w:r>
            <w:proofErr w:type="gramStart"/>
            <w:r w:rsidR="00FD7E51">
              <w:rPr>
                <w:rFonts w:ascii="Segoe UI" w:hAnsi="Segoe UI" w:cs="Segoe UI"/>
                <w:color w:val="000000"/>
                <w:sz w:val="21"/>
                <w:szCs w:val="21"/>
              </w:rPr>
              <w:t>at the moment</w:t>
            </w:r>
            <w:proofErr w:type="gramEnd"/>
            <w:r w:rsidR="00FD7E51">
              <w:rPr>
                <w:rFonts w:ascii="Segoe UI" w:hAnsi="Segoe UI" w:cs="Segoe UI"/>
                <w:color w:val="000000"/>
                <w:sz w:val="21"/>
                <w:szCs w:val="21"/>
              </w:rPr>
              <w:t xml:space="preserve"> of purchase</w:t>
            </w:r>
          </w:p>
          <w:p w14:paraId="30EFCBC3" w14:textId="0D14EDE9" w:rsidR="000E774D" w:rsidRDefault="000E774D">
            <w:pPr>
              <w:rPr>
                <w:rFonts w:ascii="Arial" w:hAnsi="Arial" w:cs="Arial"/>
                <w:sz w:val="22"/>
              </w:rPr>
            </w:pP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FA1D858" w14:textId="77777777" w:rsidR="00FD7E51" w:rsidRDefault="00FD7E51" w:rsidP="00FD7E51">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w:t>
            </w:r>
            <w:r>
              <w:rPr>
                <w:rStyle w:val="apple-converted-space"/>
                <w:rFonts w:ascii="Segoe UI" w:hAnsi="Segoe UI" w:cs="Segoe UI"/>
                <w:color w:val="000000"/>
                <w:sz w:val="21"/>
                <w:szCs w:val="21"/>
              </w:rPr>
              <w:t> </w:t>
            </w:r>
            <w:r>
              <w:rPr>
                <w:rFonts w:ascii="Segoe UI" w:hAnsi="Segoe UI" w:cs="Segoe UI"/>
                <w:color w:val="000000"/>
                <w:sz w:val="21"/>
                <w:szCs w:val="21"/>
              </w:rPr>
              <w:t>(2026)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Hollywood Bowl UK – Official Website.</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https://www.hollywoodbowl.co.uk (Accessed: 22 March 2026).</w:t>
            </w:r>
            <w:r>
              <w:rPr>
                <w:rStyle w:val="apple-converted-space"/>
                <w:rFonts w:ascii="Segoe UI" w:hAnsi="Segoe UI" w:cs="Segoe UI"/>
                <w:color w:val="000000"/>
                <w:sz w:val="21"/>
                <w:szCs w:val="21"/>
              </w:rPr>
              <w:t> </w:t>
            </w:r>
            <w:hyperlink r:id="rId10" w:history="1">
              <w:r>
                <w:rPr>
                  <w:rStyle w:val="Hyperlink"/>
                  <w:rFonts w:ascii="Segoe UI" w:hAnsi="Segoe UI" w:cs="Segoe UI"/>
                  <w:color w:val="464FEB"/>
                  <w:sz w:val="21"/>
                  <w:szCs w:val="21"/>
                </w:rPr>
                <w:t>[trustpilot.com]</w:t>
              </w:r>
            </w:hyperlink>
          </w:p>
          <w:p w14:paraId="5EF5992F" w14:textId="77777777" w:rsidR="00FD7E51" w:rsidRDefault="00FD7E51" w:rsidP="00FD7E51">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w:t>
            </w:r>
            <w:r>
              <w:rPr>
                <w:rStyle w:val="apple-converted-space"/>
                <w:rFonts w:ascii="Segoe UI" w:hAnsi="Segoe UI" w:cs="Segoe UI"/>
                <w:color w:val="000000"/>
                <w:sz w:val="21"/>
                <w:szCs w:val="21"/>
              </w:rPr>
              <w:t> </w:t>
            </w:r>
            <w:r>
              <w:rPr>
                <w:rFonts w:ascii="Segoe UI" w:hAnsi="Segoe UI" w:cs="Segoe UI"/>
                <w:color w:val="000000"/>
                <w:sz w:val="21"/>
                <w:szCs w:val="21"/>
              </w:rPr>
              <w:t>(2026)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Birmingham Broadway Plaza – Centre Information.</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https://www.hollywoodbowl.co.uk/birmingham-broadway-plaza (Accessed: 22 March 2026).</w:t>
            </w:r>
            <w:r>
              <w:rPr>
                <w:rStyle w:val="apple-converted-space"/>
                <w:rFonts w:ascii="Segoe UI" w:hAnsi="Segoe UI" w:cs="Segoe UI"/>
                <w:color w:val="000000"/>
                <w:sz w:val="21"/>
                <w:szCs w:val="21"/>
              </w:rPr>
              <w:t> </w:t>
            </w:r>
            <w:hyperlink r:id="rId11" w:history="1">
              <w:r>
                <w:rPr>
                  <w:rStyle w:val="Hyperlink"/>
                  <w:rFonts w:ascii="Segoe UI" w:hAnsi="Segoe UI" w:cs="Segoe UI"/>
                  <w:color w:val="464FEB"/>
                  <w:sz w:val="21"/>
                  <w:szCs w:val="21"/>
                </w:rPr>
                <w:t>[LCLM4002_B.</w:t>
              </w:r>
              <w:proofErr w:type="gramStart"/>
              <w:r>
                <w:rPr>
                  <w:rStyle w:val="Hyperlink"/>
                  <w:rFonts w:ascii="Segoe UI" w:hAnsi="Segoe UI" w:cs="Segoe UI"/>
                  <w:color w:val="464FEB"/>
                  <w:sz w:val="21"/>
                  <w:szCs w:val="21"/>
                </w:rPr>
                <w:t>..isbah.docx</w:t>
              </w:r>
              <w:proofErr w:type="gramEnd"/>
              <w:r>
                <w:rPr>
                  <w:rStyle w:val="Hyperlink"/>
                  <w:rFonts w:ascii="Segoe UI" w:hAnsi="Segoe UI" w:cs="Segoe UI"/>
                  <w:color w:val="464FEB"/>
                  <w:sz w:val="21"/>
                  <w:szCs w:val="21"/>
                </w:rPr>
                <w:t xml:space="preserve"> | Word]</w:t>
              </w:r>
            </w:hyperlink>
          </w:p>
          <w:p w14:paraId="0F028B86" w14:textId="77777777" w:rsidR="00FD7E51" w:rsidRDefault="00FD7E51" w:rsidP="00FD7E51">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w:t>
            </w:r>
            <w:r>
              <w:rPr>
                <w:rStyle w:val="apple-converted-space"/>
                <w:rFonts w:ascii="Segoe UI" w:hAnsi="Segoe UI" w:cs="Segoe UI"/>
                <w:color w:val="000000"/>
                <w:sz w:val="21"/>
                <w:szCs w:val="21"/>
              </w:rPr>
              <w:t> </w:t>
            </w:r>
            <w:r>
              <w:rPr>
                <w:rFonts w:ascii="Segoe UI" w:hAnsi="Segoe UI" w:cs="Segoe UI"/>
                <w:color w:val="000000"/>
                <w:sz w:val="21"/>
                <w:szCs w:val="21"/>
              </w:rPr>
              <w:t>(2026)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Food &amp; Drink Menu.</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https://www.hollywoodbowl.co.uk/food-and-drink (Accessed: 22 March 2026).</w:t>
            </w:r>
            <w:r>
              <w:rPr>
                <w:rStyle w:val="apple-converted-space"/>
                <w:rFonts w:ascii="Segoe UI" w:hAnsi="Segoe UI" w:cs="Segoe UI"/>
                <w:color w:val="000000"/>
                <w:sz w:val="21"/>
                <w:szCs w:val="21"/>
              </w:rPr>
              <w:t> </w:t>
            </w:r>
            <w:hyperlink r:id="rId12" w:history="1">
              <w:r>
                <w:rPr>
                  <w:rStyle w:val="Hyperlink"/>
                  <w:rFonts w:ascii="Segoe UI" w:hAnsi="Segoe UI" w:cs="Segoe UI"/>
                  <w:color w:val="464FEB"/>
                  <w:sz w:val="21"/>
                  <w:szCs w:val="21"/>
                </w:rPr>
                <w:t>[hollywoodbowl.com]</w:t>
              </w:r>
            </w:hyperlink>
          </w:p>
          <w:p w14:paraId="35013BE8" w14:textId="183F6AE6" w:rsidR="00FD7E51" w:rsidRDefault="00FD7E51" w:rsidP="00FD7E51">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w:t>
            </w:r>
            <w:r>
              <w:rPr>
                <w:rStyle w:val="apple-converted-space"/>
                <w:rFonts w:ascii="Segoe UI" w:hAnsi="Segoe UI" w:cs="Segoe UI"/>
                <w:color w:val="000000"/>
                <w:sz w:val="21"/>
                <w:szCs w:val="21"/>
              </w:rPr>
              <w:t> </w:t>
            </w:r>
            <w:r>
              <w:rPr>
                <w:rFonts w:ascii="Segoe UI" w:hAnsi="Segoe UI" w:cs="Segoe UI"/>
                <w:color w:val="000000"/>
                <w:sz w:val="21"/>
                <w:szCs w:val="21"/>
              </w:rPr>
              <w:t>(2026)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Frequently Asked Questions.</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https://www.hollywoodbowl.co.uk/faqs (Accessed: 22 March 2026).</w:t>
            </w:r>
            <w:r>
              <w:rPr>
                <w:rStyle w:val="apple-converted-space"/>
                <w:rFonts w:ascii="Segoe UI" w:hAnsi="Segoe UI" w:cs="Segoe UI"/>
                <w:color w:val="000000"/>
                <w:sz w:val="21"/>
                <w:szCs w:val="21"/>
              </w:rPr>
              <w:t> </w:t>
            </w:r>
          </w:p>
          <w:p w14:paraId="0B640CD3" w14:textId="77777777" w:rsidR="00FD7E51" w:rsidRDefault="00FD7E51" w:rsidP="00FD7E51">
            <w:pPr>
              <w:pStyle w:val="NormalWeb"/>
              <w:spacing w:line="300" w:lineRule="atLeast"/>
              <w:rPr>
                <w:rFonts w:ascii="Segoe UI" w:hAnsi="Segoe UI" w:cs="Segoe UI"/>
                <w:color w:val="000000"/>
                <w:sz w:val="21"/>
                <w:szCs w:val="21"/>
              </w:rPr>
            </w:pPr>
            <w:r>
              <w:rPr>
                <w:rStyle w:val="Strong"/>
                <w:rFonts w:ascii="Segoe UI" w:hAnsi="Segoe UI" w:cs="Segoe UI"/>
                <w:color w:val="000000"/>
                <w:sz w:val="21"/>
                <w:szCs w:val="21"/>
              </w:rPr>
              <w:t>Hollywood Bowl Group PLC.</w:t>
            </w:r>
            <w:r>
              <w:rPr>
                <w:rStyle w:val="apple-converted-space"/>
                <w:rFonts w:ascii="Segoe UI" w:hAnsi="Segoe UI" w:cs="Segoe UI"/>
                <w:color w:val="000000"/>
                <w:sz w:val="21"/>
                <w:szCs w:val="21"/>
              </w:rPr>
              <w:t> </w:t>
            </w:r>
            <w:r>
              <w:rPr>
                <w:rFonts w:ascii="Segoe UI" w:hAnsi="Segoe UI" w:cs="Segoe UI"/>
                <w:color w:val="000000"/>
                <w:sz w:val="21"/>
                <w:szCs w:val="21"/>
              </w:rPr>
              <w:t>(2026)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Accessibility Statement.</w:t>
            </w:r>
            <w:r>
              <w:rPr>
                <w:rStyle w:val="apple-converted-space"/>
                <w:rFonts w:ascii="Segoe UI" w:hAnsi="Segoe UI" w:cs="Segoe UI"/>
                <w:color w:val="000000"/>
                <w:sz w:val="21"/>
                <w:szCs w:val="21"/>
              </w:rPr>
              <w:t> </w:t>
            </w:r>
            <w:r>
              <w:rPr>
                <w:rFonts w:ascii="Segoe UI" w:hAnsi="Segoe UI" w:cs="Segoe UI"/>
                <w:color w:val="000000"/>
                <w:sz w:val="21"/>
                <w:szCs w:val="21"/>
              </w:rPr>
              <w:t>Available at: https://www.hollywoodbowlgroup.com/accessibility (Accessed: 22 March 2026)</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3282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C79E5"/>
    <w:rsid w:val="001F1175"/>
    <w:rsid w:val="00382952"/>
    <w:rsid w:val="003D10AB"/>
    <w:rsid w:val="00574CD1"/>
    <w:rsid w:val="00594A98"/>
    <w:rsid w:val="006272A3"/>
    <w:rsid w:val="007D32C5"/>
    <w:rsid w:val="00801251"/>
    <w:rsid w:val="009C6B52"/>
    <w:rsid w:val="00CE5D08"/>
    <w:rsid w:val="00D4258D"/>
    <w:rsid w:val="00D770FA"/>
    <w:rsid w:val="00E26B70"/>
    <w:rsid w:val="00EC129D"/>
    <w:rsid w:val="00FD7E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semiHidden/>
    <w:unhideWhenUsed/>
    <w:rsid w:val="00D770FA"/>
    <w:rPr>
      <w:color w:val="0000FF"/>
      <w:u w:val="single"/>
    </w:rPr>
  </w:style>
  <w:style w:type="character" w:styleId="Strong">
    <w:name w:val="Strong"/>
    <w:basedOn w:val="DefaultParagraphFont"/>
    <w:uiPriority w:val="22"/>
    <w:qFormat/>
    <w:rsid w:val="00D770FA"/>
    <w:rPr>
      <w:b/>
      <w:bCs/>
    </w:rPr>
  </w:style>
  <w:style w:type="character" w:customStyle="1" w:styleId="apple-converted-space">
    <w:name w:val="apple-converted-space"/>
    <w:basedOn w:val="DefaultParagraphFont"/>
    <w:rsid w:val="00D770FA"/>
  </w:style>
  <w:style w:type="character" w:styleId="Emphasis">
    <w:name w:val="Emphasis"/>
    <w:basedOn w:val="DefaultParagraphFont"/>
    <w:uiPriority w:val="20"/>
    <w:qFormat/>
    <w:rsid w:val="00FD7E51"/>
    <w:rPr>
      <w:i/>
      <w:iCs/>
    </w:rPr>
  </w:style>
  <w:style w:type="paragraph" w:styleId="NormalWeb">
    <w:name w:val="Normal (Web)"/>
    <w:basedOn w:val="Normal"/>
    <w:uiPriority w:val="99"/>
    <w:unhideWhenUsed/>
    <w:rsid w:val="00FD7E51"/>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contac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hollywoodbowlgroup.com/accessibility/" TargetMode="External"/><Relationship Id="rId12" Type="http://schemas.openxmlformats.org/officeDocument/2006/relationships/hyperlink" Target="https://www.hollywoodbowl.com/visit/when-youre-her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 TargetMode="External"/><Relationship Id="rId11" Type="http://schemas.openxmlformats.org/officeDocument/2006/relationships/hyperlink" Target="https://office.com/?path=0209ec63-2140-4482-9add-b05c1610671e" TargetMode="External"/><Relationship Id="rId5" Type="http://schemas.openxmlformats.org/officeDocument/2006/relationships/hyperlink" Target="https://www.hollywoodbowl.co.uk/" TargetMode="External"/><Relationship Id="rId10" Type="http://schemas.openxmlformats.org/officeDocument/2006/relationships/hyperlink" Target="https://www.trustpilot.com/review/www.hollywoodbowl.co.uk" TargetMode="External"/><Relationship Id="rId4" Type="http://schemas.openxmlformats.org/officeDocument/2006/relationships/webSettings" Target="webSettings.xml"/><Relationship Id="rId9" Type="http://schemas.openxmlformats.org/officeDocument/2006/relationships/hyperlink" Target="https://www.hollywoodbowl.co.uk/birmingham-broadway-plaza"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1467</Words>
  <Characters>7194</Characters>
  <Application>Microsoft Office Word</Application>
  <DocSecurity>0</DocSecurity>
  <Lines>449</Lines>
  <Paragraphs>234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Misbah Mahmood (2528248)</cp:lastModifiedBy>
  <cp:revision>9</cp:revision>
  <dcterms:created xsi:type="dcterms:W3CDTF">2026-03-22T14:03:00Z</dcterms:created>
  <dcterms:modified xsi:type="dcterms:W3CDTF">2026-03-22T14:10:00Z</dcterms:modified>
</cp:coreProperties>
</file>