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8F3F4" w14:textId="77777777" w:rsidR="00CC2BDC" w:rsidRPr="00672845" w:rsidRDefault="00B5123D" w:rsidP="00672845">
      <w:pPr>
        <w:spacing w:line="360" w:lineRule="auto"/>
        <w:jc w:val="both"/>
        <w:rPr>
          <w:rStyle w:val="Strong"/>
          <w:rFonts w:ascii="Times New Roman" w:hAnsi="Times New Roman" w:cs="Times New Roman"/>
          <w:bCs w:val="0"/>
          <w:i/>
          <w:sz w:val="24"/>
          <w:szCs w:val="24"/>
        </w:rPr>
      </w:pPr>
      <w:r>
        <w:rPr>
          <w:rFonts w:ascii="Arial" w:hAnsi="Arial" w:cs="Arial"/>
          <w:noProof/>
          <w:color w:val="000000"/>
          <w:bdr w:val="none" w:sz="0" w:space="0" w:color="auto" w:frame="1"/>
        </w:rPr>
        <w:drawing>
          <wp:inline distT="0" distB="0" distL="0" distR="0" wp14:anchorId="402D7FE6" wp14:editId="2C90602A">
            <wp:extent cx="1809750" cy="723900"/>
            <wp:effectExtent l="19050" t="0" r="0" b="0"/>
            <wp:docPr id="2" name="Picture 1" descr="https://lh7-us.googleusercontent.com/42sOqHVzlyUt4D4eyIamsKv5NZtYx7q8S0EfEuIqHjqoLIwO0wKItXqEMvxlDj1K7ygomacaq1V-jRoxQs17sxGgbt7sfABWGw4D6ox4rIqYl1NO8wvzrjwL_gQ-UKwz4uur0CFpcwJNUCeOy-i1BQ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42sOqHVzlyUt4D4eyIamsKv5NZtYx7q8S0EfEuIqHjqoLIwO0wKItXqEMvxlDj1K7ygomacaq1V-jRoxQs17sxGgbt7sfABWGw4D6ox4rIqYl1NO8wvzrjwL_gQ-UKwz4uur0CFpcwJNUCeOy-i1BQs"/>
                    <pic:cNvPicPr>
                      <a:picLocks noChangeAspect="1" noChangeArrowheads="1"/>
                    </pic:cNvPicPr>
                  </pic:nvPicPr>
                  <pic:blipFill>
                    <a:blip r:embed="rId7"/>
                    <a:srcRect/>
                    <a:stretch>
                      <a:fillRect/>
                    </a:stretch>
                  </pic:blipFill>
                  <pic:spPr bwMode="auto">
                    <a:xfrm>
                      <a:off x="0" y="0"/>
                      <a:ext cx="1809750" cy="723900"/>
                    </a:xfrm>
                    <a:prstGeom prst="rect">
                      <a:avLst/>
                    </a:prstGeom>
                    <a:noFill/>
                    <a:ln w="9525">
                      <a:noFill/>
                      <a:miter lim="800000"/>
                      <a:headEnd/>
                      <a:tailEnd/>
                    </a:ln>
                  </pic:spPr>
                </pic:pic>
              </a:graphicData>
            </a:graphic>
          </wp:inline>
        </w:drawing>
      </w:r>
    </w:p>
    <w:p w14:paraId="70C38C03" w14:textId="77777777" w:rsidR="00CC2BDC" w:rsidRPr="00672845" w:rsidRDefault="00CC2BDC" w:rsidP="00672845">
      <w:pPr>
        <w:spacing w:line="360" w:lineRule="auto"/>
        <w:jc w:val="both"/>
        <w:rPr>
          <w:rStyle w:val="Strong"/>
          <w:rFonts w:ascii="Times New Roman" w:hAnsi="Times New Roman" w:cs="Times New Roman"/>
          <w:bCs w:val="0"/>
          <w:i/>
          <w:sz w:val="24"/>
          <w:szCs w:val="24"/>
        </w:rPr>
      </w:pPr>
    </w:p>
    <w:p w14:paraId="18DF4E05" w14:textId="77777777" w:rsidR="00CC2BDC" w:rsidRPr="00672845" w:rsidRDefault="00CC2BDC" w:rsidP="00672845">
      <w:pPr>
        <w:spacing w:line="360" w:lineRule="auto"/>
        <w:jc w:val="both"/>
        <w:rPr>
          <w:rStyle w:val="Strong"/>
          <w:rFonts w:ascii="Times New Roman" w:hAnsi="Times New Roman" w:cs="Times New Roman"/>
          <w:bCs w:val="0"/>
          <w:i/>
          <w:sz w:val="24"/>
          <w:szCs w:val="24"/>
        </w:rPr>
      </w:pPr>
    </w:p>
    <w:p w14:paraId="49C0E444" w14:textId="77777777" w:rsidR="00CC2BDC" w:rsidRPr="00672845" w:rsidRDefault="00CC2BDC" w:rsidP="00672845">
      <w:pPr>
        <w:spacing w:line="360" w:lineRule="auto"/>
        <w:jc w:val="both"/>
        <w:rPr>
          <w:rStyle w:val="Strong"/>
          <w:rFonts w:ascii="Times New Roman" w:hAnsi="Times New Roman" w:cs="Times New Roman"/>
          <w:bCs w:val="0"/>
          <w:i/>
          <w:sz w:val="24"/>
          <w:szCs w:val="24"/>
        </w:rPr>
      </w:pPr>
    </w:p>
    <w:p w14:paraId="0801E55D" w14:textId="77777777" w:rsidR="00B5123D" w:rsidRDefault="00CC2BDC" w:rsidP="00A274E8">
      <w:pPr>
        <w:spacing w:line="360" w:lineRule="auto"/>
        <w:jc w:val="center"/>
        <w:rPr>
          <w:rStyle w:val="Strong"/>
          <w:rFonts w:ascii="Times New Roman" w:hAnsi="Times New Roman" w:cs="Times New Roman"/>
          <w:bCs w:val="0"/>
          <w:sz w:val="36"/>
          <w:szCs w:val="36"/>
        </w:rPr>
      </w:pPr>
      <w:r w:rsidRPr="00B5123D">
        <w:rPr>
          <w:rStyle w:val="Strong"/>
          <w:rFonts w:ascii="Times New Roman" w:hAnsi="Times New Roman" w:cs="Times New Roman"/>
          <w:bCs w:val="0"/>
          <w:sz w:val="36"/>
          <w:szCs w:val="36"/>
        </w:rPr>
        <w:t>International Financial Management</w:t>
      </w:r>
    </w:p>
    <w:p w14:paraId="6E1332C3" w14:textId="77777777" w:rsidR="009C1BCD" w:rsidRDefault="009C1BCD" w:rsidP="00A274E8">
      <w:pPr>
        <w:spacing w:line="360" w:lineRule="auto"/>
        <w:jc w:val="center"/>
        <w:rPr>
          <w:rStyle w:val="Strong"/>
          <w:rFonts w:ascii="Times New Roman" w:hAnsi="Times New Roman" w:cs="Times New Roman"/>
          <w:bCs w:val="0"/>
          <w:sz w:val="36"/>
          <w:szCs w:val="36"/>
        </w:rPr>
      </w:pPr>
    </w:p>
    <w:p w14:paraId="20FD7B07" w14:textId="54A80061" w:rsidR="009C1BCD" w:rsidRDefault="009C1BCD" w:rsidP="00A274E8">
      <w:pPr>
        <w:spacing w:line="360" w:lineRule="auto"/>
        <w:jc w:val="center"/>
        <w:rPr>
          <w:rFonts w:ascii="Trade Gothic Inline" w:hAnsi="Trade Gothic Inline"/>
          <w:sz w:val="36"/>
          <w:szCs w:val="36"/>
        </w:rPr>
      </w:pPr>
      <w:r>
        <w:rPr>
          <w:rStyle w:val="Strong"/>
          <w:rFonts w:ascii="Times New Roman" w:hAnsi="Times New Roman" w:cs="Times New Roman"/>
          <w:bCs w:val="0"/>
          <w:sz w:val="36"/>
          <w:szCs w:val="36"/>
        </w:rPr>
        <w:t>Lecturer</w:t>
      </w:r>
      <w:r w:rsidRPr="009C1BCD">
        <w:rPr>
          <w:rStyle w:val="Strong"/>
          <w:rFonts w:ascii="Times New Roman" w:hAnsi="Times New Roman" w:cs="Times New Roman"/>
          <w:bCs w:val="0"/>
          <w:sz w:val="36"/>
          <w:szCs w:val="36"/>
        </w:rPr>
        <w:t xml:space="preserve">: </w:t>
      </w:r>
      <w:r w:rsidRPr="009C1BCD">
        <w:rPr>
          <w:rFonts w:ascii="Times New Roman" w:hAnsi="Times New Roman" w:cs="Times New Roman"/>
          <w:b/>
          <w:bCs/>
          <w:sz w:val="36"/>
          <w:szCs w:val="36"/>
        </w:rPr>
        <w:t xml:space="preserve">Dr. Andry </w:t>
      </w:r>
      <w:proofErr w:type="spellStart"/>
      <w:r w:rsidRPr="009C1BCD">
        <w:rPr>
          <w:rFonts w:ascii="Times New Roman" w:hAnsi="Times New Roman" w:cs="Times New Roman"/>
          <w:b/>
          <w:bCs/>
          <w:sz w:val="36"/>
          <w:szCs w:val="36"/>
        </w:rPr>
        <w:t>Rakotovololona</w:t>
      </w:r>
      <w:proofErr w:type="spellEnd"/>
    </w:p>
    <w:p w14:paraId="017D015D" w14:textId="77777777" w:rsidR="009C1BCD" w:rsidRPr="009C1BCD" w:rsidRDefault="009C1BCD" w:rsidP="00A274E8">
      <w:pPr>
        <w:spacing w:line="360" w:lineRule="auto"/>
        <w:jc w:val="center"/>
        <w:rPr>
          <w:rStyle w:val="Strong"/>
          <w:rFonts w:ascii="Times New Roman" w:hAnsi="Times New Roman" w:cs="Times New Roman"/>
          <w:bCs w:val="0"/>
          <w:sz w:val="36"/>
          <w:szCs w:val="36"/>
        </w:rPr>
      </w:pPr>
    </w:p>
    <w:p w14:paraId="2D313B9C" w14:textId="54C89BA6" w:rsidR="003F570A" w:rsidRDefault="003F570A" w:rsidP="00B5123D">
      <w:pPr>
        <w:spacing w:line="360" w:lineRule="auto"/>
        <w:rPr>
          <w:rStyle w:val="Strong"/>
          <w:rFonts w:ascii="Times New Roman" w:hAnsi="Times New Roman" w:cs="Times New Roman"/>
          <w:bCs w:val="0"/>
          <w:sz w:val="36"/>
          <w:szCs w:val="36"/>
        </w:rPr>
      </w:pPr>
      <w:r w:rsidRPr="00B5123D">
        <w:rPr>
          <w:rStyle w:val="Strong"/>
          <w:rFonts w:ascii="Times New Roman" w:hAnsi="Times New Roman" w:cs="Times New Roman"/>
          <w:bCs w:val="0"/>
          <w:sz w:val="36"/>
          <w:szCs w:val="36"/>
        </w:rPr>
        <w:t>Assignment</w:t>
      </w:r>
      <w:r>
        <w:rPr>
          <w:rStyle w:val="Strong"/>
          <w:rFonts w:ascii="Times New Roman" w:hAnsi="Times New Roman" w:cs="Times New Roman"/>
          <w:bCs w:val="0"/>
          <w:sz w:val="36"/>
          <w:szCs w:val="36"/>
        </w:rPr>
        <w:t>:</w:t>
      </w:r>
      <w:r w:rsidRPr="00B5123D">
        <w:rPr>
          <w:rStyle w:val="Strong"/>
          <w:rFonts w:ascii="Times New Roman" w:hAnsi="Times New Roman" w:cs="Times New Roman"/>
          <w:bCs w:val="0"/>
          <w:sz w:val="36"/>
          <w:szCs w:val="36"/>
        </w:rPr>
        <w:t xml:space="preserve"> 1</w:t>
      </w:r>
    </w:p>
    <w:p w14:paraId="4BC8E066" w14:textId="2F081030" w:rsidR="00B5123D" w:rsidRPr="00B5123D" w:rsidRDefault="003F570A" w:rsidP="00B5123D">
      <w:pPr>
        <w:spacing w:line="360" w:lineRule="auto"/>
        <w:rPr>
          <w:rStyle w:val="Strong"/>
          <w:rFonts w:ascii="Times New Roman" w:hAnsi="Times New Roman" w:cs="Times New Roman"/>
          <w:bCs w:val="0"/>
          <w:sz w:val="36"/>
          <w:szCs w:val="36"/>
        </w:rPr>
      </w:pPr>
      <w:r>
        <w:rPr>
          <w:rStyle w:val="Strong"/>
          <w:rFonts w:ascii="Times New Roman" w:hAnsi="Times New Roman" w:cs="Times New Roman"/>
          <w:bCs w:val="0"/>
          <w:sz w:val="36"/>
          <w:szCs w:val="36"/>
        </w:rPr>
        <w:t>Written by</w:t>
      </w:r>
      <w:r w:rsidR="009B23C1">
        <w:rPr>
          <w:rStyle w:val="Strong"/>
          <w:rFonts w:ascii="Times New Roman" w:hAnsi="Times New Roman" w:cs="Times New Roman"/>
          <w:bCs w:val="0"/>
          <w:sz w:val="36"/>
          <w:szCs w:val="36"/>
        </w:rPr>
        <w:t xml:space="preserve">: </w:t>
      </w:r>
      <w:r>
        <w:rPr>
          <w:rStyle w:val="Strong"/>
          <w:rFonts w:ascii="Times New Roman" w:hAnsi="Times New Roman" w:cs="Times New Roman"/>
          <w:bCs w:val="0"/>
          <w:sz w:val="36"/>
          <w:szCs w:val="36"/>
        </w:rPr>
        <w:t>Borislava Borisova</w:t>
      </w:r>
    </w:p>
    <w:p w14:paraId="74558B0F" w14:textId="3C606EC5" w:rsidR="00B5123D" w:rsidRPr="00B5123D" w:rsidRDefault="00B5123D" w:rsidP="00B5123D">
      <w:pPr>
        <w:spacing w:line="360" w:lineRule="auto"/>
        <w:rPr>
          <w:rStyle w:val="Strong"/>
          <w:rFonts w:ascii="Times New Roman" w:hAnsi="Times New Roman" w:cs="Times New Roman"/>
          <w:bCs w:val="0"/>
          <w:sz w:val="36"/>
          <w:szCs w:val="36"/>
        </w:rPr>
      </w:pPr>
      <w:r w:rsidRPr="00B5123D">
        <w:rPr>
          <w:rStyle w:val="Strong"/>
          <w:rFonts w:ascii="Times New Roman" w:hAnsi="Times New Roman" w:cs="Times New Roman"/>
          <w:bCs w:val="0"/>
          <w:sz w:val="36"/>
          <w:szCs w:val="36"/>
        </w:rPr>
        <w:t>Student number:</w:t>
      </w:r>
      <w:r w:rsidR="003F570A">
        <w:rPr>
          <w:rStyle w:val="Strong"/>
          <w:rFonts w:ascii="Times New Roman" w:hAnsi="Times New Roman" w:cs="Times New Roman"/>
          <w:bCs w:val="0"/>
          <w:sz w:val="36"/>
          <w:szCs w:val="36"/>
        </w:rPr>
        <w:t>2114506</w:t>
      </w:r>
    </w:p>
    <w:p w14:paraId="10C4AEC5" w14:textId="77777777" w:rsidR="00B5123D" w:rsidRPr="00B5123D" w:rsidRDefault="00B5123D" w:rsidP="00B5123D">
      <w:pPr>
        <w:spacing w:line="360" w:lineRule="auto"/>
        <w:rPr>
          <w:rStyle w:val="Strong"/>
          <w:rFonts w:ascii="Times New Roman" w:hAnsi="Times New Roman" w:cs="Times New Roman"/>
          <w:bCs w:val="0"/>
          <w:sz w:val="36"/>
          <w:szCs w:val="36"/>
        </w:rPr>
      </w:pPr>
      <w:r w:rsidRPr="00B5123D">
        <w:rPr>
          <w:rStyle w:val="Strong"/>
          <w:rFonts w:ascii="Times New Roman" w:hAnsi="Times New Roman" w:cs="Times New Roman"/>
          <w:bCs w:val="0"/>
          <w:sz w:val="36"/>
          <w:szCs w:val="36"/>
        </w:rPr>
        <w:t>Submission date: 02.01.2024</w:t>
      </w:r>
    </w:p>
    <w:p w14:paraId="647179D4" w14:textId="7CFD7122" w:rsidR="00CC2BDC" w:rsidRPr="00A274E8" w:rsidRDefault="00CC2BDC" w:rsidP="00B5123D">
      <w:pPr>
        <w:spacing w:line="360" w:lineRule="auto"/>
        <w:rPr>
          <w:rStyle w:val="Strong"/>
          <w:rFonts w:ascii="Times New Roman" w:eastAsiaTheme="majorEastAsia" w:hAnsi="Times New Roman" w:cs="Times New Roman"/>
          <w:i/>
          <w:color w:val="365F91" w:themeColor="accent1" w:themeShade="BF"/>
          <w:sz w:val="36"/>
          <w:szCs w:val="36"/>
        </w:rPr>
      </w:pPr>
      <w:r w:rsidRPr="00A274E8">
        <w:rPr>
          <w:rStyle w:val="Strong"/>
          <w:rFonts w:ascii="Times New Roman" w:hAnsi="Times New Roman" w:cs="Times New Roman"/>
          <w:bCs w:val="0"/>
          <w:i/>
          <w:sz w:val="36"/>
          <w:szCs w:val="36"/>
        </w:rPr>
        <w:br w:type="page"/>
      </w:r>
    </w:p>
    <w:sdt>
      <w:sdtPr>
        <w:rPr>
          <w:rFonts w:ascii="Times New Roman" w:eastAsiaTheme="minorHAnsi" w:hAnsi="Times New Roman" w:cs="Times New Roman"/>
          <w:b w:val="0"/>
          <w:bCs w:val="0"/>
          <w:color w:val="auto"/>
          <w:sz w:val="24"/>
          <w:szCs w:val="24"/>
        </w:rPr>
        <w:id w:val="26298020"/>
        <w:docPartObj>
          <w:docPartGallery w:val="Table of Contents"/>
          <w:docPartUnique/>
        </w:docPartObj>
      </w:sdtPr>
      <w:sdtContent>
        <w:p w14:paraId="705BB80B" w14:textId="77777777" w:rsidR="00CC2BDC" w:rsidRPr="00672845" w:rsidRDefault="00CC2BDC" w:rsidP="00672845">
          <w:pPr>
            <w:pStyle w:val="TOCHeading"/>
            <w:spacing w:line="360" w:lineRule="auto"/>
            <w:jc w:val="both"/>
            <w:rPr>
              <w:rFonts w:ascii="Times New Roman" w:hAnsi="Times New Roman" w:cs="Times New Roman"/>
              <w:sz w:val="24"/>
              <w:szCs w:val="24"/>
            </w:rPr>
          </w:pPr>
          <w:r w:rsidRPr="00672845">
            <w:rPr>
              <w:rFonts w:ascii="Times New Roman" w:hAnsi="Times New Roman" w:cs="Times New Roman"/>
              <w:color w:val="000000" w:themeColor="text1"/>
              <w:sz w:val="24"/>
              <w:szCs w:val="24"/>
            </w:rPr>
            <w:t>Table of Contents</w:t>
          </w:r>
        </w:p>
        <w:p w14:paraId="09B06BC5" w14:textId="69DE898E" w:rsidR="00CC2BDC" w:rsidRPr="00672845" w:rsidRDefault="00FF3F3E" w:rsidP="00672845">
          <w:pPr>
            <w:pStyle w:val="TOC1"/>
            <w:tabs>
              <w:tab w:val="right" w:leader="dot" w:pos="9350"/>
            </w:tabs>
            <w:spacing w:line="360" w:lineRule="auto"/>
            <w:jc w:val="both"/>
            <w:rPr>
              <w:rFonts w:ascii="Times New Roman" w:hAnsi="Times New Roman" w:cs="Times New Roman"/>
              <w:noProof/>
              <w:sz w:val="24"/>
              <w:szCs w:val="24"/>
            </w:rPr>
          </w:pPr>
          <w:r w:rsidRPr="00672845">
            <w:rPr>
              <w:rFonts w:ascii="Times New Roman" w:hAnsi="Times New Roman" w:cs="Times New Roman"/>
              <w:sz w:val="24"/>
              <w:szCs w:val="24"/>
            </w:rPr>
            <w:fldChar w:fldCharType="begin"/>
          </w:r>
          <w:r w:rsidR="00CC2BDC" w:rsidRPr="00672845">
            <w:rPr>
              <w:rFonts w:ascii="Times New Roman" w:hAnsi="Times New Roman" w:cs="Times New Roman"/>
              <w:sz w:val="24"/>
              <w:szCs w:val="24"/>
            </w:rPr>
            <w:instrText xml:space="preserve"> TOC \o "1-3" \h \z \u </w:instrText>
          </w:r>
          <w:r w:rsidRPr="00672845">
            <w:rPr>
              <w:rFonts w:ascii="Times New Roman" w:hAnsi="Times New Roman" w:cs="Times New Roman"/>
              <w:sz w:val="24"/>
              <w:szCs w:val="24"/>
            </w:rPr>
            <w:fldChar w:fldCharType="separate"/>
          </w:r>
          <w:hyperlink w:anchor="_Toc149149176" w:history="1">
            <w:r w:rsidR="00CC2BDC" w:rsidRPr="00672845">
              <w:rPr>
                <w:rStyle w:val="Hyperlink"/>
                <w:rFonts w:ascii="Times New Roman" w:hAnsi="Times New Roman" w:cs="Times New Roman"/>
                <w:noProof/>
                <w:sz w:val="24"/>
                <w:szCs w:val="24"/>
              </w:rPr>
              <w:t>Introduction</w:t>
            </w:r>
            <w:r w:rsidR="00CC2BDC" w:rsidRPr="00672845">
              <w:rPr>
                <w:rFonts w:ascii="Times New Roman" w:hAnsi="Times New Roman" w:cs="Times New Roman"/>
                <w:noProof/>
                <w:webHidden/>
                <w:sz w:val="24"/>
                <w:szCs w:val="24"/>
              </w:rPr>
              <w:tab/>
            </w:r>
            <w:r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_Toc149149176 \h </w:instrText>
            </w:r>
            <w:r w:rsidRPr="00672845">
              <w:rPr>
                <w:rFonts w:ascii="Times New Roman" w:hAnsi="Times New Roman" w:cs="Times New Roman"/>
                <w:noProof/>
                <w:webHidden/>
                <w:sz w:val="24"/>
                <w:szCs w:val="24"/>
              </w:rPr>
            </w:r>
            <w:r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3</w:t>
            </w:r>
            <w:r w:rsidRPr="00672845">
              <w:rPr>
                <w:rFonts w:ascii="Times New Roman" w:hAnsi="Times New Roman" w:cs="Times New Roman"/>
                <w:noProof/>
                <w:webHidden/>
                <w:sz w:val="24"/>
                <w:szCs w:val="24"/>
              </w:rPr>
              <w:fldChar w:fldCharType="end"/>
            </w:r>
          </w:hyperlink>
        </w:p>
        <w:p w14:paraId="50231C16" w14:textId="42A07B3B" w:rsidR="00CC2BDC" w:rsidRPr="00672845" w:rsidRDefault="00000000" w:rsidP="00672845">
          <w:pPr>
            <w:pStyle w:val="TOC1"/>
            <w:tabs>
              <w:tab w:val="right" w:leader="dot" w:pos="9350"/>
            </w:tabs>
            <w:spacing w:line="360" w:lineRule="auto"/>
            <w:jc w:val="both"/>
            <w:rPr>
              <w:rFonts w:ascii="Times New Roman" w:hAnsi="Times New Roman" w:cs="Times New Roman"/>
              <w:noProof/>
              <w:sz w:val="24"/>
              <w:szCs w:val="24"/>
            </w:rPr>
          </w:pPr>
          <w:hyperlink w:anchor="_Toc149149177" w:history="1">
            <w:r w:rsidR="00CC2BDC" w:rsidRPr="00672845">
              <w:rPr>
                <w:rStyle w:val="Hyperlink"/>
                <w:rFonts w:ascii="Times New Roman" w:hAnsi="Times New Roman" w:cs="Times New Roman"/>
                <w:noProof/>
                <w:sz w:val="24"/>
                <w:szCs w:val="24"/>
              </w:rPr>
              <w:t>Understanding financial risk</w:t>
            </w:r>
            <w:r w:rsidR="00CC2BDC" w:rsidRPr="00672845">
              <w:rPr>
                <w:rFonts w:ascii="Times New Roman" w:hAnsi="Times New Roman" w:cs="Times New Roman"/>
                <w:noProof/>
                <w:webHidden/>
                <w:sz w:val="24"/>
                <w:szCs w:val="24"/>
              </w:rPr>
              <w:tab/>
            </w:r>
            <w:r w:rsidR="00FF3F3E"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_Toc149149177 \h </w:instrText>
            </w:r>
            <w:r w:rsidR="00FF3F3E" w:rsidRPr="00672845">
              <w:rPr>
                <w:rFonts w:ascii="Times New Roman" w:hAnsi="Times New Roman" w:cs="Times New Roman"/>
                <w:noProof/>
                <w:webHidden/>
                <w:sz w:val="24"/>
                <w:szCs w:val="24"/>
              </w:rPr>
            </w:r>
            <w:r w:rsidR="00FF3F3E"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3</w:t>
            </w:r>
            <w:r w:rsidR="00FF3F3E" w:rsidRPr="00672845">
              <w:rPr>
                <w:rFonts w:ascii="Times New Roman" w:hAnsi="Times New Roman" w:cs="Times New Roman"/>
                <w:noProof/>
                <w:webHidden/>
                <w:sz w:val="24"/>
                <w:szCs w:val="24"/>
              </w:rPr>
              <w:fldChar w:fldCharType="end"/>
            </w:r>
          </w:hyperlink>
        </w:p>
        <w:p w14:paraId="6DF968AF" w14:textId="1A5DB581" w:rsidR="00CC2BDC" w:rsidRPr="00672845" w:rsidRDefault="00000000" w:rsidP="00672845">
          <w:pPr>
            <w:pStyle w:val="TOC1"/>
            <w:tabs>
              <w:tab w:val="right" w:leader="dot" w:pos="9350"/>
            </w:tabs>
            <w:spacing w:line="360" w:lineRule="auto"/>
            <w:jc w:val="both"/>
            <w:rPr>
              <w:rFonts w:ascii="Times New Roman" w:hAnsi="Times New Roman" w:cs="Times New Roman"/>
              <w:noProof/>
              <w:sz w:val="24"/>
              <w:szCs w:val="24"/>
            </w:rPr>
          </w:pPr>
          <w:hyperlink w:anchor="_Toc149149178" w:history="1">
            <w:r w:rsidR="00CC2BDC" w:rsidRPr="00672845">
              <w:rPr>
                <w:rStyle w:val="Hyperlink"/>
                <w:rFonts w:ascii="Times New Roman" w:hAnsi="Times New Roman" w:cs="Times New Roman"/>
                <w:noProof/>
                <w:sz w:val="24"/>
                <w:szCs w:val="24"/>
              </w:rPr>
              <w:t>Strategies for managing foreign risks</w:t>
            </w:r>
            <w:r w:rsidR="00CC2BDC" w:rsidRPr="00672845">
              <w:rPr>
                <w:rFonts w:ascii="Times New Roman" w:hAnsi="Times New Roman" w:cs="Times New Roman"/>
                <w:noProof/>
                <w:webHidden/>
                <w:sz w:val="24"/>
                <w:szCs w:val="24"/>
              </w:rPr>
              <w:tab/>
            </w:r>
            <w:r w:rsidR="00FF3F3E"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_Toc149149178 \h </w:instrText>
            </w:r>
            <w:r w:rsidR="00FF3F3E" w:rsidRPr="00672845">
              <w:rPr>
                <w:rFonts w:ascii="Times New Roman" w:hAnsi="Times New Roman" w:cs="Times New Roman"/>
                <w:noProof/>
                <w:webHidden/>
                <w:sz w:val="24"/>
                <w:szCs w:val="24"/>
              </w:rPr>
            </w:r>
            <w:r w:rsidR="00FF3F3E"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4</w:t>
            </w:r>
            <w:r w:rsidR="00FF3F3E" w:rsidRPr="00672845">
              <w:rPr>
                <w:rFonts w:ascii="Times New Roman" w:hAnsi="Times New Roman" w:cs="Times New Roman"/>
                <w:noProof/>
                <w:webHidden/>
                <w:sz w:val="24"/>
                <w:szCs w:val="24"/>
              </w:rPr>
              <w:fldChar w:fldCharType="end"/>
            </w:r>
          </w:hyperlink>
        </w:p>
        <w:p w14:paraId="1431E29C" w14:textId="2CD6B90C" w:rsidR="00CC2BDC" w:rsidRPr="00672845" w:rsidRDefault="00000000" w:rsidP="00672845">
          <w:pPr>
            <w:pStyle w:val="TOC1"/>
            <w:tabs>
              <w:tab w:val="right" w:leader="dot" w:pos="9350"/>
            </w:tabs>
            <w:spacing w:line="360" w:lineRule="auto"/>
            <w:jc w:val="both"/>
            <w:rPr>
              <w:rFonts w:ascii="Times New Roman" w:hAnsi="Times New Roman" w:cs="Times New Roman"/>
              <w:noProof/>
              <w:sz w:val="24"/>
              <w:szCs w:val="24"/>
            </w:rPr>
          </w:pPr>
          <w:hyperlink w:anchor="_Toc149149179" w:history="1">
            <w:r w:rsidR="00CC2BDC" w:rsidRPr="00672845">
              <w:rPr>
                <w:rStyle w:val="Hyperlink"/>
                <w:rFonts w:ascii="Times New Roman" w:hAnsi="Times New Roman" w:cs="Times New Roman"/>
                <w:noProof/>
                <w:sz w:val="24"/>
                <w:szCs w:val="24"/>
              </w:rPr>
              <w:t>Strategic approaches</w:t>
            </w:r>
            <w:r w:rsidR="00CC2BDC" w:rsidRPr="00672845">
              <w:rPr>
                <w:rFonts w:ascii="Times New Roman" w:hAnsi="Times New Roman" w:cs="Times New Roman"/>
                <w:noProof/>
                <w:webHidden/>
                <w:sz w:val="24"/>
                <w:szCs w:val="24"/>
              </w:rPr>
              <w:tab/>
            </w:r>
            <w:r w:rsidR="00FF3F3E"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_Toc149149179 \h </w:instrText>
            </w:r>
            <w:r w:rsidR="00FF3F3E" w:rsidRPr="00672845">
              <w:rPr>
                <w:rFonts w:ascii="Times New Roman" w:hAnsi="Times New Roman" w:cs="Times New Roman"/>
                <w:noProof/>
                <w:webHidden/>
                <w:sz w:val="24"/>
                <w:szCs w:val="24"/>
              </w:rPr>
            </w:r>
            <w:r w:rsidR="00FF3F3E"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6</w:t>
            </w:r>
            <w:r w:rsidR="00FF3F3E" w:rsidRPr="00672845">
              <w:rPr>
                <w:rFonts w:ascii="Times New Roman" w:hAnsi="Times New Roman" w:cs="Times New Roman"/>
                <w:noProof/>
                <w:webHidden/>
                <w:sz w:val="24"/>
                <w:szCs w:val="24"/>
              </w:rPr>
              <w:fldChar w:fldCharType="end"/>
            </w:r>
          </w:hyperlink>
        </w:p>
        <w:p w14:paraId="58CF36D7" w14:textId="4DD2EBC8" w:rsidR="00CC2BDC" w:rsidRPr="00672845" w:rsidRDefault="00000000" w:rsidP="00672845">
          <w:pPr>
            <w:pStyle w:val="TOC1"/>
            <w:tabs>
              <w:tab w:val="right" w:leader="dot" w:pos="9350"/>
            </w:tabs>
            <w:spacing w:line="360" w:lineRule="auto"/>
            <w:jc w:val="both"/>
            <w:rPr>
              <w:rFonts w:ascii="Times New Roman" w:hAnsi="Times New Roman" w:cs="Times New Roman"/>
              <w:noProof/>
              <w:sz w:val="24"/>
              <w:szCs w:val="24"/>
            </w:rPr>
          </w:pPr>
          <w:hyperlink w:anchor="_Toc149149180" w:history="1">
            <w:r w:rsidR="00CC2BDC" w:rsidRPr="00672845">
              <w:rPr>
                <w:rStyle w:val="Hyperlink"/>
                <w:rFonts w:ascii="Times New Roman" w:hAnsi="Times New Roman" w:cs="Times New Roman"/>
                <w:noProof/>
                <w:sz w:val="24"/>
                <w:szCs w:val="24"/>
              </w:rPr>
              <w:t>Conclusion</w:t>
            </w:r>
            <w:r w:rsidR="00CC2BDC" w:rsidRPr="00672845">
              <w:rPr>
                <w:rFonts w:ascii="Times New Roman" w:hAnsi="Times New Roman" w:cs="Times New Roman"/>
                <w:noProof/>
                <w:webHidden/>
                <w:sz w:val="24"/>
                <w:szCs w:val="24"/>
              </w:rPr>
              <w:tab/>
            </w:r>
            <w:r w:rsidR="00FF3F3E"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_Toc149149180 \h </w:instrText>
            </w:r>
            <w:r w:rsidR="00FF3F3E" w:rsidRPr="00672845">
              <w:rPr>
                <w:rFonts w:ascii="Times New Roman" w:hAnsi="Times New Roman" w:cs="Times New Roman"/>
                <w:noProof/>
                <w:webHidden/>
                <w:sz w:val="24"/>
                <w:szCs w:val="24"/>
              </w:rPr>
            </w:r>
            <w:r w:rsidR="00FF3F3E"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7</w:t>
            </w:r>
            <w:r w:rsidR="00FF3F3E" w:rsidRPr="00672845">
              <w:rPr>
                <w:rFonts w:ascii="Times New Roman" w:hAnsi="Times New Roman" w:cs="Times New Roman"/>
                <w:noProof/>
                <w:webHidden/>
                <w:sz w:val="24"/>
                <w:szCs w:val="24"/>
              </w:rPr>
              <w:fldChar w:fldCharType="end"/>
            </w:r>
          </w:hyperlink>
        </w:p>
        <w:p w14:paraId="2077AA7A" w14:textId="2D4935AA" w:rsidR="00CC2BDC" w:rsidRPr="00672845" w:rsidRDefault="00000000" w:rsidP="00672845">
          <w:pPr>
            <w:pStyle w:val="TOC1"/>
            <w:tabs>
              <w:tab w:val="right" w:leader="dot" w:pos="9350"/>
            </w:tabs>
            <w:spacing w:line="360" w:lineRule="auto"/>
            <w:jc w:val="both"/>
            <w:rPr>
              <w:rFonts w:ascii="Times New Roman" w:hAnsi="Times New Roman" w:cs="Times New Roman"/>
              <w:noProof/>
              <w:sz w:val="24"/>
              <w:szCs w:val="24"/>
            </w:rPr>
          </w:pPr>
          <w:hyperlink w:anchor="_Toc149149181" w:history="1">
            <w:r w:rsidR="00CC2BDC" w:rsidRPr="00672845">
              <w:rPr>
                <w:rStyle w:val="Hyperlink"/>
                <w:rFonts w:ascii="Times New Roman" w:hAnsi="Times New Roman" w:cs="Times New Roman"/>
                <w:noProof/>
                <w:sz w:val="24"/>
                <w:szCs w:val="24"/>
              </w:rPr>
              <w:t>References</w:t>
            </w:r>
            <w:r w:rsidR="00CC2BDC" w:rsidRPr="00672845">
              <w:rPr>
                <w:rFonts w:ascii="Times New Roman" w:hAnsi="Times New Roman" w:cs="Times New Roman"/>
                <w:noProof/>
                <w:webHidden/>
                <w:sz w:val="24"/>
                <w:szCs w:val="24"/>
              </w:rPr>
              <w:tab/>
            </w:r>
            <w:r w:rsidR="00FF3F3E" w:rsidRPr="00672845">
              <w:rPr>
                <w:rFonts w:ascii="Times New Roman" w:hAnsi="Times New Roman" w:cs="Times New Roman"/>
                <w:noProof/>
                <w:webHidden/>
                <w:sz w:val="24"/>
                <w:szCs w:val="24"/>
              </w:rPr>
              <w:fldChar w:fldCharType="begin"/>
            </w:r>
            <w:r w:rsidR="00CC2BDC" w:rsidRPr="00672845">
              <w:rPr>
                <w:rFonts w:ascii="Times New Roman" w:hAnsi="Times New Roman" w:cs="Times New Roman"/>
                <w:noProof/>
                <w:webHidden/>
                <w:sz w:val="24"/>
                <w:szCs w:val="24"/>
              </w:rPr>
              <w:instrText xml:space="preserve"> PAGEREF _Toc149149181 \h </w:instrText>
            </w:r>
            <w:r w:rsidR="00FF3F3E" w:rsidRPr="00672845">
              <w:rPr>
                <w:rFonts w:ascii="Times New Roman" w:hAnsi="Times New Roman" w:cs="Times New Roman"/>
                <w:noProof/>
                <w:webHidden/>
                <w:sz w:val="24"/>
                <w:szCs w:val="24"/>
              </w:rPr>
            </w:r>
            <w:r w:rsidR="00FF3F3E" w:rsidRPr="00672845">
              <w:rPr>
                <w:rFonts w:ascii="Times New Roman" w:hAnsi="Times New Roman" w:cs="Times New Roman"/>
                <w:noProof/>
                <w:webHidden/>
                <w:sz w:val="24"/>
                <w:szCs w:val="24"/>
              </w:rPr>
              <w:fldChar w:fldCharType="separate"/>
            </w:r>
            <w:r w:rsidR="008B1F89">
              <w:rPr>
                <w:rFonts w:ascii="Times New Roman" w:hAnsi="Times New Roman" w:cs="Times New Roman"/>
                <w:noProof/>
                <w:webHidden/>
                <w:sz w:val="24"/>
                <w:szCs w:val="24"/>
              </w:rPr>
              <w:t>7</w:t>
            </w:r>
            <w:r w:rsidR="00FF3F3E" w:rsidRPr="00672845">
              <w:rPr>
                <w:rFonts w:ascii="Times New Roman" w:hAnsi="Times New Roman" w:cs="Times New Roman"/>
                <w:noProof/>
                <w:webHidden/>
                <w:sz w:val="24"/>
                <w:szCs w:val="24"/>
              </w:rPr>
              <w:fldChar w:fldCharType="end"/>
            </w:r>
          </w:hyperlink>
        </w:p>
        <w:p w14:paraId="29D3D207" w14:textId="77777777" w:rsidR="00CC2BDC" w:rsidRPr="00672845" w:rsidRDefault="00FF3F3E" w:rsidP="00672845">
          <w:pPr>
            <w:spacing w:line="360" w:lineRule="auto"/>
            <w:jc w:val="both"/>
            <w:rPr>
              <w:rFonts w:ascii="Times New Roman" w:hAnsi="Times New Roman" w:cs="Times New Roman"/>
              <w:sz w:val="24"/>
              <w:szCs w:val="24"/>
            </w:rPr>
          </w:pPr>
          <w:r w:rsidRPr="00672845">
            <w:rPr>
              <w:rFonts w:ascii="Times New Roman" w:hAnsi="Times New Roman" w:cs="Times New Roman"/>
              <w:sz w:val="24"/>
              <w:szCs w:val="24"/>
            </w:rPr>
            <w:fldChar w:fldCharType="end"/>
          </w:r>
        </w:p>
      </w:sdtContent>
    </w:sdt>
    <w:p w14:paraId="3E2D29DD" w14:textId="77777777" w:rsidR="00CC2BDC" w:rsidRPr="00672845" w:rsidRDefault="00CC2BDC" w:rsidP="00672845">
      <w:pPr>
        <w:spacing w:line="360" w:lineRule="auto"/>
        <w:jc w:val="both"/>
        <w:rPr>
          <w:rStyle w:val="Strong"/>
          <w:rFonts w:ascii="Times New Roman" w:eastAsiaTheme="majorEastAsia" w:hAnsi="Times New Roman" w:cs="Times New Roman"/>
          <w:color w:val="365F91" w:themeColor="accent1" w:themeShade="BF"/>
          <w:sz w:val="24"/>
          <w:szCs w:val="24"/>
        </w:rPr>
      </w:pPr>
      <w:r w:rsidRPr="00672845">
        <w:rPr>
          <w:rStyle w:val="Strong"/>
          <w:rFonts w:ascii="Times New Roman" w:hAnsi="Times New Roman" w:cs="Times New Roman"/>
          <w:b w:val="0"/>
          <w:bCs w:val="0"/>
          <w:sz w:val="24"/>
          <w:szCs w:val="24"/>
        </w:rPr>
        <w:br w:type="page"/>
      </w:r>
    </w:p>
    <w:p w14:paraId="65ABDC86" w14:textId="77777777" w:rsidR="000011ED" w:rsidRPr="00672845" w:rsidRDefault="000011ED" w:rsidP="00672845">
      <w:pPr>
        <w:pStyle w:val="Heading1"/>
        <w:spacing w:line="360" w:lineRule="auto"/>
        <w:jc w:val="both"/>
        <w:rPr>
          <w:rFonts w:ascii="Times New Roman" w:hAnsi="Times New Roman" w:cs="Times New Roman"/>
          <w:color w:val="000000" w:themeColor="text1"/>
          <w:sz w:val="24"/>
          <w:szCs w:val="24"/>
        </w:rPr>
      </w:pPr>
      <w:bookmarkStart w:id="0" w:name="_Toc149149176"/>
      <w:r w:rsidRPr="00672845">
        <w:rPr>
          <w:rStyle w:val="Strong"/>
          <w:rFonts w:ascii="Times New Roman" w:hAnsi="Times New Roman" w:cs="Times New Roman"/>
          <w:b/>
          <w:bCs/>
          <w:color w:val="000000" w:themeColor="text1"/>
          <w:sz w:val="24"/>
          <w:szCs w:val="24"/>
        </w:rPr>
        <w:lastRenderedPageBreak/>
        <w:t>Introduction</w:t>
      </w:r>
      <w:bookmarkEnd w:id="0"/>
    </w:p>
    <w:p w14:paraId="0D37E756" w14:textId="77777777" w:rsidR="000011ED" w:rsidRPr="00672845" w:rsidRDefault="006F0EA5" w:rsidP="00672845">
      <w:pPr>
        <w:spacing w:line="360" w:lineRule="auto"/>
        <w:jc w:val="both"/>
        <w:rPr>
          <w:rFonts w:ascii="Times New Roman" w:hAnsi="Times New Roman" w:cs="Times New Roman"/>
          <w:color w:val="000000" w:themeColor="text1"/>
          <w:sz w:val="24"/>
          <w:szCs w:val="24"/>
        </w:rPr>
      </w:pPr>
      <w:r w:rsidRPr="006F0EA5">
        <w:rPr>
          <w:rFonts w:ascii="Times New Roman" w:hAnsi="Times New Roman" w:cs="Times New Roman"/>
          <w:color w:val="000000" w:themeColor="text1"/>
          <w:sz w:val="24"/>
          <w:szCs w:val="24"/>
        </w:rPr>
        <w:t xml:space="preserve">In the contemporary world of </w:t>
      </w:r>
      <w:proofErr w:type="gramStart"/>
      <w:r w:rsidRPr="006F0EA5">
        <w:rPr>
          <w:rFonts w:ascii="Times New Roman" w:hAnsi="Times New Roman" w:cs="Times New Roman"/>
          <w:color w:val="000000" w:themeColor="text1"/>
          <w:sz w:val="24"/>
          <w:szCs w:val="24"/>
        </w:rPr>
        <w:t>business</w:t>
      </w:r>
      <w:proofErr w:type="gramEnd"/>
      <w:r w:rsidRPr="006F0EA5">
        <w:rPr>
          <w:rFonts w:ascii="Times New Roman" w:hAnsi="Times New Roman" w:cs="Times New Roman"/>
          <w:color w:val="000000" w:themeColor="text1"/>
          <w:sz w:val="24"/>
          <w:szCs w:val="24"/>
        </w:rPr>
        <w:t xml:space="preserve"> economy plays the major role in shaping the future of the various organizations effectively and efficiently. </w:t>
      </w:r>
      <w:proofErr w:type="gramStart"/>
      <w:r w:rsidRPr="006F0EA5">
        <w:rPr>
          <w:rFonts w:ascii="Times New Roman" w:hAnsi="Times New Roman" w:cs="Times New Roman"/>
          <w:color w:val="000000" w:themeColor="text1"/>
          <w:sz w:val="24"/>
          <w:szCs w:val="24"/>
        </w:rPr>
        <w:t>Therefore</w:t>
      </w:r>
      <w:proofErr w:type="gramEnd"/>
      <w:r w:rsidRPr="006F0EA5">
        <w:rPr>
          <w:rFonts w:ascii="Times New Roman" w:hAnsi="Times New Roman" w:cs="Times New Roman"/>
          <w:color w:val="000000" w:themeColor="text1"/>
          <w:sz w:val="24"/>
          <w:szCs w:val="24"/>
        </w:rPr>
        <w:t xml:space="preserve"> the multinational companies enter to get the grip of the challenges and problems that are emerging while performing the management of the foreign exchange rates effectively and efficiently. This report will highlight the plans which are developed and followed by the multinational companies to counter the challenges as well as this will </w:t>
      </w:r>
      <w:proofErr w:type="gramStart"/>
      <w:r w:rsidRPr="006F0EA5">
        <w:rPr>
          <w:rFonts w:ascii="Times New Roman" w:hAnsi="Times New Roman" w:cs="Times New Roman"/>
          <w:color w:val="000000" w:themeColor="text1"/>
          <w:sz w:val="24"/>
          <w:szCs w:val="24"/>
        </w:rPr>
        <w:t>concentrate  on</w:t>
      </w:r>
      <w:proofErr w:type="gramEnd"/>
      <w:r w:rsidRPr="006F0EA5">
        <w:rPr>
          <w:rFonts w:ascii="Times New Roman" w:hAnsi="Times New Roman" w:cs="Times New Roman"/>
          <w:color w:val="000000" w:themeColor="text1"/>
          <w:sz w:val="24"/>
          <w:szCs w:val="24"/>
        </w:rPr>
        <w:t xml:space="preserve"> the calculation of the  theoretical frameworks effectively and efficiently. This report will explain about the models that are used for calculating the outcomes of </w:t>
      </w:r>
      <w:proofErr w:type="gramStart"/>
      <w:r w:rsidRPr="006F0EA5">
        <w:rPr>
          <w:rFonts w:ascii="Times New Roman" w:hAnsi="Times New Roman" w:cs="Times New Roman"/>
          <w:color w:val="000000" w:themeColor="text1"/>
          <w:sz w:val="24"/>
          <w:szCs w:val="24"/>
        </w:rPr>
        <w:t>the learning</w:t>
      </w:r>
      <w:proofErr w:type="gramEnd"/>
      <w:r w:rsidRPr="006F0EA5">
        <w:rPr>
          <w:rFonts w:ascii="Times New Roman" w:hAnsi="Times New Roman" w:cs="Times New Roman"/>
          <w:color w:val="000000" w:themeColor="text1"/>
          <w:sz w:val="24"/>
          <w:szCs w:val="24"/>
        </w:rPr>
        <w:t xml:space="preserve"> with the help of the different methods of international business and finance. This report will also explain the concept of capital and financial structure of </w:t>
      </w:r>
      <w:proofErr w:type="gramStart"/>
      <w:r w:rsidRPr="006F0EA5">
        <w:rPr>
          <w:rFonts w:ascii="Times New Roman" w:hAnsi="Times New Roman" w:cs="Times New Roman"/>
          <w:color w:val="000000" w:themeColor="text1"/>
          <w:sz w:val="24"/>
          <w:szCs w:val="24"/>
        </w:rPr>
        <w:t>the companies</w:t>
      </w:r>
      <w:proofErr w:type="gramEnd"/>
      <w:r w:rsidRPr="006F0EA5">
        <w:rPr>
          <w:rFonts w:ascii="Times New Roman" w:hAnsi="Times New Roman" w:cs="Times New Roman"/>
          <w:color w:val="000000" w:themeColor="text1"/>
          <w:sz w:val="24"/>
          <w:szCs w:val="24"/>
        </w:rPr>
        <w:t xml:space="preserve"> effectively and efficiently. Additionally financial risk arises because of the different operation of the business in the various countries therefore </w:t>
      </w:r>
      <w:proofErr w:type="gramStart"/>
      <w:r w:rsidRPr="006F0EA5">
        <w:rPr>
          <w:rFonts w:ascii="Times New Roman" w:hAnsi="Times New Roman" w:cs="Times New Roman"/>
          <w:color w:val="000000" w:themeColor="text1"/>
          <w:sz w:val="24"/>
          <w:szCs w:val="24"/>
        </w:rPr>
        <w:t>this reports</w:t>
      </w:r>
      <w:proofErr w:type="gramEnd"/>
      <w:r w:rsidRPr="006F0EA5">
        <w:rPr>
          <w:rFonts w:ascii="Times New Roman" w:hAnsi="Times New Roman" w:cs="Times New Roman"/>
          <w:color w:val="000000" w:themeColor="text1"/>
          <w:sz w:val="24"/>
          <w:szCs w:val="24"/>
        </w:rPr>
        <w:t xml:space="preserve"> will highlight the management of </w:t>
      </w:r>
      <w:proofErr w:type="gramStart"/>
      <w:r w:rsidRPr="006F0EA5">
        <w:rPr>
          <w:rFonts w:ascii="Times New Roman" w:hAnsi="Times New Roman" w:cs="Times New Roman"/>
          <w:color w:val="000000" w:themeColor="text1"/>
          <w:sz w:val="24"/>
          <w:szCs w:val="24"/>
        </w:rPr>
        <w:t>the financial</w:t>
      </w:r>
      <w:proofErr w:type="gramEnd"/>
      <w:r w:rsidRPr="006F0EA5">
        <w:rPr>
          <w:rFonts w:ascii="Times New Roman" w:hAnsi="Times New Roman" w:cs="Times New Roman"/>
          <w:color w:val="000000" w:themeColor="text1"/>
          <w:sz w:val="24"/>
          <w:szCs w:val="24"/>
        </w:rPr>
        <w:t xml:space="preserve"> risk of multinational companies effectively and efficiently</w:t>
      </w:r>
      <w:r>
        <w:rPr>
          <w:rFonts w:ascii="Times New Roman" w:hAnsi="Times New Roman" w:cs="Times New Roman"/>
          <w:color w:val="000000" w:themeColor="text1"/>
          <w:sz w:val="24"/>
          <w:szCs w:val="24"/>
        </w:rPr>
        <w:t>.</w:t>
      </w:r>
    </w:p>
    <w:p w14:paraId="34B27BE0" w14:textId="77777777" w:rsidR="000011ED" w:rsidRPr="00672845" w:rsidRDefault="000011ED" w:rsidP="00672845">
      <w:pPr>
        <w:pStyle w:val="Heading1"/>
        <w:spacing w:line="360" w:lineRule="auto"/>
        <w:jc w:val="both"/>
        <w:rPr>
          <w:rFonts w:ascii="Times New Roman" w:hAnsi="Times New Roman" w:cs="Times New Roman"/>
          <w:color w:val="000000" w:themeColor="text1"/>
          <w:sz w:val="24"/>
          <w:szCs w:val="24"/>
        </w:rPr>
      </w:pPr>
      <w:bookmarkStart w:id="1" w:name="_Toc149149177"/>
      <w:r w:rsidRPr="00672845">
        <w:rPr>
          <w:rStyle w:val="Strong"/>
          <w:rFonts w:ascii="Times New Roman" w:hAnsi="Times New Roman" w:cs="Times New Roman"/>
          <w:b/>
          <w:bCs/>
          <w:color w:val="000000" w:themeColor="text1"/>
          <w:sz w:val="24"/>
          <w:szCs w:val="24"/>
        </w:rPr>
        <w:t>Understanding financial risk</w:t>
      </w:r>
      <w:bookmarkEnd w:id="1"/>
    </w:p>
    <w:p w14:paraId="3E470B9A" w14:textId="77777777" w:rsidR="000011ED" w:rsidRPr="00672845" w:rsidRDefault="0047078C" w:rsidP="0067284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name for f</w:t>
      </w:r>
      <w:r w:rsidR="000011ED" w:rsidRPr="00672845">
        <w:rPr>
          <w:rFonts w:ascii="Times New Roman" w:hAnsi="Times New Roman" w:cs="Times New Roman"/>
          <w:color w:val="000000" w:themeColor="text1"/>
          <w:sz w:val="24"/>
          <w:szCs w:val="24"/>
        </w:rPr>
        <w:t xml:space="preserve">oreign exchange is </w:t>
      </w:r>
      <w:r w:rsidR="007B1831">
        <w:rPr>
          <w:rFonts w:ascii="Times New Roman" w:hAnsi="Times New Roman" w:cs="Times New Roman"/>
          <w:color w:val="000000" w:themeColor="text1"/>
          <w:sz w:val="24"/>
          <w:szCs w:val="24"/>
        </w:rPr>
        <w:t xml:space="preserve">forex risk or currency risk. </w:t>
      </w:r>
      <w:proofErr w:type="gramStart"/>
      <w:r w:rsidR="007B1831">
        <w:rPr>
          <w:rFonts w:ascii="Times New Roman" w:hAnsi="Times New Roman" w:cs="Times New Roman"/>
          <w:color w:val="000000" w:themeColor="text1"/>
          <w:sz w:val="24"/>
          <w:szCs w:val="24"/>
        </w:rPr>
        <w:t>It is</w:t>
      </w:r>
      <w:proofErr w:type="gramEnd"/>
      <w:r w:rsidR="007B1831">
        <w:rPr>
          <w:rFonts w:ascii="Times New Roman" w:hAnsi="Times New Roman" w:cs="Times New Roman"/>
          <w:color w:val="000000" w:themeColor="text1"/>
          <w:sz w:val="24"/>
          <w:szCs w:val="24"/>
        </w:rPr>
        <w:t xml:space="preserve"> mainly showing</w:t>
      </w:r>
      <w:r w:rsidR="000011ED" w:rsidRPr="00672845">
        <w:rPr>
          <w:rFonts w:ascii="Times New Roman" w:hAnsi="Times New Roman" w:cs="Times New Roman"/>
          <w:color w:val="000000" w:themeColor="text1"/>
          <w:sz w:val="24"/>
          <w:szCs w:val="24"/>
        </w:rPr>
        <w:t xml:space="preserve"> the </w:t>
      </w:r>
      <w:r w:rsidR="007331DC">
        <w:rPr>
          <w:rFonts w:ascii="Times New Roman" w:hAnsi="Times New Roman" w:cs="Times New Roman"/>
          <w:color w:val="000000" w:themeColor="text1"/>
          <w:sz w:val="24"/>
          <w:szCs w:val="24"/>
        </w:rPr>
        <w:t>possible</w:t>
      </w:r>
      <w:r w:rsidR="000011ED" w:rsidRPr="00672845">
        <w:rPr>
          <w:rFonts w:ascii="Times New Roman" w:hAnsi="Times New Roman" w:cs="Times New Roman"/>
          <w:color w:val="000000" w:themeColor="text1"/>
          <w:sz w:val="24"/>
          <w:szCs w:val="24"/>
        </w:rPr>
        <w:t xml:space="preserve"> </w:t>
      </w:r>
      <w:r w:rsidR="00A004AD">
        <w:rPr>
          <w:rFonts w:ascii="Times New Roman" w:hAnsi="Times New Roman" w:cs="Times New Roman"/>
          <w:color w:val="000000" w:themeColor="text1"/>
          <w:sz w:val="24"/>
          <w:szCs w:val="24"/>
        </w:rPr>
        <w:t>danger</w:t>
      </w:r>
      <w:r w:rsidR="000011ED" w:rsidRPr="00672845">
        <w:rPr>
          <w:rFonts w:ascii="Times New Roman" w:hAnsi="Times New Roman" w:cs="Times New Roman"/>
          <w:color w:val="000000" w:themeColor="text1"/>
          <w:sz w:val="24"/>
          <w:szCs w:val="24"/>
        </w:rPr>
        <w:t xml:space="preserve"> or </w:t>
      </w:r>
      <w:r w:rsidR="00B949E5" w:rsidRPr="00672845">
        <w:rPr>
          <w:rFonts w:ascii="Times New Roman" w:hAnsi="Times New Roman" w:cs="Times New Roman"/>
          <w:color w:val="000000" w:themeColor="text1"/>
          <w:sz w:val="24"/>
          <w:szCs w:val="24"/>
        </w:rPr>
        <w:t>fiscal</w:t>
      </w:r>
      <w:r w:rsidR="000011ED" w:rsidRPr="00672845">
        <w:rPr>
          <w:rFonts w:ascii="Times New Roman" w:hAnsi="Times New Roman" w:cs="Times New Roman"/>
          <w:color w:val="000000" w:themeColor="text1"/>
          <w:sz w:val="24"/>
          <w:szCs w:val="24"/>
        </w:rPr>
        <w:t xml:space="preserve"> loss that </w:t>
      </w:r>
      <w:r w:rsidR="006D0E64">
        <w:rPr>
          <w:rFonts w:ascii="Times New Roman" w:hAnsi="Times New Roman" w:cs="Times New Roman"/>
          <w:color w:val="000000" w:themeColor="text1"/>
          <w:sz w:val="24"/>
          <w:szCs w:val="24"/>
        </w:rPr>
        <w:t>incurs</w:t>
      </w:r>
      <w:r w:rsidR="000011ED" w:rsidRPr="00672845">
        <w:rPr>
          <w:rFonts w:ascii="Times New Roman" w:hAnsi="Times New Roman" w:cs="Times New Roman"/>
          <w:color w:val="000000" w:themeColor="text1"/>
          <w:sz w:val="24"/>
          <w:szCs w:val="24"/>
        </w:rPr>
        <w:t xml:space="preserve"> </w:t>
      </w:r>
      <w:r w:rsidR="006D0E64">
        <w:rPr>
          <w:rFonts w:ascii="Times New Roman" w:hAnsi="Times New Roman" w:cs="Times New Roman"/>
          <w:color w:val="000000" w:themeColor="text1"/>
          <w:sz w:val="24"/>
          <w:szCs w:val="24"/>
        </w:rPr>
        <w:t>because of</w:t>
      </w:r>
      <w:r w:rsidR="000011ED" w:rsidRPr="00672845">
        <w:rPr>
          <w:rFonts w:ascii="Times New Roman" w:hAnsi="Times New Roman" w:cs="Times New Roman"/>
          <w:color w:val="000000" w:themeColor="text1"/>
          <w:sz w:val="24"/>
          <w:szCs w:val="24"/>
        </w:rPr>
        <w:t xml:space="preserve"> the </w:t>
      </w:r>
      <w:r w:rsidR="004B27E9" w:rsidRPr="00672845">
        <w:rPr>
          <w:rFonts w:ascii="Times New Roman" w:hAnsi="Times New Roman" w:cs="Times New Roman"/>
          <w:color w:val="000000" w:themeColor="text1"/>
          <w:sz w:val="24"/>
          <w:szCs w:val="24"/>
        </w:rPr>
        <w:t>adverse</w:t>
      </w:r>
      <w:r w:rsidR="000011ED" w:rsidRPr="00672845">
        <w:rPr>
          <w:rFonts w:ascii="Times New Roman" w:hAnsi="Times New Roman" w:cs="Times New Roman"/>
          <w:color w:val="000000" w:themeColor="text1"/>
          <w:sz w:val="24"/>
          <w:szCs w:val="24"/>
        </w:rPr>
        <w:t xml:space="preserve"> </w:t>
      </w:r>
      <w:r w:rsidR="004B27E9" w:rsidRPr="00672845">
        <w:rPr>
          <w:rFonts w:ascii="Times New Roman" w:hAnsi="Times New Roman" w:cs="Times New Roman"/>
          <w:color w:val="000000" w:themeColor="text1"/>
          <w:sz w:val="24"/>
          <w:szCs w:val="24"/>
        </w:rPr>
        <w:t>actions</w:t>
      </w:r>
      <w:r w:rsidR="000011ED" w:rsidRPr="00672845">
        <w:rPr>
          <w:rFonts w:ascii="Times New Roman" w:hAnsi="Times New Roman" w:cs="Times New Roman"/>
          <w:color w:val="000000" w:themeColor="text1"/>
          <w:sz w:val="24"/>
          <w:szCs w:val="24"/>
        </w:rPr>
        <w:t xml:space="preserve"> in the exchange rates of </w:t>
      </w:r>
      <w:r w:rsidR="004B27E9">
        <w:rPr>
          <w:rFonts w:ascii="Times New Roman" w:hAnsi="Times New Roman" w:cs="Times New Roman"/>
          <w:color w:val="000000" w:themeColor="text1"/>
          <w:sz w:val="24"/>
          <w:szCs w:val="24"/>
        </w:rPr>
        <w:t>foreign</w:t>
      </w:r>
      <w:r w:rsidR="000011ED" w:rsidRPr="00672845">
        <w:rPr>
          <w:rFonts w:ascii="Times New Roman" w:hAnsi="Times New Roman" w:cs="Times New Roman"/>
          <w:color w:val="000000" w:themeColor="text1"/>
          <w:sz w:val="24"/>
          <w:szCs w:val="24"/>
        </w:rPr>
        <w:t xml:space="preserve"> </w:t>
      </w:r>
      <w:r w:rsidR="00793B65">
        <w:rPr>
          <w:rFonts w:ascii="Times New Roman" w:hAnsi="Times New Roman" w:cs="Times New Roman"/>
          <w:color w:val="000000" w:themeColor="text1"/>
          <w:sz w:val="24"/>
          <w:szCs w:val="24"/>
        </w:rPr>
        <w:t>businesses. It has been found that</w:t>
      </w:r>
      <w:r w:rsidR="000011ED" w:rsidRPr="00672845">
        <w:rPr>
          <w:rFonts w:ascii="Times New Roman" w:hAnsi="Times New Roman" w:cs="Times New Roman"/>
          <w:color w:val="000000" w:themeColor="text1"/>
          <w:sz w:val="24"/>
          <w:szCs w:val="24"/>
        </w:rPr>
        <w:t xml:space="preserve"> the </w:t>
      </w:r>
      <w:r w:rsidR="00B23175">
        <w:rPr>
          <w:rFonts w:ascii="Times New Roman" w:hAnsi="Times New Roman" w:cs="Times New Roman"/>
          <w:color w:val="000000" w:themeColor="text1"/>
          <w:sz w:val="24"/>
          <w:szCs w:val="24"/>
        </w:rPr>
        <w:t>business is mainly</w:t>
      </w:r>
      <w:r w:rsidR="000011ED" w:rsidRPr="00672845">
        <w:rPr>
          <w:rFonts w:ascii="Times New Roman" w:hAnsi="Times New Roman" w:cs="Times New Roman"/>
          <w:color w:val="000000" w:themeColor="text1"/>
          <w:sz w:val="24"/>
          <w:szCs w:val="24"/>
        </w:rPr>
        <w:t xml:space="preserve"> deal</w:t>
      </w:r>
      <w:r w:rsidR="00B23175">
        <w:rPr>
          <w:rFonts w:ascii="Times New Roman" w:hAnsi="Times New Roman" w:cs="Times New Roman"/>
          <w:color w:val="000000" w:themeColor="text1"/>
          <w:sz w:val="24"/>
          <w:szCs w:val="24"/>
        </w:rPr>
        <w:t>ing</w:t>
      </w:r>
      <w:r w:rsidR="000011ED" w:rsidRPr="00672845">
        <w:rPr>
          <w:rFonts w:ascii="Times New Roman" w:hAnsi="Times New Roman" w:cs="Times New Roman"/>
          <w:color w:val="000000" w:themeColor="text1"/>
          <w:sz w:val="24"/>
          <w:szCs w:val="24"/>
        </w:rPr>
        <w:t xml:space="preserve"> with three </w:t>
      </w:r>
      <w:r w:rsidR="004E6556">
        <w:rPr>
          <w:rFonts w:ascii="Times New Roman" w:hAnsi="Times New Roman" w:cs="Times New Roman"/>
          <w:color w:val="000000" w:themeColor="text1"/>
          <w:sz w:val="24"/>
          <w:szCs w:val="24"/>
        </w:rPr>
        <w:t>major</w:t>
      </w:r>
      <w:r w:rsidR="000011ED" w:rsidRPr="00672845">
        <w:rPr>
          <w:rFonts w:ascii="Times New Roman" w:hAnsi="Times New Roman" w:cs="Times New Roman"/>
          <w:color w:val="000000" w:themeColor="text1"/>
          <w:sz w:val="24"/>
          <w:szCs w:val="24"/>
        </w:rPr>
        <w:t xml:space="preserve"> </w:t>
      </w:r>
      <w:r w:rsidR="004E6556">
        <w:rPr>
          <w:rFonts w:ascii="Times New Roman" w:hAnsi="Times New Roman" w:cs="Times New Roman"/>
          <w:color w:val="000000" w:themeColor="text1"/>
          <w:sz w:val="24"/>
          <w:szCs w:val="24"/>
        </w:rPr>
        <w:t>kinds of</w:t>
      </w:r>
      <w:r w:rsidR="000011ED" w:rsidRPr="00672845">
        <w:rPr>
          <w:rFonts w:ascii="Times New Roman" w:hAnsi="Times New Roman" w:cs="Times New Roman"/>
          <w:color w:val="000000" w:themeColor="text1"/>
          <w:sz w:val="24"/>
          <w:szCs w:val="24"/>
        </w:rPr>
        <w:t xml:space="preserve"> risks </w:t>
      </w:r>
      <w:r w:rsidR="005C6E90">
        <w:rPr>
          <w:rFonts w:ascii="Times New Roman" w:hAnsi="Times New Roman" w:cs="Times New Roman"/>
          <w:color w:val="000000" w:themeColor="text1"/>
          <w:sz w:val="24"/>
          <w:szCs w:val="24"/>
        </w:rPr>
        <w:t xml:space="preserve">that </w:t>
      </w:r>
      <w:r w:rsidR="00691BA6">
        <w:rPr>
          <w:rFonts w:ascii="Times New Roman" w:hAnsi="Times New Roman" w:cs="Times New Roman"/>
          <w:color w:val="000000" w:themeColor="text1"/>
          <w:sz w:val="24"/>
          <w:szCs w:val="24"/>
        </w:rPr>
        <w:t>are</w:t>
      </w:r>
      <w:r w:rsidR="005C6E90">
        <w:rPr>
          <w:rFonts w:ascii="Times New Roman" w:hAnsi="Times New Roman" w:cs="Times New Roman"/>
          <w:color w:val="000000" w:themeColor="text1"/>
          <w:sz w:val="24"/>
          <w:szCs w:val="24"/>
        </w:rPr>
        <w:t xml:space="preserve"> mentioned below</w:t>
      </w:r>
      <w:r w:rsidR="000011ED" w:rsidRPr="00672845">
        <w:rPr>
          <w:rFonts w:ascii="Times New Roman" w:hAnsi="Times New Roman" w:cs="Times New Roman"/>
          <w:color w:val="000000" w:themeColor="text1"/>
          <w:sz w:val="24"/>
          <w:szCs w:val="24"/>
        </w:rPr>
        <w:t>:</w:t>
      </w:r>
    </w:p>
    <w:p w14:paraId="4694FADF"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1. Transaction exposure: </w:t>
      </w:r>
      <w:r w:rsidR="00B949E5" w:rsidRPr="003F570A">
        <w:rPr>
          <w:rFonts w:ascii="Times New Roman" w:hAnsi="Times New Roman" w:cs="Times New Roman"/>
          <w:sz w:val="24"/>
          <w:szCs w:val="24"/>
        </w:rPr>
        <w:t>It</w:t>
      </w:r>
      <w:r w:rsidRPr="003F570A">
        <w:rPr>
          <w:rFonts w:ascii="Times New Roman" w:hAnsi="Times New Roman" w:cs="Times New Roman"/>
          <w:sz w:val="24"/>
          <w:szCs w:val="24"/>
        </w:rPr>
        <w:t xml:space="preserve"> </w:t>
      </w:r>
      <w:r w:rsidR="00DB2F5A" w:rsidRPr="003F570A">
        <w:rPr>
          <w:rFonts w:ascii="Times New Roman" w:hAnsi="Times New Roman" w:cs="Times New Roman"/>
          <w:sz w:val="24"/>
          <w:szCs w:val="24"/>
        </w:rPr>
        <w:t>mainly in</w:t>
      </w:r>
      <w:r w:rsidRPr="003F570A">
        <w:rPr>
          <w:rFonts w:ascii="Times New Roman" w:hAnsi="Times New Roman" w:cs="Times New Roman"/>
          <w:sz w:val="24"/>
          <w:szCs w:val="24"/>
        </w:rPr>
        <w:t xml:space="preserve">curs </w:t>
      </w:r>
      <w:r w:rsidR="00963A44" w:rsidRPr="003F570A">
        <w:rPr>
          <w:rFonts w:ascii="Times New Roman" w:hAnsi="Times New Roman" w:cs="Times New Roman"/>
          <w:sz w:val="24"/>
          <w:szCs w:val="24"/>
        </w:rPr>
        <w:t>while</w:t>
      </w:r>
      <w:r w:rsidRPr="003F570A">
        <w:rPr>
          <w:rFonts w:ascii="Times New Roman" w:hAnsi="Times New Roman" w:cs="Times New Roman"/>
          <w:sz w:val="24"/>
          <w:szCs w:val="24"/>
        </w:rPr>
        <w:t xml:space="preserve"> </w:t>
      </w:r>
      <w:r w:rsidR="00C40407" w:rsidRPr="003F570A">
        <w:rPr>
          <w:rFonts w:ascii="Times New Roman" w:hAnsi="Times New Roman" w:cs="Times New Roman"/>
          <w:sz w:val="24"/>
          <w:szCs w:val="24"/>
        </w:rPr>
        <w:t>foreign</w:t>
      </w:r>
      <w:r w:rsidRPr="003F570A">
        <w:rPr>
          <w:rFonts w:ascii="Times New Roman" w:hAnsi="Times New Roman" w:cs="Times New Roman"/>
          <w:sz w:val="24"/>
          <w:szCs w:val="24"/>
        </w:rPr>
        <w:t xml:space="preserve"> </w:t>
      </w:r>
      <w:r w:rsidR="004D7A4A" w:rsidRPr="003F570A">
        <w:rPr>
          <w:rFonts w:ascii="Times New Roman" w:hAnsi="Times New Roman" w:cs="Times New Roman"/>
          <w:sz w:val="24"/>
          <w:szCs w:val="24"/>
        </w:rPr>
        <w:t>businesses</w:t>
      </w:r>
      <w:r w:rsidRPr="003F570A">
        <w:rPr>
          <w:rFonts w:ascii="Times New Roman" w:hAnsi="Times New Roman" w:cs="Times New Roman"/>
          <w:sz w:val="24"/>
          <w:szCs w:val="24"/>
        </w:rPr>
        <w:t xml:space="preserve"> have </w:t>
      </w:r>
      <w:r w:rsidR="00AC293B" w:rsidRPr="003F570A">
        <w:rPr>
          <w:rFonts w:ascii="Times New Roman" w:hAnsi="Times New Roman" w:cs="Times New Roman"/>
          <w:sz w:val="24"/>
          <w:szCs w:val="24"/>
        </w:rPr>
        <w:t>various</w:t>
      </w:r>
      <w:r w:rsidRPr="003F570A">
        <w:rPr>
          <w:rFonts w:ascii="Times New Roman" w:hAnsi="Times New Roman" w:cs="Times New Roman"/>
          <w:sz w:val="24"/>
          <w:szCs w:val="24"/>
        </w:rPr>
        <w:t xml:space="preserve"> currency and contractual flows in </w:t>
      </w:r>
      <w:r w:rsidR="004674CF" w:rsidRPr="003F570A">
        <w:rPr>
          <w:rFonts w:ascii="Times New Roman" w:hAnsi="Times New Roman" w:cs="Times New Roman"/>
          <w:sz w:val="24"/>
          <w:szCs w:val="24"/>
        </w:rPr>
        <w:t>diverse</w:t>
      </w:r>
      <w:r w:rsidRPr="003F570A">
        <w:rPr>
          <w:rFonts w:ascii="Times New Roman" w:hAnsi="Times New Roman" w:cs="Times New Roman"/>
          <w:sz w:val="24"/>
          <w:szCs w:val="24"/>
        </w:rPr>
        <w:t xml:space="preserve"> countries</w:t>
      </w:r>
      <w:r w:rsidR="00941F55" w:rsidRPr="003F570A">
        <w:rPr>
          <w:rFonts w:ascii="Times New Roman" w:hAnsi="Times New Roman" w:cs="Times New Roman"/>
          <w:sz w:val="24"/>
          <w:szCs w:val="24"/>
        </w:rPr>
        <w:t xml:space="preserve">. </w:t>
      </w:r>
      <w:r w:rsidRPr="003F570A">
        <w:rPr>
          <w:rFonts w:ascii="Times New Roman" w:hAnsi="Times New Roman" w:cs="Times New Roman"/>
          <w:sz w:val="24"/>
          <w:szCs w:val="24"/>
        </w:rPr>
        <w:t xml:space="preserve"> </w:t>
      </w:r>
      <w:r w:rsidR="00941F55" w:rsidRPr="003F570A">
        <w:rPr>
          <w:rFonts w:ascii="Times New Roman" w:hAnsi="Times New Roman" w:cs="Times New Roman"/>
          <w:sz w:val="24"/>
          <w:szCs w:val="24"/>
        </w:rPr>
        <w:t>Contrarily,</w:t>
      </w:r>
      <w:r w:rsidRPr="003F570A">
        <w:rPr>
          <w:rFonts w:ascii="Times New Roman" w:hAnsi="Times New Roman" w:cs="Times New Roman"/>
          <w:sz w:val="24"/>
          <w:szCs w:val="24"/>
        </w:rPr>
        <w:t xml:space="preserve"> the </w:t>
      </w:r>
      <w:r w:rsidR="00941F55" w:rsidRPr="003F570A">
        <w:rPr>
          <w:rFonts w:ascii="Times New Roman" w:hAnsi="Times New Roman" w:cs="Times New Roman"/>
          <w:sz w:val="24"/>
          <w:szCs w:val="24"/>
        </w:rPr>
        <w:t>variations</w:t>
      </w:r>
      <w:r w:rsidRPr="003F570A">
        <w:rPr>
          <w:rFonts w:ascii="Times New Roman" w:hAnsi="Times New Roman" w:cs="Times New Roman"/>
          <w:sz w:val="24"/>
          <w:szCs w:val="24"/>
        </w:rPr>
        <w:t xml:space="preserve"> in the </w:t>
      </w:r>
      <w:r w:rsidR="004619D0" w:rsidRPr="003F570A">
        <w:rPr>
          <w:rFonts w:ascii="Times New Roman" w:hAnsi="Times New Roman" w:cs="Times New Roman"/>
          <w:sz w:val="24"/>
          <w:szCs w:val="24"/>
        </w:rPr>
        <w:t>switch</w:t>
      </w:r>
      <w:r w:rsidRPr="003F570A">
        <w:rPr>
          <w:rFonts w:ascii="Times New Roman" w:hAnsi="Times New Roman" w:cs="Times New Roman"/>
          <w:sz w:val="24"/>
          <w:szCs w:val="24"/>
        </w:rPr>
        <w:t xml:space="preserve"> rate can </w:t>
      </w:r>
      <w:r w:rsidR="00674C13" w:rsidRPr="003F570A">
        <w:rPr>
          <w:rFonts w:ascii="Times New Roman" w:hAnsi="Times New Roman" w:cs="Times New Roman"/>
          <w:sz w:val="24"/>
          <w:szCs w:val="24"/>
        </w:rPr>
        <w:t>make impact on</w:t>
      </w:r>
      <w:r w:rsidRPr="003F570A">
        <w:rPr>
          <w:rFonts w:ascii="Times New Roman" w:hAnsi="Times New Roman" w:cs="Times New Roman"/>
          <w:sz w:val="24"/>
          <w:szCs w:val="24"/>
        </w:rPr>
        <w:t xml:space="preserve"> the </w:t>
      </w:r>
      <w:r w:rsidR="004619D0" w:rsidRPr="003F570A">
        <w:rPr>
          <w:rFonts w:ascii="Times New Roman" w:hAnsi="Times New Roman" w:cs="Times New Roman"/>
          <w:sz w:val="24"/>
          <w:szCs w:val="24"/>
        </w:rPr>
        <w:t>prices</w:t>
      </w:r>
      <w:r w:rsidR="00C5349D" w:rsidRPr="003F570A">
        <w:rPr>
          <w:rFonts w:ascii="Times New Roman" w:hAnsi="Times New Roman" w:cs="Times New Roman"/>
          <w:sz w:val="24"/>
          <w:szCs w:val="24"/>
        </w:rPr>
        <w:t xml:space="preserve"> of the </w:t>
      </w:r>
      <w:r w:rsidR="004619D0" w:rsidRPr="003F570A">
        <w:rPr>
          <w:rFonts w:ascii="Times New Roman" w:hAnsi="Times New Roman" w:cs="Times New Roman"/>
          <w:sz w:val="24"/>
          <w:szCs w:val="24"/>
        </w:rPr>
        <w:t>monetary</w:t>
      </w:r>
      <w:r w:rsidR="00C5349D" w:rsidRPr="003F570A">
        <w:rPr>
          <w:rFonts w:ascii="Times New Roman" w:hAnsi="Times New Roman" w:cs="Times New Roman"/>
          <w:sz w:val="24"/>
          <w:szCs w:val="24"/>
        </w:rPr>
        <w:t xml:space="preserve"> cash </w:t>
      </w:r>
      <w:r w:rsidR="00940DC9" w:rsidRPr="003F570A">
        <w:rPr>
          <w:rFonts w:ascii="Times New Roman" w:hAnsi="Times New Roman" w:cs="Times New Roman"/>
          <w:sz w:val="24"/>
          <w:szCs w:val="24"/>
        </w:rPr>
        <w:t>flows and</w:t>
      </w:r>
      <w:r w:rsidR="00C5349D" w:rsidRPr="003F570A">
        <w:rPr>
          <w:rFonts w:ascii="Times New Roman" w:hAnsi="Times New Roman" w:cs="Times New Roman"/>
          <w:sz w:val="24"/>
          <w:szCs w:val="24"/>
        </w:rPr>
        <w:t xml:space="preserve"> </w:t>
      </w:r>
      <w:r w:rsidRPr="003F570A">
        <w:rPr>
          <w:rFonts w:ascii="Times New Roman" w:hAnsi="Times New Roman" w:cs="Times New Roman"/>
          <w:sz w:val="24"/>
          <w:szCs w:val="24"/>
        </w:rPr>
        <w:t xml:space="preserve">on the </w:t>
      </w:r>
      <w:r w:rsidR="00932D0E" w:rsidRPr="003F570A">
        <w:rPr>
          <w:rFonts w:ascii="Times New Roman" w:hAnsi="Times New Roman" w:cs="Times New Roman"/>
          <w:sz w:val="24"/>
          <w:szCs w:val="24"/>
        </w:rPr>
        <w:t>further</w:t>
      </w:r>
      <w:r w:rsidRPr="003F570A">
        <w:rPr>
          <w:rFonts w:ascii="Times New Roman" w:hAnsi="Times New Roman" w:cs="Times New Roman"/>
          <w:sz w:val="24"/>
          <w:szCs w:val="24"/>
        </w:rPr>
        <w:t xml:space="preserve"> cash flows</w:t>
      </w:r>
      <w:r w:rsidR="00B75E07" w:rsidRPr="003F570A">
        <w:rPr>
          <w:rFonts w:ascii="Times New Roman" w:hAnsi="Times New Roman" w:cs="Times New Roman"/>
          <w:sz w:val="24"/>
          <w:szCs w:val="24"/>
        </w:rPr>
        <w:t xml:space="preserve"> (Mamari et al., 2022)</w:t>
      </w:r>
      <w:r w:rsidRPr="003F570A">
        <w:rPr>
          <w:rFonts w:ascii="Times New Roman" w:hAnsi="Times New Roman" w:cs="Times New Roman"/>
          <w:sz w:val="24"/>
          <w:szCs w:val="24"/>
        </w:rPr>
        <w:t>.</w:t>
      </w:r>
    </w:p>
    <w:p w14:paraId="5C691460"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2. Translation exposure:</w:t>
      </w:r>
      <w:r w:rsidR="00961C2D" w:rsidRPr="003F570A">
        <w:rPr>
          <w:rStyle w:val="Strong"/>
          <w:rFonts w:ascii="Times New Roman" w:hAnsi="Times New Roman" w:cs="Times New Roman"/>
          <w:sz w:val="24"/>
          <w:szCs w:val="24"/>
        </w:rPr>
        <w:t xml:space="preserve"> It has been seen that</w:t>
      </w:r>
      <w:r w:rsidRPr="003F570A">
        <w:rPr>
          <w:rStyle w:val="Strong"/>
          <w:rFonts w:ascii="Times New Roman" w:hAnsi="Times New Roman" w:cs="Times New Roman"/>
          <w:sz w:val="24"/>
          <w:szCs w:val="24"/>
        </w:rPr>
        <w:t> </w:t>
      </w:r>
      <w:r w:rsidRPr="003F570A">
        <w:rPr>
          <w:rFonts w:ascii="Times New Roman" w:hAnsi="Times New Roman" w:cs="Times New Roman"/>
          <w:sz w:val="24"/>
          <w:szCs w:val="24"/>
        </w:rPr>
        <w:t xml:space="preserve">for </w:t>
      </w:r>
      <w:r w:rsidR="004619D0" w:rsidRPr="003F570A">
        <w:rPr>
          <w:rFonts w:ascii="Times New Roman" w:hAnsi="Times New Roman" w:cs="Times New Roman"/>
          <w:sz w:val="24"/>
          <w:szCs w:val="24"/>
        </w:rPr>
        <w:t>foreign</w:t>
      </w:r>
      <w:r w:rsidRPr="003F570A">
        <w:rPr>
          <w:rFonts w:ascii="Times New Roman" w:hAnsi="Times New Roman" w:cs="Times New Roman"/>
          <w:sz w:val="24"/>
          <w:szCs w:val="24"/>
        </w:rPr>
        <w:t xml:space="preserve"> </w:t>
      </w:r>
      <w:r w:rsidR="004619D0" w:rsidRPr="003F570A">
        <w:rPr>
          <w:rFonts w:ascii="Times New Roman" w:hAnsi="Times New Roman" w:cs="Times New Roman"/>
          <w:sz w:val="24"/>
          <w:szCs w:val="24"/>
        </w:rPr>
        <w:t>businesses</w:t>
      </w:r>
      <w:r w:rsidRPr="003F570A">
        <w:rPr>
          <w:rFonts w:ascii="Times New Roman" w:hAnsi="Times New Roman" w:cs="Times New Roman"/>
          <w:sz w:val="24"/>
          <w:szCs w:val="24"/>
        </w:rPr>
        <w:t xml:space="preserve"> with </w:t>
      </w:r>
      <w:r w:rsidR="004619D0" w:rsidRPr="003F570A">
        <w:rPr>
          <w:rFonts w:ascii="Times New Roman" w:hAnsi="Times New Roman" w:cs="Times New Roman"/>
          <w:sz w:val="24"/>
          <w:szCs w:val="24"/>
        </w:rPr>
        <w:t>distant</w:t>
      </w:r>
      <w:r w:rsidRPr="003F570A">
        <w:rPr>
          <w:rFonts w:ascii="Times New Roman" w:hAnsi="Times New Roman" w:cs="Times New Roman"/>
          <w:sz w:val="24"/>
          <w:szCs w:val="24"/>
        </w:rPr>
        <w:t xml:space="preserve"> </w:t>
      </w:r>
      <w:r w:rsidR="004619D0" w:rsidRPr="003F570A">
        <w:rPr>
          <w:rFonts w:ascii="Times New Roman" w:hAnsi="Times New Roman" w:cs="Times New Roman"/>
          <w:sz w:val="24"/>
          <w:szCs w:val="24"/>
        </w:rPr>
        <w:t>financial supports. It</w:t>
      </w:r>
      <w:r w:rsidRPr="003F570A">
        <w:rPr>
          <w:rFonts w:ascii="Times New Roman" w:hAnsi="Times New Roman" w:cs="Times New Roman"/>
          <w:sz w:val="24"/>
          <w:szCs w:val="24"/>
        </w:rPr>
        <w:t xml:space="preserve"> </w:t>
      </w:r>
      <w:r w:rsidR="00542C32" w:rsidRPr="003F570A">
        <w:rPr>
          <w:rFonts w:ascii="Times New Roman" w:hAnsi="Times New Roman" w:cs="Times New Roman"/>
          <w:sz w:val="24"/>
          <w:szCs w:val="24"/>
        </w:rPr>
        <w:t>has been incurred</w:t>
      </w:r>
      <w:r w:rsidRPr="003F570A">
        <w:rPr>
          <w:rFonts w:ascii="Times New Roman" w:hAnsi="Times New Roman" w:cs="Times New Roman"/>
          <w:sz w:val="24"/>
          <w:szCs w:val="24"/>
        </w:rPr>
        <w:t xml:space="preserve"> when the </w:t>
      </w:r>
      <w:r w:rsidR="00C0548B" w:rsidRPr="003F570A">
        <w:rPr>
          <w:rFonts w:ascii="Times New Roman" w:hAnsi="Times New Roman" w:cs="Times New Roman"/>
          <w:sz w:val="24"/>
          <w:szCs w:val="24"/>
        </w:rPr>
        <w:t>business</w:t>
      </w:r>
      <w:r w:rsidRPr="003F570A">
        <w:rPr>
          <w:rFonts w:ascii="Times New Roman" w:hAnsi="Times New Roman" w:cs="Times New Roman"/>
          <w:sz w:val="24"/>
          <w:szCs w:val="24"/>
        </w:rPr>
        <w:t xml:space="preserve"> </w:t>
      </w:r>
      <w:r w:rsidR="00C0548B" w:rsidRPr="003F570A">
        <w:rPr>
          <w:rFonts w:ascii="Times New Roman" w:hAnsi="Times New Roman" w:cs="Times New Roman"/>
          <w:sz w:val="24"/>
          <w:szCs w:val="24"/>
        </w:rPr>
        <w:t>attempts</w:t>
      </w:r>
      <w:r w:rsidRPr="003F570A">
        <w:rPr>
          <w:rFonts w:ascii="Times New Roman" w:hAnsi="Times New Roman" w:cs="Times New Roman"/>
          <w:sz w:val="24"/>
          <w:szCs w:val="24"/>
        </w:rPr>
        <w:t xml:space="preserve"> to </w:t>
      </w:r>
      <w:r w:rsidR="000E7A5A" w:rsidRPr="003F570A">
        <w:rPr>
          <w:rFonts w:ascii="Times New Roman" w:hAnsi="Times New Roman" w:cs="Times New Roman"/>
          <w:sz w:val="24"/>
          <w:szCs w:val="24"/>
        </w:rPr>
        <w:t>transform</w:t>
      </w:r>
      <w:r w:rsidRPr="003F570A">
        <w:rPr>
          <w:rFonts w:ascii="Times New Roman" w:hAnsi="Times New Roman" w:cs="Times New Roman"/>
          <w:sz w:val="24"/>
          <w:szCs w:val="24"/>
        </w:rPr>
        <w:t xml:space="preserve"> their financial </w:t>
      </w:r>
      <w:r w:rsidR="00172170" w:rsidRPr="003F570A">
        <w:rPr>
          <w:rFonts w:ascii="Times New Roman" w:hAnsi="Times New Roman" w:cs="Times New Roman"/>
          <w:sz w:val="24"/>
          <w:szCs w:val="24"/>
        </w:rPr>
        <w:t>reports</w:t>
      </w:r>
      <w:r w:rsidRPr="003F570A">
        <w:rPr>
          <w:rFonts w:ascii="Times New Roman" w:hAnsi="Times New Roman" w:cs="Times New Roman"/>
          <w:sz w:val="24"/>
          <w:szCs w:val="24"/>
        </w:rPr>
        <w:t xml:space="preserve"> from </w:t>
      </w:r>
      <w:r w:rsidR="00E220FD" w:rsidRPr="003F570A">
        <w:rPr>
          <w:rFonts w:ascii="Times New Roman" w:hAnsi="Times New Roman" w:cs="Times New Roman"/>
          <w:sz w:val="24"/>
          <w:szCs w:val="24"/>
        </w:rPr>
        <w:t>supplementary</w:t>
      </w:r>
      <w:r w:rsidRPr="003F570A">
        <w:rPr>
          <w:rFonts w:ascii="Times New Roman" w:hAnsi="Times New Roman" w:cs="Times New Roman"/>
          <w:sz w:val="24"/>
          <w:szCs w:val="24"/>
        </w:rPr>
        <w:t xml:space="preserve"> currencies to the parent </w:t>
      </w:r>
      <w:r w:rsidR="00E220FD" w:rsidRPr="003F570A">
        <w:rPr>
          <w:rFonts w:ascii="Times New Roman" w:hAnsi="Times New Roman" w:cs="Times New Roman"/>
          <w:sz w:val="24"/>
          <w:szCs w:val="24"/>
        </w:rPr>
        <w:t>coverage</w:t>
      </w:r>
      <w:r w:rsidR="00CA67A3" w:rsidRPr="003F570A">
        <w:rPr>
          <w:rFonts w:ascii="Times New Roman" w:hAnsi="Times New Roman" w:cs="Times New Roman"/>
          <w:sz w:val="24"/>
          <w:szCs w:val="24"/>
        </w:rPr>
        <w:t xml:space="preserve"> currency of the </w:t>
      </w:r>
      <w:r w:rsidR="00E220FD" w:rsidRPr="003F570A">
        <w:rPr>
          <w:rFonts w:ascii="Times New Roman" w:hAnsi="Times New Roman" w:cs="Times New Roman"/>
          <w:sz w:val="24"/>
          <w:szCs w:val="24"/>
        </w:rPr>
        <w:t>business</w:t>
      </w:r>
      <w:r w:rsidR="00CA67A3" w:rsidRPr="003F570A">
        <w:rPr>
          <w:rFonts w:ascii="Times New Roman" w:hAnsi="Times New Roman" w:cs="Times New Roman"/>
          <w:sz w:val="24"/>
          <w:szCs w:val="24"/>
        </w:rPr>
        <w:t>. T</w:t>
      </w:r>
      <w:r w:rsidRPr="003F570A">
        <w:rPr>
          <w:rFonts w:ascii="Times New Roman" w:hAnsi="Times New Roman" w:cs="Times New Roman"/>
          <w:sz w:val="24"/>
          <w:szCs w:val="24"/>
        </w:rPr>
        <w:t xml:space="preserve">he </w:t>
      </w:r>
      <w:r w:rsidR="009D5FF8" w:rsidRPr="003F570A">
        <w:rPr>
          <w:rFonts w:ascii="Times New Roman" w:hAnsi="Times New Roman" w:cs="Times New Roman"/>
          <w:sz w:val="24"/>
          <w:szCs w:val="24"/>
        </w:rPr>
        <w:t xml:space="preserve">fluctuations in the </w:t>
      </w:r>
      <w:r w:rsidR="00E220FD" w:rsidRPr="003F570A">
        <w:rPr>
          <w:rFonts w:ascii="Times New Roman" w:hAnsi="Times New Roman" w:cs="Times New Roman"/>
          <w:sz w:val="24"/>
          <w:szCs w:val="24"/>
        </w:rPr>
        <w:t xml:space="preserve">statement of financial position </w:t>
      </w:r>
      <w:r w:rsidR="009D5FF8" w:rsidRPr="003F570A">
        <w:rPr>
          <w:rFonts w:ascii="Times New Roman" w:hAnsi="Times New Roman" w:cs="Times New Roman"/>
          <w:sz w:val="24"/>
          <w:szCs w:val="24"/>
        </w:rPr>
        <w:t>and income statement have</w:t>
      </w:r>
      <w:r w:rsidRPr="003F570A">
        <w:rPr>
          <w:rFonts w:ascii="Times New Roman" w:hAnsi="Times New Roman" w:cs="Times New Roman"/>
          <w:sz w:val="24"/>
          <w:szCs w:val="24"/>
        </w:rPr>
        <w:t xml:space="preserve"> be</w:t>
      </w:r>
      <w:r w:rsidR="006B63FC" w:rsidRPr="003F570A">
        <w:rPr>
          <w:rFonts w:ascii="Times New Roman" w:hAnsi="Times New Roman" w:cs="Times New Roman"/>
          <w:sz w:val="24"/>
          <w:szCs w:val="24"/>
        </w:rPr>
        <w:t>en</w:t>
      </w:r>
      <w:r w:rsidRPr="003F570A">
        <w:rPr>
          <w:rFonts w:ascii="Times New Roman" w:hAnsi="Times New Roman" w:cs="Times New Roman"/>
          <w:sz w:val="24"/>
          <w:szCs w:val="24"/>
        </w:rPr>
        <w:t xml:space="preserve"> </w:t>
      </w:r>
      <w:r w:rsidR="006B63FC" w:rsidRPr="003F570A">
        <w:rPr>
          <w:rFonts w:ascii="Times New Roman" w:hAnsi="Times New Roman" w:cs="Times New Roman"/>
          <w:sz w:val="24"/>
          <w:szCs w:val="24"/>
        </w:rPr>
        <w:t>encountered</w:t>
      </w:r>
      <w:r w:rsidRPr="003F570A">
        <w:rPr>
          <w:rFonts w:ascii="Times New Roman" w:hAnsi="Times New Roman" w:cs="Times New Roman"/>
          <w:sz w:val="24"/>
          <w:szCs w:val="24"/>
        </w:rPr>
        <w:t xml:space="preserve"> </w:t>
      </w:r>
      <w:r w:rsidR="00B336F1" w:rsidRPr="003F570A">
        <w:rPr>
          <w:rFonts w:ascii="Times New Roman" w:hAnsi="Times New Roman" w:cs="Times New Roman"/>
          <w:sz w:val="24"/>
          <w:szCs w:val="24"/>
        </w:rPr>
        <w:t xml:space="preserve">due to </w:t>
      </w:r>
      <w:r w:rsidRPr="003F570A">
        <w:rPr>
          <w:rFonts w:ascii="Times New Roman" w:hAnsi="Times New Roman" w:cs="Times New Roman"/>
          <w:sz w:val="24"/>
          <w:szCs w:val="24"/>
        </w:rPr>
        <w:t xml:space="preserve">the </w:t>
      </w:r>
      <w:r w:rsidR="00E220FD" w:rsidRPr="003F570A">
        <w:rPr>
          <w:rFonts w:ascii="Times New Roman" w:hAnsi="Times New Roman" w:cs="Times New Roman"/>
          <w:sz w:val="24"/>
          <w:szCs w:val="24"/>
        </w:rPr>
        <w:t>currency</w:t>
      </w:r>
      <w:r w:rsidRPr="003F570A">
        <w:rPr>
          <w:rFonts w:ascii="Times New Roman" w:hAnsi="Times New Roman" w:cs="Times New Roman"/>
          <w:sz w:val="24"/>
          <w:szCs w:val="24"/>
        </w:rPr>
        <w:t xml:space="preserve"> rates</w:t>
      </w:r>
      <w:r w:rsidR="00CC2BDC" w:rsidRPr="003F570A">
        <w:rPr>
          <w:rFonts w:ascii="Times New Roman" w:hAnsi="Times New Roman" w:cs="Times New Roman"/>
          <w:sz w:val="24"/>
          <w:szCs w:val="24"/>
        </w:rPr>
        <w:t xml:space="preserve"> (Wang et al., 2019)</w:t>
      </w:r>
      <w:r w:rsidRPr="003F570A">
        <w:rPr>
          <w:rFonts w:ascii="Times New Roman" w:hAnsi="Times New Roman" w:cs="Times New Roman"/>
          <w:sz w:val="24"/>
          <w:szCs w:val="24"/>
        </w:rPr>
        <w:t>.</w:t>
      </w:r>
    </w:p>
    <w:p w14:paraId="463F9F23"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3. Economic exposure: </w:t>
      </w:r>
      <w:r w:rsidR="0041408A" w:rsidRPr="003F570A">
        <w:rPr>
          <w:rFonts w:ascii="Times New Roman" w:hAnsi="Times New Roman" w:cs="Times New Roman"/>
          <w:sz w:val="24"/>
          <w:szCs w:val="24"/>
        </w:rPr>
        <w:t>It is</w:t>
      </w:r>
      <w:r w:rsidRPr="003F570A">
        <w:rPr>
          <w:rFonts w:ascii="Times New Roman" w:hAnsi="Times New Roman" w:cs="Times New Roman"/>
          <w:sz w:val="24"/>
          <w:szCs w:val="24"/>
        </w:rPr>
        <w:t xml:space="preserve"> </w:t>
      </w:r>
      <w:proofErr w:type="gramStart"/>
      <w:r w:rsidR="004822DA" w:rsidRPr="003F570A">
        <w:rPr>
          <w:rFonts w:ascii="Times New Roman" w:hAnsi="Times New Roman" w:cs="Times New Roman"/>
          <w:sz w:val="24"/>
          <w:szCs w:val="24"/>
        </w:rPr>
        <w:t>considered as</w:t>
      </w:r>
      <w:proofErr w:type="gramEnd"/>
      <w:r w:rsidR="004822DA" w:rsidRPr="003F570A">
        <w:rPr>
          <w:rFonts w:ascii="Times New Roman" w:hAnsi="Times New Roman" w:cs="Times New Roman"/>
          <w:sz w:val="24"/>
          <w:szCs w:val="24"/>
        </w:rPr>
        <w:t xml:space="preserve"> the</w:t>
      </w:r>
      <w:r w:rsidRPr="003F570A">
        <w:rPr>
          <w:rFonts w:ascii="Times New Roman" w:hAnsi="Times New Roman" w:cs="Times New Roman"/>
          <w:sz w:val="24"/>
          <w:szCs w:val="24"/>
        </w:rPr>
        <w:t xml:space="preserve"> </w:t>
      </w:r>
      <w:r w:rsidR="008850EF" w:rsidRPr="003F570A">
        <w:rPr>
          <w:rFonts w:ascii="Times New Roman" w:hAnsi="Times New Roman" w:cs="Times New Roman"/>
          <w:sz w:val="24"/>
          <w:szCs w:val="24"/>
        </w:rPr>
        <w:t>intricate</w:t>
      </w:r>
      <w:r w:rsidRPr="003F570A">
        <w:rPr>
          <w:rFonts w:ascii="Times New Roman" w:hAnsi="Times New Roman" w:cs="Times New Roman"/>
          <w:sz w:val="24"/>
          <w:szCs w:val="24"/>
        </w:rPr>
        <w:t xml:space="preserve"> </w:t>
      </w:r>
      <w:r w:rsidR="008850EF" w:rsidRPr="003F570A">
        <w:rPr>
          <w:rFonts w:ascii="Times New Roman" w:hAnsi="Times New Roman" w:cs="Times New Roman"/>
          <w:sz w:val="24"/>
          <w:szCs w:val="24"/>
        </w:rPr>
        <w:t>kind</w:t>
      </w:r>
      <w:r w:rsidR="00790657" w:rsidRPr="003F570A">
        <w:rPr>
          <w:rFonts w:ascii="Times New Roman" w:hAnsi="Times New Roman" w:cs="Times New Roman"/>
          <w:sz w:val="24"/>
          <w:szCs w:val="24"/>
        </w:rPr>
        <w:t xml:space="preserve"> of indirect </w:t>
      </w:r>
      <w:r w:rsidR="0041408A" w:rsidRPr="003F570A">
        <w:rPr>
          <w:rFonts w:ascii="Times New Roman" w:hAnsi="Times New Roman" w:cs="Times New Roman"/>
          <w:sz w:val="24"/>
          <w:szCs w:val="24"/>
        </w:rPr>
        <w:t>revelation</w:t>
      </w:r>
      <w:r w:rsidR="00790657" w:rsidRPr="003F570A">
        <w:rPr>
          <w:rFonts w:ascii="Times New Roman" w:hAnsi="Times New Roman" w:cs="Times New Roman"/>
          <w:sz w:val="24"/>
          <w:szCs w:val="24"/>
        </w:rPr>
        <w:t>. T</w:t>
      </w:r>
      <w:r w:rsidRPr="003F570A">
        <w:rPr>
          <w:rFonts w:ascii="Times New Roman" w:hAnsi="Times New Roman" w:cs="Times New Roman"/>
          <w:sz w:val="24"/>
          <w:szCs w:val="24"/>
        </w:rPr>
        <w:t xml:space="preserve">hey can </w:t>
      </w:r>
      <w:r w:rsidR="00D00434" w:rsidRPr="003F570A">
        <w:rPr>
          <w:rFonts w:ascii="Times New Roman" w:hAnsi="Times New Roman" w:cs="Times New Roman"/>
          <w:sz w:val="24"/>
          <w:szCs w:val="24"/>
        </w:rPr>
        <w:t>incur</w:t>
      </w:r>
      <w:r w:rsidRPr="003F570A">
        <w:rPr>
          <w:rFonts w:ascii="Times New Roman" w:hAnsi="Times New Roman" w:cs="Times New Roman"/>
          <w:sz w:val="24"/>
          <w:szCs w:val="24"/>
        </w:rPr>
        <w:t xml:space="preserve"> a long-</w:t>
      </w:r>
      <w:r w:rsidR="00324D9D" w:rsidRPr="003F570A">
        <w:rPr>
          <w:rFonts w:ascii="Times New Roman" w:hAnsi="Times New Roman" w:cs="Times New Roman"/>
          <w:sz w:val="24"/>
          <w:szCs w:val="24"/>
        </w:rPr>
        <w:t>lasting</w:t>
      </w:r>
      <w:r w:rsidRPr="003F570A">
        <w:rPr>
          <w:rFonts w:ascii="Times New Roman" w:hAnsi="Times New Roman" w:cs="Times New Roman"/>
          <w:sz w:val="24"/>
          <w:szCs w:val="24"/>
        </w:rPr>
        <w:t xml:space="preserve"> </w:t>
      </w:r>
      <w:r w:rsidR="0041408A" w:rsidRPr="003F570A">
        <w:rPr>
          <w:rFonts w:ascii="Times New Roman" w:hAnsi="Times New Roman" w:cs="Times New Roman"/>
          <w:sz w:val="24"/>
          <w:szCs w:val="24"/>
        </w:rPr>
        <w:t>effect</w:t>
      </w:r>
      <w:r w:rsidRPr="003F570A">
        <w:rPr>
          <w:rFonts w:ascii="Times New Roman" w:hAnsi="Times New Roman" w:cs="Times New Roman"/>
          <w:sz w:val="24"/>
          <w:szCs w:val="24"/>
        </w:rPr>
        <w:t xml:space="preserve"> on the exchange rates</w:t>
      </w:r>
      <w:r w:rsidR="006A06C0" w:rsidRPr="003F570A">
        <w:rPr>
          <w:rFonts w:ascii="Times New Roman" w:hAnsi="Times New Roman" w:cs="Times New Roman"/>
          <w:sz w:val="24"/>
          <w:szCs w:val="24"/>
        </w:rPr>
        <w:t xml:space="preserve"> of the </w:t>
      </w:r>
      <w:r w:rsidR="0041408A" w:rsidRPr="003F570A">
        <w:rPr>
          <w:rFonts w:ascii="Times New Roman" w:hAnsi="Times New Roman" w:cs="Times New Roman"/>
          <w:sz w:val="24"/>
          <w:szCs w:val="24"/>
        </w:rPr>
        <w:t>foreign</w:t>
      </w:r>
      <w:r w:rsidR="006A06C0" w:rsidRPr="003F570A">
        <w:rPr>
          <w:rFonts w:ascii="Times New Roman" w:hAnsi="Times New Roman" w:cs="Times New Roman"/>
          <w:sz w:val="24"/>
          <w:szCs w:val="24"/>
        </w:rPr>
        <w:t xml:space="preserve"> </w:t>
      </w:r>
      <w:r w:rsidR="0041408A" w:rsidRPr="003F570A">
        <w:rPr>
          <w:rFonts w:ascii="Times New Roman" w:hAnsi="Times New Roman" w:cs="Times New Roman"/>
          <w:sz w:val="24"/>
          <w:szCs w:val="24"/>
        </w:rPr>
        <w:t>companies</w:t>
      </w:r>
      <w:r w:rsidR="006A06C0" w:rsidRPr="003F570A">
        <w:rPr>
          <w:rFonts w:ascii="Times New Roman" w:hAnsi="Times New Roman" w:cs="Times New Roman"/>
          <w:sz w:val="24"/>
          <w:szCs w:val="24"/>
        </w:rPr>
        <w:t>. T</w:t>
      </w:r>
      <w:r w:rsidRPr="003F570A">
        <w:rPr>
          <w:rFonts w:ascii="Times New Roman" w:hAnsi="Times New Roman" w:cs="Times New Roman"/>
          <w:sz w:val="24"/>
          <w:szCs w:val="24"/>
        </w:rPr>
        <w:t xml:space="preserve">heir market </w:t>
      </w:r>
      <w:r w:rsidR="0041408A" w:rsidRPr="003F570A">
        <w:rPr>
          <w:rFonts w:ascii="Times New Roman" w:hAnsi="Times New Roman" w:cs="Times New Roman"/>
          <w:sz w:val="24"/>
          <w:szCs w:val="24"/>
        </w:rPr>
        <w:t>morals</w:t>
      </w:r>
      <w:r w:rsidRPr="003F570A">
        <w:rPr>
          <w:rFonts w:ascii="Times New Roman" w:hAnsi="Times New Roman" w:cs="Times New Roman"/>
          <w:sz w:val="24"/>
          <w:szCs w:val="24"/>
        </w:rPr>
        <w:t xml:space="preserve"> </w:t>
      </w:r>
      <w:r w:rsidRPr="003F570A">
        <w:rPr>
          <w:rFonts w:ascii="Times New Roman" w:hAnsi="Times New Roman" w:cs="Times New Roman"/>
          <w:sz w:val="24"/>
          <w:szCs w:val="24"/>
        </w:rPr>
        <w:lastRenderedPageBreak/>
        <w:t xml:space="preserve">competitiveness and cash flows </w:t>
      </w:r>
      <w:proofErr w:type="gramStart"/>
      <w:r w:rsidR="00D82D0E" w:rsidRPr="003F570A">
        <w:rPr>
          <w:rFonts w:ascii="Times New Roman" w:hAnsi="Times New Roman" w:cs="Times New Roman"/>
          <w:sz w:val="24"/>
          <w:szCs w:val="24"/>
        </w:rPr>
        <w:t>has</w:t>
      </w:r>
      <w:proofErr w:type="gramEnd"/>
      <w:r w:rsidR="00D82D0E" w:rsidRPr="003F570A">
        <w:rPr>
          <w:rFonts w:ascii="Times New Roman" w:hAnsi="Times New Roman" w:cs="Times New Roman"/>
          <w:sz w:val="24"/>
          <w:szCs w:val="24"/>
        </w:rPr>
        <w:t xml:space="preserve"> been affected by this </w:t>
      </w:r>
      <w:r w:rsidRPr="003F570A">
        <w:rPr>
          <w:rFonts w:ascii="Times New Roman" w:hAnsi="Times New Roman" w:cs="Times New Roman"/>
          <w:sz w:val="24"/>
          <w:szCs w:val="24"/>
        </w:rPr>
        <w:t xml:space="preserve">effectively </w:t>
      </w:r>
      <w:r w:rsidR="00B75E07" w:rsidRPr="003F570A">
        <w:rPr>
          <w:rFonts w:ascii="Times New Roman" w:hAnsi="Times New Roman" w:cs="Times New Roman"/>
          <w:sz w:val="24"/>
          <w:szCs w:val="24"/>
        </w:rPr>
        <w:t>(</w:t>
      </w:r>
      <w:r w:rsidR="00147BCC" w:rsidRPr="003F570A">
        <w:rPr>
          <w:rFonts w:ascii="Times New Roman" w:hAnsi="Times New Roman" w:cs="Times New Roman"/>
          <w:sz w:val="24"/>
          <w:szCs w:val="24"/>
        </w:rPr>
        <w:t xml:space="preserve">Van der </w:t>
      </w:r>
      <w:proofErr w:type="spellStart"/>
      <w:r w:rsidR="00147BCC" w:rsidRPr="003F570A">
        <w:rPr>
          <w:rFonts w:ascii="Times New Roman" w:hAnsi="Times New Roman" w:cs="Times New Roman"/>
          <w:sz w:val="24"/>
          <w:szCs w:val="24"/>
        </w:rPr>
        <w:t>Auwera</w:t>
      </w:r>
      <w:proofErr w:type="spellEnd"/>
      <w:r w:rsidR="00147BCC" w:rsidRPr="003F570A">
        <w:rPr>
          <w:rFonts w:ascii="Times New Roman" w:hAnsi="Times New Roman" w:cs="Times New Roman"/>
          <w:sz w:val="24"/>
          <w:szCs w:val="24"/>
        </w:rPr>
        <w:t xml:space="preserve"> et al</w:t>
      </w:r>
      <w:r w:rsidR="00B75E07" w:rsidRPr="003F570A">
        <w:rPr>
          <w:rFonts w:ascii="Times New Roman" w:hAnsi="Times New Roman" w:cs="Times New Roman"/>
          <w:sz w:val="24"/>
          <w:szCs w:val="24"/>
        </w:rPr>
        <w:t>, 2020).</w:t>
      </w:r>
    </w:p>
    <w:p w14:paraId="11C8C9A6" w14:textId="77777777" w:rsidR="000011ED" w:rsidRPr="003F570A" w:rsidRDefault="000011ED" w:rsidP="00672845">
      <w:pPr>
        <w:pStyle w:val="Heading1"/>
        <w:spacing w:line="360" w:lineRule="auto"/>
        <w:jc w:val="both"/>
        <w:rPr>
          <w:rFonts w:ascii="Times New Roman" w:hAnsi="Times New Roman" w:cs="Times New Roman"/>
          <w:color w:val="auto"/>
          <w:sz w:val="24"/>
          <w:szCs w:val="24"/>
        </w:rPr>
      </w:pPr>
      <w:bookmarkStart w:id="2" w:name="_Toc149149178"/>
      <w:r w:rsidRPr="003F570A">
        <w:rPr>
          <w:rStyle w:val="Strong"/>
          <w:rFonts w:ascii="Times New Roman" w:hAnsi="Times New Roman" w:cs="Times New Roman"/>
          <w:b/>
          <w:bCs/>
          <w:color w:val="auto"/>
          <w:sz w:val="24"/>
          <w:szCs w:val="24"/>
        </w:rPr>
        <w:t xml:space="preserve">Strategies for managing foreign </w:t>
      </w:r>
      <w:proofErr w:type="gramStart"/>
      <w:r w:rsidRPr="003F570A">
        <w:rPr>
          <w:rStyle w:val="Strong"/>
          <w:rFonts w:ascii="Times New Roman" w:hAnsi="Times New Roman" w:cs="Times New Roman"/>
          <w:b/>
          <w:bCs/>
          <w:color w:val="auto"/>
          <w:sz w:val="24"/>
          <w:szCs w:val="24"/>
        </w:rPr>
        <w:t>risks</w:t>
      </w:r>
      <w:bookmarkEnd w:id="2"/>
      <w:proofErr w:type="gramEnd"/>
    </w:p>
    <w:p w14:paraId="5EECA72A"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1. Financial hedging strategies </w:t>
      </w:r>
    </w:p>
    <w:p w14:paraId="37D5E980" w14:textId="77777777" w:rsidR="00556438" w:rsidRPr="003F570A" w:rsidRDefault="00556438" w:rsidP="00556438">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 xml:space="preserve">Forward contracts: </w:t>
      </w:r>
      <w:r w:rsidRPr="003F570A">
        <w:rPr>
          <w:rStyle w:val="Strong"/>
          <w:rFonts w:ascii="Times New Roman" w:hAnsi="Times New Roman" w:cs="Times New Roman"/>
          <w:b w:val="0"/>
          <w:sz w:val="24"/>
          <w:szCs w:val="24"/>
        </w:rPr>
        <w:t>The forward contract is considered an agreement which aids in altering the currencies at a definite future rate. Forward contracts can be utilized by multinational organizations to lock the rates of exchanges of future transactions. This will be helpful in minimizing uncertainties and evading transaction exposures efficiently and effectively.</w:t>
      </w:r>
    </w:p>
    <w:p w14:paraId="246B94EA" w14:textId="77777777" w:rsidR="00556438" w:rsidRPr="003F570A" w:rsidRDefault="00556438" w:rsidP="00556438">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 xml:space="preserve">Options contracts: </w:t>
      </w:r>
      <w:r w:rsidRPr="003F570A">
        <w:rPr>
          <w:rStyle w:val="Strong"/>
          <w:rFonts w:ascii="Times New Roman" w:hAnsi="Times New Roman" w:cs="Times New Roman"/>
          <w:b w:val="0"/>
          <w:sz w:val="24"/>
          <w:szCs w:val="24"/>
        </w:rPr>
        <w:t>This offers the right to multinational organizations for exchanging currencies at specific rates (</w:t>
      </w:r>
      <w:proofErr w:type="spellStart"/>
      <w:r w:rsidRPr="003F570A">
        <w:rPr>
          <w:rStyle w:val="Strong"/>
          <w:rFonts w:ascii="Times New Roman" w:hAnsi="Times New Roman" w:cs="Times New Roman"/>
          <w:b w:val="0"/>
          <w:sz w:val="24"/>
          <w:szCs w:val="24"/>
        </w:rPr>
        <w:t>Fedoryshyna</w:t>
      </w:r>
      <w:proofErr w:type="spellEnd"/>
      <w:r w:rsidRPr="003F570A">
        <w:rPr>
          <w:rStyle w:val="Strong"/>
          <w:rFonts w:ascii="Times New Roman" w:hAnsi="Times New Roman" w:cs="Times New Roman"/>
          <w:b w:val="0"/>
          <w:sz w:val="24"/>
          <w:szCs w:val="24"/>
        </w:rPr>
        <w:t xml:space="preserve"> and </w:t>
      </w:r>
      <w:proofErr w:type="spellStart"/>
      <w:r w:rsidRPr="003F570A">
        <w:rPr>
          <w:rStyle w:val="Strong"/>
          <w:rFonts w:ascii="Times New Roman" w:hAnsi="Times New Roman" w:cs="Times New Roman"/>
          <w:b w:val="0"/>
          <w:sz w:val="24"/>
          <w:szCs w:val="24"/>
        </w:rPr>
        <w:t>Todosiychuk</w:t>
      </w:r>
      <w:proofErr w:type="spellEnd"/>
      <w:r w:rsidRPr="003F570A">
        <w:rPr>
          <w:rStyle w:val="Strong"/>
          <w:rFonts w:ascii="Times New Roman" w:hAnsi="Times New Roman" w:cs="Times New Roman"/>
          <w:b w:val="0"/>
          <w:sz w:val="24"/>
          <w:szCs w:val="24"/>
        </w:rPr>
        <w:t>, 2019). This approach will offer downside protection and flexibility to the companies efficiently and effectively. Commonly, this strategy is utilized when exchange rates are uncertain.</w:t>
      </w:r>
      <w:r w:rsidRPr="003F570A">
        <w:rPr>
          <w:rStyle w:val="Strong"/>
          <w:rFonts w:ascii="Times New Roman" w:hAnsi="Times New Roman" w:cs="Times New Roman"/>
          <w:sz w:val="24"/>
          <w:szCs w:val="24"/>
        </w:rPr>
        <w:t xml:space="preserve"> </w:t>
      </w:r>
    </w:p>
    <w:p w14:paraId="4E3C9E70" w14:textId="77777777" w:rsidR="00556438" w:rsidRPr="003F570A" w:rsidRDefault="00556438" w:rsidP="00556438">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 xml:space="preserve">Currency swaps: </w:t>
      </w:r>
      <w:r w:rsidRPr="003F570A">
        <w:rPr>
          <w:rStyle w:val="Strong"/>
          <w:rFonts w:ascii="Times New Roman" w:hAnsi="Times New Roman" w:cs="Times New Roman"/>
          <w:b w:val="0"/>
          <w:sz w:val="24"/>
          <w:szCs w:val="24"/>
        </w:rPr>
        <w:t>Currency swaps are considered as the currency change in exchange for another currency in the absence of the counterparty. Multinational organizations can attain the currency in the absence of the forex exchange using currency swaps (Mamari et al., 2022). It can also be utilized by companies to manage their finances and financial transactions exposure.</w:t>
      </w:r>
      <w:r w:rsidRPr="003F570A">
        <w:rPr>
          <w:rStyle w:val="Strong"/>
          <w:rFonts w:ascii="Times New Roman" w:hAnsi="Times New Roman" w:cs="Times New Roman"/>
          <w:sz w:val="24"/>
          <w:szCs w:val="24"/>
        </w:rPr>
        <w:t xml:space="preserve"> </w:t>
      </w:r>
    </w:p>
    <w:p w14:paraId="069708D4" w14:textId="77777777" w:rsidR="000011ED" w:rsidRPr="003F570A" w:rsidRDefault="00556438" w:rsidP="00556438">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 xml:space="preserve">Money market hedge: </w:t>
      </w:r>
      <w:r w:rsidRPr="003F570A">
        <w:rPr>
          <w:rStyle w:val="Strong"/>
          <w:rFonts w:ascii="Times New Roman" w:hAnsi="Times New Roman" w:cs="Times New Roman"/>
          <w:b w:val="0"/>
          <w:sz w:val="24"/>
          <w:szCs w:val="24"/>
        </w:rPr>
        <w:t xml:space="preserve">The companies can lend or borrow foreign currencies </w:t>
      </w:r>
      <w:proofErr w:type="gramStart"/>
      <w:r w:rsidRPr="003F570A">
        <w:rPr>
          <w:rStyle w:val="Strong"/>
          <w:rFonts w:ascii="Times New Roman" w:hAnsi="Times New Roman" w:cs="Times New Roman"/>
          <w:b w:val="0"/>
          <w:sz w:val="24"/>
          <w:szCs w:val="24"/>
        </w:rPr>
        <w:t>for offsetting</w:t>
      </w:r>
      <w:proofErr w:type="gramEnd"/>
      <w:r w:rsidRPr="003F570A">
        <w:rPr>
          <w:rStyle w:val="Strong"/>
          <w:rFonts w:ascii="Times New Roman" w:hAnsi="Times New Roman" w:cs="Times New Roman"/>
          <w:b w:val="0"/>
          <w:sz w:val="24"/>
          <w:szCs w:val="24"/>
        </w:rPr>
        <w:t xml:space="preserve"> the risks related to the forex. This can be done by taking benefits from the differentials of the foreign interest rates. This tool is considered to be most crucial for lowering transactional </w:t>
      </w:r>
      <w:proofErr w:type="gramStart"/>
      <w:r w:rsidRPr="003F570A">
        <w:rPr>
          <w:rStyle w:val="Strong"/>
          <w:rFonts w:ascii="Times New Roman" w:hAnsi="Times New Roman" w:cs="Times New Roman"/>
          <w:b w:val="0"/>
          <w:sz w:val="24"/>
          <w:szCs w:val="24"/>
        </w:rPr>
        <w:t xml:space="preserve">exposure  </w:t>
      </w:r>
      <w:r w:rsidR="00B75E07" w:rsidRPr="003F570A">
        <w:rPr>
          <w:rFonts w:ascii="Times New Roman" w:hAnsi="Times New Roman" w:cs="Times New Roman"/>
          <w:b/>
          <w:sz w:val="24"/>
          <w:szCs w:val="24"/>
        </w:rPr>
        <w:t>(</w:t>
      </w:r>
      <w:proofErr w:type="gramEnd"/>
      <w:r w:rsidR="00090E2C" w:rsidRPr="003F570A">
        <w:rPr>
          <w:rFonts w:ascii="Times New Roman" w:hAnsi="Times New Roman" w:cs="Times New Roman"/>
          <w:b/>
          <w:sz w:val="24"/>
          <w:szCs w:val="24"/>
        </w:rPr>
        <w:t>Kevin</w:t>
      </w:r>
      <w:r w:rsidR="00B75E07" w:rsidRPr="003F570A">
        <w:rPr>
          <w:rFonts w:ascii="Times New Roman" w:hAnsi="Times New Roman" w:cs="Times New Roman"/>
          <w:b/>
          <w:sz w:val="24"/>
          <w:szCs w:val="24"/>
        </w:rPr>
        <w:t>, 2022)</w:t>
      </w:r>
      <w:r w:rsidR="000011ED" w:rsidRPr="003F570A">
        <w:rPr>
          <w:rFonts w:ascii="Times New Roman" w:hAnsi="Times New Roman" w:cs="Times New Roman"/>
          <w:b/>
          <w:sz w:val="24"/>
          <w:szCs w:val="24"/>
        </w:rPr>
        <w:t>.</w:t>
      </w:r>
    </w:p>
    <w:p w14:paraId="6B3A7432"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2. Operational strategies </w:t>
      </w:r>
    </w:p>
    <w:p w14:paraId="3C88916F"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Netting: </w:t>
      </w:r>
      <w:r w:rsidR="00677EE2" w:rsidRPr="003F570A">
        <w:rPr>
          <w:rFonts w:ascii="Times New Roman" w:hAnsi="Times New Roman" w:cs="Times New Roman"/>
          <w:sz w:val="24"/>
          <w:szCs w:val="24"/>
        </w:rPr>
        <w:t xml:space="preserve">the international organization in this scenario can balance payable currency with the help of receiving the same currency. It allows the organization to reduce the risk involved in the forex transactions efficiently and effectively. Further, it is useful for reducing exposure </w:t>
      </w:r>
      <w:proofErr w:type="gramStart"/>
      <w:r w:rsidR="00677EE2" w:rsidRPr="003F570A">
        <w:rPr>
          <w:rFonts w:ascii="Times New Roman" w:hAnsi="Times New Roman" w:cs="Times New Roman"/>
          <w:sz w:val="24"/>
          <w:szCs w:val="24"/>
        </w:rPr>
        <w:t>of</w:t>
      </w:r>
      <w:proofErr w:type="gramEnd"/>
      <w:r w:rsidR="00677EE2" w:rsidRPr="003F570A">
        <w:rPr>
          <w:rFonts w:ascii="Times New Roman" w:hAnsi="Times New Roman" w:cs="Times New Roman"/>
          <w:sz w:val="24"/>
          <w:szCs w:val="24"/>
        </w:rPr>
        <w:t xml:space="preserve"> transactions with the help of hedging the currency flow naturally.</w:t>
      </w:r>
    </w:p>
    <w:p w14:paraId="5E401F1F"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Leading and lagging: </w:t>
      </w:r>
      <w:r w:rsidRPr="003F570A">
        <w:rPr>
          <w:rFonts w:ascii="Times New Roman" w:hAnsi="Times New Roman" w:cs="Times New Roman"/>
          <w:sz w:val="24"/>
          <w:szCs w:val="24"/>
        </w:rPr>
        <w:t>  </w:t>
      </w:r>
      <w:r w:rsidR="00677EE2" w:rsidRPr="003F570A">
        <w:rPr>
          <w:rFonts w:ascii="Times New Roman" w:hAnsi="Times New Roman" w:cs="Times New Roman"/>
          <w:sz w:val="24"/>
          <w:szCs w:val="24"/>
        </w:rPr>
        <w:t xml:space="preserve">The leading method is used by the organization to accelerate the payment manhole lagging can be explained as the reduction in the speed of payments. Such is </w:t>
      </w:r>
      <w:r w:rsidR="00677EE2" w:rsidRPr="003F570A">
        <w:rPr>
          <w:rFonts w:ascii="Times New Roman" w:hAnsi="Times New Roman" w:cs="Times New Roman"/>
          <w:sz w:val="24"/>
          <w:szCs w:val="24"/>
        </w:rPr>
        <w:lastRenderedPageBreak/>
        <w:t xml:space="preserve">helpful for the organization in acquiring favorable results in context to the foreign exchange rate in an efficient as well as effective manner. Further international </w:t>
      </w:r>
      <w:proofErr w:type="gramStart"/>
      <w:r w:rsidR="00677EE2" w:rsidRPr="003F570A">
        <w:rPr>
          <w:rFonts w:ascii="Times New Roman" w:hAnsi="Times New Roman" w:cs="Times New Roman"/>
          <w:sz w:val="24"/>
          <w:szCs w:val="24"/>
        </w:rPr>
        <w:t>organization</w:t>
      </w:r>
      <w:proofErr w:type="gramEnd"/>
      <w:r w:rsidR="00677EE2" w:rsidRPr="003F570A">
        <w:rPr>
          <w:rFonts w:ascii="Times New Roman" w:hAnsi="Times New Roman" w:cs="Times New Roman"/>
          <w:sz w:val="24"/>
          <w:szCs w:val="24"/>
        </w:rPr>
        <w:t xml:space="preserve"> in the corporate world uses such strategies for the management of transactions and their exposure </w:t>
      </w:r>
      <w:r w:rsidR="00CC2BDC" w:rsidRPr="003F570A">
        <w:rPr>
          <w:rFonts w:ascii="Times New Roman" w:hAnsi="Times New Roman" w:cs="Times New Roman"/>
          <w:sz w:val="24"/>
          <w:szCs w:val="24"/>
        </w:rPr>
        <w:t>(, 2020)</w:t>
      </w:r>
      <w:r w:rsidRPr="003F570A">
        <w:rPr>
          <w:rFonts w:ascii="Times New Roman" w:hAnsi="Times New Roman" w:cs="Times New Roman"/>
          <w:sz w:val="24"/>
          <w:szCs w:val="24"/>
        </w:rPr>
        <w:t>.</w:t>
      </w:r>
    </w:p>
    <w:p w14:paraId="5CF6D342"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Diversification: </w:t>
      </w:r>
      <w:r w:rsidRPr="003F570A">
        <w:rPr>
          <w:rFonts w:ascii="Times New Roman" w:hAnsi="Times New Roman" w:cs="Times New Roman"/>
          <w:sz w:val="24"/>
          <w:szCs w:val="24"/>
        </w:rPr>
        <w:t> </w:t>
      </w:r>
      <w:r w:rsidR="00E32AEC" w:rsidRPr="003F570A">
        <w:rPr>
          <w:rFonts w:ascii="Times New Roman" w:hAnsi="Times New Roman" w:cs="Times New Roman"/>
          <w:sz w:val="24"/>
          <w:szCs w:val="24"/>
        </w:rPr>
        <w:t xml:space="preserve">establishing a business </w:t>
      </w:r>
      <w:proofErr w:type="gramStart"/>
      <w:r w:rsidR="00E32AEC" w:rsidRPr="003F570A">
        <w:rPr>
          <w:rFonts w:ascii="Times New Roman" w:hAnsi="Times New Roman" w:cs="Times New Roman"/>
          <w:sz w:val="24"/>
          <w:szCs w:val="24"/>
        </w:rPr>
        <w:t>is</w:t>
      </w:r>
      <w:proofErr w:type="gramEnd"/>
      <w:r w:rsidR="00E32AEC" w:rsidRPr="003F570A">
        <w:rPr>
          <w:rFonts w:ascii="Times New Roman" w:hAnsi="Times New Roman" w:cs="Times New Roman"/>
          <w:sz w:val="24"/>
          <w:szCs w:val="24"/>
        </w:rPr>
        <w:t xml:space="preserve"> diverse countries as well as operating a business with diverse currency is deemed a useful strategy for business. It allows the corporate entity to spread the risk invoked in foreign business. Thus, the organization suffers less in case the economy of one country is down. Further, it allows the organization to flourish when the economy of one country flourishes. It </w:t>
      </w:r>
      <w:proofErr w:type="gramStart"/>
      <w:r w:rsidR="00E32AEC" w:rsidRPr="003F570A">
        <w:rPr>
          <w:rFonts w:ascii="Times New Roman" w:hAnsi="Times New Roman" w:cs="Times New Roman"/>
          <w:sz w:val="24"/>
          <w:szCs w:val="24"/>
        </w:rPr>
        <w:t>thus,</w:t>
      </w:r>
      <w:proofErr w:type="gramEnd"/>
      <w:r w:rsidR="00E32AEC" w:rsidRPr="003F570A">
        <w:rPr>
          <w:rFonts w:ascii="Times New Roman" w:hAnsi="Times New Roman" w:cs="Times New Roman"/>
          <w:sz w:val="24"/>
          <w:szCs w:val="24"/>
        </w:rPr>
        <w:t xml:space="preserve"> reduced the exposure for the respective organization.</w:t>
      </w:r>
    </w:p>
    <w:p w14:paraId="04137381" w14:textId="77777777" w:rsidR="00DA06D5" w:rsidRPr="003F570A" w:rsidRDefault="000011ED" w:rsidP="00DA06D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3. Natural hedging: </w:t>
      </w:r>
      <w:r w:rsidR="00DA06D5" w:rsidRPr="003F570A">
        <w:rPr>
          <w:rFonts w:ascii="Times New Roman" w:hAnsi="Times New Roman" w:cs="Times New Roman"/>
          <w:sz w:val="24"/>
          <w:szCs w:val="24"/>
        </w:rPr>
        <w:t xml:space="preserve">natural hedging is an effective strategy for navigating the risks associated with foreign exchange. It is a process of investing in certain products or services for mitigating the risks in one area. Organizations performing natural hedging benefits from sale in a specific country and holds risk in another (Chan, 2020). Natural hedging </w:t>
      </w:r>
      <w:proofErr w:type="gramStart"/>
      <w:r w:rsidR="00DA06D5" w:rsidRPr="003F570A">
        <w:rPr>
          <w:rFonts w:ascii="Times New Roman" w:hAnsi="Times New Roman" w:cs="Times New Roman"/>
          <w:sz w:val="24"/>
          <w:szCs w:val="24"/>
        </w:rPr>
        <w:t>has been</w:t>
      </w:r>
      <w:proofErr w:type="gramEnd"/>
      <w:r w:rsidR="00DA06D5" w:rsidRPr="003F570A">
        <w:rPr>
          <w:rFonts w:ascii="Times New Roman" w:hAnsi="Times New Roman" w:cs="Times New Roman"/>
          <w:sz w:val="24"/>
          <w:szCs w:val="24"/>
        </w:rPr>
        <w:t xml:space="preserve"> often occurred due to protective business structures. It has been found </w:t>
      </w:r>
      <w:proofErr w:type="gramStart"/>
      <w:r w:rsidR="00DA06D5" w:rsidRPr="003F570A">
        <w:rPr>
          <w:rFonts w:ascii="Times New Roman" w:hAnsi="Times New Roman" w:cs="Times New Roman"/>
          <w:sz w:val="24"/>
          <w:szCs w:val="24"/>
        </w:rPr>
        <w:t>that</w:t>
      </w:r>
      <w:proofErr w:type="gramEnd"/>
      <w:r w:rsidR="00DA06D5" w:rsidRPr="003F570A">
        <w:rPr>
          <w:rFonts w:ascii="Times New Roman" w:hAnsi="Times New Roman" w:cs="Times New Roman"/>
          <w:sz w:val="24"/>
          <w:szCs w:val="24"/>
        </w:rPr>
        <w:t xml:space="preserve"> presence of suppliers, competitors and consumers in the same country and currency, the risk of foreign exchange becomes more vital (</w:t>
      </w:r>
      <w:proofErr w:type="spellStart"/>
      <w:r w:rsidR="00DA06D5" w:rsidRPr="003F570A">
        <w:rPr>
          <w:rFonts w:ascii="Times New Roman" w:hAnsi="Times New Roman" w:cs="Times New Roman"/>
          <w:sz w:val="24"/>
          <w:szCs w:val="24"/>
        </w:rPr>
        <w:t>Fedoryshyna</w:t>
      </w:r>
      <w:proofErr w:type="spellEnd"/>
      <w:r w:rsidR="00DA06D5" w:rsidRPr="003F570A">
        <w:rPr>
          <w:rFonts w:ascii="Times New Roman" w:hAnsi="Times New Roman" w:cs="Times New Roman"/>
          <w:sz w:val="24"/>
          <w:szCs w:val="24"/>
        </w:rPr>
        <w:t xml:space="preserve"> and </w:t>
      </w:r>
      <w:proofErr w:type="spellStart"/>
      <w:r w:rsidR="00DA06D5" w:rsidRPr="003F570A">
        <w:rPr>
          <w:rFonts w:ascii="Times New Roman" w:hAnsi="Times New Roman" w:cs="Times New Roman"/>
          <w:sz w:val="24"/>
          <w:szCs w:val="24"/>
        </w:rPr>
        <w:t>Todosiychuk</w:t>
      </w:r>
      <w:proofErr w:type="spellEnd"/>
      <w:r w:rsidR="00DA06D5" w:rsidRPr="003F570A">
        <w:rPr>
          <w:rFonts w:ascii="Times New Roman" w:hAnsi="Times New Roman" w:cs="Times New Roman"/>
          <w:sz w:val="24"/>
          <w:szCs w:val="24"/>
        </w:rPr>
        <w:t xml:space="preserve">, 2019). Natural hedging is an effective way to enhance the effectiveness of </w:t>
      </w:r>
      <w:proofErr w:type="gramStart"/>
      <w:r w:rsidR="00DA06D5" w:rsidRPr="003F570A">
        <w:rPr>
          <w:rFonts w:ascii="Times New Roman" w:hAnsi="Times New Roman" w:cs="Times New Roman"/>
          <w:sz w:val="24"/>
          <w:szCs w:val="24"/>
        </w:rPr>
        <w:t>the financial</w:t>
      </w:r>
      <w:proofErr w:type="gramEnd"/>
      <w:r w:rsidR="00DA06D5" w:rsidRPr="003F570A">
        <w:rPr>
          <w:rFonts w:ascii="Times New Roman" w:hAnsi="Times New Roman" w:cs="Times New Roman"/>
          <w:sz w:val="24"/>
          <w:szCs w:val="24"/>
        </w:rPr>
        <w:t xml:space="preserve"> management in the international levels.</w:t>
      </w:r>
    </w:p>
    <w:p w14:paraId="7942DE3F" w14:textId="77777777" w:rsidR="000011ED" w:rsidRPr="003F570A" w:rsidRDefault="00DA06D5" w:rsidP="00DA06D5">
      <w:pPr>
        <w:spacing w:line="360" w:lineRule="auto"/>
        <w:jc w:val="both"/>
        <w:rPr>
          <w:rFonts w:ascii="Times New Roman" w:hAnsi="Times New Roman" w:cs="Times New Roman"/>
          <w:sz w:val="24"/>
          <w:szCs w:val="24"/>
        </w:rPr>
      </w:pPr>
      <w:r w:rsidRPr="003F570A">
        <w:rPr>
          <w:rFonts w:ascii="Times New Roman" w:hAnsi="Times New Roman" w:cs="Times New Roman"/>
          <w:sz w:val="24"/>
          <w:szCs w:val="24"/>
        </w:rPr>
        <w:t xml:space="preserve">Multinational companies are required to adopt </w:t>
      </w:r>
      <w:proofErr w:type="gramStart"/>
      <w:r w:rsidRPr="003F570A">
        <w:rPr>
          <w:rFonts w:ascii="Times New Roman" w:hAnsi="Times New Roman" w:cs="Times New Roman"/>
          <w:sz w:val="24"/>
          <w:szCs w:val="24"/>
        </w:rPr>
        <w:t>the natural</w:t>
      </w:r>
      <w:proofErr w:type="gramEnd"/>
      <w:r w:rsidRPr="003F570A">
        <w:rPr>
          <w:rFonts w:ascii="Times New Roman" w:hAnsi="Times New Roman" w:cs="Times New Roman"/>
          <w:sz w:val="24"/>
          <w:szCs w:val="24"/>
        </w:rPr>
        <w:t xml:space="preserve"> hedging strategies for navigating the risks associated with foreign exchange. Companies mostly adopt this strategy when the business operations are ruined. Natural hedging is one of the simplest and </w:t>
      </w:r>
      <w:proofErr w:type="gramStart"/>
      <w:r w:rsidRPr="003F570A">
        <w:rPr>
          <w:rFonts w:ascii="Times New Roman" w:hAnsi="Times New Roman" w:cs="Times New Roman"/>
          <w:sz w:val="24"/>
          <w:szCs w:val="24"/>
        </w:rPr>
        <w:t>effective</w:t>
      </w:r>
      <w:proofErr w:type="gramEnd"/>
      <w:r w:rsidRPr="003F570A">
        <w:rPr>
          <w:rFonts w:ascii="Times New Roman" w:hAnsi="Times New Roman" w:cs="Times New Roman"/>
          <w:sz w:val="24"/>
          <w:szCs w:val="24"/>
        </w:rPr>
        <w:t xml:space="preserve"> </w:t>
      </w:r>
      <w:r w:rsidR="00411BC9" w:rsidRPr="003F570A">
        <w:rPr>
          <w:rFonts w:ascii="Times New Roman" w:hAnsi="Times New Roman" w:cs="Times New Roman"/>
          <w:sz w:val="24"/>
          <w:szCs w:val="24"/>
        </w:rPr>
        <w:t>techniques</w:t>
      </w:r>
      <w:r w:rsidRPr="003F570A">
        <w:rPr>
          <w:rFonts w:ascii="Times New Roman" w:hAnsi="Times New Roman" w:cs="Times New Roman"/>
          <w:sz w:val="24"/>
          <w:szCs w:val="24"/>
        </w:rPr>
        <w:t xml:space="preserve"> which involves the compliance of cost and revenue with the currency (Mamari et al., 2022). Over the years, many researchers and eminent scholars have argued over the need and effectiveness of the hedging strategy as an effective technique for mitigating the risks associated with </w:t>
      </w:r>
      <w:proofErr w:type="gramStart"/>
      <w:r w:rsidRPr="003F570A">
        <w:rPr>
          <w:rFonts w:ascii="Times New Roman" w:hAnsi="Times New Roman" w:cs="Times New Roman"/>
          <w:sz w:val="24"/>
          <w:szCs w:val="24"/>
        </w:rPr>
        <w:t>the foreign</w:t>
      </w:r>
      <w:proofErr w:type="gramEnd"/>
      <w:r w:rsidRPr="003F570A">
        <w:rPr>
          <w:rFonts w:ascii="Times New Roman" w:hAnsi="Times New Roman" w:cs="Times New Roman"/>
          <w:sz w:val="24"/>
          <w:szCs w:val="24"/>
        </w:rPr>
        <w:t xml:space="preserve"> exchange. Moreover, multinational corporations are required to ensure </w:t>
      </w:r>
      <w:proofErr w:type="gramStart"/>
      <w:r w:rsidRPr="003F570A">
        <w:rPr>
          <w:rFonts w:ascii="Times New Roman" w:hAnsi="Times New Roman" w:cs="Times New Roman"/>
          <w:sz w:val="24"/>
          <w:szCs w:val="24"/>
        </w:rPr>
        <w:t>throughout</w:t>
      </w:r>
      <w:proofErr w:type="gramEnd"/>
      <w:r w:rsidRPr="003F570A">
        <w:rPr>
          <w:rFonts w:ascii="Times New Roman" w:hAnsi="Times New Roman" w:cs="Times New Roman"/>
          <w:sz w:val="24"/>
          <w:szCs w:val="24"/>
        </w:rPr>
        <w:t xml:space="preserve"> and meticulous considerations.  Adoption of this strategy can enhance the efficiency and success of </w:t>
      </w:r>
      <w:proofErr w:type="gramStart"/>
      <w:r w:rsidRPr="003F570A">
        <w:rPr>
          <w:rFonts w:ascii="Times New Roman" w:hAnsi="Times New Roman" w:cs="Times New Roman"/>
          <w:sz w:val="24"/>
          <w:szCs w:val="24"/>
        </w:rPr>
        <w:t>the multinational</w:t>
      </w:r>
      <w:proofErr w:type="gramEnd"/>
      <w:r w:rsidRPr="003F570A">
        <w:rPr>
          <w:rFonts w:ascii="Times New Roman" w:hAnsi="Times New Roman" w:cs="Times New Roman"/>
          <w:sz w:val="24"/>
          <w:szCs w:val="24"/>
        </w:rPr>
        <w:t xml:space="preserve"> companies and help them in navigating the risks.</w:t>
      </w:r>
    </w:p>
    <w:p w14:paraId="1555148B"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Strategic hedging </w:t>
      </w:r>
    </w:p>
    <w:p w14:paraId="7C01E37F" w14:textId="77777777" w:rsidR="006F0EA5" w:rsidRPr="003F570A" w:rsidRDefault="006F0EA5" w:rsidP="006F0EA5">
      <w:pPr>
        <w:spacing w:line="360" w:lineRule="auto"/>
        <w:jc w:val="both"/>
        <w:rPr>
          <w:rFonts w:ascii="Times New Roman" w:hAnsi="Times New Roman" w:cs="Times New Roman"/>
          <w:sz w:val="24"/>
          <w:szCs w:val="24"/>
        </w:rPr>
      </w:pPr>
      <w:r w:rsidRPr="003F570A">
        <w:rPr>
          <w:rFonts w:ascii="Times New Roman" w:hAnsi="Times New Roman" w:cs="Times New Roman"/>
          <w:sz w:val="24"/>
          <w:szCs w:val="24"/>
        </w:rPr>
        <w:t xml:space="preserve">Strategic hedging is distinguished on the basis of </w:t>
      </w:r>
      <w:proofErr w:type="gramStart"/>
      <w:r w:rsidRPr="003F570A">
        <w:rPr>
          <w:rFonts w:ascii="Times New Roman" w:hAnsi="Times New Roman" w:cs="Times New Roman"/>
          <w:sz w:val="24"/>
          <w:szCs w:val="24"/>
        </w:rPr>
        <w:t>it</w:t>
      </w:r>
      <w:proofErr w:type="gramEnd"/>
      <w:r w:rsidRPr="003F570A">
        <w:rPr>
          <w:rFonts w:ascii="Times New Roman" w:hAnsi="Times New Roman" w:cs="Times New Roman"/>
          <w:sz w:val="24"/>
          <w:szCs w:val="24"/>
        </w:rPr>
        <w:t xml:space="preserve"> dynamic nature, the dynamic nature contains the calculation which is regular and the adjustment based on the conditions of the market. Strategic hedging is basically combined with the theoretical model of the global const and </w:t>
      </w:r>
      <w:r w:rsidRPr="003F570A">
        <w:rPr>
          <w:rFonts w:ascii="Times New Roman" w:hAnsi="Times New Roman" w:cs="Times New Roman"/>
          <w:sz w:val="24"/>
          <w:szCs w:val="24"/>
        </w:rPr>
        <w:lastRenderedPageBreak/>
        <w:t>financial structure (</w:t>
      </w:r>
      <w:proofErr w:type="spellStart"/>
      <w:r w:rsidRPr="003F570A">
        <w:rPr>
          <w:rFonts w:ascii="Times New Roman" w:hAnsi="Times New Roman" w:cs="Times New Roman"/>
          <w:sz w:val="24"/>
          <w:szCs w:val="24"/>
        </w:rPr>
        <w:t>Fedoryshyna</w:t>
      </w:r>
      <w:proofErr w:type="spellEnd"/>
      <w:r w:rsidRPr="003F570A">
        <w:rPr>
          <w:rFonts w:ascii="Times New Roman" w:hAnsi="Times New Roman" w:cs="Times New Roman"/>
          <w:sz w:val="24"/>
          <w:szCs w:val="24"/>
        </w:rPr>
        <w:t xml:space="preserve"> and </w:t>
      </w:r>
      <w:proofErr w:type="spellStart"/>
      <w:r w:rsidRPr="003F570A">
        <w:rPr>
          <w:rFonts w:ascii="Times New Roman" w:hAnsi="Times New Roman" w:cs="Times New Roman"/>
          <w:sz w:val="24"/>
          <w:szCs w:val="24"/>
        </w:rPr>
        <w:t>Todosiychuk</w:t>
      </w:r>
      <w:proofErr w:type="spellEnd"/>
      <w:r w:rsidRPr="003F570A">
        <w:rPr>
          <w:rFonts w:ascii="Times New Roman" w:hAnsi="Times New Roman" w:cs="Times New Roman"/>
          <w:sz w:val="24"/>
          <w:szCs w:val="24"/>
        </w:rPr>
        <w:t xml:space="preserve">, 2019).  The implementation of the strategy is mandatory for the organization by developing </w:t>
      </w:r>
      <w:proofErr w:type="gramStart"/>
      <w:r w:rsidRPr="003F570A">
        <w:rPr>
          <w:rFonts w:ascii="Times New Roman" w:hAnsi="Times New Roman" w:cs="Times New Roman"/>
          <w:sz w:val="24"/>
          <w:szCs w:val="24"/>
        </w:rPr>
        <w:t>the</w:t>
      </w:r>
      <w:proofErr w:type="gramEnd"/>
      <w:r w:rsidRPr="003F570A">
        <w:rPr>
          <w:rFonts w:ascii="Times New Roman" w:hAnsi="Times New Roman" w:cs="Times New Roman"/>
          <w:sz w:val="24"/>
          <w:szCs w:val="24"/>
        </w:rPr>
        <w:t xml:space="preserve"> effective framework. It is necessary to regulate and consistently monitor the adjustments to underline the synergy and collaboration between the practical strategies.  </w:t>
      </w:r>
    </w:p>
    <w:p w14:paraId="6F817885" w14:textId="77777777" w:rsidR="000011ED" w:rsidRPr="003F570A" w:rsidRDefault="006F0EA5" w:rsidP="006F0EA5">
      <w:pPr>
        <w:spacing w:line="360" w:lineRule="auto"/>
        <w:jc w:val="both"/>
        <w:rPr>
          <w:rFonts w:ascii="Times New Roman" w:hAnsi="Times New Roman" w:cs="Times New Roman"/>
          <w:sz w:val="24"/>
          <w:szCs w:val="24"/>
        </w:rPr>
      </w:pPr>
      <w:r w:rsidRPr="003F570A">
        <w:rPr>
          <w:rFonts w:ascii="Times New Roman" w:hAnsi="Times New Roman" w:cs="Times New Roman"/>
          <w:sz w:val="24"/>
          <w:szCs w:val="24"/>
        </w:rPr>
        <w:t xml:space="preserve">Hedging with the forex is considered as </w:t>
      </w:r>
      <w:proofErr w:type="gramStart"/>
      <w:r w:rsidRPr="003F570A">
        <w:rPr>
          <w:rFonts w:ascii="Times New Roman" w:hAnsi="Times New Roman" w:cs="Times New Roman"/>
          <w:sz w:val="24"/>
          <w:szCs w:val="24"/>
        </w:rPr>
        <w:t>the</w:t>
      </w:r>
      <w:proofErr w:type="gramEnd"/>
      <w:r w:rsidRPr="003F570A">
        <w:rPr>
          <w:rFonts w:ascii="Times New Roman" w:hAnsi="Times New Roman" w:cs="Times New Roman"/>
          <w:sz w:val="24"/>
          <w:szCs w:val="24"/>
        </w:rPr>
        <w:t xml:space="preserve"> effective strategy and it is suitable for the multinational companies to use with the motive of protecting the position of the currency in the uncertain market effectively and efficiently. Forex hedging is basically considered with the motive of </w:t>
      </w:r>
      <w:proofErr w:type="gramStart"/>
      <w:r w:rsidRPr="003F570A">
        <w:rPr>
          <w:rFonts w:ascii="Times New Roman" w:hAnsi="Times New Roman" w:cs="Times New Roman"/>
          <w:sz w:val="24"/>
          <w:szCs w:val="24"/>
        </w:rPr>
        <w:t>short term</w:t>
      </w:r>
      <w:proofErr w:type="gramEnd"/>
      <w:r w:rsidRPr="003F570A">
        <w:rPr>
          <w:rFonts w:ascii="Times New Roman" w:hAnsi="Times New Roman" w:cs="Times New Roman"/>
          <w:sz w:val="24"/>
          <w:szCs w:val="24"/>
        </w:rPr>
        <w:t xml:space="preserve"> protection as well as this will prevent the organization </w:t>
      </w:r>
      <w:proofErr w:type="gramStart"/>
      <w:r w:rsidRPr="003F570A">
        <w:rPr>
          <w:rFonts w:ascii="Times New Roman" w:hAnsi="Times New Roman" w:cs="Times New Roman"/>
          <w:sz w:val="24"/>
          <w:szCs w:val="24"/>
        </w:rPr>
        <w:t>form</w:t>
      </w:r>
      <w:proofErr w:type="gramEnd"/>
      <w:r w:rsidRPr="003F570A">
        <w:rPr>
          <w:rFonts w:ascii="Times New Roman" w:hAnsi="Times New Roman" w:cs="Times New Roman"/>
          <w:sz w:val="24"/>
          <w:szCs w:val="24"/>
        </w:rPr>
        <w:t xml:space="preserve"> losses (Ciorciari, 2019).</w:t>
      </w:r>
    </w:p>
    <w:p w14:paraId="54F96A0C" w14:textId="77777777" w:rsidR="000011ED" w:rsidRPr="003F570A" w:rsidRDefault="000011ED" w:rsidP="00672845">
      <w:pPr>
        <w:pStyle w:val="Heading1"/>
        <w:spacing w:line="360" w:lineRule="auto"/>
        <w:jc w:val="both"/>
        <w:rPr>
          <w:rFonts w:ascii="Times New Roman" w:hAnsi="Times New Roman" w:cs="Times New Roman"/>
          <w:color w:val="auto"/>
          <w:sz w:val="24"/>
          <w:szCs w:val="24"/>
        </w:rPr>
      </w:pPr>
      <w:bookmarkStart w:id="3" w:name="_Toc149149179"/>
      <w:r w:rsidRPr="003F570A">
        <w:rPr>
          <w:rStyle w:val="Strong"/>
          <w:rFonts w:ascii="Times New Roman" w:hAnsi="Times New Roman" w:cs="Times New Roman"/>
          <w:b/>
          <w:bCs/>
          <w:color w:val="auto"/>
          <w:sz w:val="24"/>
          <w:szCs w:val="24"/>
        </w:rPr>
        <w:t>Strategic approaches</w:t>
      </w:r>
      <w:bookmarkEnd w:id="3"/>
      <w:r w:rsidRPr="003F570A">
        <w:rPr>
          <w:rStyle w:val="Strong"/>
          <w:rFonts w:ascii="Times New Roman" w:hAnsi="Times New Roman" w:cs="Times New Roman"/>
          <w:b/>
          <w:bCs/>
          <w:color w:val="auto"/>
          <w:sz w:val="24"/>
          <w:szCs w:val="24"/>
        </w:rPr>
        <w:t> </w:t>
      </w:r>
    </w:p>
    <w:p w14:paraId="7F661F34" w14:textId="77777777" w:rsidR="000011ED" w:rsidRPr="003F570A" w:rsidRDefault="000011ED" w:rsidP="00672845">
      <w:pPr>
        <w:spacing w:line="360" w:lineRule="auto"/>
        <w:jc w:val="both"/>
        <w:rPr>
          <w:rFonts w:ascii="Times New Roman" w:hAnsi="Times New Roman" w:cs="Times New Roman"/>
          <w:sz w:val="24"/>
          <w:szCs w:val="24"/>
        </w:rPr>
      </w:pPr>
      <w:r w:rsidRPr="003F570A">
        <w:rPr>
          <w:rFonts w:ascii="Times New Roman" w:hAnsi="Times New Roman" w:cs="Times New Roman"/>
          <w:b/>
          <w:sz w:val="24"/>
          <w:szCs w:val="24"/>
        </w:rPr>
        <w:t>Strategic planning</w:t>
      </w:r>
      <w:r w:rsidR="00277F55" w:rsidRPr="003F570A">
        <w:rPr>
          <w:rFonts w:ascii="Times New Roman" w:hAnsi="Times New Roman" w:cs="Times New Roman"/>
          <w:b/>
          <w:sz w:val="24"/>
          <w:szCs w:val="24"/>
        </w:rPr>
        <w:t>:</w:t>
      </w:r>
      <w:r w:rsidRPr="003F570A">
        <w:rPr>
          <w:rFonts w:ascii="Times New Roman" w:hAnsi="Times New Roman" w:cs="Times New Roman"/>
          <w:sz w:val="24"/>
          <w:szCs w:val="24"/>
        </w:rPr>
        <w:t xml:space="preserve"> </w:t>
      </w:r>
      <w:r w:rsidR="008D4E15" w:rsidRPr="003F570A">
        <w:rPr>
          <w:rFonts w:ascii="Times New Roman" w:hAnsi="Times New Roman" w:cs="Times New Roman"/>
          <w:sz w:val="24"/>
          <w:szCs w:val="24"/>
        </w:rPr>
        <w:t xml:space="preserve">Global business can implement strategies such as differentiating and developing their geographic region that will assist the business in lessening the emphasis on one currency, and also it involves that the business must enter the marketplace with pegged exchange rates and stable currencies that will aid the business in alleviating the threats successfully </w:t>
      </w:r>
      <w:r w:rsidR="00CC2BDC" w:rsidRPr="003F570A">
        <w:rPr>
          <w:rFonts w:ascii="Times New Roman" w:hAnsi="Times New Roman" w:cs="Times New Roman"/>
          <w:sz w:val="24"/>
          <w:szCs w:val="24"/>
        </w:rPr>
        <w:t>(</w:t>
      </w:r>
      <w:r w:rsidR="00090E2C" w:rsidRPr="003F570A">
        <w:rPr>
          <w:rFonts w:ascii="Times New Roman" w:hAnsi="Times New Roman" w:cs="Times New Roman"/>
          <w:sz w:val="24"/>
          <w:szCs w:val="24"/>
        </w:rPr>
        <w:t>Kevin</w:t>
      </w:r>
      <w:r w:rsidR="00CC2BDC" w:rsidRPr="003F570A">
        <w:rPr>
          <w:rFonts w:ascii="Times New Roman" w:hAnsi="Times New Roman" w:cs="Times New Roman"/>
          <w:sz w:val="24"/>
          <w:szCs w:val="24"/>
        </w:rPr>
        <w:t xml:space="preserve">, </w:t>
      </w:r>
      <w:proofErr w:type="gramStart"/>
      <w:r w:rsidR="00CC2BDC" w:rsidRPr="003F570A">
        <w:rPr>
          <w:rFonts w:ascii="Times New Roman" w:hAnsi="Times New Roman" w:cs="Times New Roman"/>
          <w:sz w:val="24"/>
          <w:szCs w:val="24"/>
        </w:rPr>
        <w:t>2022)\</w:t>
      </w:r>
      <w:proofErr w:type="gramEnd"/>
      <w:r w:rsidRPr="003F570A">
        <w:rPr>
          <w:rFonts w:ascii="Times New Roman" w:hAnsi="Times New Roman" w:cs="Times New Roman"/>
          <w:sz w:val="24"/>
          <w:szCs w:val="24"/>
        </w:rPr>
        <w:t>.</w:t>
      </w:r>
    </w:p>
    <w:p w14:paraId="0BC80DB9" w14:textId="77777777" w:rsidR="000011ED" w:rsidRPr="003F570A" w:rsidRDefault="000011ED" w:rsidP="00672845">
      <w:pPr>
        <w:spacing w:line="360" w:lineRule="auto"/>
        <w:jc w:val="both"/>
        <w:rPr>
          <w:rFonts w:ascii="Times New Roman" w:hAnsi="Times New Roman" w:cs="Times New Roman"/>
          <w:sz w:val="24"/>
          <w:szCs w:val="24"/>
        </w:rPr>
      </w:pPr>
      <w:r w:rsidRPr="003F570A">
        <w:rPr>
          <w:rFonts w:ascii="Times New Roman" w:hAnsi="Times New Roman" w:cs="Times New Roman"/>
          <w:b/>
          <w:sz w:val="24"/>
          <w:szCs w:val="24"/>
        </w:rPr>
        <w:t xml:space="preserve">Centralized </w:t>
      </w:r>
      <w:r w:rsidR="00875A58" w:rsidRPr="003F570A">
        <w:rPr>
          <w:rFonts w:ascii="Times New Roman" w:hAnsi="Times New Roman" w:cs="Times New Roman"/>
          <w:b/>
          <w:sz w:val="24"/>
          <w:szCs w:val="24"/>
        </w:rPr>
        <w:t>versus</w:t>
      </w:r>
      <w:r w:rsidRPr="003F570A">
        <w:rPr>
          <w:rFonts w:ascii="Times New Roman" w:hAnsi="Times New Roman" w:cs="Times New Roman"/>
          <w:b/>
          <w:sz w:val="24"/>
          <w:szCs w:val="24"/>
        </w:rPr>
        <w:t xml:space="preserve"> decentralized treasury management</w:t>
      </w:r>
      <w:proofErr w:type="gramStart"/>
      <w:r w:rsidRPr="003F570A">
        <w:rPr>
          <w:rFonts w:ascii="Times New Roman" w:hAnsi="Times New Roman" w:cs="Times New Roman"/>
          <w:b/>
          <w:sz w:val="24"/>
          <w:szCs w:val="24"/>
        </w:rPr>
        <w:t>:</w:t>
      </w:r>
      <w:r w:rsidRPr="003F570A">
        <w:rPr>
          <w:rFonts w:ascii="Times New Roman" w:hAnsi="Times New Roman" w:cs="Times New Roman"/>
          <w:sz w:val="24"/>
          <w:szCs w:val="24"/>
        </w:rPr>
        <w:t xml:space="preserve"> </w:t>
      </w:r>
      <w:r w:rsidR="008D4E15" w:rsidRPr="003F570A">
        <w:rPr>
          <w:rFonts w:ascii="Times New Roman" w:hAnsi="Times New Roman" w:cs="Times New Roman"/>
          <w:sz w:val="24"/>
          <w:szCs w:val="24"/>
        </w:rPr>
        <w:t>:</w:t>
      </w:r>
      <w:proofErr w:type="gramEnd"/>
      <w:r w:rsidR="008D4E15" w:rsidRPr="003F570A">
        <w:rPr>
          <w:rFonts w:ascii="Times New Roman" w:hAnsi="Times New Roman" w:cs="Times New Roman"/>
          <w:sz w:val="24"/>
          <w:szCs w:val="24"/>
        </w:rPr>
        <w:t xml:space="preserve"> this MNC company has decided whether they have uphold the forex threats and facilitates every subsidiary to handle and uphold their exposures, and therefore, centralized management can aids the business to accomplish a scale in risk management and economy. Decentralized, on the flip side, can aid the business to respond rapidly to the local circumstances </w:t>
      </w:r>
      <w:r w:rsidR="00875A58" w:rsidRPr="003F570A">
        <w:rPr>
          <w:rFonts w:ascii="Times New Roman" w:hAnsi="Times New Roman" w:cs="Times New Roman"/>
          <w:sz w:val="24"/>
          <w:szCs w:val="24"/>
        </w:rPr>
        <w:t>(Wang et al., 2019)</w:t>
      </w:r>
      <w:r w:rsidRPr="003F570A">
        <w:rPr>
          <w:rFonts w:ascii="Times New Roman" w:hAnsi="Times New Roman" w:cs="Times New Roman"/>
          <w:sz w:val="24"/>
          <w:szCs w:val="24"/>
        </w:rPr>
        <w:t>.</w:t>
      </w:r>
    </w:p>
    <w:p w14:paraId="14C32131" w14:textId="77777777" w:rsidR="000011ED" w:rsidRPr="003F570A" w:rsidRDefault="000011ED" w:rsidP="00672845">
      <w:pPr>
        <w:spacing w:line="360" w:lineRule="auto"/>
        <w:jc w:val="both"/>
        <w:rPr>
          <w:rFonts w:ascii="Times New Roman" w:hAnsi="Times New Roman" w:cs="Times New Roman"/>
          <w:sz w:val="24"/>
          <w:szCs w:val="24"/>
        </w:rPr>
      </w:pPr>
      <w:r w:rsidRPr="003F570A">
        <w:rPr>
          <w:rStyle w:val="Strong"/>
          <w:rFonts w:ascii="Times New Roman" w:hAnsi="Times New Roman" w:cs="Times New Roman"/>
          <w:sz w:val="24"/>
          <w:szCs w:val="24"/>
        </w:rPr>
        <w:t>Effective use of derivatives for speculations: </w:t>
      </w:r>
      <w:r w:rsidR="00A12111" w:rsidRPr="003F570A">
        <w:rPr>
          <w:rFonts w:ascii="Times New Roman" w:hAnsi="Times New Roman" w:cs="Times New Roman"/>
          <w:sz w:val="24"/>
          <w:szCs w:val="24"/>
        </w:rPr>
        <w:t xml:space="preserve">The business has to employ the derivative successfully for assumption and primary goals of the MNC business in employing hedging approaches and participating in forex assumption is to accomplish from the variable exchange rates, but therefore, this method is not suitable and thus risky for the multinational industry to uphold the risk averse industry which means that this method is not successful in facing the business of the risk-averse </w:t>
      </w:r>
      <w:r w:rsidR="00CC2BDC" w:rsidRPr="003F570A">
        <w:rPr>
          <w:rFonts w:ascii="Times New Roman" w:hAnsi="Times New Roman" w:cs="Times New Roman"/>
          <w:sz w:val="24"/>
          <w:szCs w:val="24"/>
        </w:rPr>
        <w:t>(Ciorciari, 2019)</w:t>
      </w:r>
      <w:r w:rsidRPr="003F570A">
        <w:rPr>
          <w:rFonts w:ascii="Times New Roman" w:hAnsi="Times New Roman" w:cs="Times New Roman"/>
          <w:sz w:val="24"/>
          <w:szCs w:val="24"/>
        </w:rPr>
        <w:t>.</w:t>
      </w:r>
    </w:p>
    <w:p w14:paraId="1CDD0402" w14:textId="77777777" w:rsidR="00672845" w:rsidRPr="003F570A" w:rsidRDefault="00875A58" w:rsidP="00672845">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 xml:space="preserve">Foreign exchange </w:t>
      </w:r>
      <w:r w:rsidR="000011ED" w:rsidRPr="003F570A">
        <w:rPr>
          <w:rStyle w:val="Strong"/>
          <w:rFonts w:ascii="Times New Roman" w:hAnsi="Times New Roman" w:cs="Times New Roman"/>
          <w:sz w:val="24"/>
          <w:szCs w:val="24"/>
        </w:rPr>
        <w:t>strategies</w:t>
      </w:r>
      <w:bookmarkStart w:id="4" w:name="_Toc149149180"/>
    </w:p>
    <w:p w14:paraId="65EF84D6" w14:textId="77777777" w:rsidR="00B94BDF" w:rsidRPr="003F570A" w:rsidRDefault="00B94BDF" w:rsidP="00672845">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lastRenderedPageBreak/>
        <w:t>Foreign exchange strategies mainly</w:t>
      </w:r>
      <w:r w:rsidR="00B776F3" w:rsidRPr="003F570A">
        <w:rPr>
          <w:rStyle w:val="Strong"/>
          <w:rFonts w:ascii="Times New Roman" w:hAnsi="Times New Roman" w:cs="Times New Roman"/>
          <w:sz w:val="24"/>
          <w:szCs w:val="24"/>
        </w:rPr>
        <w:t xml:space="preserve"> optimize the financial outcomes by navigating the currency markets</w:t>
      </w:r>
      <w:r w:rsidR="00651EF8" w:rsidRPr="003F570A">
        <w:rPr>
          <w:rStyle w:val="Strong"/>
          <w:rFonts w:ascii="Times New Roman" w:hAnsi="Times New Roman" w:cs="Times New Roman"/>
          <w:sz w:val="24"/>
          <w:szCs w:val="24"/>
        </w:rPr>
        <w:t xml:space="preserve"> and it entails diverse methods such as </w:t>
      </w:r>
      <w:r w:rsidR="00651EF8" w:rsidRPr="003F570A">
        <w:rPr>
          <w:rFonts w:ascii="Times New Roman" w:hAnsi="Times New Roman" w:cs="Times New Roman"/>
          <w:b/>
          <w:bCs/>
          <w:sz w:val="24"/>
          <w:szCs w:val="24"/>
        </w:rPr>
        <w:t>day trading, swing trading, and trend following, depending on the desired objectives and risk tolerance.</w:t>
      </w:r>
      <w:r w:rsidR="00CA08A0" w:rsidRPr="003F570A">
        <w:rPr>
          <w:rFonts w:ascii="Times New Roman" w:hAnsi="Times New Roman" w:cs="Times New Roman"/>
          <w:b/>
          <w:bCs/>
          <w:sz w:val="24"/>
          <w:szCs w:val="24"/>
        </w:rPr>
        <w:t xml:space="preserve"> It needs a keen comprehension of worldwide economic events</w:t>
      </w:r>
      <w:r w:rsidR="00C17966" w:rsidRPr="003F570A">
        <w:rPr>
          <w:rFonts w:ascii="Times New Roman" w:hAnsi="Times New Roman" w:cs="Times New Roman"/>
          <w:b/>
          <w:bCs/>
          <w:sz w:val="24"/>
          <w:szCs w:val="24"/>
        </w:rPr>
        <w:t>, interest</w:t>
      </w:r>
      <w:r w:rsidR="00CA08A0" w:rsidRPr="003F570A">
        <w:rPr>
          <w:rFonts w:ascii="Times New Roman" w:hAnsi="Times New Roman" w:cs="Times New Roman"/>
          <w:b/>
          <w:bCs/>
          <w:sz w:val="24"/>
          <w:szCs w:val="24"/>
        </w:rPr>
        <w:t xml:space="preserve"> rate differentials, and the </w:t>
      </w:r>
      <w:r w:rsidR="00C17966" w:rsidRPr="003F570A">
        <w:rPr>
          <w:rFonts w:ascii="Times New Roman" w:hAnsi="Times New Roman" w:cs="Times New Roman"/>
          <w:b/>
          <w:bCs/>
          <w:sz w:val="24"/>
          <w:szCs w:val="24"/>
        </w:rPr>
        <w:t>cap</w:t>
      </w:r>
      <w:r w:rsidR="00CA08A0" w:rsidRPr="003F570A">
        <w:rPr>
          <w:rFonts w:ascii="Times New Roman" w:hAnsi="Times New Roman" w:cs="Times New Roman"/>
          <w:b/>
          <w:bCs/>
          <w:sz w:val="24"/>
          <w:szCs w:val="24"/>
        </w:rPr>
        <w:t xml:space="preserve">ability to adapt to ever-changing market conditions for </w:t>
      </w:r>
      <w:r w:rsidR="00C17966" w:rsidRPr="003F570A">
        <w:rPr>
          <w:rFonts w:ascii="Times New Roman" w:hAnsi="Times New Roman" w:cs="Times New Roman"/>
          <w:b/>
          <w:bCs/>
          <w:sz w:val="24"/>
          <w:szCs w:val="24"/>
        </w:rPr>
        <w:t>triumphant</w:t>
      </w:r>
      <w:r w:rsidR="00CA08A0" w:rsidRPr="003F570A">
        <w:rPr>
          <w:rFonts w:ascii="Times New Roman" w:hAnsi="Times New Roman" w:cs="Times New Roman"/>
          <w:b/>
          <w:bCs/>
          <w:sz w:val="24"/>
          <w:szCs w:val="24"/>
        </w:rPr>
        <w:t xml:space="preserve"> decision-making and risk mitigation.</w:t>
      </w:r>
      <w:r w:rsidR="00C17966" w:rsidRPr="003F570A">
        <w:rPr>
          <w:rFonts w:ascii="Times New Roman" w:hAnsi="Times New Roman" w:cs="Times New Roman"/>
          <w:b/>
          <w:bCs/>
          <w:sz w:val="24"/>
          <w:szCs w:val="24"/>
        </w:rPr>
        <w:t xml:space="preserve"> It ensures that there is an effective implementation of these strategies</w:t>
      </w:r>
      <w:r w:rsidR="00D52CFB" w:rsidRPr="003F570A">
        <w:rPr>
          <w:rFonts w:ascii="Times New Roman" w:hAnsi="Times New Roman" w:cs="Times New Roman"/>
          <w:b/>
          <w:bCs/>
          <w:sz w:val="24"/>
          <w:szCs w:val="24"/>
        </w:rPr>
        <w:t xml:space="preserve">. </w:t>
      </w:r>
    </w:p>
    <w:p w14:paraId="30C7E3DA" w14:textId="77777777" w:rsidR="00672845" w:rsidRPr="003F570A" w:rsidRDefault="00BC3577" w:rsidP="00672845">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 xml:space="preserve">It </w:t>
      </w:r>
      <w:r w:rsidR="00FC7E8F" w:rsidRPr="003F570A">
        <w:rPr>
          <w:rStyle w:val="Strong"/>
          <w:rFonts w:ascii="Times New Roman" w:hAnsi="Times New Roman" w:cs="Times New Roman"/>
          <w:sz w:val="24"/>
          <w:szCs w:val="24"/>
        </w:rPr>
        <w:t xml:space="preserve">also </w:t>
      </w:r>
      <w:r w:rsidRPr="003F570A">
        <w:rPr>
          <w:rStyle w:val="Strong"/>
          <w:rFonts w:ascii="Times New Roman" w:hAnsi="Times New Roman" w:cs="Times New Roman"/>
          <w:sz w:val="24"/>
          <w:szCs w:val="24"/>
        </w:rPr>
        <w:t xml:space="preserve">includes financial hedging strategies such as forwards contracts and options contracts which allow MNCs to secure the exchange rates and help in decreasing the uncertainty of transactions while dealing in multiple currencies (Mamari et al., 2022). </w:t>
      </w:r>
      <w:proofErr w:type="gramStart"/>
      <w:r w:rsidRPr="003F570A">
        <w:rPr>
          <w:rStyle w:val="Strong"/>
          <w:rFonts w:ascii="Times New Roman" w:hAnsi="Times New Roman" w:cs="Times New Roman"/>
          <w:sz w:val="24"/>
          <w:szCs w:val="24"/>
        </w:rPr>
        <w:t>Therefore</w:t>
      </w:r>
      <w:proofErr w:type="gramEnd"/>
      <w:r w:rsidRPr="003F570A">
        <w:rPr>
          <w:rStyle w:val="Strong"/>
          <w:rFonts w:ascii="Times New Roman" w:hAnsi="Times New Roman" w:cs="Times New Roman"/>
          <w:sz w:val="24"/>
          <w:szCs w:val="24"/>
        </w:rPr>
        <w:t xml:space="preserve"> currency swaps and the money market hedges further help in managing and offsetting risks related to the changing at the time of the financial transactions. </w:t>
      </w:r>
    </w:p>
    <w:p w14:paraId="7F7D016D" w14:textId="77777777" w:rsidR="00BC3577" w:rsidRPr="003F570A" w:rsidRDefault="00BC3577" w:rsidP="00672845">
      <w:pPr>
        <w:spacing w:line="360" w:lineRule="auto"/>
        <w:jc w:val="both"/>
        <w:rPr>
          <w:rStyle w:val="Strong"/>
          <w:rFonts w:ascii="Times New Roman" w:hAnsi="Times New Roman" w:cs="Times New Roman"/>
          <w:sz w:val="24"/>
          <w:szCs w:val="24"/>
        </w:rPr>
      </w:pPr>
      <w:r w:rsidRPr="003F570A">
        <w:rPr>
          <w:rStyle w:val="Strong"/>
          <w:rFonts w:ascii="Times New Roman" w:hAnsi="Times New Roman" w:cs="Times New Roman"/>
          <w:sz w:val="24"/>
          <w:szCs w:val="24"/>
        </w:rPr>
        <w:t>It also contains operational strategies like netting, leading and lagging payments, and diversifications which naturally serve to hedge risk related to currency (</w:t>
      </w:r>
      <w:r w:rsidR="00147BCC" w:rsidRPr="003F570A">
        <w:rPr>
          <w:rFonts w:ascii="Times New Roman" w:hAnsi="Times New Roman" w:cs="Times New Roman"/>
          <w:sz w:val="24"/>
          <w:szCs w:val="24"/>
        </w:rPr>
        <w:t xml:space="preserve">Van der </w:t>
      </w:r>
      <w:proofErr w:type="spellStart"/>
      <w:r w:rsidR="00147BCC" w:rsidRPr="003F570A">
        <w:rPr>
          <w:rFonts w:ascii="Times New Roman" w:hAnsi="Times New Roman" w:cs="Times New Roman"/>
          <w:sz w:val="24"/>
          <w:szCs w:val="24"/>
        </w:rPr>
        <w:t>Auwera</w:t>
      </w:r>
      <w:proofErr w:type="spellEnd"/>
      <w:r w:rsidR="00147BCC" w:rsidRPr="003F570A">
        <w:rPr>
          <w:rFonts w:ascii="Times New Roman" w:hAnsi="Times New Roman" w:cs="Times New Roman"/>
          <w:sz w:val="24"/>
          <w:szCs w:val="24"/>
        </w:rPr>
        <w:t xml:space="preserve"> et al</w:t>
      </w:r>
      <w:r w:rsidRPr="003F570A">
        <w:rPr>
          <w:rStyle w:val="Strong"/>
          <w:rFonts w:ascii="Times New Roman" w:hAnsi="Times New Roman" w:cs="Times New Roman"/>
          <w:sz w:val="24"/>
          <w:szCs w:val="24"/>
        </w:rPr>
        <w:t xml:space="preserve">, 2020). </w:t>
      </w:r>
      <w:proofErr w:type="gramStart"/>
      <w:r w:rsidRPr="003F570A">
        <w:rPr>
          <w:rStyle w:val="Strong"/>
          <w:rFonts w:ascii="Times New Roman" w:hAnsi="Times New Roman" w:cs="Times New Roman"/>
          <w:sz w:val="24"/>
          <w:szCs w:val="24"/>
        </w:rPr>
        <w:t>The strategies</w:t>
      </w:r>
      <w:proofErr w:type="gramEnd"/>
      <w:r w:rsidRPr="003F570A">
        <w:rPr>
          <w:rStyle w:val="Strong"/>
          <w:rFonts w:ascii="Times New Roman" w:hAnsi="Times New Roman" w:cs="Times New Roman"/>
          <w:sz w:val="24"/>
          <w:szCs w:val="24"/>
        </w:rPr>
        <w:t xml:space="preserve"> such as netting offsets and payable and receivable currencies help in the capitalization of exchange rates. On the other hand, operating in a diverse market helps in spreading risks as gain in another currency can lead the organization to experience loss.</w:t>
      </w:r>
    </w:p>
    <w:p w14:paraId="79ACADA0" w14:textId="77777777" w:rsidR="000011ED" w:rsidRPr="003F570A" w:rsidRDefault="000011ED" w:rsidP="00672845">
      <w:pPr>
        <w:pStyle w:val="Heading1"/>
        <w:spacing w:line="360" w:lineRule="auto"/>
        <w:jc w:val="both"/>
        <w:rPr>
          <w:rFonts w:ascii="Times New Roman" w:hAnsi="Times New Roman" w:cs="Times New Roman"/>
          <w:color w:val="auto"/>
          <w:sz w:val="24"/>
          <w:szCs w:val="24"/>
        </w:rPr>
      </w:pPr>
      <w:r w:rsidRPr="003F570A">
        <w:rPr>
          <w:rStyle w:val="Strong"/>
          <w:rFonts w:ascii="Times New Roman" w:hAnsi="Times New Roman" w:cs="Times New Roman"/>
          <w:b/>
          <w:bCs/>
          <w:color w:val="auto"/>
          <w:sz w:val="24"/>
          <w:szCs w:val="24"/>
        </w:rPr>
        <w:t>Conclusion</w:t>
      </w:r>
      <w:bookmarkEnd w:id="4"/>
    </w:p>
    <w:p w14:paraId="708DDD37" w14:textId="77777777" w:rsidR="00CC2BDC" w:rsidRPr="003F570A" w:rsidRDefault="00FC0F81" w:rsidP="00672845">
      <w:pPr>
        <w:spacing w:line="360" w:lineRule="auto"/>
        <w:jc w:val="both"/>
        <w:rPr>
          <w:rFonts w:ascii="Times New Roman" w:hAnsi="Times New Roman" w:cs="Times New Roman"/>
          <w:b/>
          <w:sz w:val="24"/>
          <w:szCs w:val="24"/>
        </w:rPr>
      </w:pPr>
      <w:bookmarkStart w:id="5" w:name="_Toc149149181"/>
      <w:r w:rsidRPr="003F570A">
        <w:rPr>
          <w:rFonts w:ascii="Times New Roman" w:hAnsi="Times New Roman" w:cs="Times New Roman"/>
          <w:sz w:val="24"/>
          <w:szCs w:val="24"/>
        </w:rPr>
        <w:t xml:space="preserve">This </w:t>
      </w:r>
      <w:proofErr w:type="gramStart"/>
      <w:r w:rsidRPr="003F570A">
        <w:rPr>
          <w:rFonts w:ascii="Times New Roman" w:hAnsi="Times New Roman" w:cs="Times New Roman"/>
          <w:sz w:val="24"/>
          <w:szCs w:val="24"/>
        </w:rPr>
        <w:t>report is</w:t>
      </w:r>
      <w:proofErr w:type="gramEnd"/>
      <w:r w:rsidRPr="003F570A">
        <w:rPr>
          <w:rFonts w:ascii="Times New Roman" w:hAnsi="Times New Roman" w:cs="Times New Roman"/>
          <w:sz w:val="24"/>
          <w:szCs w:val="24"/>
        </w:rPr>
        <w:t xml:space="preserve"> mainly analyzing the significance of combining the practical and theoretical knowledge. This report also utilized some strategies in handling the forex exchange risk for multinational companies. In this report, there is analysis and </w:t>
      </w:r>
      <w:proofErr w:type="gramStart"/>
      <w:r w:rsidRPr="003F570A">
        <w:rPr>
          <w:rFonts w:ascii="Times New Roman" w:hAnsi="Times New Roman" w:cs="Times New Roman"/>
          <w:sz w:val="24"/>
          <w:szCs w:val="24"/>
        </w:rPr>
        <w:t>implementation</w:t>
      </w:r>
      <w:proofErr w:type="gramEnd"/>
      <w:r w:rsidRPr="003F570A">
        <w:rPr>
          <w:rFonts w:ascii="Times New Roman" w:hAnsi="Times New Roman" w:cs="Times New Roman"/>
          <w:sz w:val="24"/>
          <w:szCs w:val="24"/>
        </w:rPr>
        <w:t xml:space="preserve"> the theoretical </w:t>
      </w:r>
      <w:r w:rsidR="007D0F8D" w:rsidRPr="003F570A">
        <w:rPr>
          <w:rFonts w:ascii="Times New Roman" w:hAnsi="Times New Roman" w:cs="Times New Roman"/>
          <w:sz w:val="24"/>
          <w:szCs w:val="24"/>
        </w:rPr>
        <w:t>structure</w:t>
      </w:r>
      <w:r w:rsidRPr="003F570A">
        <w:rPr>
          <w:rFonts w:ascii="Times New Roman" w:hAnsi="Times New Roman" w:cs="Times New Roman"/>
          <w:sz w:val="24"/>
          <w:szCs w:val="24"/>
        </w:rPr>
        <w:t xml:space="preserve"> that </w:t>
      </w:r>
      <w:r w:rsidR="007D0F8D" w:rsidRPr="003F570A">
        <w:rPr>
          <w:rFonts w:ascii="Times New Roman" w:hAnsi="Times New Roman" w:cs="Times New Roman"/>
          <w:sz w:val="24"/>
          <w:szCs w:val="24"/>
        </w:rPr>
        <w:t>can be useful</w:t>
      </w:r>
      <w:r w:rsidRPr="003F570A">
        <w:rPr>
          <w:rFonts w:ascii="Times New Roman" w:hAnsi="Times New Roman" w:cs="Times New Roman"/>
          <w:sz w:val="24"/>
          <w:szCs w:val="24"/>
        </w:rPr>
        <w:t xml:space="preserve"> </w:t>
      </w:r>
      <w:r w:rsidR="007D0F8D" w:rsidRPr="003F570A">
        <w:rPr>
          <w:rFonts w:ascii="Times New Roman" w:hAnsi="Times New Roman" w:cs="Times New Roman"/>
          <w:sz w:val="24"/>
          <w:szCs w:val="24"/>
        </w:rPr>
        <w:t>for</w:t>
      </w:r>
      <w:r w:rsidRPr="003F570A">
        <w:rPr>
          <w:rFonts w:ascii="Times New Roman" w:hAnsi="Times New Roman" w:cs="Times New Roman"/>
          <w:sz w:val="24"/>
          <w:szCs w:val="24"/>
        </w:rPr>
        <w:t xml:space="preserve"> </w:t>
      </w:r>
      <w:r w:rsidR="007D0F8D" w:rsidRPr="003F570A">
        <w:rPr>
          <w:rFonts w:ascii="Times New Roman" w:hAnsi="Times New Roman" w:cs="Times New Roman"/>
          <w:sz w:val="24"/>
          <w:szCs w:val="24"/>
        </w:rPr>
        <w:t>foreign</w:t>
      </w:r>
      <w:r w:rsidRPr="003F570A">
        <w:rPr>
          <w:rFonts w:ascii="Times New Roman" w:hAnsi="Times New Roman" w:cs="Times New Roman"/>
          <w:sz w:val="24"/>
          <w:szCs w:val="24"/>
        </w:rPr>
        <w:t xml:space="preserve"> </w:t>
      </w:r>
      <w:r w:rsidR="00DA11FA" w:rsidRPr="003F570A">
        <w:rPr>
          <w:rFonts w:ascii="Times New Roman" w:hAnsi="Times New Roman" w:cs="Times New Roman"/>
          <w:sz w:val="24"/>
          <w:szCs w:val="24"/>
        </w:rPr>
        <w:t>businesses</w:t>
      </w:r>
      <w:r w:rsidRPr="003F570A">
        <w:rPr>
          <w:rFonts w:ascii="Times New Roman" w:hAnsi="Times New Roman" w:cs="Times New Roman"/>
          <w:sz w:val="24"/>
          <w:szCs w:val="24"/>
        </w:rPr>
        <w:t xml:space="preserve"> in developing </w:t>
      </w:r>
      <w:r w:rsidR="00DA11FA" w:rsidRPr="003F570A">
        <w:rPr>
          <w:rFonts w:ascii="Times New Roman" w:hAnsi="Times New Roman" w:cs="Times New Roman"/>
          <w:sz w:val="24"/>
          <w:szCs w:val="24"/>
        </w:rPr>
        <w:t>planned</w:t>
      </w:r>
      <w:r w:rsidRPr="003F570A">
        <w:rPr>
          <w:rFonts w:ascii="Times New Roman" w:hAnsi="Times New Roman" w:cs="Times New Roman"/>
          <w:sz w:val="24"/>
          <w:szCs w:val="24"/>
        </w:rPr>
        <w:t xml:space="preserve"> </w:t>
      </w:r>
      <w:r w:rsidR="00DA11FA" w:rsidRPr="003F570A">
        <w:rPr>
          <w:rFonts w:ascii="Times New Roman" w:hAnsi="Times New Roman" w:cs="Times New Roman"/>
          <w:sz w:val="24"/>
          <w:szCs w:val="24"/>
        </w:rPr>
        <w:t>choices</w:t>
      </w:r>
      <w:r w:rsidRPr="003F570A">
        <w:rPr>
          <w:rFonts w:ascii="Times New Roman" w:hAnsi="Times New Roman" w:cs="Times New Roman"/>
          <w:sz w:val="24"/>
          <w:szCs w:val="24"/>
        </w:rPr>
        <w:t xml:space="preserve">. It will </w:t>
      </w:r>
      <w:r w:rsidR="00B24438" w:rsidRPr="003F570A">
        <w:rPr>
          <w:rFonts w:ascii="Times New Roman" w:hAnsi="Times New Roman" w:cs="Times New Roman"/>
          <w:sz w:val="24"/>
          <w:szCs w:val="24"/>
        </w:rPr>
        <w:t>then</w:t>
      </w:r>
      <w:r w:rsidRPr="003F570A">
        <w:rPr>
          <w:rFonts w:ascii="Times New Roman" w:hAnsi="Times New Roman" w:cs="Times New Roman"/>
          <w:sz w:val="24"/>
          <w:szCs w:val="24"/>
        </w:rPr>
        <w:t xml:space="preserve"> aid </w:t>
      </w:r>
      <w:r w:rsidR="006F78A3" w:rsidRPr="003F570A">
        <w:rPr>
          <w:rFonts w:ascii="Times New Roman" w:hAnsi="Times New Roman" w:cs="Times New Roman"/>
          <w:sz w:val="24"/>
          <w:szCs w:val="24"/>
        </w:rPr>
        <w:t>business</w:t>
      </w:r>
      <w:r w:rsidRPr="003F570A">
        <w:rPr>
          <w:rFonts w:ascii="Times New Roman" w:hAnsi="Times New Roman" w:cs="Times New Roman"/>
          <w:sz w:val="24"/>
          <w:szCs w:val="24"/>
        </w:rPr>
        <w:t xml:space="preserve"> in making sure financial </w:t>
      </w:r>
      <w:r w:rsidR="008C40B0" w:rsidRPr="003F570A">
        <w:rPr>
          <w:rFonts w:ascii="Times New Roman" w:hAnsi="Times New Roman" w:cs="Times New Roman"/>
          <w:sz w:val="24"/>
          <w:szCs w:val="24"/>
        </w:rPr>
        <w:t>steadiness</w:t>
      </w:r>
      <w:r w:rsidRPr="003F570A">
        <w:rPr>
          <w:rFonts w:ascii="Times New Roman" w:hAnsi="Times New Roman" w:cs="Times New Roman"/>
          <w:sz w:val="24"/>
          <w:szCs w:val="24"/>
        </w:rPr>
        <w:t xml:space="preserve"> and sustainable </w:t>
      </w:r>
      <w:r w:rsidR="008C40B0" w:rsidRPr="003F570A">
        <w:rPr>
          <w:rFonts w:ascii="Times New Roman" w:hAnsi="Times New Roman" w:cs="Times New Roman"/>
          <w:sz w:val="24"/>
          <w:szCs w:val="24"/>
        </w:rPr>
        <w:t>development</w:t>
      </w:r>
      <w:r w:rsidRPr="003F570A">
        <w:rPr>
          <w:rFonts w:ascii="Times New Roman" w:hAnsi="Times New Roman" w:cs="Times New Roman"/>
          <w:sz w:val="24"/>
          <w:szCs w:val="24"/>
        </w:rPr>
        <w:t xml:space="preserve"> in the company. It mainly entails the theory and practices </w:t>
      </w:r>
      <w:r w:rsidR="00B8441F" w:rsidRPr="003F570A">
        <w:rPr>
          <w:rFonts w:ascii="Times New Roman" w:hAnsi="Times New Roman" w:cs="Times New Roman"/>
          <w:sz w:val="24"/>
          <w:szCs w:val="24"/>
        </w:rPr>
        <w:t xml:space="preserve">that </w:t>
      </w:r>
      <w:proofErr w:type="gramStart"/>
      <w:r w:rsidR="00B8441F" w:rsidRPr="003F570A">
        <w:rPr>
          <w:rFonts w:ascii="Times New Roman" w:hAnsi="Times New Roman" w:cs="Times New Roman"/>
          <w:sz w:val="24"/>
          <w:szCs w:val="24"/>
        </w:rPr>
        <w:t>the</w:t>
      </w:r>
      <w:r w:rsidRPr="003F570A">
        <w:rPr>
          <w:rFonts w:ascii="Times New Roman" w:hAnsi="Times New Roman" w:cs="Times New Roman"/>
          <w:sz w:val="24"/>
          <w:szCs w:val="24"/>
        </w:rPr>
        <w:t xml:space="preserve"> </w:t>
      </w:r>
      <w:r w:rsidR="00B8441F" w:rsidRPr="003F570A">
        <w:rPr>
          <w:rFonts w:ascii="Times New Roman" w:hAnsi="Times New Roman" w:cs="Times New Roman"/>
          <w:sz w:val="24"/>
          <w:szCs w:val="24"/>
        </w:rPr>
        <w:t>foreign</w:t>
      </w:r>
      <w:proofErr w:type="gramEnd"/>
      <w:r w:rsidR="00B8441F" w:rsidRPr="003F570A">
        <w:rPr>
          <w:rFonts w:ascii="Times New Roman" w:hAnsi="Times New Roman" w:cs="Times New Roman"/>
          <w:sz w:val="24"/>
          <w:szCs w:val="24"/>
        </w:rPr>
        <w:t xml:space="preserve"> companies</w:t>
      </w:r>
      <w:r w:rsidRPr="003F570A">
        <w:rPr>
          <w:rFonts w:ascii="Times New Roman" w:hAnsi="Times New Roman" w:cs="Times New Roman"/>
          <w:sz w:val="24"/>
          <w:szCs w:val="24"/>
        </w:rPr>
        <w:t xml:space="preserve"> can attain </w:t>
      </w:r>
      <w:r w:rsidR="00C018AA" w:rsidRPr="003F570A">
        <w:rPr>
          <w:rFonts w:ascii="Times New Roman" w:hAnsi="Times New Roman" w:cs="Times New Roman"/>
          <w:sz w:val="24"/>
          <w:szCs w:val="24"/>
        </w:rPr>
        <w:t>achievement</w:t>
      </w:r>
      <w:r w:rsidRPr="003F570A">
        <w:rPr>
          <w:rFonts w:ascii="Times New Roman" w:hAnsi="Times New Roman" w:cs="Times New Roman"/>
          <w:sz w:val="24"/>
          <w:szCs w:val="24"/>
        </w:rPr>
        <w:t xml:space="preserve"> in </w:t>
      </w:r>
      <w:r w:rsidR="00C018AA" w:rsidRPr="003F570A">
        <w:rPr>
          <w:rFonts w:ascii="Times New Roman" w:hAnsi="Times New Roman" w:cs="Times New Roman"/>
          <w:sz w:val="24"/>
          <w:szCs w:val="24"/>
        </w:rPr>
        <w:t>global</w:t>
      </w:r>
      <w:r w:rsidRPr="003F570A">
        <w:rPr>
          <w:rFonts w:ascii="Times New Roman" w:hAnsi="Times New Roman" w:cs="Times New Roman"/>
          <w:sz w:val="24"/>
          <w:szCs w:val="24"/>
        </w:rPr>
        <w:t xml:space="preserve"> financial </w:t>
      </w:r>
      <w:r w:rsidR="00C018AA" w:rsidRPr="003F570A">
        <w:rPr>
          <w:rFonts w:ascii="Times New Roman" w:hAnsi="Times New Roman" w:cs="Times New Roman"/>
          <w:sz w:val="24"/>
          <w:szCs w:val="24"/>
        </w:rPr>
        <w:t>organization</w:t>
      </w:r>
      <w:r w:rsidRPr="003F570A">
        <w:rPr>
          <w:rFonts w:ascii="Times New Roman" w:hAnsi="Times New Roman" w:cs="Times New Roman"/>
          <w:sz w:val="24"/>
          <w:szCs w:val="24"/>
        </w:rPr>
        <w:t>.</w:t>
      </w:r>
    </w:p>
    <w:p w14:paraId="0D6C7E32" w14:textId="77777777" w:rsidR="00CC2BDC" w:rsidRPr="00672845" w:rsidRDefault="000011ED" w:rsidP="00672845">
      <w:pPr>
        <w:spacing w:line="360" w:lineRule="auto"/>
        <w:jc w:val="both"/>
        <w:rPr>
          <w:rFonts w:ascii="Times New Roman" w:hAnsi="Times New Roman" w:cs="Times New Roman"/>
          <w:color w:val="000000" w:themeColor="text1"/>
          <w:sz w:val="24"/>
          <w:szCs w:val="24"/>
        </w:rPr>
      </w:pPr>
      <w:r w:rsidRPr="00672845">
        <w:rPr>
          <w:rFonts w:ascii="Times New Roman" w:hAnsi="Times New Roman" w:cs="Times New Roman"/>
          <w:b/>
          <w:color w:val="000000" w:themeColor="text1"/>
          <w:sz w:val="24"/>
          <w:szCs w:val="24"/>
        </w:rPr>
        <w:t>References</w:t>
      </w:r>
      <w:bookmarkEnd w:id="5"/>
    </w:p>
    <w:p w14:paraId="1631F758" w14:textId="77777777" w:rsidR="00CC2BDC" w:rsidRPr="00672845" w:rsidRDefault="00CC2BDC" w:rsidP="00672845">
      <w:pPr>
        <w:spacing w:line="360" w:lineRule="auto"/>
        <w:jc w:val="both"/>
        <w:rPr>
          <w:rFonts w:ascii="Times New Roman" w:hAnsi="Times New Roman" w:cs="Times New Roman"/>
          <w:color w:val="000000" w:themeColor="text1"/>
          <w:sz w:val="24"/>
          <w:szCs w:val="24"/>
        </w:rPr>
      </w:pPr>
      <w:r w:rsidRPr="00672845">
        <w:rPr>
          <w:rFonts w:ascii="Times New Roman" w:hAnsi="Times New Roman" w:cs="Times New Roman"/>
          <w:color w:val="000000" w:themeColor="text1"/>
          <w:sz w:val="24"/>
          <w:szCs w:val="24"/>
        </w:rPr>
        <w:t xml:space="preserve">Chan, L.H., 2020. Strategic Hedging. </w:t>
      </w:r>
      <w:proofErr w:type="spellStart"/>
      <w:r w:rsidRPr="00672845">
        <w:rPr>
          <w:rFonts w:ascii="Times New Roman" w:hAnsi="Times New Roman" w:cs="Times New Roman"/>
          <w:color w:val="000000" w:themeColor="text1"/>
          <w:sz w:val="24"/>
          <w:szCs w:val="24"/>
        </w:rPr>
        <w:t>asia</w:t>
      </w:r>
      <w:proofErr w:type="spellEnd"/>
      <w:r w:rsidRPr="00672845">
        <w:rPr>
          <w:rFonts w:ascii="Times New Roman" w:hAnsi="Times New Roman" w:cs="Times New Roman"/>
          <w:color w:val="000000" w:themeColor="text1"/>
          <w:sz w:val="24"/>
          <w:szCs w:val="24"/>
        </w:rPr>
        <w:t xml:space="preserve"> policy, 15(3), pp.87-112.</w:t>
      </w:r>
    </w:p>
    <w:p w14:paraId="15EAA0C5" w14:textId="77777777" w:rsidR="00CC2BDC" w:rsidRPr="00672845" w:rsidRDefault="00CC2BDC" w:rsidP="00672845">
      <w:pPr>
        <w:spacing w:line="360" w:lineRule="auto"/>
        <w:jc w:val="both"/>
        <w:rPr>
          <w:rFonts w:ascii="Times New Roman" w:hAnsi="Times New Roman" w:cs="Times New Roman"/>
          <w:color w:val="000000" w:themeColor="text1"/>
          <w:sz w:val="24"/>
          <w:szCs w:val="24"/>
        </w:rPr>
      </w:pPr>
      <w:r w:rsidRPr="00672845">
        <w:rPr>
          <w:rFonts w:ascii="Times New Roman" w:hAnsi="Times New Roman" w:cs="Times New Roman"/>
          <w:color w:val="000000" w:themeColor="text1"/>
          <w:sz w:val="24"/>
          <w:szCs w:val="24"/>
        </w:rPr>
        <w:lastRenderedPageBreak/>
        <w:t>Ciorciari, J.D., 2019. The variable effectiveness of hedging strategies. International Relations of the Asia-Pacific, 19(3), pp.523-555.</w:t>
      </w:r>
    </w:p>
    <w:p w14:paraId="65266913" w14:textId="77777777" w:rsidR="00CC2BDC" w:rsidRPr="00672845" w:rsidRDefault="00CC2BDC" w:rsidP="00672845">
      <w:pPr>
        <w:spacing w:line="360" w:lineRule="auto"/>
        <w:jc w:val="both"/>
        <w:rPr>
          <w:rFonts w:ascii="Times New Roman" w:hAnsi="Times New Roman" w:cs="Times New Roman"/>
          <w:color w:val="000000" w:themeColor="text1"/>
          <w:sz w:val="24"/>
          <w:szCs w:val="24"/>
        </w:rPr>
      </w:pPr>
      <w:proofErr w:type="spellStart"/>
      <w:r w:rsidRPr="00672845">
        <w:rPr>
          <w:rFonts w:ascii="Times New Roman" w:hAnsi="Times New Roman" w:cs="Times New Roman"/>
          <w:color w:val="000000" w:themeColor="text1"/>
          <w:sz w:val="24"/>
          <w:szCs w:val="24"/>
        </w:rPr>
        <w:t>Fedoryshyna</w:t>
      </w:r>
      <w:proofErr w:type="spellEnd"/>
      <w:r w:rsidRPr="00672845">
        <w:rPr>
          <w:rFonts w:ascii="Times New Roman" w:hAnsi="Times New Roman" w:cs="Times New Roman"/>
          <w:color w:val="000000" w:themeColor="text1"/>
          <w:sz w:val="24"/>
          <w:szCs w:val="24"/>
        </w:rPr>
        <w:t xml:space="preserve">, L. and </w:t>
      </w:r>
      <w:proofErr w:type="spellStart"/>
      <w:r w:rsidRPr="00672845">
        <w:rPr>
          <w:rFonts w:ascii="Times New Roman" w:hAnsi="Times New Roman" w:cs="Times New Roman"/>
          <w:color w:val="000000" w:themeColor="text1"/>
          <w:sz w:val="24"/>
          <w:szCs w:val="24"/>
        </w:rPr>
        <w:t>Todosiychuk</w:t>
      </w:r>
      <w:proofErr w:type="spellEnd"/>
      <w:r w:rsidRPr="00672845">
        <w:rPr>
          <w:rFonts w:ascii="Times New Roman" w:hAnsi="Times New Roman" w:cs="Times New Roman"/>
          <w:color w:val="000000" w:themeColor="text1"/>
          <w:sz w:val="24"/>
          <w:szCs w:val="24"/>
        </w:rPr>
        <w:t xml:space="preserve">, V., 2019. Analiz controlling financial risks of enterprise. Polish journal of </w:t>
      </w:r>
      <w:proofErr w:type="gramStart"/>
      <w:r w:rsidRPr="00672845">
        <w:rPr>
          <w:rFonts w:ascii="Times New Roman" w:hAnsi="Times New Roman" w:cs="Times New Roman"/>
          <w:color w:val="000000" w:themeColor="text1"/>
          <w:sz w:val="24"/>
          <w:szCs w:val="24"/>
        </w:rPr>
        <w:t>science.-</w:t>
      </w:r>
      <w:proofErr w:type="gramEnd"/>
      <w:r w:rsidRPr="00672845">
        <w:rPr>
          <w:rFonts w:ascii="Times New Roman" w:hAnsi="Times New Roman" w:cs="Times New Roman"/>
          <w:color w:val="000000" w:themeColor="text1"/>
          <w:sz w:val="24"/>
          <w:szCs w:val="24"/>
        </w:rPr>
        <w:t>2019.-№ 21, Vol. 2.-P. 30-42.</w:t>
      </w:r>
    </w:p>
    <w:p w14:paraId="0D99F0FF" w14:textId="77777777" w:rsidR="00090E2C" w:rsidRPr="00672845" w:rsidRDefault="00090E2C" w:rsidP="00672845">
      <w:pPr>
        <w:spacing w:line="360" w:lineRule="auto"/>
        <w:jc w:val="both"/>
        <w:rPr>
          <w:rFonts w:ascii="Times New Roman" w:hAnsi="Times New Roman" w:cs="Times New Roman"/>
          <w:color w:val="000000" w:themeColor="text1"/>
          <w:sz w:val="24"/>
          <w:szCs w:val="24"/>
        </w:rPr>
      </w:pPr>
      <w:r w:rsidRPr="00090E2C">
        <w:rPr>
          <w:rFonts w:ascii="Times New Roman" w:hAnsi="Times New Roman" w:cs="Times New Roman"/>
          <w:color w:val="000000" w:themeColor="text1"/>
          <w:sz w:val="24"/>
          <w:szCs w:val="24"/>
        </w:rPr>
        <w:t>Kevin, S., 2022. </w:t>
      </w:r>
      <w:r w:rsidRPr="00090E2C">
        <w:rPr>
          <w:rFonts w:ascii="Times New Roman" w:hAnsi="Times New Roman" w:cs="Times New Roman"/>
          <w:i/>
          <w:iCs/>
          <w:color w:val="000000" w:themeColor="text1"/>
          <w:sz w:val="24"/>
          <w:szCs w:val="24"/>
        </w:rPr>
        <w:t>Fundamentals of international financial management</w:t>
      </w:r>
      <w:r w:rsidRPr="00090E2C">
        <w:rPr>
          <w:rFonts w:ascii="Times New Roman" w:hAnsi="Times New Roman" w:cs="Times New Roman"/>
          <w:color w:val="000000" w:themeColor="text1"/>
          <w:sz w:val="24"/>
          <w:szCs w:val="24"/>
        </w:rPr>
        <w:t xml:space="preserve">. PHI Learning Pvt. </w:t>
      </w:r>
      <w:proofErr w:type="gramStart"/>
      <w:r w:rsidRPr="00090E2C">
        <w:rPr>
          <w:rFonts w:ascii="Times New Roman" w:hAnsi="Times New Roman" w:cs="Times New Roman"/>
          <w:color w:val="000000" w:themeColor="text1"/>
          <w:sz w:val="24"/>
          <w:szCs w:val="24"/>
        </w:rPr>
        <w:t>Ltd..</w:t>
      </w:r>
      <w:proofErr w:type="gramEnd"/>
    </w:p>
    <w:p w14:paraId="65BF1A1C" w14:textId="77777777" w:rsidR="00CC2BDC" w:rsidRPr="00672845" w:rsidRDefault="00CC2BDC" w:rsidP="00672845">
      <w:pPr>
        <w:spacing w:line="360" w:lineRule="auto"/>
        <w:jc w:val="both"/>
        <w:rPr>
          <w:rFonts w:ascii="Times New Roman" w:hAnsi="Times New Roman" w:cs="Times New Roman"/>
          <w:color w:val="000000" w:themeColor="text1"/>
          <w:sz w:val="24"/>
          <w:szCs w:val="24"/>
        </w:rPr>
      </w:pPr>
      <w:r w:rsidRPr="00672845">
        <w:rPr>
          <w:rFonts w:ascii="Times New Roman" w:hAnsi="Times New Roman" w:cs="Times New Roman"/>
          <w:color w:val="000000" w:themeColor="text1"/>
          <w:sz w:val="24"/>
          <w:szCs w:val="24"/>
        </w:rPr>
        <w:t xml:space="preserve">Mamari, S.H.A., Al </w:t>
      </w:r>
      <w:proofErr w:type="spellStart"/>
      <w:r w:rsidRPr="00672845">
        <w:rPr>
          <w:rFonts w:ascii="Times New Roman" w:hAnsi="Times New Roman" w:cs="Times New Roman"/>
          <w:color w:val="000000" w:themeColor="text1"/>
          <w:sz w:val="24"/>
          <w:szCs w:val="24"/>
        </w:rPr>
        <w:t>Ghassani</w:t>
      </w:r>
      <w:proofErr w:type="spellEnd"/>
      <w:r w:rsidRPr="00672845">
        <w:rPr>
          <w:rFonts w:ascii="Times New Roman" w:hAnsi="Times New Roman" w:cs="Times New Roman"/>
          <w:color w:val="000000" w:themeColor="text1"/>
          <w:sz w:val="24"/>
          <w:szCs w:val="24"/>
        </w:rPr>
        <w:t>, A.S. and Ahmed, E.R., 2022. Risk management practices and financial performance: The case of sultanate of Oman. Journal of Accounting Science, 6(1), pp.69-83.</w:t>
      </w:r>
    </w:p>
    <w:p w14:paraId="6F599C34" w14:textId="77777777" w:rsidR="00147BCC" w:rsidRPr="00672845" w:rsidRDefault="00147BCC" w:rsidP="00672845">
      <w:pPr>
        <w:spacing w:line="360" w:lineRule="auto"/>
        <w:jc w:val="both"/>
        <w:rPr>
          <w:rFonts w:ascii="Times New Roman" w:hAnsi="Times New Roman" w:cs="Times New Roman"/>
          <w:color w:val="000000" w:themeColor="text1"/>
          <w:sz w:val="24"/>
          <w:szCs w:val="24"/>
        </w:rPr>
      </w:pPr>
      <w:r w:rsidRPr="00147BCC">
        <w:rPr>
          <w:rFonts w:ascii="Times New Roman" w:hAnsi="Times New Roman" w:cs="Times New Roman"/>
          <w:color w:val="000000" w:themeColor="text1"/>
          <w:sz w:val="24"/>
          <w:szCs w:val="24"/>
        </w:rPr>
        <w:t xml:space="preserve">Van der </w:t>
      </w:r>
      <w:proofErr w:type="spellStart"/>
      <w:r w:rsidRPr="00147BCC">
        <w:rPr>
          <w:rFonts w:ascii="Times New Roman" w:hAnsi="Times New Roman" w:cs="Times New Roman"/>
          <w:color w:val="000000" w:themeColor="text1"/>
          <w:sz w:val="24"/>
          <w:szCs w:val="24"/>
        </w:rPr>
        <w:t>Auwera</w:t>
      </w:r>
      <w:proofErr w:type="spellEnd"/>
      <w:r w:rsidRPr="00147BCC">
        <w:rPr>
          <w:rFonts w:ascii="Times New Roman" w:hAnsi="Times New Roman" w:cs="Times New Roman"/>
          <w:color w:val="000000" w:themeColor="text1"/>
          <w:sz w:val="24"/>
          <w:szCs w:val="24"/>
        </w:rPr>
        <w:t xml:space="preserve">, E., </w:t>
      </w:r>
      <w:proofErr w:type="spellStart"/>
      <w:r w:rsidRPr="00147BCC">
        <w:rPr>
          <w:rFonts w:ascii="Times New Roman" w:hAnsi="Times New Roman" w:cs="Times New Roman"/>
          <w:color w:val="000000" w:themeColor="text1"/>
          <w:sz w:val="24"/>
          <w:szCs w:val="24"/>
        </w:rPr>
        <w:t>Schoutens</w:t>
      </w:r>
      <w:proofErr w:type="spellEnd"/>
      <w:r w:rsidRPr="00147BCC">
        <w:rPr>
          <w:rFonts w:ascii="Times New Roman" w:hAnsi="Times New Roman" w:cs="Times New Roman"/>
          <w:color w:val="000000" w:themeColor="text1"/>
          <w:sz w:val="24"/>
          <w:szCs w:val="24"/>
        </w:rPr>
        <w:t>, W., Giudici, M.P. and Alessi, L., 2020. Financial risk management for cryptocurrencies. Springer International Publishing.</w:t>
      </w:r>
    </w:p>
    <w:p w14:paraId="5BCA76A4" w14:textId="77777777" w:rsidR="00CC2BDC" w:rsidRPr="00672845" w:rsidRDefault="00CC2BDC" w:rsidP="00672845">
      <w:pPr>
        <w:spacing w:line="360" w:lineRule="auto"/>
        <w:jc w:val="both"/>
        <w:rPr>
          <w:rFonts w:ascii="Times New Roman" w:hAnsi="Times New Roman" w:cs="Times New Roman"/>
          <w:color w:val="000000" w:themeColor="text1"/>
          <w:sz w:val="24"/>
          <w:szCs w:val="24"/>
        </w:rPr>
      </w:pPr>
      <w:r w:rsidRPr="00672845">
        <w:rPr>
          <w:rFonts w:ascii="Times New Roman" w:hAnsi="Times New Roman" w:cs="Times New Roman"/>
          <w:color w:val="000000" w:themeColor="text1"/>
          <w:sz w:val="24"/>
          <w:szCs w:val="24"/>
        </w:rPr>
        <w:t xml:space="preserve">Wang, S., Ding, W., Li, J., Yuan, Y., Ouyang, </w:t>
      </w:r>
      <w:proofErr w:type="gramStart"/>
      <w:r w:rsidRPr="00672845">
        <w:rPr>
          <w:rFonts w:ascii="Times New Roman" w:hAnsi="Times New Roman" w:cs="Times New Roman"/>
          <w:color w:val="000000" w:themeColor="text1"/>
          <w:sz w:val="24"/>
          <w:szCs w:val="24"/>
        </w:rPr>
        <w:t>L.</w:t>
      </w:r>
      <w:proofErr w:type="gramEnd"/>
      <w:r w:rsidRPr="00672845">
        <w:rPr>
          <w:rFonts w:ascii="Times New Roman" w:hAnsi="Times New Roman" w:cs="Times New Roman"/>
          <w:color w:val="000000" w:themeColor="text1"/>
          <w:sz w:val="24"/>
          <w:szCs w:val="24"/>
        </w:rPr>
        <w:t xml:space="preserve"> and Wang, F.Y., 2019. Decentralized autonomous organizations: Concept, model, and applications. IEEE Transactions on Computational Social Systems, 6(5), pp.870-878.</w:t>
      </w:r>
    </w:p>
    <w:p w14:paraId="0136663F" w14:textId="77777777" w:rsidR="000011ED" w:rsidRPr="00672845" w:rsidRDefault="000011ED" w:rsidP="00672845">
      <w:pPr>
        <w:spacing w:line="360" w:lineRule="auto"/>
        <w:jc w:val="both"/>
        <w:rPr>
          <w:rFonts w:ascii="Times New Roman" w:hAnsi="Times New Roman" w:cs="Times New Roman"/>
          <w:color w:val="000000" w:themeColor="text1"/>
          <w:sz w:val="24"/>
          <w:szCs w:val="24"/>
        </w:rPr>
      </w:pPr>
    </w:p>
    <w:p w14:paraId="1EFD2B3F" w14:textId="77777777" w:rsidR="000011ED" w:rsidRPr="00672845" w:rsidRDefault="000011ED" w:rsidP="00672845">
      <w:pPr>
        <w:spacing w:line="360" w:lineRule="auto"/>
        <w:jc w:val="both"/>
        <w:rPr>
          <w:rFonts w:ascii="Times New Roman" w:hAnsi="Times New Roman" w:cs="Times New Roman"/>
          <w:color w:val="000000" w:themeColor="text1"/>
          <w:sz w:val="24"/>
          <w:szCs w:val="24"/>
        </w:rPr>
      </w:pPr>
    </w:p>
    <w:p w14:paraId="7170D7BE" w14:textId="77777777" w:rsidR="000011ED" w:rsidRPr="00672845" w:rsidRDefault="000011ED" w:rsidP="00672845">
      <w:pPr>
        <w:spacing w:line="360" w:lineRule="auto"/>
        <w:jc w:val="both"/>
        <w:rPr>
          <w:rFonts w:ascii="Times New Roman" w:hAnsi="Times New Roman" w:cs="Times New Roman"/>
          <w:color w:val="000000" w:themeColor="text1"/>
          <w:sz w:val="24"/>
          <w:szCs w:val="24"/>
        </w:rPr>
      </w:pPr>
    </w:p>
    <w:p w14:paraId="111180C9" w14:textId="77777777" w:rsidR="000011ED" w:rsidRPr="00672845" w:rsidRDefault="000011ED" w:rsidP="00672845">
      <w:pPr>
        <w:spacing w:line="360" w:lineRule="auto"/>
        <w:jc w:val="both"/>
        <w:rPr>
          <w:rFonts w:ascii="Times New Roman" w:hAnsi="Times New Roman" w:cs="Times New Roman"/>
          <w:sz w:val="24"/>
          <w:szCs w:val="24"/>
        </w:rPr>
      </w:pPr>
    </w:p>
    <w:p w14:paraId="67865856" w14:textId="77777777" w:rsidR="000011ED" w:rsidRPr="00672845" w:rsidRDefault="000011ED" w:rsidP="00672845">
      <w:pPr>
        <w:spacing w:line="360" w:lineRule="auto"/>
        <w:jc w:val="both"/>
        <w:rPr>
          <w:rFonts w:ascii="Times New Roman" w:hAnsi="Times New Roman" w:cs="Times New Roman"/>
          <w:sz w:val="24"/>
          <w:szCs w:val="24"/>
        </w:rPr>
      </w:pPr>
    </w:p>
    <w:p w14:paraId="27F7D9B9" w14:textId="77777777" w:rsidR="000011ED" w:rsidRPr="00672845" w:rsidRDefault="000011ED" w:rsidP="00672845">
      <w:pPr>
        <w:spacing w:line="360" w:lineRule="auto"/>
        <w:jc w:val="both"/>
        <w:rPr>
          <w:rFonts w:ascii="Times New Roman" w:hAnsi="Times New Roman" w:cs="Times New Roman"/>
          <w:sz w:val="24"/>
          <w:szCs w:val="24"/>
        </w:rPr>
      </w:pPr>
    </w:p>
    <w:p w14:paraId="6A68590F" w14:textId="77777777" w:rsidR="005C69CC" w:rsidRPr="00672845" w:rsidRDefault="005C69CC" w:rsidP="00672845">
      <w:pPr>
        <w:spacing w:line="360" w:lineRule="auto"/>
        <w:jc w:val="both"/>
        <w:rPr>
          <w:rFonts w:ascii="Times New Roman" w:hAnsi="Times New Roman" w:cs="Times New Roman"/>
          <w:sz w:val="24"/>
          <w:szCs w:val="24"/>
        </w:rPr>
      </w:pPr>
    </w:p>
    <w:sectPr w:rsidR="005C69CC" w:rsidRPr="00672845" w:rsidSect="00745EA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89EDD" w14:textId="77777777" w:rsidR="00745EA8" w:rsidRDefault="00745EA8" w:rsidP="00CC2BDC">
      <w:pPr>
        <w:spacing w:after="0" w:line="240" w:lineRule="auto"/>
      </w:pPr>
      <w:r>
        <w:separator/>
      </w:r>
    </w:p>
  </w:endnote>
  <w:endnote w:type="continuationSeparator" w:id="0">
    <w:p w14:paraId="7059FC50" w14:textId="77777777" w:rsidR="00745EA8" w:rsidRDefault="00745EA8" w:rsidP="00CC2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ade Gothic Inline">
    <w:charset w:val="00"/>
    <w:family w:val="swiss"/>
    <w:pitch w:val="variable"/>
    <w:sig w:usb0="8000002F" w:usb1="0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98021"/>
      <w:docPartObj>
        <w:docPartGallery w:val="Page Numbers (Bottom of Page)"/>
        <w:docPartUnique/>
      </w:docPartObj>
    </w:sdtPr>
    <w:sdtContent>
      <w:p w14:paraId="2F5887EA" w14:textId="77777777" w:rsidR="00CC2BDC" w:rsidRDefault="00FF3F3E">
        <w:pPr>
          <w:pStyle w:val="Footer"/>
          <w:jc w:val="right"/>
        </w:pPr>
        <w:r>
          <w:fldChar w:fldCharType="begin"/>
        </w:r>
        <w:r w:rsidR="00905737">
          <w:instrText xml:space="preserve"> PAGE   \* MERGEFORMAT </w:instrText>
        </w:r>
        <w:r>
          <w:fldChar w:fldCharType="separate"/>
        </w:r>
        <w:r w:rsidR="006F0EA5">
          <w:rPr>
            <w:noProof/>
          </w:rPr>
          <w:t>8</w:t>
        </w:r>
        <w:r>
          <w:rPr>
            <w:noProof/>
          </w:rPr>
          <w:fldChar w:fldCharType="end"/>
        </w:r>
      </w:p>
    </w:sdtContent>
  </w:sdt>
  <w:p w14:paraId="7262EB21" w14:textId="77777777" w:rsidR="00CC2BDC" w:rsidRDefault="00CC2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7AE71" w14:textId="77777777" w:rsidR="00745EA8" w:rsidRDefault="00745EA8" w:rsidP="00CC2BDC">
      <w:pPr>
        <w:spacing w:after="0" w:line="240" w:lineRule="auto"/>
      </w:pPr>
      <w:r>
        <w:separator/>
      </w:r>
    </w:p>
  </w:footnote>
  <w:footnote w:type="continuationSeparator" w:id="0">
    <w:p w14:paraId="5BEA3A1C" w14:textId="77777777" w:rsidR="00745EA8" w:rsidRDefault="00745EA8" w:rsidP="00CC2B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66AF"/>
    <w:rsid w:val="000011ED"/>
    <w:rsid w:val="0003286B"/>
    <w:rsid w:val="00033FFE"/>
    <w:rsid w:val="00060D76"/>
    <w:rsid w:val="00073A62"/>
    <w:rsid w:val="0008192F"/>
    <w:rsid w:val="000861E4"/>
    <w:rsid w:val="00090E2C"/>
    <w:rsid w:val="000A3C66"/>
    <w:rsid w:val="000A7317"/>
    <w:rsid w:val="000C3B8A"/>
    <w:rsid w:val="000E41D2"/>
    <w:rsid w:val="000E7A5A"/>
    <w:rsid w:val="0011169E"/>
    <w:rsid w:val="001232E3"/>
    <w:rsid w:val="001269AE"/>
    <w:rsid w:val="00144728"/>
    <w:rsid w:val="00147BCC"/>
    <w:rsid w:val="00172170"/>
    <w:rsid w:val="00194582"/>
    <w:rsid w:val="001C0307"/>
    <w:rsid w:val="001E628B"/>
    <w:rsid w:val="001F7EBD"/>
    <w:rsid w:val="00204C06"/>
    <w:rsid w:val="00204C8E"/>
    <w:rsid w:val="002441A1"/>
    <w:rsid w:val="002666E0"/>
    <w:rsid w:val="0027746D"/>
    <w:rsid w:val="00277F55"/>
    <w:rsid w:val="00282E66"/>
    <w:rsid w:val="0028370E"/>
    <w:rsid w:val="00284A5E"/>
    <w:rsid w:val="002856B8"/>
    <w:rsid w:val="002A127E"/>
    <w:rsid w:val="002E4C52"/>
    <w:rsid w:val="00321E85"/>
    <w:rsid w:val="00324D9D"/>
    <w:rsid w:val="00341C7A"/>
    <w:rsid w:val="00350CBC"/>
    <w:rsid w:val="00384878"/>
    <w:rsid w:val="003977F9"/>
    <w:rsid w:val="003A67F8"/>
    <w:rsid w:val="003C03E6"/>
    <w:rsid w:val="003C5B54"/>
    <w:rsid w:val="003F570A"/>
    <w:rsid w:val="00404139"/>
    <w:rsid w:val="004066AF"/>
    <w:rsid w:val="004076DB"/>
    <w:rsid w:val="00411BC9"/>
    <w:rsid w:val="0041408A"/>
    <w:rsid w:val="0041651C"/>
    <w:rsid w:val="004619D0"/>
    <w:rsid w:val="00465AB6"/>
    <w:rsid w:val="00465E0E"/>
    <w:rsid w:val="004674CF"/>
    <w:rsid w:val="0047078C"/>
    <w:rsid w:val="00472C47"/>
    <w:rsid w:val="004822DA"/>
    <w:rsid w:val="00494269"/>
    <w:rsid w:val="004A01CB"/>
    <w:rsid w:val="004B27E9"/>
    <w:rsid w:val="004B54A3"/>
    <w:rsid w:val="004B6BF1"/>
    <w:rsid w:val="004C3C5F"/>
    <w:rsid w:val="004D7A4A"/>
    <w:rsid w:val="004E6556"/>
    <w:rsid w:val="004E7DA9"/>
    <w:rsid w:val="00516A09"/>
    <w:rsid w:val="00542C32"/>
    <w:rsid w:val="0054580B"/>
    <w:rsid w:val="00554637"/>
    <w:rsid w:val="00556438"/>
    <w:rsid w:val="00586FC7"/>
    <w:rsid w:val="00587E90"/>
    <w:rsid w:val="00596430"/>
    <w:rsid w:val="005A7204"/>
    <w:rsid w:val="005C331D"/>
    <w:rsid w:val="005C69CC"/>
    <w:rsid w:val="005C6E90"/>
    <w:rsid w:val="00605125"/>
    <w:rsid w:val="00620875"/>
    <w:rsid w:val="00651EF8"/>
    <w:rsid w:val="00662099"/>
    <w:rsid w:val="00672845"/>
    <w:rsid w:val="00674C13"/>
    <w:rsid w:val="00677EE2"/>
    <w:rsid w:val="00691BA6"/>
    <w:rsid w:val="006A06C0"/>
    <w:rsid w:val="006B63FC"/>
    <w:rsid w:val="006D0E64"/>
    <w:rsid w:val="006E4659"/>
    <w:rsid w:val="006E4EEF"/>
    <w:rsid w:val="006F0EA5"/>
    <w:rsid w:val="006F2CE7"/>
    <w:rsid w:val="006F78A3"/>
    <w:rsid w:val="0071041E"/>
    <w:rsid w:val="007331DC"/>
    <w:rsid w:val="00745EA8"/>
    <w:rsid w:val="00771C1E"/>
    <w:rsid w:val="00790657"/>
    <w:rsid w:val="00793B65"/>
    <w:rsid w:val="007A34BD"/>
    <w:rsid w:val="007B1831"/>
    <w:rsid w:val="007D0F8D"/>
    <w:rsid w:val="007D30BF"/>
    <w:rsid w:val="0081386B"/>
    <w:rsid w:val="00852F57"/>
    <w:rsid w:val="0086224B"/>
    <w:rsid w:val="00875A58"/>
    <w:rsid w:val="0087671D"/>
    <w:rsid w:val="008779DA"/>
    <w:rsid w:val="008850EF"/>
    <w:rsid w:val="008B1F89"/>
    <w:rsid w:val="008B54E0"/>
    <w:rsid w:val="008B6747"/>
    <w:rsid w:val="008B7087"/>
    <w:rsid w:val="008C40B0"/>
    <w:rsid w:val="008D4E15"/>
    <w:rsid w:val="00905737"/>
    <w:rsid w:val="00910356"/>
    <w:rsid w:val="009170D6"/>
    <w:rsid w:val="00927DC1"/>
    <w:rsid w:val="00932D0E"/>
    <w:rsid w:val="00935A67"/>
    <w:rsid w:val="00940DC9"/>
    <w:rsid w:val="00941F55"/>
    <w:rsid w:val="00950ACC"/>
    <w:rsid w:val="00961703"/>
    <w:rsid w:val="00961C2D"/>
    <w:rsid w:val="00963A44"/>
    <w:rsid w:val="0098561A"/>
    <w:rsid w:val="009B23C1"/>
    <w:rsid w:val="009B4BF3"/>
    <w:rsid w:val="009C1BCD"/>
    <w:rsid w:val="009C61B6"/>
    <w:rsid w:val="009D5FF8"/>
    <w:rsid w:val="00A004AD"/>
    <w:rsid w:val="00A12111"/>
    <w:rsid w:val="00A274E8"/>
    <w:rsid w:val="00A3396D"/>
    <w:rsid w:val="00A944CC"/>
    <w:rsid w:val="00AB56F2"/>
    <w:rsid w:val="00AC293B"/>
    <w:rsid w:val="00AD1617"/>
    <w:rsid w:val="00AD7D45"/>
    <w:rsid w:val="00B23175"/>
    <w:rsid w:val="00B24438"/>
    <w:rsid w:val="00B30A84"/>
    <w:rsid w:val="00B336F1"/>
    <w:rsid w:val="00B5009A"/>
    <w:rsid w:val="00B5123D"/>
    <w:rsid w:val="00B5329B"/>
    <w:rsid w:val="00B55C61"/>
    <w:rsid w:val="00B742C6"/>
    <w:rsid w:val="00B75E07"/>
    <w:rsid w:val="00B776F3"/>
    <w:rsid w:val="00B8441F"/>
    <w:rsid w:val="00B949E5"/>
    <w:rsid w:val="00B94BDF"/>
    <w:rsid w:val="00BA2D5A"/>
    <w:rsid w:val="00BA60E8"/>
    <w:rsid w:val="00BC3577"/>
    <w:rsid w:val="00BC61CC"/>
    <w:rsid w:val="00BC66DA"/>
    <w:rsid w:val="00C018AA"/>
    <w:rsid w:val="00C0548B"/>
    <w:rsid w:val="00C076BA"/>
    <w:rsid w:val="00C17966"/>
    <w:rsid w:val="00C40407"/>
    <w:rsid w:val="00C5349D"/>
    <w:rsid w:val="00C54150"/>
    <w:rsid w:val="00C56128"/>
    <w:rsid w:val="00C7215C"/>
    <w:rsid w:val="00CA08A0"/>
    <w:rsid w:val="00CA67A3"/>
    <w:rsid w:val="00CB76FF"/>
    <w:rsid w:val="00CB799C"/>
    <w:rsid w:val="00CC2BDC"/>
    <w:rsid w:val="00CF3397"/>
    <w:rsid w:val="00CF662B"/>
    <w:rsid w:val="00D00434"/>
    <w:rsid w:val="00D52CFB"/>
    <w:rsid w:val="00D6278B"/>
    <w:rsid w:val="00D82D0E"/>
    <w:rsid w:val="00DA06D5"/>
    <w:rsid w:val="00DA11FA"/>
    <w:rsid w:val="00DA6CD8"/>
    <w:rsid w:val="00DB20A8"/>
    <w:rsid w:val="00DB2F5A"/>
    <w:rsid w:val="00DC00F7"/>
    <w:rsid w:val="00DE725C"/>
    <w:rsid w:val="00E220FD"/>
    <w:rsid w:val="00E32AEC"/>
    <w:rsid w:val="00E405CF"/>
    <w:rsid w:val="00E40F9D"/>
    <w:rsid w:val="00E6225C"/>
    <w:rsid w:val="00E720CC"/>
    <w:rsid w:val="00E74CAF"/>
    <w:rsid w:val="00E8245E"/>
    <w:rsid w:val="00EC7594"/>
    <w:rsid w:val="00ED4C7D"/>
    <w:rsid w:val="00F23FBB"/>
    <w:rsid w:val="00F73865"/>
    <w:rsid w:val="00F8438A"/>
    <w:rsid w:val="00FA016D"/>
    <w:rsid w:val="00FB414A"/>
    <w:rsid w:val="00FB4EFF"/>
    <w:rsid w:val="00FC0F81"/>
    <w:rsid w:val="00FC7E8F"/>
    <w:rsid w:val="00FE633E"/>
    <w:rsid w:val="00FE6457"/>
    <w:rsid w:val="00FF3F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76FFC"/>
  <w15:docId w15:val="{0A549647-1EB3-4B03-9A69-CC4BCF928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78B"/>
  </w:style>
  <w:style w:type="paragraph" w:styleId="Heading1">
    <w:name w:val="heading 1"/>
    <w:basedOn w:val="Normal"/>
    <w:next w:val="Normal"/>
    <w:link w:val="Heading1Char"/>
    <w:uiPriority w:val="9"/>
    <w:qFormat/>
    <w:rsid w:val="00CC2B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11E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011ED"/>
    <w:rPr>
      <w:b/>
      <w:bCs/>
    </w:rPr>
  </w:style>
  <w:style w:type="character" w:customStyle="1" w:styleId="Heading1Char">
    <w:name w:val="Heading 1 Char"/>
    <w:basedOn w:val="DefaultParagraphFont"/>
    <w:link w:val="Heading1"/>
    <w:uiPriority w:val="9"/>
    <w:rsid w:val="00CC2BD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C2BDC"/>
    <w:pPr>
      <w:outlineLvl w:val="9"/>
    </w:pPr>
  </w:style>
  <w:style w:type="paragraph" w:styleId="TOC1">
    <w:name w:val="toc 1"/>
    <w:basedOn w:val="Normal"/>
    <w:next w:val="Normal"/>
    <w:autoRedefine/>
    <w:uiPriority w:val="39"/>
    <w:unhideWhenUsed/>
    <w:rsid w:val="00CC2BDC"/>
    <w:pPr>
      <w:spacing w:after="100"/>
    </w:pPr>
  </w:style>
  <w:style w:type="character" w:styleId="Hyperlink">
    <w:name w:val="Hyperlink"/>
    <w:basedOn w:val="DefaultParagraphFont"/>
    <w:uiPriority w:val="99"/>
    <w:unhideWhenUsed/>
    <w:rsid w:val="00CC2BDC"/>
    <w:rPr>
      <w:color w:val="0000FF" w:themeColor="hyperlink"/>
      <w:u w:val="single"/>
    </w:rPr>
  </w:style>
  <w:style w:type="paragraph" w:styleId="BalloonText">
    <w:name w:val="Balloon Text"/>
    <w:basedOn w:val="Normal"/>
    <w:link w:val="BalloonTextChar"/>
    <w:uiPriority w:val="99"/>
    <w:semiHidden/>
    <w:unhideWhenUsed/>
    <w:rsid w:val="00CC2B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BDC"/>
    <w:rPr>
      <w:rFonts w:ascii="Tahoma" w:hAnsi="Tahoma" w:cs="Tahoma"/>
      <w:sz w:val="16"/>
      <w:szCs w:val="16"/>
    </w:rPr>
  </w:style>
  <w:style w:type="paragraph" w:styleId="Header">
    <w:name w:val="header"/>
    <w:basedOn w:val="Normal"/>
    <w:link w:val="HeaderChar"/>
    <w:uiPriority w:val="99"/>
    <w:semiHidden/>
    <w:unhideWhenUsed/>
    <w:rsid w:val="00CC2B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C2BDC"/>
  </w:style>
  <w:style w:type="paragraph" w:styleId="Footer">
    <w:name w:val="footer"/>
    <w:basedOn w:val="Normal"/>
    <w:link w:val="FooterChar"/>
    <w:uiPriority w:val="99"/>
    <w:unhideWhenUsed/>
    <w:rsid w:val="00CC2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BDC"/>
  </w:style>
  <w:style w:type="character" w:styleId="CommentReference">
    <w:name w:val="annotation reference"/>
    <w:basedOn w:val="DefaultParagraphFont"/>
    <w:uiPriority w:val="99"/>
    <w:semiHidden/>
    <w:unhideWhenUsed/>
    <w:rsid w:val="001F7EBD"/>
    <w:rPr>
      <w:sz w:val="16"/>
      <w:szCs w:val="16"/>
    </w:rPr>
  </w:style>
  <w:style w:type="paragraph" w:styleId="CommentText">
    <w:name w:val="annotation text"/>
    <w:basedOn w:val="Normal"/>
    <w:link w:val="CommentTextChar"/>
    <w:uiPriority w:val="99"/>
    <w:semiHidden/>
    <w:unhideWhenUsed/>
    <w:rsid w:val="001F7EBD"/>
    <w:pPr>
      <w:spacing w:line="240" w:lineRule="auto"/>
    </w:pPr>
    <w:rPr>
      <w:sz w:val="20"/>
      <w:szCs w:val="20"/>
    </w:rPr>
  </w:style>
  <w:style w:type="character" w:customStyle="1" w:styleId="CommentTextChar">
    <w:name w:val="Comment Text Char"/>
    <w:basedOn w:val="DefaultParagraphFont"/>
    <w:link w:val="CommentText"/>
    <w:uiPriority w:val="99"/>
    <w:semiHidden/>
    <w:rsid w:val="001F7EBD"/>
    <w:rPr>
      <w:sz w:val="20"/>
      <w:szCs w:val="20"/>
    </w:rPr>
  </w:style>
  <w:style w:type="paragraph" w:styleId="CommentSubject">
    <w:name w:val="annotation subject"/>
    <w:basedOn w:val="CommentText"/>
    <w:next w:val="CommentText"/>
    <w:link w:val="CommentSubjectChar"/>
    <w:uiPriority w:val="99"/>
    <w:semiHidden/>
    <w:unhideWhenUsed/>
    <w:rsid w:val="001F7EBD"/>
    <w:rPr>
      <w:b/>
      <w:bCs/>
    </w:rPr>
  </w:style>
  <w:style w:type="character" w:customStyle="1" w:styleId="CommentSubjectChar">
    <w:name w:val="Comment Subject Char"/>
    <w:basedOn w:val="CommentTextChar"/>
    <w:link w:val="CommentSubject"/>
    <w:uiPriority w:val="99"/>
    <w:semiHidden/>
    <w:rsid w:val="001F7EB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71109">
      <w:bodyDiv w:val="1"/>
      <w:marLeft w:val="0"/>
      <w:marRight w:val="0"/>
      <w:marTop w:val="0"/>
      <w:marBottom w:val="0"/>
      <w:divBdr>
        <w:top w:val="none" w:sz="0" w:space="0" w:color="auto"/>
        <w:left w:val="none" w:sz="0" w:space="0" w:color="auto"/>
        <w:bottom w:val="none" w:sz="0" w:space="0" w:color="auto"/>
        <w:right w:val="none" w:sz="0" w:space="0" w:color="auto"/>
      </w:divBdr>
    </w:div>
    <w:div w:id="261379174">
      <w:bodyDiv w:val="1"/>
      <w:marLeft w:val="0"/>
      <w:marRight w:val="0"/>
      <w:marTop w:val="0"/>
      <w:marBottom w:val="0"/>
      <w:divBdr>
        <w:top w:val="none" w:sz="0" w:space="0" w:color="auto"/>
        <w:left w:val="none" w:sz="0" w:space="0" w:color="auto"/>
        <w:bottom w:val="none" w:sz="0" w:space="0" w:color="auto"/>
        <w:right w:val="none" w:sz="0" w:space="0" w:color="auto"/>
      </w:divBdr>
    </w:div>
    <w:div w:id="299650425">
      <w:bodyDiv w:val="1"/>
      <w:marLeft w:val="0"/>
      <w:marRight w:val="0"/>
      <w:marTop w:val="0"/>
      <w:marBottom w:val="0"/>
      <w:divBdr>
        <w:top w:val="none" w:sz="0" w:space="0" w:color="auto"/>
        <w:left w:val="none" w:sz="0" w:space="0" w:color="auto"/>
        <w:bottom w:val="none" w:sz="0" w:space="0" w:color="auto"/>
        <w:right w:val="none" w:sz="0" w:space="0" w:color="auto"/>
      </w:divBdr>
    </w:div>
    <w:div w:id="437994823">
      <w:bodyDiv w:val="1"/>
      <w:marLeft w:val="0"/>
      <w:marRight w:val="0"/>
      <w:marTop w:val="0"/>
      <w:marBottom w:val="0"/>
      <w:divBdr>
        <w:top w:val="none" w:sz="0" w:space="0" w:color="auto"/>
        <w:left w:val="none" w:sz="0" w:space="0" w:color="auto"/>
        <w:bottom w:val="none" w:sz="0" w:space="0" w:color="auto"/>
        <w:right w:val="none" w:sz="0" w:space="0" w:color="auto"/>
      </w:divBdr>
    </w:div>
    <w:div w:id="544682963">
      <w:bodyDiv w:val="1"/>
      <w:marLeft w:val="0"/>
      <w:marRight w:val="0"/>
      <w:marTop w:val="0"/>
      <w:marBottom w:val="0"/>
      <w:divBdr>
        <w:top w:val="none" w:sz="0" w:space="0" w:color="auto"/>
        <w:left w:val="none" w:sz="0" w:space="0" w:color="auto"/>
        <w:bottom w:val="none" w:sz="0" w:space="0" w:color="auto"/>
        <w:right w:val="none" w:sz="0" w:space="0" w:color="auto"/>
      </w:divBdr>
    </w:div>
    <w:div w:id="624388169">
      <w:bodyDiv w:val="1"/>
      <w:marLeft w:val="0"/>
      <w:marRight w:val="0"/>
      <w:marTop w:val="0"/>
      <w:marBottom w:val="0"/>
      <w:divBdr>
        <w:top w:val="none" w:sz="0" w:space="0" w:color="auto"/>
        <w:left w:val="none" w:sz="0" w:space="0" w:color="auto"/>
        <w:bottom w:val="none" w:sz="0" w:space="0" w:color="auto"/>
        <w:right w:val="none" w:sz="0" w:space="0" w:color="auto"/>
      </w:divBdr>
    </w:div>
    <w:div w:id="648555858">
      <w:bodyDiv w:val="1"/>
      <w:marLeft w:val="0"/>
      <w:marRight w:val="0"/>
      <w:marTop w:val="0"/>
      <w:marBottom w:val="0"/>
      <w:divBdr>
        <w:top w:val="none" w:sz="0" w:space="0" w:color="auto"/>
        <w:left w:val="none" w:sz="0" w:space="0" w:color="auto"/>
        <w:bottom w:val="none" w:sz="0" w:space="0" w:color="auto"/>
        <w:right w:val="none" w:sz="0" w:space="0" w:color="auto"/>
      </w:divBdr>
    </w:div>
    <w:div w:id="678316484">
      <w:bodyDiv w:val="1"/>
      <w:marLeft w:val="0"/>
      <w:marRight w:val="0"/>
      <w:marTop w:val="0"/>
      <w:marBottom w:val="0"/>
      <w:divBdr>
        <w:top w:val="none" w:sz="0" w:space="0" w:color="auto"/>
        <w:left w:val="none" w:sz="0" w:space="0" w:color="auto"/>
        <w:bottom w:val="none" w:sz="0" w:space="0" w:color="auto"/>
        <w:right w:val="none" w:sz="0" w:space="0" w:color="auto"/>
      </w:divBdr>
    </w:div>
    <w:div w:id="694498155">
      <w:bodyDiv w:val="1"/>
      <w:marLeft w:val="0"/>
      <w:marRight w:val="0"/>
      <w:marTop w:val="0"/>
      <w:marBottom w:val="0"/>
      <w:divBdr>
        <w:top w:val="none" w:sz="0" w:space="0" w:color="auto"/>
        <w:left w:val="none" w:sz="0" w:space="0" w:color="auto"/>
        <w:bottom w:val="none" w:sz="0" w:space="0" w:color="auto"/>
        <w:right w:val="none" w:sz="0" w:space="0" w:color="auto"/>
      </w:divBdr>
    </w:div>
    <w:div w:id="876967606">
      <w:bodyDiv w:val="1"/>
      <w:marLeft w:val="0"/>
      <w:marRight w:val="0"/>
      <w:marTop w:val="0"/>
      <w:marBottom w:val="0"/>
      <w:divBdr>
        <w:top w:val="none" w:sz="0" w:space="0" w:color="auto"/>
        <w:left w:val="none" w:sz="0" w:space="0" w:color="auto"/>
        <w:bottom w:val="none" w:sz="0" w:space="0" w:color="auto"/>
        <w:right w:val="none" w:sz="0" w:space="0" w:color="auto"/>
      </w:divBdr>
    </w:div>
    <w:div w:id="921140379">
      <w:bodyDiv w:val="1"/>
      <w:marLeft w:val="0"/>
      <w:marRight w:val="0"/>
      <w:marTop w:val="0"/>
      <w:marBottom w:val="0"/>
      <w:divBdr>
        <w:top w:val="none" w:sz="0" w:space="0" w:color="auto"/>
        <w:left w:val="none" w:sz="0" w:space="0" w:color="auto"/>
        <w:bottom w:val="none" w:sz="0" w:space="0" w:color="auto"/>
        <w:right w:val="none" w:sz="0" w:space="0" w:color="auto"/>
      </w:divBdr>
    </w:div>
    <w:div w:id="1073890849">
      <w:bodyDiv w:val="1"/>
      <w:marLeft w:val="0"/>
      <w:marRight w:val="0"/>
      <w:marTop w:val="0"/>
      <w:marBottom w:val="0"/>
      <w:divBdr>
        <w:top w:val="none" w:sz="0" w:space="0" w:color="auto"/>
        <w:left w:val="none" w:sz="0" w:space="0" w:color="auto"/>
        <w:bottom w:val="none" w:sz="0" w:space="0" w:color="auto"/>
        <w:right w:val="none" w:sz="0" w:space="0" w:color="auto"/>
      </w:divBdr>
    </w:div>
    <w:div w:id="1168058159">
      <w:bodyDiv w:val="1"/>
      <w:marLeft w:val="0"/>
      <w:marRight w:val="0"/>
      <w:marTop w:val="0"/>
      <w:marBottom w:val="0"/>
      <w:divBdr>
        <w:top w:val="none" w:sz="0" w:space="0" w:color="auto"/>
        <w:left w:val="none" w:sz="0" w:space="0" w:color="auto"/>
        <w:bottom w:val="none" w:sz="0" w:space="0" w:color="auto"/>
        <w:right w:val="none" w:sz="0" w:space="0" w:color="auto"/>
      </w:divBdr>
    </w:div>
    <w:div w:id="1314066138">
      <w:bodyDiv w:val="1"/>
      <w:marLeft w:val="0"/>
      <w:marRight w:val="0"/>
      <w:marTop w:val="0"/>
      <w:marBottom w:val="0"/>
      <w:divBdr>
        <w:top w:val="none" w:sz="0" w:space="0" w:color="auto"/>
        <w:left w:val="none" w:sz="0" w:space="0" w:color="auto"/>
        <w:bottom w:val="none" w:sz="0" w:space="0" w:color="auto"/>
        <w:right w:val="none" w:sz="0" w:space="0" w:color="auto"/>
      </w:divBdr>
    </w:div>
    <w:div w:id="1453019431">
      <w:bodyDiv w:val="1"/>
      <w:marLeft w:val="0"/>
      <w:marRight w:val="0"/>
      <w:marTop w:val="0"/>
      <w:marBottom w:val="0"/>
      <w:divBdr>
        <w:top w:val="none" w:sz="0" w:space="0" w:color="auto"/>
        <w:left w:val="none" w:sz="0" w:space="0" w:color="auto"/>
        <w:bottom w:val="none" w:sz="0" w:space="0" w:color="auto"/>
        <w:right w:val="none" w:sz="0" w:space="0" w:color="auto"/>
      </w:divBdr>
      <w:divsChild>
        <w:div w:id="1729570069">
          <w:marLeft w:val="0"/>
          <w:marRight w:val="0"/>
          <w:marTop w:val="0"/>
          <w:marBottom w:val="0"/>
          <w:divBdr>
            <w:top w:val="none" w:sz="0" w:space="0" w:color="auto"/>
            <w:left w:val="none" w:sz="0" w:space="0" w:color="auto"/>
            <w:bottom w:val="none" w:sz="0" w:space="0" w:color="auto"/>
            <w:right w:val="none" w:sz="0" w:space="0" w:color="auto"/>
          </w:divBdr>
        </w:div>
        <w:div w:id="516503608">
          <w:marLeft w:val="0"/>
          <w:marRight w:val="0"/>
          <w:marTop w:val="0"/>
          <w:marBottom w:val="0"/>
          <w:divBdr>
            <w:top w:val="none" w:sz="0" w:space="0" w:color="auto"/>
            <w:left w:val="none" w:sz="0" w:space="0" w:color="auto"/>
            <w:bottom w:val="none" w:sz="0" w:space="0" w:color="auto"/>
            <w:right w:val="none" w:sz="0" w:space="0" w:color="auto"/>
          </w:divBdr>
        </w:div>
        <w:div w:id="1251085459">
          <w:marLeft w:val="0"/>
          <w:marRight w:val="0"/>
          <w:marTop w:val="0"/>
          <w:marBottom w:val="0"/>
          <w:divBdr>
            <w:top w:val="none" w:sz="0" w:space="0" w:color="auto"/>
            <w:left w:val="none" w:sz="0" w:space="0" w:color="auto"/>
            <w:bottom w:val="none" w:sz="0" w:space="0" w:color="auto"/>
            <w:right w:val="none" w:sz="0" w:space="0" w:color="auto"/>
          </w:divBdr>
        </w:div>
        <w:div w:id="1615750380">
          <w:marLeft w:val="0"/>
          <w:marRight w:val="0"/>
          <w:marTop w:val="0"/>
          <w:marBottom w:val="0"/>
          <w:divBdr>
            <w:top w:val="none" w:sz="0" w:space="0" w:color="auto"/>
            <w:left w:val="none" w:sz="0" w:space="0" w:color="auto"/>
            <w:bottom w:val="none" w:sz="0" w:space="0" w:color="auto"/>
            <w:right w:val="none" w:sz="0" w:space="0" w:color="auto"/>
          </w:divBdr>
        </w:div>
      </w:divsChild>
    </w:div>
    <w:div w:id="1560480462">
      <w:bodyDiv w:val="1"/>
      <w:marLeft w:val="0"/>
      <w:marRight w:val="0"/>
      <w:marTop w:val="0"/>
      <w:marBottom w:val="0"/>
      <w:divBdr>
        <w:top w:val="none" w:sz="0" w:space="0" w:color="auto"/>
        <w:left w:val="none" w:sz="0" w:space="0" w:color="auto"/>
        <w:bottom w:val="none" w:sz="0" w:space="0" w:color="auto"/>
        <w:right w:val="none" w:sz="0" w:space="0" w:color="auto"/>
      </w:divBdr>
    </w:div>
    <w:div w:id="1680506123">
      <w:bodyDiv w:val="1"/>
      <w:marLeft w:val="0"/>
      <w:marRight w:val="0"/>
      <w:marTop w:val="0"/>
      <w:marBottom w:val="0"/>
      <w:divBdr>
        <w:top w:val="none" w:sz="0" w:space="0" w:color="auto"/>
        <w:left w:val="none" w:sz="0" w:space="0" w:color="auto"/>
        <w:bottom w:val="none" w:sz="0" w:space="0" w:color="auto"/>
        <w:right w:val="none" w:sz="0" w:space="0" w:color="auto"/>
      </w:divBdr>
    </w:div>
    <w:div w:id="1697732767">
      <w:bodyDiv w:val="1"/>
      <w:marLeft w:val="0"/>
      <w:marRight w:val="0"/>
      <w:marTop w:val="0"/>
      <w:marBottom w:val="0"/>
      <w:divBdr>
        <w:top w:val="none" w:sz="0" w:space="0" w:color="auto"/>
        <w:left w:val="none" w:sz="0" w:space="0" w:color="auto"/>
        <w:bottom w:val="none" w:sz="0" w:space="0" w:color="auto"/>
        <w:right w:val="none" w:sz="0" w:space="0" w:color="auto"/>
      </w:divBdr>
    </w:div>
    <w:div w:id="1797287112">
      <w:bodyDiv w:val="1"/>
      <w:marLeft w:val="0"/>
      <w:marRight w:val="0"/>
      <w:marTop w:val="0"/>
      <w:marBottom w:val="0"/>
      <w:divBdr>
        <w:top w:val="none" w:sz="0" w:space="0" w:color="auto"/>
        <w:left w:val="none" w:sz="0" w:space="0" w:color="auto"/>
        <w:bottom w:val="none" w:sz="0" w:space="0" w:color="auto"/>
        <w:right w:val="none" w:sz="0" w:space="0" w:color="auto"/>
      </w:divBdr>
    </w:div>
    <w:div w:id="1891844966">
      <w:bodyDiv w:val="1"/>
      <w:marLeft w:val="0"/>
      <w:marRight w:val="0"/>
      <w:marTop w:val="0"/>
      <w:marBottom w:val="0"/>
      <w:divBdr>
        <w:top w:val="none" w:sz="0" w:space="0" w:color="auto"/>
        <w:left w:val="none" w:sz="0" w:space="0" w:color="auto"/>
        <w:bottom w:val="none" w:sz="0" w:space="0" w:color="auto"/>
        <w:right w:val="none" w:sz="0" w:space="0" w:color="auto"/>
      </w:divBdr>
    </w:div>
    <w:div w:id="1913810549">
      <w:bodyDiv w:val="1"/>
      <w:marLeft w:val="0"/>
      <w:marRight w:val="0"/>
      <w:marTop w:val="0"/>
      <w:marBottom w:val="0"/>
      <w:divBdr>
        <w:top w:val="none" w:sz="0" w:space="0" w:color="auto"/>
        <w:left w:val="none" w:sz="0" w:space="0" w:color="auto"/>
        <w:bottom w:val="none" w:sz="0" w:space="0" w:color="auto"/>
        <w:right w:val="none" w:sz="0" w:space="0" w:color="auto"/>
      </w:divBdr>
    </w:div>
    <w:div w:id="1936281728">
      <w:bodyDiv w:val="1"/>
      <w:marLeft w:val="0"/>
      <w:marRight w:val="0"/>
      <w:marTop w:val="0"/>
      <w:marBottom w:val="0"/>
      <w:divBdr>
        <w:top w:val="none" w:sz="0" w:space="0" w:color="auto"/>
        <w:left w:val="none" w:sz="0" w:space="0" w:color="auto"/>
        <w:bottom w:val="none" w:sz="0" w:space="0" w:color="auto"/>
        <w:right w:val="none" w:sz="0" w:space="0" w:color="auto"/>
      </w:divBdr>
    </w:div>
    <w:div w:id="200659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97F114-BE87-41E7-AE88-6EDFD06AE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Nedelcheva (2112413)</cp:lastModifiedBy>
  <cp:revision>132</cp:revision>
  <dcterms:created xsi:type="dcterms:W3CDTF">2023-12-19T17:41:00Z</dcterms:created>
  <dcterms:modified xsi:type="dcterms:W3CDTF">2024-01-02T12:31:00Z</dcterms:modified>
</cp:coreProperties>
</file>