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D5D5DBC" w14:textId="77777777" w:rsidR="00361703" w:rsidRPr="00361703" w:rsidRDefault="00361703" w:rsidP="00361703">
      <w:pPr>
        <w:spacing w:after="0" w:line="480" w:lineRule="auto"/>
        <w:jc w:val="center"/>
        <w:rPr>
          <w:rFonts w:ascii="Times New Roman" w:eastAsia="Times New Roman" w:hAnsi="Times New Roman" w:cs="Times New Roman"/>
          <w:bCs/>
          <w:sz w:val="24"/>
          <w:szCs w:val="24"/>
          <w:lang w:eastAsia="en-GB"/>
        </w:rPr>
      </w:pPr>
    </w:p>
    <w:p w14:paraId="5D5D5DBD" w14:textId="77777777" w:rsidR="00361703" w:rsidRPr="00361703" w:rsidRDefault="00361703" w:rsidP="00361703">
      <w:pPr>
        <w:spacing w:after="0" w:line="480" w:lineRule="auto"/>
        <w:jc w:val="center"/>
        <w:rPr>
          <w:rFonts w:ascii="Times New Roman" w:eastAsia="Times New Roman" w:hAnsi="Times New Roman" w:cs="Times New Roman"/>
          <w:bCs/>
          <w:sz w:val="24"/>
          <w:szCs w:val="24"/>
          <w:lang w:eastAsia="en-GB"/>
        </w:rPr>
      </w:pPr>
    </w:p>
    <w:p w14:paraId="5D5D5DBE" w14:textId="77777777" w:rsidR="00361703" w:rsidRPr="00361703" w:rsidRDefault="00361703" w:rsidP="00361703">
      <w:pPr>
        <w:spacing w:after="0" w:line="480" w:lineRule="auto"/>
        <w:jc w:val="center"/>
        <w:rPr>
          <w:rFonts w:ascii="Times New Roman" w:eastAsia="Times New Roman" w:hAnsi="Times New Roman" w:cs="Times New Roman"/>
          <w:bCs/>
          <w:sz w:val="24"/>
          <w:szCs w:val="24"/>
          <w:lang w:eastAsia="en-GB"/>
        </w:rPr>
      </w:pPr>
    </w:p>
    <w:p w14:paraId="5D5D5DBF" w14:textId="77777777" w:rsidR="00361703" w:rsidRPr="00361703" w:rsidRDefault="00361703" w:rsidP="00361703">
      <w:pPr>
        <w:spacing w:after="0" w:line="480" w:lineRule="auto"/>
        <w:jc w:val="center"/>
        <w:rPr>
          <w:rFonts w:ascii="Times New Roman" w:eastAsia="Times New Roman" w:hAnsi="Times New Roman" w:cs="Times New Roman"/>
          <w:bCs/>
          <w:sz w:val="24"/>
          <w:szCs w:val="24"/>
          <w:lang w:eastAsia="en-GB"/>
        </w:rPr>
      </w:pPr>
    </w:p>
    <w:p w14:paraId="5D5D5DC0" w14:textId="77777777" w:rsidR="00361703" w:rsidRPr="008E3CAD" w:rsidRDefault="00361703" w:rsidP="00361703">
      <w:pPr>
        <w:spacing w:after="0" w:line="480" w:lineRule="auto"/>
        <w:jc w:val="center"/>
        <w:rPr>
          <w:rFonts w:ascii="Times New Roman" w:eastAsia="Times New Roman" w:hAnsi="Times New Roman" w:cs="Times New Roman"/>
          <w:bCs/>
          <w:sz w:val="52"/>
          <w:szCs w:val="52"/>
          <w:lang w:eastAsia="en-GB"/>
        </w:rPr>
      </w:pPr>
      <w:r w:rsidRPr="008E3CAD">
        <w:rPr>
          <w:rFonts w:ascii="Times New Roman" w:eastAsia="Times New Roman" w:hAnsi="Times New Roman" w:cs="Times New Roman"/>
          <w:bCs/>
          <w:sz w:val="52"/>
          <w:szCs w:val="52"/>
          <w:lang w:eastAsia="en-GB"/>
        </w:rPr>
        <w:t>MANAGEMENT ACCOUNTING ASSIGNMENT</w:t>
      </w:r>
    </w:p>
    <w:p w14:paraId="5D5D5DC1" w14:textId="77777777" w:rsidR="00361703" w:rsidRPr="00361703" w:rsidRDefault="00361703" w:rsidP="00361703">
      <w:pPr>
        <w:spacing w:after="0" w:line="480" w:lineRule="auto"/>
        <w:jc w:val="center"/>
        <w:rPr>
          <w:rFonts w:ascii="Times New Roman" w:eastAsia="Times New Roman" w:hAnsi="Times New Roman" w:cs="Times New Roman"/>
          <w:sz w:val="24"/>
          <w:szCs w:val="24"/>
          <w:lang w:val="en-US"/>
        </w:rPr>
      </w:pPr>
      <w:r w:rsidRPr="00361703">
        <w:rPr>
          <w:rFonts w:ascii="Times New Roman" w:eastAsia="Times New Roman" w:hAnsi="Times New Roman" w:cs="Times New Roman"/>
          <w:sz w:val="24"/>
          <w:szCs w:val="24"/>
          <w:lang w:val="en-US"/>
        </w:rPr>
        <w:t xml:space="preserve">  </w:t>
      </w:r>
    </w:p>
    <w:p w14:paraId="5D5D5DC2" w14:textId="77777777" w:rsidR="00361703" w:rsidRPr="00361703" w:rsidRDefault="00361703" w:rsidP="00361703">
      <w:pPr>
        <w:spacing w:after="0" w:line="480" w:lineRule="auto"/>
        <w:jc w:val="center"/>
        <w:rPr>
          <w:rFonts w:ascii="Times New Roman" w:eastAsia="Times New Roman" w:hAnsi="Times New Roman" w:cs="Times New Roman"/>
          <w:sz w:val="24"/>
          <w:szCs w:val="24"/>
          <w:lang w:val="en-US"/>
        </w:rPr>
      </w:pPr>
    </w:p>
    <w:p w14:paraId="2D05382B" w14:textId="77777777" w:rsidR="009076A3" w:rsidRDefault="00361703" w:rsidP="009076A3">
      <w:pPr>
        <w:spacing w:after="0" w:line="480" w:lineRule="auto"/>
        <w:rPr>
          <w:rFonts w:ascii="Times New Roman" w:eastAsia="Times New Roman" w:hAnsi="Times New Roman" w:cs="Times New Roman"/>
          <w:sz w:val="44"/>
          <w:szCs w:val="44"/>
          <w:lang w:val="en-US"/>
        </w:rPr>
      </w:pPr>
      <w:r w:rsidRPr="008E3CAD">
        <w:rPr>
          <w:rFonts w:ascii="Times New Roman" w:eastAsia="Times New Roman" w:hAnsi="Times New Roman" w:cs="Times New Roman"/>
          <w:sz w:val="44"/>
          <w:szCs w:val="44"/>
          <w:lang w:val="en-US"/>
        </w:rPr>
        <w:t>Course</w:t>
      </w:r>
      <w:r w:rsidR="00A72A38">
        <w:rPr>
          <w:rFonts w:ascii="Times New Roman" w:eastAsia="Times New Roman" w:hAnsi="Times New Roman" w:cs="Times New Roman"/>
          <w:sz w:val="44"/>
          <w:szCs w:val="44"/>
          <w:lang w:val="en-US"/>
        </w:rPr>
        <w:t xml:space="preserve"> – Management Accounting </w:t>
      </w:r>
    </w:p>
    <w:p w14:paraId="5D5D5DC4" w14:textId="2AFC52E7" w:rsidR="00361703" w:rsidRPr="008E3CAD" w:rsidRDefault="00361703" w:rsidP="009076A3">
      <w:pPr>
        <w:spacing w:after="0" w:line="480" w:lineRule="auto"/>
        <w:rPr>
          <w:rFonts w:ascii="Times New Roman" w:eastAsia="Times New Roman" w:hAnsi="Times New Roman" w:cs="Times New Roman"/>
          <w:sz w:val="44"/>
          <w:szCs w:val="44"/>
          <w:lang w:val="en-US"/>
        </w:rPr>
      </w:pPr>
      <w:r w:rsidRPr="008E3CAD">
        <w:rPr>
          <w:rFonts w:ascii="Times New Roman" w:eastAsia="Times New Roman" w:hAnsi="Times New Roman" w:cs="Times New Roman"/>
          <w:sz w:val="44"/>
          <w:szCs w:val="44"/>
          <w:lang w:val="en-US"/>
        </w:rPr>
        <w:t>Professor</w:t>
      </w:r>
      <w:r w:rsidR="00A72A38">
        <w:rPr>
          <w:rFonts w:ascii="Times New Roman" w:eastAsia="Times New Roman" w:hAnsi="Times New Roman" w:cs="Times New Roman"/>
          <w:sz w:val="44"/>
          <w:szCs w:val="44"/>
          <w:lang w:val="en-US"/>
        </w:rPr>
        <w:t xml:space="preserve"> – Dr. Isaiah </w:t>
      </w:r>
      <w:proofErr w:type="spellStart"/>
      <w:r w:rsidR="00A72A38">
        <w:rPr>
          <w:rFonts w:ascii="Times New Roman" w:eastAsia="Times New Roman" w:hAnsi="Times New Roman" w:cs="Times New Roman"/>
          <w:sz w:val="44"/>
          <w:szCs w:val="44"/>
          <w:lang w:val="en-US"/>
        </w:rPr>
        <w:t>Oi</w:t>
      </w:r>
      <w:r w:rsidR="000F1FD2">
        <w:rPr>
          <w:rFonts w:ascii="Times New Roman" w:eastAsia="Times New Roman" w:hAnsi="Times New Roman" w:cs="Times New Roman"/>
          <w:sz w:val="44"/>
          <w:szCs w:val="44"/>
          <w:lang w:val="en-US"/>
        </w:rPr>
        <w:t>no</w:t>
      </w:r>
      <w:proofErr w:type="spellEnd"/>
    </w:p>
    <w:p w14:paraId="7764FA6F" w14:textId="77777777" w:rsidR="009076A3" w:rsidRDefault="000F1FD2" w:rsidP="009076A3">
      <w:pPr>
        <w:spacing w:after="0" w:line="480" w:lineRule="auto"/>
        <w:rPr>
          <w:rFonts w:ascii="Times New Roman" w:eastAsia="Times New Roman" w:hAnsi="Times New Roman" w:cs="Times New Roman"/>
          <w:sz w:val="44"/>
          <w:szCs w:val="44"/>
          <w:lang w:val="en-US"/>
        </w:rPr>
      </w:pPr>
      <w:r>
        <w:rPr>
          <w:rFonts w:ascii="Times New Roman" w:eastAsia="Times New Roman" w:hAnsi="Times New Roman" w:cs="Times New Roman"/>
          <w:sz w:val="44"/>
          <w:szCs w:val="44"/>
          <w:lang w:val="en-US"/>
        </w:rPr>
        <w:t xml:space="preserve">Student name and number – </w:t>
      </w:r>
      <w:r w:rsidRPr="000F1FD2">
        <w:rPr>
          <w:rFonts w:ascii="Times New Roman" w:eastAsia="Times New Roman" w:hAnsi="Times New Roman" w:cs="Times New Roman"/>
          <w:sz w:val="44"/>
          <w:szCs w:val="44"/>
          <w:lang w:val="en-US"/>
        </w:rPr>
        <w:t>Bres Elisabeta</w:t>
      </w:r>
    </w:p>
    <w:p w14:paraId="5D5D5DC5" w14:textId="470A7630" w:rsidR="00361703" w:rsidRPr="008E3CAD" w:rsidRDefault="000F1FD2" w:rsidP="009076A3">
      <w:pPr>
        <w:spacing w:after="0" w:line="480" w:lineRule="auto"/>
        <w:rPr>
          <w:rFonts w:ascii="Times New Roman" w:eastAsia="Times New Roman" w:hAnsi="Times New Roman" w:cs="Times New Roman"/>
          <w:sz w:val="44"/>
          <w:szCs w:val="44"/>
          <w:lang w:val="en-US"/>
        </w:rPr>
      </w:pPr>
      <w:r>
        <w:rPr>
          <w:rFonts w:ascii="Times New Roman" w:eastAsia="Times New Roman" w:hAnsi="Times New Roman" w:cs="Times New Roman"/>
          <w:sz w:val="44"/>
          <w:szCs w:val="44"/>
          <w:lang w:val="en-US"/>
        </w:rPr>
        <w:t>1806711</w:t>
      </w:r>
    </w:p>
    <w:p w14:paraId="5D5D5DC7" w14:textId="77777777" w:rsidR="00361703" w:rsidRPr="00361703" w:rsidRDefault="00361703" w:rsidP="00361703">
      <w:pPr>
        <w:spacing w:after="0" w:line="480" w:lineRule="auto"/>
        <w:rPr>
          <w:rFonts w:ascii="Times New Roman" w:eastAsia="Times New Roman" w:hAnsi="Times New Roman" w:cs="Times New Roman"/>
          <w:sz w:val="24"/>
          <w:szCs w:val="24"/>
          <w:lang w:val="en-US"/>
        </w:rPr>
      </w:pPr>
      <w:r w:rsidRPr="00361703">
        <w:rPr>
          <w:rFonts w:ascii="Times New Roman" w:eastAsia="Times New Roman" w:hAnsi="Times New Roman" w:cs="Times New Roman"/>
          <w:sz w:val="24"/>
          <w:szCs w:val="24"/>
          <w:lang w:val="en-US"/>
        </w:rPr>
        <w:br w:type="page"/>
      </w:r>
    </w:p>
    <w:p w14:paraId="5D5D5DC8" w14:textId="77777777" w:rsidR="00E4274D" w:rsidRPr="009076A3" w:rsidRDefault="004512D1"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lastRenderedPageBreak/>
        <w:t xml:space="preserve">Part </w:t>
      </w:r>
      <w:r w:rsidR="00303E45" w:rsidRPr="009076A3">
        <w:rPr>
          <w:rFonts w:ascii="Times New Roman" w:hAnsi="Times New Roman" w:cs="Times New Roman"/>
          <w:b/>
          <w:sz w:val="40"/>
          <w:szCs w:val="40"/>
          <w:lang w:val="en-US"/>
        </w:rPr>
        <w:t>A</w:t>
      </w:r>
    </w:p>
    <w:p w14:paraId="5D5D5DC9" w14:textId="77777777" w:rsidR="00303E45" w:rsidRPr="009076A3" w:rsidRDefault="00D05DE4"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t>Absorption costing method</w:t>
      </w:r>
    </w:p>
    <w:tbl>
      <w:tblPr>
        <w:tblW w:w="5000" w:type="pct"/>
        <w:tblLook w:val="04A0" w:firstRow="1" w:lastRow="0" w:firstColumn="1" w:lastColumn="0" w:noHBand="0" w:noVBand="1"/>
      </w:tblPr>
      <w:tblGrid>
        <w:gridCol w:w="4879"/>
        <w:gridCol w:w="2097"/>
        <w:gridCol w:w="2040"/>
      </w:tblGrid>
      <w:tr w:rsidR="00EB022E" w:rsidRPr="00361703" w14:paraId="5D5D5DCB" w14:textId="77777777" w:rsidTr="00EB022E">
        <w:trPr>
          <w:trHeight w:val="300"/>
        </w:trPr>
        <w:tc>
          <w:tcPr>
            <w:tcW w:w="5000" w:type="pct"/>
            <w:gridSpan w:val="3"/>
            <w:tcBorders>
              <w:top w:val="single" w:sz="4" w:space="0" w:color="auto"/>
              <w:left w:val="single" w:sz="4" w:space="0" w:color="auto"/>
              <w:bottom w:val="single" w:sz="4" w:space="0" w:color="auto"/>
              <w:right w:val="single" w:sz="4" w:space="0" w:color="000000"/>
            </w:tcBorders>
            <w:shd w:val="clear" w:color="000000" w:fill="FFFFFF"/>
            <w:noWrap/>
            <w:vAlign w:val="bottom"/>
            <w:hideMark/>
          </w:tcPr>
          <w:p w14:paraId="5D5D5DCA" w14:textId="77777777" w:rsidR="00EB022E" w:rsidRPr="00361703" w:rsidRDefault="00EB022E" w:rsidP="00361703">
            <w:pPr>
              <w:spacing w:after="0" w:line="240" w:lineRule="auto"/>
              <w:jc w:val="center"/>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Hoffman Ltd</w:t>
            </w:r>
          </w:p>
        </w:tc>
      </w:tr>
      <w:tr w:rsidR="00EB022E" w:rsidRPr="00361703" w14:paraId="5D5D5DCD" w14:textId="77777777" w:rsidTr="00EB022E">
        <w:trPr>
          <w:trHeight w:val="300"/>
        </w:trPr>
        <w:tc>
          <w:tcPr>
            <w:tcW w:w="5000" w:type="pct"/>
            <w:gridSpan w:val="3"/>
            <w:tcBorders>
              <w:top w:val="single" w:sz="4" w:space="0" w:color="auto"/>
              <w:left w:val="single" w:sz="4" w:space="0" w:color="auto"/>
              <w:bottom w:val="single" w:sz="4" w:space="0" w:color="auto"/>
              <w:right w:val="single" w:sz="4" w:space="0" w:color="000000"/>
            </w:tcBorders>
            <w:shd w:val="clear" w:color="000000" w:fill="FFFFFF"/>
            <w:noWrap/>
            <w:vAlign w:val="bottom"/>
            <w:hideMark/>
          </w:tcPr>
          <w:p w14:paraId="5D5D5DCC" w14:textId="77777777" w:rsidR="00EB022E" w:rsidRPr="00361703" w:rsidRDefault="00EB022E" w:rsidP="00361703">
            <w:pPr>
              <w:spacing w:after="0" w:line="240" w:lineRule="auto"/>
              <w:jc w:val="center"/>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Absorption Costing Method</w:t>
            </w:r>
          </w:p>
        </w:tc>
      </w:tr>
      <w:tr w:rsidR="00361703" w:rsidRPr="00361703" w14:paraId="5D5D5DD1" w14:textId="77777777" w:rsidTr="00EB022E">
        <w:trPr>
          <w:trHeight w:val="300"/>
        </w:trPr>
        <w:tc>
          <w:tcPr>
            <w:tcW w:w="3732" w:type="pct"/>
            <w:tcBorders>
              <w:top w:val="nil"/>
              <w:left w:val="single" w:sz="4" w:space="0" w:color="auto"/>
              <w:bottom w:val="nil"/>
              <w:right w:val="nil"/>
            </w:tcBorders>
            <w:shd w:val="clear" w:color="auto" w:fill="auto"/>
            <w:noWrap/>
            <w:vAlign w:val="bottom"/>
            <w:hideMark/>
          </w:tcPr>
          <w:p w14:paraId="5D5D5DCE"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w:t>
            </w:r>
          </w:p>
        </w:tc>
        <w:tc>
          <w:tcPr>
            <w:tcW w:w="605" w:type="pct"/>
            <w:tcBorders>
              <w:top w:val="nil"/>
              <w:left w:val="single" w:sz="4" w:space="0" w:color="auto"/>
              <w:bottom w:val="single" w:sz="4" w:space="0" w:color="auto"/>
              <w:right w:val="single" w:sz="4" w:space="0" w:color="auto"/>
            </w:tcBorders>
            <w:shd w:val="clear" w:color="auto" w:fill="auto"/>
            <w:noWrap/>
            <w:vAlign w:val="bottom"/>
            <w:hideMark/>
          </w:tcPr>
          <w:p w14:paraId="5D5D5DCF"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Lightweight (LW)</w:t>
            </w:r>
          </w:p>
        </w:tc>
        <w:tc>
          <w:tcPr>
            <w:tcW w:w="663" w:type="pct"/>
            <w:tcBorders>
              <w:top w:val="nil"/>
              <w:left w:val="nil"/>
              <w:bottom w:val="single" w:sz="4" w:space="0" w:color="auto"/>
              <w:right w:val="single" w:sz="4" w:space="0" w:color="auto"/>
            </w:tcBorders>
            <w:shd w:val="clear" w:color="auto" w:fill="auto"/>
            <w:noWrap/>
            <w:vAlign w:val="bottom"/>
            <w:hideMark/>
          </w:tcPr>
          <w:p w14:paraId="5D5D5DD0"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Mega range (MR)</w:t>
            </w:r>
          </w:p>
        </w:tc>
      </w:tr>
      <w:tr w:rsidR="00361703" w:rsidRPr="00361703" w14:paraId="5D5D5DD5" w14:textId="77777777" w:rsidTr="00EB022E">
        <w:trPr>
          <w:trHeight w:val="300"/>
        </w:trPr>
        <w:tc>
          <w:tcPr>
            <w:tcW w:w="37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5D5DD2"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Number of Units Produced</w:t>
            </w:r>
          </w:p>
        </w:tc>
        <w:tc>
          <w:tcPr>
            <w:tcW w:w="605" w:type="pct"/>
            <w:tcBorders>
              <w:top w:val="nil"/>
              <w:left w:val="nil"/>
              <w:bottom w:val="single" w:sz="4" w:space="0" w:color="auto"/>
              <w:right w:val="single" w:sz="4" w:space="0" w:color="auto"/>
            </w:tcBorders>
            <w:shd w:val="clear" w:color="auto" w:fill="auto"/>
            <w:noWrap/>
            <w:vAlign w:val="bottom"/>
            <w:hideMark/>
          </w:tcPr>
          <w:p w14:paraId="5D5D5DD3"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4500</w:t>
            </w:r>
          </w:p>
        </w:tc>
        <w:tc>
          <w:tcPr>
            <w:tcW w:w="663" w:type="pct"/>
            <w:tcBorders>
              <w:top w:val="nil"/>
              <w:left w:val="nil"/>
              <w:bottom w:val="single" w:sz="4" w:space="0" w:color="auto"/>
              <w:right w:val="single" w:sz="4" w:space="0" w:color="auto"/>
            </w:tcBorders>
            <w:shd w:val="clear" w:color="auto" w:fill="auto"/>
            <w:noWrap/>
            <w:vAlign w:val="bottom"/>
            <w:hideMark/>
          </w:tcPr>
          <w:p w14:paraId="5D5D5DD4"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500</w:t>
            </w:r>
          </w:p>
        </w:tc>
      </w:tr>
      <w:tr w:rsidR="00361703" w:rsidRPr="00361703" w14:paraId="5D5D5DD9"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D6"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Resources per unit</w:t>
            </w:r>
          </w:p>
        </w:tc>
        <w:tc>
          <w:tcPr>
            <w:tcW w:w="605" w:type="pct"/>
            <w:tcBorders>
              <w:top w:val="nil"/>
              <w:left w:val="nil"/>
              <w:bottom w:val="single" w:sz="4" w:space="0" w:color="auto"/>
              <w:right w:val="single" w:sz="4" w:space="0" w:color="auto"/>
            </w:tcBorders>
            <w:shd w:val="clear" w:color="auto" w:fill="auto"/>
            <w:noWrap/>
            <w:vAlign w:val="bottom"/>
            <w:hideMark/>
          </w:tcPr>
          <w:p w14:paraId="5D5D5DD7"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w:t>
            </w:r>
          </w:p>
        </w:tc>
        <w:tc>
          <w:tcPr>
            <w:tcW w:w="663" w:type="pct"/>
            <w:tcBorders>
              <w:top w:val="nil"/>
              <w:left w:val="nil"/>
              <w:bottom w:val="single" w:sz="4" w:space="0" w:color="auto"/>
              <w:right w:val="single" w:sz="4" w:space="0" w:color="auto"/>
            </w:tcBorders>
            <w:shd w:val="clear" w:color="auto" w:fill="auto"/>
            <w:noWrap/>
            <w:vAlign w:val="bottom"/>
            <w:hideMark/>
          </w:tcPr>
          <w:p w14:paraId="5D5D5DD8"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w:t>
            </w:r>
          </w:p>
        </w:tc>
      </w:tr>
      <w:tr w:rsidR="00361703" w:rsidRPr="00361703" w14:paraId="5D5D5DDD"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DA"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Direct material per unit</w:t>
            </w:r>
          </w:p>
        </w:tc>
        <w:tc>
          <w:tcPr>
            <w:tcW w:w="605" w:type="pct"/>
            <w:tcBorders>
              <w:top w:val="nil"/>
              <w:left w:val="nil"/>
              <w:bottom w:val="single" w:sz="4" w:space="0" w:color="auto"/>
              <w:right w:val="single" w:sz="4" w:space="0" w:color="auto"/>
            </w:tcBorders>
            <w:shd w:val="clear" w:color="auto" w:fill="auto"/>
            <w:noWrap/>
            <w:vAlign w:val="bottom"/>
            <w:hideMark/>
          </w:tcPr>
          <w:p w14:paraId="5D5D5DDB"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3.00 </w:t>
            </w:r>
          </w:p>
        </w:tc>
        <w:tc>
          <w:tcPr>
            <w:tcW w:w="663" w:type="pct"/>
            <w:tcBorders>
              <w:top w:val="nil"/>
              <w:left w:val="nil"/>
              <w:bottom w:val="single" w:sz="4" w:space="0" w:color="auto"/>
              <w:right w:val="single" w:sz="4" w:space="0" w:color="auto"/>
            </w:tcBorders>
            <w:shd w:val="clear" w:color="auto" w:fill="auto"/>
            <w:noWrap/>
            <w:vAlign w:val="bottom"/>
            <w:hideMark/>
          </w:tcPr>
          <w:p w14:paraId="5D5D5DDC"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10.00 </w:t>
            </w:r>
          </w:p>
        </w:tc>
      </w:tr>
      <w:tr w:rsidR="00361703" w:rsidRPr="00361703" w14:paraId="5D5D5DE1"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DE"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Cost of Labour per Hour</w:t>
            </w:r>
          </w:p>
        </w:tc>
        <w:tc>
          <w:tcPr>
            <w:tcW w:w="605" w:type="pct"/>
            <w:tcBorders>
              <w:top w:val="nil"/>
              <w:left w:val="nil"/>
              <w:bottom w:val="single" w:sz="4" w:space="0" w:color="auto"/>
              <w:right w:val="single" w:sz="4" w:space="0" w:color="auto"/>
            </w:tcBorders>
            <w:shd w:val="clear" w:color="auto" w:fill="auto"/>
            <w:noWrap/>
            <w:vAlign w:val="bottom"/>
            <w:hideMark/>
          </w:tcPr>
          <w:p w14:paraId="5D5D5DDF"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6.30 </w:t>
            </w:r>
          </w:p>
        </w:tc>
        <w:tc>
          <w:tcPr>
            <w:tcW w:w="663" w:type="pct"/>
            <w:tcBorders>
              <w:top w:val="nil"/>
              <w:left w:val="nil"/>
              <w:bottom w:val="single" w:sz="4" w:space="0" w:color="auto"/>
              <w:right w:val="single" w:sz="4" w:space="0" w:color="auto"/>
            </w:tcBorders>
            <w:shd w:val="clear" w:color="auto" w:fill="auto"/>
            <w:noWrap/>
            <w:vAlign w:val="bottom"/>
            <w:hideMark/>
          </w:tcPr>
          <w:p w14:paraId="5D5D5DE0"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6.30 </w:t>
            </w:r>
          </w:p>
        </w:tc>
      </w:tr>
      <w:tr w:rsidR="00361703" w:rsidRPr="00361703" w14:paraId="5D5D5DE5"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E2"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Number of stoves done per labour hour</w:t>
            </w:r>
          </w:p>
        </w:tc>
        <w:tc>
          <w:tcPr>
            <w:tcW w:w="605" w:type="pct"/>
            <w:tcBorders>
              <w:top w:val="nil"/>
              <w:left w:val="nil"/>
              <w:bottom w:val="single" w:sz="4" w:space="0" w:color="auto"/>
              <w:right w:val="single" w:sz="4" w:space="0" w:color="auto"/>
            </w:tcBorders>
            <w:shd w:val="clear" w:color="auto" w:fill="auto"/>
            <w:noWrap/>
            <w:vAlign w:val="bottom"/>
            <w:hideMark/>
          </w:tcPr>
          <w:p w14:paraId="5D5D5DE3"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9</w:t>
            </w:r>
          </w:p>
        </w:tc>
        <w:tc>
          <w:tcPr>
            <w:tcW w:w="663" w:type="pct"/>
            <w:tcBorders>
              <w:top w:val="nil"/>
              <w:left w:val="nil"/>
              <w:bottom w:val="single" w:sz="4" w:space="0" w:color="auto"/>
              <w:right w:val="single" w:sz="4" w:space="0" w:color="auto"/>
            </w:tcBorders>
            <w:shd w:val="clear" w:color="auto" w:fill="auto"/>
            <w:noWrap/>
            <w:vAlign w:val="bottom"/>
            <w:hideMark/>
          </w:tcPr>
          <w:p w14:paraId="5D5D5DE4"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7</w:t>
            </w:r>
          </w:p>
        </w:tc>
      </w:tr>
      <w:tr w:rsidR="00361703" w:rsidRPr="00361703" w14:paraId="5D5D5DE9"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E6"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Total Labour Hours needed</w:t>
            </w:r>
          </w:p>
        </w:tc>
        <w:tc>
          <w:tcPr>
            <w:tcW w:w="605" w:type="pct"/>
            <w:tcBorders>
              <w:top w:val="nil"/>
              <w:left w:val="nil"/>
              <w:bottom w:val="single" w:sz="4" w:space="0" w:color="auto"/>
              <w:right w:val="single" w:sz="4" w:space="0" w:color="auto"/>
            </w:tcBorders>
            <w:shd w:val="clear" w:color="auto" w:fill="auto"/>
            <w:noWrap/>
            <w:vAlign w:val="bottom"/>
            <w:hideMark/>
          </w:tcPr>
          <w:p w14:paraId="5D5D5DE7"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500</w:t>
            </w:r>
          </w:p>
        </w:tc>
        <w:tc>
          <w:tcPr>
            <w:tcW w:w="663" w:type="pct"/>
            <w:tcBorders>
              <w:top w:val="nil"/>
              <w:left w:val="nil"/>
              <w:bottom w:val="single" w:sz="4" w:space="0" w:color="auto"/>
              <w:right w:val="single" w:sz="4" w:space="0" w:color="auto"/>
            </w:tcBorders>
            <w:shd w:val="clear" w:color="auto" w:fill="auto"/>
            <w:noWrap/>
            <w:vAlign w:val="bottom"/>
            <w:hideMark/>
          </w:tcPr>
          <w:p w14:paraId="5D5D5DE8"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71.42857143</w:t>
            </w:r>
          </w:p>
        </w:tc>
      </w:tr>
      <w:tr w:rsidR="00361703" w:rsidRPr="00361703" w14:paraId="5D5D5DED"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EA"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Machine Hours</w:t>
            </w:r>
          </w:p>
        </w:tc>
        <w:tc>
          <w:tcPr>
            <w:tcW w:w="605" w:type="pct"/>
            <w:tcBorders>
              <w:top w:val="nil"/>
              <w:left w:val="nil"/>
              <w:bottom w:val="single" w:sz="4" w:space="0" w:color="auto"/>
              <w:right w:val="single" w:sz="4" w:space="0" w:color="auto"/>
            </w:tcBorders>
            <w:shd w:val="clear" w:color="auto" w:fill="auto"/>
            <w:noWrap/>
            <w:vAlign w:val="bottom"/>
            <w:hideMark/>
          </w:tcPr>
          <w:p w14:paraId="5D5D5DEB"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67,500</w:t>
            </w:r>
          </w:p>
        </w:tc>
        <w:tc>
          <w:tcPr>
            <w:tcW w:w="663" w:type="pct"/>
            <w:tcBorders>
              <w:top w:val="nil"/>
              <w:left w:val="nil"/>
              <w:bottom w:val="single" w:sz="4" w:space="0" w:color="auto"/>
              <w:right w:val="single" w:sz="4" w:space="0" w:color="auto"/>
            </w:tcBorders>
            <w:shd w:val="clear" w:color="auto" w:fill="auto"/>
            <w:noWrap/>
            <w:vAlign w:val="bottom"/>
            <w:hideMark/>
          </w:tcPr>
          <w:p w14:paraId="5D5D5DEC"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7,500</w:t>
            </w:r>
          </w:p>
        </w:tc>
      </w:tr>
      <w:tr w:rsidR="00361703" w:rsidRPr="00361703" w14:paraId="5D5D5DF1"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EE"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Total Direct materials</w:t>
            </w:r>
          </w:p>
        </w:tc>
        <w:tc>
          <w:tcPr>
            <w:tcW w:w="605" w:type="pct"/>
            <w:tcBorders>
              <w:top w:val="nil"/>
              <w:left w:val="nil"/>
              <w:bottom w:val="single" w:sz="4" w:space="0" w:color="auto"/>
              <w:right w:val="single" w:sz="4" w:space="0" w:color="auto"/>
            </w:tcBorders>
            <w:shd w:val="clear" w:color="auto" w:fill="auto"/>
            <w:noWrap/>
            <w:vAlign w:val="bottom"/>
            <w:hideMark/>
          </w:tcPr>
          <w:p w14:paraId="5D5D5DEF"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13,500.00 </w:t>
            </w:r>
          </w:p>
        </w:tc>
        <w:tc>
          <w:tcPr>
            <w:tcW w:w="663" w:type="pct"/>
            <w:tcBorders>
              <w:top w:val="nil"/>
              <w:left w:val="nil"/>
              <w:bottom w:val="single" w:sz="4" w:space="0" w:color="auto"/>
              <w:right w:val="single" w:sz="4" w:space="0" w:color="auto"/>
            </w:tcBorders>
            <w:shd w:val="clear" w:color="auto" w:fill="auto"/>
            <w:noWrap/>
            <w:vAlign w:val="bottom"/>
            <w:hideMark/>
          </w:tcPr>
          <w:p w14:paraId="5D5D5DF0"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5,000.00 </w:t>
            </w:r>
          </w:p>
        </w:tc>
      </w:tr>
      <w:tr w:rsidR="00361703" w:rsidRPr="00361703" w14:paraId="5D5D5DF5"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F2"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Total Labour Cost</w:t>
            </w:r>
          </w:p>
        </w:tc>
        <w:tc>
          <w:tcPr>
            <w:tcW w:w="605" w:type="pct"/>
            <w:tcBorders>
              <w:top w:val="nil"/>
              <w:left w:val="nil"/>
              <w:bottom w:val="single" w:sz="4" w:space="0" w:color="auto"/>
              <w:right w:val="single" w:sz="4" w:space="0" w:color="auto"/>
            </w:tcBorders>
            <w:shd w:val="clear" w:color="auto" w:fill="auto"/>
            <w:noWrap/>
            <w:vAlign w:val="bottom"/>
            <w:hideMark/>
          </w:tcPr>
          <w:p w14:paraId="5D5D5DF3"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3,150.00 </w:t>
            </w:r>
          </w:p>
        </w:tc>
        <w:tc>
          <w:tcPr>
            <w:tcW w:w="663" w:type="pct"/>
            <w:tcBorders>
              <w:top w:val="nil"/>
              <w:left w:val="nil"/>
              <w:bottom w:val="single" w:sz="4" w:space="0" w:color="auto"/>
              <w:right w:val="single" w:sz="4" w:space="0" w:color="auto"/>
            </w:tcBorders>
            <w:shd w:val="clear" w:color="auto" w:fill="auto"/>
            <w:noWrap/>
            <w:vAlign w:val="bottom"/>
            <w:hideMark/>
          </w:tcPr>
          <w:p w14:paraId="5D5D5DF4"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450.00 </w:t>
            </w:r>
          </w:p>
        </w:tc>
      </w:tr>
      <w:tr w:rsidR="00361703" w:rsidRPr="00361703" w14:paraId="5D5D5DF9" w14:textId="77777777" w:rsidTr="00EB022E">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DF6"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Manufacturing Overheads</w:t>
            </w:r>
          </w:p>
        </w:tc>
        <w:tc>
          <w:tcPr>
            <w:tcW w:w="605" w:type="pct"/>
            <w:tcBorders>
              <w:top w:val="nil"/>
              <w:left w:val="nil"/>
              <w:bottom w:val="single" w:sz="4" w:space="0" w:color="auto"/>
              <w:right w:val="single" w:sz="4" w:space="0" w:color="auto"/>
            </w:tcBorders>
            <w:shd w:val="clear" w:color="auto" w:fill="auto"/>
            <w:noWrap/>
            <w:vAlign w:val="bottom"/>
            <w:hideMark/>
          </w:tcPr>
          <w:p w14:paraId="5D5D5DF7"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33,750.00 </w:t>
            </w:r>
          </w:p>
        </w:tc>
        <w:tc>
          <w:tcPr>
            <w:tcW w:w="663" w:type="pct"/>
            <w:tcBorders>
              <w:top w:val="nil"/>
              <w:left w:val="nil"/>
              <w:bottom w:val="single" w:sz="4" w:space="0" w:color="auto"/>
              <w:right w:val="single" w:sz="4" w:space="0" w:color="auto"/>
            </w:tcBorders>
            <w:shd w:val="clear" w:color="auto" w:fill="auto"/>
            <w:noWrap/>
            <w:vAlign w:val="bottom"/>
            <w:hideMark/>
          </w:tcPr>
          <w:p w14:paraId="5D5D5DF8"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3,750.00 </w:t>
            </w:r>
          </w:p>
        </w:tc>
      </w:tr>
      <w:tr w:rsidR="00361703" w:rsidRPr="00361703" w14:paraId="5D5D5DFD" w14:textId="77777777" w:rsidTr="00EB022E">
        <w:trPr>
          <w:trHeight w:val="315"/>
        </w:trPr>
        <w:tc>
          <w:tcPr>
            <w:tcW w:w="3732" w:type="pct"/>
            <w:tcBorders>
              <w:top w:val="nil"/>
              <w:left w:val="single" w:sz="4" w:space="0" w:color="auto"/>
              <w:bottom w:val="double" w:sz="6" w:space="0" w:color="auto"/>
              <w:right w:val="nil"/>
            </w:tcBorders>
            <w:shd w:val="clear" w:color="auto" w:fill="auto"/>
            <w:noWrap/>
            <w:vAlign w:val="bottom"/>
            <w:hideMark/>
          </w:tcPr>
          <w:p w14:paraId="5D5D5DFA"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Total Manufacturing Costs</w:t>
            </w:r>
          </w:p>
        </w:tc>
        <w:tc>
          <w:tcPr>
            <w:tcW w:w="605" w:type="pct"/>
            <w:tcBorders>
              <w:top w:val="nil"/>
              <w:left w:val="single" w:sz="4" w:space="0" w:color="auto"/>
              <w:bottom w:val="single" w:sz="4" w:space="0" w:color="auto"/>
              <w:right w:val="single" w:sz="4" w:space="0" w:color="auto"/>
            </w:tcBorders>
            <w:shd w:val="clear" w:color="auto" w:fill="auto"/>
            <w:noWrap/>
            <w:vAlign w:val="bottom"/>
            <w:hideMark/>
          </w:tcPr>
          <w:p w14:paraId="5D5D5DFB"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50,400.00 </w:t>
            </w:r>
          </w:p>
        </w:tc>
        <w:tc>
          <w:tcPr>
            <w:tcW w:w="663" w:type="pct"/>
            <w:tcBorders>
              <w:top w:val="nil"/>
              <w:left w:val="nil"/>
              <w:bottom w:val="single" w:sz="4" w:space="0" w:color="auto"/>
              <w:right w:val="single" w:sz="4" w:space="0" w:color="auto"/>
            </w:tcBorders>
            <w:shd w:val="clear" w:color="auto" w:fill="auto"/>
            <w:noWrap/>
            <w:vAlign w:val="bottom"/>
            <w:hideMark/>
          </w:tcPr>
          <w:p w14:paraId="5D5D5DFC"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9,200.00 </w:t>
            </w:r>
          </w:p>
        </w:tc>
      </w:tr>
      <w:tr w:rsidR="00361703" w:rsidRPr="00361703" w14:paraId="5D5D5E01" w14:textId="77777777" w:rsidTr="00EB022E">
        <w:trPr>
          <w:trHeight w:val="315"/>
        </w:trPr>
        <w:tc>
          <w:tcPr>
            <w:tcW w:w="3732" w:type="pct"/>
            <w:tcBorders>
              <w:top w:val="nil"/>
              <w:left w:val="single" w:sz="4" w:space="0" w:color="auto"/>
              <w:bottom w:val="single" w:sz="4" w:space="0" w:color="auto"/>
              <w:right w:val="nil"/>
            </w:tcBorders>
            <w:shd w:val="clear" w:color="000000" w:fill="8497B0"/>
            <w:noWrap/>
            <w:vAlign w:val="bottom"/>
            <w:hideMark/>
          </w:tcPr>
          <w:p w14:paraId="5D5D5DFE"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Cost per stove (Total costs/Total units produced</w:t>
            </w:r>
          </w:p>
        </w:tc>
        <w:tc>
          <w:tcPr>
            <w:tcW w:w="605" w:type="pct"/>
            <w:tcBorders>
              <w:top w:val="nil"/>
              <w:left w:val="single" w:sz="4" w:space="0" w:color="auto"/>
              <w:bottom w:val="single" w:sz="4" w:space="0" w:color="auto"/>
              <w:right w:val="single" w:sz="4" w:space="0" w:color="auto"/>
            </w:tcBorders>
            <w:shd w:val="clear" w:color="000000" w:fill="8497B0"/>
            <w:noWrap/>
            <w:vAlign w:val="bottom"/>
            <w:hideMark/>
          </w:tcPr>
          <w:p w14:paraId="5D5D5DFF"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11.20 </w:t>
            </w:r>
          </w:p>
        </w:tc>
        <w:tc>
          <w:tcPr>
            <w:tcW w:w="663" w:type="pct"/>
            <w:tcBorders>
              <w:top w:val="nil"/>
              <w:left w:val="nil"/>
              <w:bottom w:val="single" w:sz="4" w:space="0" w:color="auto"/>
              <w:right w:val="single" w:sz="4" w:space="0" w:color="auto"/>
            </w:tcBorders>
            <w:shd w:val="clear" w:color="000000" w:fill="8497B0"/>
            <w:noWrap/>
            <w:vAlign w:val="bottom"/>
            <w:hideMark/>
          </w:tcPr>
          <w:p w14:paraId="5D5D5E00"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18.40 </w:t>
            </w:r>
          </w:p>
        </w:tc>
      </w:tr>
    </w:tbl>
    <w:p w14:paraId="5D5D5E02" w14:textId="77777777" w:rsidR="00EB022E" w:rsidRPr="00361703" w:rsidRDefault="00EB022E" w:rsidP="00361703">
      <w:pPr>
        <w:spacing w:after="0" w:line="480" w:lineRule="auto"/>
        <w:rPr>
          <w:rFonts w:ascii="Times New Roman" w:hAnsi="Times New Roman" w:cs="Times New Roman"/>
          <w:sz w:val="24"/>
          <w:szCs w:val="24"/>
          <w:lang w:val="en-US"/>
        </w:rPr>
      </w:pPr>
    </w:p>
    <w:p w14:paraId="5D5D5E03" w14:textId="77777777" w:rsidR="00EB022E" w:rsidRPr="009076A3" w:rsidRDefault="00361703" w:rsidP="00361703">
      <w:pPr>
        <w:spacing w:after="0" w:line="480" w:lineRule="auto"/>
        <w:jc w:val="center"/>
        <w:rPr>
          <w:rFonts w:ascii="Times New Roman" w:hAnsi="Times New Roman" w:cs="Times New Roman"/>
          <w:sz w:val="40"/>
          <w:szCs w:val="40"/>
          <w:lang w:val="en-US"/>
        </w:rPr>
      </w:pPr>
      <w:r w:rsidRPr="009076A3">
        <w:rPr>
          <w:rFonts w:ascii="Times New Roman" w:eastAsia="Times New Roman" w:hAnsi="Times New Roman" w:cs="Times New Roman"/>
          <w:b/>
          <w:bCs/>
          <w:sz w:val="40"/>
          <w:szCs w:val="40"/>
          <w:lang w:eastAsia="en-GB"/>
        </w:rPr>
        <w:t>Activity-Based Costing Method</w:t>
      </w:r>
    </w:p>
    <w:tbl>
      <w:tblPr>
        <w:tblW w:w="5000" w:type="pct"/>
        <w:tblLook w:val="04A0" w:firstRow="1" w:lastRow="0" w:firstColumn="1" w:lastColumn="0" w:noHBand="0" w:noVBand="1"/>
      </w:tblPr>
      <w:tblGrid>
        <w:gridCol w:w="1530"/>
        <w:gridCol w:w="1181"/>
        <w:gridCol w:w="1461"/>
        <w:gridCol w:w="2422"/>
        <w:gridCol w:w="2422"/>
      </w:tblGrid>
      <w:tr w:rsidR="00361703" w:rsidRPr="00361703" w14:paraId="5D5D5E09" w14:textId="77777777" w:rsidTr="00EB022E">
        <w:trPr>
          <w:trHeight w:val="300"/>
        </w:trPr>
        <w:tc>
          <w:tcPr>
            <w:tcW w:w="880" w:type="pct"/>
            <w:tcBorders>
              <w:top w:val="single" w:sz="4" w:space="0" w:color="auto"/>
              <w:left w:val="single" w:sz="4" w:space="0" w:color="auto"/>
              <w:bottom w:val="single" w:sz="4" w:space="0" w:color="auto"/>
              <w:right w:val="single" w:sz="4" w:space="0" w:color="auto"/>
            </w:tcBorders>
            <w:shd w:val="clear" w:color="000000" w:fill="D6DCE4"/>
            <w:noWrap/>
            <w:vAlign w:val="bottom"/>
            <w:hideMark/>
          </w:tcPr>
          <w:p w14:paraId="5D5D5E04"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Activity</w:t>
            </w:r>
          </w:p>
        </w:tc>
        <w:tc>
          <w:tcPr>
            <w:tcW w:w="662" w:type="pct"/>
            <w:tcBorders>
              <w:top w:val="single" w:sz="4" w:space="0" w:color="auto"/>
              <w:left w:val="nil"/>
              <w:bottom w:val="single" w:sz="4" w:space="0" w:color="auto"/>
              <w:right w:val="single" w:sz="4" w:space="0" w:color="auto"/>
            </w:tcBorders>
            <w:shd w:val="clear" w:color="000000" w:fill="D6DCE4"/>
            <w:noWrap/>
            <w:vAlign w:val="bottom"/>
            <w:hideMark/>
          </w:tcPr>
          <w:p w14:paraId="5D5D5E05"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Cost Driver</w:t>
            </w:r>
          </w:p>
        </w:tc>
        <w:tc>
          <w:tcPr>
            <w:tcW w:w="732" w:type="pct"/>
            <w:tcBorders>
              <w:top w:val="single" w:sz="4" w:space="0" w:color="auto"/>
              <w:left w:val="nil"/>
              <w:bottom w:val="single" w:sz="4" w:space="0" w:color="auto"/>
              <w:right w:val="single" w:sz="4" w:space="0" w:color="auto"/>
            </w:tcBorders>
            <w:shd w:val="clear" w:color="000000" w:fill="D6DCE4"/>
            <w:noWrap/>
            <w:vAlign w:val="bottom"/>
            <w:hideMark/>
          </w:tcPr>
          <w:p w14:paraId="5D5D5E06"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Activity Cost Pool</w:t>
            </w:r>
          </w:p>
        </w:tc>
        <w:tc>
          <w:tcPr>
            <w:tcW w:w="1359" w:type="pct"/>
            <w:tcBorders>
              <w:top w:val="single" w:sz="4" w:space="0" w:color="auto"/>
              <w:left w:val="nil"/>
              <w:bottom w:val="single" w:sz="4" w:space="0" w:color="auto"/>
              <w:right w:val="single" w:sz="4" w:space="0" w:color="auto"/>
            </w:tcBorders>
            <w:shd w:val="clear" w:color="000000" w:fill="D6DCE4"/>
            <w:noWrap/>
            <w:vAlign w:val="bottom"/>
            <w:hideMark/>
          </w:tcPr>
          <w:p w14:paraId="5D5D5E07"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No of cost Drivers Cased by LWs</w:t>
            </w:r>
          </w:p>
        </w:tc>
        <w:tc>
          <w:tcPr>
            <w:tcW w:w="1368" w:type="pct"/>
            <w:tcBorders>
              <w:top w:val="single" w:sz="4" w:space="0" w:color="auto"/>
              <w:left w:val="nil"/>
              <w:bottom w:val="single" w:sz="4" w:space="0" w:color="auto"/>
              <w:right w:val="single" w:sz="4" w:space="0" w:color="auto"/>
            </w:tcBorders>
            <w:shd w:val="clear" w:color="000000" w:fill="D6DCE4"/>
            <w:noWrap/>
            <w:vAlign w:val="bottom"/>
            <w:hideMark/>
          </w:tcPr>
          <w:p w14:paraId="5D5D5E08"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No of cost Drivers Cased by MRs</w:t>
            </w:r>
          </w:p>
        </w:tc>
      </w:tr>
      <w:tr w:rsidR="00361703" w:rsidRPr="00361703" w14:paraId="5D5D5E0F" w14:textId="77777777" w:rsidTr="00EB022E">
        <w:trPr>
          <w:trHeight w:val="300"/>
        </w:trPr>
        <w:tc>
          <w:tcPr>
            <w:tcW w:w="880" w:type="pct"/>
            <w:tcBorders>
              <w:top w:val="nil"/>
              <w:left w:val="single" w:sz="4" w:space="0" w:color="auto"/>
              <w:bottom w:val="single" w:sz="4" w:space="0" w:color="auto"/>
              <w:right w:val="single" w:sz="4" w:space="0" w:color="auto"/>
            </w:tcBorders>
            <w:shd w:val="clear" w:color="auto" w:fill="auto"/>
            <w:noWrap/>
            <w:vAlign w:val="bottom"/>
            <w:hideMark/>
          </w:tcPr>
          <w:p w14:paraId="5D5D5E0A"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Purchasing</w:t>
            </w:r>
          </w:p>
        </w:tc>
        <w:tc>
          <w:tcPr>
            <w:tcW w:w="662" w:type="pct"/>
            <w:tcBorders>
              <w:top w:val="nil"/>
              <w:left w:val="nil"/>
              <w:bottom w:val="single" w:sz="4" w:space="0" w:color="auto"/>
              <w:right w:val="single" w:sz="4" w:space="0" w:color="auto"/>
            </w:tcBorders>
            <w:shd w:val="clear" w:color="auto" w:fill="auto"/>
            <w:noWrap/>
            <w:vAlign w:val="bottom"/>
            <w:hideMark/>
          </w:tcPr>
          <w:p w14:paraId="5D5D5E0B"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Purchase order</w:t>
            </w:r>
          </w:p>
        </w:tc>
        <w:tc>
          <w:tcPr>
            <w:tcW w:w="732" w:type="pct"/>
            <w:tcBorders>
              <w:top w:val="nil"/>
              <w:left w:val="nil"/>
              <w:bottom w:val="single" w:sz="4" w:space="0" w:color="auto"/>
              <w:right w:val="single" w:sz="4" w:space="0" w:color="auto"/>
            </w:tcBorders>
            <w:shd w:val="clear" w:color="auto" w:fill="auto"/>
            <w:noWrap/>
            <w:vAlign w:val="bottom"/>
            <w:hideMark/>
          </w:tcPr>
          <w:p w14:paraId="5D5D5E0C"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20,000 </w:t>
            </w:r>
          </w:p>
        </w:tc>
        <w:tc>
          <w:tcPr>
            <w:tcW w:w="1359" w:type="pct"/>
            <w:tcBorders>
              <w:top w:val="nil"/>
              <w:left w:val="nil"/>
              <w:bottom w:val="single" w:sz="4" w:space="0" w:color="auto"/>
              <w:right w:val="single" w:sz="4" w:space="0" w:color="auto"/>
            </w:tcBorders>
            <w:shd w:val="clear" w:color="auto" w:fill="auto"/>
            <w:noWrap/>
            <w:vAlign w:val="bottom"/>
            <w:hideMark/>
          </w:tcPr>
          <w:p w14:paraId="5D5D5E0D"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360</w:t>
            </w:r>
          </w:p>
        </w:tc>
        <w:tc>
          <w:tcPr>
            <w:tcW w:w="1368" w:type="pct"/>
            <w:tcBorders>
              <w:top w:val="nil"/>
              <w:left w:val="nil"/>
              <w:bottom w:val="single" w:sz="4" w:space="0" w:color="auto"/>
              <w:right w:val="single" w:sz="4" w:space="0" w:color="auto"/>
            </w:tcBorders>
            <w:shd w:val="clear" w:color="auto" w:fill="auto"/>
            <w:noWrap/>
            <w:vAlign w:val="bottom"/>
            <w:hideMark/>
          </w:tcPr>
          <w:p w14:paraId="5D5D5E0E"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40</w:t>
            </w:r>
          </w:p>
        </w:tc>
      </w:tr>
      <w:tr w:rsidR="00361703" w:rsidRPr="00361703" w14:paraId="5D5D5E15" w14:textId="77777777" w:rsidTr="00EB022E">
        <w:trPr>
          <w:trHeight w:val="300"/>
        </w:trPr>
        <w:tc>
          <w:tcPr>
            <w:tcW w:w="880" w:type="pct"/>
            <w:tcBorders>
              <w:top w:val="nil"/>
              <w:left w:val="single" w:sz="4" w:space="0" w:color="auto"/>
              <w:bottom w:val="single" w:sz="4" w:space="0" w:color="auto"/>
              <w:right w:val="single" w:sz="4" w:space="0" w:color="auto"/>
            </w:tcBorders>
            <w:shd w:val="clear" w:color="auto" w:fill="auto"/>
            <w:noWrap/>
            <w:vAlign w:val="bottom"/>
            <w:hideMark/>
          </w:tcPr>
          <w:p w14:paraId="5D5D5E10"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Training</w:t>
            </w:r>
          </w:p>
        </w:tc>
        <w:tc>
          <w:tcPr>
            <w:tcW w:w="662" w:type="pct"/>
            <w:tcBorders>
              <w:top w:val="nil"/>
              <w:left w:val="nil"/>
              <w:bottom w:val="single" w:sz="4" w:space="0" w:color="auto"/>
              <w:right w:val="single" w:sz="4" w:space="0" w:color="auto"/>
            </w:tcBorders>
            <w:shd w:val="clear" w:color="auto" w:fill="auto"/>
            <w:noWrap/>
            <w:vAlign w:val="bottom"/>
            <w:hideMark/>
          </w:tcPr>
          <w:p w14:paraId="5D5D5E11"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Training hour</w:t>
            </w:r>
          </w:p>
        </w:tc>
        <w:tc>
          <w:tcPr>
            <w:tcW w:w="732" w:type="pct"/>
            <w:tcBorders>
              <w:top w:val="nil"/>
              <w:left w:val="nil"/>
              <w:bottom w:val="single" w:sz="4" w:space="0" w:color="auto"/>
              <w:right w:val="single" w:sz="4" w:space="0" w:color="auto"/>
            </w:tcBorders>
            <w:shd w:val="clear" w:color="auto" w:fill="auto"/>
            <w:noWrap/>
            <w:vAlign w:val="bottom"/>
            <w:hideMark/>
          </w:tcPr>
          <w:p w14:paraId="5D5D5E12"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1,000 </w:t>
            </w:r>
          </w:p>
        </w:tc>
        <w:tc>
          <w:tcPr>
            <w:tcW w:w="1359" w:type="pct"/>
            <w:tcBorders>
              <w:top w:val="nil"/>
              <w:left w:val="nil"/>
              <w:bottom w:val="single" w:sz="4" w:space="0" w:color="auto"/>
              <w:right w:val="single" w:sz="4" w:space="0" w:color="auto"/>
            </w:tcBorders>
            <w:shd w:val="clear" w:color="auto" w:fill="auto"/>
            <w:noWrap/>
            <w:vAlign w:val="bottom"/>
            <w:hideMark/>
          </w:tcPr>
          <w:p w14:paraId="5D5D5E13"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20</w:t>
            </w:r>
          </w:p>
        </w:tc>
        <w:tc>
          <w:tcPr>
            <w:tcW w:w="1368" w:type="pct"/>
            <w:tcBorders>
              <w:top w:val="nil"/>
              <w:left w:val="nil"/>
              <w:bottom w:val="single" w:sz="4" w:space="0" w:color="auto"/>
              <w:right w:val="single" w:sz="4" w:space="0" w:color="auto"/>
            </w:tcBorders>
            <w:shd w:val="clear" w:color="auto" w:fill="auto"/>
            <w:noWrap/>
            <w:vAlign w:val="bottom"/>
            <w:hideMark/>
          </w:tcPr>
          <w:p w14:paraId="5D5D5E14"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30</w:t>
            </w:r>
          </w:p>
        </w:tc>
      </w:tr>
      <w:tr w:rsidR="00361703" w:rsidRPr="00361703" w14:paraId="5D5D5E1B" w14:textId="77777777" w:rsidTr="00EB022E">
        <w:trPr>
          <w:trHeight w:val="300"/>
        </w:trPr>
        <w:tc>
          <w:tcPr>
            <w:tcW w:w="880" w:type="pct"/>
            <w:tcBorders>
              <w:top w:val="nil"/>
              <w:left w:val="single" w:sz="4" w:space="0" w:color="auto"/>
              <w:bottom w:val="single" w:sz="4" w:space="0" w:color="auto"/>
              <w:right w:val="single" w:sz="4" w:space="0" w:color="auto"/>
            </w:tcBorders>
            <w:shd w:val="clear" w:color="auto" w:fill="auto"/>
            <w:noWrap/>
            <w:vAlign w:val="bottom"/>
            <w:hideMark/>
          </w:tcPr>
          <w:p w14:paraId="5D5D5E16"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Setting Up Machines</w:t>
            </w:r>
          </w:p>
        </w:tc>
        <w:tc>
          <w:tcPr>
            <w:tcW w:w="662" w:type="pct"/>
            <w:tcBorders>
              <w:top w:val="nil"/>
              <w:left w:val="nil"/>
              <w:bottom w:val="single" w:sz="4" w:space="0" w:color="auto"/>
              <w:right w:val="single" w:sz="4" w:space="0" w:color="auto"/>
            </w:tcBorders>
            <w:shd w:val="clear" w:color="auto" w:fill="auto"/>
            <w:noWrap/>
            <w:vAlign w:val="bottom"/>
            <w:hideMark/>
          </w:tcPr>
          <w:p w14:paraId="5D5D5E17"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No. of Set-ups</w:t>
            </w:r>
          </w:p>
        </w:tc>
        <w:tc>
          <w:tcPr>
            <w:tcW w:w="732" w:type="pct"/>
            <w:tcBorders>
              <w:top w:val="nil"/>
              <w:left w:val="nil"/>
              <w:bottom w:val="single" w:sz="4" w:space="0" w:color="auto"/>
              <w:right w:val="single" w:sz="4" w:space="0" w:color="auto"/>
            </w:tcBorders>
            <w:shd w:val="clear" w:color="auto" w:fill="auto"/>
            <w:noWrap/>
            <w:vAlign w:val="bottom"/>
            <w:hideMark/>
          </w:tcPr>
          <w:p w14:paraId="5D5D5E18"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2,250 </w:t>
            </w:r>
          </w:p>
        </w:tc>
        <w:tc>
          <w:tcPr>
            <w:tcW w:w="1359" w:type="pct"/>
            <w:tcBorders>
              <w:top w:val="nil"/>
              <w:left w:val="nil"/>
              <w:bottom w:val="single" w:sz="4" w:space="0" w:color="auto"/>
              <w:right w:val="single" w:sz="4" w:space="0" w:color="auto"/>
            </w:tcBorders>
            <w:shd w:val="clear" w:color="auto" w:fill="auto"/>
            <w:noWrap/>
            <w:vAlign w:val="bottom"/>
            <w:hideMark/>
          </w:tcPr>
          <w:p w14:paraId="5D5D5E19"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60</w:t>
            </w:r>
          </w:p>
        </w:tc>
        <w:tc>
          <w:tcPr>
            <w:tcW w:w="1368" w:type="pct"/>
            <w:tcBorders>
              <w:top w:val="nil"/>
              <w:left w:val="nil"/>
              <w:bottom w:val="single" w:sz="4" w:space="0" w:color="auto"/>
              <w:right w:val="single" w:sz="4" w:space="0" w:color="auto"/>
            </w:tcBorders>
            <w:shd w:val="clear" w:color="auto" w:fill="auto"/>
            <w:noWrap/>
            <w:vAlign w:val="bottom"/>
            <w:hideMark/>
          </w:tcPr>
          <w:p w14:paraId="5D5D5E1A"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30</w:t>
            </w:r>
          </w:p>
        </w:tc>
      </w:tr>
      <w:tr w:rsidR="00361703" w:rsidRPr="00361703" w14:paraId="5D5D5E21" w14:textId="77777777" w:rsidTr="00EB022E">
        <w:trPr>
          <w:trHeight w:val="300"/>
        </w:trPr>
        <w:tc>
          <w:tcPr>
            <w:tcW w:w="880" w:type="pct"/>
            <w:tcBorders>
              <w:top w:val="nil"/>
              <w:left w:val="single" w:sz="4" w:space="0" w:color="auto"/>
              <w:bottom w:val="single" w:sz="4" w:space="0" w:color="auto"/>
              <w:right w:val="single" w:sz="4" w:space="0" w:color="auto"/>
            </w:tcBorders>
            <w:shd w:val="clear" w:color="auto" w:fill="auto"/>
            <w:noWrap/>
            <w:vAlign w:val="bottom"/>
            <w:hideMark/>
          </w:tcPr>
          <w:p w14:paraId="5D5D5E1C"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Running Machines</w:t>
            </w:r>
          </w:p>
        </w:tc>
        <w:tc>
          <w:tcPr>
            <w:tcW w:w="662" w:type="pct"/>
            <w:tcBorders>
              <w:top w:val="nil"/>
              <w:left w:val="nil"/>
              <w:bottom w:val="single" w:sz="4" w:space="0" w:color="auto"/>
              <w:right w:val="single" w:sz="4" w:space="0" w:color="auto"/>
            </w:tcBorders>
            <w:shd w:val="clear" w:color="auto" w:fill="auto"/>
            <w:noWrap/>
            <w:vAlign w:val="bottom"/>
            <w:hideMark/>
          </w:tcPr>
          <w:p w14:paraId="5D5D5E1D"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Machine Hours</w:t>
            </w:r>
          </w:p>
        </w:tc>
        <w:tc>
          <w:tcPr>
            <w:tcW w:w="732" w:type="pct"/>
            <w:tcBorders>
              <w:top w:val="nil"/>
              <w:left w:val="nil"/>
              <w:bottom w:val="single" w:sz="4" w:space="0" w:color="auto"/>
              <w:right w:val="single" w:sz="4" w:space="0" w:color="auto"/>
            </w:tcBorders>
            <w:shd w:val="clear" w:color="auto" w:fill="auto"/>
            <w:noWrap/>
            <w:vAlign w:val="bottom"/>
            <w:hideMark/>
          </w:tcPr>
          <w:p w14:paraId="5D5D5E1E"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14,250 </w:t>
            </w:r>
          </w:p>
        </w:tc>
        <w:tc>
          <w:tcPr>
            <w:tcW w:w="1359" w:type="pct"/>
            <w:tcBorders>
              <w:top w:val="nil"/>
              <w:left w:val="nil"/>
              <w:bottom w:val="single" w:sz="4" w:space="0" w:color="auto"/>
              <w:right w:val="single" w:sz="4" w:space="0" w:color="auto"/>
            </w:tcBorders>
            <w:shd w:val="clear" w:color="auto" w:fill="auto"/>
            <w:noWrap/>
            <w:vAlign w:val="bottom"/>
            <w:hideMark/>
          </w:tcPr>
          <w:p w14:paraId="5D5D5E1F"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67500</w:t>
            </w:r>
          </w:p>
        </w:tc>
        <w:tc>
          <w:tcPr>
            <w:tcW w:w="1368" w:type="pct"/>
            <w:tcBorders>
              <w:top w:val="nil"/>
              <w:left w:val="nil"/>
              <w:bottom w:val="single" w:sz="4" w:space="0" w:color="auto"/>
              <w:right w:val="single" w:sz="4" w:space="0" w:color="auto"/>
            </w:tcBorders>
            <w:shd w:val="clear" w:color="auto" w:fill="auto"/>
            <w:noWrap/>
            <w:vAlign w:val="bottom"/>
            <w:hideMark/>
          </w:tcPr>
          <w:p w14:paraId="5D5D5E20" w14:textId="77777777" w:rsidR="00EB022E" w:rsidRPr="00361703" w:rsidRDefault="00EB022E"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7500</w:t>
            </w:r>
          </w:p>
        </w:tc>
      </w:tr>
      <w:tr w:rsidR="00361703" w:rsidRPr="00361703" w14:paraId="5D5D5E27" w14:textId="77777777" w:rsidTr="00EB022E">
        <w:trPr>
          <w:trHeight w:val="300"/>
        </w:trPr>
        <w:tc>
          <w:tcPr>
            <w:tcW w:w="880" w:type="pct"/>
            <w:tcBorders>
              <w:top w:val="nil"/>
              <w:left w:val="single" w:sz="4" w:space="0" w:color="auto"/>
              <w:bottom w:val="single" w:sz="4" w:space="0" w:color="auto"/>
              <w:right w:val="single" w:sz="4" w:space="0" w:color="auto"/>
            </w:tcBorders>
            <w:shd w:val="clear" w:color="000000" w:fill="D6DCE4"/>
            <w:noWrap/>
            <w:vAlign w:val="bottom"/>
            <w:hideMark/>
          </w:tcPr>
          <w:p w14:paraId="5D5D5E22"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total</w:t>
            </w:r>
          </w:p>
        </w:tc>
        <w:tc>
          <w:tcPr>
            <w:tcW w:w="662" w:type="pct"/>
            <w:tcBorders>
              <w:top w:val="nil"/>
              <w:left w:val="nil"/>
              <w:bottom w:val="single" w:sz="4" w:space="0" w:color="auto"/>
              <w:right w:val="single" w:sz="4" w:space="0" w:color="auto"/>
            </w:tcBorders>
            <w:shd w:val="clear" w:color="000000" w:fill="D6DCE4"/>
            <w:noWrap/>
            <w:vAlign w:val="bottom"/>
            <w:hideMark/>
          </w:tcPr>
          <w:p w14:paraId="5D5D5E23"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w:t>
            </w:r>
          </w:p>
        </w:tc>
        <w:tc>
          <w:tcPr>
            <w:tcW w:w="732" w:type="pct"/>
            <w:tcBorders>
              <w:top w:val="nil"/>
              <w:left w:val="nil"/>
              <w:bottom w:val="single" w:sz="4" w:space="0" w:color="auto"/>
              <w:right w:val="single" w:sz="4" w:space="0" w:color="auto"/>
            </w:tcBorders>
            <w:shd w:val="clear" w:color="000000" w:fill="D6DCE4"/>
            <w:noWrap/>
            <w:vAlign w:val="bottom"/>
            <w:hideMark/>
          </w:tcPr>
          <w:p w14:paraId="5D5D5E24"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37,500 </w:t>
            </w:r>
          </w:p>
        </w:tc>
        <w:tc>
          <w:tcPr>
            <w:tcW w:w="1359" w:type="pct"/>
            <w:tcBorders>
              <w:top w:val="nil"/>
              <w:left w:val="nil"/>
              <w:bottom w:val="single" w:sz="4" w:space="0" w:color="auto"/>
              <w:right w:val="single" w:sz="4" w:space="0" w:color="auto"/>
            </w:tcBorders>
            <w:shd w:val="clear" w:color="000000" w:fill="D6DCE4"/>
            <w:noWrap/>
            <w:vAlign w:val="bottom"/>
            <w:hideMark/>
          </w:tcPr>
          <w:p w14:paraId="5D5D5E25"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w:t>
            </w:r>
          </w:p>
        </w:tc>
        <w:tc>
          <w:tcPr>
            <w:tcW w:w="1368" w:type="pct"/>
            <w:tcBorders>
              <w:top w:val="nil"/>
              <w:left w:val="nil"/>
              <w:bottom w:val="single" w:sz="4" w:space="0" w:color="auto"/>
              <w:right w:val="single" w:sz="4" w:space="0" w:color="auto"/>
            </w:tcBorders>
            <w:shd w:val="clear" w:color="000000" w:fill="D6DCE4"/>
            <w:noWrap/>
            <w:vAlign w:val="bottom"/>
            <w:hideMark/>
          </w:tcPr>
          <w:p w14:paraId="5D5D5E26"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w:t>
            </w:r>
          </w:p>
        </w:tc>
      </w:tr>
    </w:tbl>
    <w:p w14:paraId="5D5D5E28" w14:textId="77777777" w:rsidR="00EB022E" w:rsidRPr="009076A3" w:rsidRDefault="00EB022E" w:rsidP="00361703">
      <w:pPr>
        <w:spacing w:after="0" w:line="480" w:lineRule="auto"/>
        <w:rPr>
          <w:rFonts w:ascii="Times New Roman" w:hAnsi="Times New Roman" w:cs="Times New Roman"/>
          <w:sz w:val="40"/>
          <w:szCs w:val="40"/>
          <w:lang w:val="en-US"/>
        </w:rPr>
      </w:pPr>
    </w:p>
    <w:p w14:paraId="5D5D5E29" w14:textId="77777777" w:rsidR="00EB022E" w:rsidRPr="009076A3" w:rsidRDefault="00EB022E"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lastRenderedPageBreak/>
        <w:t xml:space="preserve">Using this </w:t>
      </w:r>
      <w:proofErr w:type="gramStart"/>
      <w:r w:rsidRPr="009076A3">
        <w:rPr>
          <w:rFonts w:ascii="Times New Roman" w:hAnsi="Times New Roman" w:cs="Times New Roman"/>
          <w:sz w:val="40"/>
          <w:szCs w:val="40"/>
          <w:lang w:val="en-US"/>
        </w:rPr>
        <w:t>information</w:t>
      </w:r>
      <w:proofErr w:type="gramEnd"/>
      <w:r w:rsidRPr="009076A3">
        <w:rPr>
          <w:rFonts w:ascii="Times New Roman" w:hAnsi="Times New Roman" w:cs="Times New Roman"/>
          <w:sz w:val="40"/>
          <w:szCs w:val="40"/>
          <w:lang w:val="en-US"/>
        </w:rPr>
        <w:t xml:space="preserve"> we can allocate the manufacturing overhead of each cot pool as follows.</w:t>
      </w:r>
    </w:p>
    <w:tbl>
      <w:tblPr>
        <w:tblW w:w="5000" w:type="pct"/>
        <w:tblLook w:val="04A0" w:firstRow="1" w:lastRow="0" w:firstColumn="1" w:lastColumn="0" w:noHBand="0" w:noVBand="1"/>
      </w:tblPr>
      <w:tblGrid>
        <w:gridCol w:w="2632"/>
        <w:gridCol w:w="3259"/>
        <w:gridCol w:w="3125"/>
      </w:tblGrid>
      <w:tr w:rsidR="00361703" w:rsidRPr="00361703" w14:paraId="5D5D5E2D" w14:textId="77777777" w:rsidTr="00EB022E">
        <w:trPr>
          <w:trHeight w:val="300"/>
        </w:trPr>
        <w:tc>
          <w:tcPr>
            <w:tcW w:w="986" w:type="pct"/>
            <w:tcBorders>
              <w:top w:val="single" w:sz="4" w:space="0" w:color="auto"/>
              <w:left w:val="single" w:sz="4" w:space="0" w:color="auto"/>
              <w:bottom w:val="single" w:sz="4" w:space="0" w:color="auto"/>
              <w:right w:val="single" w:sz="4" w:space="0" w:color="auto"/>
            </w:tcBorders>
            <w:shd w:val="clear" w:color="000000" w:fill="D6DCE4"/>
            <w:noWrap/>
            <w:vAlign w:val="bottom"/>
            <w:hideMark/>
          </w:tcPr>
          <w:p w14:paraId="5D5D5E2A"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Activity</w:t>
            </w:r>
          </w:p>
        </w:tc>
        <w:tc>
          <w:tcPr>
            <w:tcW w:w="2057" w:type="pct"/>
            <w:tcBorders>
              <w:top w:val="single" w:sz="4" w:space="0" w:color="auto"/>
              <w:left w:val="nil"/>
              <w:bottom w:val="single" w:sz="4" w:space="0" w:color="auto"/>
              <w:right w:val="single" w:sz="4" w:space="0" w:color="auto"/>
            </w:tcBorders>
            <w:shd w:val="clear" w:color="000000" w:fill="D6DCE4"/>
            <w:noWrap/>
            <w:vAlign w:val="bottom"/>
            <w:hideMark/>
          </w:tcPr>
          <w:p w14:paraId="5D5D5E2B"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Manufacturing overheads for LWs</w:t>
            </w:r>
          </w:p>
        </w:tc>
        <w:tc>
          <w:tcPr>
            <w:tcW w:w="1957" w:type="pct"/>
            <w:tcBorders>
              <w:top w:val="single" w:sz="4" w:space="0" w:color="auto"/>
              <w:left w:val="nil"/>
              <w:bottom w:val="single" w:sz="4" w:space="0" w:color="auto"/>
              <w:right w:val="single" w:sz="4" w:space="0" w:color="auto"/>
            </w:tcBorders>
            <w:shd w:val="clear" w:color="000000" w:fill="D6DCE4"/>
            <w:noWrap/>
            <w:vAlign w:val="bottom"/>
            <w:hideMark/>
          </w:tcPr>
          <w:p w14:paraId="5D5D5E2C"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Manufacturing Overheads for MRs</w:t>
            </w:r>
          </w:p>
        </w:tc>
      </w:tr>
      <w:tr w:rsidR="00361703" w:rsidRPr="00361703" w14:paraId="5D5D5E31" w14:textId="77777777" w:rsidTr="00EB022E">
        <w:trPr>
          <w:trHeight w:val="300"/>
        </w:trPr>
        <w:tc>
          <w:tcPr>
            <w:tcW w:w="986" w:type="pct"/>
            <w:tcBorders>
              <w:top w:val="nil"/>
              <w:left w:val="single" w:sz="4" w:space="0" w:color="auto"/>
              <w:bottom w:val="single" w:sz="4" w:space="0" w:color="auto"/>
              <w:right w:val="single" w:sz="4" w:space="0" w:color="auto"/>
            </w:tcBorders>
            <w:shd w:val="clear" w:color="auto" w:fill="auto"/>
            <w:noWrap/>
            <w:vAlign w:val="bottom"/>
            <w:hideMark/>
          </w:tcPr>
          <w:p w14:paraId="5D5D5E2E"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Purchasing</w:t>
            </w:r>
          </w:p>
        </w:tc>
        <w:tc>
          <w:tcPr>
            <w:tcW w:w="2057" w:type="pct"/>
            <w:tcBorders>
              <w:top w:val="nil"/>
              <w:left w:val="nil"/>
              <w:bottom w:val="single" w:sz="4" w:space="0" w:color="auto"/>
              <w:right w:val="single" w:sz="4" w:space="0" w:color="auto"/>
            </w:tcBorders>
            <w:shd w:val="clear" w:color="auto" w:fill="auto"/>
            <w:noWrap/>
            <w:vAlign w:val="bottom"/>
            <w:hideMark/>
          </w:tcPr>
          <w:p w14:paraId="5D5D5E2F"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18,000 </w:t>
            </w:r>
          </w:p>
        </w:tc>
        <w:tc>
          <w:tcPr>
            <w:tcW w:w="1957" w:type="pct"/>
            <w:tcBorders>
              <w:top w:val="nil"/>
              <w:left w:val="nil"/>
              <w:bottom w:val="single" w:sz="4" w:space="0" w:color="auto"/>
              <w:right w:val="single" w:sz="4" w:space="0" w:color="auto"/>
            </w:tcBorders>
            <w:shd w:val="clear" w:color="auto" w:fill="auto"/>
            <w:noWrap/>
            <w:vAlign w:val="bottom"/>
            <w:hideMark/>
          </w:tcPr>
          <w:p w14:paraId="5D5D5E30"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2,000 </w:t>
            </w:r>
          </w:p>
        </w:tc>
      </w:tr>
      <w:tr w:rsidR="00361703" w:rsidRPr="00361703" w14:paraId="5D5D5E35" w14:textId="77777777" w:rsidTr="00EB022E">
        <w:trPr>
          <w:trHeight w:val="300"/>
        </w:trPr>
        <w:tc>
          <w:tcPr>
            <w:tcW w:w="986" w:type="pct"/>
            <w:tcBorders>
              <w:top w:val="nil"/>
              <w:left w:val="single" w:sz="4" w:space="0" w:color="auto"/>
              <w:bottom w:val="single" w:sz="4" w:space="0" w:color="auto"/>
              <w:right w:val="single" w:sz="4" w:space="0" w:color="auto"/>
            </w:tcBorders>
            <w:shd w:val="clear" w:color="auto" w:fill="auto"/>
            <w:noWrap/>
            <w:vAlign w:val="bottom"/>
            <w:hideMark/>
          </w:tcPr>
          <w:p w14:paraId="5D5D5E32"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Training</w:t>
            </w:r>
          </w:p>
        </w:tc>
        <w:tc>
          <w:tcPr>
            <w:tcW w:w="2057" w:type="pct"/>
            <w:tcBorders>
              <w:top w:val="nil"/>
              <w:left w:val="nil"/>
              <w:bottom w:val="single" w:sz="4" w:space="0" w:color="auto"/>
              <w:right w:val="single" w:sz="4" w:space="0" w:color="auto"/>
            </w:tcBorders>
            <w:shd w:val="clear" w:color="auto" w:fill="auto"/>
            <w:noWrap/>
            <w:vAlign w:val="bottom"/>
            <w:hideMark/>
          </w:tcPr>
          <w:p w14:paraId="5D5D5E33"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400 </w:t>
            </w:r>
          </w:p>
        </w:tc>
        <w:tc>
          <w:tcPr>
            <w:tcW w:w="1957" w:type="pct"/>
            <w:tcBorders>
              <w:top w:val="nil"/>
              <w:left w:val="nil"/>
              <w:bottom w:val="single" w:sz="4" w:space="0" w:color="auto"/>
              <w:right w:val="single" w:sz="4" w:space="0" w:color="auto"/>
            </w:tcBorders>
            <w:shd w:val="clear" w:color="auto" w:fill="auto"/>
            <w:noWrap/>
            <w:vAlign w:val="bottom"/>
            <w:hideMark/>
          </w:tcPr>
          <w:p w14:paraId="5D5D5E34"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600 </w:t>
            </w:r>
          </w:p>
        </w:tc>
      </w:tr>
      <w:tr w:rsidR="00361703" w:rsidRPr="00361703" w14:paraId="5D5D5E39" w14:textId="77777777" w:rsidTr="00EB022E">
        <w:trPr>
          <w:trHeight w:val="300"/>
        </w:trPr>
        <w:tc>
          <w:tcPr>
            <w:tcW w:w="986" w:type="pct"/>
            <w:tcBorders>
              <w:top w:val="nil"/>
              <w:left w:val="single" w:sz="4" w:space="0" w:color="auto"/>
              <w:bottom w:val="single" w:sz="4" w:space="0" w:color="auto"/>
              <w:right w:val="single" w:sz="4" w:space="0" w:color="auto"/>
            </w:tcBorders>
            <w:shd w:val="clear" w:color="auto" w:fill="auto"/>
            <w:noWrap/>
            <w:vAlign w:val="bottom"/>
            <w:hideMark/>
          </w:tcPr>
          <w:p w14:paraId="5D5D5E36"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Setting Up Machines</w:t>
            </w:r>
          </w:p>
        </w:tc>
        <w:tc>
          <w:tcPr>
            <w:tcW w:w="2057" w:type="pct"/>
            <w:tcBorders>
              <w:top w:val="nil"/>
              <w:left w:val="nil"/>
              <w:bottom w:val="single" w:sz="4" w:space="0" w:color="auto"/>
              <w:right w:val="single" w:sz="4" w:space="0" w:color="auto"/>
            </w:tcBorders>
            <w:shd w:val="clear" w:color="auto" w:fill="auto"/>
            <w:noWrap/>
            <w:vAlign w:val="bottom"/>
            <w:hideMark/>
          </w:tcPr>
          <w:p w14:paraId="5D5D5E37"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1,500 </w:t>
            </w:r>
          </w:p>
        </w:tc>
        <w:tc>
          <w:tcPr>
            <w:tcW w:w="1957" w:type="pct"/>
            <w:tcBorders>
              <w:top w:val="nil"/>
              <w:left w:val="nil"/>
              <w:bottom w:val="single" w:sz="4" w:space="0" w:color="auto"/>
              <w:right w:val="single" w:sz="4" w:space="0" w:color="auto"/>
            </w:tcBorders>
            <w:shd w:val="clear" w:color="auto" w:fill="auto"/>
            <w:noWrap/>
            <w:vAlign w:val="bottom"/>
            <w:hideMark/>
          </w:tcPr>
          <w:p w14:paraId="5D5D5E38"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750 </w:t>
            </w:r>
          </w:p>
        </w:tc>
      </w:tr>
      <w:tr w:rsidR="00361703" w:rsidRPr="00361703" w14:paraId="5D5D5E3D" w14:textId="77777777" w:rsidTr="00EB022E">
        <w:trPr>
          <w:trHeight w:val="300"/>
        </w:trPr>
        <w:tc>
          <w:tcPr>
            <w:tcW w:w="986" w:type="pct"/>
            <w:tcBorders>
              <w:top w:val="nil"/>
              <w:left w:val="single" w:sz="4" w:space="0" w:color="auto"/>
              <w:bottom w:val="single" w:sz="4" w:space="0" w:color="auto"/>
              <w:right w:val="single" w:sz="4" w:space="0" w:color="auto"/>
            </w:tcBorders>
            <w:shd w:val="clear" w:color="auto" w:fill="auto"/>
            <w:noWrap/>
            <w:vAlign w:val="bottom"/>
            <w:hideMark/>
          </w:tcPr>
          <w:p w14:paraId="5D5D5E3A"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Running Machines</w:t>
            </w:r>
          </w:p>
        </w:tc>
        <w:tc>
          <w:tcPr>
            <w:tcW w:w="2057" w:type="pct"/>
            <w:tcBorders>
              <w:top w:val="nil"/>
              <w:left w:val="nil"/>
              <w:bottom w:val="single" w:sz="4" w:space="0" w:color="auto"/>
              <w:right w:val="single" w:sz="4" w:space="0" w:color="auto"/>
            </w:tcBorders>
            <w:shd w:val="clear" w:color="auto" w:fill="auto"/>
            <w:noWrap/>
            <w:vAlign w:val="bottom"/>
            <w:hideMark/>
          </w:tcPr>
          <w:p w14:paraId="5D5D5E3B"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12,825 </w:t>
            </w:r>
          </w:p>
        </w:tc>
        <w:tc>
          <w:tcPr>
            <w:tcW w:w="1957" w:type="pct"/>
            <w:tcBorders>
              <w:top w:val="nil"/>
              <w:left w:val="nil"/>
              <w:bottom w:val="single" w:sz="4" w:space="0" w:color="auto"/>
              <w:right w:val="single" w:sz="4" w:space="0" w:color="auto"/>
            </w:tcBorders>
            <w:shd w:val="clear" w:color="auto" w:fill="auto"/>
            <w:noWrap/>
            <w:vAlign w:val="bottom"/>
            <w:hideMark/>
          </w:tcPr>
          <w:p w14:paraId="5D5D5E3C" w14:textId="77777777" w:rsidR="00EB022E" w:rsidRPr="00361703" w:rsidRDefault="00EB022E"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1,425 </w:t>
            </w:r>
          </w:p>
        </w:tc>
      </w:tr>
      <w:tr w:rsidR="00361703" w:rsidRPr="00361703" w14:paraId="5D5D5E41" w14:textId="77777777" w:rsidTr="00EB022E">
        <w:trPr>
          <w:trHeight w:val="300"/>
        </w:trPr>
        <w:tc>
          <w:tcPr>
            <w:tcW w:w="986" w:type="pct"/>
            <w:tcBorders>
              <w:top w:val="nil"/>
              <w:left w:val="single" w:sz="4" w:space="0" w:color="auto"/>
              <w:bottom w:val="single" w:sz="4" w:space="0" w:color="auto"/>
              <w:right w:val="single" w:sz="4" w:space="0" w:color="auto"/>
            </w:tcBorders>
            <w:shd w:val="clear" w:color="000000" w:fill="D6DCE4"/>
            <w:noWrap/>
            <w:vAlign w:val="bottom"/>
            <w:hideMark/>
          </w:tcPr>
          <w:p w14:paraId="5D5D5E3E"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Total Manufacturing Overhead</w:t>
            </w:r>
          </w:p>
        </w:tc>
        <w:tc>
          <w:tcPr>
            <w:tcW w:w="2057" w:type="pct"/>
            <w:tcBorders>
              <w:top w:val="nil"/>
              <w:left w:val="nil"/>
              <w:bottom w:val="single" w:sz="4" w:space="0" w:color="auto"/>
              <w:right w:val="single" w:sz="4" w:space="0" w:color="auto"/>
            </w:tcBorders>
            <w:shd w:val="clear" w:color="000000" w:fill="D6DCE4"/>
            <w:noWrap/>
            <w:vAlign w:val="bottom"/>
            <w:hideMark/>
          </w:tcPr>
          <w:p w14:paraId="5D5D5E3F"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32,725 </w:t>
            </w:r>
          </w:p>
        </w:tc>
        <w:tc>
          <w:tcPr>
            <w:tcW w:w="1957" w:type="pct"/>
            <w:tcBorders>
              <w:top w:val="nil"/>
              <w:left w:val="nil"/>
              <w:bottom w:val="single" w:sz="4" w:space="0" w:color="auto"/>
              <w:right w:val="single" w:sz="4" w:space="0" w:color="auto"/>
            </w:tcBorders>
            <w:shd w:val="clear" w:color="000000" w:fill="D6DCE4"/>
            <w:noWrap/>
            <w:vAlign w:val="bottom"/>
            <w:hideMark/>
          </w:tcPr>
          <w:p w14:paraId="5D5D5E40" w14:textId="77777777" w:rsidR="00EB022E" w:rsidRPr="00361703" w:rsidRDefault="00EB022E"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4,775 </w:t>
            </w:r>
          </w:p>
        </w:tc>
      </w:tr>
    </w:tbl>
    <w:p w14:paraId="5D5D5E42" w14:textId="77777777" w:rsidR="00EB022E" w:rsidRPr="00361703" w:rsidRDefault="00EB022E" w:rsidP="00361703">
      <w:pPr>
        <w:spacing w:after="0" w:line="480" w:lineRule="auto"/>
        <w:rPr>
          <w:rFonts w:ascii="Times New Roman" w:hAnsi="Times New Roman" w:cs="Times New Roman"/>
          <w:sz w:val="24"/>
          <w:szCs w:val="24"/>
          <w:lang w:val="en-US"/>
        </w:rPr>
      </w:pPr>
    </w:p>
    <w:p w14:paraId="5D5D5E43" w14:textId="77777777" w:rsidR="00D839D8" w:rsidRPr="00361703" w:rsidRDefault="00D839D8" w:rsidP="00361703">
      <w:pPr>
        <w:spacing w:after="0" w:line="480" w:lineRule="auto"/>
        <w:ind w:firstLine="720"/>
        <w:rPr>
          <w:rFonts w:ascii="Times New Roman" w:hAnsi="Times New Roman" w:cs="Times New Roman"/>
          <w:sz w:val="24"/>
          <w:szCs w:val="24"/>
          <w:lang w:val="en-US"/>
        </w:rPr>
      </w:pPr>
      <w:r w:rsidRPr="009076A3">
        <w:rPr>
          <w:rFonts w:ascii="Times New Roman" w:hAnsi="Times New Roman" w:cs="Times New Roman"/>
          <w:sz w:val="40"/>
          <w:szCs w:val="40"/>
          <w:lang w:val="en-US"/>
        </w:rPr>
        <w:t>The table below shows the total manufacturing and unit cost of each stove using activity</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based costing</w:t>
      </w:r>
      <w:r w:rsidRPr="00361703">
        <w:rPr>
          <w:rFonts w:ascii="Times New Roman" w:hAnsi="Times New Roman" w:cs="Times New Roman"/>
          <w:sz w:val="24"/>
          <w:szCs w:val="24"/>
          <w:lang w:val="en-US"/>
        </w:rPr>
        <w:t>.</w:t>
      </w:r>
    </w:p>
    <w:tbl>
      <w:tblPr>
        <w:tblW w:w="5000" w:type="pct"/>
        <w:tblLook w:val="04A0" w:firstRow="1" w:lastRow="0" w:firstColumn="1" w:lastColumn="0" w:noHBand="0" w:noVBand="1"/>
      </w:tblPr>
      <w:tblGrid>
        <w:gridCol w:w="4879"/>
        <w:gridCol w:w="2097"/>
        <w:gridCol w:w="2040"/>
      </w:tblGrid>
      <w:tr w:rsidR="00D839D8" w:rsidRPr="00361703" w14:paraId="5D5D5E45" w14:textId="77777777" w:rsidTr="00D839D8">
        <w:trPr>
          <w:trHeight w:val="300"/>
        </w:trPr>
        <w:tc>
          <w:tcPr>
            <w:tcW w:w="5000" w:type="pct"/>
            <w:gridSpan w:val="3"/>
            <w:tcBorders>
              <w:top w:val="single" w:sz="4" w:space="0" w:color="auto"/>
              <w:left w:val="single" w:sz="4" w:space="0" w:color="auto"/>
              <w:bottom w:val="single" w:sz="4" w:space="0" w:color="auto"/>
              <w:right w:val="single" w:sz="4" w:space="0" w:color="000000"/>
            </w:tcBorders>
            <w:shd w:val="clear" w:color="000000" w:fill="FFFFFF"/>
            <w:noWrap/>
            <w:vAlign w:val="bottom"/>
            <w:hideMark/>
          </w:tcPr>
          <w:p w14:paraId="5D5D5E44" w14:textId="77777777" w:rsidR="00D839D8" w:rsidRPr="00361703" w:rsidRDefault="00D839D8" w:rsidP="00361703">
            <w:pPr>
              <w:spacing w:after="0" w:line="240" w:lineRule="auto"/>
              <w:jc w:val="center"/>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Hoffman Ltd</w:t>
            </w:r>
          </w:p>
        </w:tc>
      </w:tr>
      <w:tr w:rsidR="00D839D8" w:rsidRPr="00361703" w14:paraId="5D5D5E47" w14:textId="77777777" w:rsidTr="00D839D8">
        <w:trPr>
          <w:trHeight w:val="300"/>
        </w:trPr>
        <w:tc>
          <w:tcPr>
            <w:tcW w:w="5000" w:type="pct"/>
            <w:gridSpan w:val="3"/>
            <w:tcBorders>
              <w:top w:val="single" w:sz="4" w:space="0" w:color="auto"/>
              <w:left w:val="single" w:sz="4" w:space="0" w:color="auto"/>
              <w:bottom w:val="single" w:sz="4" w:space="0" w:color="auto"/>
              <w:right w:val="single" w:sz="4" w:space="0" w:color="000000"/>
            </w:tcBorders>
            <w:shd w:val="clear" w:color="000000" w:fill="FFFFFF"/>
            <w:noWrap/>
            <w:vAlign w:val="bottom"/>
            <w:hideMark/>
          </w:tcPr>
          <w:p w14:paraId="5D5D5E46" w14:textId="77777777" w:rsidR="00D839D8" w:rsidRPr="00361703" w:rsidRDefault="00D839D8" w:rsidP="00361703">
            <w:pPr>
              <w:spacing w:after="0" w:line="240" w:lineRule="auto"/>
              <w:jc w:val="center"/>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Activity</w:t>
            </w:r>
            <w:r w:rsidR="00106A46" w:rsidRPr="00361703">
              <w:rPr>
                <w:rFonts w:ascii="Times New Roman" w:eastAsia="Times New Roman" w:hAnsi="Times New Roman" w:cs="Times New Roman"/>
                <w:b/>
                <w:bCs/>
                <w:sz w:val="24"/>
                <w:szCs w:val="24"/>
                <w:lang w:eastAsia="en-GB"/>
              </w:rPr>
              <w:t>-</w:t>
            </w:r>
            <w:r w:rsidRPr="00361703">
              <w:rPr>
                <w:rFonts w:ascii="Times New Roman" w:eastAsia="Times New Roman" w:hAnsi="Times New Roman" w:cs="Times New Roman"/>
                <w:b/>
                <w:bCs/>
                <w:sz w:val="24"/>
                <w:szCs w:val="24"/>
                <w:lang w:eastAsia="en-GB"/>
              </w:rPr>
              <w:t>Based Costing Method</w:t>
            </w:r>
          </w:p>
        </w:tc>
      </w:tr>
      <w:tr w:rsidR="00361703" w:rsidRPr="00361703" w14:paraId="5D5D5E4B" w14:textId="77777777" w:rsidTr="00D839D8">
        <w:trPr>
          <w:trHeight w:val="300"/>
        </w:trPr>
        <w:tc>
          <w:tcPr>
            <w:tcW w:w="3732" w:type="pct"/>
            <w:tcBorders>
              <w:top w:val="nil"/>
              <w:left w:val="single" w:sz="4" w:space="0" w:color="auto"/>
              <w:bottom w:val="nil"/>
              <w:right w:val="nil"/>
            </w:tcBorders>
            <w:shd w:val="clear" w:color="auto" w:fill="auto"/>
            <w:noWrap/>
            <w:vAlign w:val="bottom"/>
            <w:hideMark/>
          </w:tcPr>
          <w:p w14:paraId="5D5D5E48"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w:t>
            </w:r>
          </w:p>
        </w:tc>
        <w:tc>
          <w:tcPr>
            <w:tcW w:w="605" w:type="pct"/>
            <w:tcBorders>
              <w:top w:val="nil"/>
              <w:left w:val="single" w:sz="4" w:space="0" w:color="auto"/>
              <w:bottom w:val="single" w:sz="4" w:space="0" w:color="auto"/>
              <w:right w:val="single" w:sz="4" w:space="0" w:color="auto"/>
            </w:tcBorders>
            <w:shd w:val="clear" w:color="auto" w:fill="auto"/>
            <w:noWrap/>
            <w:vAlign w:val="bottom"/>
            <w:hideMark/>
          </w:tcPr>
          <w:p w14:paraId="5D5D5E49"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Lightweight (LW)</w:t>
            </w:r>
          </w:p>
        </w:tc>
        <w:tc>
          <w:tcPr>
            <w:tcW w:w="663" w:type="pct"/>
            <w:tcBorders>
              <w:top w:val="nil"/>
              <w:left w:val="nil"/>
              <w:bottom w:val="single" w:sz="4" w:space="0" w:color="auto"/>
              <w:right w:val="single" w:sz="4" w:space="0" w:color="auto"/>
            </w:tcBorders>
            <w:shd w:val="clear" w:color="auto" w:fill="auto"/>
            <w:noWrap/>
            <w:vAlign w:val="bottom"/>
            <w:hideMark/>
          </w:tcPr>
          <w:p w14:paraId="5D5D5E4A"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Mega range (MR)</w:t>
            </w:r>
          </w:p>
        </w:tc>
      </w:tr>
      <w:tr w:rsidR="00361703" w:rsidRPr="00361703" w14:paraId="5D5D5E4F" w14:textId="77777777" w:rsidTr="00D839D8">
        <w:trPr>
          <w:trHeight w:val="300"/>
        </w:trPr>
        <w:tc>
          <w:tcPr>
            <w:tcW w:w="3732" w:type="pct"/>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5D5D5E4C"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Number of Units Produced</w:t>
            </w:r>
          </w:p>
        </w:tc>
        <w:tc>
          <w:tcPr>
            <w:tcW w:w="605" w:type="pct"/>
            <w:tcBorders>
              <w:top w:val="nil"/>
              <w:left w:val="nil"/>
              <w:bottom w:val="single" w:sz="4" w:space="0" w:color="auto"/>
              <w:right w:val="single" w:sz="4" w:space="0" w:color="auto"/>
            </w:tcBorders>
            <w:shd w:val="clear" w:color="auto" w:fill="auto"/>
            <w:noWrap/>
            <w:vAlign w:val="bottom"/>
            <w:hideMark/>
          </w:tcPr>
          <w:p w14:paraId="5D5D5E4D"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4500</w:t>
            </w:r>
          </w:p>
        </w:tc>
        <w:tc>
          <w:tcPr>
            <w:tcW w:w="663" w:type="pct"/>
            <w:tcBorders>
              <w:top w:val="nil"/>
              <w:left w:val="nil"/>
              <w:bottom w:val="single" w:sz="4" w:space="0" w:color="auto"/>
              <w:right w:val="single" w:sz="4" w:space="0" w:color="auto"/>
            </w:tcBorders>
            <w:shd w:val="clear" w:color="auto" w:fill="auto"/>
            <w:noWrap/>
            <w:vAlign w:val="bottom"/>
            <w:hideMark/>
          </w:tcPr>
          <w:p w14:paraId="5D5D5E4E"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500</w:t>
            </w:r>
          </w:p>
        </w:tc>
      </w:tr>
      <w:tr w:rsidR="00361703" w:rsidRPr="00361703" w14:paraId="5D5D5E53"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50"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Resources per unit</w:t>
            </w:r>
          </w:p>
        </w:tc>
        <w:tc>
          <w:tcPr>
            <w:tcW w:w="605" w:type="pct"/>
            <w:tcBorders>
              <w:top w:val="nil"/>
              <w:left w:val="nil"/>
              <w:bottom w:val="single" w:sz="4" w:space="0" w:color="auto"/>
              <w:right w:val="single" w:sz="4" w:space="0" w:color="auto"/>
            </w:tcBorders>
            <w:shd w:val="clear" w:color="auto" w:fill="auto"/>
            <w:noWrap/>
            <w:vAlign w:val="bottom"/>
            <w:hideMark/>
          </w:tcPr>
          <w:p w14:paraId="5D5D5E51"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w:t>
            </w:r>
          </w:p>
        </w:tc>
        <w:tc>
          <w:tcPr>
            <w:tcW w:w="663" w:type="pct"/>
            <w:tcBorders>
              <w:top w:val="nil"/>
              <w:left w:val="nil"/>
              <w:bottom w:val="single" w:sz="4" w:space="0" w:color="auto"/>
              <w:right w:val="single" w:sz="4" w:space="0" w:color="auto"/>
            </w:tcBorders>
            <w:shd w:val="clear" w:color="auto" w:fill="auto"/>
            <w:noWrap/>
            <w:vAlign w:val="bottom"/>
            <w:hideMark/>
          </w:tcPr>
          <w:p w14:paraId="5D5D5E52"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w:t>
            </w:r>
          </w:p>
        </w:tc>
      </w:tr>
      <w:tr w:rsidR="00361703" w:rsidRPr="00361703" w14:paraId="5D5D5E57"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54"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Direct material per unit</w:t>
            </w:r>
          </w:p>
        </w:tc>
        <w:tc>
          <w:tcPr>
            <w:tcW w:w="605" w:type="pct"/>
            <w:tcBorders>
              <w:top w:val="nil"/>
              <w:left w:val="nil"/>
              <w:bottom w:val="single" w:sz="4" w:space="0" w:color="auto"/>
              <w:right w:val="single" w:sz="4" w:space="0" w:color="auto"/>
            </w:tcBorders>
            <w:shd w:val="clear" w:color="auto" w:fill="auto"/>
            <w:noWrap/>
            <w:vAlign w:val="bottom"/>
            <w:hideMark/>
          </w:tcPr>
          <w:p w14:paraId="5D5D5E55"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3.00 </w:t>
            </w:r>
          </w:p>
        </w:tc>
        <w:tc>
          <w:tcPr>
            <w:tcW w:w="663" w:type="pct"/>
            <w:tcBorders>
              <w:top w:val="nil"/>
              <w:left w:val="nil"/>
              <w:bottom w:val="single" w:sz="4" w:space="0" w:color="auto"/>
              <w:right w:val="single" w:sz="4" w:space="0" w:color="auto"/>
            </w:tcBorders>
            <w:shd w:val="clear" w:color="auto" w:fill="auto"/>
            <w:noWrap/>
            <w:vAlign w:val="bottom"/>
            <w:hideMark/>
          </w:tcPr>
          <w:p w14:paraId="5D5D5E56"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10.00 </w:t>
            </w:r>
          </w:p>
        </w:tc>
      </w:tr>
      <w:tr w:rsidR="00361703" w:rsidRPr="00361703" w14:paraId="5D5D5E5B"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58"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Cost of Labour per Hour</w:t>
            </w:r>
          </w:p>
        </w:tc>
        <w:tc>
          <w:tcPr>
            <w:tcW w:w="605" w:type="pct"/>
            <w:tcBorders>
              <w:top w:val="nil"/>
              <w:left w:val="nil"/>
              <w:bottom w:val="single" w:sz="4" w:space="0" w:color="auto"/>
              <w:right w:val="single" w:sz="4" w:space="0" w:color="auto"/>
            </w:tcBorders>
            <w:shd w:val="clear" w:color="auto" w:fill="auto"/>
            <w:noWrap/>
            <w:vAlign w:val="bottom"/>
            <w:hideMark/>
          </w:tcPr>
          <w:p w14:paraId="5D5D5E59"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6.30 </w:t>
            </w:r>
          </w:p>
        </w:tc>
        <w:tc>
          <w:tcPr>
            <w:tcW w:w="663" w:type="pct"/>
            <w:tcBorders>
              <w:top w:val="nil"/>
              <w:left w:val="nil"/>
              <w:bottom w:val="single" w:sz="4" w:space="0" w:color="auto"/>
              <w:right w:val="single" w:sz="4" w:space="0" w:color="auto"/>
            </w:tcBorders>
            <w:shd w:val="clear" w:color="auto" w:fill="auto"/>
            <w:noWrap/>
            <w:vAlign w:val="bottom"/>
            <w:hideMark/>
          </w:tcPr>
          <w:p w14:paraId="5D5D5E5A"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6.30 </w:t>
            </w:r>
          </w:p>
        </w:tc>
      </w:tr>
      <w:tr w:rsidR="00361703" w:rsidRPr="00361703" w14:paraId="5D5D5E5F"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5C"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Number of stoves done per labour hour</w:t>
            </w:r>
          </w:p>
        </w:tc>
        <w:tc>
          <w:tcPr>
            <w:tcW w:w="605" w:type="pct"/>
            <w:tcBorders>
              <w:top w:val="nil"/>
              <w:left w:val="nil"/>
              <w:bottom w:val="single" w:sz="4" w:space="0" w:color="auto"/>
              <w:right w:val="single" w:sz="4" w:space="0" w:color="auto"/>
            </w:tcBorders>
            <w:shd w:val="clear" w:color="auto" w:fill="auto"/>
            <w:noWrap/>
            <w:vAlign w:val="bottom"/>
            <w:hideMark/>
          </w:tcPr>
          <w:p w14:paraId="5D5D5E5D"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9</w:t>
            </w:r>
          </w:p>
        </w:tc>
        <w:tc>
          <w:tcPr>
            <w:tcW w:w="663" w:type="pct"/>
            <w:tcBorders>
              <w:top w:val="nil"/>
              <w:left w:val="nil"/>
              <w:bottom w:val="single" w:sz="4" w:space="0" w:color="auto"/>
              <w:right w:val="single" w:sz="4" w:space="0" w:color="auto"/>
            </w:tcBorders>
            <w:shd w:val="clear" w:color="auto" w:fill="auto"/>
            <w:noWrap/>
            <w:vAlign w:val="bottom"/>
            <w:hideMark/>
          </w:tcPr>
          <w:p w14:paraId="5D5D5E5E"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7</w:t>
            </w:r>
          </w:p>
        </w:tc>
      </w:tr>
      <w:tr w:rsidR="00361703" w:rsidRPr="00361703" w14:paraId="5D5D5E63"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60"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Total Labour Hours needed</w:t>
            </w:r>
          </w:p>
        </w:tc>
        <w:tc>
          <w:tcPr>
            <w:tcW w:w="605" w:type="pct"/>
            <w:tcBorders>
              <w:top w:val="nil"/>
              <w:left w:val="nil"/>
              <w:bottom w:val="single" w:sz="4" w:space="0" w:color="auto"/>
              <w:right w:val="single" w:sz="4" w:space="0" w:color="auto"/>
            </w:tcBorders>
            <w:shd w:val="clear" w:color="auto" w:fill="auto"/>
            <w:noWrap/>
            <w:vAlign w:val="bottom"/>
            <w:hideMark/>
          </w:tcPr>
          <w:p w14:paraId="5D5D5E61"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500</w:t>
            </w:r>
          </w:p>
        </w:tc>
        <w:tc>
          <w:tcPr>
            <w:tcW w:w="663" w:type="pct"/>
            <w:tcBorders>
              <w:top w:val="nil"/>
              <w:left w:val="nil"/>
              <w:bottom w:val="single" w:sz="4" w:space="0" w:color="auto"/>
              <w:right w:val="single" w:sz="4" w:space="0" w:color="auto"/>
            </w:tcBorders>
            <w:shd w:val="clear" w:color="auto" w:fill="auto"/>
            <w:noWrap/>
            <w:vAlign w:val="bottom"/>
            <w:hideMark/>
          </w:tcPr>
          <w:p w14:paraId="5D5D5E62"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71.42857143</w:t>
            </w:r>
          </w:p>
        </w:tc>
      </w:tr>
      <w:tr w:rsidR="00361703" w:rsidRPr="00361703" w14:paraId="5D5D5E67"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64"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Machine Hours</w:t>
            </w:r>
          </w:p>
        </w:tc>
        <w:tc>
          <w:tcPr>
            <w:tcW w:w="605" w:type="pct"/>
            <w:tcBorders>
              <w:top w:val="nil"/>
              <w:left w:val="nil"/>
              <w:bottom w:val="single" w:sz="4" w:space="0" w:color="auto"/>
              <w:right w:val="single" w:sz="4" w:space="0" w:color="auto"/>
            </w:tcBorders>
            <w:shd w:val="clear" w:color="auto" w:fill="auto"/>
            <w:noWrap/>
            <w:vAlign w:val="bottom"/>
            <w:hideMark/>
          </w:tcPr>
          <w:p w14:paraId="5D5D5E65"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67,500</w:t>
            </w:r>
          </w:p>
        </w:tc>
        <w:tc>
          <w:tcPr>
            <w:tcW w:w="663" w:type="pct"/>
            <w:tcBorders>
              <w:top w:val="nil"/>
              <w:left w:val="nil"/>
              <w:bottom w:val="single" w:sz="4" w:space="0" w:color="auto"/>
              <w:right w:val="single" w:sz="4" w:space="0" w:color="auto"/>
            </w:tcBorders>
            <w:shd w:val="clear" w:color="auto" w:fill="auto"/>
            <w:noWrap/>
            <w:vAlign w:val="bottom"/>
            <w:hideMark/>
          </w:tcPr>
          <w:p w14:paraId="5D5D5E66" w14:textId="77777777" w:rsidR="00D839D8" w:rsidRPr="00361703" w:rsidRDefault="00D839D8" w:rsidP="00361703">
            <w:pPr>
              <w:spacing w:after="0" w:line="240" w:lineRule="auto"/>
              <w:jc w:val="right"/>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7,500</w:t>
            </w:r>
          </w:p>
        </w:tc>
      </w:tr>
      <w:tr w:rsidR="00361703" w:rsidRPr="00361703" w14:paraId="5D5D5E6B"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68"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Total Direct materials</w:t>
            </w:r>
          </w:p>
        </w:tc>
        <w:tc>
          <w:tcPr>
            <w:tcW w:w="605" w:type="pct"/>
            <w:tcBorders>
              <w:top w:val="nil"/>
              <w:left w:val="nil"/>
              <w:bottom w:val="single" w:sz="4" w:space="0" w:color="auto"/>
              <w:right w:val="single" w:sz="4" w:space="0" w:color="auto"/>
            </w:tcBorders>
            <w:shd w:val="clear" w:color="auto" w:fill="auto"/>
            <w:noWrap/>
            <w:vAlign w:val="bottom"/>
            <w:hideMark/>
          </w:tcPr>
          <w:p w14:paraId="5D5D5E69"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13,500.00 </w:t>
            </w:r>
          </w:p>
        </w:tc>
        <w:tc>
          <w:tcPr>
            <w:tcW w:w="663" w:type="pct"/>
            <w:tcBorders>
              <w:top w:val="nil"/>
              <w:left w:val="nil"/>
              <w:bottom w:val="single" w:sz="4" w:space="0" w:color="auto"/>
              <w:right w:val="single" w:sz="4" w:space="0" w:color="auto"/>
            </w:tcBorders>
            <w:shd w:val="clear" w:color="auto" w:fill="auto"/>
            <w:noWrap/>
            <w:vAlign w:val="bottom"/>
            <w:hideMark/>
          </w:tcPr>
          <w:p w14:paraId="5D5D5E6A"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5,000.00 </w:t>
            </w:r>
          </w:p>
        </w:tc>
      </w:tr>
      <w:tr w:rsidR="00361703" w:rsidRPr="00361703" w14:paraId="5D5D5E6F"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6C"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Total Labour Cost</w:t>
            </w:r>
          </w:p>
        </w:tc>
        <w:tc>
          <w:tcPr>
            <w:tcW w:w="605" w:type="pct"/>
            <w:tcBorders>
              <w:top w:val="nil"/>
              <w:left w:val="nil"/>
              <w:bottom w:val="single" w:sz="4" w:space="0" w:color="auto"/>
              <w:right w:val="single" w:sz="4" w:space="0" w:color="auto"/>
            </w:tcBorders>
            <w:shd w:val="clear" w:color="auto" w:fill="auto"/>
            <w:noWrap/>
            <w:vAlign w:val="bottom"/>
            <w:hideMark/>
          </w:tcPr>
          <w:p w14:paraId="5D5D5E6D"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3,150.00 </w:t>
            </w:r>
          </w:p>
        </w:tc>
        <w:tc>
          <w:tcPr>
            <w:tcW w:w="663" w:type="pct"/>
            <w:tcBorders>
              <w:top w:val="nil"/>
              <w:left w:val="nil"/>
              <w:bottom w:val="single" w:sz="4" w:space="0" w:color="auto"/>
              <w:right w:val="single" w:sz="4" w:space="0" w:color="auto"/>
            </w:tcBorders>
            <w:shd w:val="clear" w:color="auto" w:fill="auto"/>
            <w:noWrap/>
            <w:vAlign w:val="bottom"/>
            <w:hideMark/>
          </w:tcPr>
          <w:p w14:paraId="5D5D5E6E"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450.00 </w:t>
            </w:r>
          </w:p>
        </w:tc>
      </w:tr>
      <w:tr w:rsidR="00361703" w:rsidRPr="00361703" w14:paraId="5D5D5E73" w14:textId="77777777" w:rsidTr="00D839D8">
        <w:trPr>
          <w:trHeight w:val="300"/>
        </w:trPr>
        <w:tc>
          <w:tcPr>
            <w:tcW w:w="3732" w:type="pct"/>
            <w:tcBorders>
              <w:top w:val="nil"/>
              <w:left w:val="single" w:sz="4" w:space="0" w:color="auto"/>
              <w:bottom w:val="single" w:sz="4" w:space="0" w:color="auto"/>
              <w:right w:val="single" w:sz="4" w:space="0" w:color="auto"/>
            </w:tcBorders>
            <w:shd w:val="clear" w:color="auto" w:fill="auto"/>
            <w:noWrap/>
            <w:vAlign w:val="bottom"/>
            <w:hideMark/>
          </w:tcPr>
          <w:p w14:paraId="5D5D5E70"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Manufacturing Overheads</w:t>
            </w:r>
          </w:p>
        </w:tc>
        <w:tc>
          <w:tcPr>
            <w:tcW w:w="605" w:type="pct"/>
            <w:tcBorders>
              <w:top w:val="nil"/>
              <w:left w:val="nil"/>
              <w:bottom w:val="single" w:sz="4" w:space="0" w:color="auto"/>
              <w:right w:val="single" w:sz="4" w:space="0" w:color="auto"/>
            </w:tcBorders>
            <w:shd w:val="clear" w:color="auto" w:fill="auto"/>
            <w:noWrap/>
            <w:vAlign w:val="bottom"/>
            <w:hideMark/>
          </w:tcPr>
          <w:p w14:paraId="5D5D5E71"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32,725.00 </w:t>
            </w:r>
          </w:p>
        </w:tc>
        <w:tc>
          <w:tcPr>
            <w:tcW w:w="663" w:type="pct"/>
            <w:tcBorders>
              <w:top w:val="nil"/>
              <w:left w:val="nil"/>
              <w:bottom w:val="single" w:sz="4" w:space="0" w:color="auto"/>
              <w:right w:val="single" w:sz="4" w:space="0" w:color="auto"/>
            </w:tcBorders>
            <w:shd w:val="clear" w:color="auto" w:fill="auto"/>
            <w:noWrap/>
            <w:vAlign w:val="bottom"/>
            <w:hideMark/>
          </w:tcPr>
          <w:p w14:paraId="5D5D5E72" w14:textId="77777777" w:rsidR="00D839D8" w:rsidRPr="00361703" w:rsidRDefault="00D839D8" w:rsidP="00361703">
            <w:pPr>
              <w:spacing w:after="0" w:line="240" w:lineRule="auto"/>
              <w:rPr>
                <w:rFonts w:ascii="Times New Roman" w:eastAsia="Times New Roman" w:hAnsi="Times New Roman" w:cs="Times New Roman"/>
                <w:sz w:val="24"/>
                <w:szCs w:val="24"/>
                <w:lang w:eastAsia="en-GB"/>
              </w:rPr>
            </w:pPr>
            <w:r w:rsidRPr="00361703">
              <w:rPr>
                <w:rFonts w:ascii="Times New Roman" w:eastAsia="Times New Roman" w:hAnsi="Times New Roman" w:cs="Times New Roman"/>
                <w:sz w:val="24"/>
                <w:szCs w:val="24"/>
                <w:lang w:eastAsia="en-GB"/>
              </w:rPr>
              <w:t xml:space="preserve"> £              4,775.00 </w:t>
            </w:r>
          </w:p>
        </w:tc>
      </w:tr>
      <w:tr w:rsidR="00361703" w:rsidRPr="00361703" w14:paraId="5D5D5E77" w14:textId="77777777" w:rsidTr="00D839D8">
        <w:trPr>
          <w:trHeight w:val="315"/>
        </w:trPr>
        <w:tc>
          <w:tcPr>
            <w:tcW w:w="3732" w:type="pct"/>
            <w:tcBorders>
              <w:top w:val="nil"/>
              <w:left w:val="single" w:sz="4" w:space="0" w:color="auto"/>
              <w:bottom w:val="double" w:sz="6" w:space="0" w:color="auto"/>
              <w:right w:val="nil"/>
            </w:tcBorders>
            <w:shd w:val="clear" w:color="auto" w:fill="auto"/>
            <w:noWrap/>
            <w:vAlign w:val="bottom"/>
            <w:hideMark/>
          </w:tcPr>
          <w:p w14:paraId="5D5D5E74"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Total Manufacturing Costs</w:t>
            </w:r>
          </w:p>
        </w:tc>
        <w:tc>
          <w:tcPr>
            <w:tcW w:w="605" w:type="pct"/>
            <w:tcBorders>
              <w:top w:val="nil"/>
              <w:left w:val="single" w:sz="4" w:space="0" w:color="auto"/>
              <w:bottom w:val="single" w:sz="4" w:space="0" w:color="auto"/>
              <w:right w:val="single" w:sz="4" w:space="0" w:color="auto"/>
            </w:tcBorders>
            <w:shd w:val="clear" w:color="auto" w:fill="auto"/>
            <w:noWrap/>
            <w:vAlign w:val="bottom"/>
            <w:hideMark/>
          </w:tcPr>
          <w:p w14:paraId="5D5D5E75"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49,375.00 </w:t>
            </w:r>
          </w:p>
        </w:tc>
        <w:tc>
          <w:tcPr>
            <w:tcW w:w="663" w:type="pct"/>
            <w:tcBorders>
              <w:top w:val="nil"/>
              <w:left w:val="nil"/>
              <w:bottom w:val="single" w:sz="4" w:space="0" w:color="auto"/>
              <w:right w:val="single" w:sz="4" w:space="0" w:color="auto"/>
            </w:tcBorders>
            <w:shd w:val="clear" w:color="auto" w:fill="auto"/>
            <w:noWrap/>
            <w:vAlign w:val="bottom"/>
            <w:hideMark/>
          </w:tcPr>
          <w:p w14:paraId="5D5D5E76"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10,225.00 </w:t>
            </w:r>
          </w:p>
        </w:tc>
      </w:tr>
      <w:tr w:rsidR="00361703" w:rsidRPr="00361703" w14:paraId="5D5D5E7B" w14:textId="77777777" w:rsidTr="00D839D8">
        <w:trPr>
          <w:trHeight w:val="315"/>
        </w:trPr>
        <w:tc>
          <w:tcPr>
            <w:tcW w:w="3732" w:type="pct"/>
            <w:tcBorders>
              <w:top w:val="nil"/>
              <w:left w:val="single" w:sz="4" w:space="0" w:color="auto"/>
              <w:bottom w:val="single" w:sz="4" w:space="0" w:color="auto"/>
              <w:right w:val="nil"/>
            </w:tcBorders>
            <w:shd w:val="clear" w:color="000000" w:fill="8497B0"/>
            <w:noWrap/>
            <w:vAlign w:val="bottom"/>
            <w:hideMark/>
          </w:tcPr>
          <w:p w14:paraId="5D5D5E78"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Cost per stove (Total costs/Total units produced</w:t>
            </w:r>
          </w:p>
        </w:tc>
        <w:tc>
          <w:tcPr>
            <w:tcW w:w="605" w:type="pct"/>
            <w:tcBorders>
              <w:top w:val="nil"/>
              <w:left w:val="single" w:sz="4" w:space="0" w:color="auto"/>
              <w:bottom w:val="single" w:sz="4" w:space="0" w:color="auto"/>
              <w:right w:val="single" w:sz="4" w:space="0" w:color="auto"/>
            </w:tcBorders>
            <w:shd w:val="clear" w:color="000000" w:fill="8497B0"/>
            <w:noWrap/>
            <w:vAlign w:val="bottom"/>
            <w:hideMark/>
          </w:tcPr>
          <w:p w14:paraId="5D5D5E79"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10.97 </w:t>
            </w:r>
          </w:p>
        </w:tc>
        <w:tc>
          <w:tcPr>
            <w:tcW w:w="663" w:type="pct"/>
            <w:tcBorders>
              <w:top w:val="nil"/>
              <w:left w:val="nil"/>
              <w:bottom w:val="single" w:sz="4" w:space="0" w:color="auto"/>
              <w:right w:val="single" w:sz="4" w:space="0" w:color="auto"/>
            </w:tcBorders>
            <w:shd w:val="clear" w:color="000000" w:fill="8497B0"/>
            <w:noWrap/>
            <w:vAlign w:val="bottom"/>
            <w:hideMark/>
          </w:tcPr>
          <w:p w14:paraId="5D5D5E7A" w14:textId="77777777" w:rsidR="00D839D8" w:rsidRPr="00361703" w:rsidRDefault="00D839D8" w:rsidP="00361703">
            <w:pPr>
              <w:spacing w:after="0" w:line="240" w:lineRule="auto"/>
              <w:rPr>
                <w:rFonts w:ascii="Times New Roman" w:eastAsia="Times New Roman" w:hAnsi="Times New Roman" w:cs="Times New Roman"/>
                <w:b/>
                <w:bCs/>
                <w:sz w:val="24"/>
                <w:szCs w:val="24"/>
                <w:lang w:eastAsia="en-GB"/>
              </w:rPr>
            </w:pPr>
            <w:r w:rsidRPr="00361703">
              <w:rPr>
                <w:rFonts w:ascii="Times New Roman" w:eastAsia="Times New Roman" w:hAnsi="Times New Roman" w:cs="Times New Roman"/>
                <w:b/>
                <w:bCs/>
                <w:sz w:val="24"/>
                <w:szCs w:val="24"/>
                <w:lang w:eastAsia="en-GB"/>
              </w:rPr>
              <w:t xml:space="preserve"> £                    20.45 </w:t>
            </w:r>
          </w:p>
        </w:tc>
      </w:tr>
    </w:tbl>
    <w:p w14:paraId="5D5D5E7C" w14:textId="77777777" w:rsidR="00D05DE4" w:rsidRPr="00361703" w:rsidRDefault="00D05DE4" w:rsidP="00361703">
      <w:pPr>
        <w:spacing w:after="0" w:line="480" w:lineRule="auto"/>
        <w:rPr>
          <w:rFonts w:ascii="Times New Roman" w:hAnsi="Times New Roman" w:cs="Times New Roman"/>
          <w:sz w:val="24"/>
          <w:szCs w:val="24"/>
          <w:lang w:val="en-US"/>
        </w:rPr>
      </w:pPr>
    </w:p>
    <w:p w14:paraId="5D5D5E7D" w14:textId="77777777" w:rsidR="00D05DE4" w:rsidRPr="009076A3" w:rsidRDefault="00D05DE4"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t>Critical analysis</w:t>
      </w:r>
    </w:p>
    <w:p w14:paraId="5D5D5E7E" w14:textId="77777777" w:rsidR="00D839D8" w:rsidRPr="009076A3" w:rsidRDefault="00D05DE4"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The company can use either absorption of activity</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based costing to determine the actual costs of producing </w:t>
      </w:r>
      <w:r w:rsidR="00106A46" w:rsidRPr="009076A3">
        <w:rPr>
          <w:rFonts w:ascii="Times New Roman" w:hAnsi="Times New Roman" w:cs="Times New Roman"/>
          <w:sz w:val="40"/>
          <w:szCs w:val="40"/>
          <w:lang w:val="en-US"/>
        </w:rPr>
        <w:t>it</w:t>
      </w:r>
      <w:r w:rsidRPr="009076A3">
        <w:rPr>
          <w:rFonts w:ascii="Times New Roman" w:hAnsi="Times New Roman" w:cs="Times New Roman"/>
          <w:sz w:val="40"/>
          <w:szCs w:val="40"/>
          <w:lang w:val="en-US"/>
        </w:rPr>
        <w:t xml:space="preserve">s stoves. The company would first need to determine the raw material needed to produce each stove.  It would also need to determine the direct </w:t>
      </w:r>
      <w:proofErr w:type="spellStart"/>
      <w:r w:rsidRPr="009076A3">
        <w:rPr>
          <w:rFonts w:ascii="Times New Roman" w:hAnsi="Times New Roman" w:cs="Times New Roman"/>
          <w:sz w:val="40"/>
          <w:szCs w:val="40"/>
          <w:lang w:val="en-US"/>
        </w:rPr>
        <w:t>labour</w:t>
      </w:r>
      <w:proofErr w:type="spellEnd"/>
      <w:r w:rsidRPr="009076A3">
        <w:rPr>
          <w:rFonts w:ascii="Times New Roman" w:hAnsi="Times New Roman" w:cs="Times New Roman"/>
          <w:sz w:val="40"/>
          <w:szCs w:val="40"/>
          <w:lang w:val="en-US"/>
        </w:rPr>
        <w:t xml:space="preserve"> required for each stove</w:t>
      </w:r>
      <w:sdt>
        <w:sdtPr>
          <w:rPr>
            <w:rFonts w:ascii="Times New Roman" w:hAnsi="Times New Roman" w:cs="Times New Roman"/>
            <w:sz w:val="40"/>
            <w:szCs w:val="40"/>
            <w:lang w:val="en-US"/>
          </w:rPr>
          <w:id w:val="-166022140"/>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Wey18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(Weygandt, et al., 2018)</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xml:space="preserve">. </w:t>
      </w:r>
      <w:proofErr w:type="gramStart"/>
      <w:r w:rsidRPr="009076A3">
        <w:rPr>
          <w:rFonts w:ascii="Times New Roman" w:hAnsi="Times New Roman" w:cs="Times New Roman"/>
          <w:sz w:val="40"/>
          <w:szCs w:val="40"/>
          <w:lang w:val="en-US"/>
        </w:rPr>
        <w:t>Both of these</w:t>
      </w:r>
      <w:proofErr w:type="gramEnd"/>
      <w:r w:rsidRPr="009076A3">
        <w:rPr>
          <w:rFonts w:ascii="Times New Roman" w:hAnsi="Times New Roman" w:cs="Times New Roman"/>
          <w:sz w:val="40"/>
          <w:szCs w:val="40"/>
          <w:lang w:val="en-US"/>
        </w:rPr>
        <w:t xml:space="preserve"> amounts would be similar when calculating the manufacturing costs using either method. In this case, Hoff man Ltd used </w:t>
      </w:r>
      <w:r w:rsidR="00106A46"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3 and </w:t>
      </w:r>
      <w:r w:rsidR="00106A46"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10 to produce a unit of Lightweight and Mega range </w:t>
      </w:r>
      <w:proofErr w:type="gramStart"/>
      <w:r w:rsidRPr="009076A3">
        <w:rPr>
          <w:rFonts w:ascii="Times New Roman" w:hAnsi="Times New Roman" w:cs="Times New Roman"/>
          <w:sz w:val="40"/>
          <w:szCs w:val="40"/>
          <w:lang w:val="en-US"/>
        </w:rPr>
        <w:t>stoves</w:t>
      </w:r>
      <w:proofErr w:type="gramEnd"/>
      <w:r w:rsidRPr="009076A3">
        <w:rPr>
          <w:rFonts w:ascii="Times New Roman" w:hAnsi="Times New Roman" w:cs="Times New Roman"/>
          <w:sz w:val="40"/>
          <w:szCs w:val="40"/>
          <w:lang w:val="en-US"/>
        </w:rPr>
        <w:t xml:space="preserve"> respectively. The differen</w:t>
      </w:r>
      <w:r w:rsidR="00106A46" w:rsidRPr="009076A3">
        <w:rPr>
          <w:rFonts w:ascii="Times New Roman" w:hAnsi="Times New Roman" w:cs="Times New Roman"/>
          <w:sz w:val="40"/>
          <w:szCs w:val="40"/>
          <w:lang w:val="en-US"/>
        </w:rPr>
        <w:t>ce</w:t>
      </w:r>
      <w:r w:rsidRPr="009076A3">
        <w:rPr>
          <w:rFonts w:ascii="Times New Roman" w:hAnsi="Times New Roman" w:cs="Times New Roman"/>
          <w:sz w:val="40"/>
          <w:szCs w:val="40"/>
          <w:lang w:val="en-US"/>
        </w:rPr>
        <w:t xml:space="preserve"> could then emerge when determining the manufacturing overheads. The company pays employees at a rate of </w:t>
      </w:r>
      <w:r w:rsidR="00106A46"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6.30 per hour worked. Since each employee can produce a total of 9 lightweight or 7 </w:t>
      </w:r>
      <w:r w:rsidRPr="009076A3">
        <w:rPr>
          <w:rFonts w:ascii="Times New Roman" w:hAnsi="Times New Roman" w:cs="Times New Roman"/>
          <w:sz w:val="40"/>
          <w:szCs w:val="40"/>
          <w:lang w:val="en-US"/>
        </w:rPr>
        <w:lastRenderedPageBreak/>
        <w:t xml:space="preserve">Mega range stoves per hour, then the company will require 500 </w:t>
      </w:r>
      <w:proofErr w:type="spellStart"/>
      <w:r w:rsidRPr="009076A3">
        <w:rPr>
          <w:rFonts w:ascii="Times New Roman" w:hAnsi="Times New Roman" w:cs="Times New Roman"/>
          <w:sz w:val="40"/>
          <w:szCs w:val="40"/>
          <w:lang w:val="en-US"/>
        </w:rPr>
        <w:t>labour</w:t>
      </w:r>
      <w:proofErr w:type="spellEnd"/>
      <w:r w:rsidRPr="009076A3">
        <w:rPr>
          <w:rFonts w:ascii="Times New Roman" w:hAnsi="Times New Roman" w:cs="Times New Roman"/>
          <w:sz w:val="40"/>
          <w:szCs w:val="40"/>
          <w:lang w:val="en-US"/>
        </w:rPr>
        <w:t xml:space="preserve"> hours for the lightweight stove and 71.4 </w:t>
      </w:r>
      <w:proofErr w:type="spellStart"/>
      <w:r w:rsidRPr="009076A3">
        <w:rPr>
          <w:rFonts w:ascii="Times New Roman" w:hAnsi="Times New Roman" w:cs="Times New Roman"/>
          <w:sz w:val="40"/>
          <w:szCs w:val="40"/>
          <w:lang w:val="en-US"/>
        </w:rPr>
        <w:t>labour</w:t>
      </w:r>
      <w:proofErr w:type="spellEnd"/>
      <w:r w:rsidRPr="009076A3">
        <w:rPr>
          <w:rFonts w:ascii="Times New Roman" w:hAnsi="Times New Roman" w:cs="Times New Roman"/>
          <w:sz w:val="40"/>
          <w:szCs w:val="40"/>
          <w:lang w:val="en-US"/>
        </w:rPr>
        <w:t xml:space="preserve"> hours for the Mega range stoves. Using the current absorption costing method, the company </w:t>
      </w:r>
      <w:r w:rsidR="00106A46" w:rsidRPr="009076A3">
        <w:rPr>
          <w:rFonts w:ascii="Times New Roman" w:hAnsi="Times New Roman" w:cs="Times New Roman"/>
          <w:sz w:val="40"/>
          <w:szCs w:val="40"/>
          <w:lang w:val="en-US"/>
        </w:rPr>
        <w:t>us</w:t>
      </w:r>
      <w:r w:rsidRPr="009076A3">
        <w:rPr>
          <w:rFonts w:ascii="Times New Roman" w:hAnsi="Times New Roman" w:cs="Times New Roman"/>
          <w:sz w:val="40"/>
          <w:szCs w:val="40"/>
          <w:lang w:val="en-US"/>
        </w:rPr>
        <w:t>es machine hours to allocate overheads used. Since each machine requires 15 machine hours to complete, then we can use machine hours needed for each product to deliver determine the total costs incurred in the production process.</w:t>
      </w:r>
    </w:p>
    <w:p w14:paraId="5D5D5E7F" w14:textId="77777777" w:rsidR="00D05DE4" w:rsidRPr="009076A3" w:rsidRDefault="00D05DE4"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Using </w:t>
      </w:r>
      <w:r w:rsidR="00106A46"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absorption costing method, the company will incur total costs of </w:t>
      </w:r>
      <w:r w:rsidR="00106A46"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50,400 and </w:t>
      </w:r>
      <w:r w:rsidR="00106A46"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9,200 for the lightweight and mega range </w:t>
      </w:r>
      <w:proofErr w:type="gramStart"/>
      <w:r w:rsidRPr="009076A3">
        <w:rPr>
          <w:rFonts w:ascii="Times New Roman" w:hAnsi="Times New Roman" w:cs="Times New Roman"/>
          <w:sz w:val="40"/>
          <w:szCs w:val="40"/>
          <w:lang w:val="en-US"/>
        </w:rPr>
        <w:t>stoves</w:t>
      </w:r>
      <w:proofErr w:type="gramEnd"/>
      <w:r w:rsidRPr="009076A3">
        <w:rPr>
          <w:rFonts w:ascii="Times New Roman" w:hAnsi="Times New Roman" w:cs="Times New Roman"/>
          <w:sz w:val="40"/>
          <w:szCs w:val="40"/>
          <w:lang w:val="en-US"/>
        </w:rPr>
        <w:t xml:space="preserve"> respectively. If we divide these costs by the total number of stoves of each type produced, then the unit cost per stove will be </w:t>
      </w:r>
      <w:r w:rsidR="00106A46"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11.20 and </w:t>
      </w:r>
      <w:proofErr w:type="gramStart"/>
      <w:r w:rsidR="00106A46"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18.40</w:t>
      </w:r>
      <w:proofErr w:type="gramEnd"/>
      <w:r w:rsidRPr="009076A3">
        <w:rPr>
          <w:rFonts w:ascii="Times New Roman" w:hAnsi="Times New Roman" w:cs="Times New Roman"/>
          <w:sz w:val="40"/>
          <w:szCs w:val="40"/>
          <w:lang w:val="en-US"/>
        </w:rPr>
        <w:t xml:space="preserve"> respectively. Activity</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based costing </w:t>
      </w:r>
      <w:r w:rsidRPr="009076A3">
        <w:rPr>
          <w:rFonts w:ascii="Times New Roman" w:hAnsi="Times New Roman" w:cs="Times New Roman"/>
          <w:sz w:val="40"/>
          <w:szCs w:val="40"/>
          <w:lang w:val="en-US"/>
        </w:rPr>
        <w:lastRenderedPageBreak/>
        <w:t xml:space="preserve">gives a more accurate cost of each unit. It divides the overhead incurred in </w:t>
      </w:r>
      <w:r w:rsidR="00106A46"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cost pool determines the cost driver in each pool. This allows the company to determine the actual manufacturing overheads that go to each type of stove. Using the new </w:t>
      </w:r>
      <w:proofErr w:type="gramStart"/>
      <w:r w:rsidRPr="009076A3">
        <w:rPr>
          <w:rFonts w:ascii="Times New Roman" w:hAnsi="Times New Roman" w:cs="Times New Roman"/>
          <w:sz w:val="40"/>
          <w:szCs w:val="40"/>
          <w:lang w:val="en-US"/>
        </w:rPr>
        <w:t>approach</w:t>
      </w:r>
      <w:proofErr w:type="gramEnd"/>
      <w:r w:rsidRPr="009076A3">
        <w:rPr>
          <w:rFonts w:ascii="Times New Roman" w:hAnsi="Times New Roman" w:cs="Times New Roman"/>
          <w:sz w:val="40"/>
          <w:szCs w:val="40"/>
          <w:lang w:val="en-US"/>
        </w:rPr>
        <w:t xml:space="preserve"> the actual manufacturing overhead spend was </w:t>
      </w:r>
      <w:r w:rsidRPr="009076A3">
        <w:rPr>
          <w:rFonts w:ascii="Times New Roman" w:eastAsia="Times New Roman" w:hAnsi="Times New Roman" w:cs="Times New Roman"/>
          <w:sz w:val="40"/>
          <w:szCs w:val="40"/>
          <w:lang w:eastAsia="en-GB"/>
        </w:rPr>
        <w:t xml:space="preserve">£ 32,725 and £ 4,775 for lightweight and Mega range stoves respectively. This brings the total manufacturing costs for the lightweight and mega range to </w:t>
      </w:r>
      <w:r w:rsidRPr="009076A3">
        <w:rPr>
          <w:rFonts w:ascii="Times New Roman" w:eastAsia="Times New Roman" w:hAnsi="Times New Roman" w:cs="Times New Roman"/>
          <w:bCs/>
          <w:sz w:val="40"/>
          <w:szCs w:val="40"/>
          <w:lang w:eastAsia="en-GB"/>
        </w:rPr>
        <w:t xml:space="preserve">£            49,375.00 </w:t>
      </w:r>
      <w:r w:rsidR="00FB33D2" w:rsidRPr="009076A3">
        <w:rPr>
          <w:rFonts w:ascii="Times New Roman" w:eastAsia="Times New Roman" w:hAnsi="Times New Roman" w:cs="Times New Roman"/>
          <w:bCs/>
          <w:sz w:val="40"/>
          <w:szCs w:val="40"/>
          <w:lang w:eastAsia="en-GB"/>
        </w:rPr>
        <w:t>and £</w:t>
      </w:r>
      <w:r w:rsidRPr="009076A3">
        <w:rPr>
          <w:rFonts w:ascii="Times New Roman" w:eastAsia="Times New Roman" w:hAnsi="Times New Roman" w:cs="Times New Roman"/>
          <w:bCs/>
          <w:sz w:val="40"/>
          <w:szCs w:val="40"/>
          <w:lang w:eastAsia="en-GB"/>
        </w:rPr>
        <w:t xml:space="preserve">10,225.00. </w:t>
      </w:r>
      <w:r w:rsidR="00FB33D2" w:rsidRPr="009076A3">
        <w:rPr>
          <w:rFonts w:ascii="Times New Roman" w:eastAsia="Times New Roman" w:hAnsi="Times New Roman" w:cs="Times New Roman"/>
          <w:bCs/>
          <w:sz w:val="40"/>
          <w:szCs w:val="40"/>
          <w:lang w:eastAsia="en-GB"/>
        </w:rPr>
        <w:t>If</w:t>
      </w:r>
      <w:r w:rsidRPr="009076A3">
        <w:rPr>
          <w:rFonts w:ascii="Times New Roman" w:eastAsia="Times New Roman" w:hAnsi="Times New Roman" w:cs="Times New Roman"/>
          <w:bCs/>
          <w:sz w:val="40"/>
          <w:szCs w:val="40"/>
          <w:lang w:eastAsia="en-GB"/>
        </w:rPr>
        <w:t xml:space="preserve"> we divide </w:t>
      </w:r>
      <w:proofErr w:type="gramStart"/>
      <w:r w:rsidR="00FB33D2" w:rsidRPr="009076A3">
        <w:rPr>
          <w:rFonts w:ascii="Times New Roman" w:eastAsia="Times New Roman" w:hAnsi="Times New Roman" w:cs="Times New Roman"/>
          <w:bCs/>
          <w:sz w:val="40"/>
          <w:szCs w:val="40"/>
          <w:lang w:eastAsia="en-GB"/>
        </w:rPr>
        <w:t>this</w:t>
      </w:r>
      <w:r w:rsidRPr="009076A3">
        <w:rPr>
          <w:rFonts w:ascii="Times New Roman" w:eastAsia="Times New Roman" w:hAnsi="Times New Roman" w:cs="Times New Roman"/>
          <w:bCs/>
          <w:sz w:val="40"/>
          <w:szCs w:val="40"/>
          <w:lang w:eastAsia="en-GB"/>
        </w:rPr>
        <w:t xml:space="preserve"> amounts</w:t>
      </w:r>
      <w:proofErr w:type="gramEnd"/>
      <w:r w:rsidRPr="009076A3">
        <w:rPr>
          <w:rFonts w:ascii="Times New Roman" w:eastAsia="Times New Roman" w:hAnsi="Times New Roman" w:cs="Times New Roman"/>
          <w:bCs/>
          <w:sz w:val="40"/>
          <w:szCs w:val="40"/>
          <w:lang w:eastAsia="en-GB"/>
        </w:rPr>
        <w:t xml:space="preserve"> by the number of each type </w:t>
      </w:r>
      <w:r w:rsidR="00FB33D2" w:rsidRPr="009076A3">
        <w:rPr>
          <w:rFonts w:ascii="Times New Roman" w:eastAsia="Times New Roman" w:hAnsi="Times New Roman" w:cs="Times New Roman"/>
          <w:bCs/>
          <w:sz w:val="40"/>
          <w:szCs w:val="40"/>
          <w:lang w:eastAsia="en-GB"/>
        </w:rPr>
        <w:t>of</w:t>
      </w:r>
      <w:r w:rsidRPr="009076A3">
        <w:rPr>
          <w:rFonts w:ascii="Times New Roman" w:eastAsia="Times New Roman" w:hAnsi="Times New Roman" w:cs="Times New Roman"/>
          <w:bCs/>
          <w:sz w:val="40"/>
          <w:szCs w:val="40"/>
          <w:lang w:eastAsia="en-GB"/>
        </w:rPr>
        <w:t xml:space="preserve"> stove produced, then the </w:t>
      </w:r>
      <w:r w:rsidR="00FB33D2" w:rsidRPr="009076A3">
        <w:rPr>
          <w:rFonts w:ascii="Times New Roman" w:eastAsia="Times New Roman" w:hAnsi="Times New Roman" w:cs="Times New Roman"/>
          <w:bCs/>
          <w:sz w:val="40"/>
          <w:szCs w:val="40"/>
          <w:lang w:eastAsia="en-GB"/>
        </w:rPr>
        <w:t>unit</w:t>
      </w:r>
      <w:r w:rsidRPr="009076A3">
        <w:rPr>
          <w:rFonts w:ascii="Times New Roman" w:eastAsia="Times New Roman" w:hAnsi="Times New Roman" w:cs="Times New Roman"/>
          <w:bCs/>
          <w:sz w:val="40"/>
          <w:szCs w:val="40"/>
          <w:lang w:eastAsia="en-GB"/>
        </w:rPr>
        <w:t xml:space="preserve"> cost of the light</w:t>
      </w:r>
      <w:r w:rsidR="00FB33D2" w:rsidRPr="009076A3">
        <w:rPr>
          <w:rFonts w:ascii="Times New Roman" w:eastAsia="Times New Roman" w:hAnsi="Times New Roman" w:cs="Times New Roman"/>
          <w:bCs/>
          <w:sz w:val="40"/>
          <w:szCs w:val="40"/>
          <w:lang w:eastAsia="en-GB"/>
        </w:rPr>
        <w:t>weight</w:t>
      </w:r>
      <w:r w:rsidRPr="009076A3">
        <w:rPr>
          <w:rFonts w:ascii="Times New Roman" w:eastAsia="Times New Roman" w:hAnsi="Times New Roman" w:cs="Times New Roman"/>
          <w:bCs/>
          <w:sz w:val="40"/>
          <w:szCs w:val="40"/>
          <w:lang w:eastAsia="en-GB"/>
        </w:rPr>
        <w:t xml:space="preserve"> stove </w:t>
      </w:r>
      <w:r w:rsidR="00FB33D2" w:rsidRPr="009076A3">
        <w:rPr>
          <w:rFonts w:ascii="Times New Roman" w:eastAsia="Times New Roman" w:hAnsi="Times New Roman" w:cs="Times New Roman"/>
          <w:bCs/>
          <w:sz w:val="40"/>
          <w:szCs w:val="40"/>
          <w:lang w:eastAsia="en-GB"/>
        </w:rPr>
        <w:t>reduces</w:t>
      </w:r>
      <w:r w:rsidRPr="009076A3">
        <w:rPr>
          <w:rFonts w:ascii="Times New Roman" w:eastAsia="Times New Roman" w:hAnsi="Times New Roman" w:cs="Times New Roman"/>
          <w:bCs/>
          <w:sz w:val="40"/>
          <w:szCs w:val="40"/>
          <w:lang w:eastAsia="en-GB"/>
        </w:rPr>
        <w:t xml:space="preserve"> to </w:t>
      </w:r>
      <w:r w:rsidR="00106A46" w:rsidRPr="009076A3">
        <w:rPr>
          <w:rFonts w:ascii="Times New Roman" w:eastAsia="Times New Roman" w:hAnsi="Times New Roman" w:cs="Times New Roman"/>
          <w:bCs/>
          <w:sz w:val="40"/>
          <w:szCs w:val="40"/>
          <w:lang w:eastAsia="en-GB"/>
        </w:rPr>
        <w:t xml:space="preserve">£ </w:t>
      </w:r>
      <w:r w:rsidRPr="009076A3">
        <w:rPr>
          <w:rFonts w:ascii="Times New Roman" w:eastAsia="Times New Roman" w:hAnsi="Times New Roman" w:cs="Times New Roman"/>
          <w:bCs/>
          <w:sz w:val="40"/>
          <w:szCs w:val="40"/>
          <w:lang w:eastAsia="en-GB"/>
        </w:rPr>
        <w:t xml:space="preserve">10.97 while </w:t>
      </w:r>
      <w:r w:rsidR="00FB33D2" w:rsidRPr="009076A3">
        <w:rPr>
          <w:rFonts w:ascii="Times New Roman" w:eastAsia="Times New Roman" w:hAnsi="Times New Roman" w:cs="Times New Roman"/>
          <w:bCs/>
          <w:sz w:val="40"/>
          <w:szCs w:val="40"/>
          <w:lang w:eastAsia="en-GB"/>
        </w:rPr>
        <w:t>that</w:t>
      </w:r>
      <w:r w:rsidRPr="009076A3">
        <w:rPr>
          <w:rFonts w:ascii="Times New Roman" w:eastAsia="Times New Roman" w:hAnsi="Times New Roman" w:cs="Times New Roman"/>
          <w:bCs/>
          <w:sz w:val="40"/>
          <w:szCs w:val="40"/>
          <w:lang w:eastAsia="en-GB"/>
        </w:rPr>
        <w:t xml:space="preserve"> of the mega </w:t>
      </w:r>
      <w:r w:rsidR="00FB33D2" w:rsidRPr="009076A3">
        <w:rPr>
          <w:rFonts w:ascii="Times New Roman" w:eastAsia="Times New Roman" w:hAnsi="Times New Roman" w:cs="Times New Roman"/>
          <w:bCs/>
          <w:sz w:val="40"/>
          <w:szCs w:val="40"/>
          <w:lang w:eastAsia="en-GB"/>
        </w:rPr>
        <w:t>rage</w:t>
      </w:r>
      <w:r w:rsidRPr="009076A3">
        <w:rPr>
          <w:rFonts w:ascii="Times New Roman" w:eastAsia="Times New Roman" w:hAnsi="Times New Roman" w:cs="Times New Roman"/>
          <w:bCs/>
          <w:sz w:val="40"/>
          <w:szCs w:val="40"/>
          <w:lang w:eastAsia="en-GB"/>
        </w:rPr>
        <w:t xml:space="preserve"> stove increases to </w:t>
      </w:r>
      <w:r w:rsidR="00106A46" w:rsidRPr="009076A3">
        <w:rPr>
          <w:rFonts w:ascii="Times New Roman" w:eastAsia="Times New Roman" w:hAnsi="Times New Roman" w:cs="Times New Roman"/>
          <w:bCs/>
          <w:sz w:val="40"/>
          <w:szCs w:val="40"/>
          <w:lang w:eastAsia="en-GB"/>
        </w:rPr>
        <w:t xml:space="preserve">£ </w:t>
      </w:r>
      <w:r w:rsidRPr="009076A3">
        <w:rPr>
          <w:rFonts w:ascii="Times New Roman" w:eastAsia="Times New Roman" w:hAnsi="Times New Roman" w:cs="Times New Roman"/>
          <w:bCs/>
          <w:sz w:val="40"/>
          <w:szCs w:val="40"/>
          <w:lang w:eastAsia="en-GB"/>
        </w:rPr>
        <w:t xml:space="preserve">20.45.  This </w:t>
      </w:r>
      <w:r w:rsidR="00FB33D2" w:rsidRPr="009076A3">
        <w:rPr>
          <w:rFonts w:ascii="Times New Roman" w:eastAsia="Times New Roman" w:hAnsi="Times New Roman" w:cs="Times New Roman"/>
          <w:bCs/>
          <w:sz w:val="40"/>
          <w:szCs w:val="40"/>
          <w:lang w:eastAsia="en-GB"/>
        </w:rPr>
        <w:t>means</w:t>
      </w:r>
      <w:r w:rsidRPr="009076A3">
        <w:rPr>
          <w:rFonts w:ascii="Times New Roman" w:eastAsia="Times New Roman" w:hAnsi="Times New Roman" w:cs="Times New Roman"/>
          <w:bCs/>
          <w:sz w:val="40"/>
          <w:szCs w:val="40"/>
          <w:lang w:eastAsia="en-GB"/>
        </w:rPr>
        <w:t xml:space="preserve"> the company </w:t>
      </w:r>
      <w:r w:rsidR="00FB33D2" w:rsidRPr="009076A3">
        <w:rPr>
          <w:rFonts w:ascii="Times New Roman" w:eastAsia="Times New Roman" w:hAnsi="Times New Roman" w:cs="Times New Roman"/>
          <w:bCs/>
          <w:sz w:val="40"/>
          <w:szCs w:val="40"/>
          <w:lang w:eastAsia="en-GB"/>
        </w:rPr>
        <w:t>had</w:t>
      </w:r>
      <w:r w:rsidRPr="009076A3">
        <w:rPr>
          <w:rFonts w:ascii="Times New Roman" w:eastAsia="Times New Roman" w:hAnsi="Times New Roman" w:cs="Times New Roman"/>
          <w:bCs/>
          <w:sz w:val="40"/>
          <w:szCs w:val="40"/>
          <w:lang w:eastAsia="en-GB"/>
        </w:rPr>
        <w:t xml:space="preserve"> </w:t>
      </w:r>
      <w:r w:rsidR="00FB33D2" w:rsidRPr="009076A3">
        <w:rPr>
          <w:rFonts w:ascii="Times New Roman" w:eastAsia="Times New Roman" w:hAnsi="Times New Roman" w:cs="Times New Roman"/>
          <w:bCs/>
          <w:sz w:val="40"/>
          <w:szCs w:val="40"/>
          <w:lang w:eastAsia="en-GB"/>
        </w:rPr>
        <w:t>overstated</w:t>
      </w:r>
      <w:r w:rsidRPr="009076A3">
        <w:rPr>
          <w:rFonts w:ascii="Times New Roman" w:eastAsia="Times New Roman" w:hAnsi="Times New Roman" w:cs="Times New Roman"/>
          <w:bCs/>
          <w:sz w:val="40"/>
          <w:szCs w:val="40"/>
          <w:lang w:eastAsia="en-GB"/>
        </w:rPr>
        <w:t xml:space="preserve"> the </w:t>
      </w:r>
      <w:r w:rsidR="00FB33D2" w:rsidRPr="009076A3">
        <w:rPr>
          <w:rFonts w:ascii="Times New Roman" w:eastAsia="Times New Roman" w:hAnsi="Times New Roman" w:cs="Times New Roman"/>
          <w:bCs/>
          <w:sz w:val="40"/>
          <w:szCs w:val="40"/>
          <w:lang w:eastAsia="en-GB"/>
        </w:rPr>
        <w:t>cost</w:t>
      </w:r>
      <w:r w:rsidRPr="009076A3">
        <w:rPr>
          <w:rFonts w:ascii="Times New Roman" w:eastAsia="Times New Roman" w:hAnsi="Times New Roman" w:cs="Times New Roman"/>
          <w:bCs/>
          <w:sz w:val="40"/>
          <w:szCs w:val="40"/>
          <w:lang w:eastAsia="en-GB"/>
        </w:rPr>
        <w:t xml:space="preserve"> of the </w:t>
      </w:r>
      <w:r w:rsidR="00FB33D2" w:rsidRPr="009076A3">
        <w:rPr>
          <w:rFonts w:ascii="Times New Roman" w:eastAsia="Times New Roman" w:hAnsi="Times New Roman" w:cs="Times New Roman"/>
          <w:bCs/>
          <w:sz w:val="40"/>
          <w:szCs w:val="40"/>
          <w:lang w:eastAsia="en-GB"/>
        </w:rPr>
        <w:t>light</w:t>
      </w:r>
      <w:r w:rsidRPr="009076A3">
        <w:rPr>
          <w:rFonts w:ascii="Times New Roman" w:eastAsia="Times New Roman" w:hAnsi="Times New Roman" w:cs="Times New Roman"/>
          <w:bCs/>
          <w:sz w:val="40"/>
          <w:szCs w:val="40"/>
          <w:lang w:eastAsia="en-GB"/>
        </w:rPr>
        <w:t xml:space="preserve">weight and understated that </w:t>
      </w:r>
      <w:r w:rsidR="00FB33D2" w:rsidRPr="009076A3">
        <w:rPr>
          <w:rFonts w:ascii="Times New Roman" w:eastAsia="Times New Roman" w:hAnsi="Times New Roman" w:cs="Times New Roman"/>
          <w:bCs/>
          <w:sz w:val="40"/>
          <w:szCs w:val="40"/>
          <w:lang w:eastAsia="en-GB"/>
        </w:rPr>
        <w:t>of</w:t>
      </w:r>
      <w:r w:rsidRPr="009076A3">
        <w:rPr>
          <w:rFonts w:ascii="Times New Roman" w:eastAsia="Times New Roman" w:hAnsi="Times New Roman" w:cs="Times New Roman"/>
          <w:bCs/>
          <w:sz w:val="40"/>
          <w:szCs w:val="40"/>
          <w:lang w:eastAsia="en-GB"/>
        </w:rPr>
        <w:t xml:space="preserve"> the mega range </w:t>
      </w:r>
      <w:r w:rsidRPr="009076A3">
        <w:rPr>
          <w:rFonts w:ascii="Times New Roman" w:eastAsia="Times New Roman" w:hAnsi="Times New Roman" w:cs="Times New Roman"/>
          <w:bCs/>
          <w:sz w:val="40"/>
          <w:szCs w:val="40"/>
          <w:lang w:eastAsia="en-GB"/>
        </w:rPr>
        <w:lastRenderedPageBreak/>
        <w:t xml:space="preserve">stoves. These mistakes can </w:t>
      </w:r>
      <w:r w:rsidR="00FB33D2" w:rsidRPr="009076A3">
        <w:rPr>
          <w:rFonts w:ascii="Times New Roman" w:eastAsia="Times New Roman" w:hAnsi="Times New Roman" w:cs="Times New Roman"/>
          <w:bCs/>
          <w:sz w:val="40"/>
          <w:szCs w:val="40"/>
          <w:lang w:eastAsia="en-GB"/>
        </w:rPr>
        <w:t>have a</w:t>
      </w:r>
      <w:r w:rsidRPr="009076A3">
        <w:rPr>
          <w:rFonts w:ascii="Times New Roman" w:eastAsia="Times New Roman" w:hAnsi="Times New Roman" w:cs="Times New Roman"/>
          <w:bCs/>
          <w:sz w:val="40"/>
          <w:szCs w:val="40"/>
          <w:lang w:eastAsia="en-GB"/>
        </w:rPr>
        <w:t xml:space="preserve"> trickle</w:t>
      </w:r>
      <w:r w:rsidR="00106A46" w:rsidRPr="009076A3">
        <w:rPr>
          <w:rFonts w:ascii="Times New Roman" w:eastAsia="Times New Roman" w:hAnsi="Times New Roman" w:cs="Times New Roman"/>
          <w:bCs/>
          <w:sz w:val="40"/>
          <w:szCs w:val="40"/>
          <w:lang w:eastAsia="en-GB"/>
        </w:rPr>
        <w:t>-</w:t>
      </w:r>
      <w:r w:rsidRPr="009076A3">
        <w:rPr>
          <w:rFonts w:ascii="Times New Roman" w:eastAsia="Times New Roman" w:hAnsi="Times New Roman" w:cs="Times New Roman"/>
          <w:bCs/>
          <w:sz w:val="40"/>
          <w:szCs w:val="40"/>
          <w:lang w:eastAsia="en-GB"/>
        </w:rPr>
        <w:t xml:space="preserve">down impact on the success </w:t>
      </w:r>
      <w:r w:rsidR="00FB33D2" w:rsidRPr="009076A3">
        <w:rPr>
          <w:rFonts w:ascii="Times New Roman" w:eastAsia="Times New Roman" w:hAnsi="Times New Roman" w:cs="Times New Roman"/>
          <w:bCs/>
          <w:sz w:val="40"/>
          <w:szCs w:val="40"/>
          <w:lang w:eastAsia="en-GB"/>
        </w:rPr>
        <w:t>of</w:t>
      </w:r>
      <w:r w:rsidRPr="009076A3">
        <w:rPr>
          <w:rFonts w:ascii="Times New Roman" w:eastAsia="Times New Roman" w:hAnsi="Times New Roman" w:cs="Times New Roman"/>
          <w:bCs/>
          <w:sz w:val="40"/>
          <w:szCs w:val="40"/>
          <w:lang w:eastAsia="en-GB"/>
        </w:rPr>
        <w:t xml:space="preserve"> the </w:t>
      </w:r>
      <w:r w:rsidR="00FB33D2" w:rsidRPr="009076A3">
        <w:rPr>
          <w:rFonts w:ascii="Times New Roman" w:eastAsia="Times New Roman" w:hAnsi="Times New Roman" w:cs="Times New Roman"/>
          <w:bCs/>
          <w:sz w:val="40"/>
          <w:szCs w:val="40"/>
          <w:lang w:eastAsia="en-GB"/>
        </w:rPr>
        <w:t>company</w:t>
      </w:r>
      <w:sdt>
        <w:sdtPr>
          <w:rPr>
            <w:rFonts w:ascii="Times New Roman" w:eastAsia="Times New Roman" w:hAnsi="Times New Roman" w:cs="Times New Roman"/>
            <w:bCs/>
            <w:sz w:val="40"/>
            <w:szCs w:val="40"/>
            <w:lang w:eastAsia="en-GB"/>
          </w:rPr>
          <w:id w:val="-402686654"/>
          <w:citation/>
        </w:sdtPr>
        <w:sdtEndPr/>
        <w:sdtContent>
          <w:r w:rsidR="00361703" w:rsidRPr="009076A3">
            <w:rPr>
              <w:rFonts w:ascii="Times New Roman" w:eastAsia="Times New Roman" w:hAnsi="Times New Roman" w:cs="Times New Roman"/>
              <w:bCs/>
              <w:sz w:val="40"/>
              <w:szCs w:val="40"/>
              <w:lang w:eastAsia="en-GB"/>
            </w:rPr>
            <w:fldChar w:fldCharType="begin"/>
          </w:r>
          <w:r w:rsidR="00361703" w:rsidRPr="009076A3">
            <w:rPr>
              <w:rFonts w:ascii="Times New Roman" w:eastAsia="Times New Roman" w:hAnsi="Times New Roman" w:cs="Times New Roman"/>
              <w:bCs/>
              <w:sz w:val="40"/>
              <w:szCs w:val="40"/>
              <w:lang w:val="en-US" w:eastAsia="en-GB"/>
            </w:rPr>
            <w:instrText xml:space="preserve"> CITATION Lai18 \l 1033 </w:instrText>
          </w:r>
          <w:r w:rsidR="00361703" w:rsidRPr="009076A3">
            <w:rPr>
              <w:rFonts w:ascii="Times New Roman" w:eastAsia="Times New Roman" w:hAnsi="Times New Roman" w:cs="Times New Roman"/>
              <w:bCs/>
              <w:sz w:val="40"/>
              <w:szCs w:val="40"/>
              <w:lang w:eastAsia="en-GB"/>
            </w:rPr>
            <w:fldChar w:fldCharType="separate"/>
          </w:r>
          <w:r w:rsidR="00361703" w:rsidRPr="009076A3">
            <w:rPr>
              <w:rFonts w:ascii="Times New Roman" w:eastAsia="Times New Roman" w:hAnsi="Times New Roman" w:cs="Times New Roman"/>
              <w:bCs/>
              <w:noProof/>
              <w:sz w:val="40"/>
              <w:szCs w:val="40"/>
              <w:lang w:val="en-US" w:eastAsia="en-GB"/>
            </w:rPr>
            <w:t xml:space="preserve"> </w:t>
          </w:r>
          <w:r w:rsidR="00361703" w:rsidRPr="009076A3">
            <w:rPr>
              <w:rFonts w:ascii="Times New Roman" w:eastAsia="Times New Roman" w:hAnsi="Times New Roman" w:cs="Times New Roman"/>
              <w:noProof/>
              <w:sz w:val="40"/>
              <w:szCs w:val="40"/>
              <w:lang w:val="en-US" w:eastAsia="en-GB"/>
            </w:rPr>
            <w:t>(Laing &amp; Perrin, 2018)</w:t>
          </w:r>
          <w:r w:rsidR="00361703" w:rsidRPr="009076A3">
            <w:rPr>
              <w:rFonts w:ascii="Times New Roman" w:eastAsia="Times New Roman" w:hAnsi="Times New Roman" w:cs="Times New Roman"/>
              <w:bCs/>
              <w:sz w:val="40"/>
              <w:szCs w:val="40"/>
              <w:lang w:eastAsia="en-GB"/>
            </w:rPr>
            <w:fldChar w:fldCharType="end"/>
          </w:r>
        </w:sdtContent>
      </w:sdt>
      <w:r w:rsidRPr="009076A3">
        <w:rPr>
          <w:rFonts w:ascii="Times New Roman" w:eastAsia="Times New Roman" w:hAnsi="Times New Roman" w:cs="Times New Roman"/>
          <w:bCs/>
          <w:sz w:val="40"/>
          <w:szCs w:val="40"/>
          <w:lang w:eastAsia="en-GB"/>
        </w:rPr>
        <w:t xml:space="preserve">. If the company added a </w:t>
      </w:r>
      <w:r w:rsidR="00FB33D2" w:rsidRPr="009076A3">
        <w:rPr>
          <w:rFonts w:ascii="Times New Roman" w:eastAsia="Times New Roman" w:hAnsi="Times New Roman" w:cs="Times New Roman"/>
          <w:bCs/>
          <w:sz w:val="40"/>
          <w:szCs w:val="40"/>
          <w:lang w:eastAsia="en-GB"/>
        </w:rPr>
        <w:t>constant</w:t>
      </w:r>
      <w:r w:rsidRPr="009076A3">
        <w:rPr>
          <w:rFonts w:ascii="Times New Roman" w:eastAsia="Times New Roman" w:hAnsi="Times New Roman" w:cs="Times New Roman"/>
          <w:bCs/>
          <w:sz w:val="40"/>
          <w:szCs w:val="40"/>
          <w:lang w:eastAsia="en-GB"/>
        </w:rPr>
        <w:t xml:space="preserve"> mark up to arrive </w:t>
      </w:r>
      <w:r w:rsidR="00FB33D2" w:rsidRPr="009076A3">
        <w:rPr>
          <w:rFonts w:ascii="Times New Roman" w:eastAsia="Times New Roman" w:hAnsi="Times New Roman" w:cs="Times New Roman"/>
          <w:bCs/>
          <w:sz w:val="40"/>
          <w:szCs w:val="40"/>
          <w:lang w:eastAsia="en-GB"/>
        </w:rPr>
        <w:t>at</w:t>
      </w:r>
      <w:r w:rsidRPr="009076A3">
        <w:rPr>
          <w:rFonts w:ascii="Times New Roman" w:eastAsia="Times New Roman" w:hAnsi="Times New Roman" w:cs="Times New Roman"/>
          <w:bCs/>
          <w:sz w:val="40"/>
          <w:szCs w:val="40"/>
          <w:lang w:eastAsia="en-GB"/>
        </w:rPr>
        <w:t xml:space="preserve"> the </w:t>
      </w:r>
      <w:r w:rsidR="00FB33D2" w:rsidRPr="009076A3">
        <w:rPr>
          <w:rFonts w:ascii="Times New Roman" w:eastAsia="Times New Roman" w:hAnsi="Times New Roman" w:cs="Times New Roman"/>
          <w:bCs/>
          <w:sz w:val="40"/>
          <w:szCs w:val="40"/>
          <w:lang w:eastAsia="en-GB"/>
        </w:rPr>
        <w:t>selling</w:t>
      </w:r>
      <w:r w:rsidRPr="009076A3">
        <w:rPr>
          <w:rFonts w:ascii="Times New Roman" w:eastAsia="Times New Roman" w:hAnsi="Times New Roman" w:cs="Times New Roman"/>
          <w:bCs/>
          <w:sz w:val="40"/>
          <w:szCs w:val="40"/>
          <w:lang w:eastAsia="en-GB"/>
        </w:rPr>
        <w:t xml:space="preserve"> prices, the management team would then have overpriced the price of the lightweight stoves and </w:t>
      </w:r>
      <w:r w:rsidR="00FB33D2" w:rsidRPr="009076A3">
        <w:rPr>
          <w:rFonts w:ascii="Times New Roman" w:eastAsia="Times New Roman" w:hAnsi="Times New Roman" w:cs="Times New Roman"/>
          <w:bCs/>
          <w:sz w:val="40"/>
          <w:szCs w:val="40"/>
          <w:lang w:eastAsia="en-GB"/>
        </w:rPr>
        <w:t>under-priced</w:t>
      </w:r>
      <w:r w:rsidRPr="009076A3">
        <w:rPr>
          <w:rFonts w:ascii="Times New Roman" w:eastAsia="Times New Roman" w:hAnsi="Times New Roman" w:cs="Times New Roman"/>
          <w:bCs/>
          <w:sz w:val="40"/>
          <w:szCs w:val="40"/>
          <w:lang w:eastAsia="en-GB"/>
        </w:rPr>
        <w:t xml:space="preserve"> the cost </w:t>
      </w:r>
      <w:r w:rsidR="00FB33D2" w:rsidRPr="009076A3">
        <w:rPr>
          <w:rFonts w:ascii="Times New Roman" w:eastAsia="Times New Roman" w:hAnsi="Times New Roman" w:cs="Times New Roman"/>
          <w:bCs/>
          <w:sz w:val="40"/>
          <w:szCs w:val="40"/>
          <w:lang w:eastAsia="en-GB"/>
        </w:rPr>
        <w:t>of</w:t>
      </w:r>
      <w:r w:rsidRPr="009076A3">
        <w:rPr>
          <w:rFonts w:ascii="Times New Roman" w:eastAsia="Times New Roman" w:hAnsi="Times New Roman" w:cs="Times New Roman"/>
          <w:bCs/>
          <w:sz w:val="40"/>
          <w:szCs w:val="40"/>
          <w:lang w:eastAsia="en-GB"/>
        </w:rPr>
        <w:t xml:space="preserve"> mega </w:t>
      </w:r>
      <w:r w:rsidR="00FB33D2" w:rsidRPr="009076A3">
        <w:rPr>
          <w:rFonts w:ascii="Times New Roman" w:eastAsia="Times New Roman" w:hAnsi="Times New Roman" w:cs="Times New Roman"/>
          <w:bCs/>
          <w:sz w:val="40"/>
          <w:szCs w:val="40"/>
          <w:lang w:eastAsia="en-GB"/>
        </w:rPr>
        <w:t>range</w:t>
      </w:r>
      <w:r w:rsidRPr="009076A3">
        <w:rPr>
          <w:rFonts w:ascii="Times New Roman" w:eastAsia="Times New Roman" w:hAnsi="Times New Roman" w:cs="Times New Roman"/>
          <w:bCs/>
          <w:sz w:val="40"/>
          <w:szCs w:val="40"/>
          <w:lang w:eastAsia="en-GB"/>
        </w:rPr>
        <w:t xml:space="preserve"> stoves. This means the </w:t>
      </w:r>
      <w:r w:rsidR="00FB33D2" w:rsidRPr="009076A3">
        <w:rPr>
          <w:rFonts w:ascii="Times New Roman" w:eastAsia="Times New Roman" w:hAnsi="Times New Roman" w:cs="Times New Roman"/>
          <w:bCs/>
          <w:sz w:val="40"/>
          <w:szCs w:val="40"/>
          <w:lang w:eastAsia="en-GB"/>
        </w:rPr>
        <w:t>company</w:t>
      </w:r>
      <w:r w:rsidRPr="009076A3">
        <w:rPr>
          <w:rFonts w:ascii="Times New Roman" w:eastAsia="Times New Roman" w:hAnsi="Times New Roman" w:cs="Times New Roman"/>
          <w:bCs/>
          <w:sz w:val="40"/>
          <w:szCs w:val="40"/>
          <w:lang w:eastAsia="en-GB"/>
        </w:rPr>
        <w:t xml:space="preserve"> would </w:t>
      </w:r>
      <w:r w:rsidR="00FB33D2" w:rsidRPr="009076A3">
        <w:rPr>
          <w:rFonts w:ascii="Times New Roman" w:eastAsia="Times New Roman" w:hAnsi="Times New Roman" w:cs="Times New Roman"/>
          <w:bCs/>
          <w:sz w:val="40"/>
          <w:szCs w:val="40"/>
          <w:lang w:eastAsia="en-GB"/>
        </w:rPr>
        <w:t xml:space="preserve">lose </w:t>
      </w:r>
      <w:r w:rsidR="00106A46" w:rsidRPr="009076A3">
        <w:rPr>
          <w:rFonts w:ascii="Times New Roman" w:eastAsia="Times New Roman" w:hAnsi="Times New Roman" w:cs="Times New Roman"/>
          <w:bCs/>
          <w:sz w:val="40"/>
          <w:szCs w:val="40"/>
          <w:lang w:eastAsia="en-GB"/>
        </w:rPr>
        <w:t>its</w:t>
      </w:r>
      <w:r w:rsidR="00FB33D2" w:rsidRPr="009076A3">
        <w:rPr>
          <w:rFonts w:ascii="Times New Roman" w:eastAsia="Times New Roman" w:hAnsi="Times New Roman" w:cs="Times New Roman"/>
          <w:bCs/>
          <w:sz w:val="40"/>
          <w:szCs w:val="40"/>
          <w:lang w:eastAsia="en-GB"/>
        </w:rPr>
        <w:t xml:space="preserve"> lightweight market share to competitors who would then offer their stoves at lower prices. They would also lose out on the mega range since they would enjoy a lower profit margin.</w:t>
      </w:r>
      <w:r w:rsidR="00B76AD9" w:rsidRPr="009076A3">
        <w:rPr>
          <w:rFonts w:ascii="Times New Roman" w:eastAsia="Times New Roman" w:hAnsi="Times New Roman" w:cs="Times New Roman"/>
          <w:bCs/>
          <w:sz w:val="40"/>
          <w:szCs w:val="40"/>
          <w:lang w:eastAsia="en-GB"/>
        </w:rPr>
        <w:t xml:space="preserve"> The following is a summary of the benefits and drawbacks of each </w:t>
      </w:r>
      <w:proofErr w:type="gramStart"/>
      <w:r w:rsidR="00B76AD9" w:rsidRPr="009076A3">
        <w:rPr>
          <w:rFonts w:ascii="Times New Roman" w:eastAsia="Times New Roman" w:hAnsi="Times New Roman" w:cs="Times New Roman"/>
          <w:bCs/>
          <w:sz w:val="40"/>
          <w:szCs w:val="40"/>
          <w:lang w:eastAsia="en-GB"/>
        </w:rPr>
        <w:t>method;</w:t>
      </w:r>
      <w:proofErr w:type="gramEnd"/>
    </w:p>
    <w:p w14:paraId="5D5D5E80" w14:textId="77777777" w:rsidR="00B76AD9" w:rsidRPr="009076A3" w:rsidRDefault="00B76AD9" w:rsidP="00361703">
      <w:pPr>
        <w:spacing w:after="0" w:line="480" w:lineRule="auto"/>
        <w:rPr>
          <w:rFonts w:ascii="Times New Roman" w:eastAsia="Times New Roman" w:hAnsi="Times New Roman" w:cs="Times New Roman"/>
          <w:b/>
          <w:bCs/>
          <w:sz w:val="40"/>
          <w:szCs w:val="40"/>
          <w:lang w:eastAsia="en-GB"/>
        </w:rPr>
      </w:pPr>
      <w:r w:rsidRPr="009076A3">
        <w:rPr>
          <w:rFonts w:ascii="Times New Roman" w:eastAsia="Times New Roman" w:hAnsi="Times New Roman" w:cs="Times New Roman"/>
          <w:b/>
          <w:bCs/>
          <w:sz w:val="40"/>
          <w:szCs w:val="40"/>
          <w:lang w:eastAsia="en-GB"/>
        </w:rPr>
        <w:t>Benefits if Absorption costing</w:t>
      </w:r>
    </w:p>
    <w:p w14:paraId="5D5D5E81" w14:textId="77777777" w:rsidR="00B76AD9" w:rsidRPr="009076A3" w:rsidRDefault="00B76AD9" w:rsidP="00361703">
      <w:pPr>
        <w:pStyle w:val="ListParagraph"/>
        <w:numPr>
          <w:ilvl w:val="0"/>
          <w:numId w:val="1"/>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It is relatively easy to use making it easier for companies to capture the cost of their </w:t>
      </w:r>
      <w:r w:rsidRPr="009076A3">
        <w:rPr>
          <w:rFonts w:ascii="Times New Roman" w:hAnsi="Times New Roman" w:cs="Times New Roman"/>
          <w:sz w:val="40"/>
          <w:szCs w:val="40"/>
          <w:lang w:val="en-US"/>
        </w:rPr>
        <w:lastRenderedPageBreak/>
        <w:t>manufacturing processes. Absorption costing does not require the separation of fixed and variable cost which is difficult in real life.</w:t>
      </w:r>
    </w:p>
    <w:p w14:paraId="5D5D5E82" w14:textId="77777777" w:rsidR="00B76AD9" w:rsidRPr="009076A3" w:rsidRDefault="00106A46" w:rsidP="00361703">
      <w:pPr>
        <w:pStyle w:val="ListParagraph"/>
        <w:numPr>
          <w:ilvl w:val="0"/>
          <w:numId w:val="1"/>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It a</w:t>
      </w:r>
      <w:r w:rsidR="00B76AD9" w:rsidRPr="009076A3">
        <w:rPr>
          <w:rFonts w:ascii="Times New Roman" w:hAnsi="Times New Roman" w:cs="Times New Roman"/>
          <w:sz w:val="40"/>
          <w:szCs w:val="40"/>
          <w:lang w:val="en-US"/>
        </w:rPr>
        <w:t>llows man</w:t>
      </w:r>
      <w:r w:rsidRPr="009076A3">
        <w:rPr>
          <w:rFonts w:ascii="Times New Roman" w:hAnsi="Times New Roman" w:cs="Times New Roman"/>
          <w:sz w:val="40"/>
          <w:szCs w:val="40"/>
          <w:lang w:val="en-US"/>
        </w:rPr>
        <w:t>a</w:t>
      </w:r>
      <w:r w:rsidR="00B76AD9" w:rsidRPr="009076A3">
        <w:rPr>
          <w:rFonts w:ascii="Times New Roman" w:hAnsi="Times New Roman" w:cs="Times New Roman"/>
          <w:sz w:val="40"/>
          <w:szCs w:val="40"/>
          <w:lang w:val="en-US"/>
        </w:rPr>
        <w:t xml:space="preserve">gers </w:t>
      </w:r>
      <w:r w:rsidRPr="009076A3">
        <w:rPr>
          <w:rFonts w:ascii="Times New Roman" w:hAnsi="Times New Roman" w:cs="Times New Roman"/>
          <w:sz w:val="40"/>
          <w:szCs w:val="40"/>
          <w:lang w:val="en-US"/>
        </w:rPr>
        <w:t xml:space="preserve">to </w:t>
      </w:r>
      <w:r w:rsidR="00B76AD9" w:rsidRPr="009076A3">
        <w:rPr>
          <w:rFonts w:ascii="Times New Roman" w:hAnsi="Times New Roman" w:cs="Times New Roman"/>
          <w:sz w:val="40"/>
          <w:szCs w:val="40"/>
          <w:lang w:val="en-US"/>
        </w:rPr>
        <w:t>determine if they have overstated or understated their manufacturing overheads which makes it easier for them to take corrective measures</w:t>
      </w:r>
      <w:sdt>
        <w:sdtPr>
          <w:rPr>
            <w:rFonts w:ascii="Times New Roman" w:hAnsi="Times New Roman" w:cs="Times New Roman"/>
            <w:sz w:val="40"/>
            <w:szCs w:val="40"/>
            <w:lang w:val="en-US"/>
          </w:rPr>
          <w:id w:val="1021819951"/>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Alt18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(Altawati, et al., 2018)</w:t>
          </w:r>
          <w:r w:rsidR="00361703" w:rsidRPr="009076A3">
            <w:rPr>
              <w:rFonts w:ascii="Times New Roman" w:hAnsi="Times New Roman" w:cs="Times New Roman"/>
              <w:sz w:val="40"/>
              <w:szCs w:val="40"/>
              <w:lang w:val="en-US"/>
            </w:rPr>
            <w:fldChar w:fldCharType="end"/>
          </w:r>
        </w:sdtContent>
      </w:sdt>
      <w:r w:rsidR="00B76AD9" w:rsidRPr="009076A3">
        <w:rPr>
          <w:rFonts w:ascii="Times New Roman" w:hAnsi="Times New Roman" w:cs="Times New Roman"/>
          <w:sz w:val="40"/>
          <w:szCs w:val="40"/>
          <w:lang w:val="en-US"/>
        </w:rPr>
        <w:t>.</w:t>
      </w:r>
    </w:p>
    <w:p w14:paraId="5D5D5E83" w14:textId="77777777" w:rsidR="00B76AD9" w:rsidRPr="009076A3" w:rsidRDefault="00B76AD9" w:rsidP="00361703">
      <w:pPr>
        <w:pStyle w:val="ListParagraph"/>
        <w:numPr>
          <w:ilvl w:val="0"/>
          <w:numId w:val="1"/>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Fulfi</w:t>
      </w:r>
      <w:r w:rsidR="00106A46" w:rsidRPr="009076A3">
        <w:rPr>
          <w:rFonts w:ascii="Times New Roman" w:hAnsi="Times New Roman" w:cs="Times New Roman"/>
          <w:sz w:val="40"/>
          <w:szCs w:val="40"/>
          <w:lang w:val="en-US"/>
        </w:rPr>
        <w:t>l</w:t>
      </w:r>
      <w:r w:rsidRPr="009076A3">
        <w:rPr>
          <w:rFonts w:ascii="Times New Roman" w:hAnsi="Times New Roman" w:cs="Times New Roman"/>
          <w:sz w:val="40"/>
          <w:szCs w:val="40"/>
          <w:lang w:val="en-US"/>
        </w:rPr>
        <w:t>ls matching and accrual accounting principles. This makes it</w:t>
      </w:r>
      <w:r w:rsidR="00106A46" w:rsidRPr="009076A3">
        <w:rPr>
          <w:rFonts w:ascii="Times New Roman" w:hAnsi="Times New Roman" w:cs="Times New Roman"/>
          <w:sz w:val="40"/>
          <w:szCs w:val="40"/>
          <w:lang w:val="en-US"/>
        </w:rPr>
        <w:t xml:space="preserve"> the go-</w:t>
      </w:r>
      <w:r w:rsidRPr="009076A3">
        <w:rPr>
          <w:rFonts w:ascii="Times New Roman" w:hAnsi="Times New Roman" w:cs="Times New Roman"/>
          <w:sz w:val="40"/>
          <w:szCs w:val="40"/>
          <w:lang w:val="en-US"/>
        </w:rPr>
        <w:t>to method for external fin</w:t>
      </w:r>
      <w:r w:rsidR="00106A46" w:rsidRPr="009076A3">
        <w:rPr>
          <w:rFonts w:ascii="Times New Roman" w:hAnsi="Times New Roman" w:cs="Times New Roman"/>
          <w:sz w:val="40"/>
          <w:szCs w:val="40"/>
          <w:lang w:val="en-US"/>
        </w:rPr>
        <w:t>ancia</w:t>
      </w:r>
      <w:r w:rsidRPr="009076A3">
        <w:rPr>
          <w:rFonts w:ascii="Times New Roman" w:hAnsi="Times New Roman" w:cs="Times New Roman"/>
          <w:sz w:val="40"/>
          <w:szCs w:val="40"/>
          <w:lang w:val="en-US"/>
        </w:rPr>
        <w:t>l reports.</w:t>
      </w:r>
    </w:p>
    <w:p w14:paraId="5D5D5E84" w14:textId="77777777" w:rsidR="00D05DE4" w:rsidRPr="009076A3" w:rsidRDefault="00B76AD9" w:rsidP="00361703">
      <w:pPr>
        <w:spacing w:after="0" w:line="480" w:lineRule="auto"/>
        <w:rPr>
          <w:rFonts w:ascii="Times New Roman" w:hAnsi="Times New Roman" w:cs="Times New Roman"/>
          <w:b/>
          <w:sz w:val="40"/>
          <w:szCs w:val="40"/>
          <w:lang w:val="en-US"/>
        </w:rPr>
      </w:pPr>
      <w:r w:rsidRPr="009076A3">
        <w:rPr>
          <w:rFonts w:ascii="Times New Roman" w:hAnsi="Times New Roman" w:cs="Times New Roman"/>
          <w:b/>
          <w:sz w:val="40"/>
          <w:szCs w:val="40"/>
          <w:lang w:val="en-US"/>
        </w:rPr>
        <w:t>Drawbacks of Absorption costing</w:t>
      </w:r>
    </w:p>
    <w:p w14:paraId="5D5D5E85" w14:textId="77777777" w:rsidR="00B76AD9" w:rsidRPr="009076A3" w:rsidRDefault="00B76AD9" w:rsidP="00361703">
      <w:pPr>
        <w:pStyle w:val="ListParagraph"/>
        <w:numPr>
          <w:ilvl w:val="0"/>
          <w:numId w:val="2"/>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Any increase in </w:t>
      </w:r>
      <w:r w:rsidR="00106A46"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level of productivity leads to lower costs. Managers can use this fact to </w:t>
      </w:r>
      <w:r w:rsidR="00106A46" w:rsidRPr="009076A3">
        <w:rPr>
          <w:rFonts w:ascii="Times New Roman" w:hAnsi="Times New Roman" w:cs="Times New Roman"/>
          <w:sz w:val="40"/>
          <w:szCs w:val="40"/>
          <w:lang w:val="en-US"/>
        </w:rPr>
        <w:t>increase</w:t>
      </w:r>
      <w:r w:rsidRPr="009076A3">
        <w:rPr>
          <w:rFonts w:ascii="Times New Roman" w:hAnsi="Times New Roman" w:cs="Times New Roman"/>
          <w:sz w:val="40"/>
          <w:szCs w:val="40"/>
          <w:lang w:val="en-US"/>
        </w:rPr>
        <w:t xml:space="preserve"> production to boost productivity. This can</w:t>
      </w:r>
      <w:r w:rsidR="00106A46" w:rsidRPr="009076A3">
        <w:rPr>
          <w:rFonts w:ascii="Times New Roman" w:hAnsi="Times New Roman" w:cs="Times New Roman"/>
          <w:sz w:val="40"/>
          <w:szCs w:val="40"/>
          <w:lang w:val="en-US"/>
        </w:rPr>
        <w:t xml:space="preserve">, </w:t>
      </w:r>
      <w:r w:rsidR="00106A46" w:rsidRPr="009076A3">
        <w:rPr>
          <w:rFonts w:ascii="Times New Roman" w:hAnsi="Times New Roman" w:cs="Times New Roman"/>
          <w:sz w:val="40"/>
          <w:szCs w:val="40"/>
          <w:lang w:val="en-US"/>
        </w:rPr>
        <w:lastRenderedPageBreak/>
        <w:t>however,</w:t>
      </w:r>
      <w:r w:rsidRPr="009076A3">
        <w:rPr>
          <w:rFonts w:ascii="Times New Roman" w:hAnsi="Times New Roman" w:cs="Times New Roman"/>
          <w:sz w:val="40"/>
          <w:szCs w:val="40"/>
          <w:lang w:val="en-US"/>
        </w:rPr>
        <w:t xml:space="preserve"> leave the company with a huge stock of slow</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moving inventory.</w:t>
      </w:r>
    </w:p>
    <w:p w14:paraId="5D5D5E86" w14:textId="77777777" w:rsidR="00B76AD9" w:rsidRPr="009076A3" w:rsidRDefault="00B76AD9" w:rsidP="00361703">
      <w:pPr>
        <w:pStyle w:val="ListParagraph"/>
        <w:numPr>
          <w:ilvl w:val="0"/>
          <w:numId w:val="2"/>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Period costs such as administrative costs are included in the manufacturing cost. This is despite them not contributing to the actual cost of the product. This can be misleading and </w:t>
      </w:r>
      <w:proofErr w:type="gramStart"/>
      <w:r w:rsidRPr="009076A3">
        <w:rPr>
          <w:rFonts w:ascii="Times New Roman" w:hAnsi="Times New Roman" w:cs="Times New Roman"/>
          <w:sz w:val="40"/>
          <w:szCs w:val="40"/>
          <w:lang w:val="en-US"/>
        </w:rPr>
        <w:t>actually lead</w:t>
      </w:r>
      <w:proofErr w:type="gramEnd"/>
      <w:r w:rsidRPr="009076A3">
        <w:rPr>
          <w:rFonts w:ascii="Times New Roman" w:hAnsi="Times New Roman" w:cs="Times New Roman"/>
          <w:sz w:val="40"/>
          <w:szCs w:val="40"/>
          <w:lang w:val="en-US"/>
        </w:rPr>
        <w:t xml:space="preserve"> to poor managerial decisions</w:t>
      </w:r>
      <w:sdt>
        <w:sdtPr>
          <w:rPr>
            <w:rFonts w:ascii="Times New Roman" w:hAnsi="Times New Roman" w:cs="Times New Roman"/>
            <w:sz w:val="40"/>
            <w:szCs w:val="40"/>
            <w:lang w:val="en-US"/>
          </w:rPr>
          <w:id w:val="-1168642503"/>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Alt18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(Altawati, et al., 2018)</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w:t>
      </w:r>
    </w:p>
    <w:p w14:paraId="5D5D5E87" w14:textId="77777777" w:rsidR="00E4274D" w:rsidRPr="009076A3" w:rsidRDefault="00E4274D" w:rsidP="00361703">
      <w:pPr>
        <w:pStyle w:val="ListParagraph"/>
        <w:numPr>
          <w:ilvl w:val="0"/>
          <w:numId w:val="2"/>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Fixed overheads incurred during production are normally allocated arbitrar</w:t>
      </w:r>
      <w:r w:rsidR="00106A46" w:rsidRPr="009076A3">
        <w:rPr>
          <w:rFonts w:ascii="Times New Roman" w:hAnsi="Times New Roman" w:cs="Times New Roman"/>
          <w:sz w:val="40"/>
          <w:szCs w:val="40"/>
          <w:lang w:val="en-US"/>
        </w:rPr>
        <w:t>il</w:t>
      </w:r>
      <w:r w:rsidRPr="009076A3">
        <w:rPr>
          <w:rFonts w:ascii="Times New Roman" w:hAnsi="Times New Roman" w:cs="Times New Roman"/>
          <w:sz w:val="40"/>
          <w:szCs w:val="40"/>
          <w:lang w:val="en-US"/>
        </w:rPr>
        <w:t>y. This means the accuracy of the process depends on the prowess of the manger allocating the overheads.</w:t>
      </w:r>
    </w:p>
    <w:p w14:paraId="5D5D5E88" w14:textId="77777777" w:rsidR="00E4274D" w:rsidRPr="009076A3" w:rsidRDefault="00E4274D"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t>Activity</w:t>
      </w:r>
      <w:r w:rsidR="00106A46" w:rsidRPr="009076A3">
        <w:rPr>
          <w:rFonts w:ascii="Times New Roman" w:hAnsi="Times New Roman" w:cs="Times New Roman"/>
          <w:b/>
          <w:sz w:val="40"/>
          <w:szCs w:val="40"/>
          <w:lang w:val="en-US"/>
        </w:rPr>
        <w:t>-</w:t>
      </w:r>
      <w:r w:rsidRPr="009076A3">
        <w:rPr>
          <w:rFonts w:ascii="Times New Roman" w:hAnsi="Times New Roman" w:cs="Times New Roman"/>
          <w:b/>
          <w:sz w:val="40"/>
          <w:szCs w:val="40"/>
          <w:lang w:val="en-US"/>
        </w:rPr>
        <w:t>Based Costing</w:t>
      </w:r>
    </w:p>
    <w:p w14:paraId="5D5D5E89" w14:textId="77777777" w:rsidR="00E4274D" w:rsidRPr="009076A3" w:rsidRDefault="00E4274D"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This is a more thorough costing system that allows managers to determine the accurate cost incurred in the </w:t>
      </w:r>
      <w:r w:rsidRPr="009076A3">
        <w:rPr>
          <w:rFonts w:ascii="Times New Roman" w:hAnsi="Times New Roman" w:cs="Times New Roman"/>
          <w:sz w:val="40"/>
          <w:szCs w:val="40"/>
          <w:lang w:val="en-US"/>
        </w:rPr>
        <w:lastRenderedPageBreak/>
        <w:t>production process. To implement this process, the company must first group their activities in cost pools. In this case, Hoffman divided their manufacturing overhead activities into purchasing, training, setting</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 and running machines</w:t>
      </w:r>
      <w:sdt>
        <w:sdtPr>
          <w:rPr>
            <w:rFonts w:ascii="Times New Roman" w:hAnsi="Times New Roman" w:cs="Times New Roman"/>
            <w:sz w:val="40"/>
            <w:szCs w:val="40"/>
            <w:lang w:val="en-US"/>
          </w:rPr>
          <w:id w:val="-1157839110"/>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Gei17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(Geiszler, et al., 2017)</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The next step is to determine cost drivers. Cost drivers are activities in each poll that drive the cost up. For instance, in the training cost pool, the cost driver was the number of training hours needed per stove. This allows man</w:t>
      </w:r>
      <w:r w:rsidR="00106A46" w:rsidRPr="009076A3">
        <w:rPr>
          <w:rFonts w:ascii="Times New Roman" w:hAnsi="Times New Roman" w:cs="Times New Roman"/>
          <w:sz w:val="40"/>
          <w:szCs w:val="40"/>
          <w:lang w:val="en-US"/>
        </w:rPr>
        <w:t>a</w:t>
      </w:r>
      <w:r w:rsidRPr="009076A3">
        <w:rPr>
          <w:rFonts w:ascii="Times New Roman" w:hAnsi="Times New Roman" w:cs="Times New Roman"/>
          <w:sz w:val="40"/>
          <w:szCs w:val="40"/>
          <w:lang w:val="en-US"/>
        </w:rPr>
        <w:t>ger</w:t>
      </w:r>
      <w:r w:rsidR="00106A46"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to correctly allocate overheads in each cost pool depending on the cost driver rate.</w:t>
      </w:r>
    </w:p>
    <w:p w14:paraId="5D5D5E8A" w14:textId="77777777" w:rsidR="00E4274D" w:rsidRPr="009076A3" w:rsidRDefault="00E4274D" w:rsidP="00361703">
      <w:pPr>
        <w:spacing w:after="0" w:line="480" w:lineRule="auto"/>
        <w:rPr>
          <w:rFonts w:ascii="Times New Roman" w:hAnsi="Times New Roman" w:cs="Times New Roman"/>
          <w:b/>
          <w:sz w:val="40"/>
          <w:szCs w:val="40"/>
          <w:lang w:val="en-US"/>
        </w:rPr>
      </w:pPr>
      <w:r w:rsidRPr="009076A3">
        <w:rPr>
          <w:rFonts w:ascii="Times New Roman" w:hAnsi="Times New Roman" w:cs="Times New Roman"/>
          <w:b/>
          <w:sz w:val="40"/>
          <w:szCs w:val="40"/>
          <w:lang w:val="en-US"/>
        </w:rPr>
        <w:t>Benefits of Activity</w:t>
      </w:r>
      <w:r w:rsidR="00106A46" w:rsidRPr="009076A3">
        <w:rPr>
          <w:rFonts w:ascii="Times New Roman" w:hAnsi="Times New Roman" w:cs="Times New Roman"/>
          <w:b/>
          <w:sz w:val="40"/>
          <w:szCs w:val="40"/>
          <w:lang w:val="en-US"/>
        </w:rPr>
        <w:t>-</w:t>
      </w:r>
      <w:r w:rsidRPr="009076A3">
        <w:rPr>
          <w:rFonts w:ascii="Times New Roman" w:hAnsi="Times New Roman" w:cs="Times New Roman"/>
          <w:b/>
          <w:sz w:val="40"/>
          <w:szCs w:val="40"/>
          <w:lang w:val="en-US"/>
        </w:rPr>
        <w:t>based costing</w:t>
      </w:r>
    </w:p>
    <w:p w14:paraId="5D5D5E8B" w14:textId="77777777" w:rsidR="00E4274D" w:rsidRPr="009076A3" w:rsidRDefault="00E4274D" w:rsidP="00361703">
      <w:pPr>
        <w:pStyle w:val="ListParagraph"/>
        <w:numPr>
          <w:ilvl w:val="0"/>
          <w:numId w:val="3"/>
        </w:numPr>
        <w:spacing w:after="0" w:line="480" w:lineRule="auto"/>
        <w:rPr>
          <w:rFonts w:ascii="Times New Roman" w:hAnsi="Times New Roman" w:cs="Times New Roman"/>
          <w:sz w:val="40"/>
          <w:szCs w:val="40"/>
          <w:lang w:val="en-US"/>
        </w:rPr>
      </w:pPr>
      <w:proofErr w:type="gramStart"/>
      <w:r w:rsidRPr="009076A3">
        <w:rPr>
          <w:rFonts w:ascii="Times New Roman" w:hAnsi="Times New Roman" w:cs="Times New Roman"/>
          <w:sz w:val="40"/>
          <w:szCs w:val="40"/>
          <w:lang w:val="en-US"/>
        </w:rPr>
        <w:t>It’s</w:t>
      </w:r>
      <w:proofErr w:type="gramEnd"/>
      <w:r w:rsidRPr="009076A3">
        <w:rPr>
          <w:rFonts w:ascii="Times New Roman" w:hAnsi="Times New Roman" w:cs="Times New Roman"/>
          <w:sz w:val="40"/>
          <w:szCs w:val="40"/>
          <w:lang w:val="en-US"/>
        </w:rPr>
        <w:t xml:space="preserve"> more accurate in allocating costs which help</w:t>
      </w:r>
      <w:r w:rsidR="00106A46"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man</w:t>
      </w:r>
      <w:r w:rsidR="00106A46" w:rsidRPr="009076A3">
        <w:rPr>
          <w:rFonts w:ascii="Times New Roman" w:hAnsi="Times New Roman" w:cs="Times New Roman"/>
          <w:sz w:val="40"/>
          <w:szCs w:val="40"/>
          <w:lang w:val="en-US"/>
        </w:rPr>
        <w:t>a</w:t>
      </w:r>
      <w:r w:rsidRPr="009076A3">
        <w:rPr>
          <w:rFonts w:ascii="Times New Roman" w:hAnsi="Times New Roman" w:cs="Times New Roman"/>
          <w:sz w:val="40"/>
          <w:szCs w:val="40"/>
          <w:lang w:val="en-US"/>
        </w:rPr>
        <w:t>gers make better decisions.</w:t>
      </w:r>
      <w:r w:rsidR="00E636B2" w:rsidRPr="009076A3">
        <w:rPr>
          <w:rFonts w:ascii="Times New Roman" w:hAnsi="Times New Roman" w:cs="Times New Roman"/>
          <w:sz w:val="40"/>
          <w:szCs w:val="40"/>
          <w:lang w:val="en-US"/>
        </w:rPr>
        <w:t xml:space="preserve"> This include</w:t>
      </w:r>
      <w:r w:rsidR="00106A46" w:rsidRPr="009076A3">
        <w:rPr>
          <w:rFonts w:ascii="Times New Roman" w:hAnsi="Times New Roman" w:cs="Times New Roman"/>
          <w:sz w:val="40"/>
          <w:szCs w:val="40"/>
          <w:lang w:val="en-US"/>
        </w:rPr>
        <w:t>s</w:t>
      </w:r>
      <w:r w:rsidR="00E636B2" w:rsidRPr="009076A3">
        <w:rPr>
          <w:rFonts w:ascii="Times New Roman" w:hAnsi="Times New Roman" w:cs="Times New Roman"/>
          <w:sz w:val="40"/>
          <w:szCs w:val="40"/>
          <w:lang w:val="en-US"/>
        </w:rPr>
        <w:t xml:space="preserve"> </w:t>
      </w:r>
      <w:r w:rsidR="00E636B2" w:rsidRPr="009076A3">
        <w:rPr>
          <w:rFonts w:ascii="Times New Roman" w:hAnsi="Times New Roman" w:cs="Times New Roman"/>
          <w:sz w:val="40"/>
          <w:szCs w:val="40"/>
          <w:lang w:val="en-US"/>
        </w:rPr>
        <w:lastRenderedPageBreak/>
        <w:t>better pricing decisions and other operational decisions.</w:t>
      </w:r>
    </w:p>
    <w:p w14:paraId="5D5D5E8C" w14:textId="77777777" w:rsidR="00E4274D" w:rsidRPr="009076A3" w:rsidRDefault="00E4274D" w:rsidP="00361703">
      <w:pPr>
        <w:pStyle w:val="ListParagraph"/>
        <w:numPr>
          <w:ilvl w:val="0"/>
          <w:numId w:val="3"/>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Help managers identify bottlenecks on the production process and address them in time.</w:t>
      </w:r>
    </w:p>
    <w:p w14:paraId="5D5D5E8D" w14:textId="77777777" w:rsidR="00E636B2" w:rsidRPr="009076A3" w:rsidRDefault="00106A46" w:rsidP="00361703">
      <w:pPr>
        <w:pStyle w:val="ListParagraph"/>
        <w:numPr>
          <w:ilvl w:val="0"/>
          <w:numId w:val="3"/>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The m</w:t>
      </w:r>
      <w:r w:rsidR="00E4274D" w:rsidRPr="009076A3">
        <w:rPr>
          <w:rFonts w:ascii="Times New Roman" w:hAnsi="Times New Roman" w:cs="Times New Roman"/>
          <w:sz w:val="40"/>
          <w:szCs w:val="40"/>
          <w:lang w:val="en-US"/>
        </w:rPr>
        <w:t xml:space="preserve">anager can use </w:t>
      </w:r>
      <w:r w:rsidRPr="009076A3">
        <w:rPr>
          <w:rFonts w:ascii="Times New Roman" w:hAnsi="Times New Roman" w:cs="Times New Roman"/>
          <w:sz w:val="40"/>
          <w:szCs w:val="40"/>
          <w:lang w:val="en-US"/>
        </w:rPr>
        <w:t xml:space="preserve">the </w:t>
      </w:r>
      <w:r w:rsidR="00E4274D" w:rsidRPr="009076A3">
        <w:rPr>
          <w:rFonts w:ascii="Times New Roman" w:hAnsi="Times New Roman" w:cs="Times New Roman"/>
          <w:sz w:val="40"/>
          <w:szCs w:val="40"/>
          <w:lang w:val="en-US"/>
        </w:rPr>
        <w:t>ABC method to determine the actual cost of eh product</w:t>
      </w:r>
      <w:sdt>
        <w:sdtPr>
          <w:rPr>
            <w:rFonts w:ascii="Times New Roman" w:hAnsi="Times New Roman" w:cs="Times New Roman"/>
            <w:sz w:val="40"/>
            <w:szCs w:val="40"/>
            <w:lang w:val="en-US"/>
          </w:rPr>
          <w:id w:val="-1598090909"/>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Jia191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(Jiambalvo, 2019)</w:t>
          </w:r>
          <w:r w:rsidR="00361703" w:rsidRPr="009076A3">
            <w:rPr>
              <w:rFonts w:ascii="Times New Roman" w:hAnsi="Times New Roman" w:cs="Times New Roman"/>
              <w:sz w:val="40"/>
              <w:szCs w:val="40"/>
              <w:lang w:val="en-US"/>
            </w:rPr>
            <w:fldChar w:fldCharType="end"/>
          </w:r>
        </w:sdtContent>
      </w:sdt>
      <w:r w:rsidR="00E4274D" w:rsidRPr="009076A3">
        <w:rPr>
          <w:rFonts w:ascii="Times New Roman" w:hAnsi="Times New Roman" w:cs="Times New Roman"/>
          <w:sz w:val="40"/>
          <w:szCs w:val="40"/>
          <w:lang w:val="en-US"/>
        </w:rPr>
        <w:t>. This help</w:t>
      </w:r>
      <w:r w:rsidRPr="009076A3">
        <w:rPr>
          <w:rFonts w:ascii="Times New Roman" w:hAnsi="Times New Roman" w:cs="Times New Roman"/>
          <w:sz w:val="40"/>
          <w:szCs w:val="40"/>
          <w:lang w:val="en-US"/>
        </w:rPr>
        <w:t>s</w:t>
      </w:r>
      <w:r w:rsidR="00E4274D" w:rsidRPr="009076A3">
        <w:rPr>
          <w:rFonts w:ascii="Times New Roman" w:hAnsi="Times New Roman" w:cs="Times New Roman"/>
          <w:sz w:val="40"/>
          <w:szCs w:val="40"/>
          <w:lang w:val="en-US"/>
        </w:rPr>
        <w:t xml:space="preserve"> them determine which products can be produced cheaply within the company and which ones can be outsourced at a </w:t>
      </w:r>
      <w:proofErr w:type="gramStart"/>
      <w:r w:rsidR="00E4274D" w:rsidRPr="009076A3">
        <w:rPr>
          <w:rFonts w:ascii="Times New Roman" w:hAnsi="Times New Roman" w:cs="Times New Roman"/>
          <w:sz w:val="40"/>
          <w:szCs w:val="40"/>
          <w:lang w:val="en-US"/>
        </w:rPr>
        <w:t>lower costs</w:t>
      </w:r>
      <w:proofErr w:type="gramEnd"/>
      <w:r w:rsidR="00E4274D" w:rsidRPr="009076A3">
        <w:rPr>
          <w:rFonts w:ascii="Times New Roman" w:hAnsi="Times New Roman" w:cs="Times New Roman"/>
          <w:sz w:val="40"/>
          <w:szCs w:val="40"/>
          <w:lang w:val="en-US"/>
        </w:rPr>
        <w:t xml:space="preserve"> form outsiders.</w:t>
      </w:r>
    </w:p>
    <w:p w14:paraId="5D5D5E8E" w14:textId="77777777" w:rsidR="00E4274D" w:rsidRPr="009076A3" w:rsidRDefault="00E636B2" w:rsidP="00361703">
      <w:pPr>
        <w:spacing w:after="0" w:line="480" w:lineRule="auto"/>
        <w:rPr>
          <w:rFonts w:ascii="Times New Roman" w:hAnsi="Times New Roman" w:cs="Times New Roman"/>
          <w:b/>
          <w:sz w:val="40"/>
          <w:szCs w:val="40"/>
          <w:lang w:val="en-US"/>
        </w:rPr>
      </w:pPr>
      <w:r w:rsidRPr="009076A3">
        <w:rPr>
          <w:rFonts w:ascii="Times New Roman" w:hAnsi="Times New Roman" w:cs="Times New Roman"/>
          <w:b/>
          <w:sz w:val="40"/>
          <w:szCs w:val="40"/>
          <w:lang w:val="en-US"/>
        </w:rPr>
        <w:t>Drawbacks of ABC method</w:t>
      </w:r>
    </w:p>
    <w:p w14:paraId="5D5D5E8F" w14:textId="77777777" w:rsidR="00E636B2" w:rsidRPr="009076A3" w:rsidRDefault="00E636B2" w:rsidP="00361703">
      <w:pPr>
        <w:pStyle w:val="ListParagraph"/>
        <w:numPr>
          <w:ilvl w:val="0"/>
          <w:numId w:val="4"/>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The process consumes </w:t>
      </w:r>
      <w:r w:rsidR="00106A46" w:rsidRPr="009076A3">
        <w:rPr>
          <w:rFonts w:ascii="Times New Roman" w:hAnsi="Times New Roman" w:cs="Times New Roman"/>
          <w:sz w:val="40"/>
          <w:szCs w:val="40"/>
          <w:lang w:val="en-US"/>
        </w:rPr>
        <w:t xml:space="preserve">a </w:t>
      </w:r>
      <w:r w:rsidRPr="009076A3">
        <w:rPr>
          <w:rFonts w:ascii="Times New Roman" w:hAnsi="Times New Roman" w:cs="Times New Roman"/>
          <w:sz w:val="40"/>
          <w:szCs w:val="40"/>
          <w:lang w:val="en-US"/>
        </w:rPr>
        <w:t>lot of resources in terms of manpower and time. This makes it more expensive to implement.</w:t>
      </w:r>
    </w:p>
    <w:p w14:paraId="5D5D5E90" w14:textId="77777777" w:rsidR="00E636B2" w:rsidRPr="009076A3" w:rsidRDefault="00E636B2" w:rsidP="00361703">
      <w:pPr>
        <w:pStyle w:val="ListParagraph"/>
        <w:numPr>
          <w:ilvl w:val="0"/>
          <w:numId w:val="4"/>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lastRenderedPageBreak/>
        <w:t>It is difficult to collect all the data needed to implement the systems. This can at times outweigh the fin</w:t>
      </w:r>
      <w:r w:rsidR="00106A46" w:rsidRPr="009076A3">
        <w:rPr>
          <w:rFonts w:ascii="Times New Roman" w:hAnsi="Times New Roman" w:cs="Times New Roman"/>
          <w:sz w:val="40"/>
          <w:szCs w:val="40"/>
          <w:lang w:val="en-US"/>
        </w:rPr>
        <w:t>ancia</w:t>
      </w:r>
      <w:r w:rsidRPr="009076A3">
        <w:rPr>
          <w:rFonts w:ascii="Times New Roman" w:hAnsi="Times New Roman" w:cs="Times New Roman"/>
          <w:sz w:val="40"/>
          <w:szCs w:val="40"/>
          <w:lang w:val="en-US"/>
        </w:rPr>
        <w:t>l benefits received from implementing it.</w:t>
      </w:r>
    </w:p>
    <w:p w14:paraId="5D5D5E91" w14:textId="77777777" w:rsidR="007C72B0" w:rsidRPr="009076A3" w:rsidRDefault="00E636B2" w:rsidP="00361703">
      <w:pPr>
        <w:pStyle w:val="ListParagraph"/>
        <w:numPr>
          <w:ilvl w:val="0"/>
          <w:numId w:val="4"/>
        </w:num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The method is more useful for internal purposes. This means external users of fin</w:t>
      </w:r>
      <w:r w:rsidR="00106A46" w:rsidRPr="009076A3">
        <w:rPr>
          <w:rFonts w:ascii="Times New Roman" w:hAnsi="Times New Roman" w:cs="Times New Roman"/>
          <w:sz w:val="40"/>
          <w:szCs w:val="40"/>
          <w:lang w:val="en-US"/>
        </w:rPr>
        <w:t>ancia</w:t>
      </w:r>
      <w:r w:rsidRPr="009076A3">
        <w:rPr>
          <w:rFonts w:ascii="Times New Roman" w:hAnsi="Times New Roman" w:cs="Times New Roman"/>
          <w:sz w:val="40"/>
          <w:szCs w:val="40"/>
          <w:lang w:val="en-US"/>
        </w:rPr>
        <w:t>l information might not use the costing system.</w:t>
      </w:r>
    </w:p>
    <w:p w14:paraId="5D5D5E92" w14:textId="77777777" w:rsidR="007C72B0" w:rsidRPr="009076A3" w:rsidRDefault="00361703"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t>Part 2</w:t>
      </w:r>
    </w:p>
    <w:p w14:paraId="5D5D5E93" w14:textId="77777777" w:rsidR="00E636B2" w:rsidRPr="009076A3" w:rsidRDefault="007C72B0"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t>Break</w:t>
      </w:r>
      <w:r w:rsidR="00106A46" w:rsidRPr="009076A3">
        <w:rPr>
          <w:rFonts w:ascii="Times New Roman" w:hAnsi="Times New Roman" w:cs="Times New Roman"/>
          <w:b/>
          <w:sz w:val="40"/>
          <w:szCs w:val="40"/>
          <w:lang w:val="en-US"/>
        </w:rPr>
        <w:t>-</w:t>
      </w:r>
      <w:r w:rsidRPr="009076A3">
        <w:rPr>
          <w:rFonts w:ascii="Times New Roman" w:hAnsi="Times New Roman" w:cs="Times New Roman"/>
          <w:b/>
          <w:sz w:val="40"/>
          <w:szCs w:val="40"/>
          <w:lang w:val="en-US"/>
        </w:rPr>
        <w:t>Even analysis</w:t>
      </w:r>
    </w:p>
    <w:p w14:paraId="5D5D5E94" w14:textId="77777777" w:rsidR="007C72B0" w:rsidRPr="009076A3" w:rsidRDefault="007C72B0"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Break</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even analysis is a business tool used by man</w:t>
      </w:r>
      <w:r w:rsidR="00106A46" w:rsidRPr="009076A3">
        <w:rPr>
          <w:rFonts w:ascii="Times New Roman" w:hAnsi="Times New Roman" w:cs="Times New Roman"/>
          <w:sz w:val="40"/>
          <w:szCs w:val="40"/>
          <w:lang w:val="en-US"/>
        </w:rPr>
        <w:t>a</w:t>
      </w:r>
      <w:r w:rsidRPr="009076A3">
        <w:rPr>
          <w:rFonts w:ascii="Times New Roman" w:hAnsi="Times New Roman" w:cs="Times New Roman"/>
          <w:sz w:val="40"/>
          <w:szCs w:val="40"/>
          <w:lang w:val="en-US"/>
        </w:rPr>
        <w:t>gers to determine the stage at which a service or product starts generating profits. At this point</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 the company will have covered all its fixed costs and start margin profits. At </w:t>
      </w:r>
      <w:r w:rsidR="00106A46"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breakeven point, the company is neither making money nor losses</w:t>
      </w:r>
      <w:sdt>
        <w:sdtPr>
          <w:rPr>
            <w:rFonts w:ascii="Times New Roman" w:hAnsi="Times New Roman" w:cs="Times New Roman"/>
            <w:sz w:val="40"/>
            <w:szCs w:val="40"/>
            <w:lang w:val="en-US"/>
          </w:rPr>
          <w:id w:val="844674204"/>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Jia191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(Jiambalvo, 2019)</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lastRenderedPageBreak/>
        <w:t>Man</w:t>
      </w:r>
      <w:r w:rsidR="00106A46" w:rsidRPr="009076A3">
        <w:rPr>
          <w:rFonts w:ascii="Times New Roman" w:hAnsi="Times New Roman" w:cs="Times New Roman"/>
          <w:sz w:val="40"/>
          <w:szCs w:val="40"/>
          <w:lang w:val="en-US"/>
        </w:rPr>
        <w:t>a</w:t>
      </w:r>
      <w:r w:rsidRPr="009076A3">
        <w:rPr>
          <w:rFonts w:ascii="Times New Roman" w:hAnsi="Times New Roman" w:cs="Times New Roman"/>
          <w:sz w:val="40"/>
          <w:szCs w:val="40"/>
          <w:lang w:val="en-US"/>
        </w:rPr>
        <w:t>gers need to understand how many unit</w:t>
      </w:r>
      <w:r w:rsidR="00106A46"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of service they will offer or product</w:t>
      </w:r>
      <w:r w:rsidR="00106A46"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they will sell to cover all their fixed cost</w:t>
      </w:r>
      <w:r w:rsidR="00106A46"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The analysis allows managers t</w:t>
      </w:r>
      <w:r w:rsidR="00106A46" w:rsidRPr="009076A3">
        <w:rPr>
          <w:rFonts w:ascii="Times New Roman" w:hAnsi="Times New Roman" w:cs="Times New Roman"/>
          <w:sz w:val="40"/>
          <w:szCs w:val="40"/>
          <w:lang w:val="en-US"/>
        </w:rPr>
        <w:t>o</w:t>
      </w:r>
      <w:r w:rsidRPr="009076A3">
        <w:rPr>
          <w:rFonts w:ascii="Times New Roman" w:hAnsi="Times New Roman" w:cs="Times New Roman"/>
          <w:sz w:val="40"/>
          <w:szCs w:val="40"/>
          <w:lang w:val="en-US"/>
        </w:rPr>
        <w:t xml:space="preserve"> clearly understand the relationship between fixed costs, variable costs</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 and revenues generated during a specific financial period.</w:t>
      </w:r>
    </w:p>
    <w:p w14:paraId="5D5D5E95" w14:textId="77777777" w:rsidR="009B2EB7" w:rsidRPr="009076A3" w:rsidRDefault="009B2EB7"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t>Components of Break</w:t>
      </w:r>
      <w:r w:rsidR="00106A46" w:rsidRPr="009076A3">
        <w:rPr>
          <w:rFonts w:ascii="Times New Roman" w:hAnsi="Times New Roman" w:cs="Times New Roman"/>
          <w:b/>
          <w:sz w:val="40"/>
          <w:szCs w:val="40"/>
          <w:lang w:val="en-US"/>
        </w:rPr>
        <w:t>-</w:t>
      </w:r>
      <w:r w:rsidRPr="009076A3">
        <w:rPr>
          <w:rFonts w:ascii="Times New Roman" w:hAnsi="Times New Roman" w:cs="Times New Roman"/>
          <w:b/>
          <w:sz w:val="40"/>
          <w:szCs w:val="40"/>
          <w:lang w:val="en-US"/>
        </w:rPr>
        <w:t>even analysis</w:t>
      </w:r>
    </w:p>
    <w:p w14:paraId="5D5D5E96" w14:textId="77777777" w:rsidR="009B2EB7" w:rsidRPr="009076A3" w:rsidRDefault="009B2EB7"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To understand the analysis, we must first understand all the components needed to calculate the sales revenue required to break even. </w:t>
      </w:r>
    </w:p>
    <w:p w14:paraId="5D5D5E97" w14:textId="77777777" w:rsidR="009B2EB7" w:rsidRPr="009076A3" w:rsidRDefault="009B2EB7" w:rsidP="00361703">
      <w:pPr>
        <w:spacing w:after="0" w:line="480" w:lineRule="auto"/>
        <w:rPr>
          <w:rFonts w:ascii="Times New Roman" w:hAnsi="Times New Roman" w:cs="Times New Roman"/>
          <w:sz w:val="40"/>
          <w:szCs w:val="40"/>
          <w:lang w:val="en-US"/>
        </w:rPr>
      </w:pPr>
      <w:r w:rsidRPr="009076A3">
        <w:rPr>
          <w:rFonts w:ascii="Times New Roman" w:hAnsi="Times New Roman" w:cs="Times New Roman"/>
          <w:b/>
          <w:sz w:val="40"/>
          <w:szCs w:val="40"/>
          <w:lang w:val="en-US"/>
        </w:rPr>
        <w:t>Fixed costs incurred:</w:t>
      </w:r>
      <w:r w:rsidRPr="009076A3">
        <w:rPr>
          <w:rFonts w:ascii="Times New Roman" w:hAnsi="Times New Roman" w:cs="Times New Roman"/>
          <w:sz w:val="40"/>
          <w:szCs w:val="40"/>
          <w:lang w:val="en-US"/>
        </w:rPr>
        <w:t xml:space="preserve"> these are predetermined expenses that </w:t>
      </w:r>
      <w:proofErr w:type="gramStart"/>
      <w:r w:rsidRPr="009076A3">
        <w:rPr>
          <w:rFonts w:ascii="Times New Roman" w:hAnsi="Times New Roman" w:cs="Times New Roman"/>
          <w:sz w:val="40"/>
          <w:szCs w:val="40"/>
          <w:lang w:val="en-US"/>
        </w:rPr>
        <w:t>don’t</w:t>
      </w:r>
      <w:proofErr w:type="gramEnd"/>
      <w:r w:rsidRPr="009076A3">
        <w:rPr>
          <w:rFonts w:ascii="Times New Roman" w:hAnsi="Times New Roman" w:cs="Times New Roman"/>
          <w:sz w:val="40"/>
          <w:szCs w:val="40"/>
          <w:lang w:val="en-US"/>
        </w:rPr>
        <w:t xml:space="preserve"> change with the number of units produced during a specific period under review. These costs kick in when a business entity decides to undertake economic activities. Fixed costs usually </w:t>
      </w:r>
      <w:r w:rsidRPr="009076A3">
        <w:rPr>
          <w:rFonts w:ascii="Times New Roman" w:hAnsi="Times New Roman" w:cs="Times New Roman"/>
          <w:sz w:val="40"/>
          <w:szCs w:val="40"/>
          <w:lang w:val="en-US"/>
        </w:rPr>
        <w:lastRenderedPageBreak/>
        <w:t xml:space="preserve">continue even when a company has halted production. They include items such as </w:t>
      </w:r>
      <w:r w:rsidR="00106A46"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depreciation of machines and equipment, utility costs, rent expense, </w:t>
      </w:r>
      <w:r w:rsidR="00106A46" w:rsidRPr="009076A3">
        <w:rPr>
          <w:rFonts w:ascii="Times New Roman" w:hAnsi="Times New Roman" w:cs="Times New Roman"/>
          <w:sz w:val="40"/>
          <w:szCs w:val="40"/>
          <w:lang w:val="en-US"/>
        </w:rPr>
        <w:t>building, equipment,</w:t>
      </w:r>
      <w:r w:rsidRPr="009076A3">
        <w:rPr>
          <w:rFonts w:ascii="Times New Roman" w:hAnsi="Times New Roman" w:cs="Times New Roman"/>
          <w:sz w:val="40"/>
          <w:szCs w:val="40"/>
          <w:lang w:val="en-US"/>
        </w:rPr>
        <w:t xml:space="preserve"> interest on loans among other items</w:t>
      </w:r>
      <w:sdt>
        <w:sdtPr>
          <w:rPr>
            <w:rFonts w:ascii="Times New Roman" w:hAnsi="Times New Roman" w:cs="Times New Roman"/>
            <w:sz w:val="40"/>
            <w:szCs w:val="40"/>
            <w:lang w:val="en-US"/>
          </w:rPr>
          <w:id w:val="-430591012"/>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Sto15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(Stock &amp; Watson, 2015)</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xml:space="preserve">. At </w:t>
      </w:r>
      <w:r w:rsidR="00106A46" w:rsidRPr="009076A3">
        <w:rPr>
          <w:rFonts w:ascii="Times New Roman" w:hAnsi="Times New Roman" w:cs="Times New Roman"/>
          <w:sz w:val="40"/>
          <w:szCs w:val="40"/>
          <w:lang w:val="en-US"/>
        </w:rPr>
        <w:t>times</w:t>
      </w:r>
      <w:r w:rsidRPr="009076A3">
        <w:rPr>
          <w:rFonts w:ascii="Times New Roman" w:hAnsi="Times New Roman" w:cs="Times New Roman"/>
          <w:sz w:val="40"/>
          <w:szCs w:val="40"/>
          <w:lang w:val="en-US"/>
        </w:rPr>
        <w:t xml:space="preserve"> fixed </w:t>
      </w:r>
      <w:r w:rsidR="00106A46" w:rsidRPr="009076A3">
        <w:rPr>
          <w:rFonts w:ascii="Times New Roman" w:hAnsi="Times New Roman" w:cs="Times New Roman"/>
          <w:sz w:val="40"/>
          <w:szCs w:val="40"/>
          <w:lang w:val="en-US"/>
        </w:rPr>
        <w:t>costs</w:t>
      </w:r>
      <w:r w:rsidRPr="009076A3">
        <w:rPr>
          <w:rFonts w:ascii="Times New Roman" w:hAnsi="Times New Roman" w:cs="Times New Roman"/>
          <w:sz w:val="40"/>
          <w:szCs w:val="40"/>
          <w:lang w:val="en-US"/>
        </w:rPr>
        <w:t xml:space="preserve"> </w:t>
      </w:r>
      <w:r w:rsidR="00106A46" w:rsidRPr="009076A3">
        <w:rPr>
          <w:rFonts w:ascii="Times New Roman" w:hAnsi="Times New Roman" w:cs="Times New Roman"/>
          <w:sz w:val="40"/>
          <w:szCs w:val="40"/>
          <w:lang w:val="en-US"/>
        </w:rPr>
        <w:t>incurred</w:t>
      </w:r>
      <w:r w:rsidRPr="009076A3">
        <w:rPr>
          <w:rFonts w:ascii="Times New Roman" w:hAnsi="Times New Roman" w:cs="Times New Roman"/>
          <w:sz w:val="40"/>
          <w:szCs w:val="40"/>
          <w:lang w:val="en-US"/>
        </w:rPr>
        <w:t xml:space="preserve"> can change with changes in </w:t>
      </w:r>
      <w:r w:rsidR="00106A46" w:rsidRPr="009076A3">
        <w:rPr>
          <w:rFonts w:ascii="Times New Roman" w:hAnsi="Times New Roman" w:cs="Times New Roman"/>
          <w:sz w:val="40"/>
          <w:szCs w:val="40"/>
          <w:lang w:val="en-US"/>
        </w:rPr>
        <w:t>the level</w:t>
      </w:r>
      <w:r w:rsidRPr="009076A3">
        <w:rPr>
          <w:rFonts w:ascii="Times New Roman" w:hAnsi="Times New Roman" w:cs="Times New Roman"/>
          <w:sz w:val="40"/>
          <w:szCs w:val="40"/>
          <w:lang w:val="en-US"/>
        </w:rPr>
        <w:t xml:space="preserve"> of production. </w:t>
      </w:r>
      <w:r w:rsidR="00106A46" w:rsidRPr="009076A3">
        <w:rPr>
          <w:rFonts w:ascii="Times New Roman" w:hAnsi="Times New Roman" w:cs="Times New Roman"/>
          <w:sz w:val="40"/>
          <w:szCs w:val="40"/>
          <w:lang w:val="en-US"/>
        </w:rPr>
        <w:t>For</w:t>
      </w:r>
      <w:r w:rsidRPr="009076A3">
        <w:rPr>
          <w:rFonts w:ascii="Times New Roman" w:hAnsi="Times New Roman" w:cs="Times New Roman"/>
          <w:sz w:val="40"/>
          <w:szCs w:val="40"/>
          <w:lang w:val="en-US"/>
        </w:rPr>
        <w:t xml:space="preserve"> instance, a company might incur fixed costs for </w:t>
      </w:r>
      <w:r w:rsidR="00106A46" w:rsidRPr="009076A3">
        <w:rPr>
          <w:rFonts w:ascii="Times New Roman" w:hAnsi="Times New Roman" w:cs="Times New Roman"/>
          <w:sz w:val="40"/>
          <w:szCs w:val="40"/>
          <w:lang w:val="en-US"/>
        </w:rPr>
        <w:t>running</w:t>
      </w:r>
      <w:r w:rsidRPr="009076A3">
        <w:rPr>
          <w:rFonts w:ascii="Times New Roman" w:hAnsi="Times New Roman" w:cs="Times New Roman"/>
          <w:sz w:val="40"/>
          <w:szCs w:val="40"/>
          <w:lang w:val="en-US"/>
        </w:rPr>
        <w:t xml:space="preserve"> one factory with a </w:t>
      </w:r>
      <w:r w:rsidR="00106A46" w:rsidRPr="009076A3">
        <w:rPr>
          <w:rFonts w:ascii="Times New Roman" w:hAnsi="Times New Roman" w:cs="Times New Roman"/>
          <w:sz w:val="40"/>
          <w:szCs w:val="40"/>
          <w:lang w:val="en-US"/>
        </w:rPr>
        <w:t>capacity</w:t>
      </w:r>
      <w:r w:rsidRPr="009076A3">
        <w:rPr>
          <w:rFonts w:ascii="Times New Roman" w:hAnsi="Times New Roman" w:cs="Times New Roman"/>
          <w:sz w:val="40"/>
          <w:szCs w:val="40"/>
          <w:lang w:val="en-US"/>
        </w:rPr>
        <w:t xml:space="preserve"> </w:t>
      </w:r>
      <w:r w:rsidR="00106A46" w:rsidRPr="009076A3">
        <w:rPr>
          <w:rFonts w:ascii="Times New Roman" w:hAnsi="Times New Roman" w:cs="Times New Roman"/>
          <w:sz w:val="40"/>
          <w:szCs w:val="40"/>
          <w:lang w:val="en-US"/>
        </w:rPr>
        <w:t>of</w:t>
      </w:r>
      <w:r w:rsidRPr="009076A3">
        <w:rPr>
          <w:rFonts w:ascii="Times New Roman" w:hAnsi="Times New Roman" w:cs="Times New Roman"/>
          <w:sz w:val="40"/>
          <w:szCs w:val="40"/>
          <w:lang w:val="en-US"/>
        </w:rPr>
        <w:t xml:space="preserve"> 1</w:t>
      </w:r>
      <w:r w:rsidR="00106A46"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000 </w:t>
      </w:r>
      <w:r w:rsidR="00106A46" w:rsidRPr="009076A3">
        <w:rPr>
          <w:rFonts w:ascii="Times New Roman" w:hAnsi="Times New Roman" w:cs="Times New Roman"/>
          <w:sz w:val="40"/>
          <w:szCs w:val="40"/>
          <w:lang w:val="en-US"/>
        </w:rPr>
        <w:t>units</w:t>
      </w:r>
      <w:r w:rsidRPr="009076A3">
        <w:rPr>
          <w:rFonts w:ascii="Times New Roman" w:hAnsi="Times New Roman" w:cs="Times New Roman"/>
          <w:sz w:val="40"/>
          <w:szCs w:val="40"/>
          <w:lang w:val="en-US"/>
        </w:rPr>
        <w:t xml:space="preserve"> of a product. If the m</w:t>
      </w:r>
      <w:r w:rsidR="00106A46" w:rsidRPr="009076A3">
        <w:rPr>
          <w:rFonts w:ascii="Times New Roman" w:hAnsi="Times New Roman" w:cs="Times New Roman"/>
          <w:sz w:val="40"/>
          <w:szCs w:val="40"/>
          <w:lang w:val="en-US"/>
        </w:rPr>
        <w:t>anagement</w:t>
      </w:r>
      <w:r w:rsidRPr="009076A3">
        <w:rPr>
          <w:rFonts w:ascii="Times New Roman" w:hAnsi="Times New Roman" w:cs="Times New Roman"/>
          <w:sz w:val="40"/>
          <w:szCs w:val="40"/>
          <w:lang w:val="en-US"/>
        </w:rPr>
        <w:t xml:space="preserve"> decides to increase the </w:t>
      </w:r>
      <w:r w:rsidR="00106A46" w:rsidRPr="009076A3">
        <w:rPr>
          <w:rFonts w:ascii="Times New Roman" w:hAnsi="Times New Roman" w:cs="Times New Roman"/>
          <w:sz w:val="40"/>
          <w:szCs w:val="40"/>
          <w:lang w:val="en-US"/>
        </w:rPr>
        <w:t>level</w:t>
      </w:r>
      <w:r w:rsidRPr="009076A3">
        <w:rPr>
          <w:rFonts w:ascii="Times New Roman" w:hAnsi="Times New Roman" w:cs="Times New Roman"/>
          <w:sz w:val="40"/>
          <w:szCs w:val="40"/>
          <w:lang w:val="en-US"/>
        </w:rPr>
        <w:t xml:space="preserve"> of </w:t>
      </w:r>
      <w:r w:rsidR="00106A46" w:rsidRPr="009076A3">
        <w:rPr>
          <w:rFonts w:ascii="Times New Roman" w:hAnsi="Times New Roman" w:cs="Times New Roman"/>
          <w:sz w:val="40"/>
          <w:szCs w:val="40"/>
          <w:lang w:val="en-US"/>
        </w:rPr>
        <w:t>production</w:t>
      </w:r>
      <w:r w:rsidRPr="009076A3">
        <w:rPr>
          <w:rFonts w:ascii="Times New Roman" w:hAnsi="Times New Roman" w:cs="Times New Roman"/>
          <w:sz w:val="40"/>
          <w:szCs w:val="40"/>
          <w:lang w:val="en-US"/>
        </w:rPr>
        <w:t xml:space="preserve"> to 2,000 unit</w:t>
      </w:r>
      <w:r w:rsidR="00106A46"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they will then need to </w:t>
      </w:r>
      <w:r w:rsidR="00106A46" w:rsidRPr="009076A3">
        <w:rPr>
          <w:rFonts w:ascii="Times New Roman" w:hAnsi="Times New Roman" w:cs="Times New Roman"/>
          <w:sz w:val="40"/>
          <w:szCs w:val="40"/>
          <w:lang w:val="en-US"/>
        </w:rPr>
        <w:t>set</w:t>
      </w:r>
      <w:r w:rsidRPr="009076A3">
        <w:rPr>
          <w:rFonts w:ascii="Times New Roman" w:hAnsi="Times New Roman" w:cs="Times New Roman"/>
          <w:sz w:val="40"/>
          <w:szCs w:val="40"/>
          <w:lang w:val="en-US"/>
        </w:rPr>
        <w:t xml:space="preserve"> </w:t>
      </w:r>
      <w:r w:rsidR="00106A46" w:rsidRPr="009076A3">
        <w:rPr>
          <w:rFonts w:ascii="Times New Roman" w:hAnsi="Times New Roman" w:cs="Times New Roman"/>
          <w:sz w:val="40"/>
          <w:szCs w:val="40"/>
          <w:lang w:val="en-US"/>
        </w:rPr>
        <w:t>up</w:t>
      </w:r>
      <w:r w:rsidRPr="009076A3">
        <w:rPr>
          <w:rFonts w:ascii="Times New Roman" w:hAnsi="Times New Roman" w:cs="Times New Roman"/>
          <w:sz w:val="40"/>
          <w:szCs w:val="40"/>
          <w:lang w:val="en-US"/>
        </w:rPr>
        <w:t xml:space="preserve"> </w:t>
      </w:r>
      <w:r w:rsidR="00106A46" w:rsidRPr="009076A3">
        <w:rPr>
          <w:rFonts w:ascii="Times New Roman" w:hAnsi="Times New Roman" w:cs="Times New Roman"/>
          <w:sz w:val="40"/>
          <w:szCs w:val="40"/>
          <w:lang w:val="en-US"/>
        </w:rPr>
        <w:t xml:space="preserve">a </w:t>
      </w:r>
      <w:r w:rsidRPr="009076A3">
        <w:rPr>
          <w:rFonts w:ascii="Times New Roman" w:hAnsi="Times New Roman" w:cs="Times New Roman"/>
          <w:sz w:val="40"/>
          <w:szCs w:val="40"/>
          <w:lang w:val="en-US"/>
        </w:rPr>
        <w:t>new factory which will</w:t>
      </w:r>
      <w:r w:rsidR="00106A46" w:rsidRPr="009076A3">
        <w:rPr>
          <w:rFonts w:ascii="Times New Roman" w:hAnsi="Times New Roman" w:cs="Times New Roman"/>
          <w:sz w:val="40"/>
          <w:szCs w:val="40"/>
          <w:lang w:val="en-US"/>
        </w:rPr>
        <w:t>, in turn,</w:t>
      </w:r>
      <w:r w:rsidRPr="009076A3">
        <w:rPr>
          <w:rFonts w:ascii="Times New Roman" w:hAnsi="Times New Roman" w:cs="Times New Roman"/>
          <w:sz w:val="40"/>
          <w:szCs w:val="40"/>
          <w:lang w:val="en-US"/>
        </w:rPr>
        <w:t xml:space="preserve"> increase the fixed costs </w:t>
      </w:r>
      <w:r w:rsidR="00106A46" w:rsidRPr="009076A3">
        <w:rPr>
          <w:rFonts w:ascii="Times New Roman" w:hAnsi="Times New Roman" w:cs="Times New Roman"/>
          <w:sz w:val="40"/>
          <w:szCs w:val="40"/>
          <w:lang w:val="en-US"/>
        </w:rPr>
        <w:t>incurred</w:t>
      </w:r>
      <w:r w:rsidRPr="009076A3">
        <w:rPr>
          <w:rFonts w:ascii="Times New Roman" w:hAnsi="Times New Roman" w:cs="Times New Roman"/>
          <w:sz w:val="40"/>
          <w:szCs w:val="40"/>
          <w:lang w:val="en-US"/>
        </w:rPr>
        <w:t>. Fixed costs</w:t>
      </w:r>
      <w:r w:rsidR="00106A46" w:rsidRPr="009076A3">
        <w:rPr>
          <w:rFonts w:ascii="Times New Roman" w:hAnsi="Times New Roman" w:cs="Times New Roman"/>
          <w:sz w:val="40"/>
          <w:szCs w:val="40"/>
          <w:lang w:val="en-US"/>
        </w:rPr>
        <w:t>, however,</w:t>
      </w:r>
      <w:r w:rsidRPr="009076A3">
        <w:rPr>
          <w:rFonts w:ascii="Times New Roman" w:hAnsi="Times New Roman" w:cs="Times New Roman"/>
          <w:sz w:val="40"/>
          <w:szCs w:val="40"/>
          <w:lang w:val="en-US"/>
        </w:rPr>
        <w:t xml:space="preserve"> remain constant for any amount </w:t>
      </w:r>
      <w:r w:rsidR="00106A46" w:rsidRPr="009076A3">
        <w:rPr>
          <w:rFonts w:ascii="Times New Roman" w:hAnsi="Times New Roman" w:cs="Times New Roman"/>
          <w:sz w:val="40"/>
          <w:szCs w:val="40"/>
          <w:lang w:val="en-US"/>
        </w:rPr>
        <w:t>of</w:t>
      </w:r>
      <w:r w:rsidRPr="009076A3">
        <w:rPr>
          <w:rFonts w:ascii="Times New Roman" w:hAnsi="Times New Roman" w:cs="Times New Roman"/>
          <w:sz w:val="40"/>
          <w:szCs w:val="40"/>
          <w:lang w:val="en-US"/>
        </w:rPr>
        <w:t xml:space="preserve"> goods and services produced.</w:t>
      </w:r>
    </w:p>
    <w:p w14:paraId="5D5D5E98" w14:textId="77777777" w:rsidR="00106A46" w:rsidRPr="009076A3" w:rsidRDefault="00106A46" w:rsidP="00361703">
      <w:pPr>
        <w:spacing w:after="0" w:line="480" w:lineRule="auto"/>
        <w:rPr>
          <w:rFonts w:ascii="Times New Roman" w:hAnsi="Times New Roman" w:cs="Times New Roman"/>
          <w:sz w:val="40"/>
          <w:szCs w:val="40"/>
          <w:lang w:val="en-US"/>
        </w:rPr>
      </w:pPr>
      <w:r w:rsidRPr="009076A3">
        <w:rPr>
          <w:rFonts w:ascii="Times New Roman" w:hAnsi="Times New Roman" w:cs="Times New Roman"/>
          <w:b/>
          <w:sz w:val="40"/>
          <w:szCs w:val="40"/>
          <w:lang w:val="en-US"/>
        </w:rPr>
        <w:lastRenderedPageBreak/>
        <w:t xml:space="preserve">Variable costs incurred: </w:t>
      </w:r>
      <w:r w:rsidRPr="009076A3">
        <w:rPr>
          <w:rFonts w:ascii="Times New Roman" w:hAnsi="Times New Roman" w:cs="Times New Roman"/>
          <w:sz w:val="40"/>
          <w:szCs w:val="40"/>
          <w:lang w:val="en-US"/>
        </w:rPr>
        <w:t xml:space="preserve">these are costs that change with changes in the level of output. They include items such as raw materials needed, direct </w:t>
      </w:r>
      <w:proofErr w:type="spellStart"/>
      <w:r w:rsidRPr="009076A3">
        <w:rPr>
          <w:rFonts w:ascii="Times New Roman" w:hAnsi="Times New Roman" w:cs="Times New Roman"/>
          <w:sz w:val="40"/>
          <w:szCs w:val="40"/>
          <w:lang w:val="en-US"/>
        </w:rPr>
        <w:t>labour</w:t>
      </w:r>
      <w:proofErr w:type="spellEnd"/>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fuel needed for transportation and other such costs directly related to the product</w:t>
      </w:r>
      <w:r w:rsidR="006A6520" w:rsidRPr="009076A3">
        <w:rPr>
          <w:rFonts w:ascii="Times New Roman" w:hAnsi="Times New Roman" w:cs="Times New Roman"/>
          <w:sz w:val="40"/>
          <w:szCs w:val="40"/>
          <w:lang w:val="en-US"/>
        </w:rPr>
        <w:t xml:space="preserve"> variable costs can be </w:t>
      </w:r>
      <w:r w:rsidRPr="009076A3">
        <w:rPr>
          <w:rFonts w:ascii="Times New Roman" w:hAnsi="Times New Roman" w:cs="Times New Roman"/>
          <w:sz w:val="40"/>
          <w:szCs w:val="40"/>
          <w:lang w:val="en-US"/>
        </w:rPr>
        <w:t xml:space="preserve">further divided into direct and indirect </w:t>
      </w:r>
      <w:r w:rsidR="006A6520" w:rsidRPr="009076A3">
        <w:rPr>
          <w:rFonts w:ascii="Times New Roman" w:hAnsi="Times New Roman" w:cs="Times New Roman"/>
          <w:sz w:val="40"/>
          <w:szCs w:val="40"/>
          <w:lang w:val="en-US"/>
        </w:rPr>
        <w:t>variable</w:t>
      </w:r>
      <w:r w:rsidRPr="009076A3">
        <w:rPr>
          <w:rFonts w:ascii="Times New Roman" w:hAnsi="Times New Roman" w:cs="Times New Roman"/>
          <w:sz w:val="40"/>
          <w:szCs w:val="40"/>
          <w:lang w:val="en-US"/>
        </w:rPr>
        <w:t xml:space="preserve"> costs. Direct </w:t>
      </w:r>
      <w:r w:rsidR="006A6520" w:rsidRPr="009076A3">
        <w:rPr>
          <w:rFonts w:ascii="Times New Roman" w:hAnsi="Times New Roman" w:cs="Times New Roman"/>
          <w:sz w:val="40"/>
          <w:szCs w:val="40"/>
          <w:lang w:val="en-US"/>
        </w:rPr>
        <w:t>vari</w:t>
      </w:r>
      <w:r w:rsidR="00EF334E" w:rsidRPr="009076A3">
        <w:rPr>
          <w:rFonts w:ascii="Times New Roman" w:hAnsi="Times New Roman" w:cs="Times New Roman"/>
          <w:sz w:val="40"/>
          <w:szCs w:val="40"/>
          <w:lang w:val="en-US"/>
        </w:rPr>
        <w:t>able</w:t>
      </w:r>
      <w:r w:rsidRPr="009076A3">
        <w:rPr>
          <w:rFonts w:ascii="Times New Roman" w:hAnsi="Times New Roman" w:cs="Times New Roman"/>
          <w:sz w:val="40"/>
          <w:szCs w:val="40"/>
          <w:lang w:val="en-US"/>
        </w:rPr>
        <w:t xml:space="preserve"> costs </w:t>
      </w:r>
      <w:r w:rsidR="006A6520" w:rsidRPr="009076A3">
        <w:rPr>
          <w:rFonts w:ascii="Times New Roman" w:hAnsi="Times New Roman" w:cs="Times New Roman"/>
          <w:sz w:val="40"/>
          <w:szCs w:val="40"/>
          <w:lang w:val="en-US"/>
        </w:rPr>
        <w:t>cost such as raw materials and direct labor that can be attributed to the final product made by the company</w:t>
      </w:r>
      <w:sdt>
        <w:sdtPr>
          <w:rPr>
            <w:rFonts w:ascii="Times New Roman" w:hAnsi="Times New Roman" w:cs="Times New Roman"/>
            <w:sz w:val="40"/>
            <w:szCs w:val="40"/>
            <w:lang w:val="en-US"/>
          </w:rPr>
          <w:id w:val="1752697991"/>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Sto15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(Stock &amp; Watson, 2015)</w:t>
          </w:r>
          <w:r w:rsidR="00361703" w:rsidRPr="009076A3">
            <w:rPr>
              <w:rFonts w:ascii="Times New Roman" w:hAnsi="Times New Roman" w:cs="Times New Roman"/>
              <w:sz w:val="40"/>
              <w:szCs w:val="40"/>
              <w:lang w:val="en-US"/>
            </w:rPr>
            <w:fldChar w:fldCharType="end"/>
          </w:r>
        </w:sdtContent>
      </w:sdt>
      <w:r w:rsidR="006A6520" w:rsidRPr="009076A3">
        <w:rPr>
          <w:rFonts w:ascii="Times New Roman" w:hAnsi="Times New Roman" w:cs="Times New Roman"/>
          <w:sz w:val="40"/>
          <w:szCs w:val="40"/>
          <w:lang w:val="en-US"/>
        </w:rPr>
        <w:t>. Indirect variable costs cannot be attribute</w:t>
      </w:r>
      <w:r w:rsidR="00EF334E" w:rsidRPr="009076A3">
        <w:rPr>
          <w:rFonts w:ascii="Times New Roman" w:hAnsi="Times New Roman" w:cs="Times New Roman"/>
          <w:sz w:val="40"/>
          <w:szCs w:val="40"/>
          <w:lang w:val="en-US"/>
        </w:rPr>
        <w:t>d</w:t>
      </w:r>
      <w:r w:rsidR="006A6520" w:rsidRPr="009076A3">
        <w:rPr>
          <w:rFonts w:ascii="Times New Roman" w:hAnsi="Times New Roman" w:cs="Times New Roman"/>
          <w:sz w:val="40"/>
          <w:szCs w:val="40"/>
          <w:lang w:val="en-US"/>
        </w:rPr>
        <w:t xml:space="preserve"> directly to the final product but can vary with changes in </w:t>
      </w:r>
      <w:r w:rsidR="00EF334E" w:rsidRPr="009076A3">
        <w:rPr>
          <w:rFonts w:ascii="Times New Roman" w:hAnsi="Times New Roman" w:cs="Times New Roman"/>
          <w:sz w:val="40"/>
          <w:szCs w:val="40"/>
          <w:lang w:val="en-US"/>
        </w:rPr>
        <w:t xml:space="preserve">the </w:t>
      </w:r>
      <w:r w:rsidR="006A6520" w:rsidRPr="009076A3">
        <w:rPr>
          <w:rFonts w:ascii="Times New Roman" w:hAnsi="Times New Roman" w:cs="Times New Roman"/>
          <w:sz w:val="40"/>
          <w:szCs w:val="40"/>
          <w:lang w:val="en-US"/>
        </w:rPr>
        <w:t>level of output.</w:t>
      </w:r>
    </w:p>
    <w:p w14:paraId="5D5D5E99" w14:textId="77777777" w:rsidR="006A6520" w:rsidRPr="009076A3" w:rsidRDefault="006A6520" w:rsidP="00361703">
      <w:pPr>
        <w:spacing w:after="0" w:line="480" w:lineRule="auto"/>
        <w:rPr>
          <w:rFonts w:ascii="Times New Roman" w:hAnsi="Times New Roman" w:cs="Times New Roman"/>
          <w:sz w:val="40"/>
          <w:szCs w:val="40"/>
          <w:lang w:val="en-US"/>
        </w:rPr>
      </w:pPr>
      <w:r w:rsidRPr="009076A3">
        <w:rPr>
          <w:rFonts w:ascii="Times New Roman" w:hAnsi="Times New Roman" w:cs="Times New Roman"/>
          <w:b/>
          <w:sz w:val="40"/>
          <w:szCs w:val="40"/>
          <w:lang w:val="en-US"/>
        </w:rPr>
        <w:t>Sales prices</w:t>
      </w:r>
      <w:r w:rsidRPr="009076A3">
        <w:rPr>
          <w:rFonts w:ascii="Times New Roman" w:hAnsi="Times New Roman" w:cs="Times New Roman"/>
          <w:sz w:val="40"/>
          <w:szCs w:val="40"/>
          <w:lang w:val="en-US"/>
        </w:rPr>
        <w:t>: this is the price the company charges customers for acquiring one unit of product.</w:t>
      </w:r>
    </w:p>
    <w:p w14:paraId="5D5D5E9A" w14:textId="77777777" w:rsidR="006A6520" w:rsidRPr="009076A3" w:rsidRDefault="006A6520"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t>Break</w:t>
      </w:r>
      <w:r w:rsidR="00EF334E" w:rsidRPr="009076A3">
        <w:rPr>
          <w:rFonts w:ascii="Times New Roman" w:hAnsi="Times New Roman" w:cs="Times New Roman"/>
          <w:b/>
          <w:sz w:val="40"/>
          <w:szCs w:val="40"/>
          <w:lang w:val="en-US"/>
        </w:rPr>
        <w:t>-</w:t>
      </w:r>
      <w:r w:rsidRPr="009076A3">
        <w:rPr>
          <w:rFonts w:ascii="Times New Roman" w:hAnsi="Times New Roman" w:cs="Times New Roman"/>
          <w:b/>
          <w:sz w:val="40"/>
          <w:szCs w:val="40"/>
          <w:lang w:val="en-US"/>
        </w:rPr>
        <w:t>Even Formula</w:t>
      </w:r>
    </w:p>
    <w:p w14:paraId="5D5D5E9B" w14:textId="77777777" w:rsidR="006A6520" w:rsidRPr="009076A3" w:rsidRDefault="00EF334E" w:rsidP="00361703">
      <w:pPr>
        <w:spacing w:after="0" w:line="480" w:lineRule="auto"/>
        <w:ind w:firstLine="720"/>
        <w:rPr>
          <w:rFonts w:ascii="Times New Roman" w:hAnsi="Times New Roman" w:cs="Times New Roman"/>
          <w:b/>
          <w:sz w:val="40"/>
          <w:szCs w:val="40"/>
          <w:lang w:val="en-US"/>
        </w:rPr>
      </w:pPr>
      <w:r w:rsidRPr="009076A3">
        <w:rPr>
          <w:rFonts w:ascii="Times New Roman" w:hAnsi="Times New Roman" w:cs="Times New Roman"/>
          <w:sz w:val="40"/>
          <w:szCs w:val="40"/>
          <w:lang w:val="en-US"/>
        </w:rPr>
        <w:lastRenderedPageBreak/>
        <w:t>The b</w:t>
      </w:r>
      <w:r w:rsidR="006A6520" w:rsidRPr="009076A3">
        <w:rPr>
          <w:rFonts w:ascii="Times New Roman" w:hAnsi="Times New Roman" w:cs="Times New Roman"/>
          <w:sz w:val="40"/>
          <w:szCs w:val="40"/>
          <w:lang w:val="en-US"/>
        </w:rPr>
        <w:t xml:space="preserve">reakeven point is calculated by dividing the total fixed costs incurred by the contribution </w:t>
      </w:r>
      <w:r w:rsidRPr="009076A3">
        <w:rPr>
          <w:rFonts w:ascii="Times New Roman" w:hAnsi="Times New Roman" w:cs="Times New Roman"/>
          <w:sz w:val="40"/>
          <w:szCs w:val="40"/>
          <w:lang w:val="en-US"/>
        </w:rPr>
        <w:t>p</w:t>
      </w:r>
      <w:r w:rsidR="006A6520" w:rsidRPr="009076A3">
        <w:rPr>
          <w:rFonts w:ascii="Times New Roman" w:hAnsi="Times New Roman" w:cs="Times New Roman"/>
          <w:sz w:val="40"/>
          <w:szCs w:val="40"/>
          <w:lang w:val="en-US"/>
        </w:rPr>
        <w:t>er unit. The contribution per unit can be found by deducting the unit variable costs from the unit selling price. This can be summed in the formula below.</w:t>
      </w:r>
    </w:p>
    <w:p w14:paraId="5D5D5E9C" w14:textId="77777777" w:rsidR="006A6520" w:rsidRPr="009076A3" w:rsidRDefault="006A6520" w:rsidP="00361703">
      <w:pPr>
        <w:tabs>
          <w:tab w:val="left" w:pos="1785"/>
        </w:tabs>
        <w:spacing w:after="0" w:line="480" w:lineRule="auto"/>
        <w:rPr>
          <w:rFonts w:ascii="Times New Roman" w:hAnsi="Times New Roman" w:cs="Times New Roman"/>
          <w:b/>
          <w:i/>
          <w:sz w:val="40"/>
          <w:szCs w:val="40"/>
          <w:lang w:val="en-US"/>
        </w:rPr>
      </w:pPr>
      <w:r w:rsidRPr="009076A3">
        <w:rPr>
          <w:rFonts w:ascii="Times New Roman" w:hAnsi="Times New Roman" w:cs="Times New Roman"/>
          <w:sz w:val="40"/>
          <w:szCs w:val="40"/>
          <w:lang w:val="en-US"/>
        </w:rPr>
        <w:tab/>
      </w:r>
      <w:r w:rsidRPr="009076A3">
        <w:rPr>
          <w:rFonts w:ascii="Times New Roman" w:hAnsi="Times New Roman" w:cs="Times New Roman"/>
          <w:b/>
          <w:i/>
          <w:sz w:val="40"/>
          <w:szCs w:val="40"/>
          <w:highlight w:val="yellow"/>
          <w:lang w:val="en-US"/>
        </w:rPr>
        <w:t xml:space="preserve">Break-even point =Fixed Cost/ (unit selling price-Unit </w:t>
      </w:r>
      <w:r w:rsidR="00EF334E" w:rsidRPr="009076A3">
        <w:rPr>
          <w:rFonts w:ascii="Times New Roman" w:hAnsi="Times New Roman" w:cs="Times New Roman"/>
          <w:b/>
          <w:i/>
          <w:sz w:val="40"/>
          <w:szCs w:val="40"/>
          <w:highlight w:val="yellow"/>
          <w:lang w:val="en-US"/>
        </w:rPr>
        <w:t>V</w:t>
      </w:r>
      <w:r w:rsidRPr="009076A3">
        <w:rPr>
          <w:rFonts w:ascii="Times New Roman" w:hAnsi="Times New Roman" w:cs="Times New Roman"/>
          <w:b/>
          <w:i/>
          <w:sz w:val="40"/>
          <w:szCs w:val="40"/>
          <w:highlight w:val="yellow"/>
          <w:lang w:val="en-US"/>
        </w:rPr>
        <w:t>ariable Cost)</w:t>
      </w:r>
    </w:p>
    <w:p w14:paraId="5D5D5E9D" w14:textId="77777777" w:rsidR="00EC735F" w:rsidRPr="009076A3" w:rsidRDefault="00EC735F" w:rsidP="00361703">
      <w:pPr>
        <w:tabs>
          <w:tab w:val="left" w:pos="1785"/>
        </w:tabs>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t>This can be illustrated by the CVP chart as shown below.</w:t>
      </w:r>
    </w:p>
    <w:p w14:paraId="5D5D5E9E" w14:textId="77777777" w:rsidR="00EC735F" w:rsidRPr="009076A3" w:rsidRDefault="00EC735F" w:rsidP="00361703">
      <w:pPr>
        <w:tabs>
          <w:tab w:val="left" w:pos="1785"/>
        </w:tabs>
        <w:spacing w:after="0" w:line="480" w:lineRule="auto"/>
        <w:jc w:val="center"/>
        <w:rPr>
          <w:rFonts w:ascii="Times New Roman" w:hAnsi="Times New Roman" w:cs="Times New Roman"/>
          <w:sz w:val="40"/>
          <w:szCs w:val="40"/>
          <w:lang w:val="en-US"/>
        </w:rPr>
      </w:pPr>
      <w:r w:rsidRPr="009076A3">
        <w:rPr>
          <w:rFonts w:ascii="Times New Roman" w:hAnsi="Times New Roman" w:cs="Times New Roman"/>
          <w:noProof/>
          <w:sz w:val="40"/>
          <w:szCs w:val="40"/>
          <w:lang w:eastAsia="en-GB"/>
        </w:rPr>
        <w:drawing>
          <wp:inline distT="0" distB="0" distL="0" distR="0" wp14:anchorId="5D5D5EBA" wp14:editId="5D5D5EBB">
            <wp:extent cx="4725059" cy="2724530"/>
            <wp:effectExtent l="19050" t="19050" r="18415"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Capture.PNG"/>
                    <pic:cNvPicPr/>
                  </pic:nvPicPr>
                  <pic:blipFill>
                    <a:blip r:embed="rId8">
                      <a:extLst>
                        <a:ext uri="{28A0092B-C50C-407E-A947-70E740481C1C}">
                          <a14:useLocalDpi xmlns:a14="http://schemas.microsoft.com/office/drawing/2010/main" val="0"/>
                        </a:ext>
                      </a:extLst>
                    </a:blip>
                    <a:stretch>
                      <a:fillRect/>
                    </a:stretch>
                  </pic:blipFill>
                  <pic:spPr>
                    <a:xfrm>
                      <a:off x="0" y="0"/>
                      <a:ext cx="4725059" cy="2724530"/>
                    </a:xfrm>
                    <a:prstGeom prst="rect">
                      <a:avLst/>
                    </a:prstGeom>
                    <a:ln>
                      <a:solidFill>
                        <a:schemeClr val="accent1"/>
                      </a:solidFill>
                    </a:ln>
                  </pic:spPr>
                </pic:pic>
              </a:graphicData>
            </a:graphic>
          </wp:inline>
        </w:drawing>
      </w:r>
    </w:p>
    <w:p w14:paraId="5D5D5E9F" w14:textId="77777777" w:rsidR="005C7E7F" w:rsidRPr="009076A3" w:rsidRDefault="00361703" w:rsidP="00361703">
      <w:pPr>
        <w:tabs>
          <w:tab w:val="left" w:pos="1785"/>
        </w:tabs>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lastRenderedPageBreak/>
        <w:tab/>
      </w:r>
      <w:r w:rsidR="00EC735F" w:rsidRPr="009076A3">
        <w:rPr>
          <w:rFonts w:ascii="Times New Roman" w:hAnsi="Times New Roman" w:cs="Times New Roman"/>
          <w:sz w:val="40"/>
          <w:szCs w:val="40"/>
          <w:lang w:val="en-US"/>
        </w:rPr>
        <w:t>At the break-even point</w:t>
      </w:r>
      <w:r w:rsidR="00EF334E" w:rsidRPr="009076A3">
        <w:rPr>
          <w:rFonts w:ascii="Times New Roman" w:hAnsi="Times New Roman" w:cs="Times New Roman"/>
          <w:sz w:val="40"/>
          <w:szCs w:val="40"/>
          <w:lang w:val="en-US"/>
        </w:rPr>
        <w:t>,</w:t>
      </w:r>
      <w:r w:rsidR="00EC735F" w:rsidRPr="009076A3">
        <w:rPr>
          <w:rFonts w:ascii="Times New Roman" w:hAnsi="Times New Roman" w:cs="Times New Roman"/>
          <w:sz w:val="40"/>
          <w:szCs w:val="40"/>
          <w:lang w:val="en-US"/>
        </w:rPr>
        <w:t xml:space="preserve"> the total costs incurred are equal to the total revenue generated. Total cost </w:t>
      </w:r>
      <w:r w:rsidR="00EF334E" w:rsidRPr="009076A3">
        <w:rPr>
          <w:rFonts w:ascii="Times New Roman" w:hAnsi="Times New Roman" w:cs="Times New Roman"/>
          <w:sz w:val="40"/>
          <w:szCs w:val="40"/>
          <w:lang w:val="en-US"/>
        </w:rPr>
        <w:t>is</w:t>
      </w:r>
      <w:r w:rsidR="00EC735F" w:rsidRPr="009076A3">
        <w:rPr>
          <w:rFonts w:ascii="Times New Roman" w:hAnsi="Times New Roman" w:cs="Times New Roman"/>
          <w:sz w:val="40"/>
          <w:szCs w:val="40"/>
          <w:lang w:val="en-US"/>
        </w:rPr>
        <w:t xml:space="preserve"> found by adding the total variable and fixed </w:t>
      </w:r>
      <w:r w:rsidRPr="009076A3">
        <w:rPr>
          <w:rFonts w:ascii="Times New Roman" w:hAnsi="Times New Roman" w:cs="Times New Roman"/>
          <w:sz w:val="40"/>
          <w:szCs w:val="40"/>
          <w:lang w:val="en-US"/>
        </w:rPr>
        <w:t>costs</w:t>
      </w:r>
      <w:r w:rsidR="00EC735F" w:rsidRPr="009076A3">
        <w:rPr>
          <w:rFonts w:ascii="Times New Roman" w:hAnsi="Times New Roman" w:cs="Times New Roman"/>
          <w:sz w:val="40"/>
          <w:szCs w:val="40"/>
          <w:lang w:val="en-US"/>
        </w:rPr>
        <w:t xml:space="preserve"> and represented by the red line in the figure above</w:t>
      </w:r>
      <w:sdt>
        <w:sdtPr>
          <w:rPr>
            <w:rFonts w:ascii="Times New Roman" w:hAnsi="Times New Roman" w:cs="Times New Roman"/>
            <w:sz w:val="40"/>
            <w:szCs w:val="40"/>
            <w:lang w:val="en-US"/>
          </w:rPr>
          <w:id w:val="-392584735"/>
          <w:citation/>
        </w:sdtPr>
        <w:sdtEndPr/>
        <w:sdtContent>
          <w:r w:rsidRPr="009076A3">
            <w:rPr>
              <w:rFonts w:ascii="Times New Roman" w:hAnsi="Times New Roman" w:cs="Times New Roman"/>
              <w:sz w:val="40"/>
              <w:szCs w:val="40"/>
              <w:lang w:val="en-US"/>
            </w:rPr>
            <w:fldChar w:fldCharType="begin"/>
          </w:r>
          <w:r w:rsidRPr="009076A3">
            <w:rPr>
              <w:rFonts w:ascii="Times New Roman" w:hAnsi="Times New Roman" w:cs="Times New Roman"/>
              <w:sz w:val="40"/>
              <w:szCs w:val="40"/>
              <w:lang w:val="en-US"/>
            </w:rPr>
            <w:instrText xml:space="preserve"> CITATION Rou171 \l 1033 </w:instrText>
          </w:r>
          <w:r w:rsidRPr="009076A3">
            <w:rPr>
              <w:rFonts w:ascii="Times New Roman" w:hAnsi="Times New Roman" w:cs="Times New Roman"/>
              <w:sz w:val="40"/>
              <w:szCs w:val="40"/>
              <w:lang w:val="en-US"/>
            </w:rPr>
            <w:fldChar w:fldCharType="separate"/>
          </w:r>
          <w:r w:rsidRPr="009076A3">
            <w:rPr>
              <w:rFonts w:ascii="Times New Roman" w:hAnsi="Times New Roman" w:cs="Times New Roman"/>
              <w:noProof/>
              <w:sz w:val="40"/>
              <w:szCs w:val="40"/>
              <w:lang w:val="en-US"/>
            </w:rPr>
            <w:t xml:space="preserve"> (Rout, et al., 2017)</w:t>
          </w:r>
          <w:r w:rsidRPr="009076A3">
            <w:rPr>
              <w:rFonts w:ascii="Times New Roman" w:hAnsi="Times New Roman" w:cs="Times New Roman"/>
              <w:sz w:val="40"/>
              <w:szCs w:val="40"/>
              <w:lang w:val="en-US"/>
            </w:rPr>
            <w:fldChar w:fldCharType="end"/>
          </w:r>
        </w:sdtContent>
      </w:sdt>
      <w:r w:rsidR="00EC735F" w:rsidRPr="009076A3">
        <w:rPr>
          <w:rFonts w:ascii="Times New Roman" w:hAnsi="Times New Roman" w:cs="Times New Roman"/>
          <w:sz w:val="40"/>
          <w:szCs w:val="40"/>
          <w:lang w:val="en-US"/>
        </w:rPr>
        <w:t>. Any point above the breakeven point represents profitability while any region below indicate</w:t>
      </w:r>
      <w:r w:rsidR="00EF334E" w:rsidRPr="009076A3">
        <w:rPr>
          <w:rFonts w:ascii="Times New Roman" w:hAnsi="Times New Roman" w:cs="Times New Roman"/>
          <w:sz w:val="40"/>
          <w:szCs w:val="40"/>
          <w:lang w:val="en-US"/>
        </w:rPr>
        <w:t>s</w:t>
      </w:r>
      <w:r w:rsidR="00EC735F" w:rsidRPr="009076A3">
        <w:rPr>
          <w:rFonts w:ascii="Times New Roman" w:hAnsi="Times New Roman" w:cs="Times New Roman"/>
          <w:sz w:val="40"/>
          <w:szCs w:val="40"/>
          <w:lang w:val="en-US"/>
        </w:rPr>
        <w:t xml:space="preserve"> the company is making losses.</w:t>
      </w:r>
    </w:p>
    <w:p w14:paraId="5D5D5EA0" w14:textId="77777777" w:rsidR="006A6520" w:rsidRPr="009076A3" w:rsidRDefault="005C7E7F"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t>Benefits of performing a breakeven analysis</w:t>
      </w:r>
    </w:p>
    <w:p w14:paraId="5D5D5EA1" w14:textId="77777777" w:rsidR="005C7E7F" w:rsidRPr="009076A3" w:rsidRDefault="005C7E7F"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Today’s business environment is highly competitive. To survive, companies must continuously develop superior operational strategies to gain and maintain </w:t>
      </w:r>
      <w:r w:rsidR="00EF334E" w:rsidRPr="009076A3">
        <w:rPr>
          <w:rFonts w:ascii="Times New Roman" w:hAnsi="Times New Roman" w:cs="Times New Roman"/>
          <w:sz w:val="40"/>
          <w:szCs w:val="40"/>
          <w:lang w:val="en-US"/>
        </w:rPr>
        <w:t xml:space="preserve">a </w:t>
      </w:r>
      <w:r w:rsidRPr="009076A3">
        <w:rPr>
          <w:rFonts w:ascii="Times New Roman" w:hAnsi="Times New Roman" w:cs="Times New Roman"/>
          <w:sz w:val="40"/>
          <w:szCs w:val="40"/>
          <w:lang w:val="en-US"/>
        </w:rPr>
        <w:t xml:space="preserve">competitive advantage in the market. Managers must use different strategic management tools to derive insights they can use to increase their competitiveness in the market. This includes improving </w:t>
      </w:r>
      <w:r w:rsidRPr="009076A3">
        <w:rPr>
          <w:rFonts w:ascii="Times New Roman" w:hAnsi="Times New Roman" w:cs="Times New Roman"/>
          <w:sz w:val="40"/>
          <w:szCs w:val="40"/>
          <w:lang w:val="en-US"/>
        </w:rPr>
        <w:lastRenderedPageBreak/>
        <w:t>their operational efficiency, lowering their cost</w:t>
      </w:r>
      <w:r w:rsidR="00EF334E"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 and offering competitive prices. The following are some of the benefits companies can get for performing breakeven analysis.</w:t>
      </w:r>
    </w:p>
    <w:p w14:paraId="5D5D5EA2" w14:textId="77777777" w:rsidR="005C7E7F" w:rsidRPr="009076A3" w:rsidRDefault="005C7E7F"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Performing </w:t>
      </w:r>
      <w:r w:rsidR="00BA5446" w:rsidRPr="009076A3">
        <w:rPr>
          <w:rFonts w:ascii="Times New Roman" w:hAnsi="Times New Roman" w:cs="Times New Roman"/>
          <w:sz w:val="40"/>
          <w:szCs w:val="40"/>
          <w:lang w:val="en-US"/>
        </w:rPr>
        <w:t>breakeven</w:t>
      </w:r>
      <w:r w:rsidRPr="009076A3">
        <w:rPr>
          <w:rFonts w:ascii="Times New Roman" w:hAnsi="Times New Roman" w:cs="Times New Roman"/>
          <w:sz w:val="40"/>
          <w:szCs w:val="40"/>
          <w:lang w:val="en-US"/>
        </w:rPr>
        <w:t xml:space="preserve"> analysis can help </w:t>
      </w:r>
      <w:r w:rsidR="00BA5446" w:rsidRPr="009076A3">
        <w:rPr>
          <w:rFonts w:ascii="Times New Roman" w:hAnsi="Times New Roman" w:cs="Times New Roman"/>
          <w:sz w:val="40"/>
          <w:szCs w:val="40"/>
          <w:lang w:val="en-US"/>
        </w:rPr>
        <w:t>companies</w:t>
      </w:r>
      <w:r w:rsidRPr="009076A3">
        <w:rPr>
          <w:rFonts w:ascii="Times New Roman" w:hAnsi="Times New Roman" w:cs="Times New Roman"/>
          <w:sz w:val="40"/>
          <w:szCs w:val="40"/>
          <w:lang w:val="en-US"/>
        </w:rPr>
        <w:t xml:space="preserve"> calculate their costs. </w:t>
      </w:r>
      <w:r w:rsidR="00BA5446" w:rsidRPr="009076A3">
        <w:rPr>
          <w:rFonts w:ascii="Times New Roman" w:hAnsi="Times New Roman" w:cs="Times New Roman"/>
          <w:sz w:val="40"/>
          <w:szCs w:val="40"/>
          <w:lang w:val="en-US"/>
        </w:rPr>
        <w:t>The</w:t>
      </w:r>
      <w:r w:rsidRPr="009076A3">
        <w:rPr>
          <w:rFonts w:ascii="Times New Roman" w:hAnsi="Times New Roman" w:cs="Times New Roman"/>
          <w:sz w:val="40"/>
          <w:szCs w:val="40"/>
          <w:lang w:val="en-US"/>
        </w:rPr>
        <w:t xml:space="preserve"> </w:t>
      </w:r>
      <w:r w:rsidR="00BA5446" w:rsidRPr="009076A3">
        <w:rPr>
          <w:rFonts w:ascii="Times New Roman" w:hAnsi="Times New Roman" w:cs="Times New Roman"/>
          <w:sz w:val="40"/>
          <w:szCs w:val="40"/>
          <w:lang w:val="en-US"/>
        </w:rPr>
        <w:t>analysis</w:t>
      </w:r>
      <w:r w:rsidRPr="009076A3">
        <w:rPr>
          <w:rFonts w:ascii="Times New Roman" w:hAnsi="Times New Roman" w:cs="Times New Roman"/>
          <w:sz w:val="40"/>
          <w:szCs w:val="40"/>
          <w:lang w:val="en-US"/>
        </w:rPr>
        <w:t xml:space="preserve"> requires </w:t>
      </w:r>
      <w:r w:rsidR="00EF334E"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classification </w:t>
      </w:r>
      <w:r w:rsidR="00BA5446" w:rsidRPr="009076A3">
        <w:rPr>
          <w:rFonts w:ascii="Times New Roman" w:hAnsi="Times New Roman" w:cs="Times New Roman"/>
          <w:sz w:val="40"/>
          <w:szCs w:val="40"/>
          <w:lang w:val="en-US"/>
        </w:rPr>
        <w:t>of</w:t>
      </w:r>
      <w:r w:rsidRPr="009076A3">
        <w:rPr>
          <w:rFonts w:ascii="Times New Roman" w:hAnsi="Times New Roman" w:cs="Times New Roman"/>
          <w:sz w:val="40"/>
          <w:szCs w:val="40"/>
          <w:lang w:val="en-US"/>
        </w:rPr>
        <w:t xml:space="preserve"> costs into fixed and variable costs. </w:t>
      </w:r>
      <w:r w:rsidR="00BA5446" w:rsidRPr="009076A3">
        <w:rPr>
          <w:rFonts w:ascii="Times New Roman" w:hAnsi="Times New Roman" w:cs="Times New Roman"/>
          <w:sz w:val="40"/>
          <w:szCs w:val="40"/>
          <w:lang w:val="en-US"/>
        </w:rPr>
        <w:t>Managers</w:t>
      </w:r>
      <w:r w:rsidRPr="009076A3">
        <w:rPr>
          <w:rFonts w:ascii="Times New Roman" w:hAnsi="Times New Roman" w:cs="Times New Roman"/>
          <w:sz w:val="40"/>
          <w:szCs w:val="40"/>
          <w:lang w:val="en-US"/>
        </w:rPr>
        <w:t xml:space="preserve"> can determine the fixed costs </w:t>
      </w:r>
      <w:r w:rsidR="00BA5446" w:rsidRPr="009076A3">
        <w:rPr>
          <w:rFonts w:ascii="Times New Roman" w:hAnsi="Times New Roman" w:cs="Times New Roman"/>
          <w:sz w:val="40"/>
          <w:szCs w:val="40"/>
          <w:lang w:val="en-US"/>
        </w:rPr>
        <w:t>such as building</w:t>
      </w:r>
      <w:r w:rsidRPr="009076A3">
        <w:rPr>
          <w:rFonts w:ascii="Times New Roman" w:hAnsi="Times New Roman" w:cs="Times New Roman"/>
          <w:sz w:val="40"/>
          <w:szCs w:val="40"/>
          <w:lang w:val="en-US"/>
        </w:rPr>
        <w:t xml:space="preserve">, </w:t>
      </w:r>
      <w:r w:rsidR="00BA5446" w:rsidRPr="009076A3">
        <w:rPr>
          <w:rFonts w:ascii="Times New Roman" w:hAnsi="Times New Roman" w:cs="Times New Roman"/>
          <w:sz w:val="40"/>
          <w:szCs w:val="40"/>
          <w:lang w:val="en-US"/>
        </w:rPr>
        <w:t>equipment</w:t>
      </w:r>
      <w:r w:rsidR="00EF334E"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 and </w:t>
      </w:r>
      <w:r w:rsidR="00BA5446" w:rsidRPr="009076A3">
        <w:rPr>
          <w:rFonts w:ascii="Times New Roman" w:hAnsi="Times New Roman" w:cs="Times New Roman"/>
          <w:sz w:val="40"/>
          <w:szCs w:val="40"/>
          <w:lang w:val="en-US"/>
        </w:rPr>
        <w:t>utilities</w:t>
      </w:r>
      <w:r w:rsidRPr="009076A3">
        <w:rPr>
          <w:rFonts w:ascii="Times New Roman" w:hAnsi="Times New Roman" w:cs="Times New Roman"/>
          <w:sz w:val="40"/>
          <w:szCs w:val="40"/>
          <w:lang w:val="en-US"/>
        </w:rPr>
        <w:t xml:space="preserve"> that rem</w:t>
      </w:r>
      <w:r w:rsidR="00BA5446" w:rsidRPr="009076A3">
        <w:rPr>
          <w:rFonts w:ascii="Times New Roman" w:hAnsi="Times New Roman" w:cs="Times New Roman"/>
          <w:sz w:val="40"/>
          <w:szCs w:val="40"/>
          <w:lang w:val="en-US"/>
        </w:rPr>
        <w:t>ain</w:t>
      </w:r>
      <w:r w:rsidRPr="009076A3">
        <w:rPr>
          <w:rFonts w:ascii="Times New Roman" w:hAnsi="Times New Roman" w:cs="Times New Roman"/>
          <w:sz w:val="40"/>
          <w:szCs w:val="40"/>
          <w:lang w:val="en-US"/>
        </w:rPr>
        <w:t xml:space="preserve"> constant as </w:t>
      </w:r>
      <w:r w:rsidR="00EF334E"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level of output changes. </w:t>
      </w:r>
      <w:r w:rsidR="00BA5446" w:rsidRPr="009076A3">
        <w:rPr>
          <w:rFonts w:ascii="Times New Roman" w:hAnsi="Times New Roman" w:cs="Times New Roman"/>
          <w:sz w:val="40"/>
          <w:szCs w:val="40"/>
          <w:lang w:val="en-US"/>
        </w:rPr>
        <w:t>They</w:t>
      </w:r>
      <w:r w:rsidRPr="009076A3">
        <w:rPr>
          <w:rFonts w:ascii="Times New Roman" w:hAnsi="Times New Roman" w:cs="Times New Roman"/>
          <w:sz w:val="40"/>
          <w:szCs w:val="40"/>
          <w:lang w:val="en-US"/>
        </w:rPr>
        <w:t xml:space="preserve"> </w:t>
      </w:r>
      <w:r w:rsidR="00BA5446" w:rsidRPr="009076A3">
        <w:rPr>
          <w:rFonts w:ascii="Times New Roman" w:hAnsi="Times New Roman" w:cs="Times New Roman"/>
          <w:sz w:val="40"/>
          <w:szCs w:val="40"/>
          <w:lang w:val="en-US"/>
        </w:rPr>
        <w:t>can</w:t>
      </w:r>
      <w:r w:rsidRPr="009076A3">
        <w:rPr>
          <w:rFonts w:ascii="Times New Roman" w:hAnsi="Times New Roman" w:cs="Times New Roman"/>
          <w:sz w:val="40"/>
          <w:szCs w:val="40"/>
          <w:lang w:val="en-US"/>
        </w:rPr>
        <w:t xml:space="preserve"> also </w:t>
      </w:r>
      <w:r w:rsidR="00BA5446" w:rsidRPr="009076A3">
        <w:rPr>
          <w:rFonts w:ascii="Times New Roman" w:hAnsi="Times New Roman" w:cs="Times New Roman"/>
          <w:sz w:val="40"/>
          <w:szCs w:val="40"/>
          <w:lang w:val="en-US"/>
        </w:rPr>
        <w:t xml:space="preserve">determine </w:t>
      </w:r>
      <w:r w:rsidRPr="009076A3">
        <w:rPr>
          <w:rFonts w:ascii="Times New Roman" w:hAnsi="Times New Roman" w:cs="Times New Roman"/>
          <w:sz w:val="40"/>
          <w:szCs w:val="40"/>
          <w:lang w:val="en-US"/>
        </w:rPr>
        <w:t xml:space="preserve">the </w:t>
      </w:r>
      <w:r w:rsidR="00BA5446" w:rsidRPr="009076A3">
        <w:rPr>
          <w:rFonts w:ascii="Times New Roman" w:hAnsi="Times New Roman" w:cs="Times New Roman"/>
          <w:sz w:val="40"/>
          <w:szCs w:val="40"/>
          <w:lang w:val="en-US"/>
        </w:rPr>
        <w:t>variable</w:t>
      </w:r>
      <w:r w:rsidRPr="009076A3">
        <w:rPr>
          <w:rFonts w:ascii="Times New Roman" w:hAnsi="Times New Roman" w:cs="Times New Roman"/>
          <w:sz w:val="40"/>
          <w:szCs w:val="40"/>
          <w:lang w:val="en-US"/>
        </w:rPr>
        <w:t xml:space="preserve"> costs such</w:t>
      </w:r>
      <w:r w:rsidR="00BA5446" w:rsidRPr="009076A3">
        <w:rPr>
          <w:rFonts w:ascii="Times New Roman" w:hAnsi="Times New Roman" w:cs="Times New Roman"/>
          <w:sz w:val="40"/>
          <w:szCs w:val="40"/>
          <w:lang w:val="en-US"/>
        </w:rPr>
        <w:t xml:space="preserve"> a</w:t>
      </w:r>
      <w:r w:rsidRPr="009076A3">
        <w:rPr>
          <w:rFonts w:ascii="Times New Roman" w:hAnsi="Times New Roman" w:cs="Times New Roman"/>
          <w:sz w:val="40"/>
          <w:szCs w:val="40"/>
          <w:lang w:val="en-US"/>
        </w:rPr>
        <w:t>s</w:t>
      </w:r>
      <w:r w:rsidR="00BA5446" w:rsidRPr="009076A3">
        <w:rPr>
          <w:rFonts w:ascii="Times New Roman" w:hAnsi="Times New Roman" w:cs="Times New Roman"/>
          <w:sz w:val="40"/>
          <w:szCs w:val="40"/>
          <w:lang w:val="en-US"/>
        </w:rPr>
        <w:t xml:space="preserve"> direct</w:t>
      </w:r>
      <w:r w:rsidRPr="009076A3">
        <w:rPr>
          <w:rFonts w:ascii="Times New Roman" w:hAnsi="Times New Roman" w:cs="Times New Roman"/>
          <w:sz w:val="40"/>
          <w:szCs w:val="40"/>
          <w:lang w:val="en-US"/>
        </w:rPr>
        <w:t xml:space="preserve"> materials and labor that changes with the </w:t>
      </w:r>
      <w:r w:rsidR="00BA5446" w:rsidRPr="009076A3">
        <w:rPr>
          <w:rFonts w:ascii="Times New Roman" w:hAnsi="Times New Roman" w:cs="Times New Roman"/>
          <w:sz w:val="40"/>
          <w:szCs w:val="40"/>
          <w:lang w:val="en-US"/>
        </w:rPr>
        <w:t>level</w:t>
      </w:r>
      <w:r w:rsidRPr="009076A3">
        <w:rPr>
          <w:rFonts w:ascii="Times New Roman" w:hAnsi="Times New Roman" w:cs="Times New Roman"/>
          <w:sz w:val="40"/>
          <w:szCs w:val="40"/>
          <w:lang w:val="en-US"/>
        </w:rPr>
        <w:t xml:space="preserve"> of output. The sum of these two</w:t>
      </w:r>
      <w:r w:rsidR="00BA5446"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costs give</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the </w:t>
      </w:r>
      <w:r w:rsidR="00BA5446" w:rsidRPr="009076A3">
        <w:rPr>
          <w:rFonts w:ascii="Times New Roman" w:hAnsi="Times New Roman" w:cs="Times New Roman"/>
          <w:sz w:val="40"/>
          <w:szCs w:val="40"/>
          <w:lang w:val="en-US"/>
        </w:rPr>
        <w:t>total</w:t>
      </w:r>
      <w:r w:rsidRPr="009076A3">
        <w:rPr>
          <w:rFonts w:ascii="Times New Roman" w:hAnsi="Times New Roman" w:cs="Times New Roman"/>
          <w:sz w:val="40"/>
          <w:szCs w:val="40"/>
          <w:lang w:val="en-US"/>
        </w:rPr>
        <w:t xml:space="preserve"> cost </w:t>
      </w:r>
      <w:r w:rsidR="00BA5446" w:rsidRPr="009076A3">
        <w:rPr>
          <w:rFonts w:ascii="Times New Roman" w:hAnsi="Times New Roman" w:cs="Times New Roman"/>
          <w:sz w:val="40"/>
          <w:szCs w:val="40"/>
          <w:lang w:val="en-US"/>
        </w:rPr>
        <w:t>incurred</w:t>
      </w:r>
      <w:r w:rsidRPr="009076A3">
        <w:rPr>
          <w:rFonts w:ascii="Times New Roman" w:hAnsi="Times New Roman" w:cs="Times New Roman"/>
          <w:sz w:val="40"/>
          <w:szCs w:val="40"/>
          <w:lang w:val="en-US"/>
        </w:rPr>
        <w:t xml:space="preserve"> in the production process</w:t>
      </w:r>
      <w:sdt>
        <w:sdtPr>
          <w:rPr>
            <w:rFonts w:ascii="Times New Roman" w:hAnsi="Times New Roman" w:cs="Times New Roman"/>
            <w:sz w:val="40"/>
            <w:szCs w:val="40"/>
            <w:lang w:val="en-US"/>
          </w:rPr>
          <w:id w:val="1114938933"/>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Wei56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(Weinberg, 1956)</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xml:space="preserve">. </w:t>
      </w:r>
      <w:r w:rsidR="00BA5446" w:rsidRPr="009076A3">
        <w:rPr>
          <w:rFonts w:ascii="Times New Roman" w:hAnsi="Times New Roman" w:cs="Times New Roman"/>
          <w:sz w:val="40"/>
          <w:szCs w:val="40"/>
          <w:lang w:val="en-US"/>
        </w:rPr>
        <w:t>Manager</w:t>
      </w:r>
      <w:r w:rsidR="00EF334E" w:rsidRPr="009076A3">
        <w:rPr>
          <w:rFonts w:ascii="Times New Roman" w:hAnsi="Times New Roman" w:cs="Times New Roman"/>
          <w:sz w:val="40"/>
          <w:szCs w:val="40"/>
          <w:lang w:val="en-US"/>
        </w:rPr>
        <w:t>s</w:t>
      </w:r>
      <w:r w:rsidR="00BA5446" w:rsidRPr="009076A3">
        <w:rPr>
          <w:rFonts w:ascii="Times New Roman" w:hAnsi="Times New Roman" w:cs="Times New Roman"/>
          <w:sz w:val="40"/>
          <w:szCs w:val="40"/>
          <w:lang w:val="en-US"/>
        </w:rPr>
        <w:t xml:space="preserve"> can use th</w:t>
      </w:r>
      <w:r w:rsidR="00EF334E" w:rsidRPr="009076A3">
        <w:rPr>
          <w:rFonts w:ascii="Times New Roman" w:hAnsi="Times New Roman" w:cs="Times New Roman"/>
          <w:sz w:val="40"/>
          <w:szCs w:val="40"/>
          <w:lang w:val="en-US"/>
        </w:rPr>
        <w:t>ese</w:t>
      </w:r>
      <w:r w:rsidR="00BA5446" w:rsidRPr="009076A3">
        <w:rPr>
          <w:rFonts w:ascii="Times New Roman" w:hAnsi="Times New Roman" w:cs="Times New Roman"/>
          <w:sz w:val="40"/>
          <w:szCs w:val="40"/>
          <w:lang w:val="en-US"/>
        </w:rPr>
        <w:t xml:space="preserve"> insights to understand the relationship between the two </w:t>
      </w:r>
      <w:r w:rsidR="00BA5446" w:rsidRPr="009076A3">
        <w:rPr>
          <w:rFonts w:ascii="Times New Roman" w:hAnsi="Times New Roman" w:cs="Times New Roman"/>
          <w:sz w:val="40"/>
          <w:szCs w:val="40"/>
          <w:lang w:val="en-US"/>
        </w:rPr>
        <w:lastRenderedPageBreak/>
        <w:t>costs and identify areas that need improvement. For instance, if the company is incurring high fixed costs, then they will need more sales to break even. If the variable costs are high, then the company will enjoy a low contribution margin requiring them to sell more products to break even.</w:t>
      </w:r>
    </w:p>
    <w:p w14:paraId="5D5D5EA3" w14:textId="77777777" w:rsidR="00BA5446" w:rsidRPr="009076A3" w:rsidRDefault="00BA5446"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Managers use breakeven analysis to determine the margin of safety. The margin of safety refers to any revenue generated above the breakeven point. Managers prefer having a high margin of safety to protect them f</w:t>
      </w:r>
      <w:r w:rsidR="00EF334E" w:rsidRPr="009076A3">
        <w:rPr>
          <w:rFonts w:ascii="Times New Roman" w:hAnsi="Times New Roman" w:cs="Times New Roman"/>
          <w:sz w:val="40"/>
          <w:szCs w:val="40"/>
          <w:lang w:val="en-US"/>
        </w:rPr>
        <w:t>ro</w:t>
      </w:r>
      <w:r w:rsidRPr="009076A3">
        <w:rPr>
          <w:rFonts w:ascii="Times New Roman" w:hAnsi="Times New Roman" w:cs="Times New Roman"/>
          <w:sz w:val="40"/>
          <w:szCs w:val="40"/>
          <w:lang w:val="en-US"/>
        </w:rPr>
        <w:t xml:space="preserve">m any seasonal fluctuation </w:t>
      </w:r>
      <w:r w:rsidR="00EF334E" w:rsidRPr="009076A3">
        <w:rPr>
          <w:rFonts w:ascii="Times New Roman" w:hAnsi="Times New Roman" w:cs="Times New Roman"/>
          <w:sz w:val="40"/>
          <w:szCs w:val="40"/>
          <w:lang w:val="en-US"/>
        </w:rPr>
        <w:t>i</w:t>
      </w:r>
      <w:r w:rsidRPr="009076A3">
        <w:rPr>
          <w:rFonts w:ascii="Times New Roman" w:hAnsi="Times New Roman" w:cs="Times New Roman"/>
          <w:sz w:val="40"/>
          <w:szCs w:val="40"/>
          <w:lang w:val="en-US"/>
        </w:rPr>
        <w:t xml:space="preserve">n sales. The </w:t>
      </w:r>
      <w:r w:rsidR="009353A0" w:rsidRPr="009076A3">
        <w:rPr>
          <w:rFonts w:ascii="Times New Roman" w:hAnsi="Times New Roman" w:cs="Times New Roman"/>
          <w:sz w:val="40"/>
          <w:szCs w:val="40"/>
          <w:lang w:val="en-US"/>
        </w:rPr>
        <w:t>analysis</w:t>
      </w:r>
      <w:r w:rsidRPr="009076A3">
        <w:rPr>
          <w:rFonts w:ascii="Times New Roman" w:hAnsi="Times New Roman" w:cs="Times New Roman"/>
          <w:sz w:val="40"/>
          <w:szCs w:val="40"/>
          <w:lang w:val="en-US"/>
        </w:rPr>
        <w:t xml:space="preserve"> can also be </w:t>
      </w:r>
      <w:r w:rsidR="009353A0" w:rsidRPr="009076A3">
        <w:rPr>
          <w:rFonts w:ascii="Times New Roman" w:hAnsi="Times New Roman" w:cs="Times New Roman"/>
          <w:sz w:val="40"/>
          <w:szCs w:val="40"/>
          <w:lang w:val="en-US"/>
        </w:rPr>
        <w:t>use</w:t>
      </w:r>
      <w:r w:rsidRPr="009076A3">
        <w:rPr>
          <w:rFonts w:ascii="Times New Roman" w:hAnsi="Times New Roman" w:cs="Times New Roman"/>
          <w:sz w:val="40"/>
          <w:szCs w:val="40"/>
          <w:lang w:val="en-US"/>
        </w:rPr>
        <w:t>d to set realistic targets.</w:t>
      </w:r>
      <w:r w:rsidR="009353A0" w:rsidRPr="009076A3">
        <w:rPr>
          <w:rFonts w:ascii="Times New Roman" w:hAnsi="Times New Roman" w:cs="Times New Roman"/>
          <w:sz w:val="40"/>
          <w:szCs w:val="40"/>
          <w:lang w:val="en-US"/>
        </w:rPr>
        <w:t xml:space="preserve"> The analysis allows companies to determine the </w:t>
      </w:r>
      <w:r w:rsidR="00EF334E" w:rsidRPr="009076A3">
        <w:rPr>
          <w:rFonts w:ascii="Times New Roman" w:hAnsi="Times New Roman" w:cs="Times New Roman"/>
          <w:sz w:val="40"/>
          <w:szCs w:val="40"/>
          <w:lang w:val="en-US"/>
        </w:rPr>
        <w:t>number</w:t>
      </w:r>
      <w:r w:rsidR="009353A0" w:rsidRPr="009076A3">
        <w:rPr>
          <w:rFonts w:ascii="Times New Roman" w:hAnsi="Times New Roman" w:cs="Times New Roman"/>
          <w:sz w:val="40"/>
          <w:szCs w:val="40"/>
          <w:lang w:val="en-US"/>
        </w:rPr>
        <w:t xml:space="preserve"> of units they need to sell to start making a profit. Man</w:t>
      </w:r>
      <w:r w:rsidR="00EF334E" w:rsidRPr="009076A3">
        <w:rPr>
          <w:rFonts w:ascii="Times New Roman" w:hAnsi="Times New Roman" w:cs="Times New Roman"/>
          <w:sz w:val="40"/>
          <w:szCs w:val="40"/>
          <w:lang w:val="en-US"/>
        </w:rPr>
        <w:t>a</w:t>
      </w:r>
      <w:r w:rsidR="009353A0" w:rsidRPr="009076A3">
        <w:rPr>
          <w:rFonts w:ascii="Times New Roman" w:hAnsi="Times New Roman" w:cs="Times New Roman"/>
          <w:sz w:val="40"/>
          <w:szCs w:val="40"/>
          <w:lang w:val="en-US"/>
        </w:rPr>
        <w:t xml:space="preserve">gers can then decide the target profit they need to achieve and base </w:t>
      </w:r>
      <w:r w:rsidR="009353A0" w:rsidRPr="009076A3">
        <w:rPr>
          <w:rFonts w:ascii="Times New Roman" w:hAnsi="Times New Roman" w:cs="Times New Roman"/>
          <w:sz w:val="40"/>
          <w:szCs w:val="40"/>
          <w:lang w:val="en-US"/>
        </w:rPr>
        <w:lastRenderedPageBreak/>
        <w:t>their budgets on that value</w:t>
      </w:r>
      <w:sdt>
        <w:sdtPr>
          <w:rPr>
            <w:rFonts w:ascii="Times New Roman" w:hAnsi="Times New Roman" w:cs="Times New Roman"/>
            <w:sz w:val="40"/>
            <w:szCs w:val="40"/>
            <w:lang w:val="en-US"/>
          </w:rPr>
          <w:id w:val="-297764519"/>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Rou171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(Rout, et al., 2017)</w:t>
          </w:r>
          <w:r w:rsidR="00361703" w:rsidRPr="009076A3">
            <w:rPr>
              <w:rFonts w:ascii="Times New Roman" w:hAnsi="Times New Roman" w:cs="Times New Roman"/>
              <w:sz w:val="40"/>
              <w:szCs w:val="40"/>
              <w:lang w:val="en-US"/>
            </w:rPr>
            <w:fldChar w:fldCharType="end"/>
          </w:r>
        </w:sdtContent>
      </w:sdt>
      <w:r w:rsidR="009353A0" w:rsidRPr="009076A3">
        <w:rPr>
          <w:rFonts w:ascii="Times New Roman" w:hAnsi="Times New Roman" w:cs="Times New Roman"/>
          <w:sz w:val="40"/>
          <w:szCs w:val="40"/>
          <w:lang w:val="en-US"/>
        </w:rPr>
        <w:t>. This helps companies make better operational decisions in real life. These insights allow the company to optimize the</w:t>
      </w:r>
      <w:r w:rsidR="00EF334E" w:rsidRPr="009076A3">
        <w:rPr>
          <w:rFonts w:ascii="Times New Roman" w:hAnsi="Times New Roman" w:cs="Times New Roman"/>
          <w:sz w:val="40"/>
          <w:szCs w:val="40"/>
          <w:lang w:val="en-US"/>
        </w:rPr>
        <w:t xml:space="preserve"> utilization of their resources</w:t>
      </w:r>
      <w:r w:rsidR="009353A0" w:rsidRPr="009076A3">
        <w:rPr>
          <w:rFonts w:ascii="Times New Roman" w:hAnsi="Times New Roman" w:cs="Times New Roman"/>
          <w:sz w:val="40"/>
          <w:szCs w:val="40"/>
          <w:lang w:val="en-US"/>
        </w:rPr>
        <w:t xml:space="preserve"> and generate the maximum profits from their operations.</w:t>
      </w:r>
    </w:p>
    <w:p w14:paraId="5D5D5EA4" w14:textId="77777777" w:rsidR="009353A0" w:rsidRPr="009076A3" w:rsidRDefault="009353A0"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Breakeven analysis can also be sued as a motivational tool. Since the analysis allows the company to determine when they will start making profits, they can easily design motivation programs based on that value. For instance, managers can offer bonuses or prizes to employees who help achieve the level of production. Employees also derive more satisfaction from achieving set goals and will work hard to achieve them</w:t>
      </w:r>
      <w:sdt>
        <w:sdtPr>
          <w:rPr>
            <w:rFonts w:ascii="Times New Roman" w:hAnsi="Times New Roman" w:cs="Times New Roman"/>
            <w:sz w:val="40"/>
            <w:szCs w:val="40"/>
            <w:lang w:val="en-US"/>
          </w:rPr>
          <w:id w:val="-381403655"/>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Rou171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(Rout, et al., 2017)</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This increases the level of productivity and improves employee’s morale.</w:t>
      </w:r>
    </w:p>
    <w:p w14:paraId="5D5D5EA5" w14:textId="77777777" w:rsidR="009353A0" w:rsidRPr="009076A3" w:rsidRDefault="009353A0"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lastRenderedPageBreak/>
        <w:t>Break-</w:t>
      </w:r>
      <w:r w:rsidR="00EF334E" w:rsidRPr="009076A3">
        <w:rPr>
          <w:rFonts w:ascii="Times New Roman" w:hAnsi="Times New Roman" w:cs="Times New Roman"/>
          <w:sz w:val="40"/>
          <w:szCs w:val="40"/>
          <w:lang w:val="en-US"/>
        </w:rPr>
        <w:t>eve</w:t>
      </w:r>
      <w:r w:rsidRPr="009076A3">
        <w:rPr>
          <w:rFonts w:ascii="Times New Roman" w:hAnsi="Times New Roman" w:cs="Times New Roman"/>
          <w:sz w:val="40"/>
          <w:szCs w:val="40"/>
          <w:lang w:val="en-US"/>
        </w:rPr>
        <w:t xml:space="preserve">n analysis can be </w:t>
      </w:r>
      <w:r w:rsidR="00EF334E" w:rsidRPr="009076A3">
        <w:rPr>
          <w:rFonts w:ascii="Times New Roman" w:hAnsi="Times New Roman" w:cs="Times New Roman"/>
          <w:sz w:val="40"/>
          <w:szCs w:val="40"/>
          <w:lang w:val="en-US"/>
        </w:rPr>
        <w:t>used</w:t>
      </w:r>
      <w:r w:rsidRPr="009076A3">
        <w:rPr>
          <w:rFonts w:ascii="Times New Roman" w:hAnsi="Times New Roman" w:cs="Times New Roman"/>
          <w:sz w:val="40"/>
          <w:szCs w:val="40"/>
          <w:lang w:val="en-US"/>
        </w:rPr>
        <w:t xml:space="preserve"> as </w:t>
      </w:r>
      <w:r w:rsidR="00EF334E" w:rsidRPr="009076A3">
        <w:rPr>
          <w:rFonts w:ascii="Times New Roman" w:hAnsi="Times New Roman" w:cs="Times New Roman"/>
          <w:sz w:val="40"/>
          <w:szCs w:val="40"/>
          <w:lang w:val="en-US"/>
        </w:rPr>
        <w:t xml:space="preserve">a </w:t>
      </w:r>
      <w:r w:rsidRPr="009076A3">
        <w:rPr>
          <w:rFonts w:ascii="Times New Roman" w:hAnsi="Times New Roman" w:cs="Times New Roman"/>
          <w:sz w:val="40"/>
          <w:szCs w:val="40"/>
          <w:lang w:val="en-US"/>
        </w:rPr>
        <w:t>monitoring and controlling tool. Since man</w:t>
      </w:r>
      <w:r w:rsidR="00EF334E" w:rsidRPr="009076A3">
        <w:rPr>
          <w:rFonts w:ascii="Times New Roman" w:hAnsi="Times New Roman" w:cs="Times New Roman"/>
          <w:sz w:val="40"/>
          <w:szCs w:val="40"/>
          <w:lang w:val="en-US"/>
        </w:rPr>
        <w:t>a</w:t>
      </w:r>
      <w:r w:rsidRPr="009076A3">
        <w:rPr>
          <w:rFonts w:ascii="Times New Roman" w:hAnsi="Times New Roman" w:cs="Times New Roman"/>
          <w:sz w:val="40"/>
          <w:szCs w:val="40"/>
          <w:lang w:val="en-US"/>
        </w:rPr>
        <w:t>gers know the point from which they will start making profits, they can monitor daily progress by measuring it against the breakeven point. They can also ensure all department</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understand the strategic direction of the firms and mare working to achieve and surpass the breakeven point.</w:t>
      </w:r>
      <w:r w:rsidR="00453C4A" w:rsidRPr="009076A3">
        <w:rPr>
          <w:rFonts w:ascii="Times New Roman" w:hAnsi="Times New Roman" w:cs="Times New Roman"/>
          <w:sz w:val="40"/>
          <w:szCs w:val="40"/>
          <w:lang w:val="en-US"/>
        </w:rPr>
        <w:t xml:space="preserve"> Any activities such as increasing fixed and variable costs or decreasing selling prices can be monitored and corrected in ti</w:t>
      </w:r>
      <w:r w:rsidR="00EF334E" w:rsidRPr="009076A3">
        <w:rPr>
          <w:rFonts w:ascii="Times New Roman" w:hAnsi="Times New Roman" w:cs="Times New Roman"/>
          <w:sz w:val="40"/>
          <w:szCs w:val="40"/>
          <w:lang w:val="en-US"/>
        </w:rPr>
        <w:t>m</w:t>
      </w:r>
      <w:r w:rsidR="00453C4A" w:rsidRPr="009076A3">
        <w:rPr>
          <w:rFonts w:ascii="Times New Roman" w:hAnsi="Times New Roman" w:cs="Times New Roman"/>
          <w:sz w:val="40"/>
          <w:szCs w:val="40"/>
          <w:lang w:val="en-US"/>
        </w:rPr>
        <w:t>e</w:t>
      </w:r>
      <w:sdt>
        <w:sdtPr>
          <w:rPr>
            <w:rFonts w:ascii="Times New Roman" w:hAnsi="Times New Roman" w:cs="Times New Roman"/>
            <w:sz w:val="40"/>
            <w:szCs w:val="40"/>
            <w:lang w:val="en-US"/>
          </w:rPr>
          <w:id w:val="-594557597"/>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Wei56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(Weinberg, 1956)</w:t>
          </w:r>
          <w:r w:rsidR="00361703" w:rsidRPr="009076A3">
            <w:rPr>
              <w:rFonts w:ascii="Times New Roman" w:hAnsi="Times New Roman" w:cs="Times New Roman"/>
              <w:sz w:val="40"/>
              <w:szCs w:val="40"/>
              <w:lang w:val="en-US"/>
            </w:rPr>
            <w:fldChar w:fldCharType="end"/>
          </w:r>
        </w:sdtContent>
      </w:sdt>
      <w:r w:rsidR="00453C4A" w:rsidRPr="009076A3">
        <w:rPr>
          <w:rFonts w:ascii="Times New Roman" w:hAnsi="Times New Roman" w:cs="Times New Roman"/>
          <w:sz w:val="40"/>
          <w:szCs w:val="40"/>
          <w:lang w:val="en-US"/>
        </w:rPr>
        <w:t>. The company can encourage activities that lead to better perform</w:t>
      </w:r>
      <w:r w:rsidR="00EF334E" w:rsidRPr="009076A3">
        <w:rPr>
          <w:rFonts w:ascii="Times New Roman" w:hAnsi="Times New Roman" w:cs="Times New Roman"/>
          <w:sz w:val="40"/>
          <w:szCs w:val="40"/>
          <w:lang w:val="en-US"/>
        </w:rPr>
        <w:t>ance</w:t>
      </w:r>
      <w:r w:rsidR="00453C4A" w:rsidRPr="009076A3">
        <w:rPr>
          <w:rFonts w:ascii="Times New Roman" w:hAnsi="Times New Roman" w:cs="Times New Roman"/>
          <w:sz w:val="40"/>
          <w:szCs w:val="40"/>
          <w:lang w:val="en-US"/>
        </w:rPr>
        <w:t xml:space="preserve"> such as lowering the fixed costs incurred and increasing prices without reducing the company profitability.</w:t>
      </w:r>
    </w:p>
    <w:p w14:paraId="5D5D5EA6" w14:textId="77777777" w:rsidR="00453C4A" w:rsidRPr="009076A3" w:rsidRDefault="00453C4A"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Lastly, breakeven analysis can be used to set the right prices. The unit contribution from each sale </w:t>
      </w:r>
      <w:r w:rsidRPr="009076A3">
        <w:rPr>
          <w:rFonts w:ascii="Times New Roman" w:hAnsi="Times New Roman" w:cs="Times New Roman"/>
          <w:sz w:val="40"/>
          <w:szCs w:val="40"/>
          <w:lang w:val="en-US"/>
        </w:rPr>
        <w:lastRenderedPageBreak/>
        <w:t>determine</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how much the company will have to produce and sell to break even. Setting prices high means the company will enjoy high margins but can make their products less competitive in the market leading to lower sales volumes compromising the company’s ability to break even. Setting prices very low mean</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the company will enjoy very low margins and will need to sell many unit</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to break even</w:t>
      </w:r>
      <w:sdt>
        <w:sdtPr>
          <w:rPr>
            <w:rFonts w:ascii="Times New Roman" w:hAnsi="Times New Roman" w:cs="Times New Roman"/>
            <w:sz w:val="40"/>
            <w:szCs w:val="40"/>
            <w:lang w:val="en-US"/>
          </w:rPr>
          <w:id w:val="-1994168491"/>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Rou171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(Rout, et al., 2017)</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This can be challenging when there is intense competition and when other companies have also lowered their prices. The analysis allows the company to determine the right amount they need to break even and set their prices appropriately to help attain those goals.</w:t>
      </w:r>
    </w:p>
    <w:p w14:paraId="5D5D5EA7" w14:textId="77777777" w:rsidR="00BA5446" w:rsidRPr="009076A3" w:rsidRDefault="00453C4A" w:rsidP="00361703">
      <w:pPr>
        <w:spacing w:after="0" w:line="480" w:lineRule="auto"/>
        <w:jc w:val="center"/>
        <w:rPr>
          <w:rFonts w:ascii="Times New Roman" w:hAnsi="Times New Roman" w:cs="Times New Roman"/>
          <w:b/>
          <w:sz w:val="40"/>
          <w:szCs w:val="40"/>
          <w:lang w:val="en-US"/>
        </w:rPr>
      </w:pPr>
      <w:r w:rsidRPr="009076A3">
        <w:rPr>
          <w:rFonts w:ascii="Times New Roman" w:hAnsi="Times New Roman" w:cs="Times New Roman"/>
          <w:b/>
          <w:sz w:val="40"/>
          <w:szCs w:val="40"/>
          <w:lang w:val="en-US"/>
        </w:rPr>
        <w:lastRenderedPageBreak/>
        <w:t>Challenges of implementing breakeven analysis in the 1</w:t>
      </w:r>
      <w:r w:rsidRPr="009076A3">
        <w:rPr>
          <w:rFonts w:ascii="Times New Roman" w:hAnsi="Times New Roman" w:cs="Times New Roman"/>
          <w:b/>
          <w:sz w:val="40"/>
          <w:szCs w:val="40"/>
          <w:vertAlign w:val="superscript"/>
          <w:lang w:val="en-US"/>
        </w:rPr>
        <w:t>st</w:t>
      </w:r>
      <w:r w:rsidRPr="009076A3">
        <w:rPr>
          <w:rFonts w:ascii="Times New Roman" w:hAnsi="Times New Roman" w:cs="Times New Roman"/>
          <w:b/>
          <w:sz w:val="40"/>
          <w:szCs w:val="40"/>
          <w:lang w:val="en-US"/>
        </w:rPr>
        <w:t xml:space="preserve"> century</w:t>
      </w:r>
    </w:p>
    <w:p w14:paraId="5D5D5EA8" w14:textId="77777777" w:rsidR="00453C4A" w:rsidRPr="009076A3" w:rsidRDefault="00847AC6"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Globalization, intense competition</w:t>
      </w:r>
      <w:r w:rsidR="00EF334E"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 and improving technology has made it almost mandatory for companies to increase their product mix</w:t>
      </w:r>
      <w:sdt>
        <w:sdtPr>
          <w:rPr>
            <w:rFonts w:ascii="Times New Roman" w:hAnsi="Times New Roman" w:cs="Times New Roman"/>
            <w:sz w:val="40"/>
            <w:szCs w:val="40"/>
            <w:lang w:val="en-US"/>
          </w:rPr>
          <w:id w:val="1253709400"/>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Wei56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(Weinberg, 1956)</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xml:space="preserve">This has led to </w:t>
      </w:r>
      <w:r w:rsidR="00EF334E" w:rsidRPr="009076A3">
        <w:rPr>
          <w:rFonts w:ascii="Times New Roman" w:hAnsi="Times New Roman" w:cs="Times New Roman"/>
          <w:sz w:val="40"/>
          <w:szCs w:val="40"/>
          <w:lang w:val="en-US"/>
        </w:rPr>
        <w:t xml:space="preserve">a </w:t>
      </w:r>
      <w:r w:rsidRPr="009076A3">
        <w:rPr>
          <w:rFonts w:ascii="Times New Roman" w:hAnsi="Times New Roman" w:cs="Times New Roman"/>
          <w:sz w:val="40"/>
          <w:szCs w:val="40"/>
          <w:lang w:val="en-US"/>
        </w:rPr>
        <w:t xml:space="preserve">situation where one company will a wide range of products to offer </w:t>
      </w:r>
      <w:r w:rsidR="00EF334E" w:rsidRPr="009076A3">
        <w:rPr>
          <w:rFonts w:ascii="Times New Roman" w:hAnsi="Times New Roman" w:cs="Times New Roman"/>
          <w:sz w:val="40"/>
          <w:szCs w:val="40"/>
          <w:lang w:val="en-US"/>
        </w:rPr>
        <w:t>its</w:t>
      </w:r>
      <w:r w:rsidRPr="009076A3">
        <w:rPr>
          <w:rFonts w:ascii="Times New Roman" w:hAnsi="Times New Roman" w:cs="Times New Roman"/>
          <w:sz w:val="40"/>
          <w:szCs w:val="40"/>
          <w:lang w:val="en-US"/>
        </w:rPr>
        <w:t xml:space="preserve"> customers. In most cases, subsidiaries of the same company will trade together. This makes it harder to track </w:t>
      </w:r>
      <w:r w:rsidR="00EF334E"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costs incurred and makes it harder to perform breakeven analysis. To understand the challenges </w:t>
      </w:r>
      <w:proofErr w:type="gramStart"/>
      <w:r w:rsidRPr="009076A3">
        <w:rPr>
          <w:rFonts w:ascii="Times New Roman" w:hAnsi="Times New Roman" w:cs="Times New Roman"/>
          <w:sz w:val="40"/>
          <w:szCs w:val="40"/>
          <w:lang w:val="en-US"/>
        </w:rPr>
        <w:t>companies</w:t>
      </w:r>
      <w:proofErr w:type="gramEnd"/>
      <w:r w:rsidRPr="009076A3">
        <w:rPr>
          <w:rFonts w:ascii="Times New Roman" w:hAnsi="Times New Roman" w:cs="Times New Roman"/>
          <w:sz w:val="40"/>
          <w:szCs w:val="40"/>
          <w:lang w:val="en-US"/>
        </w:rPr>
        <w:t xml:space="preserve"> face, we have to explore some of the basic assumptions of breakeven analysis.</w:t>
      </w:r>
    </w:p>
    <w:p w14:paraId="5D5D5EA9" w14:textId="77777777" w:rsidR="00847AC6" w:rsidRPr="009076A3" w:rsidRDefault="00847AC6"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The analysis assumes that al cost incurred during the production process, marketing</w:t>
      </w:r>
      <w:r w:rsidR="00EF334E"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 and selling the </w:t>
      </w:r>
      <w:r w:rsidRPr="009076A3">
        <w:rPr>
          <w:rFonts w:ascii="Times New Roman" w:hAnsi="Times New Roman" w:cs="Times New Roman"/>
          <w:sz w:val="40"/>
          <w:szCs w:val="40"/>
          <w:lang w:val="en-US"/>
        </w:rPr>
        <w:lastRenderedPageBreak/>
        <w:t>products are grouped into selling fixed and variable costs.</w:t>
      </w:r>
      <w:r w:rsidR="00EE249C" w:rsidRPr="009076A3">
        <w:rPr>
          <w:rFonts w:ascii="Times New Roman" w:hAnsi="Times New Roman" w:cs="Times New Roman"/>
          <w:sz w:val="40"/>
          <w:szCs w:val="40"/>
          <w:lang w:val="en-US"/>
        </w:rPr>
        <w:t xml:space="preserve"> The analysis also assumes that there is a line</w:t>
      </w:r>
      <w:r w:rsidR="00EF334E" w:rsidRPr="009076A3">
        <w:rPr>
          <w:rFonts w:ascii="Times New Roman" w:hAnsi="Times New Roman" w:cs="Times New Roman"/>
          <w:sz w:val="40"/>
          <w:szCs w:val="40"/>
          <w:lang w:val="en-US"/>
        </w:rPr>
        <w:t>a</w:t>
      </w:r>
      <w:r w:rsidR="00EE249C" w:rsidRPr="009076A3">
        <w:rPr>
          <w:rFonts w:ascii="Times New Roman" w:hAnsi="Times New Roman" w:cs="Times New Roman"/>
          <w:sz w:val="40"/>
          <w:szCs w:val="40"/>
          <w:lang w:val="en-US"/>
        </w:rPr>
        <w:t xml:space="preserve">r relationship between costs </w:t>
      </w:r>
      <w:r w:rsidR="00361703" w:rsidRPr="009076A3">
        <w:rPr>
          <w:rFonts w:ascii="Times New Roman" w:hAnsi="Times New Roman" w:cs="Times New Roman"/>
          <w:sz w:val="40"/>
          <w:szCs w:val="40"/>
          <w:lang w:val="en-US"/>
        </w:rPr>
        <w:t>incurred</w:t>
      </w:r>
      <w:sdt>
        <w:sdtPr>
          <w:rPr>
            <w:rFonts w:ascii="Times New Roman" w:hAnsi="Times New Roman" w:cs="Times New Roman"/>
            <w:sz w:val="40"/>
            <w:szCs w:val="40"/>
            <w:lang w:val="en-US"/>
          </w:rPr>
          <w:id w:val="1298716665"/>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Rou171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(Rout, et al., 2017)</w:t>
          </w:r>
          <w:r w:rsidR="00361703" w:rsidRPr="009076A3">
            <w:rPr>
              <w:rFonts w:ascii="Times New Roman" w:hAnsi="Times New Roman" w:cs="Times New Roman"/>
              <w:sz w:val="40"/>
              <w:szCs w:val="40"/>
              <w:lang w:val="en-US"/>
            </w:rPr>
            <w:fldChar w:fldCharType="end"/>
          </w:r>
        </w:sdtContent>
      </w:sdt>
      <w:r w:rsidR="00EE249C"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 This is usually not always the case in real life. Some costs incurred during production and selling can be classified as mixed variable costs. For instance, a company might rent equipment for a fixed charge of $500 per month plus </w:t>
      </w:r>
      <w:r w:rsidR="00EF334E" w:rsidRPr="009076A3">
        <w:rPr>
          <w:rFonts w:ascii="Times New Roman" w:hAnsi="Times New Roman" w:cs="Times New Roman"/>
          <w:sz w:val="40"/>
          <w:szCs w:val="40"/>
          <w:lang w:val="en-US"/>
        </w:rPr>
        <w:t xml:space="preserve">a </w:t>
      </w:r>
      <w:r w:rsidRPr="009076A3">
        <w:rPr>
          <w:rFonts w:ascii="Times New Roman" w:hAnsi="Times New Roman" w:cs="Times New Roman"/>
          <w:sz w:val="40"/>
          <w:szCs w:val="40"/>
          <w:lang w:val="en-US"/>
        </w:rPr>
        <w:t>$5 charge for every hour used.</w:t>
      </w:r>
      <w:r w:rsidR="00EE249C" w:rsidRPr="009076A3">
        <w:rPr>
          <w:rFonts w:ascii="Times New Roman" w:hAnsi="Times New Roman" w:cs="Times New Roman"/>
          <w:sz w:val="40"/>
          <w:szCs w:val="40"/>
          <w:lang w:val="en-US"/>
        </w:rPr>
        <w:t xml:space="preserve"> Failure to capture or classify these costs correctly can lead to misleading conclusions that can result in poor operational decisions.</w:t>
      </w:r>
    </w:p>
    <w:p w14:paraId="5D5D5EAA" w14:textId="77777777" w:rsidR="00EE249C" w:rsidRPr="009076A3" w:rsidRDefault="00EE249C"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The </w:t>
      </w:r>
      <w:r w:rsidR="00E53051" w:rsidRPr="009076A3">
        <w:rPr>
          <w:rFonts w:ascii="Times New Roman" w:hAnsi="Times New Roman" w:cs="Times New Roman"/>
          <w:sz w:val="40"/>
          <w:szCs w:val="40"/>
          <w:lang w:val="en-US"/>
        </w:rPr>
        <w:t>breakeven</w:t>
      </w:r>
      <w:r w:rsidRPr="009076A3">
        <w:rPr>
          <w:rFonts w:ascii="Times New Roman" w:hAnsi="Times New Roman" w:cs="Times New Roman"/>
          <w:sz w:val="40"/>
          <w:szCs w:val="40"/>
          <w:lang w:val="en-US"/>
        </w:rPr>
        <w:t xml:space="preserve"> </w:t>
      </w:r>
      <w:r w:rsidR="00E53051" w:rsidRPr="009076A3">
        <w:rPr>
          <w:rFonts w:ascii="Times New Roman" w:hAnsi="Times New Roman" w:cs="Times New Roman"/>
          <w:sz w:val="40"/>
          <w:szCs w:val="40"/>
          <w:lang w:val="en-US"/>
        </w:rPr>
        <w:t>analysis</w:t>
      </w:r>
      <w:r w:rsidRPr="009076A3">
        <w:rPr>
          <w:rFonts w:ascii="Times New Roman" w:hAnsi="Times New Roman" w:cs="Times New Roman"/>
          <w:sz w:val="40"/>
          <w:szCs w:val="40"/>
          <w:lang w:val="en-US"/>
        </w:rPr>
        <w:t xml:space="preserve"> </w:t>
      </w:r>
      <w:r w:rsidR="00E53051" w:rsidRPr="009076A3">
        <w:rPr>
          <w:rFonts w:ascii="Times New Roman" w:hAnsi="Times New Roman" w:cs="Times New Roman"/>
          <w:sz w:val="40"/>
          <w:szCs w:val="40"/>
          <w:lang w:val="en-US"/>
        </w:rPr>
        <w:t>also</w:t>
      </w:r>
      <w:r w:rsidRPr="009076A3">
        <w:rPr>
          <w:rFonts w:ascii="Times New Roman" w:hAnsi="Times New Roman" w:cs="Times New Roman"/>
          <w:sz w:val="40"/>
          <w:szCs w:val="40"/>
          <w:lang w:val="en-US"/>
        </w:rPr>
        <w:t xml:space="preserve"> assumes that the </w:t>
      </w:r>
      <w:r w:rsidR="00E53051" w:rsidRPr="009076A3">
        <w:rPr>
          <w:rFonts w:ascii="Times New Roman" w:hAnsi="Times New Roman" w:cs="Times New Roman"/>
          <w:sz w:val="40"/>
          <w:szCs w:val="40"/>
          <w:lang w:val="en-US"/>
        </w:rPr>
        <w:t>fixed</w:t>
      </w:r>
      <w:r w:rsidRPr="009076A3">
        <w:rPr>
          <w:rFonts w:ascii="Times New Roman" w:hAnsi="Times New Roman" w:cs="Times New Roman"/>
          <w:sz w:val="40"/>
          <w:szCs w:val="40"/>
          <w:lang w:val="en-US"/>
        </w:rPr>
        <w:t xml:space="preserve"> costs </w:t>
      </w:r>
      <w:r w:rsidR="00E53051" w:rsidRPr="009076A3">
        <w:rPr>
          <w:rFonts w:ascii="Times New Roman" w:hAnsi="Times New Roman" w:cs="Times New Roman"/>
          <w:sz w:val="40"/>
          <w:szCs w:val="40"/>
          <w:lang w:val="en-US"/>
        </w:rPr>
        <w:t>remain</w:t>
      </w:r>
      <w:r w:rsidRPr="009076A3">
        <w:rPr>
          <w:rFonts w:ascii="Times New Roman" w:hAnsi="Times New Roman" w:cs="Times New Roman"/>
          <w:sz w:val="40"/>
          <w:szCs w:val="40"/>
          <w:lang w:val="en-US"/>
        </w:rPr>
        <w:t xml:space="preserve"> </w:t>
      </w:r>
      <w:r w:rsidR="00E53051" w:rsidRPr="009076A3">
        <w:rPr>
          <w:rFonts w:ascii="Times New Roman" w:hAnsi="Times New Roman" w:cs="Times New Roman"/>
          <w:sz w:val="40"/>
          <w:szCs w:val="40"/>
          <w:lang w:val="en-US"/>
        </w:rPr>
        <w:t>constant while</w:t>
      </w:r>
      <w:r w:rsidRPr="009076A3">
        <w:rPr>
          <w:rFonts w:ascii="Times New Roman" w:hAnsi="Times New Roman" w:cs="Times New Roman"/>
          <w:sz w:val="40"/>
          <w:szCs w:val="40"/>
          <w:lang w:val="en-US"/>
        </w:rPr>
        <w:t xml:space="preserve"> </w:t>
      </w:r>
      <w:r w:rsidR="00E53051" w:rsidRPr="009076A3">
        <w:rPr>
          <w:rFonts w:ascii="Times New Roman" w:hAnsi="Times New Roman" w:cs="Times New Roman"/>
          <w:sz w:val="40"/>
          <w:szCs w:val="40"/>
          <w:lang w:val="en-US"/>
        </w:rPr>
        <w:t>variable</w:t>
      </w:r>
      <w:r w:rsidRPr="009076A3">
        <w:rPr>
          <w:rFonts w:ascii="Times New Roman" w:hAnsi="Times New Roman" w:cs="Times New Roman"/>
          <w:sz w:val="40"/>
          <w:szCs w:val="40"/>
          <w:lang w:val="en-US"/>
        </w:rPr>
        <w:t xml:space="preserve"> </w:t>
      </w:r>
      <w:r w:rsidR="00E53051" w:rsidRPr="009076A3">
        <w:rPr>
          <w:rFonts w:ascii="Times New Roman" w:hAnsi="Times New Roman" w:cs="Times New Roman"/>
          <w:sz w:val="40"/>
          <w:szCs w:val="40"/>
          <w:lang w:val="en-US"/>
        </w:rPr>
        <w:t>costs</w:t>
      </w:r>
      <w:r w:rsidRPr="009076A3">
        <w:rPr>
          <w:rFonts w:ascii="Times New Roman" w:hAnsi="Times New Roman" w:cs="Times New Roman"/>
          <w:sz w:val="40"/>
          <w:szCs w:val="40"/>
          <w:lang w:val="en-US"/>
        </w:rPr>
        <w:t xml:space="preserve"> vary with </w:t>
      </w:r>
      <w:r w:rsidR="00EF334E"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level of output during the </w:t>
      </w:r>
      <w:r w:rsidR="00E53051" w:rsidRPr="009076A3">
        <w:rPr>
          <w:rFonts w:ascii="Times New Roman" w:hAnsi="Times New Roman" w:cs="Times New Roman"/>
          <w:sz w:val="40"/>
          <w:szCs w:val="40"/>
          <w:lang w:val="en-US"/>
        </w:rPr>
        <w:t>period</w:t>
      </w:r>
      <w:r w:rsidRPr="009076A3">
        <w:rPr>
          <w:rFonts w:ascii="Times New Roman" w:hAnsi="Times New Roman" w:cs="Times New Roman"/>
          <w:sz w:val="40"/>
          <w:szCs w:val="40"/>
          <w:lang w:val="en-US"/>
        </w:rPr>
        <w:t xml:space="preserve"> </w:t>
      </w:r>
      <w:r w:rsidR="00E53051" w:rsidRPr="009076A3">
        <w:rPr>
          <w:rFonts w:ascii="Times New Roman" w:hAnsi="Times New Roman" w:cs="Times New Roman"/>
          <w:sz w:val="40"/>
          <w:szCs w:val="40"/>
          <w:lang w:val="en-US"/>
        </w:rPr>
        <w:t>under</w:t>
      </w:r>
      <w:r w:rsidRPr="009076A3">
        <w:rPr>
          <w:rFonts w:ascii="Times New Roman" w:hAnsi="Times New Roman" w:cs="Times New Roman"/>
          <w:sz w:val="40"/>
          <w:szCs w:val="40"/>
          <w:lang w:val="en-US"/>
        </w:rPr>
        <w:t xml:space="preserve"> </w:t>
      </w:r>
      <w:r w:rsidR="00E53051" w:rsidRPr="009076A3">
        <w:rPr>
          <w:rFonts w:ascii="Times New Roman" w:hAnsi="Times New Roman" w:cs="Times New Roman"/>
          <w:sz w:val="40"/>
          <w:szCs w:val="40"/>
          <w:lang w:val="en-US"/>
        </w:rPr>
        <w:t>study</w:t>
      </w:r>
      <w:r w:rsidRPr="009076A3">
        <w:rPr>
          <w:rFonts w:ascii="Times New Roman" w:hAnsi="Times New Roman" w:cs="Times New Roman"/>
          <w:sz w:val="40"/>
          <w:szCs w:val="40"/>
          <w:lang w:val="en-US"/>
        </w:rPr>
        <w:t xml:space="preserve">. The </w:t>
      </w:r>
      <w:r w:rsidR="00E53051" w:rsidRPr="009076A3">
        <w:rPr>
          <w:rFonts w:ascii="Times New Roman" w:hAnsi="Times New Roman" w:cs="Times New Roman"/>
          <w:sz w:val="40"/>
          <w:szCs w:val="40"/>
          <w:lang w:val="en-US"/>
        </w:rPr>
        <w:t>model</w:t>
      </w:r>
      <w:r w:rsidRPr="009076A3">
        <w:rPr>
          <w:rFonts w:ascii="Times New Roman" w:hAnsi="Times New Roman" w:cs="Times New Roman"/>
          <w:sz w:val="40"/>
          <w:szCs w:val="40"/>
          <w:lang w:val="en-US"/>
        </w:rPr>
        <w:t xml:space="preserve"> also assumes that the price charged by</w:t>
      </w:r>
      <w:r w:rsidR="00E53051"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the </w:t>
      </w:r>
      <w:r w:rsidR="00E53051" w:rsidRPr="009076A3">
        <w:rPr>
          <w:rFonts w:ascii="Times New Roman" w:hAnsi="Times New Roman" w:cs="Times New Roman"/>
          <w:sz w:val="40"/>
          <w:szCs w:val="40"/>
          <w:lang w:val="en-US"/>
        </w:rPr>
        <w:lastRenderedPageBreak/>
        <w:t>company</w:t>
      </w:r>
      <w:r w:rsidRPr="009076A3">
        <w:rPr>
          <w:rFonts w:ascii="Times New Roman" w:hAnsi="Times New Roman" w:cs="Times New Roman"/>
          <w:sz w:val="40"/>
          <w:szCs w:val="40"/>
          <w:lang w:val="en-US"/>
        </w:rPr>
        <w:t xml:space="preserve"> remains </w:t>
      </w:r>
      <w:r w:rsidR="00E53051" w:rsidRPr="009076A3">
        <w:rPr>
          <w:rFonts w:ascii="Times New Roman" w:hAnsi="Times New Roman" w:cs="Times New Roman"/>
          <w:sz w:val="40"/>
          <w:szCs w:val="40"/>
          <w:lang w:val="en-US"/>
        </w:rPr>
        <w:t>constant for</w:t>
      </w:r>
      <w:r w:rsidRPr="009076A3">
        <w:rPr>
          <w:rFonts w:ascii="Times New Roman" w:hAnsi="Times New Roman" w:cs="Times New Roman"/>
          <w:sz w:val="40"/>
          <w:szCs w:val="40"/>
          <w:lang w:val="en-US"/>
        </w:rPr>
        <w:t xml:space="preserve"> the period </w:t>
      </w:r>
      <w:r w:rsidR="00E53051" w:rsidRPr="009076A3">
        <w:rPr>
          <w:rFonts w:ascii="Times New Roman" w:hAnsi="Times New Roman" w:cs="Times New Roman"/>
          <w:sz w:val="40"/>
          <w:szCs w:val="40"/>
          <w:lang w:val="en-US"/>
        </w:rPr>
        <w:t>under</w:t>
      </w:r>
      <w:r w:rsidRPr="009076A3">
        <w:rPr>
          <w:rFonts w:ascii="Times New Roman" w:hAnsi="Times New Roman" w:cs="Times New Roman"/>
          <w:sz w:val="40"/>
          <w:szCs w:val="40"/>
          <w:lang w:val="en-US"/>
        </w:rPr>
        <w:t xml:space="preserve"> review. </w:t>
      </w:r>
      <w:r w:rsidR="00E53051" w:rsidRPr="009076A3">
        <w:rPr>
          <w:rFonts w:ascii="Times New Roman" w:hAnsi="Times New Roman" w:cs="Times New Roman"/>
          <w:sz w:val="40"/>
          <w:szCs w:val="40"/>
          <w:lang w:val="en-US"/>
        </w:rPr>
        <w:t>This assumption does not hold in today</w:t>
      </w:r>
      <w:r w:rsidR="00EF334E" w:rsidRPr="009076A3">
        <w:rPr>
          <w:rFonts w:ascii="Times New Roman" w:hAnsi="Times New Roman" w:cs="Times New Roman"/>
          <w:sz w:val="40"/>
          <w:szCs w:val="40"/>
          <w:lang w:val="en-US"/>
        </w:rPr>
        <w:t>'s</w:t>
      </w:r>
      <w:r w:rsidR="00E53051" w:rsidRPr="009076A3">
        <w:rPr>
          <w:rFonts w:ascii="Times New Roman" w:hAnsi="Times New Roman" w:cs="Times New Roman"/>
          <w:sz w:val="40"/>
          <w:szCs w:val="40"/>
          <w:lang w:val="en-US"/>
        </w:rPr>
        <w:t xml:space="preserve"> dynamic business environment.  The fixed costs incurred by the company var</w:t>
      </w:r>
      <w:r w:rsidR="00EF334E" w:rsidRPr="009076A3">
        <w:rPr>
          <w:rFonts w:ascii="Times New Roman" w:hAnsi="Times New Roman" w:cs="Times New Roman"/>
          <w:sz w:val="40"/>
          <w:szCs w:val="40"/>
          <w:lang w:val="en-US"/>
        </w:rPr>
        <w:t>y</w:t>
      </w:r>
      <w:r w:rsidR="00E53051" w:rsidRPr="009076A3">
        <w:rPr>
          <w:rFonts w:ascii="Times New Roman" w:hAnsi="Times New Roman" w:cs="Times New Roman"/>
          <w:sz w:val="40"/>
          <w:szCs w:val="40"/>
          <w:lang w:val="en-US"/>
        </w:rPr>
        <w:t xml:space="preserve"> with time</w:t>
      </w:r>
      <w:sdt>
        <w:sdtPr>
          <w:rPr>
            <w:rFonts w:ascii="Times New Roman" w:hAnsi="Times New Roman" w:cs="Times New Roman"/>
            <w:sz w:val="40"/>
            <w:szCs w:val="40"/>
            <w:lang w:val="en-US"/>
          </w:rPr>
          <w:id w:val="-2048679849"/>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Wei56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(Weinberg, 1956)</w:t>
          </w:r>
          <w:r w:rsidR="00361703" w:rsidRPr="009076A3">
            <w:rPr>
              <w:rFonts w:ascii="Times New Roman" w:hAnsi="Times New Roman" w:cs="Times New Roman"/>
              <w:sz w:val="40"/>
              <w:szCs w:val="40"/>
              <w:lang w:val="en-US"/>
            </w:rPr>
            <w:fldChar w:fldCharType="end"/>
          </w:r>
        </w:sdtContent>
      </w:sdt>
      <w:r w:rsidR="00E53051" w:rsidRPr="009076A3">
        <w:rPr>
          <w:rFonts w:ascii="Times New Roman" w:hAnsi="Times New Roman" w:cs="Times New Roman"/>
          <w:sz w:val="40"/>
          <w:szCs w:val="40"/>
          <w:lang w:val="en-US"/>
        </w:rPr>
        <w:t>. For instance</w:t>
      </w:r>
      <w:r w:rsidR="00EF334E" w:rsidRPr="009076A3">
        <w:rPr>
          <w:rFonts w:ascii="Times New Roman" w:hAnsi="Times New Roman" w:cs="Times New Roman"/>
          <w:sz w:val="40"/>
          <w:szCs w:val="40"/>
          <w:lang w:val="en-US"/>
        </w:rPr>
        <w:t>,</w:t>
      </w:r>
      <w:r w:rsidR="00E53051" w:rsidRPr="009076A3">
        <w:rPr>
          <w:rFonts w:ascii="Times New Roman" w:hAnsi="Times New Roman" w:cs="Times New Roman"/>
          <w:sz w:val="40"/>
          <w:szCs w:val="40"/>
          <w:lang w:val="en-US"/>
        </w:rPr>
        <w:t xml:space="preserve"> the amount of rent paid can be increased within the year. Companies are continuously monitoring competitor prices in the market and change their </w:t>
      </w:r>
      <w:proofErr w:type="gramStart"/>
      <w:r w:rsidR="00E53051" w:rsidRPr="009076A3">
        <w:rPr>
          <w:rFonts w:ascii="Times New Roman" w:hAnsi="Times New Roman" w:cs="Times New Roman"/>
          <w:sz w:val="40"/>
          <w:szCs w:val="40"/>
          <w:lang w:val="en-US"/>
        </w:rPr>
        <w:t>prices</w:t>
      </w:r>
      <w:proofErr w:type="gramEnd"/>
      <w:r w:rsidR="00E53051" w:rsidRPr="009076A3">
        <w:rPr>
          <w:rFonts w:ascii="Times New Roman" w:hAnsi="Times New Roman" w:cs="Times New Roman"/>
          <w:sz w:val="40"/>
          <w:szCs w:val="40"/>
          <w:lang w:val="en-US"/>
        </w:rPr>
        <w:t xml:space="preserve"> respectively. These changes make it harder for companies to determine the price they will use to </w:t>
      </w:r>
      <w:r w:rsidR="00EF334E" w:rsidRPr="009076A3">
        <w:rPr>
          <w:rFonts w:ascii="Times New Roman" w:hAnsi="Times New Roman" w:cs="Times New Roman"/>
          <w:sz w:val="40"/>
          <w:szCs w:val="40"/>
          <w:lang w:val="en-US"/>
        </w:rPr>
        <w:t>calculate</w:t>
      </w:r>
      <w:r w:rsidR="00E53051" w:rsidRPr="009076A3">
        <w:rPr>
          <w:rFonts w:ascii="Times New Roman" w:hAnsi="Times New Roman" w:cs="Times New Roman"/>
          <w:sz w:val="40"/>
          <w:szCs w:val="40"/>
          <w:lang w:val="en-US"/>
        </w:rPr>
        <w:t xml:space="preserve"> the </w:t>
      </w:r>
      <w:r w:rsidR="00D163D9" w:rsidRPr="009076A3">
        <w:rPr>
          <w:rFonts w:ascii="Times New Roman" w:hAnsi="Times New Roman" w:cs="Times New Roman"/>
          <w:sz w:val="40"/>
          <w:szCs w:val="40"/>
          <w:lang w:val="en-US"/>
        </w:rPr>
        <w:t>break-even</w:t>
      </w:r>
      <w:r w:rsidR="00E53051" w:rsidRPr="009076A3">
        <w:rPr>
          <w:rFonts w:ascii="Times New Roman" w:hAnsi="Times New Roman" w:cs="Times New Roman"/>
          <w:sz w:val="40"/>
          <w:szCs w:val="40"/>
          <w:lang w:val="en-US"/>
        </w:rPr>
        <w:t xml:space="preserve"> point. </w:t>
      </w:r>
      <w:r w:rsidR="00D163D9" w:rsidRPr="009076A3">
        <w:rPr>
          <w:rFonts w:ascii="Times New Roman" w:hAnsi="Times New Roman" w:cs="Times New Roman"/>
          <w:sz w:val="40"/>
          <w:szCs w:val="40"/>
          <w:lang w:val="en-US"/>
        </w:rPr>
        <w:t>Variable</w:t>
      </w:r>
      <w:r w:rsidR="00E53051" w:rsidRPr="009076A3">
        <w:rPr>
          <w:rFonts w:ascii="Times New Roman" w:hAnsi="Times New Roman" w:cs="Times New Roman"/>
          <w:sz w:val="40"/>
          <w:szCs w:val="40"/>
          <w:lang w:val="en-US"/>
        </w:rPr>
        <w:t xml:space="preserve"> costs incurred during the </w:t>
      </w:r>
      <w:r w:rsidR="00D163D9" w:rsidRPr="009076A3">
        <w:rPr>
          <w:rFonts w:ascii="Times New Roman" w:hAnsi="Times New Roman" w:cs="Times New Roman"/>
          <w:sz w:val="40"/>
          <w:szCs w:val="40"/>
          <w:lang w:val="en-US"/>
        </w:rPr>
        <w:t>year</w:t>
      </w:r>
      <w:r w:rsidR="00E53051" w:rsidRPr="009076A3">
        <w:rPr>
          <w:rFonts w:ascii="Times New Roman" w:hAnsi="Times New Roman" w:cs="Times New Roman"/>
          <w:sz w:val="40"/>
          <w:szCs w:val="40"/>
          <w:lang w:val="en-US"/>
        </w:rPr>
        <w:t xml:space="preserve"> does not always </w:t>
      </w:r>
      <w:r w:rsidR="00D163D9" w:rsidRPr="009076A3">
        <w:rPr>
          <w:rFonts w:ascii="Times New Roman" w:hAnsi="Times New Roman" w:cs="Times New Roman"/>
          <w:sz w:val="40"/>
          <w:szCs w:val="40"/>
          <w:lang w:val="en-US"/>
        </w:rPr>
        <w:t>remain</w:t>
      </w:r>
      <w:r w:rsidR="00E53051" w:rsidRPr="009076A3">
        <w:rPr>
          <w:rFonts w:ascii="Times New Roman" w:hAnsi="Times New Roman" w:cs="Times New Roman"/>
          <w:sz w:val="40"/>
          <w:szCs w:val="40"/>
          <w:lang w:val="en-US"/>
        </w:rPr>
        <w:t xml:space="preserve"> the </w:t>
      </w:r>
      <w:r w:rsidR="00D163D9" w:rsidRPr="009076A3">
        <w:rPr>
          <w:rFonts w:ascii="Times New Roman" w:hAnsi="Times New Roman" w:cs="Times New Roman"/>
          <w:sz w:val="40"/>
          <w:szCs w:val="40"/>
          <w:lang w:val="en-US"/>
        </w:rPr>
        <w:t>same</w:t>
      </w:r>
      <w:r w:rsidR="00E53051" w:rsidRPr="009076A3">
        <w:rPr>
          <w:rFonts w:ascii="Times New Roman" w:hAnsi="Times New Roman" w:cs="Times New Roman"/>
          <w:sz w:val="40"/>
          <w:szCs w:val="40"/>
          <w:lang w:val="en-US"/>
        </w:rPr>
        <w:t xml:space="preserve">. Prices paid for </w:t>
      </w:r>
      <w:r w:rsidR="00D163D9" w:rsidRPr="009076A3">
        <w:rPr>
          <w:rFonts w:ascii="Times New Roman" w:hAnsi="Times New Roman" w:cs="Times New Roman"/>
          <w:sz w:val="40"/>
          <w:szCs w:val="40"/>
          <w:lang w:val="en-US"/>
        </w:rPr>
        <w:t>variable</w:t>
      </w:r>
      <w:r w:rsidR="00E53051" w:rsidRPr="009076A3">
        <w:rPr>
          <w:rFonts w:ascii="Times New Roman" w:hAnsi="Times New Roman" w:cs="Times New Roman"/>
          <w:sz w:val="40"/>
          <w:szCs w:val="40"/>
          <w:lang w:val="en-US"/>
        </w:rPr>
        <w:t xml:space="preserve"> </w:t>
      </w:r>
      <w:r w:rsidR="00D163D9" w:rsidRPr="009076A3">
        <w:rPr>
          <w:rFonts w:ascii="Times New Roman" w:hAnsi="Times New Roman" w:cs="Times New Roman"/>
          <w:sz w:val="40"/>
          <w:szCs w:val="40"/>
          <w:lang w:val="en-US"/>
        </w:rPr>
        <w:t>inputs</w:t>
      </w:r>
      <w:r w:rsidR="00E53051" w:rsidRPr="009076A3">
        <w:rPr>
          <w:rFonts w:ascii="Times New Roman" w:hAnsi="Times New Roman" w:cs="Times New Roman"/>
          <w:sz w:val="40"/>
          <w:szCs w:val="40"/>
          <w:lang w:val="en-US"/>
        </w:rPr>
        <w:t xml:space="preserve"> </w:t>
      </w:r>
      <w:r w:rsidR="00D163D9" w:rsidRPr="009076A3">
        <w:rPr>
          <w:rFonts w:ascii="Times New Roman" w:hAnsi="Times New Roman" w:cs="Times New Roman"/>
          <w:sz w:val="40"/>
          <w:szCs w:val="40"/>
          <w:lang w:val="en-US"/>
        </w:rPr>
        <w:t>such</w:t>
      </w:r>
      <w:r w:rsidR="00EF334E" w:rsidRPr="009076A3">
        <w:rPr>
          <w:rFonts w:ascii="Times New Roman" w:hAnsi="Times New Roman" w:cs="Times New Roman"/>
          <w:sz w:val="40"/>
          <w:szCs w:val="40"/>
          <w:lang w:val="en-US"/>
        </w:rPr>
        <w:t xml:space="preserve"> as</w:t>
      </w:r>
      <w:r w:rsidR="00E53051" w:rsidRPr="009076A3">
        <w:rPr>
          <w:rFonts w:ascii="Times New Roman" w:hAnsi="Times New Roman" w:cs="Times New Roman"/>
          <w:sz w:val="40"/>
          <w:szCs w:val="40"/>
          <w:lang w:val="en-US"/>
        </w:rPr>
        <w:t xml:space="preserve"> raw material can change. The price paid for </w:t>
      </w:r>
      <w:proofErr w:type="spellStart"/>
      <w:r w:rsidR="00D163D9" w:rsidRPr="009076A3">
        <w:rPr>
          <w:rFonts w:ascii="Times New Roman" w:hAnsi="Times New Roman" w:cs="Times New Roman"/>
          <w:sz w:val="40"/>
          <w:szCs w:val="40"/>
          <w:lang w:val="en-US"/>
        </w:rPr>
        <w:t>labour</w:t>
      </w:r>
      <w:proofErr w:type="spellEnd"/>
      <w:r w:rsidR="00D163D9" w:rsidRPr="009076A3">
        <w:rPr>
          <w:rFonts w:ascii="Times New Roman" w:hAnsi="Times New Roman" w:cs="Times New Roman"/>
          <w:sz w:val="40"/>
          <w:szCs w:val="40"/>
          <w:lang w:val="en-US"/>
        </w:rPr>
        <w:t xml:space="preserve"> can also change within the year</w:t>
      </w:r>
      <w:r w:rsidR="00377204" w:rsidRPr="009076A3">
        <w:rPr>
          <w:rFonts w:ascii="Times New Roman" w:hAnsi="Times New Roman" w:cs="Times New Roman"/>
          <w:sz w:val="40"/>
          <w:szCs w:val="40"/>
          <w:lang w:val="en-US"/>
        </w:rPr>
        <w:t xml:space="preserve">. These changes mean there is no single unit variable cost that can be sued to determine the </w:t>
      </w:r>
      <w:r w:rsidR="00377204" w:rsidRPr="009076A3">
        <w:rPr>
          <w:rFonts w:ascii="Times New Roman" w:hAnsi="Times New Roman" w:cs="Times New Roman"/>
          <w:sz w:val="40"/>
          <w:szCs w:val="40"/>
          <w:lang w:val="en-US"/>
        </w:rPr>
        <w:lastRenderedPageBreak/>
        <w:t xml:space="preserve">breakeven point. The model also assumes that the technology sued by the company remains constant over time. </w:t>
      </w:r>
    </w:p>
    <w:p w14:paraId="5D5D5EAB" w14:textId="77777777" w:rsidR="00EF334E" w:rsidRPr="009076A3" w:rsidRDefault="00377204"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t xml:space="preserve">Due to the assumptions outlined above, breakeven point analysis might not always be correct. The linear correlation between cost items profitability </w:t>
      </w:r>
      <w:proofErr w:type="gramStart"/>
      <w:r w:rsidRPr="009076A3">
        <w:rPr>
          <w:rFonts w:ascii="Times New Roman" w:hAnsi="Times New Roman" w:cs="Times New Roman"/>
          <w:sz w:val="40"/>
          <w:szCs w:val="40"/>
          <w:lang w:val="en-US"/>
        </w:rPr>
        <w:t>can’t</w:t>
      </w:r>
      <w:proofErr w:type="gramEnd"/>
      <w:r w:rsidRPr="009076A3">
        <w:rPr>
          <w:rFonts w:ascii="Times New Roman" w:hAnsi="Times New Roman" w:cs="Times New Roman"/>
          <w:sz w:val="40"/>
          <w:szCs w:val="40"/>
          <w:lang w:val="en-US"/>
        </w:rPr>
        <w:t xml:space="preserve"> be true for companies that ha</w:t>
      </w:r>
      <w:r w:rsidR="00EF334E" w:rsidRPr="009076A3">
        <w:rPr>
          <w:rFonts w:ascii="Times New Roman" w:hAnsi="Times New Roman" w:cs="Times New Roman"/>
          <w:sz w:val="40"/>
          <w:szCs w:val="40"/>
          <w:lang w:val="en-US"/>
        </w:rPr>
        <w:t>ve</w:t>
      </w:r>
      <w:r w:rsidRPr="009076A3">
        <w:rPr>
          <w:rFonts w:ascii="Times New Roman" w:hAnsi="Times New Roman" w:cs="Times New Roman"/>
          <w:sz w:val="40"/>
          <w:szCs w:val="40"/>
          <w:lang w:val="en-US"/>
        </w:rPr>
        <w:t xml:space="preserve"> many products. </w:t>
      </w:r>
      <w:r w:rsidR="00EF334E" w:rsidRPr="009076A3">
        <w:rPr>
          <w:rFonts w:ascii="Times New Roman" w:hAnsi="Times New Roman" w:cs="Times New Roman"/>
          <w:sz w:val="40"/>
          <w:szCs w:val="40"/>
          <w:lang w:val="en-US"/>
        </w:rPr>
        <w:t>The</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breakeven</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analysis</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assumes</w:t>
      </w:r>
      <w:r w:rsidRPr="009076A3">
        <w:rPr>
          <w:rFonts w:ascii="Times New Roman" w:hAnsi="Times New Roman" w:cs="Times New Roman"/>
          <w:sz w:val="40"/>
          <w:szCs w:val="40"/>
          <w:lang w:val="en-US"/>
        </w:rPr>
        <w:t xml:space="preserve"> profits realized by the company is only a function of the costs </w:t>
      </w:r>
      <w:r w:rsidR="00EF334E" w:rsidRPr="009076A3">
        <w:rPr>
          <w:rFonts w:ascii="Times New Roman" w:hAnsi="Times New Roman" w:cs="Times New Roman"/>
          <w:sz w:val="40"/>
          <w:szCs w:val="40"/>
          <w:lang w:val="en-US"/>
        </w:rPr>
        <w:t>incurred</w:t>
      </w:r>
      <w:r w:rsidRPr="009076A3">
        <w:rPr>
          <w:rFonts w:ascii="Times New Roman" w:hAnsi="Times New Roman" w:cs="Times New Roman"/>
          <w:sz w:val="40"/>
          <w:szCs w:val="40"/>
          <w:lang w:val="en-US"/>
        </w:rPr>
        <w:t xml:space="preserve"> and </w:t>
      </w:r>
      <w:r w:rsidR="00EF334E" w:rsidRPr="009076A3">
        <w:rPr>
          <w:rFonts w:ascii="Times New Roman" w:hAnsi="Times New Roman" w:cs="Times New Roman"/>
          <w:sz w:val="40"/>
          <w:szCs w:val="40"/>
          <w:lang w:val="en-US"/>
        </w:rPr>
        <w:t>revenue</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realized</w:t>
      </w:r>
      <w:r w:rsidRPr="009076A3">
        <w:rPr>
          <w:rFonts w:ascii="Times New Roman" w:hAnsi="Times New Roman" w:cs="Times New Roman"/>
          <w:sz w:val="40"/>
          <w:szCs w:val="40"/>
          <w:lang w:val="en-US"/>
        </w:rPr>
        <w:t>. This overlook</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other soft </w:t>
      </w:r>
      <w:r w:rsidR="00EF334E" w:rsidRPr="009076A3">
        <w:rPr>
          <w:rFonts w:ascii="Times New Roman" w:hAnsi="Times New Roman" w:cs="Times New Roman"/>
          <w:sz w:val="40"/>
          <w:szCs w:val="40"/>
          <w:lang w:val="en-US"/>
        </w:rPr>
        <w:t>factors</w:t>
      </w:r>
      <w:r w:rsidRPr="009076A3">
        <w:rPr>
          <w:rFonts w:ascii="Times New Roman" w:hAnsi="Times New Roman" w:cs="Times New Roman"/>
          <w:sz w:val="40"/>
          <w:szCs w:val="40"/>
          <w:lang w:val="en-US"/>
        </w:rPr>
        <w:t xml:space="preserve"> such</w:t>
      </w:r>
      <w:r w:rsidR="00EF334E"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a</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improved technology and management style that can</w:t>
      </w:r>
      <w:r w:rsidR="00EF334E"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affect the </w:t>
      </w:r>
      <w:r w:rsidR="00EF334E" w:rsidRPr="009076A3">
        <w:rPr>
          <w:rFonts w:ascii="Times New Roman" w:hAnsi="Times New Roman" w:cs="Times New Roman"/>
          <w:sz w:val="40"/>
          <w:szCs w:val="40"/>
          <w:lang w:val="en-US"/>
        </w:rPr>
        <w:t>performance</w:t>
      </w:r>
      <w:r w:rsidRPr="009076A3">
        <w:rPr>
          <w:rFonts w:ascii="Times New Roman" w:hAnsi="Times New Roman" w:cs="Times New Roman"/>
          <w:sz w:val="40"/>
          <w:szCs w:val="40"/>
          <w:lang w:val="en-US"/>
        </w:rPr>
        <w:t xml:space="preserve"> of a company even </w:t>
      </w:r>
      <w:r w:rsidR="00EF334E" w:rsidRPr="009076A3">
        <w:rPr>
          <w:rFonts w:ascii="Times New Roman" w:hAnsi="Times New Roman" w:cs="Times New Roman"/>
          <w:sz w:val="40"/>
          <w:szCs w:val="40"/>
          <w:lang w:val="en-US"/>
        </w:rPr>
        <w:t>when the</w:t>
      </w:r>
      <w:r w:rsidRPr="009076A3">
        <w:rPr>
          <w:rFonts w:ascii="Times New Roman" w:hAnsi="Times New Roman" w:cs="Times New Roman"/>
          <w:sz w:val="40"/>
          <w:szCs w:val="40"/>
          <w:lang w:val="en-US"/>
        </w:rPr>
        <w:t xml:space="preserve"> costs </w:t>
      </w:r>
      <w:r w:rsidR="00EF334E" w:rsidRPr="009076A3">
        <w:rPr>
          <w:rFonts w:ascii="Times New Roman" w:hAnsi="Times New Roman" w:cs="Times New Roman"/>
          <w:sz w:val="40"/>
          <w:szCs w:val="40"/>
          <w:lang w:val="en-US"/>
        </w:rPr>
        <w:t>remain</w:t>
      </w:r>
      <w:r w:rsidRPr="009076A3">
        <w:rPr>
          <w:rFonts w:ascii="Times New Roman" w:hAnsi="Times New Roman" w:cs="Times New Roman"/>
          <w:sz w:val="40"/>
          <w:szCs w:val="40"/>
          <w:lang w:val="en-US"/>
        </w:rPr>
        <w:t xml:space="preserve"> the same. In most cases, the </w:t>
      </w:r>
      <w:r w:rsidR="00EF334E" w:rsidRPr="009076A3">
        <w:rPr>
          <w:rFonts w:ascii="Times New Roman" w:hAnsi="Times New Roman" w:cs="Times New Roman"/>
          <w:sz w:val="40"/>
          <w:szCs w:val="40"/>
          <w:lang w:val="en-US"/>
        </w:rPr>
        <w:t>analysis</w:t>
      </w:r>
      <w:r w:rsidRPr="009076A3">
        <w:rPr>
          <w:rFonts w:ascii="Times New Roman" w:hAnsi="Times New Roman" w:cs="Times New Roman"/>
          <w:sz w:val="40"/>
          <w:szCs w:val="40"/>
          <w:lang w:val="en-US"/>
        </w:rPr>
        <w:t xml:space="preserve"> relies on </w:t>
      </w:r>
      <w:r w:rsidR="00EF334E" w:rsidRPr="009076A3">
        <w:rPr>
          <w:rFonts w:ascii="Times New Roman" w:hAnsi="Times New Roman" w:cs="Times New Roman"/>
          <w:sz w:val="40"/>
          <w:szCs w:val="40"/>
          <w:lang w:val="en-US"/>
        </w:rPr>
        <w:t>accounting</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information</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provided</w:t>
      </w:r>
      <w:r w:rsidRPr="009076A3">
        <w:rPr>
          <w:rFonts w:ascii="Times New Roman" w:hAnsi="Times New Roman" w:cs="Times New Roman"/>
          <w:sz w:val="40"/>
          <w:szCs w:val="40"/>
          <w:lang w:val="en-US"/>
        </w:rPr>
        <w:t xml:space="preserve"> by the company. </w:t>
      </w:r>
      <w:r w:rsidR="00EF334E" w:rsidRPr="009076A3">
        <w:rPr>
          <w:rFonts w:ascii="Times New Roman" w:hAnsi="Times New Roman" w:cs="Times New Roman"/>
          <w:sz w:val="40"/>
          <w:szCs w:val="40"/>
          <w:lang w:val="en-US"/>
        </w:rPr>
        <w:t>If</w:t>
      </w:r>
      <w:r w:rsidRPr="009076A3">
        <w:rPr>
          <w:rFonts w:ascii="Times New Roman" w:hAnsi="Times New Roman" w:cs="Times New Roman"/>
          <w:sz w:val="40"/>
          <w:szCs w:val="40"/>
          <w:lang w:val="en-US"/>
        </w:rPr>
        <w:t xml:space="preserve"> the </w:t>
      </w:r>
      <w:r w:rsidR="00EF334E" w:rsidRPr="009076A3">
        <w:rPr>
          <w:rFonts w:ascii="Times New Roman" w:hAnsi="Times New Roman" w:cs="Times New Roman"/>
          <w:sz w:val="40"/>
          <w:szCs w:val="40"/>
          <w:lang w:val="en-US"/>
        </w:rPr>
        <w:t>data</w:t>
      </w:r>
      <w:r w:rsidRPr="009076A3">
        <w:rPr>
          <w:rFonts w:ascii="Times New Roman" w:hAnsi="Times New Roman" w:cs="Times New Roman"/>
          <w:sz w:val="40"/>
          <w:szCs w:val="40"/>
          <w:lang w:val="en-US"/>
        </w:rPr>
        <w:t xml:space="preserve"> use</w:t>
      </w:r>
      <w:r w:rsidR="00EF334E" w:rsidRPr="009076A3">
        <w:rPr>
          <w:rFonts w:ascii="Times New Roman" w:hAnsi="Times New Roman" w:cs="Times New Roman"/>
          <w:sz w:val="40"/>
          <w:szCs w:val="40"/>
          <w:lang w:val="en-US"/>
        </w:rPr>
        <w:t>d</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t</w:t>
      </w:r>
      <w:r w:rsidRPr="009076A3">
        <w:rPr>
          <w:rFonts w:ascii="Times New Roman" w:hAnsi="Times New Roman" w:cs="Times New Roman"/>
          <w:sz w:val="40"/>
          <w:szCs w:val="40"/>
          <w:lang w:val="en-US"/>
        </w:rPr>
        <w:t xml:space="preserve">o </w:t>
      </w:r>
      <w:r w:rsidR="00EF334E" w:rsidRPr="009076A3">
        <w:rPr>
          <w:rFonts w:ascii="Times New Roman" w:hAnsi="Times New Roman" w:cs="Times New Roman"/>
          <w:sz w:val="40"/>
          <w:szCs w:val="40"/>
          <w:lang w:val="en-US"/>
        </w:rPr>
        <w:t>calculate</w:t>
      </w:r>
      <w:r w:rsidRPr="009076A3">
        <w:rPr>
          <w:rFonts w:ascii="Times New Roman" w:hAnsi="Times New Roman" w:cs="Times New Roman"/>
          <w:sz w:val="40"/>
          <w:szCs w:val="40"/>
          <w:lang w:val="en-US"/>
        </w:rPr>
        <w:t xml:space="preserve"> the b</w:t>
      </w:r>
      <w:r w:rsidR="00EF334E" w:rsidRPr="009076A3">
        <w:rPr>
          <w:rFonts w:ascii="Times New Roman" w:hAnsi="Times New Roman" w:cs="Times New Roman"/>
          <w:sz w:val="40"/>
          <w:szCs w:val="40"/>
          <w:lang w:val="en-US"/>
        </w:rPr>
        <w:t>r</w:t>
      </w:r>
      <w:r w:rsidRPr="009076A3">
        <w:rPr>
          <w:rFonts w:ascii="Times New Roman" w:hAnsi="Times New Roman" w:cs="Times New Roman"/>
          <w:sz w:val="40"/>
          <w:szCs w:val="40"/>
          <w:lang w:val="en-US"/>
        </w:rPr>
        <w:t>eak</w:t>
      </w:r>
      <w:r w:rsidR="00EF334E" w:rsidRPr="009076A3">
        <w:rPr>
          <w:rFonts w:ascii="Times New Roman" w:hAnsi="Times New Roman" w:cs="Times New Roman"/>
          <w:sz w:val="40"/>
          <w:szCs w:val="40"/>
          <w:lang w:val="en-US"/>
        </w:rPr>
        <w:t>-</w:t>
      </w:r>
      <w:r w:rsidRPr="009076A3">
        <w:rPr>
          <w:rFonts w:ascii="Times New Roman" w:hAnsi="Times New Roman" w:cs="Times New Roman"/>
          <w:sz w:val="40"/>
          <w:szCs w:val="40"/>
          <w:lang w:val="en-US"/>
        </w:rPr>
        <w:t xml:space="preserve">even point </w:t>
      </w:r>
      <w:r w:rsidR="00EF334E" w:rsidRPr="009076A3">
        <w:rPr>
          <w:rFonts w:ascii="Times New Roman" w:hAnsi="Times New Roman" w:cs="Times New Roman"/>
          <w:sz w:val="40"/>
          <w:szCs w:val="40"/>
          <w:lang w:val="en-US"/>
        </w:rPr>
        <w:t>is poor</w:t>
      </w:r>
      <w:r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lastRenderedPageBreak/>
        <w:t xml:space="preserve">low quality, then the results </w:t>
      </w:r>
      <w:r w:rsidR="00EF334E" w:rsidRPr="009076A3">
        <w:rPr>
          <w:rFonts w:ascii="Times New Roman" w:hAnsi="Times New Roman" w:cs="Times New Roman"/>
          <w:sz w:val="40"/>
          <w:szCs w:val="40"/>
          <w:lang w:val="en-US"/>
        </w:rPr>
        <w:t>unreliable</w:t>
      </w:r>
      <w:sdt>
        <w:sdtPr>
          <w:rPr>
            <w:rFonts w:ascii="Times New Roman" w:hAnsi="Times New Roman" w:cs="Times New Roman"/>
            <w:sz w:val="40"/>
            <w:szCs w:val="40"/>
            <w:lang w:val="en-US"/>
          </w:rPr>
          <w:id w:val="325257190"/>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Rou171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(Rout, et al., 2017)</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xml:space="preserve">. For </w:t>
      </w:r>
      <w:r w:rsidR="00EF334E" w:rsidRPr="009076A3">
        <w:rPr>
          <w:rFonts w:ascii="Times New Roman" w:hAnsi="Times New Roman" w:cs="Times New Roman"/>
          <w:sz w:val="40"/>
          <w:szCs w:val="40"/>
          <w:lang w:val="en-US"/>
        </w:rPr>
        <w:t>instance</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the accounting department might arbitrarily</w:t>
      </w:r>
      <w:r w:rsidRPr="009076A3">
        <w:rPr>
          <w:rFonts w:ascii="Times New Roman" w:hAnsi="Times New Roman" w:cs="Times New Roman"/>
          <w:sz w:val="40"/>
          <w:szCs w:val="40"/>
          <w:lang w:val="en-US"/>
        </w:rPr>
        <w:t xml:space="preserve"> allocate deprecia</w:t>
      </w:r>
      <w:r w:rsidR="00EF334E" w:rsidRPr="009076A3">
        <w:rPr>
          <w:rFonts w:ascii="Times New Roman" w:hAnsi="Times New Roman" w:cs="Times New Roman"/>
          <w:sz w:val="40"/>
          <w:szCs w:val="40"/>
          <w:lang w:val="en-US"/>
        </w:rPr>
        <w:t>ti</w:t>
      </w:r>
      <w:r w:rsidRPr="009076A3">
        <w:rPr>
          <w:rFonts w:ascii="Times New Roman" w:hAnsi="Times New Roman" w:cs="Times New Roman"/>
          <w:sz w:val="40"/>
          <w:szCs w:val="40"/>
          <w:lang w:val="en-US"/>
        </w:rPr>
        <w:t>on expenses</w:t>
      </w:r>
      <w:r w:rsidR="00EF334E"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that can give</w:t>
      </w:r>
      <w:r w:rsidR="00EF334E"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a </w:t>
      </w:r>
      <w:r w:rsidR="00EF334E" w:rsidRPr="009076A3">
        <w:rPr>
          <w:rFonts w:ascii="Times New Roman" w:hAnsi="Times New Roman" w:cs="Times New Roman"/>
          <w:sz w:val="40"/>
          <w:szCs w:val="40"/>
          <w:lang w:val="en-US"/>
        </w:rPr>
        <w:t>wrong</w:t>
      </w:r>
      <w:r w:rsidRPr="009076A3">
        <w:rPr>
          <w:rFonts w:ascii="Times New Roman" w:hAnsi="Times New Roman" w:cs="Times New Roman"/>
          <w:sz w:val="40"/>
          <w:szCs w:val="40"/>
          <w:lang w:val="en-US"/>
        </w:rPr>
        <w:t xml:space="preserve"> picture of the </w:t>
      </w:r>
      <w:r w:rsidR="00EF334E" w:rsidRPr="009076A3">
        <w:rPr>
          <w:rFonts w:ascii="Times New Roman" w:hAnsi="Times New Roman" w:cs="Times New Roman"/>
          <w:sz w:val="40"/>
          <w:szCs w:val="40"/>
          <w:lang w:val="en-US"/>
        </w:rPr>
        <w:t>performance</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o</w:t>
      </w:r>
      <w:r w:rsidRPr="009076A3">
        <w:rPr>
          <w:rFonts w:ascii="Times New Roman" w:hAnsi="Times New Roman" w:cs="Times New Roman"/>
          <w:sz w:val="40"/>
          <w:szCs w:val="40"/>
          <w:lang w:val="en-US"/>
        </w:rPr>
        <w:t>f</w:t>
      </w:r>
      <w:r w:rsidR="00EF334E" w:rsidRPr="009076A3">
        <w:rPr>
          <w:rFonts w:ascii="Times New Roman" w:hAnsi="Times New Roman" w:cs="Times New Roman"/>
          <w:sz w:val="40"/>
          <w:szCs w:val="40"/>
          <w:lang w:val="en-US"/>
        </w:rPr>
        <w:t xml:space="preserve"> </w:t>
      </w:r>
      <w:r w:rsidRPr="009076A3">
        <w:rPr>
          <w:rFonts w:ascii="Times New Roman" w:hAnsi="Times New Roman" w:cs="Times New Roman"/>
          <w:sz w:val="40"/>
          <w:szCs w:val="40"/>
          <w:lang w:val="en-US"/>
        </w:rPr>
        <w:t xml:space="preserve">the company. </w:t>
      </w:r>
      <w:r w:rsidR="00EF334E" w:rsidRPr="009076A3">
        <w:rPr>
          <w:rFonts w:ascii="Times New Roman" w:hAnsi="Times New Roman" w:cs="Times New Roman"/>
          <w:sz w:val="40"/>
          <w:szCs w:val="40"/>
          <w:lang w:val="en-US"/>
        </w:rPr>
        <w:t>It</w:t>
      </w:r>
      <w:r w:rsidRPr="009076A3">
        <w:rPr>
          <w:rFonts w:ascii="Times New Roman" w:hAnsi="Times New Roman" w:cs="Times New Roman"/>
          <w:sz w:val="40"/>
          <w:szCs w:val="40"/>
          <w:lang w:val="en-US"/>
        </w:rPr>
        <w:t xml:space="preserve"> is also </w:t>
      </w:r>
      <w:r w:rsidR="00EF334E" w:rsidRPr="009076A3">
        <w:rPr>
          <w:rFonts w:ascii="Times New Roman" w:hAnsi="Times New Roman" w:cs="Times New Roman"/>
          <w:sz w:val="40"/>
          <w:szCs w:val="40"/>
          <w:lang w:val="en-US"/>
        </w:rPr>
        <w:t>difficult</w:t>
      </w:r>
      <w:r w:rsidRPr="009076A3">
        <w:rPr>
          <w:rFonts w:ascii="Times New Roman" w:hAnsi="Times New Roman" w:cs="Times New Roman"/>
          <w:sz w:val="40"/>
          <w:szCs w:val="40"/>
          <w:lang w:val="en-US"/>
        </w:rPr>
        <w:t xml:space="preserve"> to </w:t>
      </w:r>
      <w:r w:rsidR="00EF334E" w:rsidRPr="009076A3">
        <w:rPr>
          <w:rFonts w:ascii="Times New Roman" w:hAnsi="Times New Roman" w:cs="Times New Roman"/>
          <w:sz w:val="40"/>
          <w:szCs w:val="40"/>
          <w:lang w:val="en-US"/>
        </w:rPr>
        <w:t>determine</w:t>
      </w:r>
      <w:r w:rsidRPr="009076A3">
        <w:rPr>
          <w:rFonts w:ascii="Times New Roman" w:hAnsi="Times New Roman" w:cs="Times New Roman"/>
          <w:sz w:val="40"/>
          <w:szCs w:val="40"/>
          <w:lang w:val="en-US"/>
        </w:rPr>
        <w:t xml:space="preserve"> the selling price used to </w:t>
      </w:r>
      <w:r w:rsidR="00EF334E" w:rsidRPr="009076A3">
        <w:rPr>
          <w:rFonts w:ascii="Times New Roman" w:hAnsi="Times New Roman" w:cs="Times New Roman"/>
          <w:sz w:val="40"/>
          <w:szCs w:val="40"/>
          <w:lang w:val="en-US"/>
        </w:rPr>
        <w:t>calculate</w:t>
      </w:r>
      <w:r w:rsidRPr="009076A3">
        <w:rPr>
          <w:rFonts w:ascii="Times New Roman" w:hAnsi="Times New Roman" w:cs="Times New Roman"/>
          <w:sz w:val="40"/>
          <w:szCs w:val="40"/>
          <w:lang w:val="en-US"/>
        </w:rPr>
        <w:t xml:space="preserve"> the </w:t>
      </w:r>
      <w:r w:rsidR="00EF334E" w:rsidRPr="009076A3">
        <w:rPr>
          <w:rFonts w:ascii="Times New Roman" w:hAnsi="Times New Roman" w:cs="Times New Roman"/>
          <w:sz w:val="40"/>
          <w:szCs w:val="40"/>
          <w:lang w:val="en-US"/>
        </w:rPr>
        <w:t>break-even</w:t>
      </w:r>
      <w:r w:rsidRPr="009076A3">
        <w:rPr>
          <w:rFonts w:ascii="Times New Roman" w:hAnsi="Times New Roman" w:cs="Times New Roman"/>
          <w:sz w:val="40"/>
          <w:szCs w:val="40"/>
          <w:lang w:val="en-US"/>
        </w:rPr>
        <w:t xml:space="preserve"> point. Many </w:t>
      </w:r>
      <w:r w:rsidR="00EF334E" w:rsidRPr="009076A3">
        <w:rPr>
          <w:rFonts w:ascii="Times New Roman" w:hAnsi="Times New Roman" w:cs="Times New Roman"/>
          <w:sz w:val="40"/>
          <w:szCs w:val="40"/>
          <w:lang w:val="en-US"/>
        </w:rPr>
        <w:t>companies</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offer</w:t>
      </w:r>
      <w:r w:rsidRPr="009076A3">
        <w:rPr>
          <w:rFonts w:ascii="Times New Roman" w:hAnsi="Times New Roman" w:cs="Times New Roman"/>
          <w:sz w:val="40"/>
          <w:szCs w:val="40"/>
          <w:lang w:val="en-US"/>
        </w:rPr>
        <w:t xml:space="preserve"> different prices at </w:t>
      </w:r>
      <w:r w:rsidR="00EF334E" w:rsidRPr="009076A3">
        <w:rPr>
          <w:rFonts w:ascii="Times New Roman" w:hAnsi="Times New Roman" w:cs="Times New Roman"/>
          <w:sz w:val="40"/>
          <w:szCs w:val="40"/>
          <w:lang w:val="en-US"/>
        </w:rPr>
        <w:t>different</w:t>
      </w:r>
      <w:r w:rsidRPr="009076A3">
        <w:rPr>
          <w:rFonts w:ascii="Times New Roman" w:hAnsi="Times New Roman" w:cs="Times New Roman"/>
          <w:sz w:val="40"/>
          <w:szCs w:val="40"/>
          <w:lang w:val="en-US"/>
        </w:rPr>
        <w:t xml:space="preserve"> prices. The prices of each product can change numerous time</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within</w:t>
      </w:r>
      <w:r w:rsidRPr="009076A3">
        <w:rPr>
          <w:rFonts w:ascii="Times New Roman" w:hAnsi="Times New Roman" w:cs="Times New Roman"/>
          <w:sz w:val="40"/>
          <w:szCs w:val="40"/>
          <w:lang w:val="en-US"/>
        </w:rPr>
        <w:t xml:space="preserve"> the year.  </w:t>
      </w:r>
      <w:r w:rsidR="00EF334E" w:rsidRPr="009076A3">
        <w:rPr>
          <w:rFonts w:ascii="Times New Roman" w:hAnsi="Times New Roman" w:cs="Times New Roman"/>
          <w:sz w:val="40"/>
          <w:szCs w:val="40"/>
          <w:lang w:val="en-US"/>
        </w:rPr>
        <w:t>Some</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companies</w:t>
      </w:r>
      <w:r w:rsidRPr="009076A3">
        <w:rPr>
          <w:rFonts w:ascii="Times New Roman" w:hAnsi="Times New Roman" w:cs="Times New Roman"/>
          <w:sz w:val="40"/>
          <w:szCs w:val="40"/>
          <w:lang w:val="en-US"/>
        </w:rPr>
        <w:t xml:space="preserve"> also sell </w:t>
      </w:r>
      <w:r w:rsidR="00EF334E" w:rsidRPr="009076A3">
        <w:rPr>
          <w:rFonts w:ascii="Times New Roman" w:hAnsi="Times New Roman" w:cs="Times New Roman"/>
          <w:sz w:val="40"/>
          <w:szCs w:val="40"/>
          <w:lang w:val="en-US"/>
        </w:rPr>
        <w:t xml:space="preserve">the </w:t>
      </w:r>
      <w:r w:rsidRPr="009076A3">
        <w:rPr>
          <w:rFonts w:ascii="Times New Roman" w:hAnsi="Times New Roman" w:cs="Times New Roman"/>
          <w:sz w:val="40"/>
          <w:szCs w:val="40"/>
          <w:lang w:val="en-US"/>
        </w:rPr>
        <w:t xml:space="preserve">same </w:t>
      </w:r>
      <w:r w:rsidR="00EF334E" w:rsidRPr="009076A3">
        <w:rPr>
          <w:rFonts w:ascii="Times New Roman" w:hAnsi="Times New Roman" w:cs="Times New Roman"/>
          <w:sz w:val="40"/>
          <w:szCs w:val="40"/>
          <w:lang w:val="en-US"/>
        </w:rPr>
        <w:t>product</w:t>
      </w:r>
      <w:r w:rsidRPr="009076A3">
        <w:rPr>
          <w:rFonts w:ascii="Times New Roman" w:hAnsi="Times New Roman" w:cs="Times New Roman"/>
          <w:sz w:val="40"/>
          <w:szCs w:val="40"/>
          <w:lang w:val="en-US"/>
        </w:rPr>
        <w:t xml:space="preserve"> at </w:t>
      </w:r>
      <w:r w:rsidR="00EF334E" w:rsidRPr="009076A3">
        <w:rPr>
          <w:rFonts w:ascii="Times New Roman" w:hAnsi="Times New Roman" w:cs="Times New Roman"/>
          <w:sz w:val="40"/>
          <w:szCs w:val="40"/>
          <w:lang w:val="en-US"/>
        </w:rPr>
        <w:t>different</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prices</w:t>
      </w:r>
      <w:r w:rsidRPr="009076A3">
        <w:rPr>
          <w:rFonts w:ascii="Times New Roman" w:hAnsi="Times New Roman" w:cs="Times New Roman"/>
          <w:sz w:val="40"/>
          <w:szCs w:val="40"/>
          <w:lang w:val="en-US"/>
        </w:rPr>
        <w:t xml:space="preserve"> to </w:t>
      </w:r>
      <w:r w:rsidR="00EF334E" w:rsidRPr="009076A3">
        <w:rPr>
          <w:rFonts w:ascii="Times New Roman" w:hAnsi="Times New Roman" w:cs="Times New Roman"/>
          <w:sz w:val="40"/>
          <w:szCs w:val="40"/>
          <w:lang w:val="en-US"/>
        </w:rPr>
        <w:t>different</w:t>
      </w:r>
      <w:r w:rsidRPr="009076A3">
        <w:rPr>
          <w:rFonts w:ascii="Times New Roman" w:hAnsi="Times New Roman" w:cs="Times New Roman"/>
          <w:sz w:val="40"/>
          <w:szCs w:val="40"/>
          <w:lang w:val="en-US"/>
        </w:rPr>
        <w:t xml:space="preserve"> customer</w:t>
      </w:r>
      <w:r w:rsidR="00EF334E" w:rsidRPr="009076A3">
        <w:rPr>
          <w:rFonts w:ascii="Times New Roman" w:hAnsi="Times New Roman" w:cs="Times New Roman"/>
          <w:sz w:val="40"/>
          <w:szCs w:val="40"/>
          <w:lang w:val="en-US"/>
        </w:rPr>
        <w:t>s</w:t>
      </w:r>
      <w:r w:rsidRPr="009076A3">
        <w:rPr>
          <w:rFonts w:ascii="Times New Roman" w:hAnsi="Times New Roman" w:cs="Times New Roman"/>
          <w:sz w:val="40"/>
          <w:szCs w:val="40"/>
          <w:lang w:val="en-US"/>
        </w:rPr>
        <w:t xml:space="preserve">. All these </w:t>
      </w:r>
      <w:r w:rsidR="00EF334E" w:rsidRPr="009076A3">
        <w:rPr>
          <w:rFonts w:ascii="Times New Roman" w:hAnsi="Times New Roman" w:cs="Times New Roman"/>
          <w:sz w:val="40"/>
          <w:szCs w:val="40"/>
          <w:lang w:val="en-US"/>
        </w:rPr>
        <w:t>dynamics</w:t>
      </w:r>
      <w:r w:rsidRPr="009076A3">
        <w:rPr>
          <w:rFonts w:ascii="Times New Roman" w:hAnsi="Times New Roman" w:cs="Times New Roman"/>
          <w:sz w:val="40"/>
          <w:szCs w:val="40"/>
          <w:lang w:val="en-US"/>
        </w:rPr>
        <w:t xml:space="preserve"> </w:t>
      </w:r>
      <w:r w:rsidR="00EF334E" w:rsidRPr="009076A3">
        <w:rPr>
          <w:rFonts w:ascii="Times New Roman" w:hAnsi="Times New Roman" w:cs="Times New Roman"/>
          <w:sz w:val="40"/>
          <w:szCs w:val="40"/>
          <w:lang w:val="en-US"/>
        </w:rPr>
        <w:t>make it</w:t>
      </w:r>
      <w:r w:rsidRPr="009076A3">
        <w:rPr>
          <w:rFonts w:ascii="Times New Roman" w:hAnsi="Times New Roman" w:cs="Times New Roman"/>
          <w:sz w:val="40"/>
          <w:szCs w:val="40"/>
          <w:lang w:val="en-US"/>
        </w:rPr>
        <w:t xml:space="preserve"> difficult for the company to </w:t>
      </w:r>
      <w:r w:rsidR="00EF334E" w:rsidRPr="009076A3">
        <w:rPr>
          <w:rFonts w:ascii="Times New Roman" w:hAnsi="Times New Roman" w:cs="Times New Roman"/>
          <w:sz w:val="40"/>
          <w:szCs w:val="40"/>
          <w:lang w:val="en-US"/>
        </w:rPr>
        <w:t>find a single price to be used in the analysis. The breakeven analysis also fails to factor in corporate tax expenses incurred during the year.</w:t>
      </w:r>
    </w:p>
    <w:p w14:paraId="5D5D5EAC" w14:textId="77777777" w:rsidR="00361703" w:rsidRPr="009076A3" w:rsidRDefault="00EF334E" w:rsidP="00361703">
      <w:pPr>
        <w:spacing w:after="0" w:line="480" w:lineRule="auto"/>
        <w:ind w:firstLine="720"/>
        <w:rPr>
          <w:rFonts w:ascii="Times New Roman" w:hAnsi="Times New Roman" w:cs="Times New Roman"/>
          <w:sz w:val="40"/>
          <w:szCs w:val="40"/>
          <w:lang w:val="en-US"/>
        </w:rPr>
      </w:pPr>
      <w:r w:rsidRPr="009076A3">
        <w:rPr>
          <w:rFonts w:ascii="Times New Roman" w:hAnsi="Times New Roman" w:cs="Times New Roman"/>
          <w:sz w:val="40"/>
          <w:szCs w:val="40"/>
          <w:lang w:val="en-US"/>
        </w:rPr>
        <w:lastRenderedPageBreak/>
        <w:t>Performing a breakeven analysis offer good insights that can be used to make better operational decisions. This includes setting the right prices, tracking costs, monitoring, and controlling company operations. The method, however, has several shortcomings such that inhibit its implementation</w:t>
      </w:r>
      <w:sdt>
        <w:sdtPr>
          <w:rPr>
            <w:rFonts w:ascii="Times New Roman" w:hAnsi="Times New Roman" w:cs="Times New Roman"/>
            <w:sz w:val="40"/>
            <w:szCs w:val="40"/>
            <w:lang w:val="en-US"/>
          </w:rPr>
          <w:id w:val="1951045001"/>
          <w:citation/>
        </w:sdtPr>
        <w:sdtEndPr/>
        <w:sdtContent>
          <w:r w:rsidR="00361703" w:rsidRPr="009076A3">
            <w:rPr>
              <w:rFonts w:ascii="Times New Roman" w:hAnsi="Times New Roman" w:cs="Times New Roman"/>
              <w:sz w:val="40"/>
              <w:szCs w:val="40"/>
              <w:lang w:val="en-US"/>
            </w:rPr>
            <w:fldChar w:fldCharType="begin"/>
          </w:r>
          <w:r w:rsidR="00361703" w:rsidRPr="009076A3">
            <w:rPr>
              <w:rFonts w:ascii="Times New Roman" w:hAnsi="Times New Roman" w:cs="Times New Roman"/>
              <w:sz w:val="40"/>
              <w:szCs w:val="40"/>
              <w:lang w:val="en-US"/>
            </w:rPr>
            <w:instrText xml:space="preserve"> CITATION Rou171 \l 1033 </w:instrText>
          </w:r>
          <w:r w:rsidR="00361703" w:rsidRPr="009076A3">
            <w:rPr>
              <w:rFonts w:ascii="Times New Roman" w:hAnsi="Times New Roman" w:cs="Times New Roman"/>
              <w:sz w:val="40"/>
              <w:szCs w:val="40"/>
              <w:lang w:val="en-US"/>
            </w:rPr>
            <w:fldChar w:fldCharType="separate"/>
          </w:r>
          <w:r w:rsidR="00361703" w:rsidRPr="009076A3">
            <w:rPr>
              <w:rFonts w:ascii="Times New Roman" w:hAnsi="Times New Roman" w:cs="Times New Roman"/>
              <w:noProof/>
              <w:sz w:val="40"/>
              <w:szCs w:val="40"/>
              <w:lang w:val="en-US"/>
            </w:rPr>
            <w:t xml:space="preserve"> (Rout, et al., 2017)</w:t>
          </w:r>
          <w:r w:rsidR="00361703" w:rsidRPr="009076A3">
            <w:rPr>
              <w:rFonts w:ascii="Times New Roman" w:hAnsi="Times New Roman" w:cs="Times New Roman"/>
              <w:sz w:val="40"/>
              <w:szCs w:val="40"/>
              <w:lang w:val="en-US"/>
            </w:rPr>
            <w:fldChar w:fldCharType="end"/>
          </w:r>
        </w:sdtContent>
      </w:sdt>
      <w:r w:rsidRPr="009076A3">
        <w:rPr>
          <w:rFonts w:ascii="Times New Roman" w:hAnsi="Times New Roman" w:cs="Times New Roman"/>
          <w:sz w:val="40"/>
          <w:szCs w:val="40"/>
          <w:lang w:val="en-US"/>
        </w:rPr>
        <w:t xml:space="preserve">. These challenges occur when a company has many products whose prices and costs change rapidly. To get the most out of this analysis, managers might consider performing it at the department level and </w:t>
      </w:r>
      <w:r w:rsidRPr="009076A3">
        <w:rPr>
          <w:rFonts w:ascii="Times New Roman" w:hAnsi="Times New Roman" w:cs="Times New Roman"/>
          <w:sz w:val="40"/>
          <w:szCs w:val="40"/>
        </w:rPr>
        <w:t>complementing</w:t>
      </w:r>
      <w:r w:rsidRPr="009076A3">
        <w:rPr>
          <w:rFonts w:ascii="Times New Roman" w:hAnsi="Times New Roman" w:cs="Times New Roman"/>
          <w:sz w:val="40"/>
          <w:szCs w:val="40"/>
          <w:lang w:val="en-US"/>
        </w:rPr>
        <w:t xml:space="preserve"> it with other </w:t>
      </w:r>
      <w:r w:rsidRPr="009076A3">
        <w:rPr>
          <w:rFonts w:ascii="Times New Roman" w:hAnsi="Times New Roman" w:cs="Times New Roman"/>
          <w:sz w:val="40"/>
          <w:szCs w:val="40"/>
        </w:rPr>
        <w:t>decision</w:t>
      </w:r>
      <w:r w:rsidRPr="009076A3">
        <w:rPr>
          <w:rFonts w:ascii="Times New Roman" w:hAnsi="Times New Roman" w:cs="Times New Roman"/>
          <w:sz w:val="40"/>
          <w:szCs w:val="40"/>
          <w:lang w:val="en-US"/>
        </w:rPr>
        <w:t>-making tools.</w:t>
      </w:r>
    </w:p>
    <w:p w14:paraId="5D5D5EAD" w14:textId="77777777" w:rsidR="00361703" w:rsidRPr="009076A3" w:rsidRDefault="00361703" w:rsidP="00361703">
      <w:pPr>
        <w:spacing w:after="0" w:line="480" w:lineRule="auto"/>
        <w:rPr>
          <w:rFonts w:ascii="Times New Roman" w:hAnsi="Times New Roman" w:cs="Times New Roman"/>
          <w:sz w:val="40"/>
          <w:szCs w:val="40"/>
          <w:lang w:val="en-US"/>
        </w:rPr>
      </w:pPr>
      <w:r w:rsidRPr="009076A3">
        <w:rPr>
          <w:rFonts w:ascii="Times New Roman" w:hAnsi="Times New Roman" w:cs="Times New Roman"/>
          <w:sz w:val="40"/>
          <w:szCs w:val="40"/>
          <w:lang w:val="en-US"/>
        </w:rPr>
        <w:br w:type="page"/>
      </w:r>
    </w:p>
    <w:sdt>
      <w:sdtPr>
        <w:rPr>
          <w:rFonts w:ascii="Times New Roman" w:eastAsiaTheme="minorHAnsi" w:hAnsi="Times New Roman" w:cs="Times New Roman"/>
          <w:color w:val="auto"/>
          <w:sz w:val="40"/>
          <w:szCs w:val="40"/>
          <w:lang w:val="en-GB"/>
        </w:rPr>
        <w:id w:val="1816524709"/>
        <w:docPartObj>
          <w:docPartGallery w:val="Bibliographies"/>
          <w:docPartUnique/>
        </w:docPartObj>
      </w:sdtPr>
      <w:sdtEndPr/>
      <w:sdtContent>
        <w:p w14:paraId="5D5D5EAE" w14:textId="77777777" w:rsidR="00361703" w:rsidRPr="009076A3" w:rsidRDefault="00361703" w:rsidP="00361703">
          <w:pPr>
            <w:pStyle w:val="Heading1"/>
            <w:spacing w:before="0" w:line="480" w:lineRule="auto"/>
            <w:ind w:left="720" w:hanging="720"/>
            <w:jc w:val="center"/>
            <w:rPr>
              <w:rFonts w:ascii="Times New Roman" w:hAnsi="Times New Roman" w:cs="Times New Roman"/>
              <w:b/>
              <w:color w:val="auto"/>
              <w:sz w:val="40"/>
              <w:szCs w:val="40"/>
            </w:rPr>
          </w:pPr>
          <w:r w:rsidRPr="009076A3">
            <w:rPr>
              <w:rFonts w:ascii="Times New Roman" w:hAnsi="Times New Roman" w:cs="Times New Roman"/>
              <w:b/>
              <w:color w:val="auto"/>
              <w:sz w:val="40"/>
              <w:szCs w:val="40"/>
            </w:rPr>
            <w:t>References</w:t>
          </w:r>
        </w:p>
        <w:sdt>
          <w:sdtPr>
            <w:rPr>
              <w:rFonts w:ascii="Times New Roman" w:hAnsi="Times New Roman" w:cs="Times New Roman"/>
              <w:sz w:val="40"/>
              <w:szCs w:val="40"/>
            </w:rPr>
            <w:id w:val="-573587230"/>
            <w:bibliography/>
          </w:sdtPr>
          <w:sdtEndPr/>
          <w:sdtContent>
            <w:p w14:paraId="5D5D5EAF" w14:textId="77777777" w:rsidR="00361703" w:rsidRPr="009076A3" w:rsidRDefault="00361703" w:rsidP="00361703">
              <w:pPr>
                <w:pStyle w:val="Bibliography"/>
                <w:spacing w:after="0" w:line="480" w:lineRule="auto"/>
                <w:ind w:left="720" w:hanging="720"/>
                <w:rPr>
                  <w:rFonts w:ascii="Times New Roman" w:hAnsi="Times New Roman" w:cs="Times New Roman"/>
                  <w:noProof/>
                  <w:sz w:val="40"/>
                  <w:szCs w:val="40"/>
                  <w:lang w:val="en-US"/>
                </w:rPr>
              </w:pPr>
              <w:r w:rsidRPr="009076A3">
                <w:rPr>
                  <w:rFonts w:ascii="Times New Roman" w:hAnsi="Times New Roman" w:cs="Times New Roman"/>
                  <w:sz w:val="40"/>
                  <w:szCs w:val="40"/>
                </w:rPr>
                <w:fldChar w:fldCharType="begin"/>
              </w:r>
              <w:r w:rsidRPr="009076A3">
                <w:rPr>
                  <w:rFonts w:ascii="Times New Roman" w:hAnsi="Times New Roman" w:cs="Times New Roman"/>
                  <w:sz w:val="40"/>
                  <w:szCs w:val="40"/>
                </w:rPr>
                <w:instrText xml:space="preserve"> BIBLIOGRAPHY </w:instrText>
              </w:r>
              <w:r w:rsidRPr="009076A3">
                <w:rPr>
                  <w:rFonts w:ascii="Times New Roman" w:hAnsi="Times New Roman" w:cs="Times New Roman"/>
                  <w:sz w:val="40"/>
                  <w:szCs w:val="40"/>
                </w:rPr>
                <w:fldChar w:fldCharType="separate"/>
              </w:r>
              <w:r w:rsidRPr="009076A3">
                <w:rPr>
                  <w:rFonts w:ascii="Times New Roman" w:hAnsi="Times New Roman" w:cs="Times New Roman"/>
                  <w:noProof/>
                  <w:sz w:val="40"/>
                  <w:szCs w:val="40"/>
                  <w:lang w:val="en-US"/>
                </w:rPr>
                <w:t xml:space="preserve">Altawati, N., Kim-Soon, N., Ahmad, A. &amp; Elmabrok, A., 2018. A Review of Traditional Cost System versus Activity Based Costing Approaches. </w:t>
              </w:r>
              <w:r w:rsidRPr="009076A3">
                <w:rPr>
                  <w:rFonts w:ascii="Times New Roman" w:hAnsi="Times New Roman" w:cs="Times New Roman"/>
                  <w:i/>
                  <w:iCs/>
                  <w:noProof/>
                  <w:sz w:val="40"/>
                  <w:szCs w:val="40"/>
                  <w:lang w:val="en-US"/>
                </w:rPr>
                <w:t xml:space="preserve">Advanced science letters, </w:t>
              </w:r>
              <w:r w:rsidRPr="009076A3">
                <w:rPr>
                  <w:rFonts w:ascii="Times New Roman" w:hAnsi="Times New Roman" w:cs="Times New Roman"/>
                  <w:noProof/>
                  <w:sz w:val="40"/>
                  <w:szCs w:val="40"/>
                  <w:lang w:val="en-US"/>
                </w:rPr>
                <w:t>24(6), pp. 4688-4694.</w:t>
              </w:r>
            </w:p>
            <w:p w14:paraId="5D5D5EB0" w14:textId="77777777" w:rsidR="00361703" w:rsidRPr="009076A3" w:rsidRDefault="00361703" w:rsidP="00361703">
              <w:pPr>
                <w:pStyle w:val="Bibliography"/>
                <w:spacing w:after="0" w:line="480" w:lineRule="auto"/>
                <w:ind w:left="720" w:hanging="720"/>
                <w:rPr>
                  <w:rFonts w:ascii="Times New Roman" w:hAnsi="Times New Roman" w:cs="Times New Roman"/>
                  <w:noProof/>
                  <w:sz w:val="40"/>
                  <w:szCs w:val="40"/>
                  <w:lang w:val="en-US"/>
                </w:rPr>
              </w:pPr>
              <w:r w:rsidRPr="009076A3">
                <w:rPr>
                  <w:rFonts w:ascii="Times New Roman" w:hAnsi="Times New Roman" w:cs="Times New Roman"/>
                  <w:noProof/>
                  <w:sz w:val="40"/>
                  <w:szCs w:val="40"/>
                  <w:lang w:val="en-US"/>
                </w:rPr>
                <w:t>Geiszler, M., Baker, K. &amp; Lippitt, J., 2017. Variable Activity</w:t>
              </w:r>
              <w:r w:rsidRPr="009076A3">
                <w:rPr>
                  <w:rFonts w:ascii="Cambria Math" w:hAnsi="Cambria Math" w:cs="Cambria Math"/>
                  <w:noProof/>
                  <w:sz w:val="40"/>
                  <w:szCs w:val="40"/>
                  <w:lang w:val="en-US"/>
                </w:rPr>
                <w:t>‐</w:t>
              </w:r>
              <w:r w:rsidRPr="009076A3">
                <w:rPr>
                  <w:rFonts w:ascii="Times New Roman" w:hAnsi="Times New Roman" w:cs="Times New Roman"/>
                  <w:noProof/>
                  <w:sz w:val="40"/>
                  <w:szCs w:val="40"/>
                  <w:lang w:val="en-US"/>
                </w:rPr>
                <w:t xml:space="preserve">Based Costing and Decision Making. </w:t>
              </w:r>
              <w:r w:rsidRPr="009076A3">
                <w:rPr>
                  <w:rFonts w:ascii="Times New Roman" w:hAnsi="Times New Roman" w:cs="Times New Roman"/>
                  <w:i/>
                  <w:iCs/>
                  <w:noProof/>
                  <w:sz w:val="40"/>
                  <w:szCs w:val="40"/>
                  <w:lang w:val="en-US"/>
                </w:rPr>
                <w:t xml:space="preserve">Journal of Corporate Accounting &amp; Finance, </w:t>
              </w:r>
              <w:r w:rsidRPr="009076A3">
                <w:rPr>
                  <w:rFonts w:ascii="Times New Roman" w:hAnsi="Times New Roman" w:cs="Times New Roman"/>
                  <w:noProof/>
                  <w:sz w:val="40"/>
                  <w:szCs w:val="40"/>
                  <w:lang w:val="en-US"/>
                </w:rPr>
                <w:t>28(5), pp. 45-52.</w:t>
              </w:r>
            </w:p>
            <w:p w14:paraId="5D5D5EB1" w14:textId="77777777" w:rsidR="00361703" w:rsidRPr="009076A3" w:rsidRDefault="00361703" w:rsidP="00361703">
              <w:pPr>
                <w:pStyle w:val="Bibliography"/>
                <w:spacing w:after="0" w:line="480" w:lineRule="auto"/>
                <w:ind w:left="720" w:hanging="720"/>
                <w:rPr>
                  <w:rFonts w:ascii="Times New Roman" w:hAnsi="Times New Roman" w:cs="Times New Roman"/>
                  <w:noProof/>
                  <w:sz w:val="40"/>
                  <w:szCs w:val="40"/>
                  <w:lang w:val="en-US"/>
                </w:rPr>
              </w:pPr>
              <w:r w:rsidRPr="009076A3">
                <w:rPr>
                  <w:rFonts w:ascii="Times New Roman" w:hAnsi="Times New Roman" w:cs="Times New Roman"/>
                  <w:noProof/>
                  <w:sz w:val="40"/>
                  <w:szCs w:val="40"/>
                  <w:lang w:val="en-US"/>
                </w:rPr>
                <w:t xml:space="preserve">Jiambalvo, J. 2., 2019. </w:t>
              </w:r>
              <w:r w:rsidRPr="009076A3">
                <w:rPr>
                  <w:rFonts w:ascii="Times New Roman" w:hAnsi="Times New Roman" w:cs="Times New Roman"/>
                  <w:i/>
                  <w:iCs/>
                  <w:noProof/>
                  <w:sz w:val="40"/>
                  <w:szCs w:val="40"/>
                  <w:lang w:val="en-US"/>
                </w:rPr>
                <w:t xml:space="preserve">Managerial accounting.. </w:t>
              </w:r>
              <w:r w:rsidRPr="009076A3">
                <w:rPr>
                  <w:rFonts w:ascii="Times New Roman" w:hAnsi="Times New Roman" w:cs="Times New Roman"/>
                  <w:noProof/>
                  <w:sz w:val="40"/>
                  <w:szCs w:val="40"/>
                  <w:lang w:val="en-US"/>
                </w:rPr>
                <w:t>7 ed. s.l.: John Wiley &amp; Sons..</w:t>
              </w:r>
            </w:p>
            <w:p w14:paraId="5D5D5EB2" w14:textId="77777777" w:rsidR="00361703" w:rsidRPr="009076A3" w:rsidRDefault="00361703" w:rsidP="00361703">
              <w:pPr>
                <w:pStyle w:val="Bibliography"/>
                <w:spacing w:after="0" w:line="480" w:lineRule="auto"/>
                <w:ind w:left="720" w:hanging="720"/>
                <w:rPr>
                  <w:rFonts w:ascii="Times New Roman" w:hAnsi="Times New Roman" w:cs="Times New Roman"/>
                  <w:noProof/>
                  <w:sz w:val="40"/>
                  <w:szCs w:val="40"/>
                  <w:lang w:val="en-US"/>
                </w:rPr>
              </w:pPr>
              <w:r w:rsidRPr="009076A3">
                <w:rPr>
                  <w:rFonts w:ascii="Times New Roman" w:hAnsi="Times New Roman" w:cs="Times New Roman"/>
                  <w:noProof/>
                  <w:sz w:val="40"/>
                  <w:szCs w:val="40"/>
                  <w:lang w:val="en-US"/>
                </w:rPr>
                <w:t xml:space="preserve">Laing, G. &amp; Perrin, R., 2018. Management Accounting in the Australian Printing Industry: A Survey.. </w:t>
              </w:r>
              <w:r w:rsidRPr="009076A3">
                <w:rPr>
                  <w:rFonts w:ascii="Times New Roman" w:hAnsi="Times New Roman" w:cs="Times New Roman"/>
                  <w:i/>
                  <w:iCs/>
                  <w:noProof/>
                  <w:sz w:val="40"/>
                  <w:szCs w:val="40"/>
                  <w:lang w:val="en-US"/>
                </w:rPr>
                <w:t xml:space="preserve">The Journal of New Business Ideas &amp; Trends, </w:t>
              </w:r>
              <w:r w:rsidRPr="009076A3">
                <w:rPr>
                  <w:rFonts w:ascii="Times New Roman" w:hAnsi="Times New Roman" w:cs="Times New Roman"/>
                  <w:noProof/>
                  <w:sz w:val="40"/>
                  <w:szCs w:val="40"/>
                  <w:lang w:val="en-US"/>
                </w:rPr>
                <w:t>16(3), pp. 13-19.</w:t>
              </w:r>
            </w:p>
            <w:p w14:paraId="5D5D5EB3" w14:textId="77777777" w:rsidR="00361703" w:rsidRPr="009076A3" w:rsidRDefault="00361703" w:rsidP="00361703">
              <w:pPr>
                <w:pStyle w:val="Bibliography"/>
                <w:spacing w:after="0" w:line="480" w:lineRule="auto"/>
                <w:ind w:left="720" w:hanging="720"/>
                <w:rPr>
                  <w:rFonts w:ascii="Times New Roman" w:hAnsi="Times New Roman" w:cs="Times New Roman"/>
                  <w:noProof/>
                  <w:sz w:val="40"/>
                  <w:szCs w:val="40"/>
                  <w:lang w:val="en-US"/>
                </w:rPr>
              </w:pPr>
              <w:r w:rsidRPr="009076A3">
                <w:rPr>
                  <w:rFonts w:ascii="Times New Roman" w:hAnsi="Times New Roman" w:cs="Times New Roman"/>
                  <w:noProof/>
                  <w:sz w:val="40"/>
                  <w:szCs w:val="40"/>
                  <w:lang w:val="en-US"/>
                </w:rPr>
                <w:lastRenderedPageBreak/>
                <w:t xml:space="preserve">Rout, A., S.S., S., Thomas, S. &amp; Varghese, S., 2017. Development of customized formulae for feasibility and break-even analysis of domestic solar water heater. </w:t>
              </w:r>
              <w:r w:rsidRPr="009076A3">
                <w:rPr>
                  <w:rFonts w:ascii="Times New Roman" w:hAnsi="Times New Roman" w:cs="Times New Roman"/>
                  <w:i/>
                  <w:iCs/>
                  <w:noProof/>
                  <w:sz w:val="40"/>
                  <w:szCs w:val="40"/>
                  <w:lang w:val="en-US"/>
                </w:rPr>
                <w:t xml:space="preserve">International Journal of Renewable Energy Research (IJRER), </w:t>
              </w:r>
              <w:r w:rsidRPr="009076A3">
                <w:rPr>
                  <w:rFonts w:ascii="Times New Roman" w:hAnsi="Times New Roman" w:cs="Times New Roman"/>
                  <w:noProof/>
                  <w:sz w:val="40"/>
                  <w:szCs w:val="40"/>
                  <w:lang w:val="en-US"/>
                </w:rPr>
                <w:t>7(1), pp. 386-398.</w:t>
              </w:r>
            </w:p>
            <w:p w14:paraId="5D5D5EB4" w14:textId="77777777" w:rsidR="00361703" w:rsidRPr="009076A3" w:rsidRDefault="00361703" w:rsidP="00361703">
              <w:pPr>
                <w:pStyle w:val="Bibliography"/>
                <w:spacing w:after="0" w:line="480" w:lineRule="auto"/>
                <w:ind w:left="720" w:hanging="720"/>
                <w:rPr>
                  <w:rFonts w:ascii="Times New Roman" w:hAnsi="Times New Roman" w:cs="Times New Roman"/>
                  <w:noProof/>
                  <w:sz w:val="40"/>
                  <w:szCs w:val="40"/>
                  <w:lang w:val="en-US"/>
                </w:rPr>
              </w:pPr>
              <w:r w:rsidRPr="009076A3">
                <w:rPr>
                  <w:rFonts w:ascii="Times New Roman" w:hAnsi="Times New Roman" w:cs="Times New Roman"/>
                  <w:noProof/>
                  <w:sz w:val="40"/>
                  <w:szCs w:val="40"/>
                  <w:lang w:val="en-US"/>
                </w:rPr>
                <w:t xml:space="preserve">Stock, J. &amp; Watson, M., 2015. </w:t>
              </w:r>
              <w:r w:rsidRPr="009076A3">
                <w:rPr>
                  <w:rFonts w:ascii="Times New Roman" w:hAnsi="Times New Roman" w:cs="Times New Roman"/>
                  <w:i/>
                  <w:iCs/>
                  <w:noProof/>
                  <w:sz w:val="40"/>
                  <w:szCs w:val="40"/>
                  <w:lang w:val="en-US"/>
                </w:rPr>
                <w:t xml:space="preserve">Introduction to econometrics.. </w:t>
              </w:r>
              <w:r w:rsidRPr="009076A3">
                <w:rPr>
                  <w:rFonts w:ascii="Times New Roman" w:hAnsi="Times New Roman" w:cs="Times New Roman"/>
                  <w:noProof/>
                  <w:sz w:val="40"/>
                  <w:szCs w:val="40"/>
                  <w:lang w:val="en-US"/>
                </w:rPr>
                <w:t>s.l.:s.n.</w:t>
              </w:r>
            </w:p>
            <w:p w14:paraId="5D5D5EB5" w14:textId="77777777" w:rsidR="00361703" w:rsidRPr="009076A3" w:rsidRDefault="00361703" w:rsidP="00361703">
              <w:pPr>
                <w:pStyle w:val="Bibliography"/>
                <w:spacing w:after="0" w:line="480" w:lineRule="auto"/>
                <w:ind w:left="720" w:hanging="720"/>
                <w:rPr>
                  <w:rFonts w:ascii="Times New Roman" w:hAnsi="Times New Roman" w:cs="Times New Roman"/>
                  <w:noProof/>
                  <w:sz w:val="40"/>
                  <w:szCs w:val="40"/>
                  <w:lang w:val="en-US"/>
                </w:rPr>
              </w:pPr>
              <w:r w:rsidRPr="009076A3">
                <w:rPr>
                  <w:rFonts w:ascii="Times New Roman" w:hAnsi="Times New Roman" w:cs="Times New Roman"/>
                  <w:noProof/>
                  <w:sz w:val="40"/>
                  <w:szCs w:val="40"/>
                  <w:lang w:val="en-US"/>
                </w:rPr>
                <w:t xml:space="preserve">Weinberg, R., 1956. Multiple Factor Break-Even Analysis: The Application of Operations-Research Techniques to a Basic Problem of Management Planning and Control. </w:t>
              </w:r>
              <w:r w:rsidRPr="009076A3">
                <w:rPr>
                  <w:rFonts w:ascii="Times New Roman" w:hAnsi="Times New Roman" w:cs="Times New Roman"/>
                  <w:i/>
                  <w:iCs/>
                  <w:noProof/>
                  <w:sz w:val="40"/>
                  <w:szCs w:val="40"/>
                  <w:lang w:val="en-US"/>
                </w:rPr>
                <w:t xml:space="preserve">Operations Research, </w:t>
              </w:r>
              <w:r w:rsidRPr="009076A3">
                <w:rPr>
                  <w:rFonts w:ascii="Times New Roman" w:hAnsi="Times New Roman" w:cs="Times New Roman"/>
                  <w:noProof/>
                  <w:sz w:val="40"/>
                  <w:szCs w:val="40"/>
                  <w:lang w:val="en-US"/>
                </w:rPr>
                <w:t>4(2), pp. 152-186.</w:t>
              </w:r>
            </w:p>
            <w:p w14:paraId="5D5D5EB6" w14:textId="77777777" w:rsidR="00361703" w:rsidRPr="009076A3" w:rsidRDefault="00361703" w:rsidP="00361703">
              <w:pPr>
                <w:pStyle w:val="Bibliography"/>
                <w:spacing w:after="0" w:line="480" w:lineRule="auto"/>
                <w:ind w:left="720" w:hanging="720"/>
                <w:rPr>
                  <w:rFonts w:ascii="Times New Roman" w:hAnsi="Times New Roman" w:cs="Times New Roman"/>
                  <w:noProof/>
                  <w:sz w:val="40"/>
                  <w:szCs w:val="40"/>
                  <w:lang w:val="en-US"/>
                </w:rPr>
              </w:pPr>
              <w:r w:rsidRPr="009076A3">
                <w:rPr>
                  <w:rFonts w:ascii="Times New Roman" w:hAnsi="Times New Roman" w:cs="Times New Roman"/>
                  <w:noProof/>
                  <w:sz w:val="40"/>
                  <w:szCs w:val="40"/>
                  <w:lang w:val="en-US"/>
                </w:rPr>
                <w:lastRenderedPageBreak/>
                <w:t xml:space="preserve">Weygandt, J., Kimmel, P. &amp; Kieso, D., 2018. </w:t>
              </w:r>
              <w:r w:rsidRPr="009076A3">
                <w:rPr>
                  <w:rFonts w:ascii="Times New Roman" w:hAnsi="Times New Roman" w:cs="Times New Roman"/>
                  <w:i/>
                  <w:iCs/>
                  <w:noProof/>
                  <w:sz w:val="40"/>
                  <w:szCs w:val="40"/>
                  <w:lang w:val="en-US"/>
                </w:rPr>
                <w:t xml:space="preserve">Financial and Managerial Accounting.. </w:t>
              </w:r>
              <w:r w:rsidRPr="009076A3">
                <w:rPr>
                  <w:rFonts w:ascii="Times New Roman" w:hAnsi="Times New Roman" w:cs="Times New Roman"/>
                  <w:noProof/>
                  <w:sz w:val="40"/>
                  <w:szCs w:val="40"/>
                  <w:lang w:val="en-US"/>
                </w:rPr>
                <w:t>3 ed. s.l.:John Wiley &amp; Sons..</w:t>
              </w:r>
            </w:p>
            <w:p w14:paraId="5D5D5EB7" w14:textId="77777777" w:rsidR="00361703" w:rsidRPr="009076A3" w:rsidRDefault="00361703" w:rsidP="00361703">
              <w:pPr>
                <w:spacing w:after="0" w:line="480" w:lineRule="auto"/>
                <w:ind w:left="720" w:hanging="720"/>
                <w:rPr>
                  <w:rFonts w:ascii="Times New Roman" w:hAnsi="Times New Roman" w:cs="Times New Roman"/>
                  <w:sz w:val="40"/>
                  <w:szCs w:val="40"/>
                </w:rPr>
              </w:pPr>
              <w:r w:rsidRPr="009076A3">
                <w:rPr>
                  <w:rFonts w:ascii="Times New Roman" w:hAnsi="Times New Roman" w:cs="Times New Roman"/>
                  <w:b/>
                  <w:bCs/>
                  <w:noProof/>
                  <w:sz w:val="40"/>
                  <w:szCs w:val="40"/>
                </w:rPr>
                <w:fldChar w:fldCharType="end"/>
              </w:r>
            </w:p>
          </w:sdtContent>
        </w:sdt>
      </w:sdtContent>
    </w:sdt>
    <w:p w14:paraId="5D5D5EB8" w14:textId="77777777" w:rsidR="00EF334E" w:rsidRPr="009076A3" w:rsidRDefault="00EF334E" w:rsidP="00361703">
      <w:pPr>
        <w:spacing w:after="0" w:line="480" w:lineRule="auto"/>
        <w:ind w:firstLine="720"/>
        <w:rPr>
          <w:rFonts w:ascii="Times New Roman" w:hAnsi="Times New Roman" w:cs="Times New Roman"/>
          <w:sz w:val="40"/>
          <w:szCs w:val="40"/>
          <w:lang w:val="en-US"/>
        </w:rPr>
      </w:pPr>
    </w:p>
    <w:p w14:paraId="5D5D5EB9" w14:textId="77777777" w:rsidR="00847AC6" w:rsidRPr="009076A3" w:rsidRDefault="00847AC6" w:rsidP="00361703">
      <w:pPr>
        <w:spacing w:after="0" w:line="480" w:lineRule="auto"/>
        <w:rPr>
          <w:rFonts w:ascii="Times New Roman" w:hAnsi="Times New Roman" w:cs="Times New Roman"/>
          <w:sz w:val="40"/>
          <w:szCs w:val="40"/>
          <w:lang w:val="en-US"/>
        </w:rPr>
      </w:pPr>
    </w:p>
    <w:sectPr w:rsidR="00847AC6" w:rsidRPr="009076A3">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5D5EBE" w14:textId="77777777" w:rsidR="00883D6A" w:rsidRDefault="00883D6A" w:rsidP="006A6520">
      <w:pPr>
        <w:spacing w:after="0" w:line="240" w:lineRule="auto"/>
      </w:pPr>
      <w:r>
        <w:separator/>
      </w:r>
    </w:p>
  </w:endnote>
  <w:endnote w:type="continuationSeparator" w:id="0">
    <w:p w14:paraId="5D5D5EBF" w14:textId="77777777" w:rsidR="00883D6A" w:rsidRDefault="00883D6A" w:rsidP="006A652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D5D5EBC" w14:textId="77777777" w:rsidR="00883D6A" w:rsidRDefault="00883D6A" w:rsidP="006A6520">
      <w:pPr>
        <w:spacing w:after="0" w:line="240" w:lineRule="auto"/>
      </w:pPr>
      <w:r>
        <w:separator/>
      </w:r>
    </w:p>
  </w:footnote>
  <w:footnote w:type="continuationSeparator" w:id="0">
    <w:p w14:paraId="5D5D5EBD" w14:textId="77777777" w:rsidR="00883D6A" w:rsidRDefault="00883D6A" w:rsidP="006A652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5D5EC0" w14:textId="77777777" w:rsidR="00361703" w:rsidRPr="00361703" w:rsidRDefault="00361703">
    <w:pPr>
      <w:pStyle w:val="Header"/>
      <w:rPr>
        <w:rFonts w:ascii="Times New Roman" w:hAnsi="Times New Roman" w:cs="Times New Roman"/>
        <w:sz w:val="24"/>
      </w:rPr>
    </w:pPr>
    <w:r>
      <w:rPr>
        <w:rFonts w:ascii="Times New Roman" w:hAnsi="Times New Roman" w:cs="Times New Roman"/>
        <w:sz w:val="24"/>
      </w:rPr>
      <w:tab/>
    </w:r>
    <w:r>
      <w:rPr>
        <w:rFonts w:ascii="Times New Roman" w:hAnsi="Times New Roman" w:cs="Times New Roman"/>
        <w:sz w:val="24"/>
      </w:rPr>
      <w:tab/>
    </w:r>
    <w:r w:rsidRPr="00361703">
      <w:rPr>
        <w:rFonts w:ascii="Times New Roman" w:hAnsi="Times New Roman" w:cs="Times New Roman"/>
        <w:sz w:val="24"/>
      </w:rPr>
      <w:t>Management Accounting Assignment</w:t>
    </w:r>
    <w:r>
      <w:rPr>
        <w:rFonts w:ascii="Times New Roman" w:hAnsi="Times New Roman" w:cs="Times New Roman"/>
        <w:sz w:val="24"/>
      </w:rPr>
      <w:t xml:space="preserve">    </w:t>
    </w:r>
    <w:r w:rsidRPr="00361703">
      <w:rPr>
        <w:rFonts w:ascii="Times New Roman" w:hAnsi="Times New Roman" w:cs="Times New Roman"/>
        <w:sz w:val="24"/>
      </w:rPr>
      <w:fldChar w:fldCharType="begin"/>
    </w:r>
    <w:r w:rsidRPr="00361703">
      <w:rPr>
        <w:rFonts w:ascii="Times New Roman" w:hAnsi="Times New Roman" w:cs="Times New Roman"/>
        <w:sz w:val="24"/>
      </w:rPr>
      <w:instrText xml:space="preserve"> PAGE   \* MERGEFORMAT </w:instrText>
    </w:r>
    <w:r w:rsidRPr="00361703">
      <w:rPr>
        <w:rFonts w:ascii="Times New Roman" w:hAnsi="Times New Roman" w:cs="Times New Roman"/>
        <w:sz w:val="24"/>
      </w:rPr>
      <w:fldChar w:fldCharType="separate"/>
    </w:r>
    <w:r>
      <w:rPr>
        <w:rFonts w:ascii="Times New Roman" w:hAnsi="Times New Roman" w:cs="Times New Roman"/>
        <w:noProof/>
        <w:sz w:val="24"/>
      </w:rPr>
      <w:t>14</w:t>
    </w:r>
    <w:r w:rsidRPr="00361703">
      <w:rPr>
        <w:rFonts w:ascii="Times New Roman" w:hAnsi="Times New Roman" w:cs="Times New Roman"/>
        <w:noProof/>
        <w:sz w:val="24"/>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DE6C24"/>
    <w:multiLevelType w:val="hybridMultilevel"/>
    <w:tmpl w:val="012A0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1254033"/>
    <w:multiLevelType w:val="hybridMultilevel"/>
    <w:tmpl w:val="6B4CAB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6B36A36"/>
    <w:multiLevelType w:val="hybridMultilevel"/>
    <w:tmpl w:val="E8B06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50A5589"/>
    <w:multiLevelType w:val="hybridMultilevel"/>
    <w:tmpl w:val="82A45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jYyMDY2NDU0MAHyLJR0lIJTi4sz8/NACgxrAY1L0fosAAAA"/>
  </w:docVars>
  <w:rsids>
    <w:rsidRoot w:val="004512D1"/>
    <w:rsid w:val="0008728D"/>
    <w:rsid w:val="000F1FD2"/>
    <w:rsid w:val="00106A46"/>
    <w:rsid w:val="00174E9B"/>
    <w:rsid w:val="001B6F35"/>
    <w:rsid w:val="00206C2E"/>
    <w:rsid w:val="00303E45"/>
    <w:rsid w:val="00361703"/>
    <w:rsid w:val="00377204"/>
    <w:rsid w:val="00421DF7"/>
    <w:rsid w:val="004512D1"/>
    <w:rsid w:val="00453C4A"/>
    <w:rsid w:val="00486468"/>
    <w:rsid w:val="004C2C31"/>
    <w:rsid w:val="004D2AE5"/>
    <w:rsid w:val="005A7B18"/>
    <w:rsid w:val="005C7E7F"/>
    <w:rsid w:val="006A6520"/>
    <w:rsid w:val="007C72B0"/>
    <w:rsid w:val="00846FC5"/>
    <w:rsid w:val="00847AC6"/>
    <w:rsid w:val="008760C3"/>
    <w:rsid w:val="00883D6A"/>
    <w:rsid w:val="008D4063"/>
    <w:rsid w:val="008E3CAD"/>
    <w:rsid w:val="009076A3"/>
    <w:rsid w:val="009353A0"/>
    <w:rsid w:val="009B2EB7"/>
    <w:rsid w:val="00A72A38"/>
    <w:rsid w:val="00AD4443"/>
    <w:rsid w:val="00B76AD9"/>
    <w:rsid w:val="00BA5446"/>
    <w:rsid w:val="00C833B5"/>
    <w:rsid w:val="00D05DE4"/>
    <w:rsid w:val="00D163D9"/>
    <w:rsid w:val="00D839D8"/>
    <w:rsid w:val="00E4274D"/>
    <w:rsid w:val="00E53051"/>
    <w:rsid w:val="00E636B2"/>
    <w:rsid w:val="00EB022E"/>
    <w:rsid w:val="00EC735F"/>
    <w:rsid w:val="00EE249C"/>
    <w:rsid w:val="00EF334E"/>
    <w:rsid w:val="00FB33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5D5DBC"/>
  <w15:chartTrackingRefBased/>
  <w15:docId w15:val="{00D060CE-3F27-4799-B4EB-1C63336903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61703"/>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76AD9"/>
    <w:pPr>
      <w:ind w:left="720"/>
      <w:contextualSpacing/>
    </w:pPr>
  </w:style>
  <w:style w:type="paragraph" w:styleId="Header">
    <w:name w:val="header"/>
    <w:basedOn w:val="Normal"/>
    <w:link w:val="HeaderChar"/>
    <w:uiPriority w:val="99"/>
    <w:unhideWhenUsed/>
    <w:rsid w:val="006A65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6520"/>
  </w:style>
  <w:style w:type="paragraph" w:styleId="Footer">
    <w:name w:val="footer"/>
    <w:basedOn w:val="Normal"/>
    <w:link w:val="FooterChar"/>
    <w:uiPriority w:val="99"/>
    <w:unhideWhenUsed/>
    <w:rsid w:val="006A65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6520"/>
  </w:style>
  <w:style w:type="character" w:customStyle="1" w:styleId="Heading1Char">
    <w:name w:val="Heading 1 Char"/>
    <w:basedOn w:val="DefaultParagraphFont"/>
    <w:link w:val="Heading1"/>
    <w:uiPriority w:val="9"/>
    <w:rsid w:val="00361703"/>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36170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469469">
      <w:bodyDiv w:val="1"/>
      <w:marLeft w:val="0"/>
      <w:marRight w:val="0"/>
      <w:marTop w:val="0"/>
      <w:marBottom w:val="0"/>
      <w:divBdr>
        <w:top w:val="none" w:sz="0" w:space="0" w:color="auto"/>
        <w:left w:val="none" w:sz="0" w:space="0" w:color="auto"/>
        <w:bottom w:val="none" w:sz="0" w:space="0" w:color="auto"/>
        <w:right w:val="none" w:sz="0" w:space="0" w:color="auto"/>
      </w:divBdr>
    </w:div>
    <w:div w:id="54008907">
      <w:bodyDiv w:val="1"/>
      <w:marLeft w:val="0"/>
      <w:marRight w:val="0"/>
      <w:marTop w:val="0"/>
      <w:marBottom w:val="0"/>
      <w:divBdr>
        <w:top w:val="none" w:sz="0" w:space="0" w:color="auto"/>
        <w:left w:val="none" w:sz="0" w:space="0" w:color="auto"/>
        <w:bottom w:val="none" w:sz="0" w:space="0" w:color="auto"/>
        <w:right w:val="none" w:sz="0" w:space="0" w:color="auto"/>
      </w:divBdr>
    </w:div>
    <w:div w:id="238517617">
      <w:bodyDiv w:val="1"/>
      <w:marLeft w:val="0"/>
      <w:marRight w:val="0"/>
      <w:marTop w:val="0"/>
      <w:marBottom w:val="0"/>
      <w:divBdr>
        <w:top w:val="none" w:sz="0" w:space="0" w:color="auto"/>
        <w:left w:val="none" w:sz="0" w:space="0" w:color="auto"/>
        <w:bottom w:val="none" w:sz="0" w:space="0" w:color="auto"/>
        <w:right w:val="none" w:sz="0" w:space="0" w:color="auto"/>
      </w:divBdr>
    </w:div>
    <w:div w:id="521552362">
      <w:bodyDiv w:val="1"/>
      <w:marLeft w:val="0"/>
      <w:marRight w:val="0"/>
      <w:marTop w:val="0"/>
      <w:marBottom w:val="0"/>
      <w:divBdr>
        <w:top w:val="none" w:sz="0" w:space="0" w:color="auto"/>
        <w:left w:val="none" w:sz="0" w:space="0" w:color="auto"/>
        <w:bottom w:val="none" w:sz="0" w:space="0" w:color="auto"/>
        <w:right w:val="none" w:sz="0" w:space="0" w:color="auto"/>
      </w:divBdr>
    </w:div>
    <w:div w:id="679309141">
      <w:bodyDiv w:val="1"/>
      <w:marLeft w:val="0"/>
      <w:marRight w:val="0"/>
      <w:marTop w:val="0"/>
      <w:marBottom w:val="0"/>
      <w:divBdr>
        <w:top w:val="none" w:sz="0" w:space="0" w:color="auto"/>
        <w:left w:val="none" w:sz="0" w:space="0" w:color="auto"/>
        <w:bottom w:val="none" w:sz="0" w:space="0" w:color="auto"/>
        <w:right w:val="none" w:sz="0" w:space="0" w:color="auto"/>
      </w:divBdr>
    </w:div>
    <w:div w:id="773793762">
      <w:bodyDiv w:val="1"/>
      <w:marLeft w:val="0"/>
      <w:marRight w:val="0"/>
      <w:marTop w:val="0"/>
      <w:marBottom w:val="0"/>
      <w:divBdr>
        <w:top w:val="none" w:sz="0" w:space="0" w:color="auto"/>
        <w:left w:val="none" w:sz="0" w:space="0" w:color="auto"/>
        <w:bottom w:val="none" w:sz="0" w:space="0" w:color="auto"/>
        <w:right w:val="none" w:sz="0" w:space="0" w:color="auto"/>
      </w:divBdr>
    </w:div>
    <w:div w:id="835338972">
      <w:bodyDiv w:val="1"/>
      <w:marLeft w:val="0"/>
      <w:marRight w:val="0"/>
      <w:marTop w:val="0"/>
      <w:marBottom w:val="0"/>
      <w:divBdr>
        <w:top w:val="none" w:sz="0" w:space="0" w:color="auto"/>
        <w:left w:val="none" w:sz="0" w:space="0" w:color="auto"/>
        <w:bottom w:val="none" w:sz="0" w:space="0" w:color="auto"/>
        <w:right w:val="none" w:sz="0" w:space="0" w:color="auto"/>
      </w:divBdr>
    </w:div>
    <w:div w:id="903953496">
      <w:bodyDiv w:val="1"/>
      <w:marLeft w:val="0"/>
      <w:marRight w:val="0"/>
      <w:marTop w:val="0"/>
      <w:marBottom w:val="0"/>
      <w:divBdr>
        <w:top w:val="none" w:sz="0" w:space="0" w:color="auto"/>
        <w:left w:val="none" w:sz="0" w:space="0" w:color="auto"/>
        <w:bottom w:val="none" w:sz="0" w:space="0" w:color="auto"/>
        <w:right w:val="none" w:sz="0" w:space="0" w:color="auto"/>
      </w:divBdr>
    </w:div>
    <w:div w:id="951059552">
      <w:bodyDiv w:val="1"/>
      <w:marLeft w:val="0"/>
      <w:marRight w:val="0"/>
      <w:marTop w:val="0"/>
      <w:marBottom w:val="0"/>
      <w:divBdr>
        <w:top w:val="none" w:sz="0" w:space="0" w:color="auto"/>
        <w:left w:val="none" w:sz="0" w:space="0" w:color="auto"/>
        <w:bottom w:val="none" w:sz="0" w:space="0" w:color="auto"/>
        <w:right w:val="none" w:sz="0" w:space="0" w:color="auto"/>
      </w:divBdr>
    </w:div>
    <w:div w:id="1029185873">
      <w:bodyDiv w:val="1"/>
      <w:marLeft w:val="0"/>
      <w:marRight w:val="0"/>
      <w:marTop w:val="0"/>
      <w:marBottom w:val="0"/>
      <w:divBdr>
        <w:top w:val="none" w:sz="0" w:space="0" w:color="auto"/>
        <w:left w:val="none" w:sz="0" w:space="0" w:color="auto"/>
        <w:bottom w:val="none" w:sz="0" w:space="0" w:color="auto"/>
        <w:right w:val="none" w:sz="0" w:space="0" w:color="auto"/>
      </w:divBdr>
    </w:div>
    <w:div w:id="1146626231">
      <w:bodyDiv w:val="1"/>
      <w:marLeft w:val="0"/>
      <w:marRight w:val="0"/>
      <w:marTop w:val="0"/>
      <w:marBottom w:val="0"/>
      <w:divBdr>
        <w:top w:val="none" w:sz="0" w:space="0" w:color="auto"/>
        <w:left w:val="none" w:sz="0" w:space="0" w:color="auto"/>
        <w:bottom w:val="none" w:sz="0" w:space="0" w:color="auto"/>
        <w:right w:val="none" w:sz="0" w:space="0" w:color="auto"/>
      </w:divBdr>
    </w:div>
    <w:div w:id="1152992048">
      <w:bodyDiv w:val="1"/>
      <w:marLeft w:val="0"/>
      <w:marRight w:val="0"/>
      <w:marTop w:val="0"/>
      <w:marBottom w:val="0"/>
      <w:divBdr>
        <w:top w:val="none" w:sz="0" w:space="0" w:color="auto"/>
        <w:left w:val="none" w:sz="0" w:space="0" w:color="auto"/>
        <w:bottom w:val="none" w:sz="0" w:space="0" w:color="auto"/>
        <w:right w:val="none" w:sz="0" w:space="0" w:color="auto"/>
      </w:divBdr>
    </w:div>
    <w:div w:id="1184979174">
      <w:bodyDiv w:val="1"/>
      <w:marLeft w:val="0"/>
      <w:marRight w:val="0"/>
      <w:marTop w:val="0"/>
      <w:marBottom w:val="0"/>
      <w:divBdr>
        <w:top w:val="none" w:sz="0" w:space="0" w:color="auto"/>
        <w:left w:val="none" w:sz="0" w:space="0" w:color="auto"/>
        <w:bottom w:val="none" w:sz="0" w:space="0" w:color="auto"/>
        <w:right w:val="none" w:sz="0" w:space="0" w:color="auto"/>
      </w:divBdr>
    </w:div>
    <w:div w:id="1287004012">
      <w:bodyDiv w:val="1"/>
      <w:marLeft w:val="0"/>
      <w:marRight w:val="0"/>
      <w:marTop w:val="0"/>
      <w:marBottom w:val="0"/>
      <w:divBdr>
        <w:top w:val="none" w:sz="0" w:space="0" w:color="auto"/>
        <w:left w:val="none" w:sz="0" w:space="0" w:color="auto"/>
        <w:bottom w:val="none" w:sz="0" w:space="0" w:color="auto"/>
        <w:right w:val="none" w:sz="0" w:space="0" w:color="auto"/>
      </w:divBdr>
    </w:div>
    <w:div w:id="1512259745">
      <w:bodyDiv w:val="1"/>
      <w:marLeft w:val="0"/>
      <w:marRight w:val="0"/>
      <w:marTop w:val="0"/>
      <w:marBottom w:val="0"/>
      <w:divBdr>
        <w:top w:val="none" w:sz="0" w:space="0" w:color="auto"/>
        <w:left w:val="none" w:sz="0" w:space="0" w:color="auto"/>
        <w:bottom w:val="none" w:sz="0" w:space="0" w:color="auto"/>
        <w:right w:val="none" w:sz="0" w:space="0" w:color="auto"/>
      </w:divBdr>
    </w:div>
    <w:div w:id="1575625927">
      <w:bodyDiv w:val="1"/>
      <w:marLeft w:val="0"/>
      <w:marRight w:val="0"/>
      <w:marTop w:val="0"/>
      <w:marBottom w:val="0"/>
      <w:divBdr>
        <w:top w:val="none" w:sz="0" w:space="0" w:color="auto"/>
        <w:left w:val="none" w:sz="0" w:space="0" w:color="auto"/>
        <w:bottom w:val="none" w:sz="0" w:space="0" w:color="auto"/>
        <w:right w:val="none" w:sz="0" w:space="0" w:color="auto"/>
      </w:divBdr>
    </w:div>
    <w:div w:id="1650287456">
      <w:bodyDiv w:val="1"/>
      <w:marLeft w:val="0"/>
      <w:marRight w:val="0"/>
      <w:marTop w:val="0"/>
      <w:marBottom w:val="0"/>
      <w:divBdr>
        <w:top w:val="none" w:sz="0" w:space="0" w:color="auto"/>
        <w:left w:val="none" w:sz="0" w:space="0" w:color="auto"/>
        <w:bottom w:val="none" w:sz="0" w:space="0" w:color="auto"/>
        <w:right w:val="none" w:sz="0" w:space="0" w:color="auto"/>
      </w:divBdr>
    </w:div>
    <w:div w:id="1661882767">
      <w:bodyDiv w:val="1"/>
      <w:marLeft w:val="0"/>
      <w:marRight w:val="0"/>
      <w:marTop w:val="0"/>
      <w:marBottom w:val="0"/>
      <w:divBdr>
        <w:top w:val="none" w:sz="0" w:space="0" w:color="auto"/>
        <w:left w:val="none" w:sz="0" w:space="0" w:color="auto"/>
        <w:bottom w:val="none" w:sz="0" w:space="0" w:color="auto"/>
        <w:right w:val="none" w:sz="0" w:space="0" w:color="auto"/>
      </w:divBdr>
    </w:div>
    <w:div w:id="1675379172">
      <w:bodyDiv w:val="1"/>
      <w:marLeft w:val="0"/>
      <w:marRight w:val="0"/>
      <w:marTop w:val="0"/>
      <w:marBottom w:val="0"/>
      <w:divBdr>
        <w:top w:val="none" w:sz="0" w:space="0" w:color="auto"/>
        <w:left w:val="none" w:sz="0" w:space="0" w:color="auto"/>
        <w:bottom w:val="none" w:sz="0" w:space="0" w:color="auto"/>
        <w:right w:val="none" w:sz="0" w:space="0" w:color="auto"/>
      </w:divBdr>
    </w:div>
    <w:div w:id="1675838068">
      <w:bodyDiv w:val="1"/>
      <w:marLeft w:val="0"/>
      <w:marRight w:val="0"/>
      <w:marTop w:val="0"/>
      <w:marBottom w:val="0"/>
      <w:divBdr>
        <w:top w:val="none" w:sz="0" w:space="0" w:color="auto"/>
        <w:left w:val="none" w:sz="0" w:space="0" w:color="auto"/>
        <w:bottom w:val="none" w:sz="0" w:space="0" w:color="auto"/>
        <w:right w:val="none" w:sz="0" w:space="0" w:color="auto"/>
      </w:divBdr>
    </w:div>
    <w:div w:id="1693216199">
      <w:bodyDiv w:val="1"/>
      <w:marLeft w:val="0"/>
      <w:marRight w:val="0"/>
      <w:marTop w:val="0"/>
      <w:marBottom w:val="0"/>
      <w:divBdr>
        <w:top w:val="none" w:sz="0" w:space="0" w:color="auto"/>
        <w:left w:val="none" w:sz="0" w:space="0" w:color="auto"/>
        <w:bottom w:val="none" w:sz="0" w:space="0" w:color="auto"/>
        <w:right w:val="none" w:sz="0" w:space="0" w:color="auto"/>
      </w:divBdr>
    </w:div>
    <w:div w:id="1698970096">
      <w:bodyDiv w:val="1"/>
      <w:marLeft w:val="0"/>
      <w:marRight w:val="0"/>
      <w:marTop w:val="0"/>
      <w:marBottom w:val="0"/>
      <w:divBdr>
        <w:top w:val="none" w:sz="0" w:space="0" w:color="auto"/>
        <w:left w:val="none" w:sz="0" w:space="0" w:color="auto"/>
        <w:bottom w:val="none" w:sz="0" w:space="0" w:color="auto"/>
        <w:right w:val="none" w:sz="0" w:space="0" w:color="auto"/>
      </w:divBdr>
    </w:div>
    <w:div w:id="1717005835">
      <w:bodyDiv w:val="1"/>
      <w:marLeft w:val="0"/>
      <w:marRight w:val="0"/>
      <w:marTop w:val="0"/>
      <w:marBottom w:val="0"/>
      <w:divBdr>
        <w:top w:val="none" w:sz="0" w:space="0" w:color="auto"/>
        <w:left w:val="none" w:sz="0" w:space="0" w:color="auto"/>
        <w:bottom w:val="none" w:sz="0" w:space="0" w:color="auto"/>
        <w:right w:val="none" w:sz="0" w:space="0" w:color="auto"/>
      </w:divBdr>
    </w:div>
    <w:div w:id="1767269491">
      <w:bodyDiv w:val="1"/>
      <w:marLeft w:val="0"/>
      <w:marRight w:val="0"/>
      <w:marTop w:val="0"/>
      <w:marBottom w:val="0"/>
      <w:divBdr>
        <w:top w:val="none" w:sz="0" w:space="0" w:color="auto"/>
        <w:left w:val="none" w:sz="0" w:space="0" w:color="auto"/>
        <w:bottom w:val="none" w:sz="0" w:space="0" w:color="auto"/>
        <w:right w:val="none" w:sz="0" w:space="0" w:color="auto"/>
      </w:divBdr>
    </w:div>
    <w:div w:id="1797213002">
      <w:bodyDiv w:val="1"/>
      <w:marLeft w:val="0"/>
      <w:marRight w:val="0"/>
      <w:marTop w:val="0"/>
      <w:marBottom w:val="0"/>
      <w:divBdr>
        <w:top w:val="none" w:sz="0" w:space="0" w:color="auto"/>
        <w:left w:val="none" w:sz="0" w:space="0" w:color="auto"/>
        <w:bottom w:val="none" w:sz="0" w:space="0" w:color="auto"/>
        <w:right w:val="none" w:sz="0" w:space="0" w:color="auto"/>
      </w:divBdr>
    </w:div>
    <w:div w:id="19490000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Sto15</b:Tag>
    <b:SourceType>Book</b:SourceType>
    <b:Guid>{6AAF67F5-E755-487C-BD75-8A979149B73B}</b:Guid>
    <b:Title>Introduction to econometrics.</b:Title>
    <b:Year>2015</b:Year>
    <b:Author>
      <b:Author>
        <b:NameList>
          <b:Person>
            <b:Last>Stock</b:Last>
            <b:First>J.H.</b:First>
          </b:Person>
          <b:Person>
            <b:Last>Watson</b:Last>
            <b:First>M.W.</b:First>
          </b:Person>
        </b:NameList>
      </b:Author>
    </b:Author>
    <b:RefOrder>6</b:RefOrder>
  </b:Source>
  <b:Source>
    <b:Tag>Rou171</b:Tag>
    <b:SourceType>JournalArticle</b:SourceType>
    <b:Guid>{0B8BEC1A-AA68-428D-A50D-F21C3615AFCE}</b:Guid>
    <b:Title>Development of customized formulae for feasibility and break-even analysis of domestic solar water heater</b:Title>
    <b:Year>2017</b:Year>
    <b:Author>
      <b:Author>
        <b:NameList>
          <b:Person>
            <b:Last>Rout</b:Last>
            <b:First>A.</b:First>
          </b:Person>
          <b:Person>
            <b:Last>S.S.</b:Last>
            <b:First>Sahoo</b:First>
          </b:Person>
          <b:Person>
            <b:Last>Thomas</b:Last>
            <b:First>S.</b:First>
          </b:Person>
          <b:Person>
            <b:Last>Varghese</b:Last>
            <b:First>S.M.</b:First>
          </b:Person>
        </b:NameList>
      </b:Author>
    </b:Author>
    <b:JournalName>International Journal of Renewable Energy Research (IJRER)</b:JournalName>
    <b:Pages>386-398</b:Pages>
    <b:Volume>7</b:Volume>
    <b:Issue>1</b:Issue>
    <b:RefOrder>7</b:RefOrder>
  </b:Source>
  <b:Source>
    <b:Tag>Wei56</b:Tag>
    <b:SourceType>JournalArticle</b:SourceType>
    <b:Guid>{C65ED6B8-BEFD-4BAF-A44A-F8295A514705}</b:Guid>
    <b:Author>
      <b:Author>
        <b:NameList>
          <b:Person>
            <b:Last>Weinberg</b:Last>
            <b:First>R.S.</b:First>
          </b:Person>
        </b:NameList>
      </b:Author>
    </b:Author>
    <b:Title>Multiple Factor Break-Even Analysis: The Application of Operations-Research Techniques to a Basic Problem of Management Planning and Control</b:Title>
    <b:JournalName>Operations Research</b:JournalName>
    <b:Year>1956</b:Year>
    <b:Pages>152-186</b:Pages>
    <b:Volume>4</b:Volume>
    <b:Issue>2</b:Issue>
    <b:RefOrder>8</b:RefOrder>
  </b:Source>
  <b:Source>
    <b:Tag>Gei17</b:Tag>
    <b:SourceType>JournalArticle</b:SourceType>
    <b:Guid>{B239602F-C454-4DAA-89F1-A0565816AD35}</b:Guid>
    <b:Author>
      <b:Author>
        <b:NameList>
          <b:Person>
            <b:Last>Geiszler</b:Last>
            <b:First>M.</b:First>
          </b:Person>
          <b:Person>
            <b:Last>Baker</b:Last>
            <b:First>K.</b:First>
          </b:Person>
          <b:Person>
            <b:Last>Lippitt</b:Last>
            <b:First>J.</b:First>
          </b:Person>
        </b:NameList>
      </b:Author>
    </b:Author>
    <b:Title>Variable Activity‐Based Costing and Decision Making</b:Title>
    <b:JournalName>Journal of Corporate Accounting &amp; Finance</b:JournalName>
    <b:Year>2017</b:Year>
    <b:Pages>45-52</b:Pages>
    <b:Volume>28</b:Volume>
    <b:Issue>5</b:Issue>
    <b:RefOrder>4</b:RefOrder>
  </b:Source>
  <b:Source>
    <b:Tag>Alt18</b:Tag>
    <b:SourceType>JournalArticle</b:SourceType>
    <b:Guid>{06B27E7A-18BE-4187-A128-E3196C0BC22A}</b:Guid>
    <b:Author>
      <b:Author>
        <b:NameList>
          <b:Person>
            <b:Last>Altawati</b:Last>
            <b:First>N.O.M.T.</b:First>
          </b:Person>
          <b:Person>
            <b:Last>Kim-Soon</b:Last>
            <b:First>N.</b:First>
          </b:Person>
          <b:Person>
            <b:Last>Ahmad</b:Last>
            <b:First>A.R.</b:First>
          </b:Person>
          <b:Person>
            <b:Last>Elmabrok</b:Last>
            <b:First>A.A.</b:First>
          </b:Person>
        </b:NameList>
      </b:Author>
    </b:Author>
    <b:Title>A Review of Traditional Cost System versus Activity Based Costing Approaches</b:Title>
    <b:JournalName>Advanced science letters</b:JournalName>
    <b:Year>2018</b:Year>
    <b:Pages>4688-4694</b:Pages>
    <b:Volume>24</b:Volume>
    <b:Issue>6</b:Issue>
    <b:RefOrder>3</b:RefOrder>
  </b:Source>
  <b:Source>
    <b:Tag>Lai18</b:Tag>
    <b:SourceType>JournalArticle</b:SourceType>
    <b:Guid>{2C69CCF0-7F94-48C6-89B0-359B2E62DB9E}</b:Guid>
    <b:Author>
      <b:Author>
        <b:NameList>
          <b:Person>
            <b:Last>Laing</b:Last>
            <b:First>G.K.</b:First>
          </b:Person>
          <b:Person>
            <b:Last>Perrin</b:Last>
            <b:First>R.W.</b:First>
          </b:Person>
        </b:NameList>
      </b:Author>
    </b:Author>
    <b:Title>Management Accounting in the Australian Printing Industry: A Survey.</b:Title>
    <b:JournalName>The Journal of New Business Ideas &amp; Trends</b:JournalName>
    <b:Year>2018</b:Year>
    <b:Pages>13-19</b:Pages>
    <b:Volume>16</b:Volume>
    <b:Issue>3</b:Issue>
    <b:RefOrder>2</b:RefOrder>
  </b:Source>
  <b:Source>
    <b:Tag>Jia191</b:Tag>
    <b:SourceType>Book</b:SourceType>
    <b:Guid>{009DC81C-F089-4F46-856C-9F439E6DCF41}</b:Guid>
    <b:Title>Managerial accounting.</b:Title>
    <b:Year>2019</b:Year>
    <b:Author>
      <b:Author>
        <b:NameList>
          <b:Person>
            <b:Last>Jiambalvo</b:Last>
            <b:First>J.,</b:First>
            <b:Middle>2019.</b:Middle>
          </b:Person>
        </b:NameList>
      </b:Author>
    </b:Author>
    <b:Publisher> John Wiley &amp; Sons.</b:Publisher>
    <b:Edition>7</b:Edition>
    <b:RefOrder>5</b:RefOrder>
  </b:Source>
  <b:Source>
    <b:Tag>Wey18</b:Tag>
    <b:SourceType>Book</b:SourceType>
    <b:Guid>{5C7D00BD-DE0F-4EE9-8402-8D5D0ADC3914}</b:Guid>
    <b:Author>
      <b:Author>
        <b:NameList>
          <b:Person>
            <b:Last>Weygandt</b:Last>
            <b:First>J.J.</b:First>
          </b:Person>
          <b:Person>
            <b:Last>Kimmel</b:Last>
            <b:First>P.D.</b:First>
          </b:Person>
          <b:Person>
            <b:Last>Kieso</b:Last>
            <b:First>D.</b:First>
          </b:Person>
        </b:NameList>
      </b:Author>
    </b:Author>
    <b:Title>Financial and Managerial Accounting.</b:Title>
    <b:Year>2018</b:Year>
    <b:Publisher>John Wiley &amp; Sons.</b:Publisher>
    <b:Edition>3</b:Edition>
    <b:RefOrder>1</b:RefOrder>
  </b:Source>
</b:Sources>
</file>

<file path=customXml/itemProps1.xml><?xml version="1.0" encoding="utf-8"?>
<ds:datastoreItem xmlns:ds="http://schemas.openxmlformats.org/officeDocument/2006/customXml" ds:itemID="{1803AB1C-C243-4539-AD02-3FB32BCC5F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3374</Words>
  <Characters>19237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Bres Elisabeta</cp:lastModifiedBy>
  <cp:revision>2</cp:revision>
  <dcterms:created xsi:type="dcterms:W3CDTF">2020-05-06T20:02:00Z</dcterms:created>
  <dcterms:modified xsi:type="dcterms:W3CDTF">2020-05-06T20:02:00Z</dcterms:modified>
</cp:coreProperties>
</file>