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bookmarkStart w:id="0" w:name="_GoBack"/>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HYPERLINK "https://uowtsd.sharepoint.com/:v:/r/teams/Jiale_GRP/Shared%20Documents/General/Recordings/%E2%80%9CGeneral%E2%80%9D%E4%B8%AD%E7%9A%84%E4%BC%9A%E8%AE%AE-20230501_103522-%E4%BC%9A%E8%AE%AE%E8%AE%B0%E5%BD%95.mp4?csf=1&amp;web=1&amp;e=hdRNTR" </w:instrText>
      </w:r>
      <w:r>
        <w:rPr>
          <w:rFonts w:hint="default" w:ascii="Arial" w:hAnsi="Arial" w:cs="Arial"/>
          <w:b w:val="0"/>
          <w:bCs w:val="0"/>
          <w:sz w:val="24"/>
          <w:szCs w:val="24"/>
        </w:rPr>
        <w:fldChar w:fldCharType="separate"/>
      </w:r>
      <w:r>
        <w:rPr>
          <w:rStyle w:val="4"/>
          <w:rFonts w:hint="default" w:ascii="Arial" w:hAnsi="Arial" w:cs="Arial"/>
          <w:b w:val="0"/>
          <w:bCs w:val="0"/>
          <w:sz w:val="24"/>
          <w:szCs w:val="24"/>
        </w:rPr>
        <w:t>https://uowtsd.sharepoint.com/:v:/r/teams/Jiale_GRP/Shared%20Documents/General/Recordings/%E2%80%9CGeneral%E2%80%9D%E4%B8%AD%E7%9A%84%E4%BC%9A%E8%AE%AE-20230501_103522-%E4%BC%9A%E8%AE%AE%E8%AE%B0%E5%BD%95.mp4?csf=1&amp;web=1&amp;e=hdRNTR</w:t>
      </w:r>
      <w:r>
        <w:rPr>
          <w:rFonts w:hint="default" w:ascii="Arial" w:hAnsi="Arial" w:cs="Arial"/>
          <w:b w:val="0"/>
          <w:bCs w:val="0"/>
          <w:sz w:val="24"/>
          <w:szCs w:val="24"/>
        </w:rPr>
        <w:fldChar w:fldCharType="end"/>
      </w:r>
    </w:p>
    <w:bookmarkEnd w:id="0"/>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Critically analyze the effectiveness of learning and development in improving the efficiency of people in the organization.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1. Compared with other strategies in the same industry in Glasgow school, this strategy has advantages. （Towards Maturity Benchmark，2017 )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2. The plan discussed the specific measure of success. Glasgow's strategic goal is to attract and retain high-quality staff at first because a group of high-quality staff at all levels with global diversity has the relevant knowledge, skills, and abilities to realize the university's ambition and compete effectively in the global market, attracting high-quality staff to the maximum extent and introducing effective international recruitment and marketing strategies to greatly improve the reputation of employment brands. When recruiting new employees, it is necessary to provide targeted guidance and support for their work. After recruiting new employees, we should allocate and manage employees effectively and fairly. It also provides personal development opportunities, employee participation activities, high-quality leadership, and a positive workplace culture. Glasgow School Support and Development Leader, Department Manager, and Examiner. To improve capacity and promote effective performance review. And introduced promotion standards and effective career tracks for academic staff to realize development planning and progress. Glasgow University will define and convey expectations and performance standards for professional service personnel in colleges and university service departments to maximize performance and achieve career development. Through effective talent management and succession planning, personal development and career aspirations are consistent, which has a positive impact on the efficiency and effectiveness of the organization. (CIPD,2022)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In building leadership and ensuring capacity development, Glasgow University will maximize the capacity of all staff, build leadership and build world-class strategic leadership through the following ways. A framework of leadership and management is established for leading managers at all levels to realize and promote effective management of the team. To ensure the full development and support of all staff in their roles, Glasgow University will fully implement the organizational development framework. Only by supporting and establishing world-class management and leadership skills and cultivating talented and inspiring leaders can we support collaborative work, build resilience and accept changes. It is necessary to formulate effective guidance and counseling support for academics and other staff throughout their careers. (CIPD,2022)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Glasgow is applying a fair, flexible, and just salary and performance system to reward outstanding talents. To ensure the future development of universities, we should maintain effective supervision over personnel costs. Effective implementation of tax-saving arrangements for all employees, such as Benefits Plus. And regular monitoring of equal pay for equal work and related action plans, including relevant incentive policies, such as market subsidies, awards, and recognition, will be carried out. According to the strategic plan and the ability to pay, the school will implement a salary scheme in neighboring countries that is conducive to attracting and retaining high-quality employees, and will also improve the consistency between salary and performance in all job categories. It is also necessary to help employees understand and participate in behavior-driven rewards and related salary and non-salary policies. We should also reward excellent leadership behavior through effective recruitment, salary, and promotion strategies.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Then Glasgow also has a strategy of embedding internationalization, allowing employees to participate in global activities and promoting culturally diverse communities. Maximize the attraction and retention of international leading staff and provide transnational education. At present, the school has formulated and introduced employment policies and related guidance to support the employment and secondment of staff who provide services overseas under the partnership agreement. Initiatives to support the internationalization strategy have been launched, such as Glasgow's staff mobility plan and so on. It also provides comprehensive learning support for international partnerships and cooperation with overseas institutions, as well as development and equality promotion. The school will continue to develop effective personal support services, commensurate with the services provided for new and existing international staff and international students.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Glasgow Maximizes Staff Participation Review the effectiveness and usage of online internationalization guidance for managers and staff, to raise awareness and understanding, maximize coverage and opportunities, promote internationalization strategy inside and outside the university, and introduce and maximize staff mobility and support networks to recommend internationalization agenda. Effective communication and the ability to involve employees in achieving our strategic goals are crucial to our success. Glasgow has developed a communication strategy containing best practices for all employees and introduced an effective toolkit to improve the performance of the university in this respect. Encourage leaders and managers to accept and respond to creative, constructive, and urban feedback. Staff, and act decisively in future action planning to achieve continuous improvement. A successful flexible working mode has been determined to improve efficiency, and flexible working and family-friendly policies have been introduced to improve the balance between work and life.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Glasgow supports cultural transformation, which is a dynamic, ambitious, and supportive culture. It predicts internal and external challenges and provides flexible evidence-based solutions to provide information for our employees. The school has developed an equality and diversity strategy and mainstreamed it. Provide a series of services to support and encourage the health and well-being of staff. The school will clarify and promote behaviors consistent with the goals and values of the university among all employees. It is equality and diversity strategy and certification, adopting gradual employment practices, formulating aspects, and simple and easy-to-use human resources policy framework. Cultivate relationships with partner organizations and set performance indicators. Implement an appropriate academic work model system in the whole school to make the method of fair distribution of workload transparent and consistent. （ICL，2022）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He looks like a good deal.</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The strategy put forward by the school can improve the enthusiasm of employees, and the work content and fair distribution of workload are transparent. Everyone can see that this strategy has improved the visibility and reputation of the school, attracted more high-quality employees, and retained high-quality employees. The school has introduced all customer-oriented methods, which greatly improved the efficiency of work and the reputation and better image of the school. (ICL,2022)</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Reference</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sz w:val="24"/>
          <w:szCs w:val="24"/>
        </w:rPr>
      </w:pPr>
      <w:r>
        <w:rPr>
          <w:rFonts w:hint="default" w:ascii="Arial" w:hAnsi="Arial" w:eastAsia="宋体" w:cs="Arial"/>
          <w:b w:val="0"/>
          <w:bCs w:val="0"/>
          <w:sz w:val="24"/>
          <w:szCs w:val="24"/>
        </w:rPr>
        <w:t>The Transformation Curve (www.towardsmaturity.org/transformation2018),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CIPD.(2022).What is a Learning and Development Strategy[online].Available form:</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fldChar w:fldCharType="begin"/>
      </w:r>
      <w:r>
        <w:rPr>
          <w:rFonts w:hint="default" w:ascii="Arial" w:hAnsi="Arial" w:cs="Arial"/>
          <w:b w:val="0"/>
          <w:bCs w:val="0"/>
          <w:sz w:val="24"/>
          <w:szCs w:val="24"/>
          <w:lang w:val="en-US" w:eastAsia="zh-CN"/>
        </w:rPr>
        <w:instrText xml:space="preserve"> HYPERLINK "https://www.cipd.org/asia/search/?term=What+is+a+Learning+and+Development+" </w:instrText>
      </w:r>
      <w:r>
        <w:rPr>
          <w:rFonts w:hint="default" w:ascii="Arial" w:hAnsi="Arial" w:cs="Arial"/>
          <w:b w:val="0"/>
          <w:bCs w:val="0"/>
          <w:sz w:val="24"/>
          <w:szCs w:val="24"/>
          <w:lang w:val="en-US" w:eastAsia="zh-CN"/>
        </w:rPr>
        <w:fldChar w:fldCharType="separate"/>
      </w:r>
      <w:r>
        <w:rPr>
          <w:rStyle w:val="4"/>
          <w:rFonts w:hint="default" w:ascii="Arial" w:hAnsi="Arial" w:cs="Arial"/>
          <w:b w:val="0"/>
          <w:bCs w:val="0"/>
          <w:sz w:val="24"/>
          <w:szCs w:val="24"/>
          <w:lang w:val="en-US" w:eastAsia="zh-CN"/>
        </w:rPr>
        <w:t>https://www.cipd.org/asia/search/?term=What+is+a+Learning+and+Development+</w:t>
      </w:r>
      <w:r>
        <w:rPr>
          <w:rFonts w:hint="default" w:ascii="Arial" w:hAnsi="Arial" w:cs="Arial"/>
          <w:b w:val="0"/>
          <w:bCs w:val="0"/>
          <w:sz w:val="24"/>
          <w:szCs w:val="24"/>
          <w:lang w:val="en-US" w:eastAsia="zh-CN"/>
        </w:rPr>
        <w:fldChar w:fldCharType="end"/>
      </w:r>
      <w:r>
        <w:rPr>
          <w:rFonts w:hint="default" w:ascii="Arial" w:hAnsi="Arial" w:cs="Arial"/>
          <w:b w:val="0"/>
          <w:bCs w:val="0"/>
          <w:sz w:val="24"/>
          <w:szCs w:val="24"/>
          <w:lang w:val="en-US" w:eastAsia="zh-CN"/>
        </w:rPr>
        <w:t>[accessed 30 April 2023]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 CIPD (2020) Factsheet: Identifying learning and development needs. Available at: https://www.cipd.co.uk/knowledge/fundamentals/people/development/learning-needs-factsheet#6624 (Accessed 30 April 2023) </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ICL(2022).Learning Aim[online].Available form:https://www.imperial.ac.uk/staff/educational-development/teaching-toolkit/intended-learning-outcomes/aims-objectives-outcomes---whats-the-difference/(Accessed 30 April 2023)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ICL(2022).Learning objectives[online].Available form：https://www.imperial.ac.uk/staff/educational-development/teaching-toolkit/intended-learning-outcomes/learning-objectives/(Accessed 30 April 2023)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2BB823"/>
    <w:multiLevelType w:val="singleLevel"/>
    <w:tmpl w:val="6C2BB823"/>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654C3F14"/>
    <w:rsid w:val="13BD703B"/>
    <w:rsid w:val="654C3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2023-04-30T06:27:00Z</dcterms:created>
  <dc:creator>是潼本人</dc:creator>
  <cp:lastModifiedBy>是潼本人</cp:lastModifiedBy>
  <dcterms:modified xsi:type="dcterms:W3CDTF">2023-05-01T14:17:14Z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298F290984C845A6BDC05169C9EC5166_11</vt:lpwstr>
  </property>
</Properties>
</file>