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6FF684" w14:textId="77777777" w:rsidR="00D50ACC" w:rsidRDefault="00D50ACC" w:rsidP="00B7551D">
      <w:pPr>
        <w:jc w:val="center"/>
        <w:rPr>
          <w:b/>
          <w:bCs/>
          <w:sz w:val="40"/>
          <w:szCs w:val="44"/>
        </w:rPr>
      </w:pPr>
    </w:p>
    <w:p w14:paraId="7B510838" w14:textId="77777777" w:rsidR="00D50ACC" w:rsidRDefault="00D50ACC" w:rsidP="00B7551D">
      <w:pPr>
        <w:jc w:val="center"/>
        <w:rPr>
          <w:b/>
          <w:bCs/>
          <w:sz w:val="40"/>
          <w:szCs w:val="44"/>
        </w:rPr>
      </w:pPr>
    </w:p>
    <w:p w14:paraId="6EB541E7" w14:textId="77777777" w:rsidR="00D50ACC" w:rsidRDefault="00D50ACC" w:rsidP="00B7551D">
      <w:pPr>
        <w:jc w:val="center"/>
        <w:rPr>
          <w:b/>
          <w:bCs/>
          <w:sz w:val="40"/>
          <w:szCs w:val="44"/>
        </w:rPr>
      </w:pPr>
    </w:p>
    <w:p w14:paraId="3AAE3AF9" w14:textId="226E6F13" w:rsidR="00D50ACC" w:rsidRDefault="00114F94" w:rsidP="00B7551D">
      <w:pPr>
        <w:jc w:val="center"/>
        <w:rPr>
          <w:b/>
          <w:bCs/>
          <w:sz w:val="40"/>
          <w:szCs w:val="44"/>
        </w:rPr>
      </w:pPr>
      <w:r>
        <w:rPr>
          <w:b/>
          <w:bCs/>
          <w:sz w:val="40"/>
          <w:szCs w:val="44"/>
          <w:lang w:val="bg-BG"/>
        </w:rPr>
        <w:t xml:space="preserve">Data </w:t>
      </w:r>
      <w:r w:rsidR="00136827">
        <w:rPr>
          <w:b/>
          <w:bCs/>
          <w:sz w:val="40"/>
          <w:szCs w:val="44"/>
          <w:lang w:val="bg-BG"/>
        </w:rPr>
        <w:t xml:space="preserve">Handling &amp; Business Intelligence </w:t>
      </w:r>
    </w:p>
    <w:p w14:paraId="534E5BC1" w14:textId="2F8A0A3A" w:rsidR="006D25FF" w:rsidRDefault="00C0043E" w:rsidP="00B7551D">
      <w:pPr>
        <w:jc w:val="center"/>
        <w:rPr>
          <w:b/>
          <w:bCs/>
          <w:sz w:val="40"/>
          <w:szCs w:val="44"/>
        </w:rPr>
      </w:pPr>
      <w:r w:rsidRPr="00B7551D">
        <w:rPr>
          <w:b/>
          <w:bCs/>
          <w:sz w:val="40"/>
          <w:szCs w:val="44"/>
        </w:rPr>
        <w:t>LCBB5000: Data Analysis and Visualisation</w:t>
      </w:r>
    </w:p>
    <w:p w14:paraId="49192644" w14:textId="6A27AF2B" w:rsidR="00D50ACC" w:rsidRDefault="00D50ACC" w:rsidP="00B7551D">
      <w:pPr>
        <w:jc w:val="center"/>
        <w:rPr>
          <w:b/>
          <w:bCs/>
          <w:sz w:val="40"/>
          <w:szCs w:val="44"/>
          <w:lang w:val="bg-BG"/>
        </w:rPr>
      </w:pPr>
    </w:p>
    <w:p w14:paraId="09415122" w14:textId="6001AE22" w:rsidR="00136827" w:rsidRDefault="00136827" w:rsidP="00B7551D">
      <w:pPr>
        <w:jc w:val="center"/>
        <w:rPr>
          <w:b/>
          <w:bCs/>
          <w:sz w:val="40"/>
          <w:szCs w:val="44"/>
          <w:lang w:val="bg-BG"/>
        </w:rPr>
      </w:pPr>
      <w:r>
        <w:rPr>
          <w:b/>
          <w:bCs/>
          <w:sz w:val="40"/>
          <w:szCs w:val="44"/>
          <w:lang w:val="bg-BG"/>
        </w:rPr>
        <w:t xml:space="preserve">Student Name </w:t>
      </w:r>
    </w:p>
    <w:p w14:paraId="0D1E5C86" w14:textId="191E096E" w:rsidR="00136827" w:rsidRDefault="00136827" w:rsidP="00B7551D">
      <w:pPr>
        <w:jc w:val="center"/>
        <w:rPr>
          <w:b/>
          <w:bCs/>
          <w:sz w:val="40"/>
          <w:szCs w:val="44"/>
          <w:lang w:val="bg-BG"/>
        </w:rPr>
      </w:pPr>
      <w:r>
        <w:rPr>
          <w:b/>
          <w:bCs/>
          <w:sz w:val="40"/>
          <w:szCs w:val="44"/>
          <w:lang w:val="bg-BG"/>
        </w:rPr>
        <w:t>Sevila Gorahmedova</w:t>
      </w:r>
    </w:p>
    <w:p w14:paraId="68B77E28" w14:textId="1B451DDF" w:rsidR="00136827" w:rsidRDefault="00BD2932" w:rsidP="00B7551D">
      <w:pPr>
        <w:jc w:val="center"/>
        <w:rPr>
          <w:b/>
          <w:bCs/>
          <w:sz w:val="40"/>
          <w:szCs w:val="44"/>
          <w:lang w:val="bg-BG"/>
        </w:rPr>
      </w:pPr>
      <w:r>
        <w:rPr>
          <w:b/>
          <w:bCs/>
          <w:sz w:val="40"/>
          <w:szCs w:val="44"/>
          <w:lang w:val="bg-BG"/>
        </w:rPr>
        <w:t xml:space="preserve">Student Number </w:t>
      </w:r>
    </w:p>
    <w:p w14:paraId="695CB169" w14:textId="7423A5F3" w:rsidR="00BD2932" w:rsidRDefault="00BD2932" w:rsidP="00B7551D">
      <w:pPr>
        <w:jc w:val="center"/>
        <w:rPr>
          <w:b/>
          <w:bCs/>
          <w:sz w:val="40"/>
          <w:szCs w:val="44"/>
        </w:rPr>
      </w:pPr>
      <w:r>
        <w:rPr>
          <w:b/>
          <w:bCs/>
          <w:sz w:val="40"/>
          <w:szCs w:val="44"/>
          <w:lang w:val="bg-BG"/>
        </w:rPr>
        <w:t>211359</w:t>
      </w:r>
      <w:r w:rsidR="00DE7D32">
        <w:rPr>
          <w:b/>
          <w:bCs/>
          <w:sz w:val="40"/>
          <w:szCs w:val="44"/>
          <w:lang w:val="bg-BG"/>
        </w:rPr>
        <w:t>5</w:t>
      </w:r>
    </w:p>
    <w:p w14:paraId="469C0D8A" w14:textId="77777777" w:rsidR="00D50ACC" w:rsidRDefault="00D50ACC" w:rsidP="00B7551D">
      <w:pPr>
        <w:jc w:val="center"/>
        <w:rPr>
          <w:b/>
          <w:bCs/>
          <w:sz w:val="40"/>
          <w:szCs w:val="44"/>
        </w:rPr>
      </w:pPr>
    </w:p>
    <w:p w14:paraId="6BC0380E" w14:textId="77777777" w:rsidR="00D50ACC" w:rsidRDefault="00D50ACC" w:rsidP="00B7551D">
      <w:pPr>
        <w:jc w:val="center"/>
        <w:rPr>
          <w:b/>
          <w:bCs/>
          <w:sz w:val="40"/>
          <w:szCs w:val="44"/>
        </w:rPr>
      </w:pPr>
    </w:p>
    <w:p w14:paraId="48335185" w14:textId="77777777" w:rsidR="00D50ACC" w:rsidRDefault="00D50ACC" w:rsidP="00B7551D">
      <w:pPr>
        <w:jc w:val="center"/>
        <w:rPr>
          <w:b/>
          <w:bCs/>
          <w:sz w:val="40"/>
          <w:szCs w:val="44"/>
        </w:rPr>
      </w:pPr>
    </w:p>
    <w:p w14:paraId="73CB2C76" w14:textId="77777777" w:rsidR="00D50ACC" w:rsidRDefault="00D50ACC" w:rsidP="00B7551D">
      <w:pPr>
        <w:jc w:val="center"/>
        <w:rPr>
          <w:b/>
          <w:bCs/>
          <w:sz w:val="40"/>
          <w:szCs w:val="44"/>
        </w:rPr>
      </w:pPr>
    </w:p>
    <w:p w14:paraId="5475A034" w14:textId="77777777" w:rsidR="00D50ACC" w:rsidRDefault="00D50ACC" w:rsidP="00B7551D">
      <w:pPr>
        <w:jc w:val="center"/>
        <w:rPr>
          <w:b/>
          <w:bCs/>
          <w:sz w:val="40"/>
          <w:szCs w:val="44"/>
        </w:rPr>
      </w:pPr>
    </w:p>
    <w:p w14:paraId="3F8FD5F7" w14:textId="77777777" w:rsidR="00D50ACC" w:rsidRDefault="00D50ACC" w:rsidP="00B7551D">
      <w:pPr>
        <w:jc w:val="center"/>
        <w:rPr>
          <w:b/>
          <w:bCs/>
          <w:sz w:val="40"/>
          <w:szCs w:val="44"/>
        </w:rPr>
      </w:pPr>
    </w:p>
    <w:p w14:paraId="64DDE74D" w14:textId="77777777" w:rsidR="00D50ACC" w:rsidRDefault="00D50ACC" w:rsidP="00B7551D">
      <w:pPr>
        <w:jc w:val="center"/>
        <w:rPr>
          <w:b/>
          <w:bCs/>
          <w:sz w:val="40"/>
          <w:szCs w:val="44"/>
        </w:rPr>
      </w:pPr>
    </w:p>
    <w:p w14:paraId="2FFF64B1" w14:textId="77777777" w:rsidR="00D50ACC" w:rsidRDefault="00D50ACC" w:rsidP="00B7551D">
      <w:pPr>
        <w:jc w:val="center"/>
        <w:rPr>
          <w:b/>
          <w:bCs/>
          <w:sz w:val="40"/>
          <w:szCs w:val="44"/>
        </w:rPr>
      </w:pPr>
    </w:p>
    <w:p w14:paraId="73C6AD78" w14:textId="77777777" w:rsidR="00D50ACC" w:rsidRDefault="00D50ACC" w:rsidP="00B7551D">
      <w:pPr>
        <w:jc w:val="center"/>
        <w:rPr>
          <w:b/>
          <w:bCs/>
          <w:sz w:val="40"/>
          <w:szCs w:val="44"/>
        </w:rPr>
      </w:pPr>
    </w:p>
    <w:sdt>
      <w:sdtPr>
        <w:rPr>
          <w:caps w:val="0"/>
          <w:color w:val="auto"/>
          <w:spacing w:val="0"/>
          <w:sz w:val="24"/>
          <w:szCs w:val="22"/>
          <w:lang w:bidi="bn-IN"/>
        </w:rPr>
        <w:id w:val="-1135029574"/>
        <w:docPartObj>
          <w:docPartGallery w:val="Table of Contents"/>
          <w:docPartUnique/>
        </w:docPartObj>
      </w:sdtPr>
      <w:sdtEndPr>
        <w:rPr>
          <w:b/>
          <w:bCs/>
          <w:noProof/>
        </w:rPr>
      </w:sdtEndPr>
      <w:sdtContent>
        <w:p w14:paraId="2B9EC3F3" w14:textId="2D0D0BE5" w:rsidR="00D50ACC" w:rsidRDefault="00D50ACC">
          <w:pPr>
            <w:pStyle w:val="af6"/>
          </w:pPr>
          <w:r>
            <w:t>Table of Contents</w:t>
          </w:r>
        </w:p>
        <w:p w14:paraId="39526874" w14:textId="77777777" w:rsidR="00A74EFA" w:rsidRDefault="00D50ACC">
          <w:pPr>
            <w:pStyle w:val="11"/>
            <w:tabs>
              <w:tab w:val="right" w:leader="dot" w:pos="9350"/>
            </w:tabs>
            <w:rPr>
              <w:rFonts w:asciiTheme="minorHAnsi" w:eastAsiaTheme="minorEastAsia" w:hAnsiTheme="minorHAnsi" w:cstheme="minorBidi"/>
              <w:noProof/>
              <w:sz w:val="22"/>
              <w:szCs w:val="28"/>
              <w:lang w:bidi="bn-BD"/>
            </w:rPr>
          </w:pPr>
          <w:r>
            <w:fldChar w:fldCharType="begin"/>
          </w:r>
          <w:r>
            <w:instrText xml:space="preserve"> TOC \o "1-3" \h \z \u </w:instrText>
          </w:r>
          <w:r>
            <w:fldChar w:fldCharType="separate"/>
          </w:r>
          <w:hyperlink w:anchor="_Toc134111122" w:history="1">
            <w:r w:rsidR="00A74EFA" w:rsidRPr="00ED5561">
              <w:rPr>
                <w:rStyle w:val="afa"/>
                <w:noProof/>
              </w:rPr>
              <w:t>Introduction</w:t>
            </w:r>
            <w:r w:rsidR="00A74EFA">
              <w:rPr>
                <w:noProof/>
                <w:webHidden/>
              </w:rPr>
              <w:tab/>
            </w:r>
            <w:r w:rsidR="00A74EFA">
              <w:rPr>
                <w:noProof/>
                <w:webHidden/>
              </w:rPr>
              <w:fldChar w:fldCharType="begin"/>
            </w:r>
            <w:r w:rsidR="00A74EFA">
              <w:rPr>
                <w:noProof/>
                <w:webHidden/>
              </w:rPr>
              <w:instrText xml:space="preserve"> PAGEREF _Toc134111122 \h </w:instrText>
            </w:r>
            <w:r w:rsidR="00A74EFA">
              <w:rPr>
                <w:noProof/>
                <w:webHidden/>
              </w:rPr>
            </w:r>
            <w:r w:rsidR="00A74EFA">
              <w:rPr>
                <w:noProof/>
                <w:webHidden/>
              </w:rPr>
              <w:fldChar w:fldCharType="separate"/>
            </w:r>
            <w:r w:rsidR="00A74EFA">
              <w:rPr>
                <w:noProof/>
                <w:webHidden/>
              </w:rPr>
              <w:t>3</w:t>
            </w:r>
            <w:r w:rsidR="00A74EFA">
              <w:rPr>
                <w:noProof/>
                <w:webHidden/>
              </w:rPr>
              <w:fldChar w:fldCharType="end"/>
            </w:r>
          </w:hyperlink>
        </w:p>
        <w:p w14:paraId="297E0CD3" w14:textId="77777777" w:rsidR="00A74EFA" w:rsidRDefault="0000195C">
          <w:pPr>
            <w:pStyle w:val="11"/>
            <w:tabs>
              <w:tab w:val="right" w:leader="dot" w:pos="9350"/>
            </w:tabs>
            <w:rPr>
              <w:rFonts w:asciiTheme="minorHAnsi" w:eastAsiaTheme="minorEastAsia" w:hAnsiTheme="minorHAnsi" w:cstheme="minorBidi"/>
              <w:noProof/>
              <w:sz w:val="22"/>
              <w:szCs w:val="28"/>
              <w:lang w:bidi="bn-BD"/>
            </w:rPr>
          </w:pPr>
          <w:hyperlink w:anchor="_Toc134111123" w:history="1">
            <w:r w:rsidR="00A74EFA" w:rsidRPr="00ED5561">
              <w:rPr>
                <w:rStyle w:val="afa"/>
                <w:noProof/>
              </w:rPr>
              <w:t>Part 1:</w:t>
            </w:r>
            <w:r w:rsidR="00A74EFA">
              <w:rPr>
                <w:noProof/>
                <w:webHidden/>
              </w:rPr>
              <w:tab/>
            </w:r>
            <w:r w:rsidR="00A74EFA">
              <w:rPr>
                <w:noProof/>
                <w:webHidden/>
              </w:rPr>
              <w:fldChar w:fldCharType="begin"/>
            </w:r>
            <w:r w:rsidR="00A74EFA">
              <w:rPr>
                <w:noProof/>
                <w:webHidden/>
              </w:rPr>
              <w:instrText xml:space="preserve"> PAGEREF _Toc134111123 \h </w:instrText>
            </w:r>
            <w:r w:rsidR="00A74EFA">
              <w:rPr>
                <w:noProof/>
                <w:webHidden/>
              </w:rPr>
            </w:r>
            <w:r w:rsidR="00A74EFA">
              <w:rPr>
                <w:noProof/>
                <w:webHidden/>
              </w:rPr>
              <w:fldChar w:fldCharType="separate"/>
            </w:r>
            <w:r w:rsidR="00A74EFA">
              <w:rPr>
                <w:noProof/>
                <w:webHidden/>
              </w:rPr>
              <w:t>4</w:t>
            </w:r>
            <w:r w:rsidR="00A74EFA">
              <w:rPr>
                <w:noProof/>
                <w:webHidden/>
              </w:rPr>
              <w:fldChar w:fldCharType="end"/>
            </w:r>
          </w:hyperlink>
        </w:p>
        <w:p w14:paraId="63BEB698" w14:textId="77777777" w:rsidR="00A74EFA" w:rsidRDefault="0000195C">
          <w:pPr>
            <w:pStyle w:val="21"/>
            <w:tabs>
              <w:tab w:val="right" w:leader="dot" w:pos="9350"/>
            </w:tabs>
            <w:rPr>
              <w:rFonts w:asciiTheme="minorHAnsi" w:eastAsiaTheme="minorEastAsia" w:hAnsiTheme="minorHAnsi" w:cstheme="minorBidi"/>
              <w:noProof/>
              <w:sz w:val="22"/>
              <w:szCs w:val="28"/>
              <w:lang w:bidi="bn-BD"/>
            </w:rPr>
          </w:pPr>
          <w:hyperlink w:anchor="_Toc134111124" w:history="1">
            <w:r w:rsidR="00A74EFA" w:rsidRPr="00ED5561">
              <w:rPr>
                <w:rStyle w:val="afa"/>
                <w:noProof/>
              </w:rPr>
              <w:t>1.1 Determining the trend of average room reservation priceS ranging from 2017 to 2021</w:t>
            </w:r>
            <w:r w:rsidR="00A74EFA">
              <w:rPr>
                <w:noProof/>
                <w:webHidden/>
              </w:rPr>
              <w:tab/>
            </w:r>
            <w:r w:rsidR="00A74EFA">
              <w:rPr>
                <w:noProof/>
                <w:webHidden/>
              </w:rPr>
              <w:fldChar w:fldCharType="begin"/>
            </w:r>
            <w:r w:rsidR="00A74EFA">
              <w:rPr>
                <w:noProof/>
                <w:webHidden/>
              </w:rPr>
              <w:instrText xml:space="preserve"> PAGEREF _Toc134111124 \h </w:instrText>
            </w:r>
            <w:r w:rsidR="00A74EFA">
              <w:rPr>
                <w:noProof/>
                <w:webHidden/>
              </w:rPr>
            </w:r>
            <w:r w:rsidR="00A74EFA">
              <w:rPr>
                <w:noProof/>
                <w:webHidden/>
              </w:rPr>
              <w:fldChar w:fldCharType="separate"/>
            </w:r>
            <w:r w:rsidR="00A74EFA">
              <w:rPr>
                <w:noProof/>
                <w:webHidden/>
              </w:rPr>
              <w:t>4</w:t>
            </w:r>
            <w:r w:rsidR="00A74EFA">
              <w:rPr>
                <w:noProof/>
                <w:webHidden/>
              </w:rPr>
              <w:fldChar w:fldCharType="end"/>
            </w:r>
          </w:hyperlink>
        </w:p>
        <w:p w14:paraId="266FCB0C" w14:textId="77777777" w:rsidR="00A74EFA" w:rsidRDefault="0000195C">
          <w:pPr>
            <w:pStyle w:val="21"/>
            <w:tabs>
              <w:tab w:val="right" w:leader="dot" w:pos="9350"/>
            </w:tabs>
            <w:rPr>
              <w:rFonts w:asciiTheme="minorHAnsi" w:eastAsiaTheme="minorEastAsia" w:hAnsiTheme="minorHAnsi" w:cstheme="minorBidi"/>
              <w:noProof/>
              <w:sz w:val="22"/>
              <w:szCs w:val="28"/>
              <w:lang w:bidi="bn-BD"/>
            </w:rPr>
          </w:pPr>
          <w:hyperlink w:anchor="_Toc134111125" w:history="1">
            <w:r w:rsidR="00A74EFA" w:rsidRPr="00ED5561">
              <w:rPr>
                <w:rStyle w:val="afa"/>
                <w:noProof/>
              </w:rPr>
              <w:t>1.2 Use of MS Excel functions and graphical demonstration</w:t>
            </w:r>
            <w:r w:rsidR="00A74EFA">
              <w:rPr>
                <w:noProof/>
                <w:webHidden/>
              </w:rPr>
              <w:tab/>
            </w:r>
            <w:r w:rsidR="00A74EFA">
              <w:rPr>
                <w:noProof/>
                <w:webHidden/>
              </w:rPr>
              <w:fldChar w:fldCharType="begin"/>
            </w:r>
            <w:r w:rsidR="00A74EFA">
              <w:rPr>
                <w:noProof/>
                <w:webHidden/>
              </w:rPr>
              <w:instrText xml:space="preserve"> PAGEREF _Toc134111125 \h </w:instrText>
            </w:r>
            <w:r w:rsidR="00A74EFA">
              <w:rPr>
                <w:noProof/>
                <w:webHidden/>
              </w:rPr>
            </w:r>
            <w:r w:rsidR="00A74EFA">
              <w:rPr>
                <w:noProof/>
                <w:webHidden/>
              </w:rPr>
              <w:fldChar w:fldCharType="separate"/>
            </w:r>
            <w:r w:rsidR="00A74EFA">
              <w:rPr>
                <w:noProof/>
                <w:webHidden/>
              </w:rPr>
              <w:t>7</w:t>
            </w:r>
            <w:r w:rsidR="00A74EFA">
              <w:rPr>
                <w:noProof/>
                <w:webHidden/>
              </w:rPr>
              <w:fldChar w:fldCharType="end"/>
            </w:r>
          </w:hyperlink>
        </w:p>
        <w:p w14:paraId="29CD5F6E" w14:textId="77777777" w:rsidR="00A74EFA" w:rsidRDefault="0000195C">
          <w:pPr>
            <w:pStyle w:val="11"/>
            <w:tabs>
              <w:tab w:val="right" w:leader="dot" w:pos="9350"/>
            </w:tabs>
            <w:rPr>
              <w:rFonts w:asciiTheme="minorHAnsi" w:eastAsiaTheme="minorEastAsia" w:hAnsiTheme="minorHAnsi" w:cstheme="minorBidi"/>
              <w:noProof/>
              <w:sz w:val="22"/>
              <w:szCs w:val="28"/>
              <w:lang w:bidi="bn-BD"/>
            </w:rPr>
          </w:pPr>
          <w:hyperlink w:anchor="_Toc134111126" w:history="1">
            <w:r w:rsidR="00A74EFA" w:rsidRPr="00ED5561">
              <w:rPr>
                <w:rStyle w:val="afa"/>
                <w:noProof/>
              </w:rPr>
              <w:t>Part 2:</w:t>
            </w:r>
            <w:r w:rsidR="00A74EFA">
              <w:rPr>
                <w:noProof/>
                <w:webHidden/>
              </w:rPr>
              <w:tab/>
            </w:r>
            <w:r w:rsidR="00A74EFA">
              <w:rPr>
                <w:noProof/>
                <w:webHidden/>
              </w:rPr>
              <w:fldChar w:fldCharType="begin"/>
            </w:r>
            <w:r w:rsidR="00A74EFA">
              <w:rPr>
                <w:noProof/>
                <w:webHidden/>
              </w:rPr>
              <w:instrText xml:space="preserve"> PAGEREF _Toc134111126 \h </w:instrText>
            </w:r>
            <w:r w:rsidR="00A74EFA">
              <w:rPr>
                <w:noProof/>
                <w:webHidden/>
              </w:rPr>
            </w:r>
            <w:r w:rsidR="00A74EFA">
              <w:rPr>
                <w:noProof/>
                <w:webHidden/>
              </w:rPr>
              <w:fldChar w:fldCharType="separate"/>
            </w:r>
            <w:r w:rsidR="00A74EFA">
              <w:rPr>
                <w:noProof/>
                <w:webHidden/>
              </w:rPr>
              <w:t>10</w:t>
            </w:r>
            <w:r w:rsidR="00A74EFA">
              <w:rPr>
                <w:noProof/>
                <w:webHidden/>
              </w:rPr>
              <w:fldChar w:fldCharType="end"/>
            </w:r>
          </w:hyperlink>
        </w:p>
        <w:p w14:paraId="46D2D128" w14:textId="77777777" w:rsidR="00A74EFA" w:rsidRDefault="0000195C">
          <w:pPr>
            <w:pStyle w:val="21"/>
            <w:tabs>
              <w:tab w:val="right" w:leader="dot" w:pos="9350"/>
            </w:tabs>
            <w:rPr>
              <w:rFonts w:asciiTheme="minorHAnsi" w:eastAsiaTheme="minorEastAsia" w:hAnsiTheme="minorHAnsi" w:cstheme="minorBidi"/>
              <w:noProof/>
              <w:sz w:val="22"/>
              <w:szCs w:val="28"/>
              <w:lang w:bidi="bn-BD"/>
            </w:rPr>
          </w:pPr>
          <w:hyperlink w:anchor="_Toc134111127" w:history="1">
            <w:r w:rsidR="00A74EFA" w:rsidRPr="00ED5561">
              <w:rPr>
                <w:rStyle w:val="afa"/>
                <w:noProof/>
              </w:rPr>
              <w:t>2.1 Number of male and female students</w:t>
            </w:r>
            <w:r w:rsidR="00A74EFA">
              <w:rPr>
                <w:noProof/>
                <w:webHidden/>
              </w:rPr>
              <w:tab/>
            </w:r>
            <w:r w:rsidR="00A74EFA">
              <w:rPr>
                <w:noProof/>
                <w:webHidden/>
              </w:rPr>
              <w:fldChar w:fldCharType="begin"/>
            </w:r>
            <w:r w:rsidR="00A74EFA">
              <w:rPr>
                <w:noProof/>
                <w:webHidden/>
              </w:rPr>
              <w:instrText xml:space="preserve"> PAGEREF _Toc134111127 \h </w:instrText>
            </w:r>
            <w:r w:rsidR="00A74EFA">
              <w:rPr>
                <w:noProof/>
                <w:webHidden/>
              </w:rPr>
            </w:r>
            <w:r w:rsidR="00A74EFA">
              <w:rPr>
                <w:noProof/>
                <w:webHidden/>
              </w:rPr>
              <w:fldChar w:fldCharType="separate"/>
            </w:r>
            <w:r w:rsidR="00A74EFA">
              <w:rPr>
                <w:noProof/>
                <w:webHidden/>
              </w:rPr>
              <w:t>10</w:t>
            </w:r>
            <w:r w:rsidR="00A74EFA">
              <w:rPr>
                <w:noProof/>
                <w:webHidden/>
              </w:rPr>
              <w:fldChar w:fldCharType="end"/>
            </w:r>
          </w:hyperlink>
        </w:p>
        <w:p w14:paraId="20AECF57" w14:textId="77777777" w:rsidR="00A74EFA" w:rsidRDefault="0000195C">
          <w:pPr>
            <w:pStyle w:val="21"/>
            <w:tabs>
              <w:tab w:val="right" w:leader="dot" w:pos="9350"/>
            </w:tabs>
            <w:rPr>
              <w:rFonts w:asciiTheme="minorHAnsi" w:eastAsiaTheme="minorEastAsia" w:hAnsiTheme="minorHAnsi" w:cstheme="minorBidi"/>
              <w:noProof/>
              <w:sz w:val="22"/>
              <w:szCs w:val="28"/>
              <w:lang w:bidi="bn-BD"/>
            </w:rPr>
          </w:pPr>
          <w:hyperlink w:anchor="_Toc134111128" w:history="1">
            <w:r w:rsidR="00A74EFA" w:rsidRPr="00ED5561">
              <w:rPr>
                <w:rStyle w:val="afa"/>
                <w:noProof/>
              </w:rPr>
              <w:t>2.2 Qualification status for reduced or free lunch</w:t>
            </w:r>
            <w:r w:rsidR="00A74EFA">
              <w:rPr>
                <w:noProof/>
                <w:webHidden/>
              </w:rPr>
              <w:tab/>
            </w:r>
            <w:r w:rsidR="00A74EFA">
              <w:rPr>
                <w:noProof/>
                <w:webHidden/>
              </w:rPr>
              <w:fldChar w:fldCharType="begin"/>
            </w:r>
            <w:r w:rsidR="00A74EFA">
              <w:rPr>
                <w:noProof/>
                <w:webHidden/>
              </w:rPr>
              <w:instrText xml:space="preserve"> PAGEREF _Toc134111128 \h </w:instrText>
            </w:r>
            <w:r w:rsidR="00A74EFA">
              <w:rPr>
                <w:noProof/>
                <w:webHidden/>
              </w:rPr>
            </w:r>
            <w:r w:rsidR="00A74EFA">
              <w:rPr>
                <w:noProof/>
                <w:webHidden/>
              </w:rPr>
              <w:fldChar w:fldCharType="separate"/>
            </w:r>
            <w:r w:rsidR="00A74EFA">
              <w:rPr>
                <w:noProof/>
                <w:webHidden/>
              </w:rPr>
              <w:t>10</w:t>
            </w:r>
            <w:r w:rsidR="00A74EFA">
              <w:rPr>
                <w:noProof/>
                <w:webHidden/>
              </w:rPr>
              <w:fldChar w:fldCharType="end"/>
            </w:r>
          </w:hyperlink>
        </w:p>
        <w:p w14:paraId="6D54EDFB" w14:textId="77777777" w:rsidR="00A74EFA" w:rsidRDefault="0000195C">
          <w:pPr>
            <w:pStyle w:val="21"/>
            <w:tabs>
              <w:tab w:val="right" w:leader="dot" w:pos="9350"/>
            </w:tabs>
            <w:rPr>
              <w:rFonts w:asciiTheme="minorHAnsi" w:eastAsiaTheme="minorEastAsia" w:hAnsiTheme="minorHAnsi" w:cstheme="minorBidi"/>
              <w:noProof/>
              <w:sz w:val="22"/>
              <w:szCs w:val="28"/>
              <w:lang w:bidi="bn-BD"/>
            </w:rPr>
          </w:pPr>
          <w:hyperlink w:anchor="_Toc134111129" w:history="1">
            <w:r w:rsidR="00A74EFA" w:rsidRPr="00ED5561">
              <w:rPr>
                <w:rStyle w:val="afa"/>
                <w:noProof/>
              </w:rPr>
              <w:t>2.3 Mean and median of students who qualifY and do not qualify for reduced/free Lunch</w:t>
            </w:r>
            <w:r w:rsidR="00A74EFA">
              <w:rPr>
                <w:noProof/>
                <w:webHidden/>
              </w:rPr>
              <w:tab/>
            </w:r>
            <w:r w:rsidR="00A74EFA">
              <w:rPr>
                <w:noProof/>
                <w:webHidden/>
              </w:rPr>
              <w:fldChar w:fldCharType="begin"/>
            </w:r>
            <w:r w:rsidR="00A74EFA">
              <w:rPr>
                <w:noProof/>
                <w:webHidden/>
              </w:rPr>
              <w:instrText xml:space="preserve"> PAGEREF _Toc134111129 \h </w:instrText>
            </w:r>
            <w:r w:rsidR="00A74EFA">
              <w:rPr>
                <w:noProof/>
                <w:webHidden/>
              </w:rPr>
            </w:r>
            <w:r w:rsidR="00A74EFA">
              <w:rPr>
                <w:noProof/>
                <w:webHidden/>
              </w:rPr>
              <w:fldChar w:fldCharType="separate"/>
            </w:r>
            <w:r w:rsidR="00A74EFA">
              <w:rPr>
                <w:noProof/>
                <w:webHidden/>
              </w:rPr>
              <w:t>11</w:t>
            </w:r>
            <w:r w:rsidR="00A74EFA">
              <w:rPr>
                <w:noProof/>
                <w:webHidden/>
              </w:rPr>
              <w:fldChar w:fldCharType="end"/>
            </w:r>
          </w:hyperlink>
        </w:p>
        <w:p w14:paraId="6E3AAAEB" w14:textId="77777777" w:rsidR="00A74EFA" w:rsidRDefault="0000195C">
          <w:pPr>
            <w:pStyle w:val="21"/>
            <w:tabs>
              <w:tab w:val="right" w:leader="dot" w:pos="9350"/>
            </w:tabs>
            <w:rPr>
              <w:rFonts w:asciiTheme="minorHAnsi" w:eastAsiaTheme="minorEastAsia" w:hAnsiTheme="minorHAnsi" w:cstheme="minorBidi"/>
              <w:noProof/>
              <w:sz w:val="22"/>
              <w:szCs w:val="28"/>
              <w:lang w:bidi="bn-BD"/>
            </w:rPr>
          </w:pPr>
          <w:hyperlink w:anchor="_Toc134111130" w:history="1">
            <w:r w:rsidR="00A74EFA" w:rsidRPr="00ED5561">
              <w:rPr>
                <w:rStyle w:val="afa"/>
                <w:noProof/>
              </w:rPr>
              <w:t>2.4 Mean and median differences of student's pre-test and post-test scores</w:t>
            </w:r>
            <w:r w:rsidR="00A74EFA">
              <w:rPr>
                <w:noProof/>
                <w:webHidden/>
              </w:rPr>
              <w:tab/>
            </w:r>
            <w:r w:rsidR="00A74EFA">
              <w:rPr>
                <w:noProof/>
                <w:webHidden/>
              </w:rPr>
              <w:fldChar w:fldCharType="begin"/>
            </w:r>
            <w:r w:rsidR="00A74EFA">
              <w:rPr>
                <w:noProof/>
                <w:webHidden/>
              </w:rPr>
              <w:instrText xml:space="preserve"> PAGEREF _Toc134111130 \h </w:instrText>
            </w:r>
            <w:r w:rsidR="00A74EFA">
              <w:rPr>
                <w:noProof/>
                <w:webHidden/>
              </w:rPr>
            </w:r>
            <w:r w:rsidR="00A74EFA">
              <w:rPr>
                <w:noProof/>
                <w:webHidden/>
              </w:rPr>
              <w:fldChar w:fldCharType="separate"/>
            </w:r>
            <w:r w:rsidR="00A74EFA">
              <w:rPr>
                <w:noProof/>
                <w:webHidden/>
              </w:rPr>
              <w:t>12</w:t>
            </w:r>
            <w:r w:rsidR="00A74EFA">
              <w:rPr>
                <w:noProof/>
                <w:webHidden/>
              </w:rPr>
              <w:fldChar w:fldCharType="end"/>
            </w:r>
          </w:hyperlink>
        </w:p>
        <w:p w14:paraId="5BBBF96C" w14:textId="77777777" w:rsidR="00A74EFA" w:rsidRDefault="0000195C">
          <w:pPr>
            <w:pStyle w:val="21"/>
            <w:tabs>
              <w:tab w:val="right" w:leader="dot" w:pos="9350"/>
            </w:tabs>
            <w:rPr>
              <w:rFonts w:asciiTheme="minorHAnsi" w:eastAsiaTheme="minorEastAsia" w:hAnsiTheme="minorHAnsi" w:cstheme="minorBidi"/>
              <w:noProof/>
              <w:sz w:val="22"/>
              <w:szCs w:val="28"/>
              <w:lang w:bidi="bn-BD"/>
            </w:rPr>
          </w:pPr>
          <w:hyperlink w:anchor="_Toc134111131" w:history="1">
            <w:r w:rsidR="00A74EFA" w:rsidRPr="00ED5561">
              <w:rPr>
                <w:rStyle w:val="afa"/>
                <w:noProof/>
              </w:rPr>
              <w:t>2.5 Practical example of clustering technique by using A given dataset</w:t>
            </w:r>
            <w:r w:rsidR="00A74EFA">
              <w:rPr>
                <w:noProof/>
                <w:webHidden/>
              </w:rPr>
              <w:tab/>
            </w:r>
            <w:r w:rsidR="00A74EFA">
              <w:rPr>
                <w:noProof/>
                <w:webHidden/>
              </w:rPr>
              <w:fldChar w:fldCharType="begin"/>
            </w:r>
            <w:r w:rsidR="00A74EFA">
              <w:rPr>
                <w:noProof/>
                <w:webHidden/>
              </w:rPr>
              <w:instrText xml:space="preserve"> PAGEREF _Toc134111131 \h </w:instrText>
            </w:r>
            <w:r w:rsidR="00A74EFA">
              <w:rPr>
                <w:noProof/>
                <w:webHidden/>
              </w:rPr>
            </w:r>
            <w:r w:rsidR="00A74EFA">
              <w:rPr>
                <w:noProof/>
                <w:webHidden/>
              </w:rPr>
              <w:fldChar w:fldCharType="separate"/>
            </w:r>
            <w:r w:rsidR="00A74EFA">
              <w:rPr>
                <w:noProof/>
                <w:webHidden/>
              </w:rPr>
              <w:t>13</w:t>
            </w:r>
            <w:r w:rsidR="00A74EFA">
              <w:rPr>
                <w:noProof/>
                <w:webHidden/>
              </w:rPr>
              <w:fldChar w:fldCharType="end"/>
            </w:r>
          </w:hyperlink>
        </w:p>
        <w:p w14:paraId="555C8E68" w14:textId="77777777" w:rsidR="00A74EFA" w:rsidRDefault="0000195C">
          <w:pPr>
            <w:pStyle w:val="21"/>
            <w:tabs>
              <w:tab w:val="right" w:leader="dot" w:pos="9350"/>
            </w:tabs>
            <w:rPr>
              <w:rFonts w:asciiTheme="minorHAnsi" w:eastAsiaTheme="minorEastAsia" w:hAnsiTheme="minorHAnsi" w:cstheme="minorBidi"/>
              <w:noProof/>
              <w:sz w:val="22"/>
              <w:szCs w:val="28"/>
              <w:lang w:bidi="bn-BD"/>
            </w:rPr>
          </w:pPr>
          <w:hyperlink w:anchor="_Toc134111132" w:history="1">
            <w:r w:rsidR="00A74EFA" w:rsidRPr="00ED5561">
              <w:rPr>
                <w:rStyle w:val="afa"/>
                <w:noProof/>
              </w:rPr>
              <w:t>2.6 Five most useful data mining and text mining methods with example</w:t>
            </w:r>
            <w:r w:rsidR="00A74EFA">
              <w:rPr>
                <w:noProof/>
                <w:webHidden/>
              </w:rPr>
              <w:tab/>
            </w:r>
            <w:r w:rsidR="00A74EFA">
              <w:rPr>
                <w:noProof/>
                <w:webHidden/>
              </w:rPr>
              <w:fldChar w:fldCharType="begin"/>
            </w:r>
            <w:r w:rsidR="00A74EFA">
              <w:rPr>
                <w:noProof/>
                <w:webHidden/>
              </w:rPr>
              <w:instrText xml:space="preserve"> PAGEREF _Toc134111132 \h </w:instrText>
            </w:r>
            <w:r w:rsidR="00A74EFA">
              <w:rPr>
                <w:noProof/>
                <w:webHidden/>
              </w:rPr>
            </w:r>
            <w:r w:rsidR="00A74EFA">
              <w:rPr>
                <w:noProof/>
                <w:webHidden/>
              </w:rPr>
              <w:fldChar w:fldCharType="separate"/>
            </w:r>
            <w:r w:rsidR="00A74EFA">
              <w:rPr>
                <w:noProof/>
                <w:webHidden/>
              </w:rPr>
              <w:t>17</w:t>
            </w:r>
            <w:r w:rsidR="00A74EFA">
              <w:rPr>
                <w:noProof/>
                <w:webHidden/>
              </w:rPr>
              <w:fldChar w:fldCharType="end"/>
            </w:r>
          </w:hyperlink>
        </w:p>
        <w:p w14:paraId="5AD01461" w14:textId="77777777" w:rsidR="00A74EFA" w:rsidRDefault="0000195C">
          <w:pPr>
            <w:pStyle w:val="21"/>
            <w:tabs>
              <w:tab w:val="right" w:leader="dot" w:pos="9350"/>
            </w:tabs>
            <w:rPr>
              <w:rFonts w:asciiTheme="minorHAnsi" w:eastAsiaTheme="minorEastAsia" w:hAnsiTheme="minorHAnsi" w:cstheme="minorBidi"/>
              <w:noProof/>
              <w:sz w:val="22"/>
              <w:szCs w:val="28"/>
              <w:lang w:bidi="bn-BD"/>
            </w:rPr>
          </w:pPr>
          <w:hyperlink w:anchor="_Toc134111133" w:history="1">
            <w:r w:rsidR="00A74EFA" w:rsidRPr="00ED5561">
              <w:rPr>
                <w:rStyle w:val="afa"/>
                <w:noProof/>
              </w:rPr>
              <w:t>2.7 Advantages and disadvantageS of using SPSS and Excel using relevant practical examples</w:t>
            </w:r>
            <w:r w:rsidR="00A74EFA">
              <w:rPr>
                <w:noProof/>
                <w:webHidden/>
              </w:rPr>
              <w:tab/>
            </w:r>
            <w:r w:rsidR="00A74EFA">
              <w:rPr>
                <w:noProof/>
                <w:webHidden/>
              </w:rPr>
              <w:fldChar w:fldCharType="begin"/>
            </w:r>
            <w:r w:rsidR="00A74EFA">
              <w:rPr>
                <w:noProof/>
                <w:webHidden/>
              </w:rPr>
              <w:instrText xml:space="preserve"> PAGEREF _Toc134111133 \h </w:instrText>
            </w:r>
            <w:r w:rsidR="00A74EFA">
              <w:rPr>
                <w:noProof/>
                <w:webHidden/>
              </w:rPr>
            </w:r>
            <w:r w:rsidR="00A74EFA">
              <w:rPr>
                <w:noProof/>
                <w:webHidden/>
              </w:rPr>
              <w:fldChar w:fldCharType="separate"/>
            </w:r>
            <w:r w:rsidR="00A74EFA">
              <w:rPr>
                <w:noProof/>
                <w:webHidden/>
              </w:rPr>
              <w:t>18</w:t>
            </w:r>
            <w:r w:rsidR="00A74EFA">
              <w:rPr>
                <w:noProof/>
                <w:webHidden/>
              </w:rPr>
              <w:fldChar w:fldCharType="end"/>
            </w:r>
          </w:hyperlink>
        </w:p>
        <w:p w14:paraId="7BAABCF4" w14:textId="77777777" w:rsidR="00A74EFA" w:rsidRDefault="0000195C">
          <w:pPr>
            <w:pStyle w:val="11"/>
            <w:tabs>
              <w:tab w:val="right" w:leader="dot" w:pos="9350"/>
            </w:tabs>
            <w:rPr>
              <w:rFonts w:asciiTheme="minorHAnsi" w:eastAsiaTheme="minorEastAsia" w:hAnsiTheme="minorHAnsi" w:cstheme="minorBidi"/>
              <w:noProof/>
              <w:sz w:val="22"/>
              <w:szCs w:val="28"/>
              <w:lang w:bidi="bn-BD"/>
            </w:rPr>
          </w:pPr>
          <w:hyperlink w:anchor="_Toc134111134" w:history="1">
            <w:r w:rsidR="00A74EFA" w:rsidRPr="00ED5561">
              <w:rPr>
                <w:rStyle w:val="afa"/>
                <w:noProof/>
              </w:rPr>
              <w:t>Conclusion</w:t>
            </w:r>
            <w:r w:rsidR="00A74EFA">
              <w:rPr>
                <w:noProof/>
                <w:webHidden/>
              </w:rPr>
              <w:tab/>
            </w:r>
            <w:r w:rsidR="00A74EFA">
              <w:rPr>
                <w:noProof/>
                <w:webHidden/>
              </w:rPr>
              <w:fldChar w:fldCharType="begin"/>
            </w:r>
            <w:r w:rsidR="00A74EFA">
              <w:rPr>
                <w:noProof/>
                <w:webHidden/>
              </w:rPr>
              <w:instrText xml:space="preserve"> PAGEREF _Toc134111134 \h </w:instrText>
            </w:r>
            <w:r w:rsidR="00A74EFA">
              <w:rPr>
                <w:noProof/>
                <w:webHidden/>
              </w:rPr>
            </w:r>
            <w:r w:rsidR="00A74EFA">
              <w:rPr>
                <w:noProof/>
                <w:webHidden/>
              </w:rPr>
              <w:fldChar w:fldCharType="separate"/>
            </w:r>
            <w:r w:rsidR="00A74EFA">
              <w:rPr>
                <w:noProof/>
                <w:webHidden/>
              </w:rPr>
              <w:t>20</w:t>
            </w:r>
            <w:r w:rsidR="00A74EFA">
              <w:rPr>
                <w:noProof/>
                <w:webHidden/>
              </w:rPr>
              <w:fldChar w:fldCharType="end"/>
            </w:r>
          </w:hyperlink>
        </w:p>
        <w:p w14:paraId="601FD62C" w14:textId="77777777" w:rsidR="00A74EFA" w:rsidRDefault="0000195C">
          <w:pPr>
            <w:pStyle w:val="11"/>
            <w:tabs>
              <w:tab w:val="right" w:leader="dot" w:pos="9350"/>
            </w:tabs>
            <w:rPr>
              <w:rFonts w:asciiTheme="minorHAnsi" w:eastAsiaTheme="minorEastAsia" w:hAnsiTheme="minorHAnsi" w:cstheme="minorBidi"/>
              <w:noProof/>
              <w:sz w:val="22"/>
              <w:szCs w:val="28"/>
              <w:lang w:bidi="bn-BD"/>
            </w:rPr>
          </w:pPr>
          <w:hyperlink w:anchor="_Toc134111135" w:history="1">
            <w:r w:rsidR="00A74EFA" w:rsidRPr="00ED5561">
              <w:rPr>
                <w:rStyle w:val="afa"/>
                <w:noProof/>
              </w:rPr>
              <w:t>List of references</w:t>
            </w:r>
            <w:r w:rsidR="00A74EFA">
              <w:rPr>
                <w:noProof/>
                <w:webHidden/>
              </w:rPr>
              <w:tab/>
            </w:r>
            <w:r w:rsidR="00A74EFA">
              <w:rPr>
                <w:noProof/>
                <w:webHidden/>
              </w:rPr>
              <w:fldChar w:fldCharType="begin"/>
            </w:r>
            <w:r w:rsidR="00A74EFA">
              <w:rPr>
                <w:noProof/>
                <w:webHidden/>
              </w:rPr>
              <w:instrText xml:space="preserve"> PAGEREF _Toc134111135 \h </w:instrText>
            </w:r>
            <w:r w:rsidR="00A74EFA">
              <w:rPr>
                <w:noProof/>
                <w:webHidden/>
              </w:rPr>
            </w:r>
            <w:r w:rsidR="00A74EFA">
              <w:rPr>
                <w:noProof/>
                <w:webHidden/>
              </w:rPr>
              <w:fldChar w:fldCharType="separate"/>
            </w:r>
            <w:r w:rsidR="00A74EFA">
              <w:rPr>
                <w:noProof/>
                <w:webHidden/>
              </w:rPr>
              <w:t>21</w:t>
            </w:r>
            <w:r w:rsidR="00A74EFA">
              <w:rPr>
                <w:noProof/>
                <w:webHidden/>
              </w:rPr>
              <w:fldChar w:fldCharType="end"/>
            </w:r>
          </w:hyperlink>
        </w:p>
        <w:p w14:paraId="04D0040B" w14:textId="42680ED0" w:rsidR="00D50ACC" w:rsidRDefault="00D50ACC">
          <w:r>
            <w:rPr>
              <w:b/>
              <w:bCs/>
              <w:noProof/>
            </w:rPr>
            <w:fldChar w:fldCharType="end"/>
          </w:r>
        </w:p>
      </w:sdtContent>
    </w:sdt>
    <w:p w14:paraId="41019BE2" w14:textId="77777777" w:rsidR="00D50ACC" w:rsidRDefault="00D50ACC" w:rsidP="00D50ACC">
      <w:pPr>
        <w:rPr>
          <w:b/>
          <w:bCs/>
          <w:sz w:val="40"/>
          <w:szCs w:val="44"/>
        </w:rPr>
        <w:sectPr w:rsidR="00D50ACC" w:rsidSect="00D50ACC">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fmt="lowerRoman"/>
          <w:cols w:space="720"/>
          <w:docGrid w:linePitch="360"/>
        </w:sectPr>
      </w:pPr>
    </w:p>
    <w:p w14:paraId="52F00A1B" w14:textId="025ABDAE" w:rsidR="00C0043E" w:rsidRDefault="00C0043E" w:rsidP="00B7551D">
      <w:pPr>
        <w:pStyle w:val="1"/>
      </w:pPr>
      <w:bookmarkStart w:id="0" w:name="_Toc134111122"/>
      <w:r>
        <w:lastRenderedPageBreak/>
        <w:t>Introduction</w:t>
      </w:r>
      <w:bookmarkEnd w:id="0"/>
      <w:r>
        <w:t xml:space="preserve"> </w:t>
      </w:r>
    </w:p>
    <w:p w14:paraId="27DB69CE" w14:textId="77779FDE" w:rsidR="00B7551D" w:rsidRDefault="008C3703" w:rsidP="00B7551D">
      <w:r>
        <w:t xml:space="preserve">This is a world of data specifically bid data as </w:t>
      </w:r>
      <w:r w:rsidR="00591660">
        <w:t xml:space="preserve">the </w:t>
      </w:r>
      <w:r>
        <w:t>decision is completely based on data so it</w:t>
      </w:r>
      <w:r w:rsidR="00271585">
        <w:t xml:space="preserve"> requires to use </w:t>
      </w:r>
      <w:r w:rsidR="00591660">
        <w:t xml:space="preserve">of </w:t>
      </w:r>
      <w:r w:rsidR="00271585">
        <w:t xml:space="preserve">data analysis </w:t>
      </w:r>
      <w:r>
        <w:t xml:space="preserve">tools and techniques properly. The first part of this report discusses </w:t>
      </w:r>
      <w:r w:rsidR="00591660">
        <w:t xml:space="preserve">the </w:t>
      </w:r>
      <w:r w:rsidR="00062E4C">
        <w:t xml:space="preserve">use of MS Excel in </w:t>
      </w:r>
      <w:r w:rsidR="00591660">
        <w:t xml:space="preserve">the </w:t>
      </w:r>
      <w:r w:rsidR="00062E4C">
        <w:t>hotel reservation dataset</w:t>
      </w:r>
      <w:r w:rsidR="009264AE">
        <w:t xml:space="preserve"> and presents the dataset by using visualization tools and techniques. The second part of the report discusses the </w:t>
      </w:r>
      <w:r w:rsidR="00F672EE">
        <w:t>use of MS Excel and SPSS for manipulating students</w:t>
      </w:r>
      <w:r w:rsidR="00591660">
        <w:t>'</w:t>
      </w:r>
      <w:r w:rsidR="00F672EE">
        <w:t xml:space="preserve"> data </w:t>
      </w:r>
      <w:r w:rsidR="00591660">
        <w:t>for</w:t>
      </w:r>
      <w:r w:rsidR="00F672EE">
        <w:t xml:space="preserve"> launch qualification. Moreover, this part of the report also compares the use of MS Excel and SPSS. </w:t>
      </w:r>
    </w:p>
    <w:p w14:paraId="1476BACB" w14:textId="77777777" w:rsidR="00B7551D" w:rsidRDefault="00B7551D" w:rsidP="00B7551D"/>
    <w:p w14:paraId="5EDB09C4" w14:textId="77777777" w:rsidR="00B7551D" w:rsidRDefault="00B7551D" w:rsidP="00B7551D"/>
    <w:p w14:paraId="2643491B" w14:textId="77777777" w:rsidR="00B7551D" w:rsidRDefault="00B7551D" w:rsidP="00B7551D"/>
    <w:p w14:paraId="20791A0F" w14:textId="77777777" w:rsidR="00B7551D" w:rsidRDefault="00B7551D" w:rsidP="00B7551D"/>
    <w:p w14:paraId="750B272E" w14:textId="77777777" w:rsidR="00B7551D" w:rsidRDefault="00B7551D" w:rsidP="00B7551D"/>
    <w:p w14:paraId="1EE2A05D" w14:textId="77777777" w:rsidR="00B7551D" w:rsidRDefault="00B7551D" w:rsidP="00B7551D"/>
    <w:p w14:paraId="57E6146F" w14:textId="77777777" w:rsidR="00B7551D" w:rsidRDefault="00B7551D" w:rsidP="00B7551D"/>
    <w:p w14:paraId="2297D18D" w14:textId="77777777" w:rsidR="00B7551D" w:rsidRDefault="00B7551D" w:rsidP="00B7551D"/>
    <w:p w14:paraId="2C7D5E44" w14:textId="77777777" w:rsidR="00B7551D" w:rsidRDefault="00B7551D" w:rsidP="00B7551D"/>
    <w:p w14:paraId="5467E2B5" w14:textId="77777777" w:rsidR="00B7551D" w:rsidRDefault="00B7551D" w:rsidP="00B7551D"/>
    <w:p w14:paraId="00D24B51" w14:textId="77777777" w:rsidR="00B7551D" w:rsidRDefault="00B7551D" w:rsidP="00B7551D"/>
    <w:p w14:paraId="7BDFEE55" w14:textId="77777777" w:rsidR="00B7551D" w:rsidRDefault="00B7551D" w:rsidP="00B7551D"/>
    <w:p w14:paraId="4CC477CA" w14:textId="77777777" w:rsidR="00B7551D" w:rsidRDefault="00B7551D" w:rsidP="00B7551D"/>
    <w:p w14:paraId="7A41B3A7" w14:textId="77777777" w:rsidR="00B7551D" w:rsidRDefault="00B7551D" w:rsidP="00B7551D"/>
    <w:p w14:paraId="12C1CC1E" w14:textId="3875BA46" w:rsidR="00C0043E" w:rsidRDefault="00917884" w:rsidP="00B7551D">
      <w:pPr>
        <w:pStyle w:val="1"/>
      </w:pPr>
      <w:bookmarkStart w:id="1" w:name="_Toc134111123"/>
      <w:r>
        <w:lastRenderedPageBreak/>
        <w:t>Part 1:</w:t>
      </w:r>
      <w:bookmarkEnd w:id="1"/>
      <w:r>
        <w:t xml:space="preserve"> </w:t>
      </w:r>
    </w:p>
    <w:p w14:paraId="2E9F5ED6" w14:textId="3591F510" w:rsidR="004C614A" w:rsidRDefault="009D7C72" w:rsidP="00B7551D">
      <w:pPr>
        <w:pStyle w:val="2"/>
      </w:pPr>
      <w:bookmarkStart w:id="2" w:name="_Toc134111124"/>
      <w:r>
        <w:t>1.</w:t>
      </w:r>
      <w:r w:rsidR="00CF18AE">
        <w:t xml:space="preserve">1 </w:t>
      </w:r>
      <w:r w:rsidR="00A827F8">
        <w:t>Determining the trend of average room reservation price</w:t>
      </w:r>
      <w:r w:rsidR="00FB76F4">
        <w:t>S</w:t>
      </w:r>
      <w:r w:rsidR="00A827F8">
        <w:t xml:space="preserve"> ranging from 2017 to 2021</w:t>
      </w:r>
      <w:bookmarkEnd w:id="2"/>
      <w:r w:rsidR="00A827F8">
        <w:t xml:space="preserve"> </w:t>
      </w:r>
    </w:p>
    <w:p w14:paraId="311B1A62" w14:textId="3A5AC7EA" w:rsidR="00816D05" w:rsidRDefault="00623536" w:rsidP="00B7551D">
      <w:r>
        <w:t xml:space="preserve">It is important to determine the trend of variables based on raw data and then present the trend in graphs, charts, </w:t>
      </w:r>
      <w:r w:rsidR="00FB76F4">
        <w:t xml:space="preserve">and </w:t>
      </w:r>
      <w:r>
        <w:t xml:space="preserve">figures for </w:t>
      </w:r>
      <w:r w:rsidR="00FB76F4">
        <w:t xml:space="preserve">a </w:t>
      </w:r>
      <w:r>
        <w:t>better understanding of the trend</w:t>
      </w:r>
      <w:r w:rsidR="001D0CEA">
        <w:t xml:space="preserve"> (</w:t>
      </w:r>
      <w:r w:rsidR="001D0CEA" w:rsidRPr="005A6E3D">
        <w:rPr>
          <w:rFonts w:cs="Arial"/>
          <w:color w:val="000000" w:themeColor="text1"/>
          <w:sz w:val="20"/>
          <w:szCs w:val="20"/>
          <w:shd w:val="clear" w:color="auto" w:fill="FFFFFF"/>
        </w:rPr>
        <w:t>Apte, D.P., 2019</w:t>
      </w:r>
      <w:r w:rsidR="001D0CEA">
        <w:t>)</w:t>
      </w:r>
      <w:r>
        <w:t xml:space="preserve">. </w:t>
      </w:r>
      <w:r w:rsidR="00551535">
        <w:t xml:space="preserve">This section of the report presents the </w:t>
      </w:r>
      <w:r w:rsidR="0033231B">
        <w:t xml:space="preserve">hotel reservation data after analysing them by using </w:t>
      </w:r>
      <w:r w:rsidR="007C7093">
        <w:t xml:space="preserve">MS Excel. </w:t>
      </w:r>
      <w:r w:rsidR="00F34364">
        <w:t xml:space="preserve">The given data set presents </w:t>
      </w:r>
      <w:r w:rsidR="00CF01AA">
        <w:t xml:space="preserve">36,276 rows and 19 columns so management of such </w:t>
      </w:r>
      <w:r w:rsidR="00FB76F4">
        <w:t xml:space="preserve">a </w:t>
      </w:r>
      <w:r w:rsidR="00CF01AA">
        <w:t xml:space="preserve">large data set is easier by using </w:t>
      </w:r>
      <w:r w:rsidR="00956AC8">
        <w:t xml:space="preserve">MS Excel so </w:t>
      </w:r>
      <w:r w:rsidR="00FB76F4">
        <w:t>which</w:t>
      </w:r>
      <w:r w:rsidR="00956AC8">
        <w:t xml:space="preserve"> allows the users different dimensions. </w:t>
      </w:r>
    </w:p>
    <w:p w14:paraId="6ACBEC06" w14:textId="08DBD957" w:rsidR="00524400" w:rsidRDefault="00524400" w:rsidP="00B7551D">
      <w:r>
        <w:t xml:space="preserve">Before starting the data analysis </w:t>
      </w:r>
      <w:r w:rsidR="003D5D37">
        <w:t>some pre-processing is necessary</w:t>
      </w:r>
      <w:r w:rsidR="00BB0650">
        <w:t xml:space="preserve"> like </w:t>
      </w:r>
      <w:r w:rsidR="006C569D">
        <w:t xml:space="preserve">tabular presentation, cell formatting, </w:t>
      </w:r>
      <w:r w:rsidR="0095653E">
        <w:t>outlier consideration, text manipulati</w:t>
      </w:r>
      <w:r w:rsidR="00FB76F4">
        <w:t>on,</w:t>
      </w:r>
      <w:r w:rsidR="0095653E">
        <w:t xml:space="preserve"> etc. These steps are necessary to make the data understandable to </w:t>
      </w:r>
      <w:r w:rsidR="00616EC7">
        <w:t>the analysis tools like MS Excel</w:t>
      </w:r>
      <w:r w:rsidR="0095653E">
        <w:t>, SPSS</w:t>
      </w:r>
      <w:r w:rsidR="00FB76F4">
        <w:t>,</w:t>
      </w:r>
      <w:r w:rsidR="0095653E">
        <w:t xml:space="preserve"> etc. </w:t>
      </w:r>
      <w:r w:rsidR="00616EC7">
        <w:t xml:space="preserve">The following table shows the </w:t>
      </w:r>
      <w:r w:rsidR="00C359E7">
        <w:t>summary of average hotel room reservation price</w:t>
      </w:r>
      <w:r w:rsidR="00FB76F4">
        <w:t>s</w:t>
      </w:r>
      <w:r w:rsidR="00C359E7">
        <w:t xml:space="preserve"> from 2017 to 2021- </w:t>
      </w:r>
    </w:p>
    <w:tbl>
      <w:tblPr>
        <w:tblStyle w:val="-5"/>
        <w:tblW w:w="7444" w:type="dxa"/>
        <w:jc w:val="center"/>
        <w:tblLook w:val="04A0" w:firstRow="1" w:lastRow="0" w:firstColumn="1" w:lastColumn="0" w:noHBand="0" w:noVBand="1"/>
      </w:tblPr>
      <w:tblGrid>
        <w:gridCol w:w="2182"/>
        <w:gridCol w:w="3147"/>
        <w:gridCol w:w="2115"/>
      </w:tblGrid>
      <w:tr w:rsidR="00816D05" w:rsidRPr="00816D05" w14:paraId="408F53EE" w14:textId="77777777" w:rsidTr="00816D05">
        <w:trPr>
          <w:cnfStyle w:val="100000000000" w:firstRow="1" w:lastRow="0" w:firstColumn="0" w:lastColumn="0" w:oddVBand="0" w:evenVBand="0" w:oddHBand="0" w:evenHBand="0" w:firstRowFirstColumn="0" w:firstRowLastColumn="0" w:lastRowFirstColumn="0" w:lastRowLastColumn="0"/>
          <w:trHeight w:val="373"/>
          <w:jc w:val="center"/>
        </w:trPr>
        <w:tc>
          <w:tcPr>
            <w:cnfStyle w:val="001000000000" w:firstRow="0" w:lastRow="0" w:firstColumn="1" w:lastColumn="0" w:oddVBand="0" w:evenVBand="0" w:oddHBand="0" w:evenHBand="0" w:firstRowFirstColumn="0" w:firstRowLastColumn="0" w:lastRowFirstColumn="0" w:lastRowLastColumn="0"/>
            <w:tcW w:w="7444" w:type="dxa"/>
            <w:gridSpan w:val="3"/>
            <w:noWrap/>
            <w:vAlign w:val="center"/>
            <w:hideMark/>
          </w:tcPr>
          <w:p w14:paraId="38C6E015" w14:textId="77777777" w:rsidR="00816D05" w:rsidRPr="00816D05" w:rsidRDefault="00816D05" w:rsidP="00816D05">
            <w:pPr>
              <w:spacing w:line="240" w:lineRule="auto"/>
              <w:jc w:val="center"/>
              <w:rPr>
                <w:rFonts w:eastAsia="Times New Roman" w:cs="Arial"/>
                <w:color w:val="000000"/>
                <w:szCs w:val="24"/>
                <w:lang w:bidi="bn-BD"/>
              </w:rPr>
            </w:pPr>
            <w:r w:rsidRPr="00816D05">
              <w:rPr>
                <w:rFonts w:eastAsia="Times New Roman" w:cs="Arial"/>
                <w:color w:val="000000"/>
                <w:szCs w:val="24"/>
                <w:lang w:bidi="bn-BD"/>
              </w:rPr>
              <w:t>Average of Average price</w:t>
            </w:r>
          </w:p>
        </w:tc>
      </w:tr>
      <w:tr w:rsidR="00816D05" w:rsidRPr="00816D05" w14:paraId="7308F8D7" w14:textId="77777777" w:rsidTr="00816D05">
        <w:trPr>
          <w:cnfStyle w:val="000000100000" w:firstRow="0" w:lastRow="0" w:firstColumn="0" w:lastColumn="0" w:oddVBand="0" w:evenVBand="0" w:oddHBand="1" w:evenHBand="0" w:firstRowFirstColumn="0" w:firstRowLastColumn="0" w:lastRowFirstColumn="0" w:lastRowLastColumn="0"/>
          <w:trHeight w:val="373"/>
          <w:jc w:val="center"/>
        </w:trPr>
        <w:tc>
          <w:tcPr>
            <w:cnfStyle w:val="001000000000" w:firstRow="0" w:lastRow="0" w:firstColumn="1" w:lastColumn="0" w:oddVBand="0" w:evenVBand="0" w:oddHBand="0" w:evenHBand="0" w:firstRowFirstColumn="0" w:firstRowLastColumn="0" w:lastRowFirstColumn="0" w:lastRowLastColumn="0"/>
            <w:tcW w:w="2182" w:type="dxa"/>
            <w:noWrap/>
            <w:vAlign w:val="center"/>
            <w:hideMark/>
          </w:tcPr>
          <w:p w14:paraId="5593A42E" w14:textId="77777777" w:rsidR="00816D05" w:rsidRPr="00816D05" w:rsidRDefault="00816D05" w:rsidP="00816D05">
            <w:pPr>
              <w:spacing w:line="240" w:lineRule="auto"/>
              <w:jc w:val="center"/>
              <w:rPr>
                <w:rFonts w:eastAsia="Times New Roman" w:cs="Arial"/>
                <w:color w:val="000000"/>
                <w:szCs w:val="24"/>
                <w:lang w:bidi="bn-BD"/>
              </w:rPr>
            </w:pPr>
            <w:r w:rsidRPr="00816D05">
              <w:rPr>
                <w:rFonts w:eastAsia="Times New Roman" w:cs="Arial"/>
                <w:color w:val="000000"/>
                <w:szCs w:val="24"/>
                <w:lang w:bidi="bn-BD"/>
              </w:rPr>
              <w:t>Arrival_year</w:t>
            </w:r>
          </w:p>
        </w:tc>
        <w:tc>
          <w:tcPr>
            <w:tcW w:w="3147" w:type="dxa"/>
            <w:noWrap/>
            <w:vAlign w:val="center"/>
            <w:hideMark/>
          </w:tcPr>
          <w:p w14:paraId="1C0E66EF" w14:textId="02C6C07F" w:rsidR="00816D05" w:rsidRPr="00816D05" w:rsidRDefault="00816D05" w:rsidP="00816D0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Cs w:val="24"/>
                <w:lang w:bidi="bn-BD"/>
              </w:rPr>
            </w:pPr>
            <w:r w:rsidRPr="00816D05">
              <w:rPr>
                <w:rFonts w:eastAsia="Times New Roman" w:cs="Arial"/>
                <w:b/>
                <w:bCs/>
                <w:color w:val="000000"/>
                <w:szCs w:val="24"/>
                <w:lang w:bidi="bn-BD"/>
              </w:rPr>
              <w:t>Average room price</w:t>
            </w:r>
          </w:p>
        </w:tc>
        <w:tc>
          <w:tcPr>
            <w:tcW w:w="2115" w:type="dxa"/>
            <w:noWrap/>
            <w:vAlign w:val="center"/>
            <w:hideMark/>
          </w:tcPr>
          <w:p w14:paraId="6F8F99B7" w14:textId="1DD36B6E" w:rsidR="00816D05" w:rsidRPr="00816D05" w:rsidRDefault="00816D05" w:rsidP="00816D0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Cs w:val="24"/>
                <w:lang w:bidi="bn-BD"/>
              </w:rPr>
            </w:pPr>
            <w:r w:rsidRPr="00816D05">
              <w:rPr>
                <w:rFonts w:eastAsia="Times New Roman" w:cs="Arial"/>
                <w:b/>
                <w:bCs/>
                <w:color w:val="000000"/>
                <w:szCs w:val="24"/>
                <w:lang w:bidi="bn-BD"/>
              </w:rPr>
              <w:t>Price change</w:t>
            </w:r>
          </w:p>
        </w:tc>
      </w:tr>
      <w:tr w:rsidR="00816D05" w:rsidRPr="00816D05" w14:paraId="032B8C20" w14:textId="77777777" w:rsidTr="00816D05">
        <w:trPr>
          <w:trHeight w:val="373"/>
          <w:jc w:val="center"/>
        </w:trPr>
        <w:tc>
          <w:tcPr>
            <w:cnfStyle w:val="001000000000" w:firstRow="0" w:lastRow="0" w:firstColumn="1" w:lastColumn="0" w:oddVBand="0" w:evenVBand="0" w:oddHBand="0" w:evenHBand="0" w:firstRowFirstColumn="0" w:firstRowLastColumn="0" w:lastRowFirstColumn="0" w:lastRowLastColumn="0"/>
            <w:tcW w:w="2182" w:type="dxa"/>
            <w:noWrap/>
            <w:vAlign w:val="center"/>
            <w:hideMark/>
          </w:tcPr>
          <w:p w14:paraId="3A3F3795" w14:textId="77777777" w:rsidR="00816D05" w:rsidRPr="00816D05" w:rsidRDefault="00816D05" w:rsidP="00816D05">
            <w:pPr>
              <w:spacing w:line="240" w:lineRule="auto"/>
              <w:jc w:val="center"/>
              <w:rPr>
                <w:rFonts w:eastAsia="Times New Roman" w:cs="Arial"/>
                <w:color w:val="000000"/>
                <w:szCs w:val="24"/>
                <w:lang w:bidi="bn-BD"/>
              </w:rPr>
            </w:pPr>
            <w:r w:rsidRPr="00816D05">
              <w:rPr>
                <w:rFonts w:eastAsia="Times New Roman" w:cs="Arial"/>
                <w:color w:val="000000"/>
                <w:szCs w:val="24"/>
                <w:lang w:bidi="bn-BD"/>
              </w:rPr>
              <w:t>2017</w:t>
            </w:r>
          </w:p>
        </w:tc>
        <w:tc>
          <w:tcPr>
            <w:tcW w:w="3147" w:type="dxa"/>
            <w:noWrap/>
            <w:vAlign w:val="center"/>
            <w:hideMark/>
          </w:tcPr>
          <w:p w14:paraId="26442320" w14:textId="22DD42C4" w:rsidR="00816D05" w:rsidRPr="00816D05" w:rsidRDefault="00816D05" w:rsidP="00816D0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bidi="bn-BD"/>
              </w:rPr>
            </w:pPr>
            <w:r w:rsidRPr="00816D05">
              <w:rPr>
                <w:rFonts w:eastAsia="Times New Roman" w:cs="Arial"/>
                <w:color w:val="000000"/>
                <w:szCs w:val="24"/>
                <w:lang w:bidi="bn-BD"/>
              </w:rPr>
              <w:t>£                           90.04</w:t>
            </w:r>
          </w:p>
        </w:tc>
        <w:tc>
          <w:tcPr>
            <w:tcW w:w="2115" w:type="dxa"/>
            <w:noWrap/>
            <w:vAlign w:val="center"/>
            <w:hideMark/>
          </w:tcPr>
          <w:p w14:paraId="1F044DDB" w14:textId="77777777" w:rsidR="00816D05" w:rsidRPr="00816D05" w:rsidRDefault="00816D05" w:rsidP="00816D0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bidi="bn-BD"/>
              </w:rPr>
            </w:pPr>
            <w:r w:rsidRPr="00816D05">
              <w:rPr>
                <w:rFonts w:eastAsia="Times New Roman" w:cs="Arial"/>
                <w:color w:val="000000"/>
                <w:szCs w:val="24"/>
                <w:lang w:bidi="bn-BD"/>
              </w:rPr>
              <w:t>-</w:t>
            </w:r>
          </w:p>
        </w:tc>
      </w:tr>
      <w:tr w:rsidR="00816D05" w:rsidRPr="00816D05" w14:paraId="35BC74B7" w14:textId="77777777" w:rsidTr="00816D05">
        <w:trPr>
          <w:cnfStyle w:val="000000100000" w:firstRow="0" w:lastRow="0" w:firstColumn="0" w:lastColumn="0" w:oddVBand="0" w:evenVBand="0" w:oddHBand="1" w:evenHBand="0" w:firstRowFirstColumn="0" w:firstRowLastColumn="0" w:lastRowFirstColumn="0" w:lastRowLastColumn="0"/>
          <w:trHeight w:val="373"/>
          <w:jc w:val="center"/>
        </w:trPr>
        <w:tc>
          <w:tcPr>
            <w:cnfStyle w:val="001000000000" w:firstRow="0" w:lastRow="0" w:firstColumn="1" w:lastColumn="0" w:oddVBand="0" w:evenVBand="0" w:oddHBand="0" w:evenHBand="0" w:firstRowFirstColumn="0" w:firstRowLastColumn="0" w:lastRowFirstColumn="0" w:lastRowLastColumn="0"/>
            <w:tcW w:w="2182" w:type="dxa"/>
            <w:noWrap/>
            <w:vAlign w:val="center"/>
            <w:hideMark/>
          </w:tcPr>
          <w:p w14:paraId="38AB58A1" w14:textId="77777777" w:rsidR="00816D05" w:rsidRPr="00816D05" w:rsidRDefault="00816D05" w:rsidP="00816D05">
            <w:pPr>
              <w:spacing w:line="240" w:lineRule="auto"/>
              <w:jc w:val="center"/>
              <w:rPr>
                <w:rFonts w:eastAsia="Times New Roman" w:cs="Arial"/>
                <w:color w:val="000000"/>
                <w:szCs w:val="24"/>
                <w:lang w:bidi="bn-BD"/>
              </w:rPr>
            </w:pPr>
            <w:r w:rsidRPr="00816D05">
              <w:rPr>
                <w:rFonts w:eastAsia="Times New Roman" w:cs="Arial"/>
                <w:color w:val="000000"/>
                <w:szCs w:val="24"/>
                <w:lang w:bidi="bn-BD"/>
              </w:rPr>
              <w:t>2018</w:t>
            </w:r>
          </w:p>
        </w:tc>
        <w:tc>
          <w:tcPr>
            <w:tcW w:w="3147" w:type="dxa"/>
            <w:noWrap/>
            <w:vAlign w:val="center"/>
            <w:hideMark/>
          </w:tcPr>
          <w:p w14:paraId="2073EA64" w14:textId="3193A99B" w:rsidR="00816D05" w:rsidRPr="00816D05" w:rsidRDefault="00816D05" w:rsidP="00816D0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bidi="bn-BD"/>
              </w:rPr>
            </w:pPr>
            <w:r w:rsidRPr="00816D05">
              <w:rPr>
                <w:rFonts w:eastAsia="Times New Roman" w:cs="Arial"/>
                <w:color w:val="000000"/>
                <w:szCs w:val="24"/>
                <w:lang w:bidi="bn-BD"/>
              </w:rPr>
              <w:t>£                         106.36</w:t>
            </w:r>
          </w:p>
        </w:tc>
        <w:tc>
          <w:tcPr>
            <w:tcW w:w="2115" w:type="dxa"/>
            <w:noWrap/>
            <w:vAlign w:val="center"/>
            <w:hideMark/>
          </w:tcPr>
          <w:p w14:paraId="19F3B6E7" w14:textId="77777777" w:rsidR="00816D05" w:rsidRPr="00816D05" w:rsidRDefault="00816D05" w:rsidP="00816D0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bidi="bn-BD"/>
              </w:rPr>
            </w:pPr>
            <w:r w:rsidRPr="00816D05">
              <w:rPr>
                <w:rFonts w:eastAsia="Times New Roman" w:cs="Arial"/>
                <w:color w:val="000000"/>
                <w:szCs w:val="24"/>
                <w:lang w:bidi="bn-BD"/>
              </w:rPr>
              <w:t>15.34%</w:t>
            </w:r>
          </w:p>
        </w:tc>
      </w:tr>
      <w:tr w:rsidR="00816D05" w:rsidRPr="00816D05" w14:paraId="3DB89E5B" w14:textId="77777777" w:rsidTr="00816D05">
        <w:trPr>
          <w:trHeight w:val="373"/>
          <w:jc w:val="center"/>
        </w:trPr>
        <w:tc>
          <w:tcPr>
            <w:cnfStyle w:val="001000000000" w:firstRow="0" w:lastRow="0" w:firstColumn="1" w:lastColumn="0" w:oddVBand="0" w:evenVBand="0" w:oddHBand="0" w:evenHBand="0" w:firstRowFirstColumn="0" w:firstRowLastColumn="0" w:lastRowFirstColumn="0" w:lastRowLastColumn="0"/>
            <w:tcW w:w="2182" w:type="dxa"/>
            <w:noWrap/>
            <w:vAlign w:val="center"/>
            <w:hideMark/>
          </w:tcPr>
          <w:p w14:paraId="19D65E2F" w14:textId="77777777" w:rsidR="00816D05" w:rsidRPr="00816D05" w:rsidRDefault="00816D05" w:rsidP="00816D05">
            <w:pPr>
              <w:spacing w:line="240" w:lineRule="auto"/>
              <w:jc w:val="center"/>
              <w:rPr>
                <w:rFonts w:eastAsia="Times New Roman" w:cs="Arial"/>
                <w:color w:val="000000"/>
                <w:szCs w:val="24"/>
                <w:lang w:bidi="bn-BD"/>
              </w:rPr>
            </w:pPr>
            <w:r w:rsidRPr="00816D05">
              <w:rPr>
                <w:rFonts w:eastAsia="Times New Roman" w:cs="Arial"/>
                <w:color w:val="000000"/>
                <w:szCs w:val="24"/>
                <w:lang w:bidi="bn-BD"/>
              </w:rPr>
              <w:t>2019</w:t>
            </w:r>
          </w:p>
        </w:tc>
        <w:tc>
          <w:tcPr>
            <w:tcW w:w="3147" w:type="dxa"/>
            <w:noWrap/>
            <w:vAlign w:val="center"/>
            <w:hideMark/>
          </w:tcPr>
          <w:p w14:paraId="4FE7F269" w14:textId="57DACF7F" w:rsidR="00816D05" w:rsidRPr="00816D05" w:rsidRDefault="00816D05" w:rsidP="00816D0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bidi="bn-BD"/>
              </w:rPr>
            </w:pPr>
            <w:r w:rsidRPr="00816D05">
              <w:rPr>
                <w:rFonts w:eastAsia="Times New Roman" w:cs="Arial"/>
                <w:color w:val="000000"/>
                <w:szCs w:val="24"/>
                <w:lang w:bidi="bn-BD"/>
              </w:rPr>
              <w:t>£                           70.96</w:t>
            </w:r>
          </w:p>
        </w:tc>
        <w:tc>
          <w:tcPr>
            <w:tcW w:w="2115" w:type="dxa"/>
            <w:noWrap/>
            <w:vAlign w:val="center"/>
            <w:hideMark/>
          </w:tcPr>
          <w:p w14:paraId="104B8EF9" w14:textId="77777777" w:rsidR="00816D05" w:rsidRPr="00816D05" w:rsidRDefault="00816D05" w:rsidP="00816D0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bidi="bn-BD"/>
              </w:rPr>
            </w:pPr>
            <w:r w:rsidRPr="00816D05">
              <w:rPr>
                <w:rFonts w:eastAsia="Times New Roman" w:cs="Arial"/>
                <w:color w:val="000000"/>
                <w:szCs w:val="24"/>
                <w:lang w:bidi="bn-BD"/>
              </w:rPr>
              <w:t>-49.88%</w:t>
            </w:r>
          </w:p>
        </w:tc>
      </w:tr>
      <w:tr w:rsidR="00816D05" w:rsidRPr="00816D05" w14:paraId="6E6AC696" w14:textId="77777777" w:rsidTr="00816D05">
        <w:trPr>
          <w:cnfStyle w:val="000000100000" w:firstRow="0" w:lastRow="0" w:firstColumn="0" w:lastColumn="0" w:oddVBand="0" w:evenVBand="0" w:oddHBand="1" w:evenHBand="0" w:firstRowFirstColumn="0" w:firstRowLastColumn="0" w:lastRowFirstColumn="0" w:lastRowLastColumn="0"/>
          <w:trHeight w:val="373"/>
          <w:jc w:val="center"/>
        </w:trPr>
        <w:tc>
          <w:tcPr>
            <w:cnfStyle w:val="001000000000" w:firstRow="0" w:lastRow="0" w:firstColumn="1" w:lastColumn="0" w:oddVBand="0" w:evenVBand="0" w:oddHBand="0" w:evenHBand="0" w:firstRowFirstColumn="0" w:firstRowLastColumn="0" w:lastRowFirstColumn="0" w:lastRowLastColumn="0"/>
            <w:tcW w:w="2182" w:type="dxa"/>
            <w:noWrap/>
            <w:vAlign w:val="center"/>
            <w:hideMark/>
          </w:tcPr>
          <w:p w14:paraId="6E9FCFDD" w14:textId="77777777" w:rsidR="00816D05" w:rsidRPr="00816D05" w:rsidRDefault="00816D05" w:rsidP="00816D05">
            <w:pPr>
              <w:spacing w:line="240" w:lineRule="auto"/>
              <w:jc w:val="center"/>
              <w:rPr>
                <w:rFonts w:eastAsia="Times New Roman" w:cs="Arial"/>
                <w:color w:val="000000"/>
                <w:szCs w:val="24"/>
                <w:lang w:bidi="bn-BD"/>
              </w:rPr>
            </w:pPr>
            <w:r w:rsidRPr="00816D05">
              <w:rPr>
                <w:rFonts w:eastAsia="Times New Roman" w:cs="Arial"/>
                <w:color w:val="000000"/>
                <w:szCs w:val="24"/>
                <w:lang w:bidi="bn-BD"/>
              </w:rPr>
              <w:t>2020</w:t>
            </w:r>
          </w:p>
        </w:tc>
        <w:tc>
          <w:tcPr>
            <w:tcW w:w="3147" w:type="dxa"/>
            <w:noWrap/>
            <w:vAlign w:val="center"/>
            <w:hideMark/>
          </w:tcPr>
          <w:p w14:paraId="03F64414" w14:textId="286D8540" w:rsidR="00816D05" w:rsidRPr="00816D05" w:rsidRDefault="00816D05" w:rsidP="00816D0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bidi="bn-BD"/>
              </w:rPr>
            </w:pPr>
            <w:r w:rsidRPr="00816D05">
              <w:rPr>
                <w:rFonts w:eastAsia="Times New Roman" w:cs="Arial"/>
                <w:color w:val="000000"/>
                <w:szCs w:val="24"/>
                <w:lang w:bidi="bn-BD"/>
              </w:rPr>
              <w:t>£                           81.40</w:t>
            </w:r>
          </w:p>
        </w:tc>
        <w:tc>
          <w:tcPr>
            <w:tcW w:w="2115" w:type="dxa"/>
            <w:noWrap/>
            <w:vAlign w:val="center"/>
            <w:hideMark/>
          </w:tcPr>
          <w:p w14:paraId="199E713C" w14:textId="77777777" w:rsidR="00816D05" w:rsidRPr="00816D05" w:rsidRDefault="00816D05" w:rsidP="00816D0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bidi="bn-BD"/>
              </w:rPr>
            </w:pPr>
            <w:r w:rsidRPr="00816D05">
              <w:rPr>
                <w:rFonts w:eastAsia="Times New Roman" w:cs="Arial"/>
                <w:color w:val="000000"/>
                <w:szCs w:val="24"/>
                <w:lang w:bidi="bn-BD"/>
              </w:rPr>
              <w:t>12.82%</w:t>
            </w:r>
          </w:p>
        </w:tc>
      </w:tr>
      <w:tr w:rsidR="00816D05" w:rsidRPr="00816D05" w14:paraId="01CB9BB3" w14:textId="77777777" w:rsidTr="00816D05">
        <w:trPr>
          <w:trHeight w:val="373"/>
          <w:jc w:val="center"/>
        </w:trPr>
        <w:tc>
          <w:tcPr>
            <w:cnfStyle w:val="001000000000" w:firstRow="0" w:lastRow="0" w:firstColumn="1" w:lastColumn="0" w:oddVBand="0" w:evenVBand="0" w:oddHBand="0" w:evenHBand="0" w:firstRowFirstColumn="0" w:firstRowLastColumn="0" w:lastRowFirstColumn="0" w:lastRowLastColumn="0"/>
            <w:tcW w:w="2182" w:type="dxa"/>
            <w:noWrap/>
            <w:vAlign w:val="center"/>
            <w:hideMark/>
          </w:tcPr>
          <w:p w14:paraId="115166C0" w14:textId="77777777" w:rsidR="00816D05" w:rsidRPr="00816D05" w:rsidRDefault="00816D05" w:rsidP="00816D05">
            <w:pPr>
              <w:spacing w:line="240" w:lineRule="auto"/>
              <w:jc w:val="center"/>
              <w:rPr>
                <w:rFonts w:eastAsia="Times New Roman" w:cs="Arial"/>
                <w:color w:val="000000"/>
                <w:szCs w:val="24"/>
                <w:lang w:bidi="bn-BD"/>
              </w:rPr>
            </w:pPr>
            <w:r w:rsidRPr="00816D05">
              <w:rPr>
                <w:rFonts w:eastAsia="Times New Roman" w:cs="Arial"/>
                <w:color w:val="000000"/>
                <w:szCs w:val="24"/>
                <w:lang w:bidi="bn-BD"/>
              </w:rPr>
              <w:t>2021</w:t>
            </w:r>
          </w:p>
        </w:tc>
        <w:tc>
          <w:tcPr>
            <w:tcW w:w="3147" w:type="dxa"/>
            <w:noWrap/>
            <w:vAlign w:val="center"/>
            <w:hideMark/>
          </w:tcPr>
          <w:p w14:paraId="7ADF89C5" w14:textId="1B038E3A" w:rsidR="00816D05" w:rsidRPr="00816D05" w:rsidRDefault="00816D05" w:rsidP="00816D0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bidi="bn-BD"/>
              </w:rPr>
            </w:pPr>
            <w:r w:rsidRPr="00816D05">
              <w:rPr>
                <w:rFonts w:eastAsia="Times New Roman" w:cs="Arial"/>
                <w:color w:val="000000"/>
                <w:szCs w:val="24"/>
                <w:lang w:bidi="bn-BD"/>
              </w:rPr>
              <w:t>£                         105.33</w:t>
            </w:r>
          </w:p>
        </w:tc>
        <w:tc>
          <w:tcPr>
            <w:tcW w:w="2115" w:type="dxa"/>
            <w:noWrap/>
            <w:vAlign w:val="center"/>
            <w:hideMark/>
          </w:tcPr>
          <w:p w14:paraId="6CB54958" w14:textId="77777777" w:rsidR="00816D05" w:rsidRPr="00816D05" w:rsidRDefault="00816D05" w:rsidP="00816D0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bidi="bn-BD"/>
              </w:rPr>
            </w:pPr>
            <w:r w:rsidRPr="00816D05">
              <w:rPr>
                <w:rFonts w:eastAsia="Times New Roman" w:cs="Arial"/>
                <w:color w:val="000000"/>
                <w:szCs w:val="24"/>
                <w:lang w:bidi="bn-BD"/>
              </w:rPr>
              <w:t>22.72%</w:t>
            </w:r>
          </w:p>
        </w:tc>
      </w:tr>
    </w:tbl>
    <w:p w14:paraId="77CFE1AA" w14:textId="7F2F3D5A" w:rsidR="00816D05" w:rsidRDefault="00816D05" w:rsidP="00816D05">
      <w:pPr>
        <w:jc w:val="center"/>
      </w:pPr>
      <w:r>
        <w:t xml:space="preserve">Table: </w:t>
      </w:r>
      <w:r w:rsidR="009908B6">
        <w:t xml:space="preserve">Average room reservation room price from </w:t>
      </w:r>
      <w:r w:rsidR="00047C36">
        <w:t>2017 to 2021 (Author)</w:t>
      </w:r>
    </w:p>
    <w:p w14:paraId="7B20D6B3" w14:textId="32A61313" w:rsidR="00816D05" w:rsidRDefault="00D0099A" w:rsidP="00B7551D">
      <w:r>
        <w:t>From the above table</w:t>
      </w:r>
      <w:r w:rsidR="00FB76F4">
        <w:t>,</w:t>
      </w:r>
      <w:r>
        <w:t xml:space="preserve"> it seems that </w:t>
      </w:r>
      <w:r w:rsidR="00FB76F4">
        <w:t xml:space="preserve">the </w:t>
      </w:r>
      <w:r w:rsidR="003A5718">
        <w:t xml:space="preserve">average price follows a mixed trend over the years as it varies from GBP 70.96 in 2019 to GBP 106.36 in 2018. </w:t>
      </w:r>
      <w:r w:rsidR="00614139">
        <w:t>In 2018 average price increase</w:t>
      </w:r>
      <w:r w:rsidR="00FB76F4">
        <w:t>d</w:t>
      </w:r>
      <w:r w:rsidR="00614139">
        <w:t xml:space="preserve"> by 15.34% compared to 2017 and then in 2019 average price decrease</w:t>
      </w:r>
      <w:r w:rsidR="00FB76F4">
        <w:t>d</w:t>
      </w:r>
      <w:r w:rsidR="00614139">
        <w:t xml:space="preserve"> by </w:t>
      </w:r>
      <w:r w:rsidR="00E45796">
        <w:t xml:space="preserve">49.88% compared to 2018. Such </w:t>
      </w:r>
      <w:r w:rsidR="00FB76F4">
        <w:t>a price decreas</w:t>
      </w:r>
      <w:r w:rsidR="00E45796">
        <w:t xml:space="preserve">e was the result of </w:t>
      </w:r>
      <w:r w:rsidR="00FB76F4">
        <w:t xml:space="preserve">the </w:t>
      </w:r>
      <w:r w:rsidR="00E45796">
        <w:t xml:space="preserve">Covid-19 pandemic around the world as different restrictions like movement, travel, shopping, </w:t>
      </w:r>
      <w:r w:rsidR="00FB76F4">
        <w:t xml:space="preserve">and </w:t>
      </w:r>
      <w:r w:rsidR="00E45796">
        <w:t xml:space="preserve">entertainment were imposed to tackle the virus from spreading. </w:t>
      </w:r>
    </w:p>
    <w:p w14:paraId="50C0B8FA" w14:textId="1D383ED1" w:rsidR="00B27626" w:rsidRDefault="003E3B45" w:rsidP="00B7551D">
      <w:r>
        <w:lastRenderedPageBreak/>
        <w:t xml:space="preserve">After the initiation of </w:t>
      </w:r>
      <w:r w:rsidR="00FB76F4">
        <w:t xml:space="preserve">the </w:t>
      </w:r>
      <w:r>
        <w:t xml:space="preserve">vaccination campaign in </w:t>
      </w:r>
      <w:r w:rsidR="00C94895">
        <w:t xml:space="preserve">late 2020 the industry started to revive to </w:t>
      </w:r>
      <w:r w:rsidR="00FB76F4">
        <w:t xml:space="preserve">a </w:t>
      </w:r>
      <w:r w:rsidR="00C94895">
        <w:t xml:space="preserve">normal level. It is reflected in </w:t>
      </w:r>
      <w:r w:rsidR="00FB76F4">
        <w:t xml:space="preserve">the </w:t>
      </w:r>
      <w:r w:rsidR="00C94895">
        <w:t>average price as in 2020 average price increase</w:t>
      </w:r>
      <w:r w:rsidR="00FB76F4">
        <w:t>d</w:t>
      </w:r>
      <w:r w:rsidR="00C94895">
        <w:t xml:space="preserve"> to 12.82% </w:t>
      </w:r>
      <w:r w:rsidR="0026532D">
        <w:t>c</w:t>
      </w:r>
      <w:r w:rsidR="00C94895">
        <w:t xml:space="preserve">ompared to 2019 and </w:t>
      </w:r>
      <w:r w:rsidR="00FB76F4">
        <w:t xml:space="preserve">the </w:t>
      </w:r>
      <w:r w:rsidR="00C94895">
        <w:t>average price increase</w:t>
      </w:r>
      <w:r w:rsidR="00FB76F4">
        <w:t>d</w:t>
      </w:r>
      <w:r w:rsidR="00C94895">
        <w:t xml:space="preserve"> by 22</w:t>
      </w:r>
      <w:r w:rsidR="00487A55">
        <w:t xml:space="preserve">.72% in 2021 compared to 2020. </w:t>
      </w:r>
      <w:r w:rsidR="00091758">
        <w:t xml:space="preserve">It shows that at the beginning of </w:t>
      </w:r>
      <w:r w:rsidR="00D06CB3">
        <w:t>recovery</w:t>
      </w:r>
      <w:r w:rsidR="00FB76F4">
        <w:t>,</w:t>
      </w:r>
      <w:r w:rsidR="00D06CB3">
        <w:t xml:space="preserve"> the </w:t>
      </w:r>
      <w:r w:rsidR="00496F9E">
        <w:t>tour and trav</w:t>
      </w:r>
      <w:r w:rsidR="00A4514D">
        <w:t>el</w:t>
      </w:r>
      <w:r w:rsidR="002A10F2">
        <w:t xml:space="preserve"> industry started to</w:t>
      </w:r>
      <w:r w:rsidR="00496F9E">
        <w:t xml:space="preserve"> grow</w:t>
      </w:r>
      <w:r w:rsidR="00FB76F4">
        <w:t>,</w:t>
      </w:r>
      <w:r w:rsidR="00496F9E">
        <w:t xml:space="preserve"> and then </w:t>
      </w:r>
      <w:r w:rsidR="00FB76F4">
        <w:t xml:space="preserve">the </w:t>
      </w:r>
      <w:r w:rsidR="00496F9E">
        <w:t xml:space="preserve">hotel industry as well. </w:t>
      </w:r>
      <w:r w:rsidR="00AF2C71">
        <w:t xml:space="preserve">The following figure presents the above table in a graphical manner </w:t>
      </w:r>
      <w:r w:rsidR="00FB76F4">
        <w:t>that</w:t>
      </w:r>
      <w:r w:rsidR="00AF2C71">
        <w:t xml:space="preserve"> is easy to understand </w:t>
      </w:r>
      <w:r w:rsidR="00FB76F4">
        <w:t>for</w:t>
      </w:r>
      <w:r w:rsidR="00AF2C71">
        <w:t xml:space="preserve"> the users- </w:t>
      </w:r>
    </w:p>
    <w:p w14:paraId="35D98578" w14:textId="48AFA6BD" w:rsidR="00816D05" w:rsidRDefault="00816D05" w:rsidP="00816D05">
      <w:pPr>
        <w:jc w:val="center"/>
      </w:pPr>
      <w:r>
        <w:rPr>
          <w:noProof/>
          <w:lang w:bidi="bn-BD"/>
        </w:rPr>
        <w:drawing>
          <wp:inline distT="0" distB="0" distL="0" distR="0" wp14:anchorId="159C8DFC" wp14:editId="485B211D">
            <wp:extent cx="4809507" cy="2683823"/>
            <wp:effectExtent l="0" t="0" r="10160" b="2159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788E656" w14:textId="5192A951" w:rsidR="00047C36" w:rsidRDefault="00047C36" w:rsidP="00047C36">
      <w:pPr>
        <w:jc w:val="center"/>
      </w:pPr>
      <w:r>
        <w:t>Figure: Average room reservation room price from 2017 to 2021 (Author)</w:t>
      </w:r>
    </w:p>
    <w:p w14:paraId="5BB55BA0" w14:textId="042A7ED6" w:rsidR="00047C36" w:rsidRDefault="00E57580" w:rsidP="00E57580">
      <w:r>
        <w:t xml:space="preserve">It shows that </w:t>
      </w:r>
      <w:r w:rsidR="00FB76F4">
        <w:t xml:space="preserve">the </w:t>
      </w:r>
      <w:r>
        <w:t xml:space="preserve">average price varies a lot during </w:t>
      </w:r>
      <w:r w:rsidR="00FB76F4">
        <w:t xml:space="preserve">the </w:t>
      </w:r>
      <w:r>
        <w:t xml:space="preserve">last five years from 2017 to 2021 as different internal and external factors influence the </w:t>
      </w:r>
      <w:r w:rsidR="004F5500">
        <w:t xml:space="preserve">movement of tourists. </w:t>
      </w:r>
      <w:r w:rsidR="00672174">
        <w:t xml:space="preserve">This chart is made by using MS Excel where in </w:t>
      </w:r>
      <w:r w:rsidR="00FB76F4">
        <w:t xml:space="preserve">the </w:t>
      </w:r>
      <w:r w:rsidR="00672174">
        <w:t>insert section different types of charts and graphs are available namely column, line, pie, bar, area, scatter</w:t>
      </w:r>
      <w:r w:rsidR="00FB76F4">
        <w:t>,</w:t>
      </w:r>
      <w:r w:rsidR="00672174">
        <w:t xml:space="preserve"> etc. </w:t>
      </w:r>
    </w:p>
    <w:p w14:paraId="5229D10B" w14:textId="2E4B76B9" w:rsidR="00AD71BB" w:rsidRDefault="0067316D" w:rsidP="00E57580">
      <w:r>
        <w:t xml:space="preserve">The following table shows the </w:t>
      </w:r>
      <w:r w:rsidR="007B20D9">
        <w:t>number of booking</w:t>
      </w:r>
      <w:r w:rsidR="00FB76F4">
        <w:t>s</w:t>
      </w:r>
      <w:r w:rsidR="007B20D9">
        <w:t xml:space="preserve"> and </w:t>
      </w:r>
      <w:r w:rsidR="00FB76F4">
        <w:t xml:space="preserve">the </w:t>
      </w:r>
      <w:r w:rsidR="007B20D9">
        <w:t xml:space="preserve">number of adult guests from different industry types. </w:t>
      </w:r>
      <w:r w:rsidR="00903572">
        <w:t>It seems that the least number of booking</w:t>
      </w:r>
      <w:r w:rsidR="00FB76F4">
        <w:t>s</w:t>
      </w:r>
      <w:r w:rsidR="00903572">
        <w:t xml:space="preserve"> and number of guests are from </w:t>
      </w:r>
      <w:r w:rsidR="00FB76F4">
        <w:t xml:space="preserve">the </w:t>
      </w:r>
      <w:r w:rsidR="004729E7">
        <w:t xml:space="preserve">aviation market which is 127 adult guests. </w:t>
      </w:r>
      <w:r w:rsidR="00111A39">
        <w:t>After that complementary, corporate, office</w:t>
      </w:r>
      <w:r w:rsidR="00FB76F4">
        <w:t>,</w:t>
      </w:r>
      <w:r w:rsidR="00111A39">
        <w:t xml:space="preserve"> and online industr</w:t>
      </w:r>
      <w:r w:rsidR="00FB76F4">
        <w:t>ies</w:t>
      </w:r>
      <w:r w:rsidR="00111A39">
        <w:t xml:space="preserve"> are </w:t>
      </w:r>
      <w:r w:rsidR="009F3635">
        <w:t>respectively</w:t>
      </w:r>
      <w:r w:rsidR="00111A39">
        <w:t xml:space="preserve"> in the list. </w:t>
      </w:r>
      <w:r w:rsidR="00AD6F71">
        <w:t xml:space="preserve">It is mentionable that a total </w:t>
      </w:r>
      <w:r w:rsidR="00FB76F4">
        <w:t xml:space="preserve">of </w:t>
      </w:r>
      <w:r w:rsidR="00AD6F71">
        <w:t>23,214 booking</w:t>
      </w:r>
      <w:r w:rsidR="00FB76F4">
        <w:t>s</w:t>
      </w:r>
      <w:r w:rsidR="00AD6F71">
        <w:t xml:space="preserve"> </w:t>
      </w:r>
      <w:r w:rsidR="00FB76F4">
        <w:t>are</w:t>
      </w:r>
      <w:r w:rsidR="00AD6F71">
        <w:t xml:space="preserve"> recorded from online sources where </w:t>
      </w:r>
      <w:r w:rsidR="00FB76F4">
        <w:t xml:space="preserve">the </w:t>
      </w:r>
      <w:r w:rsidR="00AD6F71">
        <w:t xml:space="preserve">number of guests </w:t>
      </w:r>
      <w:r w:rsidR="00FB76F4">
        <w:t>is</w:t>
      </w:r>
      <w:r w:rsidR="00AD6F71">
        <w:t xml:space="preserve"> 45,023. </w:t>
      </w:r>
      <w:r w:rsidR="00BD177B">
        <w:t xml:space="preserve">So, </w:t>
      </w:r>
      <w:r w:rsidR="00FB76F4">
        <w:t>the management of hotels must</w:t>
      </w:r>
      <w:r w:rsidR="00BD177B">
        <w:t xml:space="preserve"> make a smooth online booking system for the guests. </w:t>
      </w:r>
    </w:p>
    <w:tbl>
      <w:tblPr>
        <w:tblStyle w:val="-5"/>
        <w:tblW w:w="7802" w:type="dxa"/>
        <w:jc w:val="center"/>
        <w:tblLook w:val="04A0" w:firstRow="1" w:lastRow="0" w:firstColumn="1" w:lastColumn="0" w:noHBand="0" w:noVBand="1"/>
      </w:tblPr>
      <w:tblGrid>
        <w:gridCol w:w="2350"/>
        <w:gridCol w:w="2629"/>
        <w:gridCol w:w="2823"/>
      </w:tblGrid>
      <w:tr w:rsidR="00AD71BB" w:rsidRPr="00AD71BB" w14:paraId="49767B22" w14:textId="77777777" w:rsidTr="00770D85">
        <w:trPr>
          <w:cnfStyle w:val="100000000000" w:firstRow="1" w:lastRow="0" w:firstColumn="0" w:lastColumn="0" w:oddVBand="0" w:evenVBand="0" w:oddHBand="0" w:evenHBand="0" w:firstRowFirstColumn="0" w:firstRowLastColumn="0" w:lastRowFirstColumn="0" w:lastRowLastColumn="0"/>
          <w:trHeight w:val="348"/>
          <w:jc w:val="center"/>
        </w:trPr>
        <w:tc>
          <w:tcPr>
            <w:cnfStyle w:val="001000000000" w:firstRow="0" w:lastRow="0" w:firstColumn="1" w:lastColumn="0" w:oddVBand="0" w:evenVBand="0" w:oddHBand="0" w:evenHBand="0" w:firstRowFirstColumn="0" w:firstRowLastColumn="0" w:lastRowFirstColumn="0" w:lastRowLastColumn="0"/>
            <w:tcW w:w="7801" w:type="dxa"/>
            <w:gridSpan w:val="3"/>
            <w:noWrap/>
            <w:hideMark/>
          </w:tcPr>
          <w:p w14:paraId="4199EF19" w14:textId="77777777" w:rsidR="00AD71BB" w:rsidRPr="00AD71BB" w:rsidRDefault="00AD71BB" w:rsidP="00AD71BB">
            <w:pPr>
              <w:spacing w:line="240" w:lineRule="auto"/>
              <w:jc w:val="center"/>
              <w:rPr>
                <w:rFonts w:eastAsia="Times New Roman" w:cs="Arial"/>
                <w:color w:val="000000"/>
                <w:szCs w:val="24"/>
                <w:lang w:bidi="bn-BD"/>
              </w:rPr>
            </w:pPr>
            <w:r w:rsidRPr="00AD71BB">
              <w:rPr>
                <w:rFonts w:eastAsia="Times New Roman" w:cs="Arial"/>
                <w:color w:val="000000"/>
                <w:szCs w:val="24"/>
                <w:lang w:bidi="bn-BD"/>
              </w:rPr>
              <w:lastRenderedPageBreak/>
              <w:t xml:space="preserve">Number of guests in different market types </w:t>
            </w:r>
          </w:p>
        </w:tc>
      </w:tr>
      <w:tr w:rsidR="00770D85" w:rsidRPr="00AD71BB" w14:paraId="14792647" w14:textId="77777777" w:rsidTr="00770D85">
        <w:trPr>
          <w:cnfStyle w:val="000000100000" w:firstRow="0" w:lastRow="0" w:firstColumn="0" w:lastColumn="0" w:oddVBand="0" w:evenVBand="0" w:oddHBand="1" w:evenHBand="0" w:firstRowFirstColumn="0" w:firstRowLastColumn="0" w:lastRowFirstColumn="0" w:lastRowLastColumn="0"/>
          <w:trHeight w:val="348"/>
          <w:jc w:val="center"/>
        </w:trPr>
        <w:tc>
          <w:tcPr>
            <w:cnfStyle w:val="001000000000" w:firstRow="0" w:lastRow="0" w:firstColumn="1" w:lastColumn="0" w:oddVBand="0" w:evenVBand="0" w:oddHBand="0" w:evenHBand="0" w:firstRowFirstColumn="0" w:firstRowLastColumn="0" w:lastRowFirstColumn="0" w:lastRowLastColumn="0"/>
            <w:tcW w:w="2350" w:type="dxa"/>
            <w:noWrap/>
            <w:hideMark/>
          </w:tcPr>
          <w:p w14:paraId="615E9427" w14:textId="607EA9BF" w:rsidR="00AD71BB" w:rsidRPr="00AD71BB" w:rsidRDefault="00770D85" w:rsidP="00AD71BB">
            <w:pPr>
              <w:spacing w:line="240" w:lineRule="auto"/>
              <w:jc w:val="center"/>
              <w:rPr>
                <w:rFonts w:eastAsia="Times New Roman" w:cs="Arial"/>
                <w:color w:val="000000"/>
                <w:szCs w:val="24"/>
                <w:lang w:bidi="bn-BD"/>
              </w:rPr>
            </w:pPr>
            <w:r>
              <w:rPr>
                <w:rFonts w:eastAsia="Times New Roman" w:cs="Arial"/>
                <w:color w:val="000000"/>
                <w:szCs w:val="24"/>
                <w:lang w:bidi="bn-BD"/>
              </w:rPr>
              <w:t xml:space="preserve">Market </w:t>
            </w:r>
            <w:r w:rsidR="00AD71BB" w:rsidRPr="00AD71BB">
              <w:rPr>
                <w:rFonts w:eastAsia="Times New Roman" w:cs="Arial"/>
                <w:color w:val="000000"/>
                <w:szCs w:val="24"/>
                <w:lang w:bidi="bn-BD"/>
              </w:rPr>
              <w:t>type</w:t>
            </w:r>
          </w:p>
        </w:tc>
        <w:tc>
          <w:tcPr>
            <w:tcW w:w="2629" w:type="dxa"/>
            <w:noWrap/>
            <w:hideMark/>
          </w:tcPr>
          <w:p w14:paraId="04667CFB" w14:textId="77777777" w:rsidR="00AD71BB" w:rsidRPr="00AD71BB" w:rsidRDefault="00AD71BB" w:rsidP="00AD71B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bidi="bn-BD"/>
              </w:rPr>
            </w:pPr>
            <w:r w:rsidRPr="00AD71BB">
              <w:rPr>
                <w:rFonts w:eastAsia="Times New Roman" w:cs="Arial"/>
                <w:color w:val="000000"/>
                <w:szCs w:val="24"/>
                <w:lang w:bidi="bn-BD"/>
              </w:rPr>
              <w:t>Count of Booking ID</w:t>
            </w:r>
          </w:p>
        </w:tc>
        <w:tc>
          <w:tcPr>
            <w:tcW w:w="2823" w:type="dxa"/>
            <w:noWrap/>
            <w:hideMark/>
          </w:tcPr>
          <w:p w14:paraId="6AD5505E" w14:textId="15FEE1ED" w:rsidR="00AD71BB" w:rsidRPr="00AD71BB" w:rsidRDefault="00FB76F4" w:rsidP="00AD71B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bidi="bn-BD"/>
              </w:rPr>
            </w:pPr>
            <w:r>
              <w:rPr>
                <w:rFonts w:eastAsia="Times New Roman" w:cs="Arial"/>
                <w:color w:val="000000"/>
                <w:szCs w:val="24"/>
                <w:lang w:bidi="bn-BD"/>
              </w:rPr>
              <w:t>A s</w:t>
            </w:r>
            <w:r w:rsidR="00AD71BB" w:rsidRPr="00AD71BB">
              <w:rPr>
                <w:rFonts w:eastAsia="Times New Roman" w:cs="Arial"/>
                <w:color w:val="000000"/>
                <w:szCs w:val="24"/>
                <w:lang w:bidi="bn-BD"/>
              </w:rPr>
              <w:t>um of Adults No</w:t>
            </w:r>
          </w:p>
        </w:tc>
      </w:tr>
      <w:tr w:rsidR="00770D85" w:rsidRPr="00AD71BB" w14:paraId="7749FCCD" w14:textId="77777777" w:rsidTr="00770D85">
        <w:trPr>
          <w:trHeight w:val="348"/>
          <w:jc w:val="center"/>
        </w:trPr>
        <w:tc>
          <w:tcPr>
            <w:cnfStyle w:val="001000000000" w:firstRow="0" w:lastRow="0" w:firstColumn="1" w:lastColumn="0" w:oddVBand="0" w:evenVBand="0" w:oddHBand="0" w:evenHBand="0" w:firstRowFirstColumn="0" w:firstRowLastColumn="0" w:lastRowFirstColumn="0" w:lastRowLastColumn="0"/>
            <w:tcW w:w="2350" w:type="dxa"/>
            <w:noWrap/>
            <w:hideMark/>
          </w:tcPr>
          <w:p w14:paraId="06BE3C80" w14:textId="77777777" w:rsidR="00AD71BB" w:rsidRPr="00AD71BB" w:rsidRDefault="00AD71BB" w:rsidP="00AD71BB">
            <w:pPr>
              <w:spacing w:line="240" w:lineRule="auto"/>
              <w:jc w:val="center"/>
              <w:rPr>
                <w:rFonts w:eastAsia="Times New Roman" w:cs="Arial"/>
                <w:color w:val="000000"/>
                <w:szCs w:val="24"/>
                <w:lang w:bidi="bn-BD"/>
              </w:rPr>
            </w:pPr>
            <w:r w:rsidRPr="00AD71BB">
              <w:rPr>
                <w:rFonts w:eastAsia="Times New Roman" w:cs="Arial"/>
                <w:color w:val="000000"/>
                <w:szCs w:val="24"/>
                <w:lang w:bidi="bn-BD"/>
              </w:rPr>
              <w:t>Aviation</w:t>
            </w:r>
          </w:p>
        </w:tc>
        <w:tc>
          <w:tcPr>
            <w:tcW w:w="2629" w:type="dxa"/>
            <w:noWrap/>
            <w:hideMark/>
          </w:tcPr>
          <w:p w14:paraId="4B23B1A6" w14:textId="77777777" w:rsidR="00AD71BB" w:rsidRPr="00AD71BB" w:rsidRDefault="00AD71BB" w:rsidP="00AD71BB">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bidi="bn-BD"/>
              </w:rPr>
            </w:pPr>
            <w:r w:rsidRPr="00AD71BB">
              <w:rPr>
                <w:rFonts w:eastAsia="Times New Roman" w:cs="Arial"/>
                <w:color w:val="000000"/>
                <w:szCs w:val="24"/>
                <w:lang w:bidi="bn-BD"/>
              </w:rPr>
              <w:t>125</w:t>
            </w:r>
          </w:p>
        </w:tc>
        <w:tc>
          <w:tcPr>
            <w:tcW w:w="2823" w:type="dxa"/>
            <w:noWrap/>
            <w:hideMark/>
          </w:tcPr>
          <w:p w14:paraId="3362FB28" w14:textId="77777777" w:rsidR="00AD71BB" w:rsidRPr="00AD71BB" w:rsidRDefault="00AD71BB" w:rsidP="00AD71BB">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bidi="bn-BD"/>
              </w:rPr>
            </w:pPr>
            <w:r w:rsidRPr="00AD71BB">
              <w:rPr>
                <w:rFonts w:eastAsia="Times New Roman" w:cs="Arial"/>
                <w:color w:val="000000"/>
                <w:szCs w:val="24"/>
                <w:lang w:bidi="bn-BD"/>
              </w:rPr>
              <w:t>127</w:t>
            </w:r>
          </w:p>
        </w:tc>
      </w:tr>
      <w:tr w:rsidR="00770D85" w:rsidRPr="00AD71BB" w14:paraId="17CE36FE" w14:textId="77777777" w:rsidTr="00770D85">
        <w:trPr>
          <w:cnfStyle w:val="000000100000" w:firstRow="0" w:lastRow="0" w:firstColumn="0" w:lastColumn="0" w:oddVBand="0" w:evenVBand="0" w:oddHBand="1" w:evenHBand="0" w:firstRowFirstColumn="0" w:firstRowLastColumn="0" w:lastRowFirstColumn="0" w:lastRowLastColumn="0"/>
          <w:trHeight w:val="348"/>
          <w:jc w:val="center"/>
        </w:trPr>
        <w:tc>
          <w:tcPr>
            <w:cnfStyle w:val="001000000000" w:firstRow="0" w:lastRow="0" w:firstColumn="1" w:lastColumn="0" w:oddVBand="0" w:evenVBand="0" w:oddHBand="0" w:evenHBand="0" w:firstRowFirstColumn="0" w:firstRowLastColumn="0" w:lastRowFirstColumn="0" w:lastRowLastColumn="0"/>
            <w:tcW w:w="2350" w:type="dxa"/>
            <w:noWrap/>
            <w:hideMark/>
          </w:tcPr>
          <w:p w14:paraId="6C744B6B" w14:textId="77777777" w:rsidR="00AD71BB" w:rsidRPr="00AD71BB" w:rsidRDefault="00AD71BB" w:rsidP="00AD71BB">
            <w:pPr>
              <w:spacing w:line="240" w:lineRule="auto"/>
              <w:jc w:val="center"/>
              <w:rPr>
                <w:rFonts w:eastAsia="Times New Roman" w:cs="Arial"/>
                <w:color w:val="000000"/>
                <w:szCs w:val="24"/>
                <w:lang w:bidi="bn-BD"/>
              </w:rPr>
            </w:pPr>
            <w:r w:rsidRPr="00AD71BB">
              <w:rPr>
                <w:rFonts w:eastAsia="Times New Roman" w:cs="Arial"/>
                <w:color w:val="000000"/>
                <w:szCs w:val="24"/>
                <w:lang w:bidi="bn-BD"/>
              </w:rPr>
              <w:t>Complementary</w:t>
            </w:r>
          </w:p>
        </w:tc>
        <w:tc>
          <w:tcPr>
            <w:tcW w:w="2629" w:type="dxa"/>
            <w:noWrap/>
            <w:hideMark/>
          </w:tcPr>
          <w:p w14:paraId="447E26F5" w14:textId="77777777" w:rsidR="00AD71BB" w:rsidRPr="00AD71BB" w:rsidRDefault="00AD71BB" w:rsidP="00AD71B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bidi="bn-BD"/>
              </w:rPr>
            </w:pPr>
            <w:r w:rsidRPr="00AD71BB">
              <w:rPr>
                <w:rFonts w:eastAsia="Times New Roman" w:cs="Arial"/>
                <w:color w:val="000000"/>
                <w:szCs w:val="24"/>
                <w:lang w:bidi="bn-BD"/>
              </w:rPr>
              <w:t>391</w:t>
            </w:r>
          </w:p>
        </w:tc>
        <w:tc>
          <w:tcPr>
            <w:tcW w:w="2823" w:type="dxa"/>
            <w:noWrap/>
            <w:hideMark/>
          </w:tcPr>
          <w:p w14:paraId="36A94BD0" w14:textId="77777777" w:rsidR="00AD71BB" w:rsidRPr="00AD71BB" w:rsidRDefault="00AD71BB" w:rsidP="00AD71B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bidi="bn-BD"/>
              </w:rPr>
            </w:pPr>
            <w:r w:rsidRPr="00AD71BB">
              <w:rPr>
                <w:rFonts w:eastAsia="Times New Roman" w:cs="Arial"/>
                <w:color w:val="000000"/>
                <w:szCs w:val="24"/>
                <w:lang w:bidi="bn-BD"/>
              </w:rPr>
              <w:t>580</w:t>
            </w:r>
          </w:p>
        </w:tc>
      </w:tr>
      <w:tr w:rsidR="00770D85" w:rsidRPr="00AD71BB" w14:paraId="532900BD" w14:textId="77777777" w:rsidTr="00770D85">
        <w:trPr>
          <w:trHeight w:val="348"/>
          <w:jc w:val="center"/>
        </w:trPr>
        <w:tc>
          <w:tcPr>
            <w:cnfStyle w:val="001000000000" w:firstRow="0" w:lastRow="0" w:firstColumn="1" w:lastColumn="0" w:oddVBand="0" w:evenVBand="0" w:oddHBand="0" w:evenHBand="0" w:firstRowFirstColumn="0" w:firstRowLastColumn="0" w:lastRowFirstColumn="0" w:lastRowLastColumn="0"/>
            <w:tcW w:w="2350" w:type="dxa"/>
            <w:noWrap/>
            <w:hideMark/>
          </w:tcPr>
          <w:p w14:paraId="5D206C3D" w14:textId="77777777" w:rsidR="00AD71BB" w:rsidRPr="00AD71BB" w:rsidRDefault="00AD71BB" w:rsidP="00AD71BB">
            <w:pPr>
              <w:spacing w:line="240" w:lineRule="auto"/>
              <w:jc w:val="center"/>
              <w:rPr>
                <w:rFonts w:eastAsia="Times New Roman" w:cs="Arial"/>
                <w:color w:val="000000"/>
                <w:szCs w:val="24"/>
                <w:lang w:bidi="bn-BD"/>
              </w:rPr>
            </w:pPr>
            <w:r w:rsidRPr="00AD71BB">
              <w:rPr>
                <w:rFonts w:eastAsia="Times New Roman" w:cs="Arial"/>
                <w:color w:val="000000"/>
                <w:szCs w:val="24"/>
                <w:lang w:bidi="bn-BD"/>
              </w:rPr>
              <w:t>Corporate</w:t>
            </w:r>
          </w:p>
        </w:tc>
        <w:tc>
          <w:tcPr>
            <w:tcW w:w="2629" w:type="dxa"/>
            <w:noWrap/>
            <w:hideMark/>
          </w:tcPr>
          <w:p w14:paraId="3FE54251" w14:textId="77777777" w:rsidR="00AD71BB" w:rsidRPr="00AD71BB" w:rsidRDefault="00AD71BB" w:rsidP="00AD71BB">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bidi="bn-BD"/>
              </w:rPr>
            </w:pPr>
            <w:r w:rsidRPr="00AD71BB">
              <w:rPr>
                <w:rFonts w:eastAsia="Times New Roman" w:cs="Arial"/>
                <w:color w:val="000000"/>
                <w:szCs w:val="24"/>
                <w:lang w:bidi="bn-BD"/>
              </w:rPr>
              <w:t>2017</w:t>
            </w:r>
          </w:p>
        </w:tc>
        <w:tc>
          <w:tcPr>
            <w:tcW w:w="2823" w:type="dxa"/>
            <w:noWrap/>
            <w:hideMark/>
          </w:tcPr>
          <w:p w14:paraId="592DF551" w14:textId="77777777" w:rsidR="00AD71BB" w:rsidRPr="00AD71BB" w:rsidRDefault="00AD71BB" w:rsidP="00AD71BB">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bidi="bn-BD"/>
              </w:rPr>
            </w:pPr>
            <w:r w:rsidRPr="00AD71BB">
              <w:rPr>
                <w:rFonts w:eastAsia="Times New Roman" w:cs="Arial"/>
                <w:color w:val="000000"/>
                <w:szCs w:val="24"/>
                <w:lang w:bidi="bn-BD"/>
              </w:rPr>
              <w:t>2481</w:t>
            </w:r>
          </w:p>
        </w:tc>
      </w:tr>
      <w:tr w:rsidR="00770D85" w:rsidRPr="00AD71BB" w14:paraId="28550364" w14:textId="77777777" w:rsidTr="00770D85">
        <w:trPr>
          <w:cnfStyle w:val="000000100000" w:firstRow="0" w:lastRow="0" w:firstColumn="0" w:lastColumn="0" w:oddVBand="0" w:evenVBand="0" w:oddHBand="1" w:evenHBand="0" w:firstRowFirstColumn="0" w:firstRowLastColumn="0" w:lastRowFirstColumn="0" w:lastRowLastColumn="0"/>
          <w:trHeight w:val="348"/>
          <w:jc w:val="center"/>
        </w:trPr>
        <w:tc>
          <w:tcPr>
            <w:cnfStyle w:val="001000000000" w:firstRow="0" w:lastRow="0" w:firstColumn="1" w:lastColumn="0" w:oddVBand="0" w:evenVBand="0" w:oddHBand="0" w:evenHBand="0" w:firstRowFirstColumn="0" w:firstRowLastColumn="0" w:lastRowFirstColumn="0" w:lastRowLastColumn="0"/>
            <w:tcW w:w="2350" w:type="dxa"/>
            <w:noWrap/>
            <w:hideMark/>
          </w:tcPr>
          <w:p w14:paraId="670E241B" w14:textId="77777777" w:rsidR="00AD71BB" w:rsidRPr="00AD71BB" w:rsidRDefault="00AD71BB" w:rsidP="00AD71BB">
            <w:pPr>
              <w:spacing w:line="240" w:lineRule="auto"/>
              <w:jc w:val="center"/>
              <w:rPr>
                <w:rFonts w:eastAsia="Times New Roman" w:cs="Arial"/>
                <w:color w:val="000000"/>
                <w:szCs w:val="24"/>
                <w:lang w:bidi="bn-BD"/>
              </w:rPr>
            </w:pPr>
            <w:r w:rsidRPr="00AD71BB">
              <w:rPr>
                <w:rFonts w:eastAsia="Times New Roman" w:cs="Arial"/>
                <w:color w:val="000000"/>
                <w:szCs w:val="24"/>
                <w:lang w:bidi="bn-BD"/>
              </w:rPr>
              <w:t>Offline</w:t>
            </w:r>
          </w:p>
        </w:tc>
        <w:tc>
          <w:tcPr>
            <w:tcW w:w="2629" w:type="dxa"/>
            <w:noWrap/>
            <w:hideMark/>
          </w:tcPr>
          <w:p w14:paraId="248C0AA9" w14:textId="77777777" w:rsidR="00AD71BB" w:rsidRPr="00AD71BB" w:rsidRDefault="00AD71BB" w:rsidP="00AD71B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bidi="bn-BD"/>
              </w:rPr>
            </w:pPr>
            <w:r w:rsidRPr="00AD71BB">
              <w:rPr>
                <w:rFonts w:eastAsia="Times New Roman" w:cs="Arial"/>
                <w:color w:val="000000"/>
                <w:szCs w:val="24"/>
                <w:lang w:bidi="bn-BD"/>
              </w:rPr>
              <w:t>10528</w:t>
            </w:r>
          </w:p>
        </w:tc>
        <w:tc>
          <w:tcPr>
            <w:tcW w:w="2823" w:type="dxa"/>
            <w:noWrap/>
            <w:hideMark/>
          </w:tcPr>
          <w:p w14:paraId="2B81A99F" w14:textId="77777777" w:rsidR="00AD71BB" w:rsidRPr="00AD71BB" w:rsidRDefault="00AD71BB" w:rsidP="00AD71B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bidi="bn-BD"/>
              </w:rPr>
            </w:pPr>
            <w:r w:rsidRPr="00AD71BB">
              <w:rPr>
                <w:rFonts w:eastAsia="Times New Roman" w:cs="Arial"/>
                <w:color w:val="000000"/>
                <w:szCs w:val="24"/>
                <w:lang w:bidi="bn-BD"/>
              </w:rPr>
              <w:t>18715</w:t>
            </w:r>
          </w:p>
        </w:tc>
      </w:tr>
      <w:tr w:rsidR="00770D85" w:rsidRPr="00AD71BB" w14:paraId="16F9AC85" w14:textId="77777777" w:rsidTr="00770D85">
        <w:trPr>
          <w:trHeight w:val="348"/>
          <w:jc w:val="center"/>
        </w:trPr>
        <w:tc>
          <w:tcPr>
            <w:cnfStyle w:val="001000000000" w:firstRow="0" w:lastRow="0" w:firstColumn="1" w:lastColumn="0" w:oddVBand="0" w:evenVBand="0" w:oddHBand="0" w:evenHBand="0" w:firstRowFirstColumn="0" w:firstRowLastColumn="0" w:lastRowFirstColumn="0" w:lastRowLastColumn="0"/>
            <w:tcW w:w="2350" w:type="dxa"/>
            <w:noWrap/>
            <w:hideMark/>
          </w:tcPr>
          <w:p w14:paraId="606FE9DE" w14:textId="77777777" w:rsidR="00AD71BB" w:rsidRPr="00AD71BB" w:rsidRDefault="00AD71BB" w:rsidP="00AD71BB">
            <w:pPr>
              <w:spacing w:line="240" w:lineRule="auto"/>
              <w:jc w:val="center"/>
              <w:rPr>
                <w:rFonts w:eastAsia="Times New Roman" w:cs="Arial"/>
                <w:color w:val="000000"/>
                <w:szCs w:val="24"/>
                <w:lang w:bidi="bn-BD"/>
              </w:rPr>
            </w:pPr>
            <w:r w:rsidRPr="00AD71BB">
              <w:rPr>
                <w:rFonts w:eastAsia="Times New Roman" w:cs="Arial"/>
                <w:color w:val="000000"/>
                <w:szCs w:val="24"/>
                <w:lang w:bidi="bn-BD"/>
              </w:rPr>
              <w:t>Online</w:t>
            </w:r>
          </w:p>
        </w:tc>
        <w:tc>
          <w:tcPr>
            <w:tcW w:w="2629" w:type="dxa"/>
            <w:noWrap/>
            <w:hideMark/>
          </w:tcPr>
          <w:p w14:paraId="406BE1FC" w14:textId="77777777" w:rsidR="00AD71BB" w:rsidRPr="00AD71BB" w:rsidRDefault="00AD71BB" w:rsidP="00AD71BB">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bidi="bn-BD"/>
              </w:rPr>
            </w:pPr>
            <w:r w:rsidRPr="00AD71BB">
              <w:rPr>
                <w:rFonts w:eastAsia="Times New Roman" w:cs="Arial"/>
                <w:color w:val="000000"/>
                <w:szCs w:val="24"/>
                <w:lang w:bidi="bn-BD"/>
              </w:rPr>
              <w:t>23214</w:t>
            </w:r>
          </w:p>
        </w:tc>
        <w:tc>
          <w:tcPr>
            <w:tcW w:w="2823" w:type="dxa"/>
            <w:noWrap/>
            <w:hideMark/>
          </w:tcPr>
          <w:p w14:paraId="05C94F73" w14:textId="77777777" w:rsidR="00AD71BB" w:rsidRPr="00AD71BB" w:rsidRDefault="00AD71BB" w:rsidP="00AD71BB">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bidi="bn-BD"/>
              </w:rPr>
            </w:pPr>
            <w:r w:rsidRPr="00AD71BB">
              <w:rPr>
                <w:rFonts w:eastAsia="Times New Roman" w:cs="Arial"/>
                <w:color w:val="000000"/>
                <w:szCs w:val="24"/>
                <w:lang w:bidi="bn-BD"/>
              </w:rPr>
              <w:t>45023</w:t>
            </w:r>
          </w:p>
        </w:tc>
      </w:tr>
    </w:tbl>
    <w:p w14:paraId="294562CC" w14:textId="0C6D8543" w:rsidR="00AD71BB" w:rsidRDefault="00AD71BB" w:rsidP="00AD71BB">
      <w:pPr>
        <w:jc w:val="center"/>
      </w:pPr>
      <w:r>
        <w:t>Table: Booking of hotel room</w:t>
      </w:r>
      <w:r w:rsidR="00FB76F4">
        <w:t>s</w:t>
      </w:r>
      <w:r>
        <w:t xml:space="preserve"> from different types of industr</w:t>
      </w:r>
      <w:r w:rsidR="00FB76F4">
        <w:t>ies</w:t>
      </w:r>
      <w:r>
        <w:t xml:space="preserve"> (Author)</w:t>
      </w:r>
    </w:p>
    <w:p w14:paraId="035C3792" w14:textId="609E0A9E" w:rsidR="00AD71BB" w:rsidRDefault="00C228D7" w:rsidP="00E57580">
      <w:r>
        <w:t xml:space="preserve">The following figure demonstrates the booking </w:t>
      </w:r>
      <w:r w:rsidR="008442AD">
        <w:t>statistics</w:t>
      </w:r>
      <w:r>
        <w:t xml:space="preserve"> f</w:t>
      </w:r>
      <w:r w:rsidR="00B85DA7">
        <w:t>rom different industry types wh</w:t>
      </w:r>
      <w:r>
        <w:t xml:space="preserve">ere the minimum is from </w:t>
      </w:r>
      <w:r w:rsidR="00FB76F4">
        <w:t xml:space="preserve">the </w:t>
      </w:r>
      <w:r w:rsidR="00005631">
        <w:t xml:space="preserve">aviation industry and the maximum is from the online segment of the market. </w:t>
      </w:r>
    </w:p>
    <w:p w14:paraId="03CC99EF" w14:textId="061D2C58" w:rsidR="00AD71BB" w:rsidRDefault="00AD71BB" w:rsidP="0058245B">
      <w:pPr>
        <w:jc w:val="center"/>
      </w:pPr>
      <w:r>
        <w:rPr>
          <w:noProof/>
          <w:lang w:bidi="bn-BD"/>
        </w:rPr>
        <w:drawing>
          <wp:inline distT="0" distB="0" distL="0" distR="0" wp14:anchorId="283ACE36" wp14:editId="6495BABD">
            <wp:extent cx="5058889" cy="2743200"/>
            <wp:effectExtent l="0" t="0" r="2794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FDFB43D" w14:textId="7E684253" w:rsidR="00AD71BB" w:rsidRDefault="00AD71BB" w:rsidP="00C728EF">
      <w:pPr>
        <w:jc w:val="center"/>
      </w:pPr>
      <w:r>
        <w:t>Figure: Booking of hotel room</w:t>
      </w:r>
      <w:r w:rsidR="00FB76F4">
        <w:t>s</w:t>
      </w:r>
      <w:r>
        <w:t xml:space="preserve"> from different types of industr</w:t>
      </w:r>
      <w:r w:rsidR="00FB76F4">
        <w:t>ies</w:t>
      </w:r>
      <w:r>
        <w:t xml:space="preserve"> (Author)</w:t>
      </w:r>
    </w:p>
    <w:p w14:paraId="0C102DDD" w14:textId="77777777" w:rsidR="00D50ACC" w:rsidRDefault="00D50ACC" w:rsidP="00C728EF">
      <w:pPr>
        <w:jc w:val="center"/>
      </w:pPr>
    </w:p>
    <w:p w14:paraId="63BC358C" w14:textId="77777777" w:rsidR="00D50ACC" w:rsidRDefault="00D50ACC" w:rsidP="00C728EF">
      <w:pPr>
        <w:jc w:val="center"/>
      </w:pPr>
    </w:p>
    <w:p w14:paraId="465F39E4" w14:textId="77777777" w:rsidR="00D50ACC" w:rsidRDefault="00D50ACC" w:rsidP="00C728EF">
      <w:pPr>
        <w:jc w:val="center"/>
      </w:pPr>
    </w:p>
    <w:p w14:paraId="4E3CA73C" w14:textId="77777777" w:rsidR="00D50ACC" w:rsidRDefault="00D50ACC" w:rsidP="00C728EF">
      <w:pPr>
        <w:jc w:val="center"/>
      </w:pPr>
    </w:p>
    <w:p w14:paraId="07E8869C" w14:textId="77777777" w:rsidR="00D50ACC" w:rsidRPr="00B7551D" w:rsidRDefault="00D50ACC" w:rsidP="00C728EF">
      <w:pPr>
        <w:jc w:val="center"/>
      </w:pPr>
    </w:p>
    <w:p w14:paraId="5F823B1A" w14:textId="78BA50A9" w:rsidR="00A827F8" w:rsidRDefault="00A827F8" w:rsidP="00B7551D">
      <w:pPr>
        <w:pStyle w:val="2"/>
      </w:pPr>
      <w:bookmarkStart w:id="3" w:name="_Toc134111125"/>
      <w:r>
        <w:t>1.2 Use of MS Excel functions and graphical demonstration</w:t>
      </w:r>
      <w:bookmarkEnd w:id="3"/>
      <w:r>
        <w:t xml:space="preserve"> </w:t>
      </w:r>
    </w:p>
    <w:p w14:paraId="51BB1467" w14:textId="4A98B3A0" w:rsidR="00344FD4" w:rsidRDefault="004572A8" w:rsidP="00344FD4">
      <w:r>
        <w:t xml:space="preserve">MS Excel is a very useful tool to analyse and present data </w:t>
      </w:r>
      <w:r w:rsidR="00FB76F4">
        <w:t>that</w:t>
      </w:r>
      <w:r>
        <w:t xml:space="preserve"> is easy to understand and present. This section of the report presents some MS Excel functions namely Vlookup, </w:t>
      </w:r>
      <w:r w:rsidR="00ED453B">
        <w:t xml:space="preserve">Pivot table, </w:t>
      </w:r>
      <w:r w:rsidR="00CD7052">
        <w:t>If formulas</w:t>
      </w:r>
      <w:r w:rsidR="00FB76F4">
        <w:t>,</w:t>
      </w:r>
      <w:r w:rsidR="00CD7052">
        <w:t xml:space="preserve"> etc. </w:t>
      </w:r>
      <w:r w:rsidR="0088664A">
        <w:t xml:space="preserve">These tools and techniques </w:t>
      </w:r>
      <w:r w:rsidR="00963539">
        <w:t>are</w:t>
      </w:r>
      <w:r w:rsidR="0088664A">
        <w:t xml:space="preserve"> very useful to extract required data from a large dataset. </w:t>
      </w:r>
      <w:r w:rsidR="00963539">
        <w:t xml:space="preserve">The followings are </w:t>
      </w:r>
      <w:r w:rsidR="00FB76F4">
        <w:t xml:space="preserve">the </w:t>
      </w:r>
      <w:r w:rsidR="00963539">
        <w:t xml:space="preserve">application of some MS Excel tools for the hotel reservation data- </w:t>
      </w:r>
    </w:p>
    <w:p w14:paraId="7D19EB7A" w14:textId="7CE9C26A" w:rsidR="00963539" w:rsidRDefault="00307846" w:rsidP="00344FD4">
      <w:pPr>
        <w:rPr>
          <w:b/>
          <w:bCs/>
        </w:rPr>
      </w:pPr>
      <w:r>
        <w:rPr>
          <w:b/>
          <w:bCs/>
        </w:rPr>
        <w:t>Use of vertical lookup (Vlookup)</w:t>
      </w:r>
    </w:p>
    <w:p w14:paraId="2ED44FF9" w14:textId="03923EAB" w:rsidR="00307846" w:rsidRDefault="00277A87" w:rsidP="00344FD4">
      <w:r>
        <w:t xml:space="preserve">Vertical lookup or Vlookup is </w:t>
      </w:r>
      <w:r w:rsidR="00F31261">
        <w:t xml:space="preserve">a widely used </w:t>
      </w:r>
      <w:r w:rsidR="005714D0">
        <w:t>tool</w:t>
      </w:r>
      <w:r w:rsidR="00F31261">
        <w:t xml:space="preserve"> in MS </w:t>
      </w:r>
      <w:r w:rsidR="001E5F36">
        <w:t>Excel</w:t>
      </w:r>
      <w:r w:rsidR="00F31261">
        <w:t xml:space="preserve"> </w:t>
      </w:r>
      <w:r w:rsidR="00FB76F4">
        <w:t>that</w:t>
      </w:r>
      <w:r w:rsidR="00F31261">
        <w:t xml:space="preserve"> </w:t>
      </w:r>
      <w:r w:rsidR="005714D0">
        <w:t xml:space="preserve">helps to find </w:t>
      </w:r>
      <w:r w:rsidR="00F31261">
        <w:t>data in the vertical columns from a large data set</w:t>
      </w:r>
      <w:r w:rsidR="001D0CEA">
        <w:t xml:space="preserve"> (</w:t>
      </w:r>
      <w:r w:rsidR="001D0CEA" w:rsidRPr="001D0CEA">
        <w:rPr>
          <w:rFonts w:cs="Arial"/>
          <w:color w:val="000000" w:themeColor="text1"/>
          <w:szCs w:val="24"/>
          <w:shd w:val="clear" w:color="auto" w:fill="FFFFFF"/>
        </w:rPr>
        <w:t>Rigby, D., 2018</w:t>
      </w:r>
      <w:r w:rsidR="001D0CEA">
        <w:t>)</w:t>
      </w:r>
      <w:r w:rsidR="00F31261">
        <w:t xml:space="preserve">. </w:t>
      </w:r>
      <w:r w:rsidR="000D6AAB">
        <w:t>This technique is used to find out the meal type of each guest withi</w:t>
      </w:r>
      <w:r w:rsidR="006A7F19">
        <w:t>n the whole data set given in th</w:t>
      </w:r>
      <w:r w:rsidR="000D6AAB">
        <w:t xml:space="preserve">is module. </w:t>
      </w:r>
      <w:r w:rsidR="00924298">
        <w:t>The steps of Vlookup are selecting a cell in the MS Excel file</w:t>
      </w:r>
      <w:r w:rsidR="001F0F1A">
        <w:t xml:space="preserve"> </w:t>
      </w:r>
      <w:r w:rsidR="00541A95">
        <w:t>and put</w:t>
      </w:r>
      <w:r w:rsidR="00FB76F4">
        <w:t>ting</w:t>
      </w:r>
      <w:r w:rsidR="00541A95">
        <w:t xml:space="preserve"> </w:t>
      </w:r>
      <w:r w:rsidR="00FB76F4">
        <w:t xml:space="preserve">an </w:t>
      </w:r>
      <w:r w:rsidR="00541A95">
        <w:t xml:space="preserve">equal (=) sign. After that Vlookup formula is selected and then </w:t>
      </w:r>
      <w:r w:rsidR="00FB76F4">
        <w:t xml:space="preserve">the </w:t>
      </w:r>
      <w:r w:rsidR="00541A95">
        <w:t xml:space="preserve">lookup value needs to select which is the </w:t>
      </w:r>
      <w:r w:rsidR="00072D60">
        <w:t xml:space="preserve">code </w:t>
      </w:r>
      <w:r w:rsidR="00FB76F4">
        <w:t>t</w:t>
      </w:r>
      <w:r w:rsidR="00072D60">
        <w:t xml:space="preserve">hat is required to search. Then the full table array needs to select and then the column index number is selected where is expected data is located. Finally, </w:t>
      </w:r>
      <w:r w:rsidR="00FB76F4">
        <w:t xml:space="preserve">a </w:t>
      </w:r>
      <w:r w:rsidR="00072D60">
        <w:t xml:space="preserve">true or false value is </w:t>
      </w:r>
      <w:r w:rsidR="00F6058F">
        <w:t>selected</w:t>
      </w:r>
      <w:r w:rsidR="00072D60">
        <w:t xml:space="preserve"> which indicates the exact or approximate value of the dataset. </w:t>
      </w:r>
    </w:p>
    <w:p w14:paraId="5703D28B" w14:textId="2BF03897" w:rsidR="00277A87" w:rsidRDefault="00277A87" w:rsidP="00277A87">
      <w:pPr>
        <w:jc w:val="center"/>
      </w:pPr>
      <w:r>
        <w:rPr>
          <w:noProof/>
          <w:lang w:bidi="bn-BD"/>
        </w:rPr>
        <w:drawing>
          <wp:inline distT="0" distB="0" distL="0" distR="0" wp14:anchorId="39B7BFD0" wp14:editId="479B2B76">
            <wp:extent cx="6056416" cy="2472389"/>
            <wp:effectExtent l="0" t="0" r="190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065836" cy="2476234"/>
                    </a:xfrm>
                    <a:prstGeom prst="rect">
                      <a:avLst/>
                    </a:prstGeom>
                  </pic:spPr>
                </pic:pic>
              </a:graphicData>
            </a:graphic>
          </wp:inline>
        </w:drawing>
      </w:r>
    </w:p>
    <w:p w14:paraId="7E7C56EB" w14:textId="17595BAE" w:rsidR="00F6058F" w:rsidRDefault="001B4937" w:rsidP="00277A87">
      <w:pPr>
        <w:jc w:val="center"/>
      </w:pPr>
      <w:r>
        <w:t>Figure</w:t>
      </w:r>
      <w:r w:rsidR="00F6058F">
        <w:t xml:space="preserve">: </w:t>
      </w:r>
      <w:r>
        <w:t>Use of Vlookup formula to find out meal type of guests (Author)</w:t>
      </w:r>
    </w:p>
    <w:p w14:paraId="45DDDCC0" w14:textId="6F9CCECF" w:rsidR="009054DC" w:rsidRPr="00277A87" w:rsidRDefault="008D658B" w:rsidP="009054DC">
      <w:r>
        <w:t xml:space="preserve">The above figure demonstrates the </w:t>
      </w:r>
      <w:r w:rsidR="00B74D80">
        <w:t xml:space="preserve">application of </w:t>
      </w:r>
      <w:r w:rsidR="00FB76F4">
        <w:t xml:space="preserve">the </w:t>
      </w:r>
      <w:r w:rsidR="00B74D80">
        <w:t xml:space="preserve">Vlookup function in MS Excel where </w:t>
      </w:r>
      <w:r w:rsidR="00FB76F4">
        <w:t xml:space="preserve">the </w:t>
      </w:r>
      <w:r w:rsidR="00FE4A11">
        <w:t xml:space="preserve">meal type of each guest is found by applying the formula. </w:t>
      </w:r>
      <w:r w:rsidR="00B65A32">
        <w:t xml:space="preserve">It seems that </w:t>
      </w:r>
      <w:r w:rsidR="00FB76F4">
        <w:t xml:space="preserve">the </w:t>
      </w:r>
      <w:r w:rsidR="00AC0952">
        <w:t xml:space="preserve">meal plan of each guest </w:t>
      </w:r>
      <w:r w:rsidR="00FB76F4">
        <w:t>concerning</w:t>
      </w:r>
      <w:r w:rsidR="00AC0952">
        <w:t xml:space="preserve"> their ID is shown in the rightmost column of the MS Excel file. </w:t>
      </w:r>
      <w:r w:rsidR="00FB76F4">
        <w:t>S</w:t>
      </w:r>
      <w:r w:rsidR="000547C2">
        <w:t>imilar functions are Hlookup, Xlookup</w:t>
      </w:r>
      <w:r w:rsidR="00FB76F4">
        <w:t>,</w:t>
      </w:r>
      <w:r w:rsidR="000547C2">
        <w:t xml:space="preserve"> etc. used in different situation</w:t>
      </w:r>
      <w:r w:rsidR="00FB76F4">
        <w:t>s</w:t>
      </w:r>
      <w:r w:rsidR="000547C2">
        <w:t xml:space="preserve"> and as required. </w:t>
      </w:r>
    </w:p>
    <w:p w14:paraId="220CD9DA" w14:textId="60BE2011" w:rsidR="00307846" w:rsidRDefault="00105DA6" w:rsidP="00344FD4">
      <w:pPr>
        <w:rPr>
          <w:b/>
          <w:bCs/>
        </w:rPr>
      </w:pPr>
      <w:r>
        <w:rPr>
          <w:b/>
          <w:bCs/>
        </w:rPr>
        <w:t xml:space="preserve">Use of Pivot table </w:t>
      </w:r>
    </w:p>
    <w:p w14:paraId="7DA00C4B" w14:textId="621C5E8B" w:rsidR="00480DD3" w:rsidRDefault="002E0B77" w:rsidP="00344FD4">
      <w:r>
        <w:t xml:space="preserve">This section of the report </w:t>
      </w:r>
      <w:r w:rsidR="006538F6">
        <w:t xml:space="preserve">presents the application of Pivot table which is a widely used tool in MS Excel. </w:t>
      </w:r>
      <w:r w:rsidR="00FB76F4">
        <w:t>A p</w:t>
      </w:r>
      <w:r w:rsidR="006538F6">
        <w:t>ivot table is used to summarise a large data set into different comparison</w:t>
      </w:r>
      <w:r w:rsidR="00FB76F4">
        <w:t>s</w:t>
      </w:r>
      <w:r w:rsidR="006538F6">
        <w:t>, patterns, trends, percentage</w:t>
      </w:r>
      <w:r w:rsidR="00FB76F4">
        <w:t>s</w:t>
      </w:r>
      <w:r w:rsidR="006538F6">
        <w:t>, count</w:t>
      </w:r>
      <w:r w:rsidR="00FB76F4">
        <w:t>s</w:t>
      </w:r>
      <w:r w:rsidR="006538F6">
        <w:t>, summary s</w:t>
      </w:r>
      <w:r w:rsidR="00550979">
        <w:t>tatistics</w:t>
      </w:r>
      <w:r w:rsidR="00FB76F4">
        <w:t>,</w:t>
      </w:r>
      <w:r w:rsidR="00550979">
        <w:t xml:space="preserve"> etc</w:t>
      </w:r>
      <w:r w:rsidR="001D0CEA">
        <w:t xml:space="preserve"> (</w:t>
      </w:r>
      <w:r w:rsidR="001D0CEA" w:rsidRPr="001D0CEA">
        <w:rPr>
          <w:rFonts w:cs="Arial"/>
          <w:color w:val="000000" w:themeColor="text1"/>
          <w:szCs w:val="24"/>
          <w:shd w:val="clear" w:color="auto" w:fill="FFFFFF"/>
        </w:rPr>
        <w:t>Rigby, D., 2018</w:t>
      </w:r>
      <w:r w:rsidR="001D0CEA">
        <w:t>)</w:t>
      </w:r>
      <w:r w:rsidR="00550979">
        <w:t xml:space="preserve">. These indicators </w:t>
      </w:r>
      <w:r w:rsidR="006538F6">
        <w:t xml:space="preserve">help to understand the whole data set within a very short this. </w:t>
      </w:r>
      <w:r w:rsidR="00896140">
        <w:t xml:space="preserve">Moreover, </w:t>
      </w:r>
      <w:r w:rsidR="00FB76F4">
        <w:t xml:space="preserve">the </w:t>
      </w:r>
      <w:r w:rsidR="00FB3949">
        <w:t>Pivot table is useful in</w:t>
      </w:r>
      <w:r w:rsidR="00196AC4">
        <w:t xml:space="preserve"> numerical analysis of unstructured data </w:t>
      </w:r>
      <w:r w:rsidR="007D69BF">
        <w:t xml:space="preserve">which needs to present in a manner that is useful for the users of the dataset. </w:t>
      </w:r>
    </w:p>
    <w:p w14:paraId="41D41F58" w14:textId="74231906" w:rsidR="00021F59" w:rsidRDefault="001D53CF" w:rsidP="00344FD4">
      <w:r>
        <w:t xml:space="preserve">The following table </w:t>
      </w:r>
      <w:r w:rsidR="00DC5195">
        <w:t xml:space="preserve">shows the </w:t>
      </w:r>
      <w:r w:rsidR="008105EC">
        <w:t xml:space="preserve">Pivot table output </w:t>
      </w:r>
      <w:r w:rsidR="00F270EC">
        <w:t xml:space="preserve">using MS Excel. </w:t>
      </w:r>
      <w:r w:rsidR="00FB76F4">
        <w:t>A p</w:t>
      </w:r>
      <w:r w:rsidR="00276BBB">
        <w:t>ivot table is available i</w:t>
      </w:r>
      <w:r w:rsidR="00FB76F4">
        <w:t>n</w:t>
      </w:r>
      <w:r w:rsidR="00276BBB">
        <w:t xml:space="preserve"> </w:t>
      </w:r>
      <w:r w:rsidR="00FB76F4">
        <w:t xml:space="preserve">the </w:t>
      </w:r>
      <w:r w:rsidR="00276BBB">
        <w:t xml:space="preserve">insert option of MS Excel where the existing or new worksheet can be used to draw the Pivot table. </w:t>
      </w:r>
      <w:r w:rsidR="00223C06">
        <w:t>The following table shows th</w:t>
      </w:r>
      <w:r w:rsidR="00C30661">
        <w:t xml:space="preserve">e number </w:t>
      </w:r>
      <w:r w:rsidR="00223C06">
        <w:t>of booking</w:t>
      </w:r>
      <w:r w:rsidR="00FB76F4">
        <w:t>s</w:t>
      </w:r>
      <w:r w:rsidR="00223C06">
        <w:t>, average price</w:t>
      </w:r>
      <w:r w:rsidR="00FB76F4">
        <w:t>,</w:t>
      </w:r>
      <w:r w:rsidR="00223C06">
        <w:t xml:space="preserve"> and percentage of booking</w:t>
      </w:r>
      <w:r w:rsidR="00FB76F4">
        <w:t>s</w:t>
      </w:r>
      <w:r w:rsidR="00223C06">
        <w:t xml:space="preserve"> for each type of room. </w:t>
      </w:r>
    </w:p>
    <w:tbl>
      <w:tblPr>
        <w:tblStyle w:val="-5"/>
        <w:tblW w:w="9391" w:type="dxa"/>
        <w:jc w:val="center"/>
        <w:tblLook w:val="04A0" w:firstRow="1" w:lastRow="0" w:firstColumn="1" w:lastColumn="0" w:noHBand="0" w:noVBand="1"/>
      </w:tblPr>
      <w:tblGrid>
        <w:gridCol w:w="2857"/>
        <w:gridCol w:w="2428"/>
        <w:gridCol w:w="2470"/>
        <w:gridCol w:w="1636"/>
      </w:tblGrid>
      <w:tr w:rsidR="00021F59" w:rsidRPr="00021F59" w14:paraId="4F055AE1" w14:textId="77777777" w:rsidTr="001D53CF">
        <w:trPr>
          <w:cnfStyle w:val="100000000000" w:firstRow="1" w:lastRow="0" w:firstColumn="0" w:lastColumn="0" w:oddVBand="0" w:evenVBand="0" w:oddHBand="0" w:evenHBand="0" w:firstRowFirstColumn="0" w:firstRowLastColumn="0" w:lastRowFirstColumn="0" w:lastRowLastColumn="0"/>
          <w:trHeight w:val="370"/>
          <w:jc w:val="center"/>
        </w:trPr>
        <w:tc>
          <w:tcPr>
            <w:cnfStyle w:val="001000000000" w:firstRow="0" w:lastRow="0" w:firstColumn="1" w:lastColumn="0" w:oddVBand="0" w:evenVBand="0" w:oddHBand="0" w:evenHBand="0" w:firstRowFirstColumn="0" w:firstRowLastColumn="0" w:lastRowFirstColumn="0" w:lastRowLastColumn="0"/>
            <w:tcW w:w="9391" w:type="dxa"/>
            <w:gridSpan w:val="4"/>
            <w:noWrap/>
            <w:vAlign w:val="center"/>
            <w:hideMark/>
          </w:tcPr>
          <w:p w14:paraId="4A1CD432" w14:textId="6D268096" w:rsidR="00021F59" w:rsidRPr="00021F59" w:rsidRDefault="00021F59" w:rsidP="00021F59">
            <w:pPr>
              <w:spacing w:line="240" w:lineRule="auto"/>
              <w:jc w:val="center"/>
              <w:rPr>
                <w:rFonts w:eastAsia="Times New Roman" w:cs="Arial"/>
                <w:color w:val="000000"/>
                <w:szCs w:val="24"/>
                <w:lang w:bidi="bn-BD"/>
              </w:rPr>
            </w:pPr>
            <w:r w:rsidRPr="00021F59">
              <w:rPr>
                <w:rFonts w:eastAsia="Times New Roman" w:cs="Arial"/>
                <w:color w:val="000000"/>
                <w:szCs w:val="24"/>
                <w:lang w:bidi="bn-BD"/>
              </w:rPr>
              <w:t>Types of room and booking percentage</w:t>
            </w:r>
          </w:p>
        </w:tc>
      </w:tr>
      <w:tr w:rsidR="00021F59" w:rsidRPr="00021F59" w14:paraId="0092F257" w14:textId="77777777" w:rsidTr="001D53CF">
        <w:trPr>
          <w:cnfStyle w:val="000000100000" w:firstRow="0" w:lastRow="0" w:firstColumn="0" w:lastColumn="0" w:oddVBand="0" w:evenVBand="0" w:oddHBand="1" w:evenHBand="0" w:firstRowFirstColumn="0" w:firstRowLastColumn="0" w:lastRowFirstColumn="0" w:lastRowLastColumn="0"/>
          <w:trHeight w:val="741"/>
          <w:jc w:val="center"/>
        </w:trPr>
        <w:tc>
          <w:tcPr>
            <w:cnfStyle w:val="001000000000" w:firstRow="0" w:lastRow="0" w:firstColumn="1" w:lastColumn="0" w:oddVBand="0" w:evenVBand="0" w:oddHBand="0" w:evenHBand="0" w:firstRowFirstColumn="0" w:firstRowLastColumn="0" w:lastRowFirstColumn="0" w:lastRowLastColumn="0"/>
            <w:tcW w:w="2857" w:type="dxa"/>
            <w:vAlign w:val="center"/>
            <w:hideMark/>
          </w:tcPr>
          <w:p w14:paraId="1B7C45FA" w14:textId="77777777" w:rsidR="00021F59" w:rsidRPr="00021F59" w:rsidRDefault="00021F59" w:rsidP="00021F59">
            <w:pPr>
              <w:spacing w:line="240" w:lineRule="auto"/>
              <w:jc w:val="center"/>
              <w:rPr>
                <w:rFonts w:eastAsia="Times New Roman" w:cs="Arial"/>
                <w:color w:val="000000"/>
                <w:szCs w:val="24"/>
                <w:lang w:bidi="bn-BD"/>
              </w:rPr>
            </w:pPr>
            <w:r w:rsidRPr="00021F59">
              <w:rPr>
                <w:rFonts w:eastAsia="Times New Roman" w:cs="Arial"/>
                <w:color w:val="000000"/>
                <w:szCs w:val="24"/>
                <w:lang w:bidi="bn-BD"/>
              </w:rPr>
              <w:t>Room_type_reserved</w:t>
            </w:r>
          </w:p>
        </w:tc>
        <w:tc>
          <w:tcPr>
            <w:tcW w:w="2428" w:type="dxa"/>
            <w:vAlign w:val="center"/>
            <w:hideMark/>
          </w:tcPr>
          <w:p w14:paraId="0995524D" w14:textId="791FF658" w:rsidR="00021F59" w:rsidRPr="00021F59" w:rsidRDefault="00021F59" w:rsidP="00021F5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Cs w:val="24"/>
                <w:lang w:bidi="bn-BD"/>
              </w:rPr>
            </w:pPr>
            <w:r w:rsidRPr="00021F59">
              <w:rPr>
                <w:rFonts w:eastAsia="Times New Roman" w:cs="Arial"/>
                <w:b/>
                <w:bCs/>
                <w:color w:val="000000"/>
                <w:szCs w:val="24"/>
                <w:lang w:bidi="bn-BD"/>
              </w:rPr>
              <w:t>Number of booking</w:t>
            </w:r>
          </w:p>
        </w:tc>
        <w:tc>
          <w:tcPr>
            <w:tcW w:w="2470" w:type="dxa"/>
            <w:vAlign w:val="center"/>
            <w:hideMark/>
          </w:tcPr>
          <w:p w14:paraId="40831C94" w14:textId="77777777" w:rsidR="00021F59" w:rsidRPr="00021F59" w:rsidRDefault="00021F59" w:rsidP="00021F5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Cs w:val="24"/>
                <w:lang w:bidi="bn-BD"/>
              </w:rPr>
            </w:pPr>
            <w:r w:rsidRPr="00021F59">
              <w:rPr>
                <w:rFonts w:eastAsia="Times New Roman" w:cs="Arial"/>
                <w:b/>
                <w:bCs/>
                <w:color w:val="000000"/>
                <w:szCs w:val="24"/>
                <w:lang w:bidi="bn-BD"/>
              </w:rPr>
              <w:t>Average price</w:t>
            </w:r>
          </w:p>
        </w:tc>
        <w:tc>
          <w:tcPr>
            <w:tcW w:w="1636" w:type="dxa"/>
            <w:vAlign w:val="center"/>
            <w:hideMark/>
          </w:tcPr>
          <w:p w14:paraId="00EC33FC" w14:textId="5A3A97E9" w:rsidR="00021F59" w:rsidRPr="00021F59" w:rsidRDefault="00021F59" w:rsidP="00021F5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Cs w:val="24"/>
                <w:lang w:bidi="bn-BD"/>
              </w:rPr>
            </w:pPr>
            <w:r w:rsidRPr="00021F59">
              <w:rPr>
                <w:rFonts w:eastAsia="Times New Roman" w:cs="Arial"/>
                <w:b/>
                <w:bCs/>
                <w:color w:val="000000"/>
                <w:szCs w:val="24"/>
                <w:lang w:bidi="bn-BD"/>
              </w:rPr>
              <w:t>Percentage of booking</w:t>
            </w:r>
          </w:p>
        </w:tc>
      </w:tr>
      <w:tr w:rsidR="00021F59" w:rsidRPr="00021F59" w14:paraId="63934DC7" w14:textId="77777777" w:rsidTr="001D53CF">
        <w:trPr>
          <w:trHeight w:val="370"/>
          <w:jc w:val="center"/>
        </w:trPr>
        <w:tc>
          <w:tcPr>
            <w:cnfStyle w:val="001000000000" w:firstRow="0" w:lastRow="0" w:firstColumn="1" w:lastColumn="0" w:oddVBand="0" w:evenVBand="0" w:oddHBand="0" w:evenHBand="0" w:firstRowFirstColumn="0" w:firstRowLastColumn="0" w:lastRowFirstColumn="0" w:lastRowLastColumn="0"/>
            <w:tcW w:w="2857" w:type="dxa"/>
            <w:noWrap/>
            <w:vAlign w:val="center"/>
            <w:hideMark/>
          </w:tcPr>
          <w:p w14:paraId="20679208" w14:textId="77777777" w:rsidR="00021F59" w:rsidRPr="00021F59" w:rsidRDefault="00021F59" w:rsidP="00021F59">
            <w:pPr>
              <w:spacing w:line="240" w:lineRule="auto"/>
              <w:jc w:val="center"/>
              <w:rPr>
                <w:rFonts w:eastAsia="Times New Roman" w:cs="Arial"/>
                <w:color w:val="000000"/>
                <w:szCs w:val="24"/>
                <w:lang w:bidi="bn-BD"/>
              </w:rPr>
            </w:pPr>
            <w:r w:rsidRPr="00021F59">
              <w:rPr>
                <w:rFonts w:eastAsia="Times New Roman" w:cs="Arial"/>
                <w:color w:val="000000"/>
                <w:szCs w:val="24"/>
                <w:lang w:bidi="bn-BD"/>
              </w:rPr>
              <w:t>Room_Type 3</w:t>
            </w:r>
          </w:p>
        </w:tc>
        <w:tc>
          <w:tcPr>
            <w:tcW w:w="2428" w:type="dxa"/>
            <w:noWrap/>
            <w:vAlign w:val="center"/>
            <w:hideMark/>
          </w:tcPr>
          <w:p w14:paraId="4059F224" w14:textId="77777777" w:rsidR="00021F59" w:rsidRPr="00021F59" w:rsidRDefault="00021F59" w:rsidP="00021F5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bidi="bn-BD"/>
              </w:rPr>
            </w:pPr>
            <w:r w:rsidRPr="00021F59">
              <w:rPr>
                <w:rFonts w:eastAsia="Times New Roman" w:cs="Arial"/>
                <w:color w:val="000000"/>
                <w:szCs w:val="24"/>
                <w:lang w:bidi="bn-BD"/>
              </w:rPr>
              <w:t>7</w:t>
            </w:r>
          </w:p>
        </w:tc>
        <w:tc>
          <w:tcPr>
            <w:tcW w:w="2470" w:type="dxa"/>
            <w:noWrap/>
            <w:vAlign w:val="center"/>
            <w:hideMark/>
          </w:tcPr>
          <w:p w14:paraId="55AB273B" w14:textId="575D4F14" w:rsidR="00021F59" w:rsidRPr="00021F59" w:rsidRDefault="00021F59" w:rsidP="00021F5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bidi="bn-BD"/>
              </w:rPr>
            </w:pPr>
            <w:r w:rsidRPr="00021F59">
              <w:rPr>
                <w:rFonts w:eastAsia="Times New Roman" w:cs="Arial"/>
                <w:color w:val="000000"/>
                <w:szCs w:val="24"/>
                <w:lang w:bidi="bn-BD"/>
              </w:rPr>
              <w:t>£                     73.68</w:t>
            </w:r>
          </w:p>
        </w:tc>
        <w:tc>
          <w:tcPr>
            <w:tcW w:w="1636" w:type="dxa"/>
            <w:noWrap/>
            <w:vAlign w:val="center"/>
            <w:hideMark/>
          </w:tcPr>
          <w:p w14:paraId="220CE3FE" w14:textId="77777777" w:rsidR="00021F59" w:rsidRPr="00021F59" w:rsidRDefault="00021F59" w:rsidP="00021F5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bidi="bn-BD"/>
              </w:rPr>
            </w:pPr>
            <w:r w:rsidRPr="00021F59">
              <w:rPr>
                <w:rFonts w:eastAsia="Times New Roman" w:cs="Arial"/>
                <w:color w:val="000000"/>
                <w:szCs w:val="24"/>
                <w:lang w:bidi="bn-BD"/>
              </w:rPr>
              <w:t>0.02%</w:t>
            </w:r>
          </w:p>
        </w:tc>
      </w:tr>
      <w:tr w:rsidR="00021F59" w:rsidRPr="00021F59" w14:paraId="2FC4BB11" w14:textId="77777777" w:rsidTr="001D53CF">
        <w:trPr>
          <w:cnfStyle w:val="000000100000" w:firstRow="0" w:lastRow="0" w:firstColumn="0" w:lastColumn="0" w:oddVBand="0" w:evenVBand="0" w:oddHBand="1" w:evenHBand="0" w:firstRowFirstColumn="0" w:firstRowLastColumn="0" w:lastRowFirstColumn="0" w:lastRowLastColumn="0"/>
          <w:trHeight w:val="370"/>
          <w:jc w:val="center"/>
        </w:trPr>
        <w:tc>
          <w:tcPr>
            <w:cnfStyle w:val="001000000000" w:firstRow="0" w:lastRow="0" w:firstColumn="1" w:lastColumn="0" w:oddVBand="0" w:evenVBand="0" w:oddHBand="0" w:evenHBand="0" w:firstRowFirstColumn="0" w:firstRowLastColumn="0" w:lastRowFirstColumn="0" w:lastRowLastColumn="0"/>
            <w:tcW w:w="2857" w:type="dxa"/>
            <w:noWrap/>
            <w:vAlign w:val="center"/>
            <w:hideMark/>
          </w:tcPr>
          <w:p w14:paraId="251BC893" w14:textId="77777777" w:rsidR="00021F59" w:rsidRPr="00021F59" w:rsidRDefault="00021F59" w:rsidP="00021F59">
            <w:pPr>
              <w:spacing w:line="240" w:lineRule="auto"/>
              <w:jc w:val="center"/>
              <w:rPr>
                <w:rFonts w:eastAsia="Times New Roman" w:cs="Arial"/>
                <w:color w:val="000000"/>
                <w:szCs w:val="24"/>
                <w:lang w:bidi="bn-BD"/>
              </w:rPr>
            </w:pPr>
            <w:r w:rsidRPr="00021F59">
              <w:rPr>
                <w:rFonts w:eastAsia="Times New Roman" w:cs="Arial"/>
                <w:color w:val="000000"/>
                <w:szCs w:val="24"/>
                <w:lang w:bidi="bn-BD"/>
              </w:rPr>
              <w:t>Room_Type 7</w:t>
            </w:r>
          </w:p>
        </w:tc>
        <w:tc>
          <w:tcPr>
            <w:tcW w:w="2428" w:type="dxa"/>
            <w:noWrap/>
            <w:vAlign w:val="center"/>
            <w:hideMark/>
          </w:tcPr>
          <w:p w14:paraId="35EA7DDA" w14:textId="77777777" w:rsidR="00021F59" w:rsidRPr="00021F59" w:rsidRDefault="00021F59" w:rsidP="00021F5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bidi="bn-BD"/>
              </w:rPr>
            </w:pPr>
            <w:r w:rsidRPr="00021F59">
              <w:rPr>
                <w:rFonts w:eastAsia="Times New Roman" w:cs="Arial"/>
                <w:color w:val="000000"/>
                <w:szCs w:val="24"/>
                <w:lang w:bidi="bn-BD"/>
              </w:rPr>
              <w:t>158</w:t>
            </w:r>
          </w:p>
        </w:tc>
        <w:tc>
          <w:tcPr>
            <w:tcW w:w="2470" w:type="dxa"/>
            <w:noWrap/>
            <w:vAlign w:val="center"/>
            <w:hideMark/>
          </w:tcPr>
          <w:p w14:paraId="7FEAF4D9" w14:textId="35CFC2CB" w:rsidR="00021F59" w:rsidRPr="00021F59" w:rsidRDefault="00021F59" w:rsidP="00021F5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bidi="bn-BD"/>
              </w:rPr>
            </w:pPr>
            <w:r w:rsidRPr="00021F59">
              <w:rPr>
                <w:rFonts w:eastAsia="Times New Roman" w:cs="Arial"/>
                <w:color w:val="000000"/>
                <w:szCs w:val="24"/>
                <w:lang w:bidi="bn-BD"/>
              </w:rPr>
              <w:t>£                   155.20</w:t>
            </w:r>
          </w:p>
        </w:tc>
        <w:tc>
          <w:tcPr>
            <w:tcW w:w="1636" w:type="dxa"/>
            <w:noWrap/>
            <w:vAlign w:val="center"/>
            <w:hideMark/>
          </w:tcPr>
          <w:p w14:paraId="73C0352B" w14:textId="77777777" w:rsidR="00021F59" w:rsidRPr="00021F59" w:rsidRDefault="00021F59" w:rsidP="00021F5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bidi="bn-BD"/>
              </w:rPr>
            </w:pPr>
            <w:r w:rsidRPr="00021F59">
              <w:rPr>
                <w:rFonts w:eastAsia="Times New Roman" w:cs="Arial"/>
                <w:color w:val="000000"/>
                <w:szCs w:val="24"/>
                <w:lang w:bidi="bn-BD"/>
              </w:rPr>
              <w:t>0.44%</w:t>
            </w:r>
          </w:p>
        </w:tc>
      </w:tr>
      <w:tr w:rsidR="00021F59" w:rsidRPr="00021F59" w14:paraId="4AC6ED4B" w14:textId="77777777" w:rsidTr="001D53CF">
        <w:trPr>
          <w:trHeight w:val="370"/>
          <w:jc w:val="center"/>
        </w:trPr>
        <w:tc>
          <w:tcPr>
            <w:cnfStyle w:val="001000000000" w:firstRow="0" w:lastRow="0" w:firstColumn="1" w:lastColumn="0" w:oddVBand="0" w:evenVBand="0" w:oddHBand="0" w:evenHBand="0" w:firstRowFirstColumn="0" w:firstRowLastColumn="0" w:lastRowFirstColumn="0" w:lastRowLastColumn="0"/>
            <w:tcW w:w="2857" w:type="dxa"/>
            <w:noWrap/>
            <w:vAlign w:val="center"/>
            <w:hideMark/>
          </w:tcPr>
          <w:p w14:paraId="29494C2D" w14:textId="77777777" w:rsidR="00021F59" w:rsidRPr="00021F59" w:rsidRDefault="00021F59" w:rsidP="00021F59">
            <w:pPr>
              <w:spacing w:line="240" w:lineRule="auto"/>
              <w:jc w:val="center"/>
              <w:rPr>
                <w:rFonts w:eastAsia="Times New Roman" w:cs="Arial"/>
                <w:color w:val="000000"/>
                <w:szCs w:val="24"/>
                <w:lang w:bidi="bn-BD"/>
              </w:rPr>
            </w:pPr>
            <w:r w:rsidRPr="00021F59">
              <w:rPr>
                <w:rFonts w:eastAsia="Times New Roman" w:cs="Arial"/>
                <w:color w:val="000000"/>
                <w:szCs w:val="24"/>
                <w:lang w:bidi="bn-BD"/>
              </w:rPr>
              <w:t>Room_Type 5</w:t>
            </w:r>
          </w:p>
        </w:tc>
        <w:tc>
          <w:tcPr>
            <w:tcW w:w="2428" w:type="dxa"/>
            <w:noWrap/>
            <w:vAlign w:val="center"/>
            <w:hideMark/>
          </w:tcPr>
          <w:p w14:paraId="7BFC1B62" w14:textId="77777777" w:rsidR="00021F59" w:rsidRPr="00021F59" w:rsidRDefault="00021F59" w:rsidP="00021F5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bidi="bn-BD"/>
              </w:rPr>
            </w:pPr>
            <w:r w:rsidRPr="00021F59">
              <w:rPr>
                <w:rFonts w:eastAsia="Times New Roman" w:cs="Arial"/>
                <w:color w:val="000000"/>
                <w:szCs w:val="24"/>
                <w:lang w:bidi="bn-BD"/>
              </w:rPr>
              <w:t>265</w:t>
            </w:r>
          </w:p>
        </w:tc>
        <w:tc>
          <w:tcPr>
            <w:tcW w:w="2470" w:type="dxa"/>
            <w:noWrap/>
            <w:vAlign w:val="center"/>
            <w:hideMark/>
          </w:tcPr>
          <w:p w14:paraId="11B371EB" w14:textId="44DA8187" w:rsidR="00021F59" w:rsidRPr="00021F59" w:rsidRDefault="00021F59" w:rsidP="00021F5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bidi="bn-BD"/>
              </w:rPr>
            </w:pPr>
            <w:r w:rsidRPr="00021F59">
              <w:rPr>
                <w:rFonts w:eastAsia="Times New Roman" w:cs="Arial"/>
                <w:color w:val="000000"/>
                <w:szCs w:val="24"/>
                <w:lang w:bidi="bn-BD"/>
              </w:rPr>
              <w:t>£                   123.73</w:t>
            </w:r>
          </w:p>
        </w:tc>
        <w:tc>
          <w:tcPr>
            <w:tcW w:w="1636" w:type="dxa"/>
            <w:noWrap/>
            <w:vAlign w:val="center"/>
            <w:hideMark/>
          </w:tcPr>
          <w:p w14:paraId="2C260CD4" w14:textId="77777777" w:rsidR="00021F59" w:rsidRPr="00021F59" w:rsidRDefault="00021F59" w:rsidP="00021F5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bidi="bn-BD"/>
              </w:rPr>
            </w:pPr>
            <w:r w:rsidRPr="00021F59">
              <w:rPr>
                <w:rFonts w:eastAsia="Times New Roman" w:cs="Arial"/>
                <w:color w:val="000000"/>
                <w:szCs w:val="24"/>
                <w:lang w:bidi="bn-BD"/>
              </w:rPr>
              <w:t>0.73%</w:t>
            </w:r>
          </w:p>
        </w:tc>
      </w:tr>
      <w:tr w:rsidR="00021F59" w:rsidRPr="00021F59" w14:paraId="235A97A2" w14:textId="77777777" w:rsidTr="001D53CF">
        <w:trPr>
          <w:cnfStyle w:val="000000100000" w:firstRow="0" w:lastRow="0" w:firstColumn="0" w:lastColumn="0" w:oddVBand="0" w:evenVBand="0" w:oddHBand="1" w:evenHBand="0" w:firstRowFirstColumn="0" w:firstRowLastColumn="0" w:lastRowFirstColumn="0" w:lastRowLastColumn="0"/>
          <w:trHeight w:val="370"/>
          <w:jc w:val="center"/>
        </w:trPr>
        <w:tc>
          <w:tcPr>
            <w:cnfStyle w:val="001000000000" w:firstRow="0" w:lastRow="0" w:firstColumn="1" w:lastColumn="0" w:oddVBand="0" w:evenVBand="0" w:oddHBand="0" w:evenHBand="0" w:firstRowFirstColumn="0" w:firstRowLastColumn="0" w:lastRowFirstColumn="0" w:lastRowLastColumn="0"/>
            <w:tcW w:w="2857" w:type="dxa"/>
            <w:noWrap/>
            <w:vAlign w:val="center"/>
            <w:hideMark/>
          </w:tcPr>
          <w:p w14:paraId="4C8A2CA3" w14:textId="77777777" w:rsidR="00021F59" w:rsidRPr="00021F59" w:rsidRDefault="00021F59" w:rsidP="00021F59">
            <w:pPr>
              <w:spacing w:line="240" w:lineRule="auto"/>
              <w:jc w:val="center"/>
              <w:rPr>
                <w:rFonts w:eastAsia="Times New Roman" w:cs="Arial"/>
                <w:color w:val="000000"/>
                <w:szCs w:val="24"/>
                <w:lang w:bidi="bn-BD"/>
              </w:rPr>
            </w:pPr>
            <w:r w:rsidRPr="00021F59">
              <w:rPr>
                <w:rFonts w:eastAsia="Times New Roman" w:cs="Arial"/>
                <w:color w:val="000000"/>
                <w:szCs w:val="24"/>
                <w:lang w:bidi="bn-BD"/>
              </w:rPr>
              <w:t>Room_Type 2</w:t>
            </w:r>
          </w:p>
        </w:tc>
        <w:tc>
          <w:tcPr>
            <w:tcW w:w="2428" w:type="dxa"/>
            <w:noWrap/>
            <w:vAlign w:val="center"/>
            <w:hideMark/>
          </w:tcPr>
          <w:p w14:paraId="6BDF539C" w14:textId="77777777" w:rsidR="00021F59" w:rsidRPr="00021F59" w:rsidRDefault="00021F59" w:rsidP="00021F5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bidi="bn-BD"/>
              </w:rPr>
            </w:pPr>
            <w:r w:rsidRPr="00021F59">
              <w:rPr>
                <w:rFonts w:eastAsia="Times New Roman" w:cs="Arial"/>
                <w:color w:val="000000"/>
                <w:szCs w:val="24"/>
                <w:lang w:bidi="bn-BD"/>
              </w:rPr>
              <w:t>692</w:t>
            </w:r>
          </w:p>
        </w:tc>
        <w:tc>
          <w:tcPr>
            <w:tcW w:w="2470" w:type="dxa"/>
            <w:noWrap/>
            <w:vAlign w:val="center"/>
            <w:hideMark/>
          </w:tcPr>
          <w:p w14:paraId="7197852D" w14:textId="005BACBE" w:rsidR="00021F59" w:rsidRPr="00021F59" w:rsidRDefault="00021F59" w:rsidP="00021F5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bidi="bn-BD"/>
              </w:rPr>
            </w:pPr>
            <w:r w:rsidRPr="00021F59">
              <w:rPr>
                <w:rFonts w:eastAsia="Times New Roman" w:cs="Arial"/>
                <w:color w:val="000000"/>
                <w:szCs w:val="24"/>
                <w:lang w:bidi="bn-BD"/>
              </w:rPr>
              <w:t>£                     87.85</w:t>
            </w:r>
          </w:p>
        </w:tc>
        <w:tc>
          <w:tcPr>
            <w:tcW w:w="1636" w:type="dxa"/>
            <w:noWrap/>
            <w:vAlign w:val="center"/>
            <w:hideMark/>
          </w:tcPr>
          <w:p w14:paraId="5CDCF2C7" w14:textId="77777777" w:rsidR="00021F59" w:rsidRPr="00021F59" w:rsidRDefault="00021F59" w:rsidP="00021F5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bidi="bn-BD"/>
              </w:rPr>
            </w:pPr>
            <w:r w:rsidRPr="00021F59">
              <w:rPr>
                <w:rFonts w:eastAsia="Times New Roman" w:cs="Arial"/>
                <w:color w:val="000000"/>
                <w:szCs w:val="24"/>
                <w:lang w:bidi="bn-BD"/>
              </w:rPr>
              <w:t>1.91%</w:t>
            </w:r>
          </w:p>
        </w:tc>
      </w:tr>
      <w:tr w:rsidR="00021F59" w:rsidRPr="00021F59" w14:paraId="7393249B" w14:textId="77777777" w:rsidTr="001D53CF">
        <w:trPr>
          <w:trHeight w:val="370"/>
          <w:jc w:val="center"/>
        </w:trPr>
        <w:tc>
          <w:tcPr>
            <w:cnfStyle w:val="001000000000" w:firstRow="0" w:lastRow="0" w:firstColumn="1" w:lastColumn="0" w:oddVBand="0" w:evenVBand="0" w:oddHBand="0" w:evenHBand="0" w:firstRowFirstColumn="0" w:firstRowLastColumn="0" w:lastRowFirstColumn="0" w:lastRowLastColumn="0"/>
            <w:tcW w:w="2857" w:type="dxa"/>
            <w:noWrap/>
            <w:vAlign w:val="center"/>
            <w:hideMark/>
          </w:tcPr>
          <w:p w14:paraId="6577E56F" w14:textId="77777777" w:rsidR="00021F59" w:rsidRPr="00021F59" w:rsidRDefault="00021F59" w:rsidP="00021F59">
            <w:pPr>
              <w:spacing w:line="240" w:lineRule="auto"/>
              <w:jc w:val="center"/>
              <w:rPr>
                <w:rFonts w:eastAsia="Times New Roman" w:cs="Arial"/>
                <w:color w:val="000000"/>
                <w:szCs w:val="24"/>
                <w:lang w:bidi="bn-BD"/>
              </w:rPr>
            </w:pPr>
            <w:r w:rsidRPr="00021F59">
              <w:rPr>
                <w:rFonts w:eastAsia="Times New Roman" w:cs="Arial"/>
                <w:color w:val="000000"/>
                <w:szCs w:val="24"/>
                <w:lang w:bidi="bn-BD"/>
              </w:rPr>
              <w:t>Room_Type 6</w:t>
            </w:r>
          </w:p>
        </w:tc>
        <w:tc>
          <w:tcPr>
            <w:tcW w:w="2428" w:type="dxa"/>
            <w:noWrap/>
            <w:vAlign w:val="center"/>
            <w:hideMark/>
          </w:tcPr>
          <w:p w14:paraId="43A9CD62" w14:textId="77777777" w:rsidR="00021F59" w:rsidRPr="00021F59" w:rsidRDefault="00021F59" w:rsidP="00021F5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bidi="bn-BD"/>
              </w:rPr>
            </w:pPr>
            <w:r w:rsidRPr="00021F59">
              <w:rPr>
                <w:rFonts w:eastAsia="Times New Roman" w:cs="Arial"/>
                <w:color w:val="000000"/>
                <w:szCs w:val="24"/>
                <w:lang w:bidi="bn-BD"/>
              </w:rPr>
              <w:t>966</w:t>
            </w:r>
          </w:p>
        </w:tc>
        <w:tc>
          <w:tcPr>
            <w:tcW w:w="2470" w:type="dxa"/>
            <w:noWrap/>
            <w:vAlign w:val="center"/>
            <w:hideMark/>
          </w:tcPr>
          <w:p w14:paraId="6438FE51" w14:textId="5DAA5E28" w:rsidR="00021F59" w:rsidRPr="00021F59" w:rsidRDefault="00021F59" w:rsidP="00021F5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bidi="bn-BD"/>
              </w:rPr>
            </w:pPr>
            <w:r w:rsidRPr="00021F59">
              <w:rPr>
                <w:rFonts w:eastAsia="Times New Roman" w:cs="Arial"/>
                <w:color w:val="000000"/>
                <w:szCs w:val="24"/>
                <w:lang w:bidi="bn-BD"/>
              </w:rPr>
              <w:t>£                   182.21</w:t>
            </w:r>
          </w:p>
        </w:tc>
        <w:tc>
          <w:tcPr>
            <w:tcW w:w="1636" w:type="dxa"/>
            <w:noWrap/>
            <w:vAlign w:val="center"/>
            <w:hideMark/>
          </w:tcPr>
          <w:p w14:paraId="798161D5" w14:textId="77777777" w:rsidR="00021F59" w:rsidRPr="00021F59" w:rsidRDefault="00021F59" w:rsidP="00021F5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bidi="bn-BD"/>
              </w:rPr>
            </w:pPr>
            <w:r w:rsidRPr="00021F59">
              <w:rPr>
                <w:rFonts w:eastAsia="Times New Roman" w:cs="Arial"/>
                <w:color w:val="000000"/>
                <w:szCs w:val="24"/>
                <w:lang w:bidi="bn-BD"/>
              </w:rPr>
              <w:t>2.66%</w:t>
            </w:r>
          </w:p>
        </w:tc>
      </w:tr>
      <w:tr w:rsidR="00021F59" w:rsidRPr="00021F59" w14:paraId="4D12D2FF" w14:textId="77777777" w:rsidTr="001D53CF">
        <w:trPr>
          <w:cnfStyle w:val="000000100000" w:firstRow="0" w:lastRow="0" w:firstColumn="0" w:lastColumn="0" w:oddVBand="0" w:evenVBand="0" w:oddHBand="1" w:evenHBand="0" w:firstRowFirstColumn="0" w:firstRowLastColumn="0" w:lastRowFirstColumn="0" w:lastRowLastColumn="0"/>
          <w:trHeight w:val="370"/>
          <w:jc w:val="center"/>
        </w:trPr>
        <w:tc>
          <w:tcPr>
            <w:cnfStyle w:val="001000000000" w:firstRow="0" w:lastRow="0" w:firstColumn="1" w:lastColumn="0" w:oddVBand="0" w:evenVBand="0" w:oddHBand="0" w:evenHBand="0" w:firstRowFirstColumn="0" w:firstRowLastColumn="0" w:lastRowFirstColumn="0" w:lastRowLastColumn="0"/>
            <w:tcW w:w="2857" w:type="dxa"/>
            <w:noWrap/>
            <w:vAlign w:val="center"/>
            <w:hideMark/>
          </w:tcPr>
          <w:p w14:paraId="6EF054A7" w14:textId="77777777" w:rsidR="00021F59" w:rsidRPr="00021F59" w:rsidRDefault="00021F59" w:rsidP="00021F59">
            <w:pPr>
              <w:spacing w:line="240" w:lineRule="auto"/>
              <w:jc w:val="center"/>
              <w:rPr>
                <w:rFonts w:eastAsia="Times New Roman" w:cs="Arial"/>
                <w:color w:val="000000"/>
                <w:szCs w:val="24"/>
                <w:lang w:bidi="bn-BD"/>
              </w:rPr>
            </w:pPr>
            <w:r w:rsidRPr="00021F59">
              <w:rPr>
                <w:rFonts w:eastAsia="Times New Roman" w:cs="Arial"/>
                <w:color w:val="000000"/>
                <w:szCs w:val="24"/>
                <w:lang w:bidi="bn-BD"/>
              </w:rPr>
              <w:t>Room_Type 4</w:t>
            </w:r>
          </w:p>
        </w:tc>
        <w:tc>
          <w:tcPr>
            <w:tcW w:w="2428" w:type="dxa"/>
            <w:noWrap/>
            <w:vAlign w:val="center"/>
            <w:hideMark/>
          </w:tcPr>
          <w:p w14:paraId="14EC7EBC" w14:textId="77777777" w:rsidR="00021F59" w:rsidRPr="00021F59" w:rsidRDefault="00021F59" w:rsidP="00021F5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bidi="bn-BD"/>
              </w:rPr>
            </w:pPr>
            <w:r w:rsidRPr="00021F59">
              <w:rPr>
                <w:rFonts w:eastAsia="Times New Roman" w:cs="Arial"/>
                <w:color w:val="000000"/>
                <w:szCs w:val="24"/>
                <w:lang w:bidi="bn-BD"/>
              </w:rPr>
              <w:t>6057</w:t>
            </w:r>
          </w:p>
        </w:tc>
        <w:tc>
          <w:tcPr>
            <w:tcW w:w="2470" w:type="dxa"/>
            <w:noWrap/>
            <w:vAlign w:val="center"/>
            <w:hideMark/>
          </w:tcPr>
          <w:p w14:paraId="4FC6B3B5" w14:textId="34C52ACD" w:rsidR="00021F59" w:rsidRPr="00021F59" w:rsidRDefault="00021F59" w:rsidP="00021F5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bidi="bn-BD"/>
              </w:rPr>
            </w:pPr>
            <w:r w:rsidRPr="00021F59">
              <w:rPr>
                <w:rFonts w:eastAsia="Times New Roman" w:cs="Arial"/>
                <w:color w:val="000000"/>
                <w:szCs w:val="24"/>
                <w:lang w:bidi="bn-BD"/>
              </w:rPr>
              <w:t>£                   125.29</w:t>
            </w:r>
          </w:p>
        </w:tc>
        <w:tc>
          <w:tcPr>
            <w:tcW w:w="1636" w:type="dxa"/>
            <w:noWrap/>
            <w:vAlign w:val="center"/>
            <w:hideMark/>
          </w:tcPr>
          <w:p w14:paraId="14E9168D" w14:textId="77777777" w:rsidR="00021F59" w:rsidRPr="00021F59" w:rsidRDefault="00021F59" w:rsidP="00021F5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bidi="bn-BD"/>
              </w:rPr>
            </w:pPr>
            <w:r w:rsidRPr="00021F59">
              <w:rPr>
                <w:rFonts w:eastAsia="Times New Roman" w:cs="Arial"/>
                <w:color w:val="000000"/>
                <w:szCs w:val="24"/>
                <w:lang w:bidi="bn-BD"/>
              </w:rPr>
              <w:t>16.70%</w:t>
            </w:r>
          </w:p>
        </w:tc>
      </w:tr>
      <w:tr w:rsidR="00021F59" w:rsidRPr="00021F59" w14:paraId="54C78458" w14:textId="77777777" w:rsidTr="001D53CF">
        <w:trPr>
          <w:trHeight w:val="370"/>
          <w:jc w:val="center"/>
        </w:trPr>
        <w:tc>
          <w:tcPr>
            <w:cnfStyle w:val="001000000000" w:firstRow="0" w:lastRow="0" w:firstColumn="1" w:lastColumn="0" w:oddVBand="0" w:evenVBand="0" w:oddHBand="0" w:evenHBand="0" w:firstRowFirstColumn="0" w:firstRowLastColumn="0" w:lastRowFirstColumn="0" w:lastRowLastColumn="0"/>
            <w:tcW w:w="2857" w:type="dxa"/>
            <w:noWrap/>
            <w:vAlign w:val="center"/>
            <w:hideMark/>
          </w:tcPr>
          <w:p w14:paraId="66356E2E" w14:textId="77777777" w:rsidR="00021F59" w:rsidRPr="00021F59" w:rsidRDefault="00021F59" w:rsidP="00021F59">
            <w:pPr>
              <w:spacing w:line="240" w:lineRule="auto"/>
              <w:jc w:val="center"/>
              <w:rPr>
                <w:rFonts w:eastAsia="Times New Roman" w:cs="Arial"/>
                <w:color w:val="000000"/>
                <w:szCs w:val="24"/>
                <w:lang w:bidi="bn-BD"/>
              </w:rPr>
            </w:pPr>
            <w:r w:rsidRPr="00021F59">
              <w:rPr>
                <w:rFonts w:eastAsia="Times New Roman" w:cs="Arial"/>
                <w:color w:val="000000"/>
                <w:szCs w:val="24"/>
                <w:lang w:bidi="bn-BD"/>
              </w:rPr>
              <w:t>Room_Type 1</w:t>
            </w:r>
          </w:p>
        </w:tc>
        <w:tc>
          <w:tcPr>
            <w:tcW w:w="2428" w:type="dxa"/>
            <w:noWrap/>
            <w:vAlign w:val="center"/>
            <w:hideMark/>
          </w:tcPr>
          <w:p w14:paraId="2AD0C9FB" w14:textId="77777777" w:rsidR="00021F59" w:rsidRPr="00021F59" w:rsidRDefault="00021F59" w:rsidP="00021F5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bidi="bn-BD"/>
              </w:rPr>
            </w:pPr>
            <w:r w:rsidRPr="00021F59">
              <w:rPr>
                <w:rFonts w:eastAsia="Times New Roman" w:cs="Arial"/>
                <w:color w:val="000000"/>
                <w:szCs w:val="24"/>
                <w:lang w:bidi="bn-BD"/>
              </w:rPr>
              <w:t>28130</w:t>
            </w:r>
          </w:p>
        </w:tc>
        <w:tc>
          <w:tcPr>
            <w:tcW w:w="2470" w:type="dxa"/>
            <w:noWrap/>
            <w:vAlign w:val="center"/>
            <w:hideMark/>
          </w:tcPr>
          <w:p w14:paraId="26E171E9" w14:textId="442FAC57" w:rsidR="00021F59" w:rsidRPr="00021F59" w:rsidRDefault="00021F59" w:rsidP="00021F5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bidi="bn-BD"/>
              </w:rPr>
            </w:pPr>
            <w:r w:rsidRPr="00021F59">
              <w:rPr>
                <w:rFonts w:eastAsia="Times New Roman" w:cs="Arial"/>
                <w:color w:val="000000"/>
                <w:szCs w:val="24"/>
                <w:lang w:bidi="bn-BD"/>
              </w:rPr>
              <w:t>£                     95.92</w:t>
            </w:r>
          </w:p>
        </w:tc>
        <w:tc>
          <w:tcPr>
            <w:tcW w:w="1636" w:type="dxa"/>
            <w:noWrap/>
            <w:vAlign w:val="center"/>
            <w:hideMark/>
          </w:tcPr>
          <w:p w14:paraId="31DBB550" w14:textId="77777777" w:rsidR="00021F59" w:rsidRPr="00021F59" w:rsidRDefault="00021F59" w:rsidP="00021F5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bidi="bn-BD"/>
              </w:rPr>
            </w:pPr>
            <w:r w:rsidRPr="00021F59">
              <w:rPr>
                <w:rFonts w:eastAsia="Times New Roman" w:cs="Arial"/>
                <w:color w:val="000000"/>
                <w:szCs w:val="24"/>
                <w:lang w:bidi="bn-BD"/>
              </w:rPr>
              <w:t>77.55%</w:t>
            </w:r>
          </w:p>
        </w:tc>
      </w:tr>
    </w:tbl>
    <w:p w14:paraId="01C34698" w14:textId="06B84DF2" w:rsidR="00021F59" w:rsidRDefault="009A15F9" w:rsidP="009A15F9">
      <w:pPr>
        <w:jc w:val="center"/>
      </w:pPr>
      <w:r>
        <w:t xml:space="preserve">Table: Use of Pivot table to find out </w:t>
      </w:r>
      <w:r w:rsidR="00FB76F4">
        <w:t xml:space="preserve">the </w:t>
      </w:r>
      <w:r>
        <w:t>number of booking</w:t>
      </w:r>
      <w:r w:rsidR="00FB76F4">
        <w:t>s</w:t>
      </w:r>
      <w:r>
        <w:t xml:space="preserve"> and </w:t>
      </w:r>
      <w:r w:rsidR="00FB76F4">
        <w:t xml:space="preserve">the </w:t>
      </w:r>
      <w:r>
        <w:t>average price of different type</w:t>
      </w:r>
      <w:r w:rsidR="00FB76F4">
        <w:t>s</w:t>
      </w:r>
      <w:r>
        <w:t xml:space="preserve"> of room</w:t>
      </w:r>
      <w:r w:rsidR="00FB76F4">
        <w:t>s</w:t>
      </w:r>
      <w:r>
        <w:t xml:space="preserve"> (Author) </w:t>
      </w:r>
    </w:p>
    <w:p w14:paraId="2063B2E8" w14:textId="215D3871" w:rsidR="001D53CF" w:rsidRDefault="00E15FF4" w:rsidP="00E15FF4">
      <w:r>
        <w:t xml:space="preserve">It seems that the highest 77.55% </w:t>
      </w:r>
      <w:r w:rsidR="00FB76F4">
        <w:t xml:space="preserve">of </w:t>
      </w:r>
      <w:r>
        <w:t>rooms are typ</w:t>
      </w:r>
      <w:r w:rsidR="00FB76F4">
        <w:t xml:space="preserve">e </w:t>
      </w:r>
      <w:r>
        <w:t xml:space="preserve">1 1 where </w:t>
      </w:r>
      <w:r w:rsidR="00FB76F4">
        <w:t xml:space="preserve">the </w:t>
      </w:r>
      <w:r>
        <w:t xml:space="preserve">average price is </w:t>
      </w:r>
      <w:r w:rsidR="00572CDC">
        <w:t>GBP 95.92 and the minimum number is room type 3 which is 0.02% of total booking</w:t>
      </w:r>
      <w:r w:rsidR="00FB76F4">
        <w:t>s</w:t>
      </w:r>
      <w:r w:rsidR="00572CDC">
        <w:t xml:space="preserve"> with </w:t>
      </w:r>
      <w:r w:rsidR="00FB76F4">
        <w:t xml:space="preserve">an </w:t>
      </w:r>
      <w:r w:rsidR="00572CDC">
        <w:t xml:space="preserve">average price of GBP 73.68. </w:t>
      </w:r>
      <w:r w:rsidR="00EF3AC9">
        <w:t xml:space="preserve">Apart from that 16.70% </w:t>
      </w:r>
      <w:r w:rsidR="00FB76F4">
        <w:t xml:space="preserve">of </w:t>
      </w:r>
      <w:r w:rsidR="00EF3AC9">
        <w:t>room bookings are r</w:t>
      </w:r>
      <w:r w:rsidR="006D2313">
        <w:t xml:space="preserve">oom type 4 where </w:t>
      </w:r>
      <w:r w:rsidR="00FB76F4">
        <w:t xml:space="preserve">the </w:t>
      </w:r>
      <w:r w:rsidR="006D2313">
        <w:t>average cost is</w:t>
      </w:r>
      <w:r w:rsidR="00EF3AC9">
        <w:t xml:space="preserve"> GBP 125.29. </w:t>
      </w:r>
      <w:r w:rsidR="00BD290F">
        <w:t xml:space="preserve">So, there is a trend that the standard price rooms are booked enough compare to high and low end rooms </w:t>
      </w:r>
      <w:r w:rsidR="00FB76F4">
        <w:t>concerning</w:t>
      </w:r>
      <w:r w:rsidR="00BD290F">
        <w:t xml:space="preserve"> </w:t>
      </w:r>
      <w:r w:rsidR="00591660">
        <w:t xml:space="preserve">the </w:t>
      </w:r>
      <w:r w:rsidR="00BD290F">
        <w:t xml:space="preserve">pricing of rooms. </w:t>
      </w:r>
      <w:r w:rsidR="006C1AE3">
        <w:t>The</w:t>
      </w:r>
      <w:r w:rsidR="00C812F4">
        <w:t xml:space="preserve"> following figure is the graphical presentation of </w:t>
      </w:r>
      <w:r w:rsidR="00B13BA3">
        <w:t xml:space="preserve">the Pivot table output where the largest pie is the room type 1. This chart is convenient for the users of information in decision making as a clear and simple view is available. </w:t>
      </w:r>
    </w:p>
    <w:p w14:paraId="2BD32A73" w14:textId="6610061B" w:rsidR="001D53CF" w:rsidRPr="002E0B77" w:rsidRDefault="001D53CF" w:rsidP="001D53CF">
      <w:pPr>
        <w:jc w:val="center"/>
      </w:pPr>
      <w:r>
        <w:rPr>
          <w:noProof/>
          <w:lang w:bidi="bn-BD"/>
        </w:rPr>
        <w:drawing>
          <wp:inline distT="0" distB="0" distL="0" distR="0" wp14:anchorId="0FC72B7A" wp14:editId="68D42E94">
            <wp:extent cx="5664529" cy="3277590"/>
            <wp:effectExtent l="0" t="0" r="12700" b="1841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C6E3628" w14:textId="040DD751" w:rsidR="001D53CF" w:rsidRDefault="001D53CF" w:rsidP="001D53CF">
      <w:pPr>
        <w:jc w:val="center"/>
      </w:pPr>
      <w:r>
        <w:t xml:space="preserve">Figure: Use of Pivot table to find out </w:t>
      </w:r>
      <w:r w:rsidR="00FB76F4">
        <w:t xml:space="preserve">the </w:t>
      </w:r>
      <w:r>
        <w:t>number of booking</w:t>
      </w:r>
      <w:r w:rsidR="00FB76F4">
        <w:t>s</w:t>
      </w:r>
      <w:r>
        <w:t xml:space="preserve"> and </w:t>
      </w:r>
      <w:r w:rsidR="00FB76F4">
        <w:t xml:space="preserve">the </w:t>
      </w:r>
      <w:r>
        <w:t>average price of different type</w:t>
      </w:r>
      <w:r w:rsidR="00FB76F4">
        <w:t>s</w:t>
      </w:r>
      <w:r>
        <w:t xml:space="preserve"> of room (Author) </w:t>
      </w:r>
    </w:p>
    <w:p w14:paraId="5B4A60A0" w14:textId="77777777" w:rsidR="00344FD4" w:rsidRDefault="00344FD4" w:rsidP="00344FD4"/>
    <w:p w14:paraId="24B401B5" w14:textId="77777777" w:rsidR="00344FD4" w:rsidRDefault="00344FD4" w:rsidP="00344FD4"/>
    <w:p w14:paraId="5932DF1C" w14:textId="77777777" w:rsidR="00344FD4" w:rsidRDefault="00344FD4" w:rsidP="00344FD4"/>
    <w:p w14:paraId="72E23D81" w14:textId="77777777" w:rsidR="00344FD4" w:rsidRDefault="00344FD4" w:rsidP="00344FD4"/>
    <w:p w14:paraId="012277D3" w14:textId="77777777" w:rsidR="00344FD4" w:rsidRDefault="00344FD4" w:rsidP="00344FD4"/>
    <w:p w14:paraId="2D41FCAA" w14:textId="77777777" w:rsidR="00344FD4" w:rsidRDefault="00344FD4" w:rsidP="00344FD4"/>
    <w:p w14:paraId="17E97255" w14:textId="77777777" w:rsidR="00344FD4" w:rsidRPr="00344FD4" w:rsidRDefault="00344FD4" w:rsidP="00344FD4"/>
    <w:p w14:paraId="44E84EF5" w14:textId="33E0C348" w:rsidR="004C614A" w:rsidRDefault="004C614A" w:rsidP="00B7551D">
      <w:pPr>
        <w:pStyle w:val="1"/>
      </w:pPr>
      <w:bookmarkStart w:id="4" w:name="_Toc134111126"/>
      <w:r>
        <w:t>Part 2:</w:t>
      </w:r>
      <w:bookmarkEnd w:id="4"/>
      <w:r>
        <w:t xml:space="preserve"> </w:t>
      </w:r>
    </w:p>
    <w:p w14:paraId="4A5194D0" w14:textId="44C57C3D" w:rsidR="009D7C72" w:rsidRDefault="00D53DF1" w:rsidP="00B7551D">
      <w:pPr>
        <w:pStyle w:val="2"/>
      </w:pPr>
      <w:bookmarkStart w:id="5" w:name="_Toc134111127"/>
      <w:r>
        <w:t>2.1 Number of male and female students</w:t>
      </w:r>
      <w:bookmarkEnd w:id="5"/>
      <w:r>
        <w:t xml:space="preserve"> </w:t>
      </w:r>
    </w:p>
    <w:p w14:paraId="6B8017C8" w14:textId="4207D364" w:rsidR="00344FD4" w:rsidRDefault="00171785" w:rsidP="00344FD4">
      <w:r>
        <w:t xml:space="preserve">The following figure shows the number of male and female students in the dataset. </w:t>
      </w:r>
      <w:r w:rsidR="00BA6754">
        <w:t xml:space="preserve">This number of found by applying </w:t>
      </w:r>
      <w:r w:rsidR="00591660">
        <w:t xml:space="preserve">the </w:t>
      </w:r>
      <w:r w:rsidR="00BA6754">
        <w:t xml:space="preserve">Pivot table technique in MS Excel. </w:t>
      </w:r>
      <w:r w:rsidR="00002FCC">
        <w:t xml:space="preserve">It seems that </w:t>
      </w:r>
      <w:r w:rsidR="00591660">
        <w:t xml:space="preserve">the </w:t>
      </w:r>
      <w:r w:rsidR="003535DD">
        <w:t xml:space="preserve">total male is </w:t>
      </w:r>
      <w:r w:rsidR="003E5DF1">
        <w:t xml:space="preserve">1,077 and </w:t>
      </w:r>
      <w:r w:rsidR="00591660">
        <w:t xml:space="preserve">the </w:t>
      </w:r>
      <w:r w:rsidR="003E5DF1">
        <w:t xml:space="preserve">total female is 1,056. So, </w:t>
      </w:r>
      <w:r w:rsidR="00591660">
        <w:t xml:space="preserve">the </w:t>
      </w:r>
      <w:r w:rsidR="008071A1">
        <w:t>numbers of female students are</w:t>
      </w:r>
      <w:r w:rsidR="003E5DF1">
        <w:t xml:space="preserve"> less than number of male students. </w:t>
      </w:r>
    </w:p>
    <w:p w14:paraId="475D832D" w14:textId="4DEC8C65" w:rsidR="00382B17" w:rsidRDefault="00382B17" w:rsidP="00382B17">
      <w:pPr>
        <w:jc w:val="center"/>
      </w:pPr>
      <w:r w:rsidRPr="00DE5511">
        <w:rPr>
          <w:noProof/>
          <w:lang w:bidi="bn-BD"/>
        </w:rPr>
        <w:drawing>
          <wp:inline distT="0" distB="0" distL="0" distR="0" wp14:anchorId="06D2D9A8" wp14:editId="07A00722">
            <wp:extent cx="4899546" cy="2825086"/>
            <wp:effectExtent l="0" t="0" r="15875" b="1397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DEC1229" w14:textId="6FF2D711" w:rsidR="00D34690" w:rsidRPr="00344FD4" w:rsidRDefault="00D34690" w:rsidP="00382B17">
      <w:pPr>
        <w:jc w:val="center"/>
      </w:pPr>
      <w:r>
        <w:t xml:space="preserve">Figure: </w:t>
      </w:r>
      <w:r w:rsidR="00AA40A8">
        <w:t>Number of male and female students in the dataset (</w:t>
      </w:r>
      <w:r w:rsidR="004F2C56">
        <w:t>Au</w:t>
      </w:r>
      <w:r w:rsidR="00AA40A8">
        <w:t>thor)</w:t>
      </w:r>
    </w:p>
    <w:p w14:paraId="06B16428" w14:textId="43F203C4" w:rsidR="00D53DF1" w:rsidRDefault="00D53DF1" w:rsidP="00B7551D">
      <w:pPr>
        <w:pStyle w:val="2"/>
      </w:pPr>
      <w:bookmarkStart w:id="6" w:name="_Toc134111128"/>
      <w:r>
        <w:t>2.2 Qualification status for reduced or free lunch</w:t>
      </w:r>
      <w:bookmarkEnd w:id="6"/>
      <w:r>
        <w:t xml:space="preserve"> </w:t>
      </w:r>
    </w:p>
    <w:p w14:paraId="4912EFB0" w14:textId="1F7B67D7" w:rsidR="008071A1" w:rsidRDefault="00DE5511" w:rsidP="008071A1">
      <w:r>
        <w:t xml:space="preserve">The following table shows the number of students who qualified for free/reduced </w:t>
      </w:r>
      <w:r w:rsidR="00A705A3">
        <w:t>l</w:t>
      </w:r>
      <w:r w:rsidR="00594BDB">
        <w:t>un</w:t>
      </w:r>
      <w:r>
        <w:t xml:space="preserve">ch and who does not qualify for the free/reduced lunch. </w:t>
      </w:r>
      <w:r w:rsidR="009D078A">
        <w:t xml:space="preserve">It seems that </w:t>
      </w:r>
      <w:r w:rsidR="002054C7">
        <w:t xml:space="preserve">a total </w:t>
      </w:r>
      <w:r w:rsidR="00591660">
        <w:t xml:space="preserve">of </w:t>
      </w:r>
      <w:r w:rsidR="002054C7">
        <w:t xml:space="preserve">1,215 students or 59.96% of the students do not qualify for free/reduced lunch and a total of 918 students or 43.04% of the students </w:t>
      </w:r>
      <w:r w:rsidR="001F63C6">
        <w:t>qualify</w:t>
      </w:r>
      <w:r w:rsidR="002054C7">
        <w:t xml:space="preserve"> for free/reduced lunch. </w:t>
      </w:r>
      <w:r w:rsidR="001F63C6">
        <w:t xml:space="preserve">So, it can be said that more than half of the students don’t qualify for reduced/free lunch which is a large number compared to total students. </w:t>
      </w:r>
    </w:p>
    <w:tbl>
      <w:tblPr>
        <w:tblStyle w:val="-5"/>
        <w:tblW w:w="7605" w:type="dxa"/>
        <w:jc w:val="center"/>
        <w:tblLook w:val="04A0" w:firstRow="1" w:lastRow="0" w:firstColumn="1" w:lastColumn="0" w:noHBand="0" w:noVBand="1"/>
      </w:tblPr>
      <w:tblGrid>
        <w:gridCol w:w="3373"/>
        <w:gridCol w:w="2473"/>
        <w:gridCol w:w="1759"/>
      </w:tblGrid>
      <w:tr w:rsidR="00A67738" w:rsidRPr="00A67738" w14:paraId="5CA58A84" w14:textId="77777777" w:rsidTr="00A67738">
        <w:trPr>
          <w:cnfStyle w:val="100000000000" w:firstRow="1" w:lastRow="0" w:firstColumn="0" w:lastColumn="0" w:oddVBand="0" w:evenVBand="0" w:oddHBand="0" w:evenHBand="0" w:firstRowFirstColumn="0" w:firstRowLastColumn="0" w:lastRowFirstColumn="0" w:lastRowLastColumn="0"/>
          <w:trHeight w:val="882"/>
          <w:jc w:val="center"/>
        </w:trPr>
        <w:tc>
          <w:tcPr>
            <w:cnfStyle w:val="001000000000" w:firstRow="0" w:lastRow="0" w:firstColumn="1" w:lastColumn="0" w:oddVBand="0" w:evenVBand="0" w:oddHBand="0" w:evenHBand="0" w:firstRowFirstColumn="0" w:firstRowLastColumn="0" w:lastRowFirstColumn="0" w:lastRowLastColumn="0"/>
            <w:tcW w:w="3373" w:type="dxa"/>
            <w:vAlign w:val="center"/>
            <w:hideMark/>
          </w:tcPr>
          <w:p w14:paraId="4A7FFD4C" w14:textId="77777777" w:rsidR="00A67738" w:rsidRPr="00A67738" w:rsidRDefault="00A67738" w:rsidP="00A67738">
            <w:pPr>
              <w:spacing w:line="240" w:lineRule="auto"/>
              <w:jc w:val="center"/>
              <w:rPr>
                <w:rFonts w:eastAsia="Times New Roman" w:cs="Arial"/>
                <w:color w:val="000000"/>
                <w:szCs w:val="24"/>
                <w:lang w:bidi="bn-BD"/>
              </w:rPr>
            </w:pPr>
            <w:r w:rsidRPr="00A67738">
              <w:rPr>
                <w:rFonts w:eastAsia="Times New Roman" w:cs="Arial"/>
                <w:color w:val="000000"/>
                <w:szCs w:val="24"/>
                <w:lang w:bidi="bn-BD"/>
              </w:rPr>
              <w:t>Lunch</w:t>
            </w:r>
          </w:p>
        </w:tc>
        <w:tc>
          <w:tcPr>
            <w:tcW w:w="2473" w:type="dxa"/>
            <w:vAlign w:val="center"/>
            <w:hideMark/>
          </w:tcPr>
          <w:p w14:paraId="2B253549" w14:textId="77777777" w:rsidR="00A67738" w:rsidRPr="00A67738" w:rsidRDefault="00A67738" w:rsidP="00A67738">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color w:val="000000"/>
                <w:szCs w:val="24"/>
                <w:lang w:bidi="bn-BD"/>
              </w:rPr>
            </w:pPr>
            <w:r w:rsidRPr="00A67738">
              <w:rPr>
                <w:rFonts w:eastAsia="Times New Roman" w:cs="Arial"/>
                <w:color w:val="000000"/>
                <w:szCs w:val="24"/>
                <w:lang w:bidi="bn-BD"/>
              </w:rPr>
              <w:t>Count of Lunch</w:t>
            </w:r>
          </w:p>
        </w:tc>
        <w:tc>
          <w:tcPr>
            <w:tcW w:w="1759" w:type="dxa"/>
            <w:vAlign w:val="center"/>
            <w:hideMark/>
          </w:tcPr>
          <w:p w14:paraId="4D7A01D8" w14:textId="1C453488" w:rsidR="00A67738" w:rsidRPr="00A67738" w:rsidRDefault="00A67738" w:rsidP="00A67738">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color w:val="000000"/>
                <w:szCs w:val="24"/>
                <w:lang w:bidi="bn-BD"/>
              </w:rPr>
            </w:pPr>
            <w:r w:rsidRPr="00A67738">
              <w:rPr>
                <w:rFonts w:eastAsia="Times New Roman" w:cs="Arial"/>
                <w:color w:val="000000"/>
                <w:szCs w:val="24"/>
                <w:lang w:bidi="bn-BD"/>
              </w:rPr>
              <w:t>Percentage</w:t>
            </w:r>
          </w:p>
        </w:tc>
      </w:tr>
      <w:tr w:rsidR="00A67738" w:rsidRPr="00A67738" w14:paraId="617CD80F" w14:textId="77777777" w:rsidTr="00A67738">
        <w:trPr>
          <w:cnfStyle w:val="000000100000" w:firstRow="0" w:lastRow="0" w:firstColumn="0" w:lastColumn="0" w:oddVBand="0" w:evenVBand="0" w:oddHBand="1" w:evenHBand="0" w:firstRowFirstColumn="0" w:firstRowLastColumn="0" w:lastRowFirstColumn="0" w:lastRowLastColumn="0"/>
          <w:trHeight w:val="442"/>
          <w:jc w:val="center"/>
        </w:trPr>
        <w:tc>
          <w:tcPr>
            <w:cnfStyle w:val="001000000000" w:firstRow="0" w:lastRow="0" w:firstColumn="1" w:lastColumn="0" w:oddVBand="0" w:evenVBand="0" w:oddHBand="0" w:evenHBand="0" w:firstRowFirstColumn="0" w:firstRowLastColumn="0" w:lastRowFirstColumn="0" w:lastRowLastColumn="0"/>
            <w:tcW w:w="3373" w:type="dxa"/>
            <w:noWrap/>
            <w:vAlign w:val="center"/>
            <w:hideMark/>
          </w:tcPr>
          <w:p w14:paraId="55BFDBFE" w14:textId="77777777" w:rsidR="00A67738" w:rsidRPr="00A67738" w:rsidRDefault="00A67738" w:rsidP="00A67738">
            <w:pPr>
              <w:spacing w:line="240" w:lineRule="auto"/>
              <w:jc w:val="center"/>
              <w:rPr>
                <w:rFonts w:eastAsia="Times New Roman" w:cs="Arial"/>
                <w:color w:val="000000"/>
                <w:szCs w:val="24"/>
                <w:lang w:bidi="bn-BD"/>
              </w:rPr>
            </w:pPr>
            <w:r w:rsidRPr="00A67738">
              <w:rPr>
                <w:rFonts w:eastAsia="Times New Roman" w:cs="Arial"/>
                <w:color w:val="000000"/>
                <w:szCs w:val="24"/>
                <w:lang w:bidi="bn-BD"/>
              </w:rPr>
              <w:t>Does not qualify</w:t>
            </w:r>
          </w:p>
        </w:tc>
        <w:tc>
          <w:tcPr>
            <w:tcW w:w="2473" w:type="dxa"/>
            <w:noWrap/>
            <w:vAlign w:val="center"/>
            <w:hideMark/>
          </w:tcPr>
          <w:p w14:paraId="3C678AA5" w14:textId="79799301" w:rsidR="00A67738" w:rsidRPr="00A67738" w:rsidRDefault="00A67738" w:rsidP="00A6773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bidi="bn-BD"/>
              </w:rPr>
            </w:pPr>
            <w:r w:rsidRPr="00A67738">
              <w:rPr>
                <w:rFonts w:eastAsia="Times New Roman" w:cs="Arial"/>
                <w:color w:val="000000"/>
                <w:szCs w:val="24"/>
                <w:lang w:bidi="bn-BD"/>
              </w:rPr>
              <w:t>1,215</w:t>
            </w:r>
          </w:p>
        </w:tc>
        <w:tc>
          <w:tcPr>
            <w:tcW w:w="1759" w:type="dxa"/>
            <w:noWrap/>
            <w:vAlign w:val="center"/>
            <w:hideMark/>
          </w:tcPr>
          <w:p w14:paraId="6B3EC0F1" w14:textId="77777777" w:rsidR="00A67738" w:rsidRPr="00A67738" w:rsidRDefault="00A67738" w:rsidP="00A6773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bidi="bn-BD"/>
              </w:rPr>
            </w:pPr>
            <w:r w:rsidRPr="00A67738">
              <w:rPr>
                <w:rFonts w:eastAsia="Times New Roman" w:cs="Arial"/>
                <w:color w:val="000000"/>
                <w:szCs w:val="24"/>
                <w:lang w:bidi="bn-BD"/>
              </w:rPr>
              <w:t>56.96%</w:t>
            </w:r>
          </w:p>
        </w:tc>
      </w:tr>
      <w:tr w:rsidR="00A67738" w:rsidRPr="00A67738" w14:paraId="30AA606D" w14:textId="77777777" w:rsidTr="00A67738">
        <w:trPr>
          <w:trHeight w:val="442"/>
          <w:jc w:val="center"/>
        </w:trPr>
        <w:tc>
          <w:tcPr>
            <w:cnfStyle w:val="001000000000" w:firstRow="0" w:lastRow="0" w:firstColumn="1" w:lastColumn="0" w:oddVBand="0" w:evenVBand="0" w:oddHBand="0" w:evenHBand="0" w:firstRowFirstColumn="0" w:firstRowLastColumn="0" w:lastRowFirstColumn="0" w:lastRowLastColumn="0"/>
            <w:tcW w:w="3373" w:type="dxa"/>
            <w:noWrap/>
            <w:vAlign w:val="center"/>
            <w:hideMark/>
          </w:tcPr>
          <w:p w14:paraId="0D7990B1" w14:textId="77777777" w:rsidR="00A67738" w:rsidRPr="00A67738" w:rsidRDefault="00A67738" w:rsidP="00A67738">
            <w:pPr>
              <w:spacing w:line="240" w:lineRule="auto"/>
              <w:jc w:val="center"/>
              <w:rPr>
                <w:rFonts w:eastAsia="Times New Roman" w:cs="Arial"/>
                <w:color w:val="000000"/>
                <w:szCs w:val="24"/>
                <w:lang w:bidi="bn-BD"/>
              </w:rPr>
            </w:pPr>
            <w:r w:rsidRPr="00A67738">
              <w:rPr>
                <w:rFonts w:eastAsia="Times New Roman" w:cs="Arial"/>
                <w:color w:val="000000"/>
                <w:szCs w:val="24"/>
                <w:lang w:bidi="bn-BD"/>
              </w:rPr>
              <w:t>Qualifies for reduced/free lunch</w:t>
            </w:r>
          </w:p>
        </w:tc>
        <w:tc>
          <w:tcPr>
            <w:tcW w:w="2473" w:type="dxa"/>
            <w:noWrap/>
            <w:vAlign w:val="center"/>
            <w:hideMark/>
          </w:tcPr>
          <w:p w14:paraId="0BB09698" w14:textId="32747AD2" w:rsidR="00A67738" w:rsidRPr="00A67738" w:rsidRDefault="00A67738" w:rsidP="00A6773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bidi="bn-BD"/>
              </w:rPr>
            </w:pPr>
            <w:r w:rsidRPr="00A67738">
              <w:rPr>
                <w:rFonts w:eastAsia="Times New Roman" w:cs="Arial"/>
                <w:color w:val="000000"/>
                <w:szCs w:val="24"/>
                <w:lang w:bidi="bn-BD"/>
              </w:rPr>
              <w:t>918</w:t>
            </w:r>
          </w:p>
        </w:tc>
        <w:tc>
          <w:tcPr>
            <w:tcW w:w="1759" w:type="dxa"/>
            <w:noWrap/>
            <w:vAlign w:val="center"/>
            <w:hideMark/>
          </w:tcPr>
          <w:p w14:paraId="108DF2DA" w14:textId="77777777" w:rsidR="00A67738" w:rsidRPr="00A67738" w:rsidRDefault="00A67738" w:rsidP="00A6773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bidi="bn-BD"/>
              </w:rPr>
            </w:pPr>
            <w:r w:rsidRPr="00A67738">
              <w:rPr>
                <w:rFonts w:eastAsia="Times New Roman" w:cs="Arial"/>
                <w:color w:val="000000"/>
                <w:szCs w:val="24"/>
                <w:lang w:bidi="bn-BD"/>
              </w:rPr>
              <w:t>43.04%</w:t>
            </w:r>
          </w:p>
        </w:tc>
      </w:tr>
      <w:tr w:rsidR="00A67738" w:rsidRPr="00A67738" w14:paraId="1F418718" w14:textId="77777777" w:rsidTr="00A67738">
        <w:trPr>
          <w:cnfStyle w:val="000000100000" w:firstRow="0" w:lastRow="0" w:firstColumn="0" w:lastColumn="0" w:oddVBand="0" w:evenVBand="0" w:oddHBand="1" w:evenHBand="0" w:firstRowFirstColumn="0" w:firstRowLastColumn="0" w:lastRowFirstColumn="0" w:lastRowLastColumn="0"/>
          <w:trHeight w:val="442"/>
          <w:jc w:val="center"/>
        </w:trPr>
        <w:tc>
          <w:tcPr>
            <w:cnfStyle w:val="001000000000" w:firstRow="0" w:lastRow="0" w:firstColumn="1" w:lastColumn="0" w:oddVBand="0" w:evenVBand="0" w:oddHBand="0" w:evenHBand="0" w:firstRowFirstColumn="0" w:firstRowLastColumn="0" w:lastRowFirstColumn="0" w:lastRowLastColumn="0"/>
            <w:tcW w:w="3373" w:type="dxa"/>
            <w:noWrap/>
            <w:vAlign w:val="center"/>
            <w:hideMark/>
          </w:tcPr>
          <w:p w14:paraId="1341F72A" w14:textId="77777777" w:rsidR="00A67738" w:rsidRPr="00A67738" w:rsidRDefault="00A67738" w:rsidP="00A67738">
            <w:pPr>
              <w:spacing w:line="240" w:lineRule="auto"/>
              <w:jc w:val="center"/>
              <w:rPr>
                <w:rFonts w:eastAsia="Times New Roman" w:cs="Arial"/>
                <w:color w:val="000000"/>
                <w:szCs w:val="24"/>
                <w:lang w:bidi="bn-BD"/>
              </w:rPr>
            </w:pPr>
            <w:r w:rsidRPr="00A67738">
              <w:rPr>
                <w:rFonts w:eastAsia="Times New Roman" w:cs="Arial"/>
                <w:color w:val="000000"/>
                <w:szCs w:val="24"/>
                <w:lang w:bidi="bn-BD"/>
              </w:rPr>
              <w:t>Grand Total</w:t>
            </w:r>
          </w:p>
        </w:tc>
        <w:tc>
          <w:tcPr>
            <w:tcW w:w="2473" w:type="dxa"/>
            <w:noWrap/>
            <w:vAlign w:val="center"/>
            <w:hideMark/>
          </w:tcPr>
          <w:p w14:paraId="64B3B742" w14:textId="2C3161F4" w:rsidR="00A67738" w:rsidRPr="00A67738" w:rsidRDefault="00A67738" w:rsidP="00A6773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bidi="bn-BD"/>
              </w:rPr>
            </w:pPr>
            <w:r w:rsidRPr="00A67738">
              <w:rPr>
                <w:rFonts w:eastAsia="Times New Roman" w:cs="Arial"/>
                <w:color w:val="000000"/>
                <w:szCs w:val="24"/>
                <w:lang w:bidi="bn-BD"/>
              </w:rPr>
              <w:t>2,133</w:t>
            </w:r>
          </w:p>
        </w:tc>
        <w:tc>
          <w:tcPr>
            <w:tcW w:w="1759" w:type="dxa"/>
            <w:noWrap/>
            <w:vAlign w:val="center"/>
            <w:hideMark/>
          </w:tcPr>
          <w:p w14:paraId="5D8A573C" w14:textId="77777777" w:rsidR="00A67738" w:rsidRPr="00A67738" w:rsidRDefault="00A67738" w:rsidP="00A6773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bidi="bn-BD"/>
              </w:rPr>
            </w:pPr>
            <w:r w:rsidRPr="00A67738">
              <w:rPr>
                <w:rFonts w:eastAsia="Times New Roman" w:cs="Arial"/>
                <w:color w:val="000000"/>
                <w:szCs w:val="24"/>
                <w:lang w:bidi="bn-BD"/>
              </w:rPr>
              <w:t>100.00%</w:t>
            </w:r>
          </w:p>
        </w:tc>
      </w:tr>
    </w:tbl>
    <w:p w14:paraId="611B4361" w14:textId="1368AB56" w:rsidR="00A67738" w:rsidRDefault="00A67738" w:rsidP="00A67738">
      <w:pPr>
        <w:jc w:val="center"/>
      </w:pPr>
      <w:r>
        <w:t xml:space="preserve">Table: </w:t>
      </w:r>
      <w:r w:rsidR="001F0D73">
        <w:t>Number of students qualified or not for free lunch (Author)</w:t>
      </w:r>
    </w:p>
    <w:p w14:paraId="48EC433F" w14:textId="5C4B77EC" w:rsidR="00DD2843" w:rsidRDefault="00436AC8" w:rsidP="006A70CD">
      <w:r>
        <w:t xml:space="preserve">The </w:t>
      </w:r>
      <w:r w:rsidR="006A70CD">
        <w:t xml:space="preserve">following figure presents the table shown in the above table. It seems that the </w:t>
      </w:r>
      <w:r w:rsidR="00D33891">
        <w:t>large pie size is for students who don’t qualify f</w:t>
      </w:r>
      <w:r w:rsidR="00AD0B95">
        <w:t>or free/reduced lunch and the s</w:t>
      </w:r>
      <w:r w:rsidR="00D33891">
        <w:t>m</w:t>
      </w:r>
      <w:r w:rsidR="00AD0B95">
        <w:t>a</w:t>
      </w:r>
      <w:r w:rsidR="00D33891">
        <w:t xml:space="preserve">ller pie </w:t>
      </w:r>
      <w:r w:rsidR="00591660">
        <w:t xml:space="preserve">is </w:t>
      </w:r>
      <w:r w:rsidR="00D33891">
        <w:t xml:space="preserve">for the student who qualifies for free/reduced lunch. </w:t>
      </w:r>
    </w:p>
    <w:p w14:paraId="7CDC1DFE" w14:textId="5D6DFE11" w:rsidR="001F0D73" w:rsidRDefault="00DD2843" w:rsidP="00DE5511">
      <w:pPr>
        <w:jc w:val="center"/>
      </w:pPr>
      <w:r>
        <w:rPr>
          <w:noProof/>
          <w:lang w:bidi="bn-BD"/>
        </w:rPr>
        <w:drawing>
          <wp:inline distT="0" distB="0" distL="0" distR="0" wp14:anchorId="495A6665" wp14:editId="081F5818">
            <wp:extent cx="4763069" cy="2538484"/>
            <wp:effectExtent l="0" t="0" r="19050" b="1460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60EBC67" w14:textId="24A76135" w:rsidR="001F0D73" w:rsidRPr="008071A1" w:rsidRDefault="001F0D73" w:rsidP="00860A19">
      <w:pPr>
        <w:jc w:val="center"/>
      </w:pPr>
      <w:r>
        <w:t>Figure: Number of students qualified or not for free lunch (Author)</w:t>
      </w:r>
    </w:p>
    <w:p w14:paraId="7EB4F792" w14:textId="6462508B" w:rsidR="00D53DF1" w:rsidRDefault="00D53DF1" w:rsidP="00B7551D">
      <w:pPr>
        <w:pStyle w:val="2"/>
      </w:pPr>
      <w:bookmarkStart w:id="7" w:name="_Toc134111129"/>
      <w:r>
        <w:t>2.3 Mean and median of students who qualif</w:t>
      </w:r>
      <w:r w:rsidR="00591660">
        <w:t>Y</w:t>
      </w:r>
      <w:r>
        <w:t xml:space="preserve"> and do not qualify for reduced/free Lunch</w:t>
      </w:r>
      <w:bookmarkEnd w:id="7"/>
      <w:r>
        <w:t xml:space="preserve"> </w:t>
      </w:r>
    </w:p>
    <w:p w14:paraId="07761DE5" w14:textId="5603D705" w:rsidR="00DE5511" w:rsidRDefault="00524BEB" w:rsidP="00DE5511">
      <w:r>
        <w:t>The following table shows the mean and media</w:t>
      </w:r>
      <w:r w:rsidR="00591660">
        <w:t>n</w:t>
      </w:r>
      <w:r>
        <w:t xml:space="preserve"> of students who qualifies and who do not qualif</w:t>
      </w:r>
      <w:r w:rsidR="00591660">
        <w:t>y</w:t>
      </w:r>
      <w:r>
        <w:t xml:space="preserve"> for free/reduced lunch. The mean is calculated by using </w:t>
      </w:r>
      <w:r w:rsidR="00591660">
        <w:t xml:space="preserve">the </w:t>
      </w:r>
      <w:r>
        <w:t xml:space="preserve">MS Excel formula and for median calculation also the MS Excel formula is used. </w:t>
      </w:r>
      <w:r w:rsidR="00305771">
        <w:t xml:space="preserve">It seems that </w:t>
      </w:r>
      <w:r w:rsidR="00591660">
        <w:t xml:space="preserve">the </w:t>
      </w:r>
      <w:r w:rsidR="0058532A">
        <w:t>mean for students who qualif</w:t>
      </w:r>
      <w:r w:rsidR="00591660">
        <w:t>y</w:t>
      </w:r>
      <w:r w:rsidR="0058532A">
        <w:t xml:space="preserve"> is 45.25  and 62.29 for students who do not qualif</w:t>
      </w:r>
      <w:r w:rsidR="00591660">
        <w:t>y</w:t>
      </w:r>
      <w:r w:rsidR="0058532A">
        <w:t xml:space="preserve">. </w:t>
      </w:r>
      <w:r w:rsidR="00591660">
        <w:t>Furthermore, the mean</w:t>
      </w:r>
      <w:r w:rsidR="007753F7">
        <w:t xml:space="preserve"> for students who qualif</w:t>
      </w:r>
      <w:r w:rsidR="00591660">
        <w:t>y</w:t>
      </w:r>
      <w:r w:rsidR="007753F7">
        <w:t xml:space="preserve"> is 44 and who do not qualifies is 62.  </w:t>
      </w:r>
    </w:p>
    <w:tbl>
      <w:tblPr>
        <w:tblStyle w:val="-5"/>
        <w:tblW w:w="0" w:type="auto"/>
        <w:jc w:val="center"/>
        <w:tblLook w:val="04A0" w:firstRow="1" w:lastRow="0" w:firstColumn="1" w:lastColumn="0" w:noHBand="0" w:noVBand="1"/>
      </w:tblPr>
      <w:tblGrid>
        <w:gridCol w:w="3998"/>
        <w:gridCol w:w="1559"/>
        <w:gridCol w:w="1559"/>
      </w:tblGrid>
      <w:tr w:rsidR="00A7490E" w:rsidRPr="00F85B23" w14:paraId="7B478B34" w14:textId="77777777" w:rsidTr="00A7490E">
        <w:trPr>
          <w:cnfStyle w:val="100000000000" w:firstRow="1" w:lastRow="0" w:firstColumn="0" w:lastColumn="0" w:oddVBand="0" w:evenVBand="0" w:oddHBand="0" w:evenHBand="0" w:firstRowFirstColumn="0" w:firstRowLastColumn="0" w:lastRowFirstColumn="0" w:lastRowLastColumn="0"/>
          <w:trHeight w:val="377"/>
          <w:jc w:val="center"/>
        </w:trPr>
        <w:tc>
          <w:tcPr>
            <w:cnfStyle w:val="001000000000" w:firstRow="0" w:lastRow="0" w:firstColumn="1" w:lastColumn="0" w:oddVBand="0" w:evenVBand="0" w:oddHBand="0" w:evenHBand="0" w:firstRowFirstColumn="0" w:firstRowLastColumn="0" w:lastRowFirstColumn="0" w:lastRowLastColumn="0"/>
            <w:tcW w:w="3998" w:type="dxa"/>
            <w:noWrap/>
            <w:hideMark/>
          </w:tcPr>
          <w:p w14:paraId="0D7CE300" w14:textId="77777777" w:rsidR="00A7490E" w:rsidRPr="00F85B23" w:rsidRDefault="00A7490E" w:rsidP="00DF26D9">
            <w:pPr>
              <w:spacing w:line="240" w:lineRule="auto"/>
              <w:jc w:val="center"/>
              <w:rPr>
                <w:b w:val="0"/>
                <w:bCs w:val="0"/>
              </w:rPr>
            </w:pPr>
            <w:r w:rsidRPr="00F85B23">
              <w:t>Qualifiers</w:t>
            </w:r>
          </w:p>
        </w:tc>
        <w:tc>
          <w:tcPr>
            <w:tcW w:w="1559" w:type="dxa"/>
            <w:noWrap/>
            <w:hideMark/>
          </w:tcPr>
          <w:p w14:paraId="0B1D4168" w14:textId="77777777" w:rsidR="00A7490E" w:rsidRPr="00F85B23" w:rsidRDefault="00A7490E" w:rsidP="00DF26D9">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F85B23">
              <w:t>Average</w:t>
            </w:r>
          </w:p>
        </w:tc>
        <w:tc>
          <w:tcPr>
            <w:tcW w:w="1559" w:type="dxa"/>
            <w:noWrap/>
            <w:hideMark/>
          </w:tcPr>
          <w:p w14:paraId="7C62F46A" w14:textId="77777777" w:rsidR="00A7490E" w:rsidRPr="00F85B23" w:rsidRDefault="00A7490E" w:rsidP="00DF26D9">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F85B23">
              <w:t>Median</w:t>
            </w:r>
          </w:p>
        </w:tc>
      </w:tr>
      <w:tr w:rsidR="00A7490E" w:rsidRPr="00F85B23" w14:paraId="4DF1CE85" w14:textId="77777777" w:rsidTr="00A7490E">
        <w:trPr>
          <w:cnfStyle w:val="000000100000" w:firstRow="0" w:lastRow="0" w:firstColumn="0" w:lastColumn="0" w:oddVBand="0" w:evenVBand="0" w:oddHBand="1" w:evenHBand="0" w:firstRowFirstColumn="0" w:firstRowLastColumn="0" w:lastRowFirstColumn="0" w:lastRowLastColumn="0"/>
          <w:trHeight w:val="377"/>
          <w:jc w:val="center"/>
        </w:trPr>
        <w:tc>
          <w:tcPr>
            <w:cnfStyle w:val="001000000000" w:firstRow="0" w:lastRow="0" w:firstColumn="1" w:lastColumn="0" w:oddVBand="0" w:evenVBand="0" w:oddHBand="0" w:evenHBand="0" w:firstRowFirstColumn="0" w:firstRowLastColumn="0" w:lastRowFirstColumn="0" w:lastRowLastColumn="0"/>
            <w:tcW w:w="3998" w:type="dxa"/>
            <w:noWrap/>
            <w:hideMark/>
          </w:tcPr>
          <w:p w14:paraId="02B43E1C" w14:textId="77777777" w:rsidR="00A7490E" w:rsidRPr="00F85B23" w:rsidRDefault="00A7490E" w:rsidP="00DF26D9">
            <w:pPr>
              <w:spacing w:line="240" w:lineRule="auto"/>
              <w:jc w:val="center"/>
            </w:pPr>
            <w:r w:rsidRPr="00F85B23">
              <w:t>Qualifies for reduced/free lunch</w:t>
            </w:r>
          </w:p>
        </w:tc>
        <w:tc>
          <w:tcPr>
            <w:tcW w:w="1559" w:type="dxa"/>
            <w:noWrap/>
            <w:hideMark/>
          </w:tcPr>
          <w:p w14:paraId="57BF6128" w14:textId="77777777" w:rsidR="00A7490E" w:rsidRPr="00F85B23" w:rsidRDefault="00A7490E" w:rsidP="00DF26D9">
            <w:pPr>
              <w:spacing w:line="240" w:lineRule="auto"/>
              <w:jc w:val="center"/>
              <w:cnfStyle w:val="000000100000" w:firstRow="0" w:lastRow="0" w:firstColumn="0" w:lastColumn="0" w:oddVBand="0" w:evenVBand="0" w:oddHBand="1" w:evenHBand="0" w:firstRowFirstColumn="0" w:firstRowLastColumn="0" w:lastRowFirstColumn="0" w:lastRowLastColumn="0"/>
            </w:pPr>
            <w:r w:rsidRPr="00F85B23">
              <w:t>45.25</w:t>
            </w:r>
          </w:p>
        </w:tc>
        <w:tc>
          <w:tcPr>
            <w:tcW w:w="1559" w:type="dxa"/>
            <w:noWrap/>
            <w:hideMark/>
          </w:tcPr>
          <w:p w14:paraId="63FF2315" w14:textId="77777777" w:rsidR="00A7490E" w:rsidRPr="00F85B23" w:rsidRDefault="00A7490E" w:rsidP="00DF26D9">
            <w:pPr>
              <w:spacing w:line="240" w:lineRule="auto"/>
              <w:jc w:val="center"/>
              <w:cnfStyle w:val="000000100000" w:firstRow="0" w:lastRow="0" w:firstColumn="0" w:lastColumn="0" w:oddVBand="0" w:evenVBand="0" w:oddHBand="1" w:evenHBand="0" w:firstRowFirstColumn="0" w:firstRowLastColumn="0" w:lastRowFirstColumn="0" w:lastRowLastColumn="0"/>
            </w:pPr>
            <w:r w:rsidRPr="00F85B23">
              <w:t>44</w:t>
            </w:r>
          </w:p>
        </w:tc>
      </w:tr>
      <w:tr w:rsidR="00A7490E" w:rsidRPr="00F85B23" w14:paraId="1DC29C1E" w14:textId="77777777" w:rsidTr="00A7490E">
        <w:trPr>
          <w:trHeight w:val="377"/>
          <w:jc w:val="center"/>
        </w:trPr>
        <w:tc>
          <w:tcPr>
            <w:cnfStyle w:val="001000000000" w:firstRow="0" w:lastRow="0" w:firstColumn="1" w:lastColumn="0" w:oddVBand="0" w:evenVBand="0" w:oddHBand="0" w:evenHBand="0" w:firstRowFirstColumn="0" w:firstRowLastColumn="0" w:lastRowFirstColumn="0" w:lastRowLastColumn="0"/>
            <w:tcW w:w="3998" w:type="dxa"/>
            <w:noWrap/>
            <w:hideMark/>
          </w:tcPr>
          <w:p w14:paraId="508CA1C0" w14:textId="77777777" w:rsidR="00A7490E" w:rsidRPr="00F85B23" w:rsidRDefault="00A7490E" w:rsidP="00DF26D9">
            <w:pPr>
              <w:spacing w:line="240" w:lineRule="auto"/>
              <w:jc w:val="center"/>
            </w:pPr>
            <w:r w:rsidRPr="00F85B23">
              <w:t>Does not qualify</w:t>
            </w:r>
          </w:p>
        </w:tc>
        <w:tc>
          <w:tcPr>
            <w:tcW w:w="1559" w:type="dxa"/>
            <w:noWrap/>
            <w:hideMark/>
          </w:tcPr>
          <w:p w14:paraId="3E262FFF" w14:textId="77777777" w:rsidR="00A7490E" w:rsidRPr="00F85B23" w:rsidRDefault="00A7490E" w:rsidP="00DF26D9">
            <w:pPr>
              <w:spacing w:line="240" w:lineRule="auto"/>
              <w:jc w:val="center"/>
              <w:cnfStyle w:val="000000000000" w:firstRow="0" w:lastRow="0" w:firstColumn="0" w:lastColumn="0" w:oddVBand="0" w:evenVBand="0" w:oddHBand="0" w:evenHBand="0" w:firstRowFirstColumn="0" w:firstRowLastColumn="0" w:lastRowFirstColumn="0" w:lastRowLastColumn="0"/>
            </w:pPr>
            <w:r w:rsidRPr="00F85B23">
              <w:t>62.29</w:t>
            </w:r>
          </w:p>
        </w:tc>
        <w:tc>
          <w:tcPr>
            <w:tcW w:w="1559" w:type="dxa"/>
            <w:noWrap/>
            <w:hideMark/>
          </w:tcPr>
          <w:p w14:paraId="5A0C1D08" w14:textId="77777777" w:rsidR="00A7490E" w:rsidRPr="00F85B23" w:rsidRDefault="00A7490E" w:rsidP="00DF26D9">
            <w:pPr>
              <w:spacing w:line="240" w:lineRule="auto"/>
              <w:jc w:val="center"/>
              <w:cnfStyle w:val="000000000000" w:firstRow="0" w:lastRow="0" w:firstColumn="0" w:lastColumn="0" w:oddVBand="0" w:evenVBand="0" w:oddHBand="0" w:evenHBand="0" w:firstRowFirstColumn="0" w:firstRowLastColumn="0" w:lastRowFirstColumn="0" w:lastRowLastColumn="0"/>
            </w:pPr>
            <w:r w:rsidRPr="00F85B23">
              <w:t>62</w:t>
            </w:r>
          </w:p>
        </w:tc>
      </w:tr>
    </w:tbl>
    <w:p w14:paraId="4245DEB0" w14:textId="25D910B7" w:rsidR="00A7490E" w:rsidRDefault="00A7490E" w:rsidP="00A7490E">
      <w:pPr>
        <w:jc w:val="center"/>
      </w:pPr>
      <w:r>
        <w:t>Table: Mean and median for students who qualif</w:t>
      </w:r>
      <w:r w:rsidR="00591660">
        <w:t>y</w:t>
      </w:r>
      <w:r>
        <w:t xml:space="preserve"> or nor for free/reduced lunch (Author)</w:t>
      </w:r>
    </w:p>
    <w:p w14:paraId="35C1CC5F" w14:textId="57F95DF6" w:rsidR="00CB2DAB" w:rsidRDefault="00CB2DAB" w:rsidP="00CB2DAB">
      <w:r>
        <w:t xml:space="preserve">The following figure shows the above table outcomes by using visual tools so that users can easily understand the meaning- </w:t>
      </w:r>
    </w:p>
    <w:p w14:paraId="59658E7D" w14:textId="2818495F" w:rsidR="00DE5511" w:rsidRDefault="00DE5511" w:rsidP="005B277A">
      <w:pPr>
        <w:jc w:val="center"/>
      </w:pPr>
      <w:r>
        <w:rPr>
          <w:noProof/>
          <w:lang w:bidi="bn-BD"/>
        </w:rPr>
        <w:drawing>
          <wp:inline distT="0" distB="0" distL="0" distR="0" wp14:anchorId="46C393EF" wp14:editId="02CA1E2E">
            <wp:extent cx="4804012" cy="2743200"/>
            <wp:effectExtent l="0" t="0" r="15875"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07556AC" w14:textId="74136F73" w:rsidR="001354DC" w:rsidRPr="00DE5511" w:rsidRDefault="001354DC" w:rsidP="001E048C">
      <w:pPr>
        <w:jc w:val="center"/>
      </w:pPr>
      <w:r>
        <w:t>Figure: Mean and median for students who qualif</w:t>
      </w:r>
      <w:r w:rsidR="00591660">
        <w:t>y</w:t>
      </w:r>
      <w:r>
        <w:t xml:space="preserve"> or no</w:t>
      </w:r>
      <w:r w:rsidR="00591660">
        <w:t>t</w:t>
      </w:r>
      <w:r>
        <w:t xml:space="preserve"> for free/reduced lunch (Author)</w:t>
      </w:r>
    </w:p>
    <w:p w14:paraId="28AEEC58" w14:textId="28A78CBC" w:rsidR="00D53DF1" w:rsidRDefault="00D53DF1" w:rsidP="00B7551D">
      <w:pPr>
        <w:pStyle w:val="2"/>
      </w:pPr>
      <w:bookmarkStart w:id="8" w:name="_Toc134111130"/>
      <w:r>
        <w:t>2.4</w:t>
      </w:r>
      <w:r w:rsidRPr="00D53DF1">
        <w:t xml:space="preserve"> </w:t>
      </w:r>
      <w:r>
        <w:t>M</w:t>
      </w:r>
      <w:r w:rsidRPr="00D53DF1">
        <w:t>ean and median differences of student</w:t>
      </w:r>
      <w:r w:rsidR="00591660">
        <w:t>'</w:t>
      </w:r>
      <w:r w:rsidRPr="00D53DF1">
        <w:t>s pre-test and post-test scores</w:t>
      </w:r>
      <w:bookmarkEnd w:id="8"/>
    </w:p>
    <w:p w14:paraId="7B32485D" w14:textId="6A7F4E45" w:rsidR="00D41AA2" w:rsidRDefault="007D0351" w:rsidP="00D41AA2">
      <w:r>
        <w:t xml:space="preserve">The following table shows the differences in mean and median scores of students before and after the </w:t>
      </w:r>
      <w:r w:rsidR="000C3A30">
        <w:t>test and the fina</w:t>
      </w:r>
      <w:r w:rsidR="00A21C93">
        <w:t xml:space="preserve">l column shows the differences. </w:t>
      </w:r>
      <w:r w:rsidR="006E0AAF">
        <w:t xml:space="preserve">It seems that after the </w:t>
      </w:r>
      <w:r w:rsidR="00C8417D">
        <w:t>test both the mean and median for students who qualif</w:t>
      </w:r>
      <w:r w:rsidR="00591660">
        <w:t>y</w:t>
      </w:r>
      <w:r w:rsidR="00C8417D">
        <w:t xml:space="preserve"> and students who do not quali</w:t>
      </w:r>
      <w:r w:rsidR="008F7781">
        <w:t>f</w:t>
      </w:r>
      <w:r w:rsidR="00591660">
        <w:t>y</w:t>
      </w:r>
      <w:r w:rsidR="00C8417D">
        <w:t xml:space="preserve"> increases. </w:t>
      </w:r>
      <w:r w:rsidR="008F7781">
        <w:t>So, there is no impact of lunch qu</w:t>
      </w:r>
      <w:r w:rsidR="007374EC">
        <w:t>alification o</w:t>
      </w:r>
      <w:r w:rsidR="00591660">
        <w:t>n</w:t>
      </w:r>
      <w:r w:rsidR="007374EC">
        <w:t xml:space="preserve"> </w:t>
      </w:r>
      <w:r w:rsidR="00591660">
        <w:t>students'</w:t>
      </w:r>
      <w:r w:rsidR="007374EC">
        <w:t xml:space="preserve"> scores. </w:t>
      </w:r>
    </w:p>
    <w:p w14:paraId="353742E4" w14:textId="77777777" w:rsidR="007D0351" w:rsidRDefault="007D0351" w:rsidP="00D41AA2"/>
    <w:p w14:paraId="240DE66E" w14:textId="77777777" w:rsidR="007D0351" w:rsidRDefault="007D0351" w:rsidP="00D41AA2"/>
    <w:p w14:paraId="444DD1A1" w14:textId="77777777" w:rsidR="007D0351" w:rsidRDefault="007D0351" w:rsidP="00D41AA2"/>
    <w:tbl>
      <w:tblPr>
        <w:tblStyle w:val="-5"/>
        <w:tblW w:w="0" w:type="auto"/>
        <w:tblLook w:val="04A0" w:firstRow="1" w:lastRow="0" w:firstColumn="1" w:lastColumn="0" w:noHBand="0" w:noVBand="1"/>
      </w:tblPr>
      <w:tblGrid>
        <w:gridCol w:w="3016"/>
        <w:gridCol w:w="1070"/>
        <w:gridCol w:w="961"/>
        <w:gridCol w:w="1070"/>
        <w:gridCol w:w="961"/>
        <w:gridCol w:w="1249"/>
        <w:gridCol w:w="1249"/>
      </w:tblGrid>
      <w:tr w:rsidR="007D0351" w:rsidRPr="007D0351" w14:paraId="04A85EF6" w14:textId="77777777" w:rsidTr="007D0351">
        <w:trPr>
          <w:cnfStyle w:val="100000000000" w:firstRow="1" w:lastRow="0" w:firstColumn="0" w:lastColumn="0" w:oddVBand="0" w:evenVBand="0" w:oddHBand="0"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3016" w:type="dxa"/>
            <w:vMerge w:val="restart"/>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44DBA433" w14:textId="77777777" w:rsidR="007D0351" w:rsidRPr="007D0351" w:rsidRDefault="007D0351" w:rsidP="007D0351">
            <w:pPr>
              <w:jc w:val="center"/>
              <w:rPr>
                <w:b w:val="0"/>
                <w:bCs w:val="0"/>
                <w:sz w:val="20"/>
                <w:szCs w:val="20"/>
              </w:rPr>
            </w:pPr>
            <w:r w:rsidRPr="007D0351">
              <w:rPr>
                <w:sz w:val="20"/>
                <w:szCs w:val="20"/>
              </w:rPr>
              <w:t>Qualifiers</w:t>
            </w:r>
          </w:p>
        </w:tc>
        <w:tc>
          <w:tcPr>
            <w:tcW w:w="2031" w:type="dxa"/>
            <w:gridSpan w:val="2"/>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39371B0F" w14:textId="77777777" w:rsidR="007D0351" w:rsidRPr="007D0351" w:rsidRDefault="007D0351" w:rsidP="007D0351">
            <w:pPr>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7D0351">
              <w:rPr>
                <w:sz w:val="20"/>
                <w:szCs w:val="20"/>
              </w:rPr>
              <w:t>Pre-test</w:t>
            </w:r>
          </w:p>
        </w:tc>
        <w:tc>
          <w:tcPr>
            <w:tcW w:w="2031" w:type="dxa"/>
            <w:gridSpan w:val="2"/>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1215E2D2" w14:textId="77777777" w:rsidR="007D0351" w:rsidRPr="007D0351" w:rsidRDefault="007D0351" w:rsidP="007D0351">
            <w:pPr>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7D0351">
              <w:rPr>
                <w:sz w:val="20"/>
                <w:szCs w:val="20"/>
              </w:rPr>
              <w:t>Post-test</w:t>
            </w:r>
          </w:p>
        </w:tc>
        <w:tc>
          <w:tcPr>
            <w:tcW w:w="2498" w:type="dxa"/>
            <w:gridSpan w:val="2"/>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6CAB59FE" w14:textId="77777777" w:rsidR="007D0351" w:rsidRPr="007D0351" w:rsidRDefault="007D0351" w:rsidP="007D0351">
            <w:pPr>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7D0351">
              <w:rPr>
                <w:sz w:val="20"/>
                <w:szCs w:val="20"/>
              </w:rPr>
              <w:t>Differences</w:t>
            </w:r>
          </w:p>
        </w:tc>
      </w:tr>
      <w:tr w:rsidR="007D0351" w:rsidRPr="007D0351" w14:paraId="3E0A451C" w14:textId="77777777" w:rsidTr="007D0351">
        <w:trPr>
          <w:cnfStyle w:val="000000100000" w:firstRow="0" w:lastRow="0" w:firstColumn="0" w:lastColumn="0" w:oddVBand="0" w:evenVBand="0" w:oddHBand="1" w:evenHBand="0" w:firstRowFirstColumn="0" w:firstRowLastColumn="0" w:lastRowFirstColumn="0" w:lastRowLastColumn="0"/>
          <w:trHeight w:val="1000"/>
        </w:trPr>
        <w:tc>
          <w:tcPr>
            <w:cnfStyle w:val="001000000000" w:firstRow="0" w:lastRow="0" w:firstColumn="1" w:lastColumn="0" w:oddVBand="0" w:evenVBand="0" w:oddHBand="0" w:evenHBand="0" w:firstRowFirstColumn="0" w:firstRowLastColumn="0" w:lastRowFirstColumn="0" w:lastRowLastColumn="0"/>
            <w:tcW w:w="3016" w:type="dxa"/>
            <w:vMerge/>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4A4FB63E" w14:textId="77777777" w:rsidR="007D0351" w:rsidRPr="007D0351" w:rsidRDefault="007D0351" w:rsidP="007D0351">
            <w:pPr>
              <w:jc w:val="center"/>
              <w:rPr>
                <w:b w:val="0"/>
                <w:bCs w:val="0"/>
                <w:color w:val="FFFFFF" w:themeColor="background1"/>
                <w:sz w:val="20"/>
                <w:szCs w:val="20"/>
              </w:rPr>
            </w:pPr>
          </w:p>
        </w:tc>
        <w:tc>
          <w:tcPr>
            <w:tcW w:w="1070"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6F0F4F2C" w14:textId="77777777" w:rsidR="007D0351" w:rsidRPr="007D0351" w:rsidRDefault="007D0351" w:rsidP="007D0351">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sz w:val="20"/>
                <w:szCs w:val="20"/>
              </w:rPr>
            </w:pPr>
            <w:r w:rsidRPr="007D0351">
              <w:rPr>
                <w:b/>
                <w:bCs/>
                <w:color w:val="FFFFFF" w:themeColor="background1"/>
                <w:sz w:val="20"/>
                <w:szCs w:val="20"/>
              </w:rPr>
              <w:t>Average</w:t>
            </w:r>
          </w:p>
        </w:tc>
        <w:tc>
          <w:tcPr>
            <w:tcW w:w="961"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395D4558" w14:textId="77777777" w:rsidR="007D0351" w:rsidRPr="007D0351" w:rsidRDefault="007D0351" w:rsidP="007D0351">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sz w:val="20"/>
                <w:szCs w:val="20"/>
              </w:rPr>
            </w:pPr>
            <w:r w:rsidRPr="007D0351">
              <w:rPr>
                <w:b/>
                <w:bCs/>
                <w:color w:val="FFFFFF" w:themeColor="background1"/>
                <w:sz w:val="20"/>
                <w:szCs w:val="20"/>
              </w:rPr>
              <w:t>Median</w:t>
            </w:r>
          </w:p>
        </w:tc>
        <w:tc>
          <w:tcPr>
            <w:tcW w:w="1070"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4A3A0C45" w14:textId="77777777" w:rsidR="007D0351" w:rsidRPr="007D0351" w:rsidRDefault="007D0351" w:rsidP="007D0351">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sz w:val="20"/>
                <w:szCs w:val="20"/>
              </w:rPr>
            </w:pPr>
            <w:r w:rsidRPr="007D0351">
              <w:rPr>
                <w:b/>
                <w:bCs/>
                <w:color w:val="FFFFFF" w:themeColor="background1"/>
                <w:sz w:val="20"/>
                <w:szCs w:val="20"/>
              </w:rPr>
              <w:t>Average</w:t>
            </w:r>
          </w:p>
        </w:tc>
        <w:tc>
          <w:tcPr>
            <w:tcW w:w="961"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2FF5A1F6" w14:textId="77777777" w:rsidR="007D0351" w:rsidRPr="007D0351" w:rsidRDefault="007D0351" w:rsidP="007D0351">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sz w:val="20"/>
                <w:szCs w:val="20"/>
              </w:rPr>
            </w:pPr>
            <w:r w:rsidRPr="007D0351">
              <w:rPr>
                <w:b/>
                <w:bCs/>
                <w:color w:val="FFFFFF" w:themeColor="background1"/>
                <w:sz w:val="20"/>
                <w:szCs w:val="20"/>
              </w:rPr>
              <w:t>Median</w:t>
            </w:r>
          </w:p>
        </w:tc>
        <w:tc>
          <w:tcPr>
            <w:tcW w:w="1249"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7D532D9C" w14:textId="77777777" w:rsidR="007D0351" w:rsidRPr="007D0351" w:rsidRDefault="007D0351" w:rsidP="007D0351">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sz w:val="20"/>
                <w:szCs w:val="20"/>
              </w:rPr>
            </w:pPr>
            <w:r w:rsidRPr="007D0351">
              <w:rPr>
                <w:b/>
                <w:bCs/>
                <w:color w:val="FFFFFF" w:themeColor="background1"/>
                <w:sz w:val="20"/>
                <w:szCs w:val="20"/>
              </w:rPr>
              <w:t>Mean difference</w:t>
            </w:r>
          </w:p>
        </w:tc>
        <w:tc>
          <w:tcPr>
            <w:tcW w:w="1249"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7B09B24E" w14:textId="77777777" w:rsidR="007D0351" w:rsidRPr="007D0351" w:rsidRDefault="007D0351" w:rsidP="007D0351">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sz w:val="20"/>
                <w:szCs w:val="20"/>
              </w:rPr>
            </w:pPr>
            <w:r w:rsidRPr="007D0351">
              <w:rPr>
                <w:b/>
                <w:bCs/>
                <w:color w:val="FFFFFF" w:themeColor="background1"/>
                <w:sz w:val="20"/>
                <w:szCs w:val="20"/>
              </w:rPr>
              <w:t>Median difference</w:t>
            </w:r>
          </w:p>
        </w:tc>
      </w:tr>
      <w:tr w:rsidR="007D0351" w:rsidRPr="007D0351" w14:paraId="72331808" w14:textId="77777777" w:rsidTr="007D0351">
        <w:trPr>
          <w:trHeight w:val="333"/>
        </w:trPr>
        <w:tc>
          <w:tcPr>
            <w:cnfStyle w:val="001000000000" w:firstRow="0" w:lastRow="0" w:firstColumn="1" w:lastColumn="0" w:oddVBand="0" w:evenVBand="0" w:oddHBand="0" w:evenHBand="0" w:firstRowFirstColumn="0" w:firstRowLastColumn="0" w:lastRowFirstColumn="0" w:lastRowLastColumn="0"/>
            <w:tcW w:w="3016" w:type="dxa"/>
            <w:tcBorders>
              <w:top w:val="single" w:sz="4" w:space="0" w:color="auto"/>
            </w:tcBorders>
            <w:noWrap/>
            <w:vAlign w:val="center"/>
            <w:hideMark/>
          </w:tcPr>
          <w:p w14:paraId="2B0A16DE" w14:textId="77777777" w:rsidR="007D0351" w:rsidRPr="007D0351" w:rsidRDefault="007D0351" w:rsidP="007D0351">
            <w:pPr>
              <w:jc w:val="center"/>
              <w:rPr>
                <w:sz w:val="20"/>
                <w:szCs w:val="20"/>
              </w:rPr>
            </w:pPr>
            <w:r w:rsidRPr="007D0351">
              <w:rPr>
                <w:sz w:val="20"/>
                <w:szCs w:val="20"/>
              </w:rPr>
              <w:t>Qualifies for reduced/free lunch</w:t>
            </w:r>
          </w:p>
        </w:tc>
        <w:tc>
          <w:tcPr>
            <w:tcW w:w="1070" w:type="dxa"/>
            <w:tcBorders>
              <w:top w:val="single" w:sz="4" w:space="0" w:color="auto"/>
            </w:tcBorders>
            <w:noWrap/>
            <w:vAlign w:val="center"/>
            <w:hideMark/>
          </w:tcPr>
          <w:p w14:paraId="3D1C185E" w14:textId="77777777" w:rsidR="007D0351" w:rsidRPr="007D0351" w:rsidRDefault="007D0351" w:rsidP="007D0351">
            <w:pPr>
              <w:jc w:val="center"/>
              <w:cnfStyle w:val="000000000000" w:firstRow="0" w:lastRow="0" w:firstColumn="0" w:lastColumn="0" w:oddVBand="0" w:evenVBand="0" w:oddHBand="0" w:evenHBand="0" w:firstRowFirstColumn="0" w:firstRowLastColumn="0" w:lastRowFirstColumn="0" w:lastRowLastColumn="0"/>
              <w:rPr>
                <w:sz w:val="20"/>
                <w:szCs w:val="20"/>
              </w:rPr>
            </w:pPr>
            <w:r w:rsidRPr="007D0351">
              <w:rPr>
                <w:sz w:val="20"/>
                <w:szCs w:val="20"/>
              </w:rPr>
              <w:t>45.25</w:t>
            </w:r>
          </w:p>
        </w:tc>
        <w:tc>
          <w:tcPr>
            <w:tcW w:w="961" w:type="dxa"/>
            <w:tcBorders>
              <w:top w:val="single" w:sz="4" w:space="0" w:color="auto"/>
            </w:tcBorders>
            <w:noWrap/>
            <w:vAlign w:val="center"/>
            <w:hideMark/>
          </w:tcPr>
          <w:p w14:paraId="79DFA031" w14:textId="77777777" w:rsidR="007D0351" w:rsidRPr="007D0351" w:rsidRDefault="007D0351" w:rsidP="007D0351">
            <w:pPr>
              <w:jc w:val="center"/>
              <w:cnfStyle w:val="000000000000" w:firstRow="0" w:lastRow="0" w:firstColumn="0" w:lastColumn="0" w:oddVBand="0" w:evenVBand="0" w:oddHBand="0" w:evenHBand="0" w:firstRowFirstColumn="0" w:firstRowLastColumn="0" w:lastRowFirstColumn="0" w:lastRowLastColumn="0"/>
              <w:rPr>
                <w:sz w:val="20"/>
                <w:szCs w:val="20"/>
              </w:rPr>
            </w:pPr>
            <w:r w:rsidRPr="007D0351">
              <w:rPr>
                <w:sz w:val="20"/>
                <w:szCs w:val="20"/>
              </w:rPr>
              <w:t>44</w:t>
            </w:r>
          </w:p>
        </w:tc>
        <w:tc>
          <w:tcPr>
            <w:tcW w:w="1070" w:type="dxa"/>
            <w:tcBorders>
              <w:top w:val="single" w:sz="4" w:space="0" w:color="auto"/>
            </w:tcBorders>
            <w:noWrap/>
            <w:vAlign w:val="center"/>
            <w:hideMark/>
          </w:tcPr>
          <w:p w14:paraId="13117409" w14:textId="77777777" w:rsidR="007D0351" w:rsidRPr="007D0351" w:rsidRDefault="007D0351" w:rsidP="007D0351">
            <w:pPr>
              <w:jc w:val="center"/>
              <w:cnfStyle w:val="000000000000" w:firstRow="0" w:lastRow="0" w:firstColumn="0" w:lastColumn="0" w:oddVBand="0" w:evenVBand="0" w:oddHBand="0" w:evenHBand="0" w:firstRowFirstColumn="0" w:firstRowLastColumn="0" w:lastRowFirstColumn="0" w:lastRowLastColumn="0"/>
              <w:rPr>
                <w:sz w:val="20"/>
                <w:szCs w:val="20"/>
              </w:rPr>
            </w:pPr>
            <w:r w:rsidRPr="007D0351">
              <w:rPr>
                <w:sz w:val="20"/>
                <w:szCs w:val="20"/>
              </w:rPr>
              <w:t>57.48</w:t>
            </w:r>
          </w:p>
        </w:tc>
        <w:tc>
          <w:tcPr>
            <w:tcW w:w="961" w:type="dxa"/>
            <w:tcBorders>
              <w:top w:val="single" w:sz="4" w:space="0" w:color="auto"/>
            </w:tcBorders>
            <w:noWrap/>
            <w:vAlign w:val="center"/>
            <w:hideMark/>
          </w:tcPr>
          <w:p w14:paraId="1F9D36E4" w14:textId="77777777" w:rsidR="007D0351" w:rsidRPr="007D0351" w:rsidRDefault="007D0351" w:rsidP="007D0351">
            <w:pPr>
              <w:jc w:val="center"/>
              <w:cnfStyle w:val="000000000000" w:firstRow="0" w:lastRow="0" w:firstColumn="0" w:lastColumn="0" w:oddVBand="0" w:evenVBand="0" w:oddHBand="0" w:evenHBand="0" w:firstRowFirstColumn="0" w:firstRowLastColumn="0" w:lastRowFirstColumn="0" w:lastRowLastColumn="0"/>
              <w:rPr>
                <w:sz w:val="20"/>
                <w:szCs w:val="20"/>
              </w:rPr>
            </w:pPr>
            <w:r w:rsidRPr="007D0351">
              <w:rPr>
                <w:sz w:val="20"/>
                <w:szCs w:val="20"/>
              </w:rPr>
              <w:t>55</w:t>
            </w:r>
          </w:p>
        </w:tc>
        <w:tc>
          <w:tcPr>
            <w:tcW w:w="1249" w:type="dxa"/>
            <w:tcBorders>
              <w:top w:val="single" w:sz="4" w:space="0" w:color="auto"/>
            </w:tcBorders>
            <w:noWrap/>
            <w:vAlign w:val="center"/>
            <w:hideMark/>
          </w:tcPr>
          <w:p w14:paraId="6D4F9674" w14:textId="77777777" w:rsidR="007D0351" w:rsidRPr="007D0351" w:rsidRDefault="007D0351" w:rsidP="007D0351">
            <w:pPr>
              <w:jc w:val="center"/>
              <w:cnfStyle w:val="000000000000" w:firstRow="0" w:lastRow="0" w:firstColumn="0" w:lastColumn="0" w:oddVBand="0" w:evenVBand="0" w:oddHBand="0" w:evenHBand="0" w:firstRowFirstColumn="0" w:firstRowLastColumn="0" w:lastRowFirstColumn="0" w:lastRowLastColumn="0"/>
              <w:rPr>
                <w:sz w:val="20"/>
                <w:szCs w:val="20"/>
              </w:rPr>
            </w:pPr>
            <w:r w:rsidRPr="007D0351">
              <w:rPr>
                <w:sz w:val="20"/>
                <w:szCs w:val="20"/>
              </w:rPr>
              <w:t>12.23</w:t>
            </w:r>
          </w:p>
        </w:tc>
        <w:tc>
          <w:tcPr>
            <w:tcW w:w="1249" w:type="dxa"/>
            <w:tcBorders>
              <w:top w:val="single" w:sz="4" w:space="0" w:color="auto"/>
            </w:tcBorders>
            <w:noWrap/>
            <w:vAlign w:val="center"/>
            <w:hideMark/>
          </w:tcPr>
          <w:p w14:paraId="214BC0E0" w14:textId="77777777" w:rsidR="007D0351" w:rsidRPr="007D0351" w:rsidRDefault="007D0351" w:rsidP="007D0351">
            <w:pPr>
              <w:jc w:val="center"/>
              <w:cnfStyle w:val="000000000000" w:firstRow="0" w:lastRow="0" w:firstColumn="0" w:lastColumn="0" w:oddVBand="0" w:evenVBand="0" w:oddHBand="0" w:evenHBand="0" w:firstRowFirstColumn="0" w:firstRowLastColumn="0" w:lastRowFirstColumn="0" w:lastRowLastColumn="0"/>
              <w:rPr>
                <w:sz w:val="20"/>
                <w:szCs w:val="20"/>
              </w:rPr>
            </w:pPr>
            <w:r w:rsidRPr="007D0351">
              <w:rPr>
                <w:sz w:val="20"/>
                <w:szCs w:val="20"/>
              </w:rPr>
              <w:t>11</w:t>
            </w:r>
          </w:p>
        </w:tc>
      </w:tr>
      <w:tr w:rsidR="007D0351" w:rsidRPr="007D0351" w14:paraId="307B47DD" w14:textId="77777777" w:rsidTr="007D0351">
        <w:trPr>
          <w:cnfStyle w:val="000000100000" w:firstRow="0" w:lastRow="0" w:firstColumn="0" w:lastColumn="0" w:oddVBand="0" w:evenVBand="0" w:oddHBand="1" w:evenHBand="0" w:firstRowFirstColumn="0" w:firstRowLastColumn="0" w:lastRowFirstColumn="0" w:lastRowLastColumn="0"/>
          <w:trHeight w:val="529"/>
        </w:trPr>
        <w:tc>
          <w:tcPr>
            <w:cnfStyle w:val="001000000000" w:firstRow="0" w:lastRow="0" w:firstColumn="1" w:lastColumn="0" w:oddVBand="0" w:evenVBand="0" w:oddHBand="0" w:evenHBand="0" w:firstRowFirstColumn="0" w:firstRowLastColumn="0" w:lastRowFirstColumn="0" w:lastRowLastColumn="0"/>
            <w:tcW w:w="3016" w:type="dxa"/>
            <w:noWrap/>
            <w:vAlign w:val="center"/>
            <w:hideMark/>
          </w:tcPr>
          <w:p w14:paraId="2D2DCFC3" w14:textId="77777777" w:rsidR="007D0351" w:rsidRPr="007D0351" w:rsidRDefault="007D0351" w:rsidP="007D0351">
            <w:pPr>
              <w:jc w:val="center"/>
              <w:rPr>
                <w:sz w:val="20"/>
                <w:szCs w:val="20"/>
              </w:rPr>
            </w:pPr>
            <w:r w:rsidRPr="007D0351">
              <w:rPr>
                <w:sz w:val="20"/>
                <w:szCs w:val="20"/>
              </w:rPr>
              <w:t>Does not qualify</w:t>
            </w:r>
          </w:p>
        </w:tc>
        <w:tc>
          <w:tcPr>
            <w:tcW w:w="1070" w:type="dxa"/>
            <w:noWrap/>
            <w:vAlign w:val="center"/>
            <w:hideMark/>
          </w:tcPr>
          <w:p w14:paraId="5188320C" w14:textId="77777777" w:rsidR="007D0351" w:rsidRPr="007D0351" w:rsidRDefault="007D0351" w:rsidP="007D0351">
            <w:pPr>
              <w:jc w:val="center"/>
              <w:cnfStyle w:val="000000100000" w:firstRow="0" w:lastRow="0" w:firstColumn="0" w:lastColumn="0" w:oddVBand="0" w:evenVBand="0" w:oddHBand="1" w:evenHBand="0" w:firstRowFirstColumn="0" w:firstRowLastColumn="0" w:lastRowFirstColumn="0" w:lastRowLastColumn="0"/>
              <w:rPr>
                <w:sz w:val="20"/>
                <w:szCs w:val="20"/>
              </w:rPr>
            </w:pPr>
            <w:r w:rsidRPr="007D0351">
              <w:rPr>
                <w:sz w:val="20"/>
                <w:szCs w:val="20"/>
              </w:rPr>
              <w:t>62.29</w:t>
            </w:r>
          </w:p>
        </w:tc>
        <w:tc>
          <w:tcPr>
            <w:tcW w:w="961" w:type="dxa"/>
            <w:noWrap/>
            <w:vAlign w:val="center"/>
            <w:hideMark/>
          </w:tcPr>
          <w:p w14:paraId="70F4D7C3" w14:textId="77777777" w:rsidR="007D0351" w:rsidRPr="007D0351" w:rsidRDefault="007D0351" w:rsidP="007D0351">
            <w:pPr>
              <w:jc w:val="center"/>
              <w:cnfStyle w:val="000000100000" w:firstRow="0" w:lastRow="0" w:firstColumn="0" w:lastColumn="0" w:oddVBand="0" w:evenVBand="0" w:oddHBand="1" w:evenHBand="0" w:firstRowFirstColumn="0" w:firstRowLastColumn="0" w:lastRowFirstColumn="0" w:lastRowLastColumn="0"/>
              <w:rPr>
                <w:sz w:val="20"/>
                <w:szCs w:val="20"/>
              </w:rPr>
            </w:pPr>
            <w:r w:rsidRPr="007D0351">
              <w:rPr>
                <w:sz w:val="20"/>
                <w:szCs w:val="20"/>
              </w:rPr>
              <w:t>62</w:t>
            </w:r>
          </w:p>
        </w:tc>
        <w:tc>
          <w:tcPr>
            <w:tcW w:w="1070" w:type="dxa"/>
            <w:noWrap/>
            <w:vAlign w:val="center"/>
            <w:hideMark/>
          </w:tcPr>
          <w:p w14:paraId="7C065922" w14:textId="77777777" w:rsidR="007D0351" w:rsidRPr="007D0351" w:rsidRDefault="007D0351" w:rsidP="007D0351">
            <w:pPr>
              <w:jc w:val="center"/>
              <w:cnfStyle w:val="000000100000" w:firstRow="0" w:lastRow="0" w:firstColumn="0" w:lastColumn="0" w:oddVBand="0" w:evenVBand="0" w:oddHBand="1" w:evenHBand="0" w:firstRowFirstColumn="0" w:firstRowLastColumn="0" w:lastRowFirstColumn="0" w:lastRowLastColumn="0"/>
              <w:rPr>
                <w:sz w:val="20"/>
                <w:szCs w:val="20"/>
              </w:rPr>
            </w:pPr>
            <w:r w:rsidRPr="007D0351">
              <w:rPr>
                <w:sz w:val="20"/>
                <w:szCs w:val="20"/>
              </w:rPr>
              <w:t>74.38</w:t>
            </w:r>
          </w:p>
        </w:tc>
        <w:tc>
          <w:tcPr>
            <w:tcW w:w="961" w:type="dxa"/>
            <w:noWrap/>
            <w:vAlign w:val="center"/>
            <w:hideMark/>
          </w:tcPr>
          <w:p w14:paraId="1A9672F4" w14:textId="77777777" w:rsidR="007D0351" w:rsidRPr="007D0351" w:rsidRDefault="007D0351" w:rsidP="007D0351">
            <w:pPr>
              <w:jc w:val="center"/>
              <w:cnfStyle w:val="000000100000" w:firstRow="0" w:lastRow="0" w:firstColumn="0" w:lastColumn="0" w:oddVBand="0" w:evenVBand="0" w:oddHBand="1" w:evenHBand="0" w:firstRowFirstColumn="0" w:firstRowLastColumn="0" w:lastRowFirstColumn="0" w:lastRowLastColumn="0"/>
              <w:rPr>
                <w:sz w:val="20"/>
                <w:szCs w:val="20"/>
              </w:rPr>
            </w:pPr>
            <w:r w:rsidRPr="007D0351">
              <w:rPr>
                <w:sz w:val="20"/>
                <w:szCs w:val="20"/>
              </w:rPr>
              <w:t>74</w:t>
            </w:r>
          </w:p>
        </w:tc>
        <w:tc>
          <w:tcPr>
            <w:tcW w:w="1249" w:type="dxa"/>
            <w:noWrap/>
            <w:vAlign w:val="center"/>
            <w:hideMark/>
          </w:tcPr>
          <w:p w14:paraId="18C4A906" w14:textId="77777777" w:rsidR="007D0351" w:rsidRPr="007D0351" w:rsidRDefault="007D0351" w:rsidP="007D0351">
            <w:pPr>
              <w:jc w:val="center"/>
              <w:cnfStyle w:val="000000100000" w:firstRow="0" w:lastRow="0" w:firstColumn="0" w:lastColumn="0" w:oddVBand="0" w:evenVBand="0" w:oddHBand="1" w:evenHBand="0" w:firstRowFirstColumn="0" w:firstRowLastColumn="0" w:lastRowFirstColumn="0" w:lastRowLastColumn="0"/>
              <w:rPr>
                <w:sz w:val="20"/>
                <w:szCs w:val="20"/>
              </w:rPr>
            </w:pPr>
            <w:r w:rsidRPr="007D0351">
              <w:rPr>
                <w:sz w:val="20"/>
                <w:szCs w:val="20"/>
              </w:rPr>
              <w:t>12.08</w:t>
            </w:r>
          </w:p>
        </w:tc>
        <w:tc>
          <w:tcPr>
            <w:tcW w:w="1249" w:type="dxa"/>
            <w:noWrap/>
            <w:vAlign w:val="center"/>
            <w:hideMark/>
          </w:tcPr>
          <w:p w14:paraId="4B950F5D" w14:textId="77777777" w:rsidR="007D0351" w:rsidRPr="007D0351" w:rsidRDefault="007D0351" w:rsidP="007D0351">
            <w:pPr>
              <w:jc w:val="center"/>
              <w:cnfStyle w:val="000000100000" w:firstRow="0" w:lastRow="0" w:firstColumn="0" w:lastColumn="0" w:oddVBand="0" w:evenVBand="0" w:oddHBand="1" w:evenHBand="0" w:firstRowFirstColumn="0" w:firstRowLastColumn="0" w:lastRowFirstColumn="0" w:lastRowLastColumn="0"/>
              <w:rPr>
                <w:sz w:val="20"/>
                <w:szCs w:val="20"/>
              </w:rPr>
            </w:pPr>
            <w:r w:rsidRPr="007D0351">
              <w:rPr>
                <w:sz w:val="20"/>
                <w:szCs w:val="20"/>
              </w:rPr>
              <w:t>12</w:t>
            </w:r>
          </w:p>
        </w:tc>
      </w:tr>
    </w:tbl>
    <w:p w14:paraId="1E51D817" w14:textId="433CF019" w:rsidR="007D0351" w:rsidRDefault="007D0351" w:rsidP="00591660">
      <w:pPr>
        <w:jc w:val="center"/>
      </w:pPr>
      <w:r>
        <w:t>Table: M</w:t>
      </w:r>
      <w:r w:rsidRPr="009C2785">
        <w:t>ean and median differences of student’s pre-test and post-test scores</w:t>
      </w:r>
      <w:r>
        <w:t xml:space="preserve"> (Author)</w:t>
      </w:r>
    </w:p>
    <w:p w14:paraId="33797D9D" w14:textId="23067CC5" w:rsidR="00EB3BA7" w:rsidRPr="00D41AA2" w:rsidRDefault="00EB3BA7" w:rsidP="00EB3BA7">
      <w:r>
        <w:t>The above table stipulates that with the increase</w:t>
      </w:r>
      <w:r w:rsidR="00A74EFA">
        <w:t>d</w:t>
      </w:r>
      <w:r>
        <w:t xml:space="preserve"> benefits of lunch </w:t>
      </w:r>
      <w:r w:rsidR="00A74EFA">
        <w:t>at</w:t>
      </w:r>
      <w:r>
        <w:t xml:space="preserve"> </w:t>
      </w:r>
      <w:r w:rsidR="00A74EFA">
        <w:t xml:space="preserve">a </w:t>
      </w:r>
      <w:r>
        <w:t>free or reduced cost</w:t>
      </w:r>
      <w:r w:rsidR="00A74EFA">
        <w:t>,</w:t>
      </w:r>
      <w:r>
        <w:t xml:space="preserve"> </w:t>
      </w:r>
      <w:r w:rsidR="00A74EFA">
        <w:t>students’</w:t>
      </w:r>
      <w:r>
        <w:t xml:space="preserve"> scores do not improve that m</w:t>
      </w:r>
      <w:r w:rsidR="00A74EFA">
        <w:t>any raters</w:t>
      </w:r>
      <w:r>
        <w:t xml:space="preserve"> in all aspects scores increase </w:t>
      </w:r>
      <w:r w:rsidR="00A74EFA">
        <w:t>without</w:t>
      </w:r>
      <w:r>
        <w:t xml:space="preserve"> any influence of free/</w:t>
      </w:r>
      <w:r w:rsidR="00A74EFA">
        <w:t>reduced</w:t>
      </w:r>
      <w:r>
        <w:t xml:space="preserve"> lunch facilities to the </w:t>
      </w:r>
      <w:r w:rsidR="00A74EFA">
        <w:t>students</w:t>
      </w:r>
      <w:r>
        <w:t>.</w:t>
      </w:r>
      <w:r w:rsidR="00A74EFA">
        <w:t xml:space="preserve"> That is why differences are the same in both cases. </w:t>
      </w:r>
    </w:p>
    <w:p w14:paraId="2260BD12" w14:textId="30EA9511" w:rsidR="00D53DF1" w:rsidRDefault="00D53DF1" w:rsidP="00B7551D">
      <w:pPr>
        <w:pStyle w:val="2"/>
      </w:pPr>
      <w:bookmarkStart w:id="9" w:name="_Toc134111131"/>
      <w:r>
        <w:t xml:space="preserve">2.5 </w:t>
      </w:r>
      <w:r w:rsidR="00B7551D">
        <w:t xml:space="preserve">Practical example of clustering technique by using </w:t>
      </w:r>
      <w:r w:rsidR="00591660">
        <w:t xml:space="preserve">A </w:t>
      </w:r>
      <w:r w:rsidR="00B7551D">
        <w:t>given dataset</w:t>
      </w:r>
      <w:bookmarkEnd w:id="9"/>
      <w:r w:rsidR="00B7551D">
        <w:t xml:space="preserve"> </w:t>
      </w:r>
    </w:p>
    <w:p w14:paraId="13D3D0DE" w14:textId="3678EF0B" w:rsidR="00591660" w:rsidRDefault="00662987" w:rsidP="00591660">
      <w:r>
        <w:t xml:space="preserve">Clustering analysis is a widely used technique in statistical analysis to identify the data structure. </w:t>
      </w:r>
      <w:r w:rsidR="00B8246A">
        <w:t xml:space="preserve">This analysis tries to identify homogeneous groups of cases within a dataset. </w:t>
      </w:r>
      <w:r w:rsidR="00B45B10">
        <w:t xml:space="preserve">There are different clustering </w:t>
      </w:r>
      <w:r w:rsidR="00B45B10" w:rsidRPr="001D0CEA">
        <w:t>analys</w:t>
      </w:r>
      <w:r w:rsidR="001D0CEA" w:rsidRPr="001D0CEA">
        <w:t>e</w:t>
      </w:r>
      <w:r w:rsidR="00B45B10" w:rsidRPr="001D0CEA">
        <w:t>s in clustering analysis namely binary, nominal, ordinal</w:t>
      </w:r>
      <w:r w:rsidR="001D0CEA" w:rsidRPr="001D0CEA">
        <w:t>,</w:t>
      </w:r>
      <w:r w:rsidR="00B45B10" w:rsidRPr="001D0CEA">
        <w:t xml:space="preserve"> and scale</w:t>
      </w:r>
      <w:r w:rsidR="001D0CEA" w:rsidRPr="001D0CEA">
        <w:t xml:space="preserve"> (Albright, S.C. and Winston, W.L., 2019)</w:t>
      </w:r>
      <w:r w:rsidR="00B45B10" w:rsidRPr="001D0CEA">
        <w:t xml:space="preserve">. </w:t>
      </w:r>
      <w:r w:rsidR="00513109" w:rsidRPr="001D0CEA">
        <w:t>The</w:t>
      </w:r>
      <w:r w:rsidR="00513109">
        <w:t xml:space="preserve"> following are the steps of clustering analysis </w:t>
      </w:r>
      <w:r w:rsidR="005E4575">
        <w:t xml:space="preserve">using SPSS. These are the screenshot of the work done by using the given data set in the module. </w:t>
      </w:r>
    </w:p>
    <w:p w14:paraId="7DECE66A" w14:textId="66E023B5" w:rsidR="001D0CEA" w:rsidRDefault="001D0CEA" w:rsidP="001D0CEA">
      <w:pPr>
        <w:jc w:val="center"/>
      </w:pPr>
      <w:r>
        <w:rPr>
          <w:noProof/>
          <w:lang w:bidi="bn-BD"/>
        </w:rPr>
        <w:drawing>
          <wp:inline distT="0" distB="0" distL="0" distR="0" wp14:anchorId="039A7A10" wp14:editId="2AC397FE">
            <wp:extent cx="5943600" cy="4107927"/>
            <wp:effectExtent l="0" t="0" r="0" b="6985"/>
            <wp:docPr id="8" name="Picture 8" descr="https://www.statisticssolutions.com/wp-content/uploads/2010/12/305-e12937378088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tatisticssolutions.com/wp-content/uploads/2010/12/305-e1293737808866.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4107927"/>
                    </a:xfrm>
                    <a:prstGeom prst="rect">
                      <a:avLst/>
                    </a:prstGeom>
                    <a:noFill/>
                    <a:ln>
                      <a:noFill/>
                    </a:ln>
                  </pic:spPr>
                </pic:pic>
              </a:graphicData>
            </a:graphic>
          </wp:inline>
        </w:drawing>
      </w:r>
    </w:p>
    <w:p w14:paraId="7CE7302D" w14:textId="6788E179" w:rsidR="001D0CEA" w:rsidRDefault="001D0CEA" w:rsidP="005E4575">
      <w:pPr>
        <w:jc w:val="center"/>
      </w:pPr>
      <w:r>
        <w:rPr>
          <w:noProof/>
          <w:lang w:bidi="bn-BD"/>
        </w:rPr>
        <w:drawing>
          <wp:inline distT="0" distB="0" distL="0" distR="0" wp14:anchorId="2E45035F" wp14:editId="0DE3F7E6">
            <wp:extent cx="5499735" cy="3930650"/>
            <wp:effectExtent l="0" t="0" r="5715" b="0"/>
            <wp:docPr id="9" name="Picture 9" descr="https://www.statisticssolutions.com/wp-content/uploads/2010/12/3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statisticssolutions.com/wp-content/uploads/2010/12/306.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99735" cy="3930650"/>
                    </a:xfrm>
                    <a:prstGeom prst="rect">
                      <a:avLst/>
                    </a:prstGeom>
                    <a:noFill/>
                    <a:ln>
                      <a:noFill/>
                    </a:ln>
                  </pic:spPr>
                </pic:pic>
              </a:graphicData>
            </a:graphic>
          </wp:inline>
        </w:drawing>
      </w:r>
    </w:p>
    <w:p w14:paraId="7978FB7F" w14:textId="65E5A182" w:rsidR="00513109" w:rsidRDefault="00ED5132" w:rsidP="00591660">
      <w:r>
        <w:t>There are three basic steps in clustering analysis in SPSS namely calculating the distances between the data points</w:t>
      </w:r>
      <w:r w:rsidR="001D0CEA">
        <w:t xml:space="preserve"> (</w:t>
      </w:r>
      <w:r w:rsidR="001D0CEA" w:rsidRPr="001D0CEA">
        <w:rPr>
          <w:rFonts w:cs="Arial"/>
          <w:color w:val="000000" w:themeColor="text1"/>
          <w:szCs w:val="24"/>
          <w:shd w:val="clear" w:color="auto" w:fill="FFFFFF"/>
        </w:rPr>
        <w:t>Monahan, G.E., 2020</w:t>
      </w:r>
      <w:r w:rsidR="001D0CEA">
        <w:t>)</w:t>
      </w:r>
      <w:r>
        <w:t xml:space="preserve">. After the </w:t>
      </w:r>
      <w:r w:rsidR="00A60BB4">
        <w:t>first</w:t>
      </w:r>
      <w:r>
        <w:t xml:space="preserve"> </w:t>
      </w:r>
      <w:r w:rsidR="00A60BB4">
        <w:t>stage</w:t>
      </w:r>
      <w:r w:rsidR="001D0CEA">
        <w:t>,</w:t>
      </w:r>
      <w:r>
        <w:t xml:space="preserve"> a link between</w:t>
      </w:r>
      <w:r w:rsidR="00A60BB4">
        <w:t xml:space="preserve"> t</w:t>
      </w:r>
      <w:r>
        <w:t>h</w:t>
      </w:r>
      <w:r w:rsidR="00A60BB4">
        <w:t xml:space="preserve">e clusters </w:t>
      </w:r>
      <w:r w:rsidR="001D0CEA">
        <w:t>is</w:t>
      </w:r>
      <w:r w:rsidR="00A60BB4">
        <w:t xml:space="preserve"> prepared and then a solution is selected by selecting the right number of clusters. </w:t>
      </w:r>
    </w:p>
    <w:p w14:paraId="75AC05EC" w14:textId="1781F3FC" w:rsidR="001D0CEA" w:rsidRDefault="001D0CEA" w:rsidP="00591660"/>
    <w:p w14:paraId="23F9BFEF" w14:textId="0D5CC02F" w:rsidR="001D0CEA" w:rsidRDefault="001D0CEA" w:rsidP="001D0CEA">
      <w:pPr>
        <w:jc w:val="center"/>
      </w:pPr>
      <w:r>
        <w:rPr>
          <w:noProof/>
          <w:lang w:bidi="bn-BD"/>
        </w:rPr>
        <w:drawing>
          <wp:inline distT="0" distB="0" distL="0" distR="0" wp14:anchorId="1D10111E" wp14:editId="6A458BAA">
            <wp:extent cx="4095750" cy="3772599"/>
            <wp:effectExtent l="0" t="0" r="0" b="0"/>
            <wp:docPr id="12" name="Picture 12" descr="https://www.statisticssolutions.com/wp-content/uploads/2010/12/3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statisticssolutions.com/wp-content/uploads/2010/12/309.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101125" cy="3777550"/>
                    </a:xfrm>
                    <a:prstGeom prst="rect">
                      <a:avLst/>
                    </a:prstGeom>
                    <a:noFill/>
                    <a:ln>
                      <a:noFill/>
                    </a:ln>
                  </pic:spPr>
                </pic:pic>
              </a:graphicData>
            </a:graphic>
          </wp:inline>
        </w:drawing>
      </w:r>
    </w:p>
    <w:p w14:paraId="75E16D21" w14:textId="090BDD64" w:rsidR="008D158F" w:rsidRPr="00591660" w:rsidRDefault="001D0CEA" w:rsidP="00D50ACC">
      <w:pPr>
        <w:jc w:val="center"/>
      </w:pPr>
      <w:r>
        <w:rPr>
          <w:noProof/>
          <w:lang w:bidi="bn-BD"/>
        </w:rPr>
        <w:drawing>
          <wp:inline distT="0" distB="0" distL="0" distR="0" wp14:anchorId="7A9B3FE6" wp14:editId="19A7026D">
            <wp:extent cx="4281342" cy="3962400"/>
            <wp:effectExtent l="0" t="0" r="5080" b="0"/>
            <wp:docPr id="13" name="Picture 13" descr="https://www.statisticssolutions.com/wp-content/uploads/2010/12/3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statisticssolutions.com/wp-content/uploads/2010/12/312.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87178" cy="3967801"/>
                    </a:xfrm>
                    <a:prstGeom prst="rect">
                      <a:avLst/>
                    </a:prstGeom>
                    <a:noFill/>
                    <a:ln>
                      <a:noFill/>
                    </a:ln>
                  </pic:spPr>
                </pic:pic>
              </a:graphicData>
            </a:graphic>
          </wp:inline>
        </w:drawing>
      </w:r>
    </w:p>
    <w:p w14:paraId="060CECA9" w14:textId="532ABC73" w:rsidR="00B7551D" w:rsidRDefault="00B7551D" w:rsidP="00B7551D">
      <w:pPr>
        <w:pStyle w:val="2"/>
      </w:pPr>
      <w:bookmarkStart w:id="10" w:name="_Toc134111132"/>
      <w:r>
        <w:t>2.6 Five most useful data mining and text mining methods with example</w:t>
      </w:r>
      <w:bookmarkEnd w:id="10"/>
      <w:r>
        <w:t xml:space="preserve"> </w:t>
      </w:r>
    </w:p>
    <w:p w14:paraId="5BCA98F6" w14:textId="5E6C18AC" w:rsidR="00B51B71" w:rsidRDefault="0017252D" w:rsidP="00B51B71">
      <w:r>
        <w:t xml:space="preserve">The followings are some most useful data and text mining methods used in contemporary business- </w:t>
      </w:r>
    </w:p>
    <w:p w14:paraId="0C1C3DF7" w14:textId="4E90CC02" w:rsidR="0017252D" w:rsidRDefault="00616723" w:rsidP="00B51B71">
      <w:r>
        <w:rPr>
          <w:b/>
          <w:bCs/>
        </w:rPr>
        <w:t xml:space="preserve">a. </w:t>
      </w:r>
      <w:r w:rsidR="00920E52">
        <w:rPr>
          <w:b/>
          <w:bCs/>
        </w:rPr>
        <w:t xml:space="preserve">Association: </w:t>
      </w:r>
      <w:r w:rsidR="0056074A">
        <w:t xml:space="preserve">Data association methods are used to correlate and associate between data points which is useful in business decision making. There are two </w:t>
      </w:r>
      <w:r w:rsidR="00E83B0B">
        <w:t>association</w:t>
      </w:r>
      <w:r w:rsidR="0056074A">
        <w:t xml:space="preserve"> tools namely single </w:t>
      </w:r>
      <w:r w:rsidR="0056074A" w:rsidRPr="001D0CEA">
        <w:t>dimension association and multi dimension association</w:t>
      </w:r>
      <w:r w:rsidR="001D0CEA" w:rsidRPr="001D0CEA">
        <w:t xml:space="preserve"> (Bose, I. and Mahapatra, R.K., 2021)</w:t>
      </w:r>
      <w:r w:rsidR="0056074A" w:rsidRPr="001D0CEA">
        <w:t xml:space="preserve">. For instance, </w:t>
      </w:r>
      <w:r w:rsidR="00E83B0B" w:rsidRPr="001D0CEA">
        <w:t xml:space="preserve">in </w:t>
      </w:r>
      <w:r w:rsidR="00591660" w:rsidRPr="001D0CEA">
        <w:t xml:space="preserve">a </w:t>
      </w:r>
      <w:r w:rsidR="00E83B0B" w:rsidRPr="001D0CEA">
        <w:t xml:space="preserve">marketing campaign launch </w:t>
      </w:r>
      <w:r w:rsidR="003E2E97" w:rsidRPr="001D0CEA">
        <w:t>organisations</w:t>
      </w:r>
      <w:r w:rsidR="00E83B0B" w:rsidRPr="001D0CEA">
        <w:t xml:space="preserve"> seek </w:t>
      </w:r>
      <w:r w:rsidR="00591660" w:rsidRPr="001D0CEA">
        <w:t xml:space="preserve">the </w:t>
      </w:r>
      <w:r w:rsidR="00E83B0B" w:rsidRPr="001D0CEA">
        <w:t xml:space="preserve">relationship between different tools </w:t>
      </w:r>
      <w:r w:rsidR="00591660" w:rsidRPr="001D0CEA">
        <w:t>and</w:t>
      </w:r>
      <w:r w:rsidR="00591660">
        <w:t xml:space="preserve"> </w:t>
      </w:r>
      <w:r w:rsidR="00E83B0B">
        <w:t xml:space="preserve">the sales revenue. </w:t>
      </w:r>
    </w:p>
    <w:p w14:paraId="08A6ABCB" w14:textId="5839C728" w:rsidR="00E83B0B" w:rsidRDefault="003E2E97" w:rsidP="00B51B71">
      <w:r>
        <w:rPr>
          <w:b/>
          <w:bCs/>
        </w:rPr>
        <w:t xml:space="preserve">b. </w:t>
      </w:r>
      <w:r w:rsidR="009727C2">
        <w:rPr>
          <w:b/>
          <w:bCs/>
        </w:rPr>
        <w:t xml:space="preserve">Classification analysis: </w:t>
      </w:r>
      <w:r w:rsidR="00BC2BDE">
        <w:t>Classification ana</w:t>
      </w:r>
      <w:r w:rsidR="00BC2BDE" w:rsidRPr="001D0CEA">
        <w:t xml:space="preserve">lysis is used to </w:t>
      </w:r>
      <w:r w:rsidR="00704C12" w:rsidRPr="001D0CEA">
        <w:t xml:space="preserve">categorise data into different classes based on their </w:t>
      </w:r>
      <w:r w:rsidR="0015203D" w:rsidRPr="001D0CEA">
        <w:t xml:space="preserve">use. Data and metadata </w:t>
      </w:r>
      <w:r w:rsidR="00857FC4" w:rsidRPr="001D0CEA">
        <w:t>are</w:t>
      </w:r>
      <w:r w:rsidR="0015203D" w:rsidRPr="001D0CEA">
        <w:t xml:space="preserve"> used to prepare different classes of data like field</w:t>
      </w:r>
      <w:r w:rsidR="00591660" w:rsidRPr="001D0CEA">
        <w:t>s</w:t>
      </w:r>
      <w:r w:rsidR="0015203D" w:rsidRPr="001D0CEA">
        <w:t>, segment</w:t>
      </w:r>
      <w:r w:rsidR="00591660" w:rsidRPr="001D0CEA">
        <w:t>s,</w:t>
      </w:r>
      <w:r w:rsidR="0015203D" w:rsidRPr="001D0CEA">
        <w:t xml:space="preserve"> etc</w:t>
      </w:r>
      <w:r w:rsidR="001D0CEA" w:rsidRPr="001D0CEA">
        <w:t xml:space="preserve"> (Duan, L. and Xiong, Y., 2017)</w:t>
      </w:r>
      <w:r w:rsidR="0015203D" w:rsidRPr="001D0CEA">
        <w:t xml:space="preserve">. For instance, </w:t>
      </w:r>
      <w:r w:rsidR="00AB013A" w:rsidRPr="001D0CEA">
        <w:t>data classification is used to</w:t>
      </w:r>
      <w:r w:rsidR="00857FC4" w:rsidRPr="001D0CEA">
        <w:t xml:space="preserve"> </w:t>
      </w:r>
      <w:r w:rsidR="0042738E" w:rsidRPr="001D0CEA">
        <w:t>categorise email</w:t>
      </w:r>
      <w:r w:rsidR="00591660" w:rsidRPr="001D0CEA">
        <w:t>s</w:t>
      </w:r>
      <w:r w:rsidR="0042738E" w:rsidRPr="001D0CEA">
        <w:t xml:space="preserve"> into spam, </w:t>
      </w:r>
      <w:r w:rsidR="005155A0" w:rsidRPr="001D0CEA">
        <w:t>important, social</w:t>
      </w:r>
      <w:r w:rsidR="0042738E" w:rsidRPr="001D0CEA">
        <w:t>, promoti</w:t>
      </w:r>
      <w:r w:rsidR="005155A0" w:rsidRPr="001D0CEA">
        <w:t>o</w:t>
      </w:r>
      <w:r w:rsidR="0042738E" w:rsidRPr="001D0CEA">
        <w:t>n</w:t>
      </w:r>
      <w:r w:rsidR="00591660" w:rsidRPr="001D0CEA">
        <w:t>,</w:t>
      </w:r>
      <w:r w:rsidR="0042738E" w:rsidRPr="001D0CEA">
        <w:t xml:space="preserve"> etc. </w:t>
      </w:r>
    </w:p>
    <w:p w14:paraId="31ECE0E0" w14:textId="6DD38F70" w:rsidR="005155A0" w:rsidRDefault="00F66F4A" w:rsidP="00B51B71">
      <w:r>
        <w:rPr>
          <w:b/>
          <w:bCs/>
        </w:rPr>
        <w:t xml:space="preserve">c. Data visualisation: </w:t>
      </w:r>
      <w:r w:rsidR="00591660">
        <w:t>The d</w:t>
      </w:r>
      <w:r w:rsidR="00E77F39">
        <w:t xml:space="preserve">ata visualisation tool is widely used to present data in </w:t>
      </w:r>
      <w:r w:rsidR="00591660">
        <w:t xml:space="preserve">an </w:t>
      </w:r>
      <w:r w:rsidR="00E77F39">
        <w:t>understandable format namely table</w:t>
      </w:r>
      <w:r w:rsidR="00591660">
        <w:t>s</w:t>
      </w:r>
      <w:r w:rsidR="00E77F39">
        <w:t>, graphs, chart</w:t>
      </w:r>
      <w:r w:rsidR="00591660">
        <w:t>s</w:t>
      </w:r>
      <w:r w:rsidR="00E77F39">
        <w:t xml:space="preserve">, </w:t>
      </w:r>
      <w:r w:rsidR="00E77F39" w:rsidRPr="001D0CEA">
        <w:t>diagrams</w:t>
      </w:r>
      <w:r w:rsidR="00591660" w:rsidRPr="001D0CEA">
        <w:t>,</w:t>
      </w:r>
      <w:r w:rsidR="00E77F39" w:rsidRPr="001D0CEA">
        <w:t xml:space="preserve"> etc. </w:t>
      </w:r>
      <w:r w:rsidR="002229D7" w:rsidRPr="001D0CEA">
        <w:t>Business data can present in comparison chart</w:t>
      </w:r>
      <w:r w:rsidR="00591660" w:rsidRPr="001D0CEA">
        <w:t>s</w:t>
      </w:r>
      <w:r w:rsidR="002229D7" w:rsidRPr="001D0CEA">
        <w:t>, maps, heat maps, density plots, histogram</w:t>
      </w:r>
      <w:r w:rsidR="00591660" w:rsidRPr="001D0CEA">
        <w:t>s</w:t>
      </w:r>
      <w:r w:rsidR="002229D7" w:rsidRPr="001D0CEA">
        <w:t>, network diagram</w:t>
      </w:r>
      <w:r w:rsidR="00591660" w:rsidRPr="001D0CEA">
        <w:t>s</w:t>
      </w:r>
      <w:r w:rsidR="002229D7" w:rsidRPr="001D0CEA">
        <w:t>, scatter plot</w:t>
      </w:r>
      <w:r w:rsidR="00591660" w:rsidRPr="001D0CEA">
        <w:t>s</w:t>
      </w:r>
      <w:r w:rsidR="002229D7" w:rsidRPr="001D0CEA">
        <w:t>, word clouds</w:t>
      </w:r>
      <w:r w:rsidR="00591660" w:rsidRPr="001D0CEA">
        <w:t>,</w:t>
      </w:r>
      <w:r w:rsidR="002229D7" w:rsidRPr="001D0CEA">
        <w:t xml:space="preserve"> etc</w:t>
      </w:r>
      <w:r w:rsidR="001D0CEA" w:rsidRPr="001D0CEA">
        <w:t xml:space="preserve"> (Albright, S.C. and Winston, W.L., 2019)</w:t>
      </w:r>
      <w:r w:rsidR="002229D7" w:rsidRPr="001D0CEA">
        <w:t>.</w:t>
      </w:r>
      <w:r w:rsidR="002229D7">
        <w:t xml:space="preserve"> </w:t>
      </w:r>
    </w:p>
    <w:p w14:paraId="457FCF64" w14:textId="5CBBF051" w:rsidR="00824B47" w:rsidRDefault="00A63AA0" w:rsidP="00B51B71">
      <w:r>
        <w:rPr>
          <w:b/>
          <w:bCs/>
        </w:rPr>
        <w:t xml:space="preserve">d. Information extraction: </w:t>
      </w:r>
      <w:r w:rsidR="00A5266B">
        <w:t xml:space="preserve">This technique is used to identify data from a large data set </w:t>
      </w:r>
      <w:r w:rsidR="00591660">
        <w:t>that</w:t>
      </w:r>
      <w:r w:rsidR="00A5266B">
        <w:t xml:space="preserve"> focuses on entities, </w:t>
      </w:r>
      <w:r w:rsidR="00A5266B" w:rsidRPr="001D0CEA">
        <w:t xml:space="preserve">attributes, </w:t>
      </w:r>
      <w:r w:rsidR="00FD6380" w:rsidRPr="001D0CEA">
        <w:t>relationship</w:t>
      </w:r>
      <w:r w:rsidR="00591660" w:rsidRPr="001D0CEA">
        <w:t>s</w:t>
      </w:r>
      <w:r w:rsidR="00A5266B" w:rsidRPr="001D0CEA">
        <w:t xml:space="preserve">, graphs, </w:t>
      </w:r>
      <w:r w:rsidR="00591660" w:rsidRPr="001D0CEA">
        <w:t xml:space="preserve">and </w:t>
      </w:r>
      <w:r w:rsidR="00A5266B" w:rsidRPr="001D0CEA">
        <w:t>charts within structured and semi-structured data</w:t>
      </w:r>
      <w:r w:rsidR="001D0CEA" w:rsidRPr="001D0CEA">
        <w:t xml:space="preserve"> (Cyert, R.M., et al., 2018)</w:t>
      </w:r>
      <w:r w:rsidR="00A5266B" w:rsidRPr="001D0CEA">
        <w:t xml:space="preserve">. </w:t>
      </w:r>
      <w:r w:rsidR="00FD6380" w:rsidRPr="001D0CEA">
        <w:t xml:space="preserve">For instance, business entities </w:t>
      </w:r>
      <w:r w:rsidR="001856B2" w:rsidRPr="001D0CEA">
        <w:t>use</w:t>
      </w:r>
      <w:r w:rsidR="00FD6380" w:rsidRPr="001D0CEA">
        <w:t xml:space="preserve"> these techniques to generate useful insights from </w:t>
      </w:r>
      <w:r w:rsidR="004A4482" w:rsidRPr="001D0CEA">
        <w:t>customers</w:t>
      </w:r>
      <w:r w:rsidR="00591660" w:rsidRPr="001D0CEA">
        <w:t>'</w:t>
      </w:r>
      <w:r w:rsidR="004A4482">
        <w:t xml:space="preserve"> browsing pattern</w:t>
      </w:r>
      <w:r w:rsidR="00591660">
        <w:t>s</w:t>
      </w:r>
      <w:r w:rsidR="004A4482">
        <w:t xml:space="preserve"> and online shopping pattern</w:t>
      </w:r>
      <w:r w:rsidR="00591660">
        <w:t>s</w:t>
      </w:r>
      <w:r w:rsidR="004A4482">
        <w:t xml:space="preserve">. </w:t>
      </w:r>
    </w:p>
    <w:p w14:paraId="288B8E80" w14:textId="500B12E7" w:rsidR="00386C69" w:rsidRPr="009E31A2" w:rsidRDefault="00941EC5" w:rsidP="00941EC5">
      <w:r>
        <w:rPr>
          <w:b/>
          <w:bCs/>
        </w:rPr>
        <w:t xml:space="preserve">e. Information retrieval: </w:t>
      </w:r>
      <w:r w:rsidR="00591660">
        <w:t>The i</w:t>
      </w:r>
      <w:r w:rsidR="009E31A2">
        <w:t xml:space="preserve">nformation retrieval method is used to retrieve required data from a large </w:t>
      </w:r>
      <w:r w:rsidR="009E31A2" w:rsidRPr="001D0CEA">
        <w:t>dataset</w:t>
      </w:r>
      <w:r w:rsidR="001D0CEA" w:rsidRPr="001D0CEA">
        <w:t xml:space="preserve"> (Cleff, T., 2020)</w:t>
      </w:r>
      <w:r w:rsidR="009E31A2" w:rsidRPr="001D0CEA">
        <w:t>.</w:t>
      </w:r>
      <w:r w:rsidR="009E31A2">
        <w:t xml:space="preserve"> In modern data science</w:t>
      </w:r>
      <w:r w:rsidR="00591660">
        <w:t>,</w:t>
      </w:r>
      <w:r w:rsidR="009E31A2">
        <w:t xml:space="preserve"> keyword search from raw data is an important aspect of data management which involves various tasks like research, library management, cyber security</w:t>
      </w:r>
      <w:r w:rsidR="00591660">
        <w:t>,</w:t>
      </w:r>
      <w:r w:rsidR="009E31A2">
        <w:t xml:space="preserve"> etc. </w:t>
      </w:r>
    </w:p>
    <w:p w14:paraId="0D668F96" w14:textId="2467BE2C" w:rsidR="00B7551D" w:rsidRDefault="00B7551D" w:rsidP="00B7551D">
      <w:pPr>
        <w:pStyle w:val="2"/>
      </w:pPr>
      <w:bookmarkStart w:id="11" w:name="_Toc134111133"/>
      <w:r>
        <w:t>2.7 A</w:t>
      </w:r>
      <w:r w:rsidRPr="00B7551D">
        <w:t>dvantages and disadvantage</w:t>
      </w:r>
      <w:r w:rsidR="00591660">
        <w:t>S</w:t>
      </w:r>
      <w:r w:rsidRPr="00B7551D">
        <w:t xml:space="preserve"> of using SPSS and Excel using relevant practical examples</w:t>
      </w:r>
      <w:bookmarkEnd w:id="11"/>
    </w:p>
    <w:p w14:paraId="3CFE4E79" w14:textId="3E5E7DA2" w:rsidR="002156F5" w:rsidRDefault="008A1503" w:rsidP="002156F5">
      <w:r>
        <w:t xml:space="preserve">Both MS Excel and SPSS are widely used in data analysis </w:t>
      </w:r>
      <w:r w:rsidR="003E7A24">
        <w:t xml:space="preserve">and business decision making. This section of the report discusses </w:t>
      </w:r>
      <w:r w:rsidR="00591660">
        <w:t xml:space="preserve">the </w:t>
      </w:r>
      <w:r w:rsidR="003E7A24">
        <w:t xml:space="preserve">advantages and disadvantages of MS Excel and SPSS- </w:t>
      </w:r>
    </w:p>
    <w:p w14:paraId="696A11FE" w14:textId="20D54D6E" w:rsidR="003E7A24" w:rsidRDefault="00296DB6" w:rsidP="002156F5">
      <w:pPr>
        <w:rPr>
          <w:b/>
          <w:bCs/>
        </w:rPr>
      </w:pPr>
      <w:r>
        <w:rPr>
          <w:b/>
          <w:bCs/>
        </w:rPr>
        <w:t xml:space="preserve">Advantages and disadvantages of </w:t>
      </w:r>
      <w:r w:rsidR="006B709B">
        <w:rPr>
          <w:b/>
          <w:bCs/>
        </w:rPr>
        <w:t xml:space="preserve">SPSS- </w:t>
      </w:r>
    </w:p>
    <w:tbl>
      <w:tblPr>
        <w:tblStyle w:val="-1"/>
        <w:tblW w:w="0" w:type="auto"/>
        <w:tblLook w:val="04A0" w:firstRow="1" w:lastRow="0" w:firstColumn="1" w:lastColumn="0" w:noHBand="0" w:noVBand="1"/>
      </w:tblPr>
      <w:tblGrid>
        <w:gridCol w:w="4788"/>
        <w:gridCol w:w="4788"/>
      </w:tblGrid>
      <w:tr w:rsidR="00E97897" w14:paraId="3D1E6685" w14:textId="77777777" w:rsidTr="00E978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1A3F878E" w14:textId="0473902B" w:rsidR="00E97897" w:rsidRPr="00A5669E" w:rsidRDefault="00E97897" w:rsidP="00A5669E">
            <w:pPr>
              <w:jc w:val="center"/>
            </w:pPr>
            <w:r w:rsidRPr="00A5669E">
              <w:t>Advantages</w:t>
            </w:r>
          </w:p>
        </w:tc>
        <w:tc>
          <w:tcPr>
            <w:tcW w:w="4788" w:type="dxa"/>
          </w:tcPr>
          <w:p w14:paraId="12400577" w14:textId="606E71F3" w:rsidR="00E97897" w:rsidRPr="00A5669E" w:rsidRDefault="00062D6A" w:rsidP="00A5669E">
            <w:pPr>
              <w:jc w:val="center"/>
              <w:cnfStyle w:val="100000000000" w:firstRow="1" w:lastRow="0" w:firstColumn="0" w:lastColumn="0" w:oddVBand="0" w:evenVBand="0" w:oddHBand="0" w:evenHBand="0" w:firstRowFirstColumn="0" w:firstRowLastColumn="0" w:lastRowFirstColumn="0" w:lastRowLastColumn="0"/>
            </w:pPr>
            <w:r w:rsidRPr="00A5669E">
              <w:t>Disadvantages</w:t>
            </w:r>
          </w:p>
        </w:tc>
      </w:tr>
      <w:tr w:rsidR="00E97897" w14:paraId="5E02F6CF" w14:textId="77777777" w:rsidTr="00E978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524FD04F" w14:textId="76928BD8" w:rsidR="00E97897" w:rsidRDefault="00475177" w:rsidP="002156F5">
            <w:pPr>
              <w:rPr>
                <w:b w:val="0"/>
                <w:bCs w:val="0"/>
              </w:rPr>
            </w:pPr>
            <w:r>
              <w:rPr>
                <w:b w:val="0"/>
                <w:bCs w:val="0"/>
              </w:rPr>
              <w:t>SPSS is a comprehensive statistical tool that can be used in complex data analysis situation</w:t>
            </w:r>
            <w:r w:rsidR="00591660">
              <w:rPr>
                <w:b w:val="0"/>
                <w:bCs w:val="0"/>
              </w:rPr>
              <w:t>s</w:t>
            </w:r>
            <w:r>
              <w:rPr>
                <w:b w:val="0"/>
                <w:bCs w:val="0"/>
              </w:rPr>
              <w:t xml:space="preserve"> like big data, </w:t>
            </w:r>
            <w:r w:rsidR="001D60E2">
              <w:rPr>
                <w:b w:val="0"/>
                <w:bCs w:val="0"/>
              </w:rPr>
              <w:t>correlated</w:t>
            </w:r>
            <w:r w:rsidR="00D4097F">
              <w:rPr>
                <w:b w:val="0"/>
                <w:bCs w:val="0"/>
              </w:rPr>
              <w:t xml:space="preserve"> data, classified data</w:t>
            </w:r>
            <w:r w:rsidR="00591660">
              <w:rPr>
                <w:b w:val="0"/>
                <w:bCs w:val="0"/>
              </w:rPr>
              <w:t>,</w:t>
            </w:r>
            <w:r w:rsidR="00D4097F">
              <w:rPr>
                <w:b w:val="0"/>
                <w:bCs w:val="0"/>
              </w:rPr>
              <w:t xml:space="preserve"> etc. </w:t>
            </w:r>
            <w:r>
              <w:rPr>
                <w:b w:val="0"/>
                <w:bCs w:val="0"/>
              </w:rPr>
              <w:t xml:space="preserve"> </w:t>
            </w:r>
          </w:p>
        </w:tc>
        <w:tc>
          <w:tcPr>
            <w:tcW w:w="4788" w:type="dxa"/>
          </w:tcPr>
          <w:p w14:paraId="5AF7584A" w14:textId="6F0BC46B" w:rsidR="00E97897" w:rsidRPr="00A5669E" w:rsidRDefault="00BA55EA" w:rsidP="002156F5">
            <w:pPr>
              <w:cnfStyle w:val="000000100000" w:firstRow="0" w:lastRow="0" w:firstColumn="0" w:lastColumn="0" w:oddVBand="0" w:evenVBand="0" w:oddHBand="1" w:evenHBand="0" w:firstRowFirstColumn="0" w:firstRowLastColumn="0" w:lastRowFirstColumn="0" w:lastRowLastColumn="0"/>
            </w:pPr>
            <w:r w:rsidRPr="00A5669E">
              <w:t>Users need</w:t>
            </w:r>
            <w:r w:rsidR="00D47234" w:rsidRPr="00A5669E">
              <w:t xml:space="preserve"> specialized training for </w:t>
            </w:r>
            <w:r w:rsidR="00591660">
              <w:t xml:space="preserve">the </w:t>
            </w:r>
            <w:r w:rsidR="00D47234" w:rsidRPr="00A5669E">
              <w:t xml:space="preserve">optimal use of all features and interpretations. </w:t>
            </w:r>
          </w:p>
        </w:tc>
      </w:tr>
      <w:tr w:rsidR="00E97897" w14:paraId="5A923555" w14:textId="77777777" w:rsidTr="00E97897">
        <w:tc>
          <w:tcPr>
            <w:cnfStyle w:val="001000000000" w:firstRow="0" w:lastRow="0" w:firstColumn="1" w:lastColumn="0" w:oddVBand="0" w:evenVBand="0" w:oddHBand="0" w:evenHBand="0" w:firstRowFirstColumn="0" w:firstRowLastColumn="0" w:lastRowFirstColumn="0" w:lastRowLastColumn="0"/>
            <w:tcW w:w="4788" w:type="dxa"/>
          </w:tcPr>
          <w:p w14:paraId="32C33A91" w14:textId="1751AFD9" w:rsidR="00E97897" w:rsidRDefault="001D60E2" w:rsidP="002156F5">
            <w:pPr>
              <w:rPr>
                <w:b w:val="0"/>
                <w:bCs w:val="0"/>
              </w:rPr>
            </w:pPr>
            <w:r>
              <w:rPr>
                <w:b w:val="0"/>
                <w:bCs w:val="0"/>
              </w:rPr>
              <w:t xml:space="preserve">The interpretation of the output is easy to understand so management can easily use the result in decision making. </w:t>
            </w:r>
          </w:p>
        </w:tc>
        <w:tc>
          <w:tcPr>
            <w:tcW w:w="4788" w:type="dxa"/>
          </w:tcPr>
          <w:p w14:paraId="06AA9E94" w14:textId="5BA094CC" w:rsidR="00E97897" w:rsidRPr="00A5669E" w:rsidRDefault="00BA55EA" w:rsidP="002156F5">
            <w:pPr>
              <w:cnfStyle w:val="000000000000" w:firstRow="0" w:lastRow="0" w:firstColumn="0" w:lastColumn="0" w:oddVBand="0" w:evenVBand="0" w:oddHBand="0" w:evenHBand="0" w:firstRowFirstColumn="0" w:firstRowLastColumn="0" w:lastRowFirstColumn="0" w:lastRowLastColumn="0"/>
            </w:pPr>
            <w:r w:rsidRPr="00A5669E">
              <w:t xml:space="preserve">It required funds to use the software in full pledge. </w:t>
            </w:r>
          </w:p>
        </w:tc>
      </w:tr>
      <w:tr w:rsidR="00E97897" w14:paraId="6E8C2F59" w14:textId="77777777" w:rsidTr="00E978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3614E61B" w14:textId="0F45D235" w:rsidR="00E97897" w:rsidRDefault="00197384" w:rsidP="002156F5">
            <w:pPr>
              <w:rPr>
                <w:b w:val="0"/>
                <w:bCs w:val="0"/>
              </w:rPr>
            </w:pPr>
            <w:r>
              <w:rPr>
                <w:b w:val="0"/>
                <w:bCs w:val="0"/>
              </w:rPr>
              <w:t xml:space="preserve">The data and tables can be easily prepared and displayed which is necessary for easy </w:t>
            </w:r>
            <w:r w:rsidRPr="001D0CEA">
              <w:rPr>
                <w:b w:val="0"/>
                <w:bCs w:val="0"/>
              </w:rPr>
              <w:t>visualization</w:t>
            </w:r>
            <w:r w:rsidR="001D0CEA" w:rsidRPr="001D0CEA">
              <w:rPr>
                <w:b w:val="0"/>
                <w:bCs w:val="0"/>
              </w:rPr>
              <w:t xml:space="preserve"> (Apte, D.P., 2019)</w:t>
            </w:r>
            <w:r w:rsidRPr="001D0CEA">
              <w:rPr>
                <w:b w:val="0"/>
                <w:bCs w:val="0"/>
              </w:rPr>
              <w:t>.</w:t>
            </w:r>
            <w:r>
              <w:rPr>
                <w:b w:val="0"/>
                <w:bCs w:val="0"/>
              </w:rPr>
              <w:t xml:space="preserve"> </w:t>
            </w:r>
          </w:p>
        </w:tc>
        <w:tc>
          <w:tcPr>
            <w:tcW w:w="4788" w:type="dxa"/>
          </w:tcPr>
          <w:p w14:paraId="5ACC66AF" w14:textId="5D702FD7" w:rsidR="00E97897" w:rsidRPr="00A5669E" w:rsidRDefault="00D44804" w:rsidP="00591660">
            <w:pPr>
              <w:cnfStyle w:val="000000100000" w:firstRow="0" w:lastRow="0" w:firstColumn="0" w:lastColumn="0" w:oddVBand="0" w:evenVBand="0" w:oddHBand="1" w:evenHBand="0" w:firstRowFirstColumn="0" w:firstRowLastColumn="0" w:lastRowFirstColumn="0" w:lastRowLastColumn="0"/>
            </w:pPr>
            <w:r w:rsidRPr="00A5669E">
              <w:t xml:space="preserve">Data visualization is not easy as MS Excel so it requires time to get used to it. </w:t>
            </w:r>
          </w:p>
        </w:tc>
      </w:tr>
      <w:tr w:rsidR="00E97897" w14:paraId="60D4F862" w14:textId="77777777" w:rsidTr="00E97897">
        <w:tc>
          <w:tcPr>
            <w:cnfStyle w:val="001000000000" w:firstRow="0" w:lastRow="0" w:firstColumn="1" w:lastColumn="0" w:oddVBand="0" w:evenVBand="0" w:oddHBand="0" w:evenHBand="0" w:firstRowFirstColumn="0" w:firstRowLastColumn="0" w:lastRowFirstColumn="0" w:lastRowLastColumn="0"/>
            <w:tcW w:w="4788" w:type="dxa"/>
          </w:tcPr>
          <w:p w14:paraId="13015921" w14:textId="62C3515C" w:rsidR="00E97897" w:rsidRDefault="00FC4BE2" w:rsidP="00591660">
            <w:pPr>
              <w:rPr>
                <w:b w:val="0"/>
                <w:bCs w:val="0"/>
              </w:rPr>
            </w:pPr>
            <w:r>
              <w:rPr>
                <w:b w:val="0"/>
                <w:bCs w:val="0"/>
              </w:rPr>
              <w:t>This tool can be expanded as require</w:t>
            </w:r>
            <w:r w:rsidR="00591660">
              <w:rPr>
                <w:b w:val="0"/>
                <w:bCs w:val="0"/>
              </w:rPr>
              <w:t>d</w:t>
            </w:r>
            <w:r>
              <w:rPr>
                <w:b w:val="0"/>
                <w:bCs w:val="0"/>
              </w:rPr>
              <w:t xml:space="preserve"> </w:t>
            </w:r>
            <w:r w:rsidR="00591660">
              <w:rPr>
                <w:b w:val="0"/>
                <w:bCs w:val="0"/>
              </w:rPr>
              <w:t>by</w:t>
            </w:r>
            <w:r>
              <w:rPr>
                <w:b w:val="0"/>
                <w:bCs w:val="0"/>
              </w:rPr>
              <w:t xml:space="preserve"> the users. </w:t>
            </w:r>
          </w:p>
        </w:tc>
        <w:tc>
          <w:tcPr>
            <w:tcW w:w="4788" w:type="dxa"/>
          </w:tcPr>
          <w:p w14:paraId="35C4FAC4" w14:textId="77777777" w:rsidR="00E97897" w:rsidRDefault="00E97897" w:rsidP="002156F5">
            <w:pPr>
              <w:cnfStyle w:val="000000000000" w:firstRow="0" w:lastRow="0" w:firstColumn="0" w:lastColumn="0" w:oddVBand="0" w:evenVBand="0" w:oddHBand="0" w:evenHBand="0" w:firstRowFirstColumn="0" w:firstRowLastColumn="0" w:lastRowFirstColumn="0" w:lastRowLastColumn="0"/>
              <w:rPr>
                <w:b/>
                <w:bCs/>
              </w:rPr>
            </w:pPr>
          </w:p>
        </w:tc>
      </w:tr>
    </w:tbl>
    <w:p w14:paraId="51861B62" w14:textId="77777777" w:rsidR="006B709B" w:rsidRDefault="006B709B" w:rsidP="002156F5">
      <w:pPr>
        <w:rPr>
          <w:b/>
          <w:bCs/>
        </w:rPr>
      </w:pPr>
    </w:p>
    <w:p w14:paraId="4559ACB7" w14:textId="16D559AB" w:rsidR="00A5669E" w:rsidRDefault="00A5669E" w:rsidP="00A5669E">
      <w:pPr>
        <w:rPr>
          <w:b/>
          <w:bCs/>
        </w:rPr>
      </w:pPr>
      <w:r>
        <w:rPr>
          <w:b/>
          <w:bCs/>
        </w:rPr>
        <w:t xml:space="preserve">Advantages and disadvantages of MS Excel- </w:t>
      </w:r>
    </w:p>
    <w:tbl>
      <w:tblPr>
        <w:tblStyle w:val="-1"/>
        <w:tblW w:w="0" w:type="auto"/>
        <w:tblLook w:val="04A0" w:firstRow="1" w:lastRow="0" w:firstColumn="1" w:lastColumn="0" w:noHBand="0" w:noVBand="1"/>
      </w:tblPr>
      <w:tblGrid>
        <w:gridCol w:w="4788"/>
        <w:gridCol w:w="4788"/>
      </w:tblGrid>
      <w:tr w:rsidR="00A5669E" w14:paraId="716CCC29" w14:textId="77777777" w:rsidTr="00DF26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1C43C312" w14:textId="77777777" w:rsidR="00A5669E" w:rsidRPr="00A5669E" w:rsidRDefault="00A5669E" w:rsidP="00DF26D9">
            <w:pPr>
              <w:jc w:val="center"/>
            </w:pPr>
            <w:r w:rsidRPr="00A5669E">
              <w:t>Advantages</w:t>
            </w:r>
          </w:p>
        </w:tc>
        <w:tc>
          <w:tcPr>
            <w:tcW w:w="4788" w:type="dxa"/>
          </w:tcPr>
          <w:p w14:paraId="6E9F542A" w14:textId="77777777" w:rsidR="00A5669E" w:rsidRPr="00A5669E" w:rsidRDefault="00A5669E" w:rsidP="00DF26D9">
            <w:pPr>
              <w:jc w:val="center"/>
              <w:cnfStyle w:val="100000000000" w:firstRow="1" w:lastRow="0" w:firstColumn="0" w:lastColumn="0" w:oddVBand="0" w:evenVBand="0" w:oddHBand="0" w:evenHBand="0" w:firstRowFirstColumn="0" w:firstRowLastColumn="0" w:lastRowFirstColumn="0" w:lastRowLastColumn="0"/>
            </w:pPr>
            <w:r w:rsidRPr="00A5669E">
              <w:t>Disadvantages</w:t>
            </w:r>
          </w:p>
        </w:tc>
      </w:tr>
      <w:tr w:rsidR="00A5669E" w14:paraId="72CEF9D1" w14:textId="77777777" w:rsidTr="00DF26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75E1394D" w14:textId="4521B77A" w:rsidR="00A5669E" w:rsidRDefault="0073532B" w:rsidP="00591660">
            <w:pPr>
              <w:rPr>
                <w:b w:val="0"/>
                <w:bCs w:val="0"/>
              </w:rPr>
            </w:pPr>
            <w:r>
              <w:rPr>
                <w:b w:val="0"/>
                <w:bCs w:val="0"/>
              </w:rPr>
              <w:t>In MS Ex</w:t>
            </w:r>
            <w:r w:rsidR="00EB6209">
              <w:rPr>
                <w:b w:val="0"/>
                <w:bCs w:val="0"/>
              </w:rPr>
              <w:t>c</w:t>
            </w:r>
            <w:r>
              <w:rPr>
                <w:b w:val="0"/>
                <w:bCs w:val="0"/>
              </w:rPr>
              <w:t>el data input is very easy and simple by using different tools like filtering, formatting</w:t>
            </w:r>
            <w:r w:rsidR="00591660" w:rsidRPr="001D0CEA">
              <w:rPr>
                <w:b w:val="0"/>
                <w:bCs w:val="0"/>
              </w:rPr>
              <w:t>,</w:t>
            </w:r>
            <w:r w:rsidRPr="001D0CEA">
              <w:rPr>
                <w:b w:val="0"/>
                <w:bCs w:val="0"/>
              </w:rPr>
              <w:t xml:space="preserve"> etc</w:t>
            </w:r>
            <w:r w:rsidR="001D0CEA" w:rsidRPr="001D0CEA">
              <w:rPr>
                <w:b w:val="0"/>
                <w:bCs w:val="0"/>
              </w:rPr>
              <w:t xml:space="preserve"> (Duan, L. and Xiong, Y., 2017)</w:t>
            </w:r>
            <w:r w:rsidRPr="001D0CEA">
              <w:rPr>
                <w:b w:val="0"/>
                <w:bCs w:val="0"/>
              </w:rPr>
              <w:t>.</w:t>
            </w:r>
            <w:r>
              <w:rPr>
                <w:b w:val="0"/>
                <w:bCs w:val="0"/>
              </w:rPr>
              <w:t xml:space="preserve"> </w:t>
            </w:r>
          </w:p>
        </w:tc>
        <w:tc>
          <w:tcPr>
            <w:tcW w:w="4788" w:type="dxa"/>
          </w:tcPr>
          <w:p w14:paraId="5C603B47" w14:textId="0AE99C44" w:rsidR="00A5669E" w:rsidRPr="00A5669E" w:rsidRDefault="006C34F6" w:rsidP="00DF26D9">
            <w:pPr>
              <w:cnfStyle w:val="000000100000" w:firstRow="0" w:lastRow="0" w:firstColumn="0" w:lastColumn="0" w:oddVBand="0" w:evenVBand="0" w:oddHBand="1" w:evenHBand="0" w:firstRowFirstColumn="0" w:firstRowLastColumn="0" w:lastRowFirstColumn="0" w:lastRowLastColumn="0"/>
            </w:pPr>
            <w:r>
              <w:t xml:space="preserve">MS Excel is not appropriate for a big dataset as </w:t>
            </w:r>
            <w:r w:rsidR="00591660">
              <w:t xml:space="preserve">the </w:t>
            </w:r>
            <w:r>
              <w:t xml:space="preserve">number of rows and file size is limited. </w:t>
            </w:r>
          </w:p>
        </w:tc>
      </w:tr>
      <w:tr w:rsidR="00A5669E" w14:paraId="23138E74" w14:textId="77777777" w:rsidTr="00DF26D9">
        <w:tc>
          <w:tcPr>
            <w:cnfStyle w:val="001000000000" w:firstRow="0" w:lastRow="0" w:firstColumn="1" w:lastColumn="0" w:oddVBand="0" w:evenVBand="0" w:oddHBand="0" w:evenHBand="0" w:firstRowFirstColumn="0" w:firstRowLastColumn="0" w:lastRowFirstColumn="0" w:lastRowLastColumn="0"/>
            <w:tcW w:w="4788" w:type="dxa"/>
          </w:tcPr>
          <w:p w14:paraId="0952BDC4" w14:textId="6AD66D2F" w:rsidR="00A5669E" w:rsidRDefault="00D2014F" w:rsidP="00DF26D9">
            <w:pPr>
              <w:rPr>
                <w:b w:val="0"/>
                <w:bCs w:val="0"/>
              </w:rPr>
            </w:pPr>
            <w:r>
              <w:rPr>
                <w:b w:val="0"/>
                <w:bCs w:val="0"/>
              </w:rPr>
              <w:t xml:space="preserve">Data retrieval from a large dataset is easier in MS Excel as it allows the users to apply lookup tools to locate the required data. </w:t>
            </w:r>
          </w:p>
        </w:tc>
        <w:tc>
          <w:tcPr>
            <w:tcW w:w="4788" w:type="dxa"/>
          </w:tcPr>
          <w:p w14:paraId="4646BED3" w14:textId="01EA53B8" w:rsidR="00A5669E" w:rsidRPr="00A5669E" w:rsidRDefault="009B53F3" w:rsidP="00591660">
            <w:pPr>
              <w:cnfStyle w:val="000000000000" w:firstRow="0" w:lastRow="0" w:firstColumn="0" w:lastColumn="0" w:oddVBand="0" w:evenVBand="0" w:oddHBand="0" w:evenHBand="0" w:firstRowFirstColumn="0" w:firstRowLastColumn="0" w:lastRowFirstColumn="0" w:lastRowLastColumn="0"/>
            </w:pPr>
            <w:r>
              <w:t xml:space="preserve">In </w:t>
            </w:r>
            <w:r w:rsidR="00BE4BF1">
              <w:t>some instances</w:t>
            </w:r>
            <w:r>
              <w:t xml:space="preserve"> it is difficult to learn MS Excel and some features like autofill </w:t>
            </w:r>
            <w:r w:rsidR="00591660">
              <w:t>are</w:t>
            </w:r>
            <w:r>
              <w:t xml:space="preserve"> not </w:t>
            </w:r>
            <w:r w:rsidRPr="001D0CEA">
              <w:t>available</w:t>
            </w:r>
            <w:r w:rsidR="001D0CEA" w:rsidRPr="001D0CEA">
              <w:t xml:space="preserve"> (Apte, D.P., 2019)</w:t>
            </w:r>
            <w:r w:rsidRPr="001D0CEA">
              <w:t>.</w:t>
            </w:r>
            <w:r>
              <w:t xml:space="preserve"> </w:t>
            </w:r>
          </w:p>
        </w:tc>
      </w:tr>
      <w:tr w:rsidR="00A5669E" w14:paraId="28B9DF41" w14:textId="77777777" w:rsidTr="00DF26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404CBDE6" w14:textId="7C23BCD7" w:rsidR="00A5669E" w:rsidRDefault="00394979" w:rsidP="00DF26D9">
            <w:pPr>
              <w:rPr>
                <w:b w:val="0"/>
                <w:bCs w:val="0"/>
              </w:rPr>
            </w:pPr>
            <w:r>
              <w:rPr>
                <w:b w:val="0"/>
                <w:bCs w:val="0"/>
              </w:rPr>
              <w:t>Excel functions are easy to apply in different cells of the spreadsheet and it is easy to use for all level</w:t>
            </w:r>
            <w:r w:rsidR="00591660">
              <w:rPr>
                <w:b w:val="0"/>
                <w:bCs w:val="0"/>
              </w:rPr>
              <w:t>s</w:t>
            </w:r>
            <w:r>
              <w:rPr>
                <w:b w:val="0"/>
                <w:bCs w:val="0"/>
              </w:rPr>
              <w:t xml:space="preserve"> of users. </w:t>
            </w:r>
          </w:p>
        </w:tc>
        <w:tc>
          <w:tcPr>
            <w:tcW w:w="4788" w:type="dxa"/>
          </w:tcPr>
          <w:p w14:paraId="5B1DFE83" w14:textId="6319EC78" w:rsidR="00A5669E" w:rsidRPr="00A5669E" w:rsidRDefault="00591660" w:rsidP="00591660">
            <w:pPr>
              <w:cnfStyle w:val="000000100000" w:firstRow="0" w:lastRow="0" w:firstColumn="0" w:lastColumn="0" w:oddVBand="0" w:evenVBand="0" w:oddHBand="1" w:evenHBand="0" w:firstRowFirstColumn="0" w:firstRowLastColumn="0" w:lastRowFirstColumn="0" w:lastRowLastColumn="0"/>
            </w:pPr>
            <w:r>
              <w:t>Some difficult features</w:t>
            </w:r>
            <w:r w:rsidR="006935AA">
              <w:t xml:space="preserve"> need time a</w:t>
            </w:r>
            <w:r w:rsidR="00D37D7A">
              <w:t xml:space="preserve">nd </w:t>
            </w:r>
            <w:r w:rsidR="006935AA">
              <w:t xml:space="preserve">care to perform the analysis for </w:t>
            </w:r>
            <w:r>
              <w:t xml:space="preserve">the </w:t>
            </w:r>
            <w:r w:rsidR="006935AA">
              <w:t xml:space="preserve">complex dataset. </w:t>
            </w:r>
          </w:p>
        </w:tc>
      </w:tr>
      <w:tr w:rsidR="00A5669E" w14:paraId="773AA386" w14:textId="77777777" w:rsidTr="00DF26D9">
        <w:tc>
          <w:tcPr>
            <w:cnfStyle w:val="001000000000" w:firstRow="0" w:lastRow="0" w:firstColumn="1" w:lastColumn="0" w:oddVBand="0" w:evenVBand="0" w:oddHBand="0" w:evenHBand="0" w:firstRowFirstColumn="0" w:firstRowLastColumn="0" w:lastRowFirstColumn="0" w:lastRowLastColumn="0"/>
            <w:tcW w:w="4788" w:type="dxa"/>
          </w:tcPr>
          <w:p w14:paraId="7DB67728" w14:textId="7491AB5B" w:rsidR="00A5669E" w:rsidRDefault="00B23FF9" w:rsidP="00591660">
            <w:pPr>
              <w:rPr>
                <w:b w:val="0"/>
                <w:bCs w:val="0"/>
              </w:rPr>
            </w:pPr>
            <w:r>
              <w:rPr>
                <w:b w:val="0"/>
                <w:bCs w:val="0"/>
              </w:rPr>
              <w:t xml:space="preserve">Visual tools are easy and simple for the users as they provide a clear view of the whole dataset. </w:t>
            </w:r>
          </w:p>
        </w:tc>
        <w:tc>
          <w:tcPr>
            <w:tcW w:w="4788" w:type="dxa"/>
          </w:tcPr>
          <w:p w14:paraId="5C0642B9" w14:textId="77777777" w:rsidR="00A5669E" w:rsidRDefault="00A5669E" w:rsidP="00DF26D9">
            <w:pPr>
              <w:cnfStyle w:val="000000000000" w:firstRow="0" w:lastRow="0" w:firstColumn="0" w:lastColumn="0" w:oddVBand="0" w:evenVBand="0" w:oddHBand="0" w:evenHBand="0" w:firstRowFirstColumn="0" w:firstRowLastColumn="0" w:lastRowFirstColumn="0" w:lastRowLastColumn="0"/>
              <w:rPr>
                <w:b/>
                <w:bCs/>
              </w:rPr>
            </w:pPr>
          </w:p>
        </w:tc>
      </w:tr>
    </w:tbl>
    <w:p w14:paraId="5AF7FDC9" w14:textId="77777777" w:rsidR="00D50ACC" w:rsidRDefault="00D50ACC" w:rsidP="00D50ACC"/>
    <w:p w14:paraId="4436EFE2" w14:textId="77777777" w:rsidR="00D50ACC" w:rsidRDefault="00D50ACC" w:rsidP="00D50ACC"/>
    <w:p w14:paraId="0A9D918A" w14:textId="77777777" w:rsidR="00D50ACC" w:rsidRDefault="00D50ACC" w:rsidP="00D50ACC"/>
    <w:p w14:paraId="59E505D7" w14:textId="77777777" w:rsidR="00D50ACC" w:rsidRDefault="00D50ACC" w:rsidP="00D50ACC"/>
    <w:p w14:paraId="421DF77A" w14:textId="77777777" w:rsidR="00D50ACC" w:rsidRDefault="00D50ACC" w:rsidP="00D50ACC"/>
    <w:p w14:paraId="12ABCC27" w14:textId="77777777" w:rsidR="00D50ACC" w:rsidRDefault="00D50ACC" w:rsidP="00D50ACC"/>
    <w:p w14:paraId="63C3BCEC" w14:textId="77777777" w:rsidR="00D50ACC" w:rsidRDefault="00D50ACC" w:rsidP="00D50ACC"/>
    <w:p w14:paraId="673391E2" w14:textId="77777777" w:rsidR="00D50ACC" w:rsidRDefault="00D50ACC" w:rsidP="00D50ACC"/>
    <w:p w14:paraId="40707760" w14:textId="77777777" w:rsidR="00D50ACC" w:rsidRDefault="00D50ACC" w:rsidP="00D50ACC"/>
    <w:p w14:paraId="35A06369" w14:textId="77777777" w:rsidR="00D50ACC" w:rsidRDefault="00D50ACC" w:rsidP="00D50ACC"/>
    <w:p w14:paraId="65127C33" w14:textId="77777777" w:rsidR="00D50ACC" w:rsidRDefault="00D50ACC" w:rsidP="00D50ACC"/>
    <w:p w14:paraId="76CFF1BE" w14:textId="77777777" w:rsidR="00D50ACC" w:rsidRDefault="00D50ACC" w:rsidP="00D50ACC"/>
    <w:p w14:paraId="2279EB2E" w14:textId="77777777" w:rsidR="00D50ACC" w:rsidRDefault="00D50ACC" w:rsidP="00D50ACC"/>
    <w:p w14:paraId="3A3FFF6E" w14:textId="77777777" w:rsidR="00D50ACC" w:rsidRPr="00D50ACC" w:rsidRDefault="00D50ACC" w:rsidP="00D50ACC"/>
    <w:p w14:paraId="7E831671" w14:textId="12702792" w:rsidR="00C0043E" w:rsidRDefault="00C0043E" w:rsidP="00B7551D">
      <w:pPr>
        <w:pStyle w:val="1"/>
      </w:pPr>
      <w:bookmarkStart w:id="12" w:name="_Toc134111134"/>
      <w:r>
        <w:t>Conclusion</w:t>
      </w:r>
      <w:bookmarkEnd w:id="12"/>
      <w:r>
        <w:t xml:space="preserve"> </w:t>
      </w:r>
    </w:p>
    <w:p w14:paraId="11338E31" w14:textId="7786408A" w:rsidR="00D50ACC" w:rsidRDefault="00461481" w:rsidP="00BE4BF1">
      <w:r>
        <w:t>After a compreh</w:t>
      </w:r>
      <w:r w:rsidR="00846764">
        <w:t>ensive application of data analy</w:t>
      </w:r>
      <w:r>
        <w:t>sis, data mining, data warehousing tools</w:t>
      </w:r>
      <w:r w:rsidR="00591660">
        <w:t>,</w:t>
      </w:r>
      <w:r>
        <w:t xml:space="preserve"> and techniques it becomes clear that </w:t>
      </w:r>
      <w:r w:rsidR="00591660">
        <w:t xml:space="preserve">the </w:t>
      </w:r>
      <w:r>
        <w:t>use of data an</w:t>
      </w:r>
      <w:r w:rsidR="005B3CF7">
        <w:t>al</w:t>
      </w:r>
      <w:r>
        <w:t xml:space="preserve">ysis tools and techniques </w:t>
      </w:r>
      <w:r w:rsidR="00591660">
        <w:t>is</w:t>
      </w:r>
      <w:r>
        <w:t xml:space="preserve"> the most important for business decision making. </w:t>
      </w:r>
      <w:r w:rsidR="003B7FA0">
        <w:t>Moreover, proper use of MS Excel and SPSS functions allows the users to present and analyse large data set</w:t>
      </w:r>
      <w:r w:rsidR="00591660">
        <w:t>s</w:t>
      </w:r>
      <w:r w:rsidR="003B7FA0">
        <w:t xml:space="preserve"> </w:t>
      </w:r>
      <w:r w:rsidR="00591660">
        <w:t>systematically and understandably</w:t>
      </w:r>
      <w:r w:rsidR="003B7FA0">
        <w:t xml:space="preserve">. </w:t>
      </w:r>
      <w:r w:rsidR="00D6342E">
        <w:t>Data analysis is a crucial aspect of modern business decision-making processes. By applying data mining, data warehousing, and other analytical tools and techniques, businesses can uncover valuable insights and trends hidden within large sets of data. These insights can then be used to inform important decisions and improve overall business performance. Microsoft Excel and SPSS provide powerful functionality for organizing, manipulating, and visualizing data, making it easier for users to identify patterns and draw meaningful conclusions. In addition, effective data analysis relies on proper data management and data governance practices, such as data quality assurance, data security, and data ethics. These practices help ensure that data is accurate, reliable, and ethical, and can be used with confidence in making important business decisions.</w:t>
      </w:r>
    </w:p>
    <w:p w14:paraId="01E2A33B" w14:textId="77777777" w:rsidR="00D50ACC" w:rsidRDefault="00D50ACC" w:rsidP="00BE4BF1"/>
    <w:p w14:paraId="6E9CAF1A" w14:textId="77777777" w:rsidR="00D50ACC" w:rsidRDefault="00D50ACC" w:rsidP="00BE4BF1"/>
    <w:p w14:paraId="0BF659C8" w14:textId="77777777" w:rsidR="00D50ACC" w:rsidRDefault="00D50ACC" w:rsidP="00BE4BF1"/>
    <w:p w14:paraId="04DF1644" w14:textId="77777777" w:rsidR="00D50ACC" w:rsidRDefault="00D50ACC" w:rsidP="00BE4BF1"/>
    <w:p w14:paraId="7D65E28D" w14:textId="77777777" w:rsidR="00D50ACC" w:rsidRDefault="00D50ACC" w:rsidP="00BE4BF1"/>
    <w:p w14:paraId="48B12FBC" w14:textId="77777777" w:rsidR="00D50ACC" w:rsidRDefault="00D50ACC" w:rsidP="00BE4BF1"/>
    <w:p w14:paraId="50812A85" w14:textId="77777777" w:rsidR="00D50ACC" w:rsidRDefault="00D50ACC" w:rsidP="00BE4BF1"/>
    <w:p w14:paraId="06490763" w14:textId="77777777" w:rsidR="00D50ACC" w:rsidRDefault="00D50ACC" w:rsidP="00BE4BF1"/>
    <w:p w14:paraId="3AAD16FD" w14:textId="77777777" w:rsidR="00D50ACC" w:rsidRDefault="00D50ACC" w:rsidP="00BE4BF1"/>
    <w:p w14:paraId="1D57C054" w14:textId="77777777" w:rsidR="00D50ACC" w:rsidRDefault="00D50ACC" w:rsidP="00BE4BF1"/>
    <w:p w14:paraId="4A7A16E1" w14:textId="77777777" w:rsidR="00D50ACC" w:rsidRDefault="00D50ACC" w:rsidP="00BE4BF1"/>
    <w:p w14:paraId="48CC90B3" w14:textId="77777777" w:rsidR="00D50ACC" w:rsidRDefault="00D50ACC" w:rsidP="00BE4BF1"/>
    <w:p w14:paraId="6AD8107F" w14:textId="77777777" w:rsidR="00D50ACC" w:rsidRDefault="00D50ACC" w:rsidP="00BE4BF1"/>
    <w:p w14:paraId="7DFDC06F" w14:textId="77777777" w:rsidR="00D50ACC" w:rsidRDefault="00D50ACC" w:rsidP="00BE4BF1"/>
    <w:p w14:paraId="0ACC5C89" w14:textId="77777777" w:rsidR="00D50ACC" w:rsidRPr="00BE4BF1" w:rsidRDefault="00D50ACC" w:rsidP="00BE4BF1"/>
    <w:p w14:paraId="790076EE" w14:textId="2208720D" w:rsidR="00C0043E" w:rsidRDefault="00C0043E" w:rsidP="00B7551D">
      <w:pPr>
        <w:pStyle w:val="1"/>
      </w:pPr>
      <w:bookmarkStart w:id="13" w:name="_Toc134111135"/>
      <w:r>
        <w:t>List of references</w:t>
      </w:r>
      <w:bookmarkEnd w:id="13"/>
      <w:r>
        <w:t xml:space="preserve"> </w:t>
      </w:r>
    </w:p>
    <w:p w14:paraId="1F2D239F" w14:textId="063A39D0" w:rsidR="005A6E3D" w:rsidRPr="001D0CEA" w:rsidRDefault="005A6E3D" w:rsidP="005A6E3D">
      <w:pPr>
        <w:ind w:left="720" w:hanging="720"/>
        <w:rPr>
          <w:rFonts w:cs="Arial"/>
          <w:color w:val="000000" w:themeColor="text1"/>
          <w:szCs w:val="24"/>
          <w:shd w:val="clear" w:color="auto" w:fill="FFFFFF"/>
        </w:rPr>
      </w:pPr>
      <w:r w:rsidRPr="001D0CEA">
        <w:rPr>
          <w:rFonts w:cs="Arial"/>
          <w:color w:val="000000" w:themeColor="text1"/>
          <w:szCs w:val="24"/>
          <w:shd w:val="clear" w:color="auto" w:fill="FFFFFF"/>
        </w:rPr>
        <w:t>Albright, S.C. and Winston, W.L., 2019. </w:t>
      </w:r>
      <w:r w:rsidRPr="001D0CEA">
        <w:rPr>
          <w:rFonts w:cs="Arial"/>
          <w:i/>
          <w:iCs/>
          <w:color w:val="000000" w:themeColor="text1"/>
          <w:szCs w:val="24"/>
          <w:shd w:val="clear" w:color="auto" w:fill="FFFFFF"/>
        </w:rPr>
        <w:t>Business analytics: Data analysis &amp; decision making</w:t>
      </w:r>
      <w:r w:rsidRPr="001D0CEA">
        <w:rPr>
          <w:rFonts w:cs="Arial"/>
          <w:color w:val="000000" w:themeColor="text1"/>
          <w:szCs w:val="24"/>
          <w:shd w:val="clear" w:color="auto" w:fill="FFFFFF"/>
        </w:rPr>
        <w:t xml:space="preserve">. Cengage Learning. </w:t>
      </w:r>
    </w:p>
    <w:p w14:paraId="21BC480E" w14:textId="6611BC37" w:rsidR="005A6E3D" w:rsidRPr="001D0CEA" w:rsidRDefault="005A6E3D" w:rsidP="005A6E3D">
      <w:pPr>
        <w:ind w:left="720" w:hanging="720"/>
        <w:rPr>
          <w:rFonts w:cs="Arial"/>
          <w:color w:val="000000" w:themeColor="text1"/>
          <w:szCs w:val="24"/>
          <w:shd w:val="clear" w:color="auto" w:fill="FFFFFF"/>
        </w:rPr>
      </w:pPr>
      <w:r w:rsidRPr="001D0CEA">
        <w:rPr>
          <w:rFonts w:cs="Arial"/>
          <w:color w:val="000000" w:themeColor="text1"/>
          <w:szCs w:val="24"/>
          <w:shd w:val="clear" w:color="auto" w:fill="FFFFFF"/>
        </w:rPr>
        <w:t>Apte, D.P., 2019. </w:t>
      </w:r>
      <w:r w:rsidRPr="001D0CEA">
        <w:rPr>
          <w:rFonts w:cs="Arial"/>
          <w:i/>
          <w:iCs/>
          <w:color w:val="000000" w:themeColor="text1"/>
          <w:szCs w:val="24"/>
          <w:shd w:val="clear" w:color="auto" w:fill="FFFFFF"/>
        </w:rPr>
        <w:t>Statistical tools for managers: Using MS Excel</w:t>
      </w:r>
      <w:r w:rsidRPr="001D0CEA">
        <w:rPr>
          <w:rFonts w:cs="Arial"/>
          <w:color w:val="000000" w:themeColor="text1"/>
          <w:szCs w:val="24"/>
          <w:shd w:val="clear" w:color="auto" w:fill="FFFFFF"/>
        </w:rPr>
        <w:t xml:space="preserve">. Excel Books. </w:t>
      </w:r>
    </w:p>
    <w:p w14:paraId="4F250AE4" w14:textId="13D2CE23" w:rsidR="005A6E3D" w:rsidRPr="001D0CEA" w:rsidRDefault="005A6E3D" w:rsidP="005A6E3D">
      <w:pPr>
        <w:ind w:left="720" w:hanging="720"/>
        <w:rPr>
          <w:rFonts w:cs="Arial"/>
          <w:color w:val="000000" w:themeColor="text1"/>
          <w:szCs w:val="24"/>
          <w:shd w:val="clear" w:color="auto" w:fill="FFFFFF"/>
        </w:rPr>
      </w:pPr>
      <w:r w:rsidRPr="001D0CEA">
        <w:rPr>
          <w:rFonts w:cs="Arial"/>
          <w:color w:val="000000" w:themeColor="text1"/>
          <w:szCs w:val="24"/>
          <w:shd w:val="clear" w:color="auto" w:fill="FFFFFF"/>
        </w:rPr>
        <w:t>Bose, I. and Mahapatra, R.K., 2021. Business data mining—a machine learning perspective. </w:t>
      </w:r>
      <w:r w:rsidRPr="001D0CEA">
        <w:rPr>
          <w:rFonts w:cs="Arial"/>
          <w:i/>
          <w:iCs/>
          <w:color w:val="000000" w:themeColor="text1"/>
          <w:szCs w:val="24"/>
          <w:shd w:val="clear" w:color="auto" w:fill="FFFFFF"/>
        </w:rPr>
        <w:t>Information &amp; management</w:t>
      </w:r>
      <w:r w:rsidRPr="001D0CEA">
        <w:rPr>
          <w:rFonts w:cs="Arial"/>
          <w:color w:val="000000" w:themeColor="text1"/>
          <w:szCs w:val="24"/>
          <w:shd w:val="clear" w:color="auto" w:fill="FFFFFF"/>
        </w:rPr>
        <w:t>, </w:t>
      </w:r>
      <w:r w:rsidRPr="001D0CEA">
        <w:rPr>
          <w:rFonts w:cs="Arial"/>
          <w:i/>
          <w:iCs/>
          <w:color w:val="000000" w:themeColor="text1"/>
          <w:szCs w:val="24"/>
          <w:shd w:val="clear" w:color="auto" w:fill="FFFFFF"/>
        </w:rPr>
        <w:t>39</w:t>
      </w:r>
      <w:r w:rsidRPr="001D0CEA">
        <w:rPr>
          <w:rFonts w:cs="Arial"/>
          <w:color w:val="000000" w:themeColor="text1"/>
          <w:szCs w:val="24"/>
          <w:shd w:val="clear" w:color="auto" w:fill="FFFFFF"/>
        </w:rPr>
        <w:t xml:space="preserve">(3), pp.211-225. </w:t>
      </w:r>
    </w:p>
    <w:p w14:paraId="5B1FA372" w14:textId="6DD6B997" w:rsidR="005A6E3D" w:rsidRPr="001D0CEA" w:rsidRDefault="005A6E3D" w:rsidP="005A6E3D">
      <w:pPr>
        <w:ind w:left="720" w:hanging="720"/>
        <w:rPr>
          <w:rFonts w:cs="Arial"/>
          <w:color w:val="000000" w:themeColor="text1"/>
          <w:szCs w:val="24"/>
          <w:shd w:val="clear" w:color="auto" w:fill="FFFFFF"/>
        </w:rPr>
      </w:pPr>
      <w:r w:rsidRPr="001D0CEA">
        <w:rPr>
          <w:rFonts w:cs="Arial"/>
          <w:color w:val="000000" w:themeColor="text1"/>
          <w:szCs w:val="24"/>
          <w:shd w:val="clear" w:color="auto" w:fill="FFFFFF"/>
        </w:rPr>
        <w:t>Cleff, T., 2020. Exploratory data analysis in business and economics. </w:t>
      </w:r>
      <w:r w:rsidRPr="001D0CEA">
        <w:rPr>
          <w:rFonts w:cs="Arial"/>
          <w:i/>
          <w:iCs/>
          <w:color w:val="000000" w:themeColor="text1"/>
          <w:szCs w:val="24"/>
          <w:shd w:val="clear" w:color="auto" w:fill="FFFFFF"/>
        </w:rPr>
        <w:t>Exploratory Data Analysis in Business and Economics. https://doi. org/10.1007/978-3-319-01517-0</w:t>
      </w:r>
      <w:r w:rsidRPr="001D0CEA">
        <w:rPr>
          <w:rFonts w:cs="Arial"/>
          <w:color w:val="000000" w:themeColor="text1"/>
          <w:szCs w:val="24"/>
          <w:shd w:val="clear" w:color="auto" w:fill="FFFFFF"/>
        </w:rPr>
        <w:t xml:space="preserve">. </w:t>
      </w:r>
    </w:p>
    <w:p w14:paraId="67CE255A" w14:textId="553F93CE" w:rsidR="005A6E3D" w:rsidRPr="001D0CEA" w:rsidRDefault="005A6E3D" w:rsidP="005A6E3D">
      <w:pPr>
        <w:ind w:left="720" w:hanging="720"/>
        <w:rPr>
          <w:rFonts w:cs="Arial"/>
          <w:color w:val="000000" w:themeColor="text1"/>
          <w:szCs w:val="24"/>
          <w:shd w:val="clear" w:color="auto" w:fill="FFFFFF"/>
        </w:rPr>
      </w:pPr>
      <w:r w:rsidRPr="001D0CEA">
        <w:rPr>
          <w:rFonts w:cs="Arial"/>
          <w:color w:val="000000" w:themeColor="text1"/>
          <w:szCs w:val="24"/>
          <w:shd w:val="clear" w:color="auto" w:fill="FFFFFF"/>
        </w:rPr>
        <w:t>Cyert, R.M., Simon, H.A. and Trow, D.B., 2018. Observation of a business decision. </w:t>
      </w:r>
      <w:r w:rsidRPr="001D0CEA">
        <w:rPr>
          <w:rFonts w:cs="Arial"/>
          <w:i/>
          <w:iCs/>
          <w:color w:val="000000" w:themeColor="text1"/>
          <w:szCs w:val="24"/>
          <w:shd w:val="clear" w:color="auto" w:fill="FFFFFF"/>
        </w:rPr>
        <w:t>The Journal of Business</w:t>
      </w:r>
      <w:r w:rsidRPr="001D0CEA">
        <w:rPr>
          <w:rFonts w:cs="Arial"/>
          <w:color w:val="000000" w:themeColor="text1"/>
          <w:szCs w:val="24"/>
          <w:shd w:val="clear" w:color="auto" w:fill="FFFFFF"/>
        </w:rPr>
        <w:t>, </w:t>
      </w:r>
      <w:r w:rsidRPr="001D0CEA">
        <w:rPr>
          <w:rFonts w:cs="Arial"/>
          <w:i/>
          <w:iCs/>
          <w:color w:val="000000" w:themeColor="text1"/>
          <w:szCs w:val="24"/>
          <w:shd w:val="clear" w:color="auto" w:fill="FFFFFF"/>
        </w:rPr>
        <w:t>29</w:t>
      </w:r>
      <w:r w:rsidRPr="001D0CEA">
        <w:rPr>
          <w:rFonts w:cs="Arial"/>
          <w:color w:val="000000" w:themeColor="text1"/>
          <w:szCs w:val="24"/>
          <w:shd w:val="clear" w:color="auto" w:fill="FFFFFF"/>
        </w:rPr>
        <w:t xml:space="preserve">(4), pp.237-248. </w:t>
      </w:r>
    </w:p>
    <w:p w14:paraId="6A7BDED6" w14:textId="5820A042" w:rsidR="005A6E3D" w:rsidRPr="001D0CEA" w:rsidRDefault="005A6E3D" w:rsidP="005A6E3D">
      <w:pPr>
        <w:ind w:left="720" w:hanging="720"/>
        <w:rPr>
          <w:rFonts w:cs="Arial"/>
          <w:color w:val="000000" w:themeColor="text1"/>
          <w:szCs w:val="24"/>
          <w:shd w:val="clear" w:color="auto" w:fill="FFFFFF"/>
        </w:rPr>
      </w:pPr>
      <w:r w:rsidRPr="001D0CEA">
        <w:rPr>
          <w:rFonts w:cs="Arial"/>
          <w:color w:val="000000" w:themeColor="text1"/>
          <w:szCs w:val="24"/>
          <w:shd w:val="clear" w:color="auto" w:fill="FFFFFF"/>
        </w:rPr>
        <w:t>Duan, L. and Xiong, Y., 2017. Big data analytics and business analytics. </w:t>
      </w:r>
      <w:r w:rsidRPr="001D0CEA">
        <w:rPr>
          <w:rFonts w:cs="Arial"/>
          <w:i/>
          <w:iCs/>
          <w:color w:val="000000" w:themeColor="text1"/>
          <w:szCs w:val="24"/>
          <w:shd w:val="clear" w:color="auto" w:fill="FFFFFF"/>
        </w:rPr>
        <w:t>Journal of Management Analytics</w:t>
      </w:r>
      <w:r w:rsidRPr="001D0CEA">
        <w:rPr>
          <w:rFonts w:cs="Arial"/>
          <w:color w:val="000000" w:themeColor="text1"/>
          <w:szCs w:val="24"/>
          <w:shd w:val="clear" w:color="auto" w:fill="FFFFFF"/>
        </w:rPr>
        <w:t>, </w:t>
      </w:r>
      <w:r w:rsidRPr="001D0CEA">
        <w:rPr>
          <w:rFonts w:cs="Arial"/>
          <w:i/>
          <w:iCs/>
          <w:color w:val="000000" w:themeColor="text1"/>
          <w:szCs w:val="24"/>
          <w:shd w:val="clear" w:color="auto" w:fill="FFFFFF"/>
        </w:rPr>
        <w:t>2</w:t>
      </w:r>
      <w:r w:rsidRPr="001D0CEA">
        <w:rPr>
          <w:rFonts w:cs="Arial"/>
          <w:color w:val="000000" w:themeColor="text1"/>
          <w:szCs w:val="24"/>
          <w:shd w:val="clear" w:color="auto" w:fill="FFFFFF"/>
        </w:rPr>
        <w:t xml:space="preserve">(1), pp.1-21. </w:t>
      </w:r>
    </w:p>
    <w:p w14:paraId="2D209C39" w14:textId="7B0FDAF9" w:rsidR="005A6E3D" w:rsidRPr="001D0CEA" w:rsidRDefault="005A6E3D" w:rsidP="005A6E3D">
      <w:pPr>
        <w:ind w:left="720" w:hanging="720"/>
        <w:rPr>
          <w:rFonts w:cs="Arial"/>
          <w:color w:val="000000" w:themeColor="text1"/>
          <w:szCs w:val="24"/>
          <w:shd w:val="clear" w:color="auto" w:fill="FFFFFF"/>
        </w:rPr>
      </w:pPr>
      <w:r w:rsidRPr="001D0CEA">
        <w:rPr>
          <w:rFonts w:cs="Arial"/>
          <w:color w:val="000000" w:themeColor="text1"/>
          <w:szCs w:val="24"/>
          <w:shd w:val="clear" w:color="auto" w:fill="FFFFFF"/>
        </w:rPr>
        <w:t>Hair, J.F., Money, A.H., Samouel, P. and Page, M., 2017. Research methods for business. </w:t>
      </w:r>
      <w:r w:rsidRPr="001D0CEA">
        <w:rPr>
          <w:rFonts w:cs="Arial"/>
          <w:i/>
          <w:iCs/>
          <w:color w:val="000000" w:themeColor="text1"/>
          <w:szCs w:val="24"/>
          <w:shd w:val="clear" w:color="auto" w:fill="FFFFFF"/>
        </w:rPr>
        <w:t>Education+ Training</w:t>
      </w:r>
      <w:r w:rsidRPr="001D0CEA">
        <w:rPr>
          <w:rFonts w:cs="Arial"/>
          <w:color w:val="000000" w:themeColor="text1"/>
          <w:szCs w:val="24"/>
          <w:shd w:val="clear" w:color="auto" w:fill="FFFFFF"/>
        </w:rPr>
        <w:t>, </w:t>
      </w:r>
      <w:r w:rsidRPr="001D0CEA">
        <w:rPr>
          <w:rFonts w:cs="Arial"/>
          <w:i/>
          <w:iCs/>
          <w:color w:val="000000" w:themeColor="text1"/>
          <w:szCs w:val="24"/>
          <w:shd w:val="clear" w:color="auto" w:fill="FFFFFF"/>
        </w:rPr>
        <w:t>49</w:t>
      </w:r>
      <w:r w:rsidRPr="001D0CEA">
        <w:rPr>
          <w:rFonts w:cs="Arial"/>
          <w:color w:val="000000" w:themeColor="text1"/>
          <w:szCs w:val="24"/>
          <w:shd w:val="clear" w:color="auto" w:fill="FFFFFF"/>
        </w:rPr>
        <w:t>(4), pp.336-337.</w:t>
      </w:r>
    </w:p>
    <w:p w14:paraId="5716006F" w14:textId="66A037B2" w:rsidR="005A6E3D" w:rsidRPr="001D0CEA" w:rsidRDefault="005A6E3D" w:rsidP="005A6E3D">
      <w:pPr>
        <w:ind w:left="720" w:hanging="720"/>
        <w:rPr>
          <w:rFonts w:cs="Arial"/>
          <w:color w:val="000000" w:themeColor="text1"/>
          <w:szCs w:val="24"/>
          <w:shd w:val="clear" w:color="auto" w:fill="FFFFFF"/>
        </w:rPr>
      </w:pPr>
      <w:r w:rsidRPr="001D0CEA">
        <w:rPr>
          <w:rFonts w:cs="Arial"/>
          <w:color w:val="000000" w:themeColor="text1"/>
          <w:szCs w:val="24"/>
          <w:shd w:val="clear" w:color="auto" w:fill="FFFFFF"/>
        </w:rPr>
        <w:t>Kauffman, R.J., Srivastava, J. and Vayghan, J., 2020. Business and data analytics: New innovations in the management of e-commerce. </w:t>
      </w:r>
      <w:r w:rsidRPr="001D0CEA">
        <w:rPr>
          <w:rFonts w:cs="Arial"/>
          <w:i/>
          <w:iCs/>
          <w:color w:val="000000" w:themeColor="text1"/>
          <w:szCs w:val="24"/>
          <w:shd w:val="clear" w:color="auto" w:fill="FFFFFF"/>
        </w:rPr>
        <w:t>Electronic Commerce Research and Applications</w:t>
      </w:r>
      <w:r w:rsidRPr="001D0CEA">
        <w:rPr>
          <w:rFonts w:cs="Arial"/>
          <w:color w:val="000000" w:themeColor="text1"/>
          <w:szCs w:val="24"/>
          <w:shd w:val="clear" w:color="auto" w:fill="FFFFFF"/>
        </w:rPr>
        <w:t>, </w:t>
      </w:r>
      <w:r w:rsidRPr="001D0CEA">
        <w:rPr>
          <w:rFonts w:cs="Arial"/>
          <w:i/>
          <w:iCs/>
          <w:color w:val="000000" w:themeColor="text1"/>
          <w:szCs w:val="24"/>
          <w:shd w:val="clear" w:color="auto" w:fill="FFFFFF"/>
        </w:rPr>
        <w:t>11</w:t>
      </w:r>
      <w:r w:rsidRPr="001D0CEA">
        <w:rPr>
          <w:rFonts w:cs="Arial"/>
          <w:color w:val="000000" w:themeColor="text1"/>
          <w:szCs w:val="24"/>
          <w:shd w:val="clear" w:color="auto" w:fill="FFFFFF"/>
        </w:rPr>
        <w:t>(2), p.85.</w:t>
      </w:r>
    </w:p>
    <w:p w14:paraId="021B9857" w14:textId="3E80841C" w:rsidR="005A6E3D" w:rsidRPr="001D0CEA" w:rsidRDefault="005A6E3D" w:rsidP="005A6E3D">
      <w:pPr>
        <w:ind w:left="720" w:hanging="720"/>
        <w:rPr>
          <w:rFonts w:cs="Arial"/>
          <w:color w:val="000000" w:themeColor="text1"/>
          <w:szCs w:val="24"/>
          <w:shd w:val="clear" w:color="auto" w:fill="FFFFFF"/>
        </w:rPr>
      </w:pPr>
      <w:r w:rsidRPr="001D0CEA">
        <w:rPr>
          <w:rFonts w:cs="Arial"/>
          <w:color w:val="000000" w:themeColor="text1"/>
          <w:szCs w:val="24"/>
          <w:shd w:val="clear" w:color="auto" w:fill="FFFFFF"/>
        </w:rPr>
        <w:t>Monahan, G.E., 2020. </w:t>
      </w:r>
      <w:r w:rsidRPr="001D0CEA">
        <w:rPr>
          <w:rFonts w:cs="Arial"/>
          <w:i/>
          <w:iCs/>
          <w:color w:val="000000" w:themeColor="text1"/>
          <w:szCs w:val="24"/>
          <w:shd w:val="clear" w:color="auto" w:fill="FFFFFF"/>
        </w:rPr>
        <w:t>Management decision making: Spreadsheet modeling, analysis, and application</w:t>
      </w:r>
      <w:r w:rsidRPr="001D0CEA">
        <w:rPr>
          <w:rFonts w:cs="Arial"/>
          <w:color w:val="000000" w:themeColor="text1"/>
          <w:szCs w:val="24"/>
          <w:shd w:val="clear" w:color="auto" w:fill="FFFFFF"/>
        </w:rPr>
        <w:t xml:space="preserve">. Cambridge University Press. </w:t>
      </w:r>
    </w:p>
    <w:p w14:paraId="77AFF84D" w14:textId="77777777" w:rsidR="005A6E3D" w:rsidRPr="001D0CEA" w:rsidRDefault="005A6E3D" w:rsidP="005A6E3D">
      <w:pPr>
        <w:ind w:left="720" w:hanging="720"/>
        <w:rPr>
          <w:rFonts w:cs="Arial"/>
          <w:color w:val="000000" w:themeColor="text1"/>
          <w:szCs w:val="24"/>
          <w:shd w:val="clear" w:color="auto" w:fill="FFFFFF"/>
        </w:rPr>
      </w:pPr>
      <w:r w:rsidRPr="001D0CEA">
        <w:rPr>
          <w:rFonts w:cs="Arial"/>
          <w:color w:val="000000" w:themeColor="text1"/>
          <w:szCs w:val="24"/>
          <w:shd w:val="clear" w:color="auto" w:fill="FFFFFF"/>
        </w:rPr>
        <w:t>Radovilsky, Z., Hegde, V., Acharya, A. and Uma, U., 2018. Skills requirements of business data analytics and data science jobs: A comparative analysis. </w:t>
      </w:r>
      <w:r w:rsidRPr="001D0CEA">
        <w:rPr>
          <w:rFonts w:cs="Arial"/>
          <w:i/>
          <w:iCs/>
          <w:color w:val="000000" w:themeColor="text1"/>
          <w:szCs w:val="24"/>
          <w:shd w:val="clear" w:color="auto" w:fill="FFFFFF"/>
        </w:rPr>
        <w:t>Journal of Supply Chain and Operations Management</w:t>
      </w:r>
      <w:r w:rsidRPr="001D0CEA">
        <w:rPr>
          <w:rFonts w:cs="Arial"/>
          <w:color w:val="000000" w:themeColor="text1"/>
          <w:szCs w:val="24"/>
          <w:shd w:val="clear" w:color="auto" w:fill="FFFFFF"/>
        </w:rPr>
        <w:t>, </w:t>
      </w:r>
      <w:r w:rsidRPr="001D0CEA">
        <w:rPr>
          <w:rFonts w:cs="Arial"/>
          <w:i/>
          <w:iCs/>
          <w:color w:val="000000" w:themeColor="text1"/>
          <w:szCs w:val="24"/>
          <w:shd w:val="clear" w:color="auto" w:fill="FFFFFF"/>
        </w:rPr>
        <w:t>16</w:t>
      </w:r>
      <w:r w:rsidRPr="001D0CEA">
        <w:rPr>
          <w:rFonts w:cs="Arial"/>
          <w:color w:val="000000" w:themeColor="text1"/>
          <w:szCs w:val="24"/>
          <w:shd w:val="clear" w:color="auto" w:fill="FFFFFF"/>
        </w:rPr>
        <w:t xml:space="preserve">(1), pp.82-101. </w:t>
      </w:r>
    </w:p>
    <w:p w14:paraId="22401EE3" w14:textId="073B4714" w:rsidR="00C0043E" w:rsidRDefault="005A6E3D" w:rsidP="00FD4E1D">
      <w:pPr>
        <w:ind w:left="720" w:hanging="720"/>
      </w:pPr>
      <w:r w:rsidRPr="001D0CEA">
        <w:rPr>
          <w:rFonts w:cs="Arial"/>
          <w:color w:val="000000" w:themeColor="text1"/>
          <w:szCs w:val="24"/>
          <w:shd w:val="clear" w:color="auto" w:fill="FFFFFF"/>
        </w:rPr>
        <w:t xml:space="preserve"> Rigby, D., 2018. Management tools and techniques: A survey. </w:t>
      </w:r>
      <w:r w:rsidRPr="001D0CEA">
        <w:rPr>
          <w:rFonts w:cs="Arial"/>
          <w:i/>
          <w:iCs/>
          <w:color w:val="000000" w:themeColor="text1"/>
          <w:szCs w:val="24"/>
          <w:shd w:val="clear" w:color="auto" w:fill="FFFFFF"/>
        </w:rPr>
        <w:t>California management review</w:t>
      </w:r>
      <w:r w:rsidRPr="001D0CEA">
        <w:rPr>
          <w:rFonts w:cs="Arial"/>
          <w:color w:val="000000" w:themeColor="text1"/>
          <w:szCs w:val="24"/>
          <w:shd w:val="clear" w:color="auto" w:fill="FFFFFF"/>
        </w:rPr>
        <w:t>, </w:t>
      </w:r>
      <w:r w:rsidRPr="001D0CEA">
        <w:rPr>
          <w:rFonts w:cs="Arial"/>
          <w:i/>
          <w:iCs/>
          <w:color w:val="000000" w:themeColor="text1"/>
          <w:szCs w:val="24"/>
          <w:shd w:val="clear" w:color="auto" w:fill="FFFFFF"/>
        </w:rPr>
        <w:t>43</w:t>
      </w:r>
      <w:r w:rsidRPr="001D0CEA">
        <w:rPr>
          <w:rFonts w:cs="Arial"/>
          <w:color w:val="000000" w:themeColor="text1"/>
          <w:szCs w:val="24"/>
          <w:shd w:val="clear" w:color="auto" w:fill="FFFFFF"/>
        </w:rPr>
        <w:t xml:space="preserve">(2), pp.139-160. </w:t>
      </w:r>
    </w:p>
    <w:sectPr w:rsidR="00C0043E" w:rsidSect="00D50AC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B2FAE" w14:textId="77777777" w:rsidR="00FA66FF" w:rsidRDefault="00FA66FF" w:rsidP="00D50ACC">
      <w:pPr>
        <w:spacing w:after="0" w:line="240" w:lineRule="auto"/>
      </w:pPr>
      <w:r>
        <w:separator/>
      </w:r>
    </w:p>
  </w:endnote>
  <w:endnote w:type="continuationSeparator" w:id="0">
    <w:p w14:paraId="469E1BBC" w14:textId="77777777" w:rsidR="00FA66FF" w:rsidRDefault="00FA66FF" w:rsidP="00D50A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rinda">
    <w:panose1 w:val="020B0502040204020203"/>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5E119" w14:textId="77777777" w:rsidR="0023276A" w:rsidRDefault="0023276A">
    <w:pPr>
      <w:pStyle w:val="af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2305817"/>
      <w:docPartObj>
        <w:docPartGallery w:val="Page Numbers (Bottom of Page)"/>
        <w:docPartUnique/>
      </w:docPartObj>
    </w:sdtPr>
    <w:sdtEndPr>
      <w:rPr>
        <w:noProof/>
      </w:rPr>
    </w:sdtEndPr>
    <w:sdtContent>
      <w:p w14:paraId="4AA6ABEA" w14:textId="598317F0" w:rsidR="00D50ACC" w:rsidRDefault="00D50ACC">
        <w:pPr>
          <w:pStyle w:val="afd"/>
          <w:jc w:val="center"/>
        </w:pPr>
        <w:r>
          <w:fldChar w:fldCharType="begin"/>
        </w:r>
        <w:r>
          <w:instrText xml:space="preserve"> PAGE   \* MERGEFORMAT </w:instrText>
        </w:r>
        <w:r>
          <w:fldChar w:fldCharType="separate"/>
        </w:r>
        <w:r w:rsidR="001C27AE">
          <w:rPr>
            <w:noProof/>
          </w:rPr>
          <w:t>i</w:t>
        </w:r>
        <w:r>
          <w:rPr>
            <w:noProof/>
          </w:rPr>
          <w:fldChar w:fldCharType="end"/>
        </w:r>
      </w:p>
    </w:sdtContent>
  </w:sdt>
  <w:p w14:paraId="58A1705F" w14:textId="77777777" w:rsidR="00D50ACC" w:rsidRDefault="00D50ACC">
    <w:pPr>
      <w:pStyle w:val="af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AB4E1" w14:textId="77777777" w:rsidR="0023276A" w:rsidRDefault="0023276A">
    <w:pPr>
      <w:pStyle w:val="af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C53A9" w14:textId="77777777" w:rsidR="00FA66FF" w:rsidRDefault="00FA66FF" w:rsidP="00D50ACC">
      <w:pPr>
        <w:spacing w:after="0" w:line="240" w:lineRule="auto"/>
      </w:pPr>
      <w:r>
        <w:separator/>
      </w:r>
    </w:p>
  </w:footnote>
  <w:footnote w:type="continuationSeparator" w:id="0">
    <w:p w14:paraId="7E7B9CFB" w14:textId="77777777" w:rsidR="00FA66FF" w:rsidRDefault="00FA66FF" w:rsidP="00D50A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44F6B" w14:textId="77777777" w:rsidR="0023276A" w:rsidRDefault="0023276A">
    <w:pPr>
      <w:pStyle w:val="af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8C8E1" w14:textId="77777777" w:rsidR="0023276A" w:rsidRDefault="0023276A">
    <w:pPr>
      <w:pStyle w:val="af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95BFE" w14:textId="77777777" w:rsidR="0023276A" w:rsidRDefault="0023276A">
    <w:pPr>
      <w:pStyle w:val="af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
  <w:removePersonalInformation/>
  <w:removeDateAndTime/>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c1NzM0MTExtLQwtTRV0lEKTi0uzszPAykwqwUACVUKJiwAAAA="/>
  </w:docVars>
  <w:rsids>
    <w:rsidRoot w:val="00225369"/>
    <w:rsid w:val="0000195C"/>
    <w:rsid w:val="00002FCC"/>
    <w:rsid w:val="00005631"/>
    <w:rsid w:val="00021F59"/>
    <w:rsid w:val="00043665"/>
    <w:rsid w:val="00047C36"/>
    <w:rsid w:val="000547C2"/>
    <w:rsid w:val="00062D6A"/>
    <w:rsid w:val="00062E4C"/>
    <w:rsid w:val="00072D60"/>
    <w:rsid w:val="00091758"/>
    <w:rsid w:val="000C3A30"/>
    <w:rsid w:val="000D6AAB"/>
    <w:rsid w:val="000E5C21"/>
    <w:rsid w:val="00105DA6"/>
    <w:rsid w:val="00111A39"/>
    <w:rsid w:val="00114F94"/>
    <w:rsid w:val="001354DC"/>
    <w:rsid w:val="00136827"/>
    <w:rsid w:val="0015203D"/>
    <w:rsid w:val="00171785"/>
    <w:rsid w:val="0017252D"/>
    <w:rsid w:val="001856B2"/>
    <w:rsid w:val="00196AC4"/>
    <w:rsid w:val="00197384"/>
    <w:rsid w:val="001A2F9F"/>
    <w:rsid w:val="001B4937"/>
    <w:rsid w:val="001C27AE"/>
    <w:rsid w:val="001D0CEA"/>
    <w:rsid w:val="001D53CF"/>
    <w:rsid w:val="001D60E2"/>
    <w:rsid w:val="001E048C"/>
    <w:rsid w:val="001E5F36"/>
    <w:rsid w:val="001F0D73"/>
    <w:rsid w:val="001F0F1A"/>
    <w:rsid w:val="001F63C6"/>
    <w:rsid w:val="002054C7"/>
    <w:rsid w:val="002156F5"/>
    <w:rsid w:val="002229D7"/>
    <w:rsid w:val="00223C06"/>
    <w:rsid w:val="00225369"/>
    <w:rsid w:val="0023276A"/>
    <w:rsid w:val="00247573"/>
    <w:rsid w:val="0026532D"/>
    <w:rsid w:val="00271585"/>
    <w:rsid w:val="00276BBB"/>
    <w:rsid w:val="00277A87"/>
    <w:rsid w:val="00296DB6"/>
    <w:rsid w:val="002A10F2"/>
    <w:rsid w:val="002B7FA5"/>
    <w:rsid w:val="002C06C8"/>
    <w:rsid w:val="002E0B77"/>
    <w:rsid w:val="00305771"/>
    <w:rsid w:val="00307846"/>
    <w:rsid w:val="00320E65"/>
    <w:rsid w:val="0033231B"/>
    <w:rsid w:val="003372BC"/>
    <w:rsid w:val="00344FD4"/>
    <w:rsid w:val="003535DD"/>
    <w:rsid w:val="003706F8"/>
    <w:rsid w:val="00382B17"/>
    <w:rsid w:val="00386C69"/>
    <w:rsid w:val="00394979"/>
    <w:rsid w:val="003A5718"/>
    <w:rsid w:val="003B7FA0"/>
    <w:rsid w:val="003C0532"/>
    <w:rsid w:val="003D5D37"/>
    <w:rsid w:val="003D68F3"/>
    <w:rsid w:val="003E2E97"/>
    <w:rsid w:val="003E3B45"/>
    <w:rsid w:val="003E5DF1"/>
    <w:rsid w:val="003E7A24"/>
    <w:rsid w:val="003F3988"/>
    <w:rsid w:val="0042738E"/>
    <w:rsid w:val="00436AC8"/>
    <w:rsid w:val="004572A8"/>
    <w:rsid w:val="00461308"/>
    <w:rsid w:val="00461481"/>
    <w:rsid w:val="00465C9B"/>
    <w:rsid w:val="004729E7"/>
    <w:rsid w:val="00475177"/>
    <w:rsid w:val="00480DD3"/>
    <w:rsid w:val="00487A55"/>
    <w:rsid w:val="00496F9E"/>
    <w:rsid w:val="004A1E57"/>
    <w:rsid w:val="004A4482"/>
    <w:rsid w:val="004C614A"/>
    <w:rsid w:val="004F2C56"/>
    <w:rsid w:val="004F5500"/>
    <w:rsid w:val="00513109"/>
    <w:rsid w:val="005155A0"/>
    <w:rsid w:val="00524400"/>
    <w:rsid w:val="00524BEB"/>
    <w:rsid w:val="00533D3F"/>
    <w:rsid w:val="00541A95"/>
    <w:rsid w:val="00550979"/>
    <w:rsid w:val="00551535"/>
    <w:rsid w:val="0056074A"/>
    <w:rsid w:val="005714D0"/>
    <w:rsid w:val="00572CDC"/>
    <w:rsid w:val="0058245B"/>
    <w:rsid w:val="0058532A"/>
    <w:rsid w:val="00591660"/>
    <w:rsid w:val="00594BDB"/>
    <w:rsid w:val="005A2378"/>
    <w:rsid w:val="005A6E3D"/>
    <w:rsid w:val="005B277A"/>
    <w:rsid w:val="005B3CF7"/>
    <w:rsid w:val="005E4575"/>
    <w:rsid w:val="005F138D"/>
    <w:rsid w:val="00614139"/>
    <w:rsid w:val="00616723"/>
    <w:rsid w:val="00616EC7"/>
    <w:rsid w:val="00623536"/>
    <w:rsid w:val="006466AC"/>
    <w:rsid w:val="006538F6"/>
    <w:rsid w:val="00662987"/>
    <w:rsid w:val="00672174"/>
    <w:rsid w:val="0067316D"/>
    <w:rsid w:val="00674188"/>
    <w:rsid w:val="006852E6"/>
    <w:rsid w:val="006935AA"/>
    <w:rsid w:val="00697E77"/>
    <w:rsid w:val="006A70CD"/>
    <w:rsid w:val="006A7F19"/>
    <w:rsid w:val="006B709B"/>
    <w:rsid w:val="006C1AE3"/>
    <w:rsid w:val="006C34F6"/>
    <w:rsid w:val="006C569D"/>
    <w:rsid w:val="006D2313"/>
    <w:rsid w:val="006D25FF"/>
    <w:rsid w:val="006E0AAF"/>
    <w:rsid w:val="006F5962"/>
    <w:rsid w:val="00704C12"/>
    <w:rsid w:val="007263EF"/>
    <w:rsid w:val="0073532B"/>
    <w:rsid w:val="007374EC"/>
    <w:rsid w:val="00743916"/>
    <w:rsid w:val="00770D85"/>
    <w:rsid w:val="007753F7"/>
    <w:rsid w:val="007B20D9"/>
    <w:rsid w:val="007C7093"/>
    <w:rsid w:val="007D0351"/>
    <w:rsid w:val="007D69BF"/>
    <w:rsid w:val="008071A1"/>
    <w:rsid w:val="008105EC"/>
    <w:rsid w:val="00816D05"/>
    <w:rsid w:val="00824B47"/>
    <w:rsid w:val="008252F5"/>
    <w:rsid w:val="008442AD"/>
    <w:rsid w:val="00846764"/>
    <w:rsid w:val="00857FC4"/>
    <w:rsid w:val="00860A19"/>
    <w:rsid w:val="0088664A"/>
    <w:rsid w:val="00896140"/>
    <w:rsid w:val="008A1503"/>
    <w:rsid w:val="008C3703"/>
    <w:rsid w:val="008D158F"/>
    <w:rsid w:val="008D658B"/>
    <w:rsid w:val="008E038C"/>
    <w:rsid w:val="008F7781"/>
    <w:rsid w:val="00903572"/>
    <w:rsid w:val="009054DC"/>
    <w:rsid w:val="00917884"/>
    <w:rsid w:val="00920E52"/>
    <w:rsid w:val="00924298"/>
    <w:rsid w:val="009264AE"/>
    <w:rsid w:val="00940D2C"/>
    <w:rsid w:val="00941EC5"/>
    <w:rsid w:val="009436C6"/>
    <w:rsid w:val="00945F44"/>
    <w:rsid w:val="0095653E"/>
    <w:rsid w:val="00956AC8"/>
    <w:rsid w:val="00963539"/>
    <w:rsid w:val="009678D9"/>
    <w:rsid w:val="009727C2"/>
    <w:rsid w:val="009908B6"/>
    <w:rsid w:val="009A15F9"/>
    <w:rsid w:val="009B53F3"/>
    <w:rsid w:val="009C270F"/>
    <w:rsid w:val="009D078A"/>
    <w:rsid w:val="009D3CEA"/>
    <w:rsid w:val="009D7C72"/>
    <w:rsid w:val="009E0C4D"/>
    <w:rsid w:val="009E31A2"/>
    <w:rsid w:val="009F21F4"/>
    <w:rsid w:val="009F3635"/>
    <w:rsid w:val="00A21C93"/>
    <w:rsid w:val="00A4514D"/>
    <w:rsid w:val="00A51533"/>
    <w:rsid w:val="00A5266B"/>
    <w:rsid w:val="00A5669E"/>
    <w:rsid w:val="00A60BB4"/>
    <w:rsid w:val="00A63AA0"/>
    <w:rsid w:val="00A67738"/>
    <w:rsid w:val="00A705A3"/>
    <w:rsid w:val="00A7490E"/>
    <w:rsid w:val="00A74EFA"/>
    <w:rsid w:val="00A827F8"/>
    <w:rsid w:val="00AA40A8"/>
    <w:rsid w:val="00AB013A"/>
    <w:rsid w:val="00AC0952"/>
    <w:rsid w:val="00AD0B95"/>
    <w:rsid w:val="00AD6F71"/>
    <w:rsid w:val="00AD71BB"/>
    <w:rsid w:val="00AF2C71"/>
    <w:rsid w:val="00B13BA3"/>
    <w:rsid w:val="00B23FF9"/>
    <w:rsid w:val="00B27626"/>
    <w:rsid w:val="00B45B10"/>
    <w:rsid w:val="00B51B71"/>
    <w:rsid w:val="00B65A32"/>
    <w:rsid w:val="00B74D80"/>
    <w:rsid w:val="00B7551D"/>
    <w:rsid w:val="00B8246A"/>
    <w:rsid w:val="00B85DA7"/>
    <w:rsid w:val="00B90DAA"/>
    <w:rsid w:val="00BA55EA"/>
    <w:rsid w:val="00BA6754"/>
    <w:rsid w:val="00BB0650"/>
    <w:rsid w:val="00BC2BDE"/>
    <w:rsid w:val="00BD177B"/>
    <w:rsid w:val="00BD290F"/>
    <w:rsid w:val="00BD2932"/>
    <w:rsid w:val="00BE4BF1"/>
    <w:rsid w:val="00BF7480"/>
    <w:rsid w:val="00C0043E"/>
    <w:rsid w:val="00C228D7"/>
    <w:rsid w:val="00C30661"/>
    <w:rsid w:val="00C359E7"/>
    <w:rsid w:val="00C369A2"/>
    <w:rsid w:val="00C728EF"/>
    <w:rsid w:val="00C812F4"/>
    <w:rsid w:val="00C8417D"/>
    <w:rsid w:val="00C94895"/>
    <w:rsid w:val="00CB2DAB"/>
    <w:rsid w:val="00CD7052"/>
    <w:rsid w:val="00CE60CE"/>
    <w:rsid w:val="00CF01AA"/>
    <w:rsid w:val="00CF18AE"/>
    <w:rsid w:val="00D0099A"/>
    <w:rsid w:val="00D06CB3"/>
    <w:rsid w:val="00D2014F"/>
    <w:rsid w:val="00D33891"/>
    <w:rsid w:val="00D34690"/>
    <w:rsid w:val="00D37D7A"/>
    <w:rsid w:val="00D4097F"/>
    <w:rsid w:val="00D41AA2"/>
    <w:rsid w:val="00D44804"/>
    <w:rsid w:val="00D47234"/>
    <w:rsid w:val="00D50ACC"/>
    <w:rsid w:val="00D53DF1"/>
    <w:rsid w:val="00D6342E"/>
    <w:rsid w:val="00D96712"/>
    <w:rsid w:val="00DC5195"/>
    <w:rsid w:val="00DD2843"/>
    <w:rsid w:val="00DE5511"/>
    <w:rsid w:val="00DE7D32"/>
    <w:rsid w:val="00E15FF4"/>
    <w:rsid w:val="00E45796"/>
    <w:rsid w:val="00E57580"/>
    <w:rsid w:val="00E77F39"/>
    <w:rsid w:val="00E835B3"/>
    <w:rsid w:val="00E83B0B"/>
    <w:rsid w:val="00E91C57"/>
    <w:rsid w:val="00E97897"/>
    <w:rsid w:val="00EA3C02"/>
    <w:rsid w:val="00EB2D11"/>
    <w:rsid w:val="00EB3BA7"/>
    <w:rsid w:val="00EB6209"/>
    <w:rsid w:val="00ED3376"/>
    <w:rsid w:val="00ED453B"/>
    <w:rsid w:val="00ED5132"/>
    <w:rsid w:val="00EF3AC9"/>
    <w:rsid w:val="00F2381A"/>
    <w:rsid w:val="00F270EC"/>
    <w:rsid w:val="00F31261"/>
    <w:rsid w:val="00F34364"/>
    <w:rsid w:val="00F6058F"/>
    <w:rsid w:val="00F66F4A"/>
    <w:rsid w:val="00F672EE"/>
    <w:rsid w:val="00F71D6A"/>
    <w:rsid w:val="00FA66FF"/>
    <w:rsid w:val="00FB0C08"/>
    <w:rsid w:val="00FB3949"/>
    <w:rsid w:val="00FB76F4"/>
    <w:rsid w:val="00FC4BE2"/>
    <w:rsid w:val="00FD1578"/>
    <w:rsid w:val="00FD4E1D"/>
    <w:rsid w:val="00FD6380"/>
    <w:rsid w:val="00FE4A1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7A2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ajorEastAsia" w:hAnsiTheme="majorHAnsi" w:cstheme="majorBidi"/>
        <w:sz w:val="22"/>
        <w:szCs w:val="22"/>
        <w:lang w:val="en-US" w:eastAsia="en-US" w:bidi="bn-IN"/>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31A2"/>
    <w:pPr>
      <w:spacing w:line="360" w:lineRule="auto"/>
      <w:jc w:val="both"/>
    </w:pPr>
    <w:rPr>
      <w:rFonts w:ascii="Arial" w:hAnsi="Arial"/>
      <w:sz w:val="24"/>
    </w:rPr>
  </w:style>
  <w:style w:type="paragraph" w:styleId="1">
    <w:name w:val="heading 1"/>
    <w:basedOn w:val="a"/>
    <w:next w:val="a"/>
    <w:link w:val="10"/>
    <w:uiPriority w:val="9"/>
    <w:qFormat/>
    <w:rsid w:val="006F5962"/>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paragraph" w:styleId="2">
    <w:name w:val="heading 2"/>
    <w:basedOn w:val="a"/>
    <w:next w:val="a"/>
    <w:link w:val="20"/>
    <w:uiPriority w:val="9"/>
    <w:unhideWhenUsed/>
    <w:qFormat/>
    <w:rsid w:val="006F5962"/>
    <w:pPr>
      <w:pBdr>
        <w:bottom w:val="single" w:sz="4" w:space="1" w:color="823B0B" w:themeColor="accent2" w:themeShade="7F"/>
      </w:pBdr>
      <w:spacing w:before="400"/>
      <w:jc w:val="center"/>
      <w:outlineLvl w:val="1"/>
    </w:pPr>
    <w:rPr>
      <w:caps/>
      <w:color w:val="833C0B" w:themeColor="accent2" w:themeShade="80"/>
      <w:spacing w:val="15"/>
      <w:szCs w:val="24"/>
    </w:rPr>
  </w:style>
  <w:style w:type="paragraph" w:styleId="3">
    <w:name w:val="heading 3"/>
    <w:basedOn w:val="a"/>
    <w:next w:val="a"/>
    <w:link w:val="30"/>
    <w:uiPriority w:val="9"/>
    <w:semiHidden/>
    <w:unhideWhenUsed/>
    <w:qFormat/>
    <w:rsid w:val="006F5962"/>
    <w:pPr>
      <w:pBdr>
        <w:top w:val="dotted" w:sz="4" w:space="1" w:color="823B0B" w:themeColor="accent2" w:themeShade="7F"/>
        <w:bottom w:val="dotted" w:sz="4" w:space="1" w:color="823B0B" w:themeColor="accent2" w:themeShade="7F"/>
      </w:pBdr>
      <w:spacing w:before="300"/>
      <w:jc w:val="center"/>
      <w:outlineLvl w:val="2"/>
    </w:pPr>
    <w:rPr>
      <w:caps/>
      <w:color w:val="823B0B" w:themeColor="accent2" w:themeShade="7F"/>
      <w:szCs w:val="24"/>
    </w:rPr>
  </w:style>
  <w:style w:type="paragraph" w:styleId="4">
    <w:name w:val="heading 4"/>
    <w:basedOn w:val="a"/>
    <w:next w:val="a"/>
    <w:link w:val="40"/>
    <w:uiPriority w:val="9"/>
    <w:semiHidden/>
    <w:unhideWhenUsed/>
    <w:qFormat/>
    <w:rsid w:val="006F5962"/>
    <w:pPr>
      <w:pBdr>
        <w:bottom w:val="dotted" w:sz="4" w:space="1" w:color="C45911" w:themeColor="accent2" w:themeShade="BF"/>
      </w:pBdr>
      <w:spacing w:after="120"/>
      <w:jc w:val="center"/>
      <w:outlineLvl w:val="3"/>
    </w:pPr>
    <w:rPr>
      <w:caps/>
      <w:color w:val="823B0B" w:themeColor="accent2" w:themeShade="7F"/>
      <w:spacing w:val="10"/>
    </w:rPr>
  </w:style>
  <w:style w:type="paragraph" w:styleId="5">
    <w:name w:val="heading 5"/>
    <w:basedOn w:val="a"/>
    <w:next w:val="a"/>
    <w:link w:val="50"/>
    <w:uiPriority w:val="9"/>
    <w:semiHidden/>
    <w:unhideWhenUsed/>
    <w:qFormat/>
    <w:rsid w:val="006F5962"/>
    <w:pPr>
      <w:spacing w:before="320" w:after="120"/>
      <w:jc w:val="center"/>
      <w:outlineLvl w:val="4"/>
    </w:pPr>
    <w:rPr>
      <w:caps/>
      <w:color w:val="823B0B" w:themeColor="accent2" w:themeShade="7F"/>
      <w:spacing w:val="10"/>
    </w:rPr>
  </w:style>
  <w:style w:type="paragraph" w:styleId="6">
    <w:name w:val="heading 6"/>
    <w:basedOn w:val="a"/>
    <w:next w:val="a"/>
    <w:link w:val="60"/>
    <w:uiPriority w:val="9"/>
    <w:semiHidden/>
    <w:unhideWhenUsed/>
    <w:qFormat/>
    <w:rsid w:val="006F5962"/>
    <w:pPr>
      <w:spacing w:after="120"/>
      <w:jc w:val="center"/>
      <w:outlineLvl w:val="5"/>
    </w:pPr>
    <w:rPr>
      <w:caps/>
      <w:color w:val="C45911" w:themeColor="accent2" w:themeShade="BF"/>
      <w:spacing w:val="10"/>
    </w:rPr>
  </w:style>
  <w:style w:type="paragraph" w:styleId="7">
    <w:name w:val="heading 7"/>
    <w:basedOn w:val="a"/>
    <w:next w:val="a"/>
    <w:link w:val="70"/>
    <w:uiPriority w:val="9"/>
    <w:semiHidden/>
    <w:unhideWhenUsed/>
    <w:qFormat/>
    <w:rsid w:val="006F5962"/>
    <w:pPr>
      <w:spacing w:after="120"/>
      <w:jc w:val="center"/>
      <w:outlineLvl w:val="6"/>
    </w:pPr>
    <w:rPr>
      <w:i/>
      <w:iCs/>
      <w:caps/>
      <w:color w:val="C45911" w:themeColor="accent2" w:themeShade="BF"/>
      <w:spacing w:val="10"/>
    </w:rPr>
  </w:style>
  <w:style w:type="paragraph" w:styleId="8">
    <w:name w:val="heading 8"/>
    <w:basedOn w:val="a"/>
    <w:next w:val="a"/>
    <w:link w:val="80"/>
    <w:uiPriority w:val="9"/>
    <w:semiHidden/>
    <w:unhideWhenUsed/>
    <w:qFormat/>
    <w:rsid w:val="006F5962"/>
    <w:pPr>
      <w:spacing w:after="120"/>
      <w:jc w:val="center"/>
      <w:outlineLvl w:val="7"/>
    </w:pPr>
    <w:rPr>
      <w:caps/>
      <w:spacing w:val="10"/>
      <w:sz w:val="20"/>
      <w:szCs w:val="20"/>
    </w:rPr>
  </w:style>
  <w:style w:type="paragraph" w:styleId="9">
    <w:name w:val="heading 9"/>
    <w:basedOn w:val="a"/>
    <w:next w:val="a"/>
    <w:link w:val="90"/>
    <w:uiPriority w:val="9"/>
    <w:semiHidden/>
    <w:unhideWhenUsed/>
    <w:qFormat/>
    <w:rsid w:val="006F5962"/>
    <w:pPr>
      <w:spacing w:after="120"/>
      <w:jc w:val="center"/>
      <w:outlineLvl w:val="8"/>
    </w:pPr>
    <w:rPr>
      <w:i/>
      <w:iCs/>
      <w:caps/>
      <w:spacing w:val="1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6F5962"/>
    <w:rPr>
      <w:caps/>
      <w:color w:val="833C0B" w:themeColor="accent2" w:themeShade="80"/>
      <w:spacing w:val="20"/>
      <w:sz w:val="28"/>
      <w:szCs w:val="28"/>
    </w:rPr>
  </w:style>
  <w:style w:type="character" w:customStyle="1" w:styleId="20">
    <w:name w:val="Заглавие 2 Знак"/>
    <w:basedOn w:val="a0"/>
    <w:link w:val="2"/>
    <w:uiPriority w:val="9"/>
    <w:rsid w:val="006F5962"/>
    <w:rPr>
      <w:caps/>
      <w:color w:val="833C0B" w:themeColor="accent2" w:themeShade="80"/>
      <w:spacing w:val="15"/>
      <w:sz w:val="24"/>
      <w:szCs w:val="24"/>
    </w:rPr>
  </w:style>
  <w:style w:type="character" w:customStyle="1" w:styleId="30">
    <w:name w:val="Заглавие 3 Знак"/>
    <w:basedOn w:val="a0"/>
    <w:link w:val="3"/>
    <w:uiPriority w:val="9"/>
    <w:semiHidden/>
    <w:rsid w:val="006F5962"/>
    <w:rPr>
      <w:caps/>
      <w:color w:val="823B0B" w:themeColor="accent2" w:themeShade="7F"/>
      <w:sz w:val="24"/>
      <w:szCs w:val="24"/>
    </w:rPr>
  </w:style>
  <w:style w:type="character" w:customStyle="1" w:styleId="40">
    <w:name w:val="Заглавие 4 Знак"/>
    <w:basedOn w:val="a0"/>
    <w:link w:val="4"/>
    <w:uiPriority w:val="9"/>
    <w:semiHidden/>
    <w:rsid w:val="006F5962"/>
    <w:rPr>
      <w:caps/>
      <w:color w:val="823B0B" w:themeColor="accent2" w:themeShade="7F"/>
      <w:spacing w:val="10"/>
    </w:rPr>
  </w:style>
  <w:style w:type="character" w:customStyle="1" w:styleId="50">
    <w:name w:val="Заглавие 5 Знак"/>
    <w:basedOn w:val="a0"/>
    <w:link w:val="5"/>
    <w:uiPriority w:val="9"/>
    <w:semiHidden/>
    <w:rsid w:val="006F5962"/>
    <w:rPr>
      <w:caps/>
      <w:color w:val="823B0B" w:themeColor="accent2" w:themeShade="7F"/>
      <w:spacing w:val="10"/>
    </w:rPr>
  </w:style>
  <w:style w:type="character" w:customStyle="1" w:styleId="60">
    <w:name w:val="Заглавие 6 Знак"/>
    <w:basedOn w:val="a0"/>
    <w:link w:val="6"/>
    <w:uiPriority w:val="9"/>
    <w:semiHidden/>
    <w:rsid w:val="006F5962"/>
    <w:rPr>
      <w:caps/>
      <w:color w:val="C45911" w:themeColor="accent2" w:themeShade="BF"/>
      <w:spacing w:val="10"/>
    </w:rPr>
  </w:style>
  <w:style w:type="character" w:customStyle="1" w:styleId="70">
    <w:name w:val="Заглавие 7 Знак"/>
    <w:basedOn w:val="a0"/>
    <w:link w:val="7"/>
    <w:uiPriority w:val="9"/>
    <w:semiHidden/>
    <w:rsid w:val="006F5962"/>
    <w:rPr>
      <w:i/>
      <w:iCs/>
      <w:caps/>
      <w:color w:val="C45911" w:themeColor="accent2" w:themeShade="BF"/>
      <w:spacing w:val="10"/>
    </w:rPr>
  </w:style>
  <w:style w:type="character" w:customStyle="1" w:styleId="80">
    <w:name w:val="Заглавие 8 Знак"/>
    <w:basedOn w:val="a0"/>
    <w:link w:val="8"/>
    <w:uiPriority w:val="9"/>
    <w:semiHidden/>
    <w:rsid w:val="006F5962"/>
    <w:rPr>
      <w:caps/>
      <w:spacing w:val="10"/>
      <w:sz w:val="20"/>
      <w:szCs w:val="20"/>
    </w:rPr>
  </w:style>
  <w:style w:type="character" w:customStyle="1" w:styleId="90">
    <w:name w:val="Заглавие 9 Знак"/>
    <w:basedOn w:val="a0"/>
    <w:link w:val="9"/>
    <w:uiPriority w:val="9"/>
    <w:semiHidden/>
    <w:rsid w:val="006F5962"/>
    <w:rPr>
      <w:i/>
      <w:iCs/>
      <w:caps/>
      <w:spacing w:val="10"/>
      <w:sz w:val="20"/>
      <w:szCs w:val="20"/>
    </w:rPr>
  </w:style>
  <w:style w:type="paragraph" w:styleId="a3">
    <w:name w:val="caption"/>
    <w:basedOn w:val="a"/>
    <w:next w:val="a"/>
    <w:uiPriority w:val="35"/>
    <w:semiHidden/>
    <w:unhideWhenUsed/>
    <w:qFormat/>
    <w:rsid w:val="006F5962"/>
    <w:rPr>
      <w:caps/>
      <w:spacing w:val="10"/>
      <w:sz w:val="18"/>
      <w:szCs w:val="18"/>
    </w:rPr>
  </w:style>
  <w:style w:type="paragraph" w:styleId="a4">
    <w:name w:val="Title"/>
    <w:basedOn w:val="a"/>
    <w:next w:val="a"/>
    <w:link w:val="a5"/>
    <w:uiPriority w:val="10"/>
    <w:qFormat/>
    <w:rsid w:val="006F5962"/>
    <w:pPr>
      <w:pBdr>
        <w:top w:val="dotted" w:sz="2" w:space="1" w:color="833C0B" w:themeColor="accent2" w:themeShade="80"/>
        <w:bottom w:val="dotted" w:sz="2" w:space="6" w:color="833C0B" w:themeColor="accent2" w:themeShade="80"/>
      </w:pBdr>
      <w:spacing w:before="500" w:after="300" w:line="240" w:lineRule="auto"/>
      <w:jc w:val="center"/>
    </w:pPr>
    <w:rPr>
      <w:caps/>
      <w:color w:val="833C0B" w:themeColor="accent2" w:themeShade="80"/>
      <w:spacing w:val="50"/>
      <w:sz w:val="44"/>
      <w:szCs w:val="44"/>
    </w:rPr>
  </w:style>
  <w:style w:type="character" w:customStyle="1" w:styleId="a5">
    <w:name w:val="Заглавие Знак"/>
    <w:basedOn w:val="a0"/>
    <w:link w:val="a4"/>
    <w:uiPriority w:val="10"/>
    <w:rsid w:val="006F5962"/>
    <w:rPr>
      <w:caps/>
      <w:color w:val="833C0B" w:themeColor="accent2" w:themeShade="80"/>
      <w:spacing w:val="50"/>
      <w:sz w:val="44"/>
      <w:szCs w:val="44"/>
    </w:rPr>
  </w:style>
  <w:style w:type="paragraph" w:styleId="a6">
    <w:name w:val="Subtitle"/>
    <w:basedOn w:val="a"/>
    <w:next w:val="a"/>
    <w:link w:val="a7"/>
    <w:uiPriority w:val="11"/>
    <w:qFormat/>
    <w:rsid w:val="006F5962"/>
    <w:pPr>
      <w:spacing w:after="560" w:line="240" w:lineRule="auto"/>
      <w:jc w:val="center"/>
    </w:pPr>
    <w:rPr>
      <w:caps/>
      <w:spacing w:val="20"/>
      <w:sz w:val="18"/>
      <w:szCs w:val="18"/>
    </w:rPr>
  </w:style>
  <w:style w:type="character" w:customStyle="1" w:styleId="a7">
    <w:name w:val="Подзаглавие Знак"/>
    <w:basedOn w:val="a0"/>
    <w:link w:val="a6"/>
    <w:uiPriority w:val="11"/>
    <w:rsid w:val="006F5962"/>
    <w:rPr>
      <w:caps/>
      <w:spacing w:val="20"/>
      <w:sz w:val="18"/>
      <w:szCs w:val="18"/>
    </w:rPr>
  </w:style>
  <w:style w:type="character" w:styleId="a8">
    <w:name w:val="Strong"/>
    <w:uiPriority w:val="22"/>
    <w:qFormat/>
    <w:rsid w:val="006F5962"/>
    <w:rPr>
      <w:b/>
      <w:bCs/>
      <w:color w:val="C45911" w:themeColor="accent2" w:themeShade="BF"/>
      <w:spacing w:val="5"/>
    </w:rPr>
  </w:style>
  <w:style w:type="character" w:styleId="a9">
    <w:name w:val="Emphasis"/>
    <w:uiPriority w:val="20"/>
    <w:qFormat/>
    <w:rsid w:val="006F5962"/>
    <w:rPr>
      <w:caps/>
      <w:spacing w:val="5"/>
      <w:sz w:val="20"/>
      <w:szCs w:val="20"/>
    </w:rPr>
  </w:style>
  <w:style w:type="paragraph" w:styleId="aa">
    <w:name w:val="No Spacing"/>
    <w:basedOn w:val="a"/>
    <w:link w:val="ab"/>
    <w:uiPriority w:val="1"/>
    <w:qFormat/>
    <w:rsid w:val="006F5962"/>
    <w:pPr>
      <w:spacing w:after="0" w:line="240" w:lineRule="auto"/>
    </w:pPr>
  </w:style>
  <w:style w:type="character" w:customStyle="1" w:styleId="ab">
    <w:name w:val="Без разредка Знак"/>
    <w:basedOn w:val="a0"/>
    <w:link w:val="aa"/>
    <w:uiPriority w:val="1"/>
    <w:rsid w:val="006F5962"/>
  </w:style>
  <w:style w:type="paragraph" w:styleId="ac">
    <w:name w:val="List Paragraph"/>
    <w:basedOn w:val="a"/>
    <w:uiPriority w:val="34"/>
    <w:qFormat/>
    <w:rsid w:val="006F5962"/>
    <w:pPr>
      <w:ind w:left="720"/>
      <w:contextualSpacing/>
    </w:pPr>
  </w:style>
  <w:style w:type="paragraph" w:styleId="ad">
    <w:name w:val="Quote"/>
    <w:basedOn w:val="a"/>
    <w:next w:val="a"/>
    <w:link w:val="ae"/>
    <w:uiPriority w:val="29"/>
    <w:qFormat/>
    <w:rsid w:val="006F5962"/>
    <w:rPr>
      <w:i/>
      <w:iCs/>
    </w:rPr>
  </w:style>
  <w:style w:type="character" w:customStyle="1" w:styleId="ae">
    <w:name w:val="Цитат Знак"/>
    <w:basedOn w:val="a0"/>
    <w:link w:val="ad"/>
    <w:uiPriority w:val="29"/>
    <w:rsid w:val="006F5962"/>
    <w:rPr>
      <w:i/>
      <w:iCs/>
    </w:rPr>
  </w:style>
  <w:style w:type="paragraph" w:styleId="af">
    <w:name w:val="Intense Quote"/>
    <w:basedOn w:val="a"/>
    <w:next w:val="a"/>
    <w:link w:val="af0"/>
    <w:uiPriority w:val="30"/>
    <w:qFormat/>
    <w:rsid w:val="006F5962"/>
    <w:pPr>
      <w:pBdr>
        <w:top w:val="dotted" w:sz="2" w:space="10" w:color="833C0B" w:themeColor="accent2" w:themeShade="80"/>
        <w:bottom w:val="dotted" w:sz="2" w:space="4" w:color="833C0B" w:themeColor="accent2" w:themeShade="80"/>
      </w:pBdr>
      <w:spacing w:before="160" w:line="300" w:lineRule="auto"/>
      <w:ind w:left="1440" w:right="1440"/>
    </w:pPr>
    <w:rPr>
      <w:caps/>
      <w:color w:val="823B0B" w:themeColor="accent2" w:themeShade="7F"/>
      <w:spacing w:val="5"/>
      <w:sz w:val="20"/>
      <w:szCs w:val="20"/>
    </w:rPr>
  </w:style>
  <w:style w:type="character" w:customStyle="1" w:styleId="af0">
    <w:name w:val="Интензивно цитиране Знак"/>
    <w:basedOn w:val="a0"/>
    <w:link w:val="af"/>
    <w:uiPriority w:val="30"/>
    <w:rsid w:val="006F5962"/>
    <w:rPr>
      <w:caps/>
      <w:color w:val="823B0B" w:themeColor="accent2" w:themeShade="7F"/>
      <w:spacing w:val="5"/>
      <w:sz w:val="20"/>
      <w:szCs w:val="20"/>
    </w:rPr>
  </w:style>
  <w:style w:type="character" w:styleId="af1">
    <w:name w:val="Subtle Emphasis"/>
    <w:uiPriority w:val="19"/>
    <w:qFormat/>
    <w:rsid w:val="006F5962"/>
    <w:rPr>
      <w:i/>
      <w:iCs/>
    </w:rPr>
  </w:style>
  <w:style w:type="character" w:styleId="af2">
    <w:name w:val="Intense Emphasis"/>
    <w:uiPriority w:val="21"/>
    <w:qFormat/>
    <w:rsid w:val="006F5962"/>
    <w:rPr>
      <w:i/>
      <w:iCs/>
      <w:caps/>
      <w:spacing w:val="10"/>
      <w:sz w:val="20"/>
      <w:szCs w:val="20"/>
    </w:rPr>
  </w:style>
  <w:style w:type="character" w:styleId="af3">
    <w:name w:val="Subtle Reference"/>
    <w:basedOn w:val="a0"/>
    <w:uiPriority w:val="31"/>
    <w:qFormat/>
    <w:rsid w:val="006F5962"/>
    <w:rPr>
      <w:rFonts w:asciiTheme="minorHAnsi" w:eastAsiaTheme="minorEastAsia" w:hAnsiTheme="minorHAnsi" w:cstheme="minorBidi"/>
      <w:i/>
      <w:iCs/>
      <w:color w:val="823B0B" w:themeColor="accent2" w:themeShade="7F"/>
    </w:rPr>
  </w:style>
  <w:style w:type="character" w:styleId="af4">
    <w:name w:val="Intense Reference"/>
    <w:uiPriority w:val="32"/>
    <w:qFormat/>
    <w:rsid w:val="006F5962"/>
    <w:rPr>
      <w:rFonts w:asciiTheme="minorHAnsi" w:eastAsiaTheme="minorEastAsia" w:hAnsiTheme="minorHAnsi" w:cstheme="minorBidi"/>
      <w:b/>
      <w:bCs/>
      <w:i/>
      <w:iCs/>
      <w:color w:val="823B0B" w:themeColor="accent2" w:themeShade="7F"/>
    </w:rPr>
  </w:style>
  <w:style w:type="character" w:styleId="af5">
    <w:name w:val="Book Title"/>
    <w:uiPriority w:val="33"/>
    <w:qFormat/>
    <w:rsid w:val="006F5962"/>
    <w:rPr>
      <w:caps/>
      <w:color w:val="823B0B" w:themeColor="accent2" w:themeShade="7F"/>
      <w:spacing w:val="5"/>
      <w:u w:color="823B0B" w:themeColor="accent2" w:themeShade="7F"/>
    </w:rPr>
  </w:style>
  <w:style w:type="paragraph" w:styleId="af6">
    <w:name w:val="TOC Heading"/>
    <w:basedOn w:val="1"/>
    <w:next w:val="a"/>
    <w:uiPriority w:val="39"/>
    <w:semiHidden/>
    <w:unhideWhenUsed/>
    <w:qFormat/>
    <w:rsid w:val="006F5962"/>
    <w:pPr>
      <w:outlineLvl w:val="9"/>
    </w:pPr>
    <w:rPr>
      <w:lang w:bidi="en-US"/>
    </w:rPr>
  </w:style>
  <w:style w:type="paragraph" w:styleId="af7">
    <w:name w:val="Balloon Text"/>
    <w:basedOn w:val="a"/>
    <w:link w:val="af8"/>
    <w:uiPriority w:val="99"/>
    <w:semiHidden/>
    <w:unhideWhenUsed/>
    <w:rsid w:val="00816D05"/>
    <w:pPr>
      <w:spacing w:after="0" w:line="240" w:lineRule="auto"/>
    </w:pPr>
    <w:rPr>
      <w:rFonts w:ascii="Tahoma" w:hAnsi="Tahoma" w:cs="Tahoma"/>
      <w:sz w:val="16"/>
      <w:szCs w:val="20"/>
    </w:rPr>
  </w:style>
  <w:style w:type="character" w:customStyle="1" w:styleId="af8">
    <w:name w:val="Изнесен текст Знак"/>
    <w:basedOn w:val="a0"/>
    <w:link w:val="af7"/>
    <w:uiPriority w:val="99"/>
    <w:semiHidden/>
    <w:rsid w:val="00816D05"/>
    <w:rPr>
      <w:rFonts w:ascii="Tahoma" w:hAnsi="Tahoma" w:cs="Tahoma"/>
      <w:sz w:val="16"/>
      <w:szCs w:val="20"/>
    </w:rPr>
  </w:style>
  <w:style w:type="table" w:styleId="-5">
    <w:name w:val="Light List Accent 5"/>
    <w:basedOn w:val="a1"/>
    <w:uiPriority w:val="61"/>
    <w:rsid w:val="00816D05"/>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af9">
    <w:name w:val="Table Grid"/>
    <w:basedOn w:val="a1"/>
    <w:uiPriority w:val="59"/>
    <w:rsid w:val="00E978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
    <w:name w:val="Light List Accent 6"/>
    <w:basedOn w:val="a1"/>
    <w:uiPriority w:val="61"/>
    <w:rsid w:val="00E97897"/>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1">
    <w:name w:val="Light List Accent 1"/>
    <w:basedOn w:val="a1"/>
    <w:uiPriority w:val="61"/>
    <w:rsid w:val="00E97897"/>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styleId="11">
    <w:name w:val="toc 1"/>
    <w:basedOn w:val="a"/>
    <w:next w:val="a"/>
    <w:autoRedefine/>
    <w:uiPriority w:val="39"/>
    <w:unhideWhenUsed/>
    <w:rsid w:val="00D50ACC"/>
    <w:pPr>
      <w:spacing w:after="100"/>
    </w:pPr>
  </w:style>
  <w:style w:type="paragraph" w:styleId="21">
    <w:name w:val="toc 2"/>
    <w:basedOn w:val="a"/>
    <w:next w:val="a"/>
    <w:autoRedefine/>
    <w:uiPriority w:val="39"/>
    <w:unhideWhenUsed/>
    <w:rsid w:val="00D50ACC"/>
    <w:pPr>
      <w:spacing w:after="100"/>
      <w:ind w:left="240"/>
    </w:pPr>
  </w:style>
  <w:style w:type="character" w:styleId="afa">
    <w:name w:val="Hyperlink"/>
    <w:basedOn w:val="a0"/>
    <w:uiPriority w:val="99"/>
    <w:unhideWhenUsed/>
    <w:rsid w:val="00D50ACC"/>
    <w:rPr>
      <w:color w:val="0563C1" w:themeColor="hyperlink"/>
      <w:u w:val="single"/>
    </w:rPr>
  </w:style>
  <w:style w:type="paragraph" w:styleId="afb">
    <w:name w:val="header"/>
    <w:basedOn w:val="a"/>
    <w:link w:val="afc"/>
    <w:uiPriority w:val="99"/>
    <w:unhideWhenUsed/>
    <w:rsid w:val="00D50ACC"/>
    <w:pPr>
      <w:tabs>
        <w:tab w:val="center" w:pos="4680"/>
        <w:tab w:val="right" w:pos="9360"/>
      </w:tabs>
      <w:spacing w:after="0" w:line="240" w:lineRule="auto"/>
    </w:pPr>
  </w:style>
  <w:style w:type="character" w:customStyle="1" w:styleId="afc">
    <w:name w:val="Горен колонтитул Знак"/>
    <w:basedOn w:val="a0"/>
    <w:link w:val="afb"/>
    <w:uiPriority w:val="99"/>
    <w:rsid w:val="00D50ACC"/>
    <w:rPr>
      <w:rFonts w:ascii="Arial" w:hAnsi="Arial"/>
      <w:sz w:val="24"/>
    </w:rPr>
  </w:style>
  <w:style w:type="paragraph" w:styleId="afd">
    <w:name w:val="footer"/>
    <w:basedOn w:val="a"/>
    <w:link w:val="afe"/>
    <w:uiPriority w:val="99"/>
    <w:unhideWhenUsed/>
    <w:rsid w:val="00D50ACC"/>
    <w:pPr>
      <w:tabs>
        <w:tab w:val="center" w:pos="4680"/>
        <w:tab w:val="right" w:pos="9360"/>
      </w:tabs>
      <w:spacing w:after="0" w:line="240" w:lineRule="auto"/>
    </w:pPr>
  </w:style>
  <w:style w:type="character" w:customStyle="1" w:styleId="afe">
    <w:name w:val="Долен колонтитул Знак"/>
    <w:basedOn w:val="a0"/>
    <w:link w:val="afd"/>
    <w:uiPriority w:val="99"/>
    <w:rsid w:val="00D50ACC"/>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554461">
      <w:bodyDiv w:val="1"/>
      <w:marLeft w:val="0"/>
      <w:marRight w:val="0"/>
      <w:marTop w:val="0"/>
      <w:marBottom w:val="0"/>
      <w:divBdr>
        <w:top w:val="none" w:sz="0" w:space="0" w:color="auto"/>
        <w:left w:val="none" w:sz="0" w:space="0" w:color="auto"/>
        <w:bottom w:val="none" w:sz="0" w:space="0" w:color="auto"/>
        <w:right w:val="none" w:sz="0" w:space="0" w:color="auto"/>
      </w:divBdr>
    </w:div>
    <w:div w:id="840245150">
      <w:bodyDiv w:val="1"/>
      <w:marLeft w:val="0"/>
      <w:marRight w:val="0"/>
      <w:marTop w:val="0"/>
      <w:marBottom w:val="0"/>
      <w:divBdr>
        <w:top w:val="none" w:sz="0" w:space="0" w:color="auto"/>
        <w:left w:val="none" w:sz="0" w:space="0" w:color="auto"/>
        <w:bottom w:val="none" w:sz="0" w:space="0" w:color="auto"/>
        <w:right w:val="none" w:sz="0" w:space="0" w:color="auto"/>
      </w:divBdr>
    </w:div>
    <w:div w:id="1280793322">
      <w:bodyDiv w:val="1"/>
      <w:marLeft w:val="0"/>
      <w:marRight w:val="0"/>
      <w:marTop w:val="0"/>
      <w:marBottom w:val="0"/>
      <w:divBdr>
        <w:top w:val="none" w:sz="0" w:space="0" w:color="auto"/>
        <w:left w:val="none" w:sz="0" w:space="0" w:color="auto"/>
        <w:bottom w:val="none" w:sz="0" w:space="0" w:color="auto"/>
        <w:right w:val="none" w:sz="0" w:space="0" w:color="auto"/>
      </w:divBdr>
    </w:div>
    <w:div w:id="1564945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chart" Target="charts/chart1.xml" /><Relationship Id="rId18" Type="http://schemas.openxmlformats.org/officeDocument/2006/relationships/chart" Target="charts/chart5.xml" /><Relationship Id="rId3" Type="http://schemas.openxmlformats.org/officeDocument/2006/relationships/settings" Target="settings.xml" /><Relationship Id="rId21" Type="http://schemas.openxmlformats.org/officeDocument/2006/relationships/image" Target="media/image3.png" /><Relationship Id="rId7" Type="http://schemas.openxmlformats.org/officeDocument/2006/relationships/header" Target="header1.xml" /><Relationship Id="rId12" Type="http://schemas.openxmlformats.org/officeDocument/2006/relationships/footer" Target="footer3.xml" /><Relationship Id="rId17" Type="http://schemas.openxmlformats.org/officeDocument/2006/relationships/chart" Target="charts/chart4.xml" /><Relationship Id="rId25"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chart" Target="charts/chart3.xml" /><Relationship Id="rId20" Type="http://schemas.openxmlformats.org/officeDocument/2006/relationships/image" Target="media/image2.png"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eader" Target="header3.xml" /><Relationship Id="rId24"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image" Target="media/image1.png" /><Relationship Id="rId23" Type="http://schemas.openxmlformats.org/officeDocument/2006/relationships/image" Target="media/image5.png" /><Relationship Id="rId10" Type="http://schemas.openxmlformats.org/officeDocument/2006/relationships/footer" Target="footer2.xml" /><Relationship Id="rId19" Type="http://schemas.openxmlformats.org/officeDocument/2006/relationships/chart" Target="charts/chart6.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chart" Target="charts/chart2.xml" /><Relationship Id="rId22" Type="http://schemas.openxmlformats.org/officeDocument/2006/relationships/image" Target="media/image4.png" /></Relationships>
</file>

<file path=word/charts/_rels/chart1.xml.rels><?xml version="1.0" encoding="UTF-8" standalone="yes"?>
<Relationships xmlns="http://schemas.openxmlformats.org/package/2006/relationships"><Relationship Id="rId1" Type="http://schemas.openxmlformats.org/officeDocument/2006/relationships/oleObject" Target="file:///G:\Assignment\Tushar%20Vhaia\DHBI%202\HOTEL.xls" TargetMode="External" /></Relationships>
</file>

<file path=word/charts/_rels/chart2.xml.rels><?xml version="1.0" encoding="UTF-8" standalone="yes"?>
<Relationships xmlns="http://schemas.openxmlformats.org/package/2006/relationships"><Relationship Id="rId1" Type="http://schemas.openxmlformats.org/officeDocument/2006/relationships/oleObject" Target="file:///G:\Assignment\Tushar%20Vhaia\DHBI%202\HOTEL.xls" TargetMode="External" /></Relationships>
</file>

<file path=word/charts/_rels/chart3.xml.rels><?xml version="1.0" encoding="UTF-8" standalone="yes"?>
<Relationships xmlns="http://schemas.openxmlformats.org/package/2006/relationships"><Relationship Id="rId1" Type="http://schemas.openxmlformats.org/officeDocument/2006/relationships/oleObject" Target="file:///G:\Assignment\Tushar%20Vhaia\DHBI%202\HOTEL.xls" TargetMode="External" /></Relationships>
</file>

<file path=word/charts/_rels/chart4.xml.rels><?xml version="1.0" encoding="UTF-8" standalone="yes"?>
<Relationships xmlns="http://schemas.openxmlformats.org/package/2006/relationships"><Relationship Id="rId1" Type="http://schemas.openxmlformats.org/officeDocument/2006/relationships/oleObject" Target="file:///G:\Assignment\Tushar%20Vhaia\DHBI%202\Score.xls" TargetMode="External" /></Relationships>
</file>

<file path=word/charts/_rels/chart5.xml.rels><?xml version="1.0" encoding="UTF-8" standalone="yes"?>
<Relationships xmlns="http://schemas.openxmlformats.org/package/2006/relationships"><Relationship Id="rId1" Type="http://schemas.openxmlformats.org/officeDocument/2006/relationships/oleObject" Target="file:///G:\Assignment\Tushar%20Vhaia\DHBI%202\Score.xls" TargetMode="External" /></Relationships>
</file>

<file path=word/charts/_rels/chart6.xml.rels><?xml version="1.0" encoding="UTF-8" standalone="yes"?>
<Relationships xmlns="http://schemas.openxmlformats.org/package/2006/relationships"><Relationship Id="rId1" Type="http://schemas.openxmlformats.org/officeDocument/2006/relationships/oleObject" Target="file:///G:\Assignment\Tushar%20Vhaia\DHBI%202\Score.xls" TargetMode="Externa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16"/>
    </mc:Choice>
    <mc:Fallback>
      <c:style val="16"/>
    </mc:Fallback>
  </mc:AlternateContent>
  <c:chart>
    <c:title>
      <c:tx>
        <c:rich>
          <a:bodyPr/>
          <a:lstStyle/>
          <a:p>
            <a:pPr>
              <a:defRPr/>
            </a:pPr>
            <a:r>
              <a:rPr lang="en-US"/>
              <a:t>Average hotel reservation room price </a:t>
            </a:r>
          </a:p>
        </c:rich>
      </c:tx>
      <c:overlay val="0"/>
    </c:title>
    <c:autoTitleDeleted val="0"/>
    <c:plotArea>
      <c:layout/>
      <c:barChart>
        <c:barDir val="col"/>
        <c:grouping val="clustered"/>
        <c:varyColors val="0"/>
        <c:ser>
          <c:idx val="1"/>
          <c:order val="0"/>
          <c:tx>
            <c:strRef>
              <c:f>Sheet3!$C$3</c:f>
              <c:strCache>
                <c:ptCount val="1"/>
                <c:pt idx="0">
                  <c:v>Average room price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Sheet3!$B$4:$B$8</c:f>
              <c:numCache>
                <c:formatCode>General</c:formatCode>
                <c:ptCount val="5"/>
                <c:pt idx="0">
                  <c:v>2017</c:v>
                </c:pt>
                <c:pt idx="1">
                  <c:v>2018</c:v>
                </c:pt>
                <c:pt idx="2">
                  <c:v>2019</c:v>
                </c:pt>
                <c:pt idx="3">
                  <c:v>2020</c:v>
                </c:pt>
                <c:pt idx="4">
                  <c:v>2021</c:v>
                </c:pt>
              </c:numCache>
            </c:numRef>
          </c:cat>
          <c:val>
            <c:numRef>
              <c:f>Sheet3!$C$4:$C$8</c:f>
              <c:numCache>
                <c:formatCode>_-[$£-809]* #,##0.00_-;\-[$£-809]* #,##0.00_-;_-[$£-809]* "-"??_-;_-@_-</c:formatCode>
                <c:ptCount val="5"/>
                <c:pt idx="0">
                  <c:v>90.043923797818422</c:v>
                </c:pt>
                <c:pt idx="1">
                  <c:v>106.35988303700191</c:v>
                </c:pt>
                <c:pt idx="2">
                  <c:v>70.963333333333324</c:v>
                </c:pt>
                <c:pt idx="3">
                  <c:v>81.400000000000006</c:v>
                </c:pt>
                <c:pt idx="4">
                  <c:v>105.33333333333333</c:v>
                </c:pt>
              </c:numCache>
            </c:numRef>
          </c:val>
          <c:extLst>
            <c:ext xmlns:c16="http://schemas.microsoft.com/office/drawing/2014/chart" uri="{C3380CC4-5D6E-409C-BE32-E72D297353CC}">
              <c16:uniqueId val="{00000000-0B1A-46B5-98E8-C12887CC2CF5}"/>
            </c:ext>
          </c:extLst>
        </c:ser>
        <c:dLbls>
          <c:showLegendKey val="0"/>
          <c:showVal val="1"/>
          <c:showCatName val="0"/>
          <c:showSerName val="0"/>
          <c:showPercent val="0"/>
          <c:showBubbleSize val="0"/>
        </c:dLbls>
        <c:gapWidth val="150"/>
        <c:overlap val="-25"/>
        <c:axId val="354989184"/>
        <c:axId val="364056576"/>
      </c:barChart>
      <c:catAx>
        <c:axId val="354989184"/>
        <c:scaling>
          <c:orientation val="minMax"/>
        </c:scaling>
        <c:delete val="0"/>
        <c:axPos val="b"/>
        <c:numFmt formatCode="General" sourceLinked="1"/>
        <c:majorTickMark val="none"/>
        <c:minorTickMark val="none"/>
        <c:tickLblPos val="nextTo"/>
        <c:crossAx val="364056576"/>
        <c:crosses val="autoZero"/>
        <c:auto val="1"/>
        <c:lblAlgn val="ctr"/>
        <c:lblOffset val="100"/>
        <c:noMultiLvlLbl val="0"/>
      </c:catAx>
      <c:valAx>
        <c:axId val="364056576"/>
        <c:scaling>
          <c:orientation val="minMax"/>
        </c:scaling>
        <c:delete val="1"/>
        <c:axPos val="l"/>
        <c:numFmt formatCode="_-[$£-809]* #,##0.00_-;\-[$£-809]* #,##0.00_-;_-[$£-809]* &quot;-&quot;??_-;_-@_-" sourceLinked="1"/>
        <c:majorTickMark val="none"/>
        <c:minorTickMark val="none"/>
        <c:tickLblPos val="nextTo"/>
        <c:crossAx val="354989184"/>
        <c:crosses val="autoZero"/>
        <c:crossBetween val="between"/>
      </c:valAx>
    </c:plotArea>
    <c:legend>
      <c:legendPos val="t"/>
      <c:overlay val="0"/>
    </c:legend>
    <c:plotVisOnly val="1"/>
    <c:dispBlanksAs val="gap"/>
    <c:showDLblsOverMax val="0"/>
  </c:chart>
  <c:txPr>
    <a:bodyPr/>
    <a:lstStyle/>
    <a:p>
      <a:pPr>
        <a:defRPr b="1"/>
      </a:pPr>
      <a:endParaRPr lang="bg-BG"/>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a:lstStyle/>
          <a:p>
            <a:pPr>
              <a:defRPr/>
            </a:pPr>
            <a:r>
              <a:rPr lang="en-US"/>
              <a:t>Industy types in room booking </a:t>
            </a:r>
          </a:p>
        </c:rich>
      </c:tx>
      <c:overlay val="0"/>
    </c:title>
    <c:autoTitleDeleted val="0"/>
    <c:plotArea>
      <c:layout/>
      <c:barChart>
        <c:barDir val="col"/>
        <c:grouping val="clustered"/>
        <c:varyColors val="0"/>
        <c:ser>
          <c:idx val="0"/>
          <c:order val="0"/>
          <c:tx>
            <c:strRef>
              <c:f>Sheet3!$C$23</c:f>
              <c:strCache>
                <c:ptCount val="1"/>
                <c:pt idx="0">
                  <c:v>Count of Booking ID</c:v>
                </c:pt>
              </c:strCache>
            </c:strRef>
          </c:tx>
          <c:invertIfNegative val="0"/>
          <c:cat>
            <c:strRef>
              <c:f>Sheet3!$B$24:$B$28</c:f>
              <c:strCache>
                <c:ptCount val="5"/>
                <c:pt idx="0">
                  <c:v>Aviation</c:v>
                </c:pt>
                <c:pt idx="1">
                  <c:v>Complementary</c:v>
                </c:pt>
                <c:pt idx="2">
                  <c:v>Corporate</c:v>
                </c:pt>
                <c:pt idx="3">
                  <c:v>Offline</c:v>
                </c:pt>
                <c:pt idx="4">
                  <c:v>Online</c:v>
                </c:pt>
              </c:strCache>
            </c:strRef>
          </c:cat>
          <c:val>
            <c:numRef>
              <c:f>Sheet3!$C$24:$C$28</c:f>
              <c:numCache>
                <c:formatCode>General</c:formatCode>
                <c:ptCount val="5"/>
                <c:pt idx="0">
                  <c:v>125</c:v>
                </c:pt>
                <c:pt idx="1">
                  <c:v>391</c:v>
                </c:pt>
                <c:pt idx="2">
                  <c:v>2017</c:v>
                </c:pt>
                <c:pt idx="3">
                  <c:v>10528</c:v>
                </c:pt>
                <c:pt idx="4">
                  <c:v>23214</c:v>
                </c:pt>
              </c:numCache>
            </c:numRef>
          </c:val>
          <c:extLst>
            <c:ext xmlns:c16="http://schemas.microsoft.com/office/drawing/2014/chart" uri="{C3380CC4-5D6E-409C-BE32-E72D297353CC}">
              <c16:uniqueId val="{00000000-E3BF-462D-B70C-76D95AA8E4F6}"/>
            </c:ext>
          </c:extLst>
        </c:ser>
        <c:ser>
          <c:idx val="1"/>
          <c:order val="1"/>
          <c:tx>
            <c:strRef>
              <c:f>Sheet3!$D$23</c:f>
              <c:strCache>
                <c:ptCount val="1"/>
                <c:pt idx="0">
                  <c:v>Sum of Adults No</c:v>
                </c:pt>
              </c:strCache>
            </c:strRef>
          </c:tx>
          <c:invertIfNegative val="0"/>
          <c:cat>
            <c:strRef>
              <c:f>Sheet3!$B$24:$B$28</c:f>
              <c:strCache>
                <c:ptCount val="5"/>
                <c:pt idx="0">
                  <c:v>Aviation</c:v>
                </c:pt>
                <c:pt idx="1">
                  <c:v>Complementary</c:v>
                </c:pt>
                <c:pt idx="2">
                  <c:v>Corporate</c:v>
                </c:pt>
                <c:pt idx="3">
                  <c:v>Offline</c:v>
                </c:pt>
                <c:pt idx="4">
                  <c:v>Online</c:v>
                </c:pt>
              </c:strCache>
            </c:strRef>
          </c:cat>
          <c:val>
            <c:numRef>
              <c:f>Sheet3!$D$24:$D$28</c:f>
              <c:numCache>
                <c:formatCode>General</c:formatCode>
                <c:ptCount val="5"/>
                <c:pt idx="0">
                  <c:v>127</c:v>
                </c:pt>
                <c:pt idx="1">
                  <c:v>580</c:v>
                </c:pt>
                <c:pt idx="2">
                  <c:v>2481</c:v>
                </c:pt>
                <c:pt idx="3">
                  <c:v>18715</c:v>
                </c:pt>
                <c:pt idx="4">
                  <c:v>45023</c:v>
                </c:pt>
              </c:numCache>
            </c:numRef>
          </c:val>
          <c:extLst>
            <c:ext xmlns:c16="http://schemas.microsoft.com/office/drawing/2014/chart" uri="{C3380CC4-5D6E-409C-BE32-E72D297353CC}">
              <c16:uniqueId val="{00000001-E3BF-462D-B70C-76D95AA8E4F6}"/>
            </c:ext>
          </c:extLst>
        </c:ser>
        <c:dLbls>
          <c:showLegendKey val="0"/>
          <c:showVal val="0"/>
          <c:showCatName val="0"/>
          <c:showSerName val="0"/>
          <c:showPercent val="0"/>
          <c:showBubbleSize val="0"/>
        </c:dLbls>
        <c:gapWidth val="75"/>
        <c:overlap val="-25"/>
        <c:axId val="383754624"/>
        <c:axId val="383997824"/>
      </c:barChart>
      <c:catAx>
        <c:axId val="383754624"/>
        <c:scaling>
          <c:orientation val="minMax"/>
        </c:scaling>
        <c:delete val="0"/>
        <c:axPos val="b"/>
        <c:numFmt formatCode="General" sourceLinked="1"/>
        <c:majorTickMark val="none"/>
        <c:minorTickMark val="none"/>
        <c:tickLblPos val="nextTo"/>
        <c:crossAx val="383997824"/>
        <c:crosses val="autoZero"/>
        <c:auto val="1"/>
        <c:lblAlgn val="ctr"/>
        <c:lblOffset val="100"/>
        <c:noMultiLvlLbl val="0"/>
      </c:catAx>
      <c:valAx>
        <c:axId val="383997824"/>
        <c:scaling>
          <c:orientation val="minMax"/>
        </c:scaling>
        <c:delete val="0"/>
        <c:axPos val="l"/>
        <c:majorGridlines/>
        <c:numFmt formatCode="General" sourceLinked="1"/>
        <c:majorTickMark val="none"/>
        <c:minorTickMark val="none"/>
        <c:tickLblPos val="nextTo"/>
        <c:crossAx val="383754624"/>
        <c:crosses val="autoZero"/>
        <c:crossBetween val="between"/>
      </c:valAx>
    </c:plotArea>
    <c:legend>
      <c:legendPos val="b"/>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40"/>
    </mc:Choice>
    <mc:Fallback>
      <c:style val="40"/>
    </mc:Fallback>
  </mc:AlternateContent>
  <c:chart>
    <c:title>
      <c:tx>
        <c:rich>
          <a:bodyPr/>
          <a:lstStyle/>
          <a:p>
            <a:pPr>
              <a:defRPr/>
            </a:pPr>
            <a:r>
              <a:rPr lang="en-US"/>
              <a:t>Number of booking in different types of room </a:t>
            </a:r>
          </a:p>
        </c:rich>
      </c:tx>
      <c:overlay val="0"/>
    </c:title>
    <c:autoTitleDeleted val="0"/>
    <c:plotArea>
      <c:layout>
        <c:manualLayout>
          <c:layoutTarget val="inner"/>
          <c:xMode val="edge"/>
          <c:yMode val="edge"/>
          <c:x val="0.31447971469933972"/>
          <c:y val="4.8213894367740519E-2"/>
          <c:w val="0.39122011934606826"/>
          <c:h val="0.7647783178976395"/>
        </c:manualLayout>
      </c:layout>
      <c:doughnutChart>
        <c:varyColors val="1"/>
        <c:ser>
          <c:idx val="0"/>
          <c:order val="0"/>
          <c:tx>
            <c:strRef>
              <c:f>Sheet3!$C$11</c:f>
              <c:strCache>
                <c:ptCount val="1"/>
                <c:pt idx="0">
                  <c:v>Number of booking </c:v>
                </c:pt>
              </c:strCache>
            </c:strRef>
          </c:tx>
          <c:explosion val="25"/>
          <c:dPt>
            <c:idx val="0"/>
            <c:bubble3D val="0"/>
            <c:extLst>
              <c:ext xmlns:c16="http://schemas.microsoft.com/office/drawing/2014/chart" uri="{C3380CC4-5D6E-409C-BE32-E72D297353CC}">
                <c16:uniqueId val="{00000000-8E47-40AB-93AD-D491CAD53246}"/>
              </c:ext>
            </c:extLst>
          </c:dPt>
          <c:dPt>
            <c:idx val="1"/>
            <c:bubble3D val="0"/>
            <c:extLst>
              <c:ext xmlns:c16="http://schemas.microsoft.com/office/drawing/2014/chart" uri="{C3380CC4-5D6E-409C-BE32-E72D297353CC}">
                <c16:uniqueId val="{00000001-8E47-40AB-93AD-D491CAD53246}"/>
              </c:ext>
            </c:extLst>
          </c:dPt>
          <c:dPt>
            <c:idx val="2"/>
            <c:bubble3D val="0"/>
            <c:extLst>
              <c:ext xmlns:c16="http://schemas.microsoft.com/office/drawing/2014/chart" uri="{C3380CC4-5D6E-409C-BE32-E72D297353CC}">
                <c16:uniqueId val="{00000002-8E47-40AB-93AD-D491CAD53246}"/>
              </c:ext>
            </c:extLst>
          </c:dPt>
          <c:dPt>
            <c:idx val="3"/>
            <c:bubble3D val="0"/>
            <c:extLst>
              <c:ext xmlns:c16="http://schemas.microsoft.com/office/drawing/2014/chart" uri="{C3380CC4-5D6E-409C-BE32-E72D297353CC}">
                <c16:uniqueId val="{00000003-8E47-40AB-93AD-D491CAD53246}"/>
              </c:ext>
            </c:extLst>
          </c:dPt>
          <c:dPt>
            <c:idx val="4"/>
            <c:bubble3D val="0"/>
            <c:extLst>
              <c:ext xmlns:c16="http://schemas.microsoft.com/office/drawing/2014/chart" uri="{C3380CC4-5D6E-409C-BE32-E72D297353CC}">
                <c16:uniqueId val="{00000004-8E47-40AB-93AD-D491CAD53246}"/>
              </c:ext>
            </c:extLst>
          </c:dPt>
          <c:dPt>
            <c:idx val="5"/>
            <c:bubble3D val="0"/>
            <c:extLst>
              <c:ext xmlns:c16="http://schemas.microsoft.com/office/drawing/2014/chart" uri="{C3380CC4-5D6E-409C-BE32-E72D297353CC}">
                <c16:uniqueId val="{00000005-8E47-40AB-93AD-D491CAD53246}"/>
              </c:ext>
            </c:extLst>
          </c:dPt>
          <c:dPt>
            <c:idx val="6"/>
            <c:bubble3D val="0"/>
            <c:extLst>
              <c:ext xmlns:c16="http://schemas.microsoft.com/office/drawing/2014/chart" uri="{C3380CC4-5D6E-409C-BE32-E72D297353CC}">
                <c16:uniqueId val="{00000006-8E47-40AB-93AD-D491CAD53246}"/>
              </c:ext>
            </c:extLst>
          </c:dPt>
          <c:cat>
            <c:strRef>
              <c:f>Sheet3!$B$12:$B$18</c:f>
              <c:strCache>
                <c:ptCount val="7"/>
                <c:pt idx="0">
                  <c:v>Room_Type 3</c:v>
                </c:pt>
                <c:pt idx="1">
                  <c:v>Room_Type 7</c:v>
                </c:pt>
                <c:pt idx="2">
                  <c:v>Room_Type 5</c:v>
                </c:pt>
                <c:pt idx="3">
                  <c:v>Room_Type 2</c:v>
                </c:pt>
                <c:pt idx="4">
                  <c:v>Room_Type 6</c:v>
                </c:pt>
                <c:pt idx="5">
                  <c:v>Room_Type 4</c:v>
                </c:pt>
                <c:pt idx="6">
                  <c:v>Room_Type 1</c:v>
                </c:pt>
              </c:strCache>
            </c:strRef>
          </c:cat>
          <c:val>
            <c:numRef>
              <c:f>Sheet3!$C$12:$C$18</c:f>
              <c:numCache>
                <c:formatCode>General</c:formatCode>
                <c:ptCount val="7"/>
                <c:pt idx="0">
                  <c:v>7</c:v>
                </c:pt>
                <c:pt idx="1">
                  <c:v>158</c:v>
                </c:pt>
                <c:pt idx="2">
                  <c:v>265</c:v>
                </c:pt>
                <c:pt idx="3">
                  <c:v>692</c:v>
                </c:pt>
                <c:pt idx="4">
                  <c:v>966</c:v>
                </c:pt>
                <c:pt idx="5">
                  <c:v>6057</c:v>
                </c:pt>
                <c:pt idx="6">
                  <c:v>28130</c:v>
                </c:pt>
              </c:numCache>
            </c:numRef>
          </c:val>
          <c:extLst>
            <c:ext xmlns:c16="http://schemas.microsoft.com/office/drawing/2014/chart" uri="{C3380CC4-5D6E-409C-BE32-E72D297353CC}">
              <c16:uniqueId val="{00000007-8E47-40AB-93AD-D491CAD53246}"/>
            </c:ext>
          </c:extLst>
        </c:ser>
        <c:dLbls>
          <c:showLegendKey val="0"/>
          <c:showVal val="0"/>
          <c:showCatName val="0"/>
          <c:showSerName val="0"/>
          <c:showPercent val="0"/>
          <c:showBubbleSize val="0"/>
          <c:showLeaderLines val="0"/>
        </c:dLbls>
        <c:firstSliceAng val="0"/>
        <c:holeSize val="50"/>
      </c:doughnutChart>
    </c:plotArea>
    <c:legend>
      <c:legendPos val="b"/>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a:lstStyle/>
          <a:p>
            <a:pPr>
              <a:defRPr/>
            </a:pPr>
            <a:r>
              <a:rPr lang="en-US"/>
              <a:t>Number of male and female students </a:t>
            </a:r>
          </a:p>
        </c:rich>
      </c:tx>
      <c:overlay val="0"/>
    </c:title>
    <c:autoTitleDeleted val="0"/>
    <c:plotArea>
      <c:layout>
        <c:manualLayout>
          <c:layoutTarget val="inner"/>
          <c:xMode val="edge"/>
          <c:yMode val="edge"/>
          <c:x val="0.33314739773848434"/>
          <c:y val="0.19757229649351382"/>
          <c:w val="0.44525512729573741"/>
          <c:h val="0.77228941256443662"/>
        </c:manualLayout>
      </c:layout>
      <c:pie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Sheet2!$B$5:$B$6</c:f>
              <c:strCache>
                <c:ptCount val="2"/>
                <c:pt idx="0">
                  <c:v>Female</c:v>
                </c:pt>
                <c:pt idx="1">
                  <c:v>Male</c:v>
                </c:pt>
              </c:strCache>
            </c:strRef>
          </c:cat>
          <c:val>
            <c:numRef>
              <c:f>Sheet2!$C$5:$C$6</c:f>
              <c:numCache>
                <c:formatCode>_-* #,##0_-;\-* #,##0_-;_-* "-"??_-;_-@_-</c:formatCode>
                <c:ptCount val="2"/>
                <c:pt idx="0">
                  <c:v>1056</c:v>
                </c:pt>
                <c:pt idx="1">
                  <c:v>1077</c:v>
                </c:pt>
              </c:numCache>
            </c:numRef>
          </c:val>
          <c:extLst>
            <c:ext xmlns:c16="http://schemas.microsoft.com/office/drawing/2014/chart" uri="{C3380CC4-5D6E-409C-BE32-E72D297353CC}">
              <c16:uniqueId val="{00000000-7755-473C-8EEF-B769C0160820}"/>
            </c:ext>
          </c:extLst>
        </c:ser>
        <c:dLbls>
          <c:showLegendKey val="0"/>
          <c:showVal val="0"/>
          <c:showCatName val="0"/>
          <c:showSerName val="0"/>
          <c:showPercent val="1"/>
          <c:showBubbleSize val="0"/>
          <c:showLeaderLines val="1"/>
        </c:dLbls>
        <c:firstSliceAng val="0"/>
      </c:pieChart>
    </c:plotArea>
    <c:legend>
      <c:legendPos val="t"/>
      <c:layout>
        <c:manualLayout>
          <c:xMode val="edge"/>
          <c:yMode val="edge"/>
          <c:x val="6.1960842902587313E-2"/>
          <c:y val="0.51697409788704474"/>
          <c:w val="0.22805908955646095"/>
          <c:h val="8.1290622657150965E-2"/>
        </c:manualLayout>
      </c:layout>
      <c:overlay val="0"/>
    </c:legend>
    <c:plotVisOnly val="1"/>
    <c:dispBlanksAs val="gap"/>
    <c:showDLblsOverMax val="0"/>
  </c:chart>
  <c:txPr>
    <a:bodyPr/>
    <a:lstStyle/>
    <a:p>
      <a:pPr>
        <a:defRPr b="1"/>
      </a:pPr>
      <a:endParaRPr lang="bg-BG"/>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a:lstStyle/>
          <a:p>
            <a:pPr>
              <a:defRPr/>
            </a:pPr>
            <a:r>
              <a:rPr lang="en-US"/>
              <a:t>Qualification for free lunch by students </a:t>
            </a:r>
          </a:p>
        </c:rich>
      </c:tx>
      <c:overlay val="0"/>
    </c:title>
    <c:autoTitleDeleted val="0"/>
    <c:plotArea>
      <c:layout>
        <c:manualLayout>
          <c:layoutTarget val="inner"/>
          <c:xMode val="edge"/>
          <c:yMode val="edge"/>
          <c:x val="0.1572438184800217"/>
          <c:y val="0.18279497024343058"/>
          <c:w val="0.41282519685039371"/>
          <c:h val="0.77462821525593017"/>
        </c:manualLayout>
      </c:layout>
      <c:doughnutChart>
        <c:varyColors val="1"/>
        <c:ser>
          <c:idx val="0"/>
          <c:order val="0"/>
          <c:dPt>
            <c:idx val="0"/>
            <c:bubble3D val="0"/>
            <c:extLst>
              <c:ext xmlns:c16="http://schemas.microsoft.com/office/drawing/2014/chart" uri="{C3380CC4-5D6E-409C-BE32-E72D297353CC}">
                <c16:uniqueId val="{00000000-4722-43F7-916D-D00585CC40AC}"/>
              </c:ext>
            </c:extLst>
          </c:dPt>
          <c:dPt>
            <c:idx val="1"/>
            <c:bubble3D val="0"/>
            <c:extLst>
              <c:ext xmlns:c16="http://schemas.microsoft.com/office/drawing/2014/chart" uri="{C3380CC4-5D6E-409C-BE32-E72D297353CC}">
                <c16:uniqueId val="{00000001-4722-43F7-916D-D00585CC40AC}"/>
              </c:ext>
            </c:extLst>
          </c:dPt>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Sheet2!$B$12:$B$13</c:f>
              <c:strCache>
                <c:ptCount val="2"/>
                <c:pt idx="0">
                  <c:v>Does not qualify</c:v>
                </c:pt>
                <c:pt idx="1">
                  <c:v>Qualifies for reduced/free lunch</c:v>
                </c:pt>
              </c:strCache>
            </c:strRef>
          </c:cat>
          <c:val>
            <c:numRef>
              <c:f>Sheet2!$C$12:$C$13</c:f>
              <c:numCache>
                <c:formatCode>_-* #,##0_-;\-* #,##0_-;_-* "-"??_-;_-@_-</c:formatCode>
                <c:ptCount val="2"/>
                <c:pt idx="0">
                  <c:v>1215</c:v>
                </c:pt>
                <c:pt idx="1">
                  <c:v>918</c:v>
                </c:pt>
              </c:numCache>
            </c:numRef>
          </c:val>
          <c:extLst>
            <c:ext xmlns:c16="http://schemas.microsoft.com/office/drawing/2014/chart" uri="{C3380CC4-5D6E-409C-BE32-E72D297353CC}">
              <c16:uniqueId val="{00000002-4722-43F7-916D-D00585CC40AC}"/>
            </c:ext>
          </c:extLst>
        </c:ser>
        <c:dLbls>
          <c:showLegendKey val="0"/>
          <c:showVal val="0"/>
          <c:showCatName val="0"/>
          <c:showSerName val="0"/>
          <c:showPercent val="1"/>
          <c:showBubbleSize val="0"/>
          <c:showLeaderLines val="1"/>
        </c:dLbls>
        <c:firstSliceAng val="0"/>
        <c:holeSize val="50"/>
      </c:doughnutChart>
    </c:plotArea>
    <c:legend>
      <c:legendPos val="r"/>
      <c:overlay val="0"/>
    </c:legend>
    <c:plotVisOnly val="1"/>
    <c:dispBlanksAs val="gap"/>
    <c:showDLblsOverMax val="0"/>
  </c:chart>
  <c:txPr>
    <a:bodyPr/>
    <a:lstStyle/>
    <a:p>
      <a:pPr>
        <a:defRPr b="1"/>
      </a:pPr>
      <a:endParaRPr lang="bg-BG"/>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vert="horz"/>
          <a:lstStyle/>
          <a:p>
            <a:pPr>
              <a:defRPr sz="1200"/>
            </a:pPr>
            <a:r>
              <a:rPr lang="en-US" sz="1200" b="1" i="0" u="none" strike="noStrike" baseline="0">
                <a:effectLst/>
              </a:rPr>
              <a:t>Mean and median for students who qualifies or nor for free/reduced lunch </a:t>
            </a:r>
            <a:endParaRPr lang="en-US" sz="1200"/>
          </a:p>
        </c:rich>
      </c:tx>
      <c:overlay val="0"/>
    </c:title>
    <c:autoTitleDeleted val="0"/>
    <c:plotArea>
      <c:layout/>
      <c:barChart>
        <c:barDir val="col"/>
        <c:grouping val="clustered"/>
        <c:varyColors val="0"/>
        <c:ser>
          <c:idx val="0"/>
          <c:order val="0"/>
          <c:tx>
            <c:strRef>
              <c:f>Sheet2!$B$17</c:f>
              <c:strCache>
                <c:ptCount val="1"/>
                <c:pt idx="0">
                  <c:v>Qualifies for reduced/free lunch</c:v>
                </c:pt>
              </c:strCache>
            </c:strRef>
          </c:tx>
          <c:invertIfNegative val="0"/>
          <c:cat>
            <c:strRef>
              <c:f>Sheet2!$C$16:$D$16</c:f>
              <c:strCache>
                <c:ptCount val="2"/>
                <c:pt idx="0">
                  <c:v>Average </c:v>
                </c:pt>
                <c:pt idx="1">
                  <c:v>Median </c:v>
                </c:pt>
              </c:strCache>
            </c:strRef>
          </c:cat>
          <c:val>
            <c:numRef>
              <c:f>Sheet2!$C$17:$D$17</c:f>
              <c:numCache>
                <c:formatCode>General</c:formatCode>
                <c:ptCount val="2"/>
                <c:pt idx="0" formatCode="0.00">
                  <c:v>45.246187363834423</c:v>
                </c:pt>
                <c:pt idx="1">
                  <c:v>44</c:v>
                </c:pt>
              </c:numCache>
            </c:numRef>
          </c:val>
          <c:extLst>
            <c:ext xmlns:c16="http://schemas.microsoft.com/office/drawing/2014/chart" uri="{C3380CC4-5D6E-409C-BE32-E72D297353CC}">
              <c16:uniqueId val="{00000000-E515-454E-9D3A-E7D0FCF0EC82}"/>
            </c:ext>
          </c:extLst>
        </c:ser>
        <c:ser>
          <c:idx val="1"/>
          <c:order val="1"/>
          <c:tx>
            <c:strRef>
              <c:f>Sheet2!$B$18</c:f>
              <c:strCache>
                <c:ptCount val="1"/>
                <c:pt idx="0">
                  <c:v>Does not qualify</c:v>
                </c:pt>
              </c:strCache>
            </c:strRef>
          </c:tx>
          <c:invertIfNegative val="0"/>
          <c:cat>
            <c:strRef>
              <c:f>Sheet2!$C$16:$D$16</c:f>
              <c:strCache>
                <c:ptCount val="2"/>
                <c:pt idx="0">
                  <c:v>Average </c:v>
                </c:pt>
                <c:pt idx="1">
                  <c:v>Median </c:v>
                </c:pt>
              </c:strCache>
            </c:strRef>
          </c:cat>
          <c:val>
            <c:numRef>
              <c:f>Sheet2!$C$18:$D$18</c:f>
              <c:numCache>
                <c:formatCode>General</c:formatCode>
                <c:ptCount val="2"/>
                <c:pt idx="0" formatCode="0.00">
                  <c:v>62.292181069958851</c:v>
                </c:pt>
                <c:pt idx="1">
                  <c:v>62</c:v>
                </c:pt>
              </c:numCache>
            </c:numRef>
          </c:val>
          <c:extLst>
            <c:ext xmlns:c16="http://schemas.microsoft.com/office/drawing/2014/chart" uri="{C3380CC4-5D6E-409C-BE32-E72D297353CC}">
              <c16:uniqueId val="{00000001-E515-454E-9D3A-E7D0FCF0EC82}"/>
            </c:ext>
          </c:extLst>
        </c:ser>
        <c:dLbls>
          <c:showLegendKey val="0"/>
          <c:showVal val="0"/>
          <c:showCatName val="0"/>
          <c:showSerName val="0"/>
          <c:showPercent val="0"/>
          <c:showBubbleSize val="0"/>
        </c:dLbls>
        <c:gapWidth val="219"/>
        <c:overlap val="-27"/>
        <c:axId val="449075456"/>
        <c:axId val="485562624"/>
      </c:barChart>
      <c:catAx>
        <c:axId val="449075456"/>
        <c:scaling>
          <c:orientation val="minMax"/>
        </c:scaling>
        <c:delete val="0"/>
        <c:axPos val="b"/>
        <c:numFmt formatCode="General" sourceLinked="1"/>
        <c:majorTickMark val="none"/>
        <c:minorTickMark val="none"/>
        <c:tickLblPos val="nextTo"/>
        <c:txPr>
          <a:bodyPr rot="-60000000" vert="horz"/>
          <a:lstStyle/>
          <a:p>
            <a:pPr>
              <a:defRPr/>
            </a:pPr>
            <a:endParaRPr lang="bg-BG"/>
          </a:p>
        </c:txPr>
        <c:crossAx val="485562624"/>
        <c:crosses val="autoZero"/>
        <c:auto val="1"/>
        <c:lblAlgn val="ctr"/>
        <c:lblOffset val="100"/>
        <c:noMultiLvlLbl val="0"/>
      </c:catAx>
      <c:valAx>
        <c:axId val="485562624"/>
        <c:scaling>
          <c:orientation val="minMax"/>
        </c:scaling>
        <c:delete val="0"/>
        <c:axPos val="l"/>
        <c:majorGridlines/>
        <c:numFmt formatCode="0.00" sourceLinked="1"/>
        <c:majorTickMark val="none"/>
        <c:minorTickMark val="none"/>
        <c:tickLblPos val="nextTo"/>
        <c:txPr>
          <a:bodyPr rot="-60000000" vert="horz"/>
          <a:lstStyle/>
          <a:p>
            <a:pPr>
              <a:defRPr/>
            </a:pPr>
            <a:endParaRPr lang="bg-BG"/>
          </a:p>
        </c:txPr>
        <c:crossAx val="449075456"/>
        <c:crosses val="autoZero"/>
        <c:crossBetween val="between"/>
      </c:valAx>
    </c:plotArea>
    <c:legend>
      <c:legendPos val="b"/>
      <c:overlay val="0"/>
      <c:txPr>
        <a:bodyPr rot="0" vert="horz"/>
        <a:lstStyle/>
        <a:p>
          <a:pPr>
            <a:defRPr/>
          </a:pPr>
          <a:endParaRPr lang="bg-BG"/>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D14740-36DA-4517-9C02-F6D26911134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3113</Words>
  <Characters>17747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2023-05-06T20:57:00Z</dcterms:created>
  <dcterms:modified xsi:type="dcterms:W3CDTF">2023-05-06T20:57:00Z</dcterms:modified>
</cp:coreProperties>
</file>