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12B290" w14:textId="3F36AE38" w:rsidR="00EC025D" w:rsidRDefault="00EC025D" w:rsidP="00EC025D">
      <w:pPr>
        <w:jc w:val="center"/>
        <w:rPr>
          <w:rFonts w:ascii="Verdana" w:hAnsi="Verdana"/>
          <w:sz w:val="24"/>
          <w:szCs w:val="24"/>
        </w:rPr>
      </w:pPr>
    </w:p>
    <w:p w14:paraId="2FC662A7" w14:textId="68C35F02" w:rsidR="00562926" w:rsidRDefault="00562926" w:rsidP="00EC025D">
      <w:pPr>
        <w:jc w:val="center"/>
        <w:rPr>
          <w:rFonts w:ascii="Verdana" w:hAnsi="Verdana"/>
          <w:sz w:val="24"/>
          <w:szCs w:val="24"/>
        </w:rPr>
      </w:pPr>
    </w:p>
    <w:p w14:paraId="2A20AE5D" w14:textId="42CDE912" w:rsidR="00562926" w:rsidRDefault="00562926" w:rsidP="00EC025D">
      <w:pPr>
        <w:jc w:val="center"/>
        <w:rPr>
          <w:rFonts w:ascii="Verdana" w:hAnsi="Verdana"/>
          <w:sz w:val="24"/>
          <w:szCs w:val="24"/>
        </w:rPr>
      </w:pPr>
    </w:p>
    <w:p w14:paraId="707335B9" w14:textId="0EE0E06A" w:rsidR="00562926" w:rsidRDefault="00562926" w:rsidP="00EC025D">
      <w:pPr>
        <w:jc w:val="center"/>
        <w:rPr>
          <w:rFonts w:ascii="Verdana" w:hAnsi="Verdana"/>
          <w:sz w:val="24"/>
          <w:szCs w:val="24"/>
        </w:rPr>
      </w:pPr>
    </w:p>
    <w:p w14:paraId="640DECB1" w14:textId="053E2642" w:rsidR="00562926" w:rsidRDefault="00562926" w:rsidP="00EC025D">
      <w:pPr>
        <w:jc w:val="center"/>
        <w:rPr>
          <w:rFonts w:ascii="Verdana" w:hAnsi="Verdana"/>
          <w:sz w:val="24"/>
          <w:szCs w:val="24"/>
        </w:rPr>
      </w:pPr>
    </w:p>
    <w:p w14:paraId="3C4E714B" w14:textId="285D1061" w:rsidR="00562926" w:rsidRDefault="00562926" w:rsidP="00EC025D">
      <w:pPr>
        <w:jc w:val="center"/>
        <w:rPr>
          <w:rFonts w:ascii="Verdana" w:hAnsi="Verdana"/>
          <w:sz w:val="24"/>
          <w:szCs w:val="24"/>
        </w:rPr>
      </w:pPr>
    </w:p>
    <w:p w14:paraId="154A33AE" w14:textId="5AAD56E7" w:rsidR="00562926" w:rsidRDefault="00562926" w:rsidP="00EC025D">
      <w:pPr>
        <w:jc w:val="center"/>
        <w:rPr>
          <w:rFonts w:ascii="Verdana" w:hAnsi="Verdana"/>
          <w:sz w:val="24"/>
          <w:szCs w:val="24"/>
        </w:rPr>
      </w:pPr>
    </w:p>
    <w:p w14:paraId="46EBBAB4" w14:textId="5C665C9D" w:rsidR="00562926" w:rsidRDefault="00562926" w:rsidP="00EC025D">
      <w:pPr>
        <w:jc w:val="center"/>
        <w:rPr>
          <w:rFonts w:ascii="Verdana" w:hAnsi="Verdana"/>
          <w:sz w:val="24"/>
          <w:szCs w:val="24"/>
        </w:rPr>
      </w:pPr>
    </w:p>
    <w:p w14:paraId="5DFBC8FA" w14:textId="1F5A05C6" w:rsidR="00562926" w:rsidRDefault="00562926" w:rsidP="00EC025D">
      <w:pPr>
        <w:jc w:val="center"/>
        <w:rPr>
          <w:rFonts w:ascii="Verdana" w:hAnsi="Verdana"/>
          <w:sz w:val="24"/>
          <w:szCs w:val="24"/>
        </w:rPr>
      </w:pPr>
    </w:p>
    <w:p w14:paraId="5B9C466F" w14:textId="1546F16F" w:rsidR="00562926" w:rsidRDefault="00562926" w:rsidP="00EC025D">
      <w:pPr>
        <w:jc w:val="center"/>
        <w:rPr>
          <w:rFonts w:ascii="Verdana" w:hAnsi="Verdana"/>
          <w:sz w:val="24"/>
          <w:szCs w:val="24"/>
        </w:rPr>
      </w:pPr>
    </w:p>
    <w:p w14:paraId="5DA8F262" w14:textId="3567893F" w:rsidR="00562926" w:rsidRDefault="00562926" w:rsidP="00EC025D">
      <w:pPr>
        <w:jc w:val="center"/>
        <w:rPr>
          <w:rFonts w:ascii="Verdana" w:hAnsi="Verdana"/>
          <w:sz w:val="24"/>
          <w:szCs w:val="24"/>
        </w:rPr>
      </w:pPr>
    </w:p>
    <w:p w14:paraId="2B8179F6" w14:textId="77777777" w:rsidR="00562926" w:rsidRDefault="00562926" w:rsidP="00562926">
      <w:pPr>
        <w:jc w:val="center"/>
        <w:rPr>
          <w:rFonts w:ascii="Verdana" w:hAnsi="Verdana"/>
          <w:sz w:val="24"/>
          <w:szCs w:val="24"/>
        </w:rPr>
      </w:pPr>
      <w:r w:rsidRPr="00EC025D">
        <w:rPr>
          <w:rFonts w:ascii="Verdana" w:hAnsi="Verdana"/>
          <w:sz w:val="24"/>
          <w:szCs w:val="24"/>
        </w:rPr>
        <w:t>Critically discuss methods used to explore the deficits experiences by aphasic patients.</w:t>
      </w:r>
    </w:p>
    <w:p w14:paraId="60090216" w14:textId="32A76A4C" w:rsidR="00562926" w:rsidRDefault="00562926" w:rsidP="00EC025D">
      <w:pPr>
        <w:jc w:val="center"/>
        <w:rPr>
          <w:rFonts w:ascii="Verdana" w:hAnsi="Verdana"/>
          <w:sz w:val="24"/>
          <w:szCs w:val="24"/>
        </w:rPr>
      </w:pPr>
      <w:r>
        <w:rPr>
          <w:rFonts w:ascii="Verdana" w:hAnsi="Verdana"/>
          <w:sz w:val="24"/>
          <w:szCs w:val="24"/>
        </w:rPr>
        <w:t>1700850</w:t>
      </w:r>
    </w:p>
    <w:p w14:paraId="3B78B9EE" w14:textId="64CB19F9" w:rsidR="00562926" w:rsidRDefault="007A0905" w:rsidP="00EC025D">
      <w:pPr>
        <w:jc w:val="center"/>
        <w:rPr>
          <w:rFonts w:ascii="Verdana" w:hAnsi="Verdana"/>
          <w:sz w:val="24"/>
          <w:szCs w:val="24"/>
        </w:rPr>
      </w:pPr>
      <w:r>
        <w:rPr>
          <w:rFonts w:ascii="Verdana" w:hAnsi="Verdana"/>
          <w:sz w:val="24"/>
          <w:szCs w:val="24"/>
        </w:rPr>
        <w:t>(</w:t>
      </w:r>
      <w:r w:rsidR="00BC0E5B">
        <w:rPr>
          <w:rFonts w:ascii="Verdana" w:hAnsi="Verdana"/>
          <w:sz w:val="24"/>
          <w:szCs w:val="24"/>
        </w:rPr>
        <w:t>136</w:t>
      </w:r>
      <w:r w:rsidR="001A60F7">
        <w:rPr>
          <w:rFonts w:ascii="Verdana" w:hAnsi="Verdana"/>
          <w:sz w:val="24"/>
          <w:szCs w:val="24"/>
        </w:rPr>
        <w:t>1</w:t>
      </w:r>
      <w:r w:rsidR="00BC0E5B">
        <w:rPr>
          <w:rFonts w:ascii="Verdana" w:hAnsi="Verdana"/>
          <w:sz w:val="24"/>
          <w:szCs w:val="24"/>
        </w:rPr>
        <w:t xml:space="preserve"> </w:t>
      </w:r>
      <w:r>
        <w:rPr>
          <w:rFonts w:ascii="Verdana" w:hAnsi="Verdana"/>
          <w:sz w:val="24"/>
          <w:szCs w:val="24"/>
        </w:rPr>
        <w:t>Words)</w:t>
      </w:r>
    </w:p>
    <w:p w14:paraId="6544EFCF" w14:textId="20B0D555" w:rsidR="00562926" w:rsidRDefault="00562926" w:rsidP="00EC025D">
      <w:pPr>
        <w:jc w:val="center"/>
        <w:rPr>
          <w:rFonts w:ascii="Verdana" w:hAnsi="Verdana"/>
          <w:sz w:val="24"/>
          <w:szCs w:val="24"/>
        </w:rPr>
      </w:pPr>
    </w:p>
    <w:p w14:paraId="3AF4DE65" w14:textId="5F048B3A" w:rsidR="00562926" w:rsidRDefault="00562926" w:rsidP="00EC025D">
      <w:pPr>
        <w:jc w:val="center"/>
        <w:rPr>
          <w:rFonts w:ascii="Verdana" w:hAnsi="Verdana"/>
          <w:sz w:val="24"/>
          <w:szCs w:val="24"/>
        </w:rPr>
      </w:pPr>
    </w:p>
    <w:p w14:paraId="4C5E154C" w14:textId="5063EDA8" w:rsidR="00562926" w:rsidRDefault="00562926" w:rsidP="00EC025D">
      <w:pPr>
        <w:jc w:val="center"/>
        <w:rPr>
          <w:rFonts w:ascii="Verdana" w:hAnsi="Verdana"/>
          <w:sz w:val="24"/>
          <w:szCs w:val="24"/>
        </w:rPr>
      </w:pPr>
    </w:p>
    <w:p w14:paraId="24A13933" w14:textId="581C13F8" w:rsidR="00562926" w:rsidRDefault="00562926" w:rsidP="00EC025D">
      <w:pPr>
        <w:jc w:val="center"/>
        <w:rPr>
          <w:rFonts w:ascii="Verdana" w:hAnsi="Verdana"/>
          <w:sz w:val="24"/>
          <w:szCs w:val="24"/>
        </w:rPr>
      </w:pPr>
    </w:p>
    <w:p w14:paraId="48370502" w14:textId="01C7F77F" w:rsidR="00562926" w:rsidRDefault="00562926" w:rsidP="00EC025D">
      <w:pPr>
        <w:jc w:val="center"/>
        <w:rPr>
          <w:rFonts w:ascii="Verdana" w:hAnsi="Verdana"/>
          <w:sz w:val="24"/>
          <w:szCs w:val="24"/>
        </w:rPr>
      </w:pPr>
    </w:p>
    <w:p w14:paraId="6F6E6779" w14:textId="798490D4" w:rsidR="00562926" w:rsidRDefault="00562926" w:rsidP="00EC025D">
      <w:pPr>
        <w:jc w:val="center"/>
        <w:rPr>
          <w:rFonts w:ascii="Verdana" w:hAnsi="Verdana"/>
          <w:sz w:val="24"/>
          <w:szCs w:val="24"/>
        </w:rPr>
      </w:pPr>
    </w:p>
    <w:p w14:paraId="6DB5204E" w14:textId="58A543F3" w:rsidR="00562926" w:rsidRDefault="00562926" w:rsidP="00EC025D">
      <w:pPr>
        <w:jc w:val="center"/>
        <w:rPr>
          <w:rFonts w:ascii="Verdana" w:hAnsi="Verdana"/>
          <w:sz w:val="24"/>
          <w:szCs w:val="24"/>
        </w:rPr>
      </w:pPr>
    </w:p>
    <w:p w14:paraId="572CA59B" w14:textId="66DA0D76" w:rsidR="00562926" w:rsidRDefault="00562926" w:rsidP="00EC025D">
      <w:pPr>
        <w:jc w:val="center"/>
        <w:rPr>
          <w:rFonts w:ascii="Verdana" w:hAnsi="Verdana"/>
          <w:sz w:val="24"/>
          <w:szCs w:val="24"/>
        </w:rPr>
      </w:pPr>
    </w:p>
    <w:p w14:paraId="5643661F" w14:textId="72B18F92" w:rsidR="00562926" w:rsidRDefault="00562926" w:rsidP="00EC025D">
      <w:pPr>
        <w:jc w:val="center"/>
        <w:rPr>
          <w:rFonts w:ascii="Verdana" w:hAnsi="Verdana"/>
          <w:sz w:val="24"/>
          <w:szCs w:val="24"/>
        </w:rPr>
      </w:pPr>
    </w:p>
    <w:p w14:paraId="20DDCBDA" w14:textId="77E22EC0" w:rsidR="00562926" w:rsidRDefault="00562926" w:rsidP="00EC025D">
      <w:pPr>
        <w:jc w:val="center"/>
        <w:rPr>
          <w:rFonts w:ascii="Verdana" w:hAnsi="Verdana"/>
          <w:sz w:val="24"/>
          <w:szCs w:val="24"/>
        </w:rPr>
      </w:pPr>
    </w:p>
    <w:p w14:paraId="55022E40" w14:textId="77777777" w:rsidR="003D5385" w:rsidRDefault="003D5385" w:rsidP="00277831">
      <w:pPr>
        <w:spacing w:line="480" w:lineRule="auto"/>
        <w:rPr>
          <w:rFonts w:ascii="Verdana" w:hAnsi="Verdana"/>
          <w:sz w:val="24"/>
          <w:szCs w:val="24"/>
        </w:rPr>
      </w:pPr>
    </w:p>
    <w:p w14:paraId="5C7D06CA" w14:textId="5952B54D" w:rsidR="008D5888" w:rsidRPr="00277831" w:rsidRDefault="00EC025D" w:rsidP="00277831">
      <w:pPr>
        <w:spacing w:line="480" w:lineRule="auto"/>
        <w:rPr>
          <w:rFonts w:ascii="Verdana" w:hAnsi="Verdana"/>
          <w:sz w:val="24"/>
          <w:szCs w:val="24"/>
        </w:rPr>
      </w:pPr>
      <w:bookmarkStart w:id="0" w:name="_GoBack"/>
      <w:bookmarkEnd w:id="0"/>
      <w:r w:rsidRPr="00277831">
        <w:rPr>
          <w:rFonts w:ascii="Verdana" w:hAnsi="Verdana"/>
          <w:sz w:val="24"/>
          <w:szCs w:val="24"/>
        </w:rPr>
        <w:lastRenderedPageBreak/>
        <w:t xml:space="preserve">The purpose of this essay is to </w:t>
      </w:r>
      <w:r w:rsidR="001146E2" w:rsidRPr="00277831">
        <w:rPr>
          <w:rFonts w:ascii="Verdana" w:hAnsi="Verdana"/>
          <w:sz w:val="24"/>
          <w:szCs w:val="24"/>
        </w:rPr>
        <w:t xml:space="preserve">discuss the methods which assess the deficits experienced by aphasia patients. Aphasia can be seen as “Severe problems in the comprehension and/or production of language caused by brain damage” (Eysenck and Keane, 2015, p.470). </w:t>
      </w:r>
      <w:r w:rsidR="00C0599B">
        <w:rPr>
          <w:rFonts w:ascii="Verdana" w:hAnsi="Verdana"/>
          <w:sz w:val="24"/>
          <w:szCs w:val="24"/>
        </w:rPr>
        <w:t>There are two types of aphasia which include Broca’s aphasia where patients are seen to have issues giving correct sentences but their ability to speak is intact</w:t>
      </w:r>
      <w:r w:rsidR="003624C7">
        <w:rPr>
          <w:rFonts w:ascii="Verdana" w:hAnsi="Verdana"/>
          <w:sz w:val="24"/>
          <w:szCs w:val="24"/>
        </w:rPr>
        <w:t>,</w:t>
      </w:r>
      <w:r w:rsidR="00C0599B">
        <w:rPr>
          <w:rFonts w:ascii="Verdana" w:hAnsi="Verdana"/>
          <w:sz w:val="24"/>
          <w:szCs w:val="24"/>
        </w:rPr>
        <w:t xml:space="preserve"> whereas Wernicke’s aphasia has speech which lacks meaning and </w:t>
      </w:r>
      <w:r w:rsidR="003624C7">
        <w:rPr>
          <w:rFonts w:ascii="Verdana" w:hAnsi="Verdana"/>
          <w:sz w:val="24"/>
          <w:szCs w:val="24"/>
        </w:rPr>
        <w:t xml:space="preserve">they </w:t>
      </w:r>
      <w:r w:rsidR="00C0599B">
        <w:rPr>
          <w:rFonts w:ascii="Verdana" w:hAnsi="Verdana"/>
          <w:sz w:val="24"/>
          <w:szCs w:val="24"/>
        </w:rPr>
        <w:t>struggle with speech (Eysenck and Keane, 2015, p.411</w:t>
      </w:r>
      <w:r w:rsidR="00C0599B" w:rsidRPr="00277831">
        <w:rPr>
          <w:rFonts w:ascii="Verdana" w:hAnsi="Verdana"/>
          <w:sz w:val="24"/>
          <w:szCs w:val="24"/>
        </w:rPr>
        <w:t>).</w:t>
      </w:r>
      <w:r w:rsidR="00C0599B">
        <w:rPr>
          <w:rFonts w:ascii="Verdana" w:hAnsi="Verdana"/>
          <w:sz w:val="24"/>
          <w:szCs w:val="24"/>
        </w:rPr>
        <w:t xml:space="preserve"> </w:t>
      </w:r>
      <w:r w:rsidR="001146E2" w:rsidRPr="00277831">
        <w:rPr>
          <w:rFonts w:ascii="Verdana" w:hAnsi="Verdana"/>
          <w:sz w:val="24"/>
          <w:szCs w:val="24"/>
        </w:rPr>
        <w:t xml:space="preserve">There are many methods which aim to look at the deficits in aphasia patients but for the purpose of this essay it will look at </w:t>
      </w:r>
      <w:r w:rsidR="00C261C4" w:rsidRPr="00277831">
        <w:rPr>
          <w:rFonts w:ascii="Verdana" w:hAnsi="Verdana"/>
          <w:sz w:val="24"/>
          <w:szCs w:val="24"/>
        </w:rPr>
        <w:t>the Frenchay Aphasia Screening Test and</w:t>
      </w:r>
      <w:r w:rsidR="008E616A">
        <w:rPr>
          <w:rFonts w:ascii="Verdana" w:hAnsi="Verdana"/>
          <w:sz w:val="24"/>
          <w:szCs w:val="24"/>
        </w:rPr>
        <w:t xml:space="preserve"> neuroimaging technique</w:t>
      </w:r>
      <w:r w:rsidR="006B3D87">
        <w:rPr>
          <w:rFonts w:ascii="Verdana" w:hAnsi="Verdana"/>
          <w:sz w:val="24"/>
          <w:szCs w:val="24"/>
        </w:rPr>
        <w:t>s</w:t>
      </w:r>
      <w:r w:rsidR="008E616A">
        <w:rPr>
          <w:rFonts w:ascii="Verdana" w:hAnsi="Verdana"/>
          <w:sz w:val="24"/>
          <w:szCs w:val="24"/>
        </w:rPr>
        <w:t xml:space="preserve">. </w:t>
      </w:r>
    </w:p>
    <w:p w14:paraId="40FA90BC" w14:textId="4134C517" w:rsidR="003C1D24" w:rsidRPr="00277831" w:rsidRDefault="008D5888" w:rsidP="00277831">
      <w:pPr>
        <w:spacing w:line="480" w:lineRule="auto"/>
        <w:rPr>
          <w:rFonts w:ascii="Verdana" w:hAnsi="Verdana"/>
          <w:sz w:val="24"/>
          <w:szCs w:val="24"/>
        </w:rPr>
      </w:pPr>
      <w:r w:rsidRPr="00277831">
        <w:rPr>
          <w:rFonts w:ascii="Verdana" w:hAnsi="Verdana"/>
          <w:sz w:val="24"/>
          <w:szCs w:val="24"/>
        </w:rPr>
        <w:t>When looking at</w:t>
      </w:r>
      <w:r w:rsidR="0058350C" w:rsidRPr="00277831">
        <w:rPr>
          <w:rFonts w:ascii="Verdana" w:hAnsi="Verdana"/>
          <w:sz w:val="24"/>
          <w:szCs w:val="24"/>
        </w:rPr>
        <w:t xml:space="preserve"> the Frenchay Aphasia Screening Test</w:t>
      </w:r>
      <w:r w:rsidR="005F052E" w:rsidRPr="00277831">
        <w:rPr>
          <w:rFonts w:ascii="Verdana" w:hAnsi="Verdana"/>
          <w:sz w:val="24"/>
          <w:szCs w:val="24"/>
        </w:rPr>
        <w:t xml:space="preserve"> (</w:t>
      </w:r>
      <w:r w:rsidR="00B3388E" w:rsidRPr="00277831">
        <w:rPr>
          <w:rFonts w:ascii="Verdana" w:hAnsi="Verdana"/>
          <w:sz w:val="24"/>
          <w:szCs w:val="24"/>
        </w:rPr>
        <w:t>P, Enderby and E, C</w:t>
      </w:r>
      <w:r w:rsidR="00BE4CC0">
        <w:rPr>
          <w:rFonts w:ascii="Verdana" w:hAnsi="Verdana"/>
          <w:sz w:val="24"/>
          <w:szCs w:val="24"/>
        </w:rPr>
        <w:t>r</w:t>
      </w:r>
      <w:r w:rsidR="00B3388E" w:rsidRPr="00277831">
        <w:rPr>
          <w:rFonts w:ascii="Verdana" w:hAnsi="Verdana"/>
          <w:sz w:val="24"/>
          <w:szCs w:val="24"/>
        </w:rPr>
        <w:t xml:space="preserve">ow, </w:t>
      </w:r>
      <w:r w:rsidR="005F052E" w:rsidRPr="00277831">
        <w:rPr>
          <w:rFonts w:ascii="Verdana" w:hAnsi="Verdana"/>
          <w:sz w:val="24"/>
          <w:szCs w:val="24"/>
        </w:rPr>
        <w:t>1996),</w:t>
      </w:r>
      <w:r w:rsidR="008F31F8" w:rsidRPr="00277831">
        <w:rPr>
          <w:rFonts w:ascii="Verdana" w:hAnsi="Verdana"/>
          <w:sz w:val="24"/>
          <w:szCs w:val="24"/>
        </w:rPr>
        <w:t xml:space="preserve"> </w:t>
      </w:r>
      <w:r w:rsidRPr="00277831">
        <w:rPr>
          <w:rFonts w:ascii="Verdana" w:hAnsi="Verdana"/>
          <w:sz w:val="24"/>
          <w:szCs w:val="24"/>
        </w:rPr>
        <w:t xml:space="preserve">it </w:t>
      </w:r>
      <w:r w:rsidR="003624C7">
        <w:rPr>
          <w:rFonts w:ascii="Verdana" w:hAnsi="Verdana"/>
          <w:sz w:val="24"/>
          <w:szCs w:val="24"/>
        </w:rPr>
        <w:t>is</w:t>
      </w:r>
      <w:r w:rsidRPr="00277831">
        <w:rPr>
          <w:rFonts w:ascii="Verdana" w:hAnsi="Verdana"/>
          <w:sz w:val="24"/>
          <w:szCs w:val="24"/>
        </w:rPr>
        <w:t xml:space="preserve"> clear to see that i</w:t>
      </w:r>
      <w:r w:rsidR="008F31F8" w:rsidRPr="00277831">
        <w:rPr>
          <w:rFonts w:ascii="Verdana" w:hAnsi="Verdana"/>
          <w:sz w:val="24"/>
          <w:szCs w:val="24"/>
        </w:rPr>
        <w:t>t has been developed to allow for those who are not trained specifically in speech and language therapy to allow them to have a simple method of finding the language deficits in aphasia patients. This meth</w:t>
      </w:r>
      <w:r w:rsidR="00E05060" w:rsidRPr="00277831">
        <w:rPr>
          <w:rFonts w:ascii="Verdana" w:hAnsi="Verdana"/>
          <w:sz w:val="24"/>
          <w:szCs w:val="24"/>
        </w:rPr>
        <w:t>o</w:t>
      </w:r>
      <w:r w:rsidR="008F31F8" w:rsidRPr="00277831">
        <w:rPr>
          <w:rFonts w:ascii="Verdana" w:hAnsi="Verdana"/>
          <w:sz w:val="24"/>
          <w:szCs w:val="24"/>
        </w:rPr>
        <w:t>d of screening is much shorter than others taking from three to te</w:t>
      </w:r>
      <w:r w:rsidR="003624C7">
        <w:rPr>
          <w:rFonts w:ascii="Verdana" w:hAnsi="Verdana"/>
          <w:sz w:val="24"/>
          <w:szCs w:val="24"/>
        </w:rPr>
        <w:t>n</w:t>
      </w:r>
      <w:r w:rsidR="008F31F8" w:rsidRPr="00277831">
        <w:rPr>
          <w:rFonts w:ascii="Verdana" w:hAnsi="Verdana"/>
          <w:sz w:val="24"/>
          <w:szCs w:val="24"/>
        </w:rPr>
        <w:t xml:space="preserve"> minutes. The test includes</w:t>
      </w:r>
      <w:r w:rsidR="003C1D24" w:rsidRPr="00277831">
        <w:rPr>
          <w:rFonts w:ascii="Verdana" w:hAnsi="Verdana"/>
          <w:sz w:val="24"/>
          <w:szCs w:val="24"/>
        </w:rPr>
        <w:t xml:space="preserve"> assessments looking at</w:t>
      </w:r>
      <w:r w:rsidR="008F31F8" w:rsidRPr="00277831">
        <w:rPr>
          <w:rFonts w:ascii="Verdana" w:hAnsi="Verdana"/>
          <w:sz w:val="24"/>
          <w:szCs w:val="24"/>
        </w:rPr>
        <w:t xml:space="preserve"> four major aspects of language </w:t>
      </w:r>
      <w:r w:rsidR="003C1D24" w:rsidRPr="00277831">
        <w:rPr>
          <w:rFonts w:ascii="Verdana" w:hAnsi="Verdana"/>
          <w:sz w:val="24"/>
          <w:szCs w:val="24"/>
        </w:rPr>
        <w:t>which co</w:t>
      </w:r>
      <w:r w:rsidR="003624C7">
        <w:rPr>
          <w:rFonts w:ascii="Verdana" w:hAnsi="Verdana"/>
          <w:sz w:val="24"/>
          <w:szCs w:val="24"/>
        </w:rPr>
        <w:t>u</w:t>
      </w:r>
      <w:r w:rsidR="003C1D24" w:rsidRPr="00277831">
        <w:rPr>
          <w:rFonts w:ascii="Verdana" w:hAnsi="Verdana"/>
          <w:sz w:val="24"/>
          <w:szCs w:val="24"/>
        </w:rPr>
        <w:t>ld be an issue with an aphasia patient. These aspects include reading and writing, comprehension and expression. To do this</w:t>
      </w:r>
      <w:r w:rsidR="005F052E" w:rsidRPr="00277831">
        <w:rPr>
          <w:rFonts w:ascii="Verdana" w:hAnsi="Verdana"/>
          <w:sz w:val="24"/>
          <w:szCs w:val="24"/>
        </w:rPr>
        <w:t xml:space="preserve"> a </w:t>
      </w:r>
      <w:r w:rsidR="00B3388E" w:rsidRPr="00277831">
        <w:rPr>
          <w:rFonts w:ascii="Verdana" w:hAnsi="Verdana"/>
          <w:sz w:val="24"/>
          <w:szCs w:val="24"/>
        </w:rPr>
        <w:t>two-sided</w:t>
      </w:r>
      <w:r w:rsidR="003C1D24" w:rsidRPr="00277831">
        <w:rPr>
          <w:rFonts w:ascii="Verdana" w:hAnsi="Verdana"/>
          <w:sz w:val="24"/>
          <w:szCs w:val="24"/>
        </w:rPr>
        <w:t xml:space="preserve"> card</w:t>
      </w:r>
      <w:r w:rsidR="005F052E" w:rsidRPr="00277831">
        <w:rPr>
          <w:rFonts w:ascii="Verdana" w:hAnsi="Verdana"/>
          <w:sz w:val="24"/>
          <w:szCs w:val="24"/>
        </w:rPr>
        <w:t xml:space="preserve"> test and five written sentences are used to assess the deficits of language.</w:t>
      </w:r>
      <w:r w:rsidR="00795951" w:rsidRPr="00277831">
        <w:rPr>
          <w:rFonts w:ascii="Verdana" w:hAnsi="Verdana"/>
          <w:sz w:val="24"/>
          <w:szCs w:val="24"/>
        </w:rPr>
        <w:t xml:space="preserve"> </w:t>
      </w:r>
    </w:p>
    <w:p w14:paraId="0AC3B438" w14:textId="6B450CAF" w:rsidR="00795951" w:rsidRPr="00277831" w:rsidRDefault="00795951" w:rsidP="00277831">
      <w:pPr>
        <w:spacing w:line="480" w:lineRule="auto"/>
        <w:rPr>
          <w:rFonts w:ascii="Verdana" w:hAnsi="Verdana"/>
          <w:sz w:val="24"/>
          <w:szCs w:val="24"/>
        </w:rPr>
      </w:pPr>
      <w:r w:rsidRPr="00277831">
        <w:rPr>
          <w:rFonts w:ascii="Verdana" w:hAnsi="Verdana"/>
          <w:sz w:val="24"/>
          <w:szCs w:val="24"/>
        </w:rPr>
        <w:lastRenderedPageBreak/>
        <w:t xml:space="preserve">The purpose of this experiment was to assess how reliable the </w:t>
      </w:r>
      <w:r w:rsidR="00B3388E" w:rsidRPr="00277831">
        <w:rPr>
          <w:rFonts w:ascii="Verdana" w:hAnsi="Verdana"/>
          <w:sz w:val="24"/>
          <w:szCs w:val="24"/>
        </w:rPr>
        <w:t>Frenchay</w:t>
      </w:r>
      <w:r w:rsidRPr="00277831">
        <w:rPr>
          <w:rFonts w:ascii="Verdana" w:hAnsi="Verdana"/>
          <w:sz w:val="24"/>
          <w:szCs w:val="24"/>
        </w:rPr>
        <w:t xml:space="preserve"> Aphasia </w:t>
      </w:r>
      <w:r w:rsidR="00B3388E" w:rsidRPr="00277831">
        <w:rPr>
          <w:rFonts w:ascii="Verdana" w:hAnsi="Verdana"/>
          <w:sz w:val="24"/>
          <w:szCs w:val="24"/>
        </w:rPr>
        <w:t>screening</w:t>
      </w:r>
      <w:r w:rsidRPr="00277831">
        <w:rPr>
          <w:rFonts w:ascii="Verdana" w:hAnsi="Verdana"/>
          <w:sz w:val="24"/>
          <w:szCs w:val="24"/>
        </w:rPr>
        <w:t xml:space="preserve"> test is when assessing the language deficits</w:t>
      </w:r>
      <w:r w:rsidR="00C261C4" w:rsidRPr="00277831">
        <w:rPr>
          <w:rFonts w:ascii="Verdana" w:hAnsi="Verdana"/>
          <w:sz w:val="24"/>
          <w:szCs w:val="24"/>
        </w:rPr>
        <w:t xml:space="preserve"> </w:t>
      </w:r>
      <w:r w:rsidR="00C43306" w:rsidRPr="00277831">
        <w:rPr>
          <w:rFonts w:ascii="Verdana" w:hAnsi="Verdana"/>
          <w:sz w:val="24"/>
          <w:szCs w:val="24"/>
        </w:rPr>
        <w:t xml:space="preserve">in stroke patients </w:t>
      </w:r>
      <w:r w:rsidR="00C261C4" w:rsidRPr="00277831">
        <w:rPr>
          <w:rFonts w:ascii="Verdana" w:hAnsi="Verdana"/>
          <w:sz w:val="24"/>
          <w:szCs w:val="24"/>
        </w:rPr>
        <w:t>and it is as valid as other screening tests. From conducting the study with two other tests the results showed that the FAST test produces a positive correlation of both functional and detailed objective assessment which are seen in the other two tests (</w:t>
      </w:r>
      <w:r w:rsidR="00B3388E" w:rsidRPr="00277831">
        <w:rPr>
          <w:rFonts w:ascii="Verdana" w:hAnsi="Verdana"/>
          <w:sz w:val="24"/>
          <w:szCs w:val="24"/>
        </w:rPr>
        <w:t xml:space="preserve">P, Enderby and E, Crow, </w:t>
      </w:r>
      <w:r w:rsidR="00AD63DA" w:rsidRPr="00277831">
        <w:rPr>
          <w:rFonts w:ascii="Verdana" w:hAnsi="Verdana"/>
          <w:sz w:val="24"/>
          <w:szCs w:val="24"/>
        </w:rPr>
        <w:t>1996)</w:t>
      </w:r>
      <w:r w:rsidR="00C261C4" w:rsidRPr="00277831">
        <w:rPr>
          <w:rFonts w:ascii="Verdana" w:hAnsi="Verdana"/>
          <w:sz w:val="24"/>
          <w:szCs w:val="24"/>
        </w:rPr>
        <w:t xml:space="preserve">. </w:t>
      </w:r>
      <w:r w:rsidR="00AD63DA" w:rsidRPr="00277831">
        <w:rPr>
          <w:rFonts w:ascii="Verdana" w:hAnsi="Verdana"/>
          <w:sz w:val="24"/>
          <w:szCs w:val="24"/>
        </w:rPr>
        <w:t>Thus,</w:t>
      </w:r>
      <w:r w:rsidR="00C261C4" w:rsidRPr="00277831">
        <w:rPr>
          <w:rFonts w:ascii="Verdana" w:hAnsi="Verdana"/>
          <w:sz w:val="24"/>
          <w:szCs w:val="24"/>
        </w:rPr>
        <w:t xml:space="preserve"> showing a positive aspect as the test can be used where a screening test is needed</w:t>
      </w:r>
      <w:r w:rsidR="003624C7">
        <w:rPr>
          <w:rFonts w:ascii="Verdana" w:hAnsi="Verdana"/>
          <w:sz w:val="24"/>
          <w:szCs w:val="24"/>
        </w:rPr>
        <w:t>, m</w:t>
      </w:r>
      <w:r w:rsidR="00C261C4" w:rsidRPr="00277831">
        <w:rPr>
          <w:rFonts w:ascii="Verdana" w:hAnsi="Verdana"/>
          <w:sz w:val="24"/>
          <w:szCs w:val="24"/>
        </w:rPr>
        <w:t>eaning it will produce similar results to other screening tests.</w:t>
      </w:r>
    </w:p>
    <w:p w14:paraId="66B608CF" w14:textId="530494CD" w:rsidR="001146E2" w:rsidRPr="00277831" w:rsidRDefault="00C261C4" w:rsidP="00277831">
      <w:pPr>
        <w:spacing w:line="480" w:lineRule="auto"/>
        <w:rPr>
          <w:rFonts w:ascii="Verdana" w:hAnsi="Verdana"/>
          <w:sz w:val="24"/>
          <w:szCs w:val="24"/>
        </w:rPr>
      </w:pPr>
      <w:r w:rsidRPr="00277831">
        <w:rPr>
          <w:rFonts w:ascii="Verdana" w:hAnsi="Verdana"/>
          <w:sz w:val="24"/>
          <w:szCs w:val="24"/>
        </w:rPr>
        <w:t>Thi</w:t>
      </w:r>
      <w:r w:rsidR="006C5C36" w:rsidRPr="00277831">
        <w:rPr>
          <w:rFonts w:ascii="Verdana" w:hAnsi="Verdana"/>
          <w:sz w:val="24"/>
          <w:szCs w:val="24"/>
        </w:rPr>
        <w:t>s</w:t>
      </w:r>
      <w:r w:rsidRPr="00277831">
        <w:rPr>
          <w:rFonts w:ascii="Verdana" w:hAnsi="Verdana"/>
          <w:sz w:val="24"/>
          <w:szCs w:val="24"/>
        </w:rPr>
        <w:t xml:space="preserve"> is additionally supported by </w:t>
      </w:r>
      <w:r w:rsidRPr="00277831">
        <w:rPr>
          <w:rFonts w:ascii="Verdana" w:hAnsi="Verdana" w:cs="Arial"/>
          <w:color w:val="222222"/>
          <w:sz w:val="24"/>
          <w:szCs w:val="24"/>
          <w:shd w:val="clear" w:color="auto" w:fill="FFFFFF"/>
        </w:rPr>
        <w:t>Al-Khawaja, I., Wade, D. T., &amp; Collin, C. F. (1996)</w:t>
      </w:r>
      <w:r w:rsidR="00D811AD" w:rsidRPr="00277831">
        <w:rPr>
          <w:rFonts w:ascii="Verdana" w:hAnsi="Verdana" w:cs="Arial"/>
          <w:color w:val="222222"/>
          <w:sz w:val="24"/>
          <w:szCs w:val="24"/>
          <w:shd w:val="clear" w:color="auto" w:fill="FFFFFF"/>
        </w:rPr>
        <w:t xml:space="preserve"> who compared Fast with </w:t>
      </w:r>
      <w:r w:rsidR="00D811AD" w:rsidRPr="00277831">
        <w:rPr>
          <w:rFonts w:ascii="Verdana" w:hAnsi="Verdana"/>
          <w:sz w:val="24"/>
          <w:szCs w:val="24"/>
        </w:rPr>
        <w:t>Sheffield Screening Test for Acquired Language Disorders (SST). After conducting the study</w:t>
      </w:r>
      <w:r w:rsidR="003624C7">
        <w:rPr>
          <w:rFonts w:ascii="Verdana" w:hAnsi="Verdana"/>
          <w:sz w:val="24"/>
          <w:szCs w:val="24"/>
        </w:rPr>
        <w:t>,</w:t>
      </w:r>
      <w:r w:rsidR="00D811AD" w:rsidRPr="00277831">
        <w:rPr>
          <w:rFonts w:ascii="Verdana" w:hAnsi="Verdana"/>
          <w:sz w:val="24"/>
          <w:szCs w:val="24"/>
        </w:rPr>
        <w:t xml:space="preserve"> results showed that the two tests </w:t>
      </w:r>
      <w:r w:rsidR="006C5C36" w:rsidRPr="00277831">
        <w:rPr>
          <w:rFonts w:ascii="Verdana" w:hAnsi="Verdana"/>
          <w:sz w:val="24"/>
          <w:szCs w:val="24"/>
        </w:rPr>
        <w:t>produced similar results when</w:t>
      </w:r>
      <w:r w:rsidR="00D811AD" w:rsidRPr="00277831">
        <w:rPr>
          <w:rFonts w:ascii="Verdana" w:hAnsi="Verdana"/>
          <w:sz w:val="24"/>
          <w:szCs w:val="24"/>
        </w:rPr>
        <w:t xml:space="preserve"> screening</w:t>
      </w:r>
      <w:r w:rsidR="006C5C36" w:rsidRPr="00277831">
        <w:rPr>
          <w:rFonts w:ascii="Verdana" w:hAnsi="Verdana"/>
          <w:sz w:val="24"/>
          <w:szCs w:val="24"/>
        </w:rPr>
        <w:t xml:space="preserve"> aphasia </w:t>
      </w:r>
      <w:r w:rsidR="00D811AD" w:rsidRPr="00277831">
        <w:rPr>
          <w:rFonts w:ascii="Verdana" w:hAnsi="Verdana"/>
          <w:sz w:val="24"/>
          <w:szCs w:val="24"/>
        </w:rPr>
        <w:t xml:space="preserve">patients </w:t>
      </w:r>
      <w:r w:rsidR="006C5C36" w:rsidRPr="00277831">
        <w:rPr>
          <w:rFonts w:ascii="Verdana" w:hAnsi="Verdana"/>
          <w:sz w:val="24"/>
          <w:szCs w:val="24"/>
        </w:rPr>
        <w:t xml:space="preserve">with a </w:t>
      </w:r>
      <w:r w:rsidR="00D811AD" w:rsidRPr="00277831">
        <w:rPr>
          <w:rFonts w:ascii="Verdana" w:hAnsi="Verdana"/>
          <w:sz w:val="24"/>
          <w:szCs w:val="24"/>
        </w:rPr>
        <w:t>speech and</w:t>
      </w:r>
      <w:r w:rsidR="006C5C36" w:rsidRPr="00277831">
        <w:rPr>
          <w:rFonts w:ascii="Verdana" w:hAnsi="Verdana"/>
          <w:sz w:val="24"/>
          <w:szCs w:val="24"/>
        </w:rPr>
        <w:t>/or</w:t>
      </w:r>
      <w:r w:rsidR="00D811AD" w:rsidRPr="00277831">
        <w:rPr>
          <w:rFonts w:ascii="Verdana" w:hAnsi="Verdana"/>
          <w:sz w:val="24"/>
          <w:szCs w:val="24"/>
        </w:rPr>
        <w:t xml:space="preserve"> language disorder. </w:t>
      </w:r>
      <w:r w:rsidR="006C5C36" w:rsidRPr="00277831">
        <w:rPr>
          <w:rFonts w:ascii="Verdana" w:hAnsi="Verdana"/>
          <w:sz w:val="24"/>
          <w:szCs w:val="24"/>
        </w:rPr>
        <w:t>It was additionally found that th</w:t>
      </w:r>
      <w:r w:rsidR="00D811AD" w:rsidRPr="00277831">
        <w:rPr>
          <w:rFonts w:ascii="Verdana" w:hAnsi="Verdana"/>
          <w:sz w:val="24"/>
          <w:szCs w:val="24"/>
        </w:rPr>
        <w:t xml:space="preserve">ere were no significant differences between the overall scores of </w:t>
      </w:r>
      <w:r w:rsidR="006C5C36" w:rsidRPr="00277831">
        <w:rPr>
          <w:rFonts w:ascii="Verdana" w:hAnsi="Verdana"/>
          <w:sz w:val="24"/>
          <w:szCs w:val="24"/>
        </w:rPr>
        <w:t>both</w:t>
      </w:r>
      <w:r w:rsidR="00D811AD" w:rsidRPr="00277831">
        <w:rPr>
          <w:rFonts w:ascii="Verdana" w:hAnsi="Verdana"/>
          <w:sz w:val="24"/>
          <w:szCs w:val="24"/>
        </w:rPr>
        <w:t xml:space="preserve"> tests</w:t>
      </w:r>
      <w:r w:rsidR="006C5C36" w:rsidRPr="00277831">
        <w:rPr>
          <w:rFonts w:ascii="Verdana" w:hAnsi="Verdana"/>
          <w:sz w:val="24"/>
          <w:szCs w:val="24"/>
        </w:rPr>
        <w:t>.</w:t>
      </w:r>
    </w:p>
    <w:p w14:paraId="396354DD" w14:textId="71CD66CB" w:rsidR="00C006B7" w:rsidRPr="00277831" w:rsidRDefault="00AD63DA" w:rsidP="00277831">
      <w:pPr>
        <w:spacing w:line="480" w:lineRule="auto"/>
        <w:rPr>
          <w:rFonts w:ascii="Verdana" w:hAnsi="Verdana"/>
          <w:sz w:val="24"/>
          <w:szCs w:val="24"/>
        </w:rPr>
      </w:pPr>
      <w:r w:rsidRPr="00277831">
        <w:rPr>
          <w:rFonts w:ascii="Verdana" w:hAnsi="Verdana"/>
          <w:sz w:val="24"/>
          <w:szCs w:val="24"/>
        </w:rPr>
        <w:t>Furthermore,</w:t>
      </w:r>
      <w:r w:rsidR="007911A7" w:rsidRPr="00277831">
        <w:rPr>
          <w:rFonts w:ascii="Verdana" w:hAnsi="Verdana"/>
          <w:sz w:val="24"/>
          <w:szCs w:val="24"/>
        </w:rPr>
        <w:t xml:space="preserve"> when looking at the </w:t>
      </w:r>
      <w:r w:rsidR="00B3388E" w:rsidRPr="00277831">
        <w:rPr>
          <w:rFonts w:ascii="Verdana" w:hAnsi="Verdana"/>
          <w:sz w:val="24"/>
          <w:szCs w:val="24"/>
        </w:rPr>
        <w:t>Frenchay</w:t>
      </w:r>
      <w:r w:rsidR="007911A7" w:rsidRPr="00277831">
        <w:rPr>
          <w:rFonts w:ascii="Verdana" w:hAnsi="Verdana"/>
          <w:sz w:val="24"/>
          <w:szCs w:val="24"/>
        </w:rPr>
        <w:t xml:space="preserve"> Aphasia screening test</w:t>
      </w:r>
      <w:r w:rsidR="003624C7">
        <w:rPr>
          <w:rFonts w:ascii="Verdana" w:hAnsi="Verdana"/>
          <w:sz w:val="24"/>
          <w:szCs w:val="24"/>
        </w:rPr>
        <w:t>,</w:t>
      </w:r>
      <w:r w:rsidR="007911A7" w:rsidRPr="00277831">
        <w:rPr>
          <w:rFonts w:ascii="Verdana" w:hAnsi="Verdana"/>
          <w:sz w:val="24"/>
          <w:szCs w:val="24"/>
        </w:rPr>
        <w:t xml:space="preserve"> it </w:t>
      </w:r>
      <w:r w:rsidR="00B3388E" w:rsidRPr="00277831">
        <w:rPr>
          <w:rFonts w:ascii="Verdana" w:hAnsi="Verdana"/>
          <w:sz w:val="24"/>
          <w:szCs w:val="24"/>
        </w:rPr>
        <w:t>is seen</w:t>
      </w:r>
      <w:r w:rsidR="007911A7" w:rsidRPr="00277831">
        <w:rPr>
          <w:rFonts w:ascii="Verdana" w:hAnsi="Verdana"/>
          <w:sz w:val="24"/>
          <w:szCs w:val="24"/>
        </w:rPr>
        <w:t xml:space="preserve"> to be a quicker </w:t>
      </w:r>
      <w:r w:rsidR="00C006B7" w:rsidRPr="00277831">
        <w:rPr>
          <w:rFonts w:ascii="Verdana" w:hAnsi="Verdana"/>
          <w:sz w:val="24"/>
          <w:szCs w:val="24"/>
        </w:rPr>
        <w:t xml:space="preserve">method for looking at deficits of </w:t>
      </w:r>
      <w:r w:rsidR="00B3388E" w:rsidRPr="00277831">
        <w:rPr>
          <w:rFonts w:ascii="Verdana" w:hAnsi="Verdana"/>
          <w:sz w:val="24"/>
          <w:szCs w:val="24"/>
        </w:rPr>
        <w:t>language</w:t>
      </w:r>
      <w:r w:rsidR="00C006B7" w:rsidRPr="00277831">
        <w:rPr>
          <w:rFonts w:ascii="Verdana" w:hAnsi="Verdana"/>
          <w:sz w:val="24"/>
          <w:szCs w:val="24"/>
        </w:rPr>
        <w:t xml:space="preserve"> in aphasia patients. The simple materials such as the </w:t>
      </w:r>
      <w:r w:rsidRPr="00277831">
        <w:rPr>
          <w:rFonts w:ascii="Verdana" w:hAnsi="Verdana"/>
          <w:sz w:val="24"/>
          <w:szCs w:val="24"/>
        </w:rPr>
        <w:t>two-sided</w:t>
      </w:r>
      <w:r w:rsidR="00C006B7" w:rsidRPr="00277831">
        <w:rPr>
          <w:rFonts w:ascii="Verdana" w:hAnsi="Verdana"/>
          <w:sz w:val="24"/>
          <w:szCs w:val="24"/>
        </w:rPr>
        <w:t xml:space="preserve"> cards used as an assessment tool are seen to provide a shorter test meaning this could be useful to use </w:t>
      </w:r>
      <w:r w:rsidR="00B3388E" w:rsidRPr="00277831">
        <w:rPr>
          <w:rFonts w:ascii="Verdana" w:hAnsi="Verdana"/>
          <w:sz w:val="24"/>
          <w:szCs w:val="24"/>
        </w:rPr>
        <w:t>with</w:t>
      </w:r>
      <w:r w:rsidR="00C006B7" w:rsidRPr="00277831">
        <w:rPr>
          <w:rFonts w:ascii="Verdana" w:hAnsi="Verdana"/>
          <w:sz w:val="24"/>
          <w:szCs w:val="24"/>
        </w:rPr>
        <w:t xml:space="preserve"> </w:t>
      </w:r>
      <w:r w:rsidR="00B3388E" w:rsidRPr="00277831">
        <w:rPr>
          <w:rFonts w:ascii="Verdana" w:hAnsi="Verdana"/>
          <w:sz w:val="24"/>
          <w:szCs w:val="24"/>
        </w:rPr>
        <w:t>patients</w:t>
      </w:r>
      <w:r w:rsidR="00C006B7" w:rsidRPr="00277831">
        <w:rPr>
          <w:rFonts w:ascii="Verdana" w:hAnsi="Verdana"/>
          <w:sz w:val="24"/>
          <w:szCs w:val="24"/>
        </w:rPr>
        <w:t xml:space="preserve"> who find taking part in longer testing trials </w:t>
      </w:r>
      <w:r w:rsidR="00B3388E" w:rsidRPr="00277831">
        <w:rPr>
          <w:rFonts w:ascii="Verdana" w:hAnsi="Verdana"/>
          <w:sz w:val="24"/>
          <w:szCs w:val="24"/>
        </w:rPr>
        <w:lastRenderedPageBreak/>
        <w:t>difficult</w:t>
      </w:r>
      <w:r w:rsidR="00C006B7" w:rsidRPr="00277831">
        <w:rPr>
          <w:rFonts w:ascii="Verdana" w:hAnsi="Verdana"/>
          <w:sz w:val="24"/>
          <w:szCs w:val="24"/>
        </w:rPr>
        <w:t xml:space="preserve"> to cope with (</w:t>
      </w:r>
      <w:r w:rsidR="00C006B7" w:rsidRPr="00277831">
        <w:rPr>
          <w:rFonts w:ascii="Verdana" w:hAnsi="Verdana" w:cs="Arial"/>
          <w:color w:val="222222"/>
          <w:sz w:val="24"/>
          <w:szCs w:val="24"/>
          <w:shd w:val="clear" w:color="auto" w:fill="FFFFFF"/>
        </w:rPr>
        <w:t>Salter, K., Jutai, J., Foley, N., Hellings, C., &amp; Teasell, R. (2006)</w:t>
      </w:r>
      <w:r w:rsidR="00C006B7" w:rsidRPr="00277831">
        <w:rPr>
          <w:rFonts w:ascii="Verdana" w:hAnsi="Verdana"/>
          <w:sz w:val="24"/>
          <w:szCs w:val="24"/>
        </w:rPr>
        <w:t xml:space="preserve">.  </w:t>
      </w:r>
    </w:p>
    <w:p w14:paraId="19B3EBB5" w14:textId="6FED7048" w:rsidR="00C006B7" w:rsidRPr="00277831" w:rsidRDefault="00C006B7" w:rsidP="00277831">
      <w:pPr>
        <w:spacing w:line="480" w:lineRule="auto"/>
        <w:rPr>
          <w:rFonts w:ascii="Verdana" w:hAnsi="Verdana"/>
          <w:sz w:val="24"/>
          <w:szCs w:val="24"/>
        </w:rPr>
      </w:pPr>
      <w:r w:rsidRPr="00277831">
        <w:rPr>
          <w:rFonts w:ascii="Verdana" w:hAnsi="Verdana"/>
          <w:sz w:val="24"/>
          <w:szCs w:val="24"/>
        </w:rPr>
        <w:t>However, the materials used are very simple and may not be specific when assessing the language deficits. This is supported with O’Neill et al (1990) who found that</w:t>
      </w:r>
      <w:r w:rsidR="000E23C7" w:rsidRPr="00277831">
        <w:rPr>
          <w:rFonts w:ascii="Verdana" w:hAnsi="Verdana"/>
          <w:sz w:val="24"/>
          <w:szCs w:val="24"/>
        </w:rPr>
        <w:t xml:space="preserve"> specificity was lower with t</w:t>
      </w:r>
      <w:r w:rsidR="003624C7">
        <w:rPr>
          <w:rFonts w:ascii="Verdana" w:hAnsi="Verdana"/>
          <w:sz w:val="24"/>
          <w:szCs w:val="24"/>
        </w:rPr>
        <w:t>h</w:t>
      </w:r>
      <w:r w:rsidR="000E23C7" w:rsidRPr="00277831">
        <w:rPr>
          <w:rFonts w:ascii="Verdana" w:hAnsi="Verdana"/>
          <w:sz w:val="24"/>
          <w:szCs w:val="24"/>
        </w:rPr>
        <w:t>e screening test</w:t>
      </w:r>
      <w:r w:rsidRPr="00277831">
        <w:rPr>
          <w:rFonts w:ascii="Verdana" w:hAnsi="Verdana"/>
          <w:sz w:val="24"/>
          <w:szCs w:val="24"/>
        </w:rPr>
        <w:t xml:space="preserve"> than</w:t>
      </w:r>
      <w:r w:rsidR="000E23C7" w:rsidRPr="00277831">
        <w:rPr>
          <w:rFonts w:ascii="Verdana" w:hAnsi="Verdana"/>
          <w:sz w:val="24"/>
          <w:szCs w:val="24"/>
        </w:rPr>
        <w:t xml:space="preserve"> when comparing this technique</w:t>
      </w:r>
      <w:r w:rsidRPr="00277831">
        <w:rPr>
          <w:rFonts w:ascii="Verdana" w:hAnsi="Verdana"/>
          <w:sz w:val="24"/>
          <w:szCs w:val="24"/>
        </w:rPr>
        <w:t xml:space="preserve"> with clinical examination</w:t>
      </w:r>
      <w:r w:rsidR="000E23C7" w:rsidRPr="00277831">
        <w:rPr>
          <w:rFonts w:ascii="Verdana" w:hAnsi="Verdana"/>
          <w:sz w:val="24"/>
          <w:szCs w:val="24"/>
        </w:rPr>
        <w:t xml:space="preserve">. This therefore showing that the test is no better than a </w:t>
      </w:r>
      <w:r w:rsidR="00FA1852" w:rsidRPr="00277831">
        <w:rPr>
          <w:rFonts w:ascii="Verdana" w:hAnsi="Verdana"/>
          <w:sz w:val="24"/>
          <w:szCs w:val="24"/>
        </w:rPr>
        <w:t>clinician examination</w:t>
      </w:r>
      <w:r w:rsidRPr="00277831">
        <w:rPr>
          <w:rFonts w:ascii="Verdana" w:hAnsi="Verdana"/>
          <w:sz w:val="24"/>
          <w:szCs w:val="24"/>
        </w:rPr>
        <w:t xml:space="preserve"> suggesting that administration of the screening test provides no real advantage over</w:t>
      </w:r>
      <w:r w:rsidR="000E23C7" w:rsidRPr="00277831">
        <w:rPr>
          <w:rFonts w:ascii="Verdana" w:hAnsi="Verdana"/>
          <w:sz w:val="24"/>
          <w:szCs w:val="24"/>
        </w:rPr>
        <w:t xml:space="preserve"> professional expertise.</w:t>
      </w:r>
    </w:p>
    <w:p w14:paraId="442746E5" w14:textId="30D8BBAA" w:rsidR="00283EB3" w:rsidRPr="00277831" w:rsidRDefault="00620129" w:rsidP="00277831">
      <w:pPr>
        <w:spacing w:line="480" w:lineRule="auto"/>
        <w:rPr>
          <w:rFonts w:ascii="Verdana" w:hAnsi="Verdana"/>
          <w:sz w:val="24"/>
          <w:szCs w:val="24"/>
        </w:rPr>
      </w:pPr>
      <w:r w:rsidRPr="00277831">
        <w:rPr>
          <w:rFonts w:ascii="Verdana" w:hAnsi="Verdana"/>
          <w:sz w:val="24"/>
          <w:szCs w:val="24"/>
        </w:rPr>
        <w:t xml:space="preserve">On the other hand, the </w:t>
      </w:r>
      <w:r w:rsidR="00283EB3" w:rsidRPr="00277831">
        <w:rPr>
          <w:rFonts w:ascii="Verdana" w:hAnsi="Verdana"/>
          <w:sz w:val="24"/>
          <w:szCs w:val="24"/>
        </w:rPr>
        <w:t xml:space="preserve">FAST </w:t>
      </w:r>
      <w:r w:rsidRPr="00277831">
        <w:rPr>
          <w:rFonts w:ascii="Verdana" w:hAnsi="Verdana"/>
          <w:sz w:val="24"/>
          <w:szCs w:val="24"/>
        </w:rPr>
        <w:t>test can be seen</w:t>
      </w:r>
      <w:r w:rsidR="00283EB3" w:rsidRPr="00277831">
        <w:rPr>
          <w:rFonts w:ascii="Verdana" w:hAnsi="Verdana"/>
          <w:sz w:val="24"/>
          <w:szCs w:val="24"/>
        </w:rPr>
        <w:t xml:space="preserve"> to be reliable</w:t>
      </w:r>
      <w:r w:rsidRPr="00277831">
        <w:rPr>
          <w:rFonts w:ascii="Verdana" w:hAnsi="Verdana"/>
          <w:sz w:val="24"/>
          <w:szCs w:val="24"/>
        </w:rPr>
        <w:t xml:space="preserve"> looking from severe and post-severe periods after a stroke has occurred. This presents a strong</w:t>
      </w:r>
      <w:r w:rsidR="00283EB3" w:rsidRPr="00277831">
        <w:rPr>
          <w:rFonts w:ascii="Verdana" w:hAnsi="Verdana"/>
          <w:sz w:val="24"/>
          <w:szCs w:val="24"/>
        </w:rPr>
        <w:t xml:space="preserve"> concurrent validity when</w:t>
      </w:r>
      <w:r w:rsidRPr="00277831">
        <w:rPr>
          <w:rFonts w:ascii="Verdana" w:hAnsi="Verdana"/>
          <w:sz w:val="24"/>
          <w:szCs w:val="24"/>
        </w:rPr>
        <w:t xml:space="preserve"> comparing the results to other a</w:t>
      </w:r>
      <w:r w:rsidR="00283EB3" w:rsidRPr="00277831">
        <w:rPr>
          <w:rFonts w:ascii="Verdana" w:hAnsi="Verdana"/>
          <w:sz w:val="24"/>
          <w:szCs w:val="24"/>
        </w:rPr>
        <w:t xml:space="preserve">ssessments of </w:t>
      </w:r>
      <w:r w:rsidRPr="00277831">
        <w:rPr>
          <w:rFonts w:ascii="Verdana" w:hAnsi="Verdana"/>
          <w:sz w:val="24"/>
          <w:szCs w:val="24"/>
        </w:rPr>
        <w:t>the damage caused (</w:t>
      </w:r>
      <w:r w:rsidRPr="00277831">
        <w:rPr>
          <w:rFonts w:ascii="Verdana" w:hAnsi="Verdana" w:cs="Arial"/>
          <w:color w:val="222222"/>
          <w:sz w:val="24"/>
          <w:szCs w:val="24"/>
          <w:shd w:val="clear" w:color="auto" w:fill="FFFFFF"/>
        </w:rPr>
        <w:t>Salter, K., Jutai, J., Foley, N., Hellings, C., &amp; Teasell, R. (2006)</w:t>
      </w:r>
      <w:r w:rsidR="00AE0EB5">
        <w:rPr>
          <w:rFonts w:ascii="Verdana" w:hAnsi="Verdana" w:cs="Arial"/>
          <w:color w:val="222222"/>
          <w:sz w:val="24"/>
          <w:szCs w:val="24"/>
          <w:shd w:val="clear" w:color="auto" w:fill="FFFFFF"/>
        </w:rPr>
        <w:t>.</w:t>
      </w:r>
    </w:p>
    <w:p w14:paraId="19DE013C" w14:textId="4CDDDB70" w:rsidR="00D403E9" w:rsidRPr="00277831" w:rsidRDefault="0095388E" w:rsidP="00277831">
      <w:pPr>
        <w:spacing w:line="480" w:lineRule="auto"/>
        <w:rPr>
          <w:rFonts w:ascii="Verdana" w:hAnsi="Verdana" w:cs="Arial"/>
          <w:color w:val="222222"/>
          <w:sz w:val="24"/>
          <w:szCs w:val="24"/>
          <w:shd w:val="clear" w:color="auto" w:fill="FFFFFF"/>
        </w:rPr>
      </w:pPr>
      <w:r w:rsidRPr="00277831">
        <w:rPr>
          <w:rFonts w:ascii="Verdana" w:hAnsi="Verdana"/>
          <w:sz w:val="24"/>
          <w:szCs w:val="24"/>
        </w:rPr>
        <w:t xml:space="preserve">Another method which is used to assess language deficits in aphasia patients is neuroimaging. </w:t>
      </w:r>
      <w:r w:rsidR="007B47C3" w:rsidRPr="00277831">
        <w:rPr>
          <w:rFonts w:ascii="Verdana" w:hAnsi="Verdana"/>
          <w:sz w:val="24"/>
          <w:szCs w:val="24"/>
        </w:rPr>
        <w:t xml:space="preserve">These neuroimaging methods are used to look at brain damaged patients and look at the language processing that occurs. There are multiple scans which can be used to look at the deficits of language such as Positron </w:t>
      </w:r>
      <w:r w:rsidR="001A60F7">
        <w:rPr>
          <w:rFonts w:ascii="Verdana" w:hAnsi="Verdana"/>
          <w:sz w:val="24"/>
          <w:szCs w:val="24"/>
        </w:rPr>
        <w:t>E</w:t>
      </w:r>
      <w:r w:rsidR="007B47C3" w:rsidRPr="00277831">
        <w:rPr>
          <w:rFonts w:ascii="Verdana" w:hAnsi="Verdana"/>
          <w:sz w:val="24"/>
          <w:szCs w:val="24"/>
        </w:rPr>
        <w:t xml:space="preserve">mission </w:t>
      </w:r>
      <w:r w:rsidR="001A60F7">
        <w:rPr>
          <w:rFonts w:ascii="Verdana" w:hAnsi="Verdana"/>
          <w:sz w:val="24"/>
          <w:szCs w:val="24"/>
        </w:rPr>
        <w:t>T</w:t>
      </w:r>
      <w:r w:rsidR="007B47C3" w:rsidRPr="00277831">
        <w:rPr>
          <w:rFonts w:ascii="Verdana" w:hAnsi="Verdana"/>
          <w:sz w:val="24"/>
          <w:szCs w:val="24"/>
        </w:rPr>
        <w:t xml:space="preserve">omography (PET), fMRI and </w:t>
      </w:r>
      <w:r w:rsidR="001A60F7">
        <w:rPr>
          <w:rFonts w:ascii="Verdana" w:hAnsi="Verdana"/>
          <w:color w:val="000000"/>
          <w:sz w:val="24"/>
          <w:szCs w:val="24"/>
          <w:shd w:val="clear" w:color="auto" w:fill="FFFFFF"/>
        </w:rPr>
        <w:t>M</w:t>
      </w:r>
      <w:r w:rsidRPr="00277831">
        <w:rPr>
          <w:rFonts w:ascii="Verdana" w:hAnsi="Verdana"/>
          <w:color w:val="000000"/>
          <w:sz w:val="24"/>
          <w:szCs w:val="24"/>
          <w:shd w:val="clear" w:color="auto" w:fill="FFFFFF"/>
        </w:rPr>
        <w:t>agnetoencephalography (MEG</w:t>
      </w:r>
      <w:r w:rsidR="007B47C3" w:rsidRPr="00277831">
        <w:rPr>
          <w:rFonts w:ascii="Verdana" w:hAnsi="Verdana"/>
          <w:color w:val="000000"/>
          <w:sz w:val="24"/>
          <w:szCs w:val="24"/>
          <w:shd w:val="clear" w:color="auto" w:fill="FFFFFF"/>
        </w:rPr>
        <w:t xml:space="preserve">) which examine what areas of the brain </w:t>
      </w:r>
      <w:r w:rsidR="007B47C3" w:rsidRPr="00277831">
        <w:rPr>
          <w:rFonts w:ascii="Verdana" w:hAnsi="Verdana"/>
          <w:color w:val="000000"/>
          <w:sz w:val="24"/>
          <w:szCs w:val="24"/>
          <w:shd w:val="clear" w:color="auto" w:fill="FFFFFF"/>
        </w:rPr>
        <w:lastRenderedPageBreak/>
        <w:t xml:space="preserve">are active </w:t>
      </w:r>
      <w:proofErr w:type="gramStart"/>
      <w:r w:rsidR="007B47C3" w:rsidRPr="00277831">
        <w:rPr>
          <w:rFonts w:ascii="Verdana" w:hAnsi="Verdana"/>
          <w:color w:val="000000"/>
          <w:sz w:val="24"/>
          <w:szCs w:val="24"/>
          <w:shd w:val="clear" w:color="auto" w:fill="FFFFFF"/>
        </w:rPr>
        <w:t>in particular language</w:t>
      </w:r>
      <w:proofErr w:type="gramEnd"/>
      <w:r w:rsidR="007B47C3" w:rsidRPr="00277831">
        <w:rPr>
          <w:rFonts w:ascii="Verdana" w:hAnsi="Verdana"/>
          <w:color w:val="000000"/>
          <w:sz w:val="24"/>
          <w:szCs w:val="24"/>
          <w:shd w:val="clear" w:color="auto" w:fill="FFFFFF"/>
        </w:rPr>
        <w:t xml:space="preserve"> conditions and also assess the course of language processing (</w:t>
      </w:r>
      <w:r w:rsidR="007B47C3" w:rsidRPr="00277831">
        <w:rPr>
          <w:rFonts w:ascii="Verdana" w:hAnsi="Verdana" w:cs="Arial"/>
          <w:color w:val="222222"/>
          <w:sz w:val="24"/>
          <w:szCs w:val="24"/>
          <w:shd w:val="clear" w:color="auto" w:fill="FFFFFF"/>
        </w:rPr>
        <w:t xml:space="preserve">Thompson, C. K., &amp; </w:t>
      </w:r>
      <w:r w:rsidR="00E52662" w:rsidRPr="00277831">
        <w:rPr>
          <w:rFonts w:ascii="Verdana" w:hAnsi="Verdana" w:cs="Arial"/>
          <w:color w:val="222222"/>
          <w:sz w:val="24"/>
          <w:szCs w:val="24"/>
          <w:shd w:val="clear" w:color="auto" w:fill="FFFFFF"/>
        </w:rPr>
        <w:t>D</w:t>
      </w:r>
      <w:r w:rsidR="007B47C3" w:rsidRPr="00277831">
        <w:rPr>
          <w:rFonts w:ascii="Verdana" w:hAnsi="Verdana" w:cs="Arial"/>
          <w:color w:val="222222"/>
          <w:sz w:val="24"/>
          <w:szCs w:val="24"/>
          <w:shd w:val="clear" w:color="auto" w:fill="FFFFFF"/>
        </w:rPr>
        <w:t>en Ouden, D. B. 2008).</w:t>
      </w:r>
    </w:p>
    <w:p w14:paraId="696C227E" w14:textId="5375EEEC" w:rsidR="00982361" w:rsidRPr="00277831" w:rsidRDefault="00982361" w:rsidP="00277831">
      <w:pPr>
        <w:spacing w:line="480" w:lineRule="auto"/>
        <w:rPr>
          <w:rFonts w:ascii="Verdana" w:hAnsi="Verdana"/>
          <w:sz w:val="24"/>
          <w:szCs w:val="24"/>
        </w:rPr>
      </w:pPr>
      <w:r w:rsidRPr="00277831">
        <w:rPr>
          <w:rFonts w:ascii="Verdana" w:hAnsi="Verdana"/>
          <w:sz w:val="24"/>
          <w:szCs w:val="24"/>
        </w:rPr>
        <w:t xml:space="preserve">However, although many studies look at neuroimaging techniques and how </w:t>
      </w:r>
      <w:r w:rsidR="0088498A" w:rsidRPr="00277831">
        <w:rPr>
          <w:rFonts w:ascii="Verdana" w:hAnsi="Verdana"/>
          <w:sz w:val="24"/>
          <w:szCs w:val="24"/>
        </w:rPr>
        <w:t>remarkable</w:t>
      </w:r>
      <w:r w:rsidRPr="00277831">
        <w:rPr>
          <w:rFonts w:ascii="Verdana" w:hAnsi="Verdana"/>
          <w:sz w:val="24"/>
          <w:szCs w:val="24"/>
        </w:rPr>
        <w:t xml:space="preserve"> it is at providing access to specific parts of the brain to assess the levels of cognition including studies by Cabeza &amp; Nyberg </w:t>
      </w:r>
      <w:r w:rsidR="00AC1D25" w:rsidRPr="00277831">
        <w:rPr>
          <w:rFonts w:ascii="Verdana" w:hAnsi="Verdana"/>
          <w:sz w:val="24"/>
          <w:szCs w:val="24"/>
        </w:rPr>
        <w:t>(</w:t>
      </w:r>
      <w:r w:rsidRPr="00277831">
        <w:rPr>
          <w:rFonts w:ascii="Verdana" w:hAnsi="Verdana"/>
          <w:sz w:val="24"/>
          <w:szCs w:val="24"/>
        </w:rPr>
        <w:t>2000</w:t>
      </w:r>
      <w:r w:rsidR="00AC1D25" w:rsidRPr="00277831">
        <w:rPr>
          <w:rFonts w:ascii="Verdana" w:hAnsi="Verdana"/>
          <w:sz w:val="24"/>
          <w:szCs w:val="24"/>
        </w:rPr>
        <w:t>)</w:t>
      </w:r>
      <w:r w:rsidRPr="00277831">
        <w:rPr>
          <w:rFonts w:ascii="Verdana" w:hAnsi="Verdana"/>
          <w:sz w:val="24"/>
          <w:szCs w:val="24"/>
        </w:rPr>
        <w:t xml:space="preserve"> and Posner, Abdullaev, McCandliss, &amp; Sereno </w:t>
      </w:r>
      <w:r w:rsidR="00AC1D25" w:rsidRPr="00277831">
        <w:rPr>
          <w:rFonts w:ascii="Verdana" w:hAnsi="Verdana"/>
          <w:sz w:val="24"/>
          <w:szCs w:val="24"/>
        </w:rPr>
        <w:t>(</w:t>
      </w:r>
      <w:r w:rsidRPr="00277831">
        <w:rPr>
          <w:rFonts w:ascii="Verdana" w:hAnsi="Verdana"/>
          <w:sz w:val="24"/>
          <w:szCs w:val="24"/>
        </w:rPr>
        <w:t>1999)</w:t>
      </w:r>
      <w:r w:rsidR="00AC1D25" w:rsidRPr="00277831">
        <w:rPr>
          <w:rFonts w:ascii="Verdana" w:hAnsi="Verdana"/>
          <w:sz w:val="24"/>
          <w:szCs w:val="24"/>
        </w:rPr>
        <w:t>, (</w:t>
      </w:r>
      <w:r w:rsidR="0088498A" w:rsidRPr="00277831">
        <w:rPr>
          <w:rFonts w:ascii="Verdana" w:hAnsi="Verdana" w:cs="Arial"/>
          <w:color w:val="222222"/>
          <w:sz w:val="24"/>
          <w:szCs w:val="24"/>
          <w:shd w:val="clear" w:color="auto" w:fill="FFFFFF"/>
        </w:rPr>
        <w:t>Chein, J. M., Ravizza, S. M., &amp; Fiez, J. A.</w:t>
      </w:r>
      <w:r w:rsidR="00AC1D25" w:rsidRPr="00277831">
        <w:rPr>
          <w:rFonts w:ascii="Verdana" w:hAnsi="Verdana" w:cs="Arial"/>
          <w:color w:val="222222"/>
          <w:sz w:val="24"/>
          <w:szCs w:val="24"/>
          <w:shd w:val="clear" w:color="auto" w:fill="FFFFFF"/>
        </w:rPr>
        <w:t xml:space="preserve"> </w:t>
      </w:r>
      <w:r w:rsidR="0088498A" w:rsidRPr="00277831">
        <w:rPr>
          <w:rFonts w:ascii="Verdana" w:hAnsi="Verdana" w:cs="Arial"/>
          <w:color w:val="222222"/>
          <w:sz w:val="24"/>
          <w:szCs w:val="24"/>
          <w:shd w:val="clear" w:color="auto" w:fill="FFFFFF"/>
        </w:rPr>
        <w:t>2003</w:t>
      </w:r>
      <w:r w:rsidR="0088498A" w:rsidRPr="00277831">
        <w:rPr>
          <w:rFonts w:ascii="Verdana" w:hAnsi="Verdana"/>
          <w:sz w:val="24"/>
          <w:szCs w:val="24"/>
        </w:rPr>
        <w:t>)</w:t>
      </w:r>
      <w:r w:rsidRPr="00277831">
        <w:rPr>
          <w:rFonts w:ascii="Verdana" w:hAnsi="Verdana"/>
          <w:sz w:val="24"/>
          <w:szCs w:val="24"/>
        </w:rPr>
        <w:t xml:space="preserve">. Neuroimaging </w:t>
      </w:r>
      <w:r w:rsidR="0088498A" w:rsidRPr="00277831">
        <w:rPr>
          <w:rFonts w:ascii="Verdana" w:hAnsi="Verdana"/>
          <w:sz w:val="24"/>
          <w:szCs w:val="24"/>
        </w:rPr>
        <w:t xml:space="preserve">can help </w:t>
      </w:r>
      <w:r w:rsidRPr="00277831">
        <w:rPr>
          <w:rFonts w:ascii="Verdana" w:hAnsi="Verdana"/>
          <w:sz w:val="24"/>
          <w:szCs w:val="24"/>
        </w:rPr>
        <w:t>loo</w:t>
      </w:r>
      <w:r w:rsidR="0088498A" w:rsidRPr="00277831">
        <w:rPr>
          <w:rFonts w:ascii="Verdana" w:hAnsi="Verdana"/>
          <w:sz w:val="24"/>
          <w:szCs w:val="24"/>
        </w:rPr>
        <w:t>k</w:t>
      </w:r>
      <w:r w:rsidRPr="00277831">
        <w:rPr>
          <w:rFonts w:ascii="Verdana" w:hAnsi="Verdana"/>
          <w:sz w:val="24"/>
          <w:szCs w:val="24"/>
        </w:rPr>
        <w:t xml:space="preserve"> at language </w:t>
      </w:r>
      <w:r w:rsidR="00B3388E" w:rsidRPr="00277831">
        <w:rPr>
          <w:rFonts w:ascii="Verdana" w:hAnsi="Verdana"/>
          <w:sz w:val="24"/>
          <w:szCs w:val="24"/>
        </w:rPr>
        <w:t>deficits,</w:t>
      </w:r>
      <w:r w:rsidRPr="00277831">
        <w:rPr>
          <w:rFonts w:ascii="Verdana" w:hAnsi="Verdana"/>
          <w:sz w:val="24"/>
          <w:szCs w:val="24"/>
        </w:rPr>
        <w:t xml:space="preserve"> </w:t>
      </w:r>
      <w:r w:rsidR="0088498A" w:rsidRPr="00277831">
        <w:rPr>
          <w:rFonts w:ascii="Verdana" w:hAnsi="Verdana"/>
          <w:sz w:val="24"/>
          <w:szCs w:val="24"/>
        </w:rPr>
        <w:t>but this is not always so accessible.</w:t>
      </w:r>
    </w:p>
    <w:p w14:paraId="6AD03DD9" w14:textId="2868BC4C" w:rsidR="0088498A" w:rsidRPr="00277831" w:rsidRDefault="0088498A" w:rsidP="00277831">
      <w:pPr>
        <w:spacing w:line="480" w:lineRule="auto"/>
        <w:rPr>
          <w:rFonts w:ascii="Verdana" w:hAnsi="Verdana" w:cs="Arial"/>
          <w:color w:val="222222"/>
          <w:sz w:val="24"/>
          <w:szCs w:val="24"/>
          <w:shd w:val="clear" w:color="auto" w:fill="FFFFFF"/>
        </w:rPr>
      </w:pPr>
      <w:r w:rsidRPr="00277831">
        <w:rPr>
          <w:rFonts w:ascii="Verdana" w:hAnsi="Verdana"/>
          <w:color w:val="000000"/>
          <w:sz w:val="24"/>
          <w:szCs w:val="24"/>
          <w:shd w:val="clear" w:color="auto" w:fill="FFFFFF"/>
        </w:rPr>
        <w:t xml:space="preserve">It is one of </w:t>
      </w:r>
      <w:r w:rsidR="00B3388E" w:rsidRPr="00277831">
        <w:rPr>
          <w:rFonts w:ascii="Verdana" w:hAnsi="Verdana"/>
          <w:color w:val="000000"/>
          <w:sz w:val="24"/>
          <w:szCs w:val="24"/>
          <w:shd w:val="clear" w:color="auto" w:fill="FFFFFF"/>
        </w:rPr>
        <w:t>the</w:t>
      </w:r>
      <w:r w:rsidRPr="00277831">
        <w:rPr>
          <w:rFonts w:ascii="Verdana" w:hAnsi="Verdana"/>
          <w:color w:val="000000"/>
          <w:sz w:val="24"/>
          <w:szCs w:val="24"/>
          <w:shd w:val="clear" w:color="auto" w:fill="FFFFFF"/>
        </w:rPr>
        <w:t xml:space="preserve"> less commonly used methods, due to the of availability and associated costs. (</w:t>
      </w:r>
      <w:r w:rsidRPr="00277831">
        <w:rPr>
          <w:rFonts w:ascii="Verdana" w:hAnsi="Verdana" w:cs="Arial"/>
          <w:color w:val="222222"/>
          <w:sz w:val="24"/>
          <w:szCs w:val="24"/>
          <w:shd w:val="clear" w:color="auto" w:fill="FFFFFF"/>
        </w:rPr>
        <w:t>Thompson, C. K., &amp; den Ouden, D. B. 2008)</w:t>
      </w:r>
      <w:r w:rsidR="00C85A52" w:rsidRPr="00277831">
        <w:rPr>
          <w:rFonts w:ascii="Verdana" w:hAnsi="Verdana" w:cs="Arial"/>
          <w:color w:val="222222"/>
          <w:sz w:val="24"/>
          <w:szCs w:val="24"/>
          <w:shd w:val="clear" w:color="auto" w:fill="FFFFFF"/>
        </w:rPr>
        <w:t xml:space="preserve">. Due to the functional scans being provided by </w:t>
      </w:r>
      <w:r w:rsidR="00853262" w:rsidRPr="00277831">
        <w:rPr>
          <w:rFonts w:ascii="Verdana" w:hAnsi="Verdana" w:cs="Arial"/>
          <w:color w:val="222222"/>
          <w:sz w:val="24"/>
          <w:szCs w:val="24"/>
          <w:shd w:val="clear" w:color="auto" w:fill="FFFFFF"/>
        </w:rPr>
        <w:t xml:space="preserve">medical professionals in hospital environments, patients may be put on a </w:t>
      </w:r>
      <w:r w:rsidR="00B3388E" w:rsidRPr="00277831">
        <w:rPr>
          <w:rFonts w:ascii="Verdana" w:hAnsi="Verdana" w:cs="Arial"/>
          <w:color w:val="222222"/>
          <w:sz w:val="24"/>
          <w:szCs w:val="24"/>
          <w:shd w:val="clear" w:color="auto" w:fill="FFFFFF"/>
        </w:rPr>
        <w:t>waiting</w:t>
      </w:r>
      <w:r w:rsidR="00853262" w:rsidRPr="00277831">
        <w:rPr>
          <w:rFonts w:ascii="Verdana" w:hAnsi="Verdana" w:cs="Arial"/>
          <w:color w:val="222222"/>
          <w:sz w:val="24"/>
          <w:szCs w:val="24"/>
          <w:shd w:val="clear" w:color="auto" w:fill="FFFFFF"/>
        </w:rPr>
        <w:t xml:space="preserve"> list to gain access to assess language deficits or ma</w:t>
      </w:r>
      <w:r w:rsidR="00AD63DA" w:rsidRPr="00277831">
        <w:rPr>
          <w:rFonts w:ascii="Verdana" w:hAnsi="Verdana" w:cs="Arial"/>
          <w:color w:val="222222"/>
          <w:sz w:val="24"/>
          <w:szCs w:val="24"/>
          <w:shd w:val="clear" w:color="auto" w:fill="FFFFFF"/>
        </w:rPr>
        <w:t>y</w:t>
      </w:r>
      <w:r w:rsidR="00853262" w:rsidRPr="00277831">
        <w:rPr>
          <w:rFonts w:ascii="Verdana" w:hAnsi="Verdana" w:cs="Arial"/>
          <w:color w:val="222222"/>
          <w:sz w:val="24"/>
          <w:szCs w:val="24"/>
          <w:shd w:val="clear" w:color="auto" w:fill="FFFFFF"/>
        </w:rPr>
        <w:t xml:space="preserve"> have to go privately and pay </w:t>
      </w:r>
      <w:r w:rsidR="00D403E9" w:rsidRPr="00277831">
        <w:rPr>
          <w:rFonts w:ascii="Verdana" w:hAnsi="Verdana" w:cs="Arial"/>
          <w:color w:val="222222"/>
          <w:sz w:val="24"/>
          <w:szCs w:val="24"/>
          <w:shd w:val="clear" w:color="auto" w:fill="FFFFFF"/>
        </w:rPr>
        <w:t>more making it a costly process.</w:t>
      </w:r>
    </w:p>
    <w:p w14:paraId="7F22DCE7" w14:textId="16DD9B73" w:rsidR="00392F8E" w:rsidRDefault="00782EDF" w:rsidP="00277831">
      <w:pPr>
        <w:spacing w:line="480" w:lineRule="auto"/>
        <w:rPr>
          <w:rFonts w:ascii="Verdana" w:hAnsi="Verdana" w:cs="Arial"/>
          <w:color w:val="222222"/>
          <w:sz w:val="24"/>
          <w:szCs w:val="24"/>
          <w:shd w:val="clear" w:color="auto" w:fill="FFFFFF"/>
        </w:rPr>
      </w:pPr>
      <w:r w:rsidRPr="00277831">
        <w:rPr>
          <w:rFonts w:ascii="Verdana" w:hAnsi="Verdana" w:cs="Arial"/>
          <w:color w:val="222222"/>
          <w:sz w:val="24"/>
          <w:szCs w:val="24"/>
          <w:shd w:val="clear" w:color="auto" w:fill="FFFFFF"/>
        </w:rPr>
        <w:t xml:space="preserve">Neuroimaging tests can additionally be used with stroke patients in which aphasia can occur. MRI scans have been used to assess the language deficits in these patients shown in a study by Yang, Z. H., Zhao, X. Q., Wang, C. X., Chen, H. Y., &amp; Zhang, Y. M. (2008).  325 patients who had had a stroke, were hospitalized and fitted the criteria of the study had lesion sites examined. They all </w:t>
      </w:r>
      <w:r w:rsidR="00277831" w:rsidRPr="00277831">
        <w:rPr>
          <w:rFonts w:ascii="Verdana" w:hAnsi="Verdana" w:cs="Arial"/>
          <w:color w:val="222222"/>
          <w:sz w:val="24"/>
          <w:szCs w:val="24"/>
          <w:shd w:val="clear" w:color="auto" w:fill="FFFFFF"/>
        </w:rPr>
        <w:t>r</w:t>
      </w:r>
      <w:r w:rsidRPr="00277831">
        <w:rPr>
          <w:rFonts w:ascii="Verdana" w:hAnsi="Verdana" w:cs="Arial"/>
          <w:color w:val="222222"/>
          <w:sz w:val="24"/>
          <w:szCs w:val="24"/>
          <w:shd w:val="clear" w:color="auto" w:fill="FFFFFF"/>
        </w:rPr>
        <w:t>ec</w:t>
      </w:r>
      <w:r w:rsidR="00277831" w:rsidRPr="00277831">
        <w:rPr>
          <w:rFonts w:ascii="Verdana" w:hAnsi="Verdana" w:cs="Arial"/>
          <w:color w:val="222222"/>
          <w:sz w:val="24"/>
          <w:szCs w:val="24"/>
          <w:shd w:val="clear" w:color="auto" w:fill="FFFFFF"/>
        </w:rPr>
        <w:t>ei</w:t>
      </w:r>
      <w:r w:rsidRPr="00277831">
        <w:rPr>
          <w:rFonts w:ascii="Verdana" w:hAnsi="Verdana" w:cs="Arial"/>
          <w:color w:val="222222"/>
          <w:sz w:val="24"/>
          <w:szCs w:val="24"/>
          <w:shd w:val="clear" w:color="auto" w:fill="FFFFFF"/>
        </w:rPr>
        <w:t xml:space="preserve">ved an MRI scan </w:t>
      </w:r>
      <w:r w:rsidR="000433D0" w:rsidRPr="00277831">
        <w:rPr>
          <w:rFonts w:ascii="Verdana" w:hAnsi="Verdana" w:cs="Arial"/>
          <w:color w:val="222222"/>
          <w:sz w:val="24"/>
          <w:szCs w:val="24"/>
          <w:shd w:val="clear" w:color="auto" w:fill="FFFFFF"/>
        </w:rPr>
        <w:t xml:space="preserve">and to assess how severe the language deficits of the aphasic patients the Boston diagnostic </w:t>
      </w:r>
      <w:r w:rsidR="000433D0" w:rsidRPr="00277831">
        <w:rPr>
          <w:rFonts w:ascii="Verdana" w:hAnsi="Verdana" w:cs="Arial"/>
          <w:color w:val="222222"/>
          <w:sz w:val="24"/>
          <w:szCs w:val="24"/>
          <w:shd w:val="clear" w:color="auto" w:fill="FFFFFF"/>
        </w:rPr>
        <w:lastRenderedPageBreak/>
        <w:t xml:space="preserve">aphasia examination (Goodglass, H., Kaplan, E., &amp; Barresi, B. (2000).  They found that </w:t>
      </w:r>
      <w:r w:rsidR="000433D0" w:rsidRPr="00277831">
        <w:rPr>
          <w:rFonts w:ascii="Verdana" w:hAnsi="Verdana" w:cs="Arial"/>
          <w:color w:val="000000"/>
          <w:sz w:val="24"/>
          <w:szCs w:val="24"/>
          <w:shd w:val="clear" w:color="auto" w:fill="FFFFFF"/>
        </w:rPr>
        <w:t>within the 325 patients graded with 0, 1, 2, 3 or 4, (BDAE of grades) there were 84, 79, 77, 63 and 22 cases respectively (</w:t>
      </w:r>
      <w:r w:rsidR="000433D0" w:rsidRPr="00277831">
        <w:rPr>
          <w:rFonts w:ascii="Verdana" w:hAnsi="Verdana" w:cs="Arial"/>
          <w:color w:val="222222"/>
          <w:sz w:val="24"/>
          <w:szCs w:val="24"/>
          <w:shd w:val="clear" w:color="auto" w:fill="FFFFFF"/>
        </w:rPr>
        <w:t>Yang, Z. et al 2008). This allowed them to conclude that MRI scans are able to find the location of the lesions which therefore allows for the correct recovery to be given to the patients with specific language deficits. This shows that neuroimaging can provide a clear image of the deficits</w:t>
      </w:r>
      <w:r w:rsidR="00E52662" w:rsidRPr="00277831">
        <w:rPr>
          <w:rFonts w:ascii="Verdana" w:hAnsi="Verdana" w:cs="Arial"/>
          <w:color w:val="222222"/>
          <w:sz w:val="24"/>
          <w:szCs w:val="24"/>
          <w:shd w:val="clear" w:color="auto" w:fill="FFFFFF"/>
        </w:rPr>
        <w:t xml:space="preserve"> in stroke patients.</w:t>
      </w:r>
    </w:p>
    <w:p w14:paraId="4EA13842" w14:textId="754A8A4D" w:rsidR="0036558A" w:rsidRPr="00864D37" w:rsidRDefault="009D0C6B" w:rsidP="00277831">
      <w:pPr>
        <w:spacing w:line="480" w:lineRule="auto"/>
        <w:rPr>
          <w:rFonts w:ascii="Verdana" w:hAnsi="Verdana"/>
          <w:color w:val="000000"/>
          <w:sz w:val="24"/>
          <w:szCs w:val="24"/>
          <w:shd w:val="clear" w:color="auto" w:fill="FFFFFF"/>
        </w:rPr>
      </w:pPr>
      <w:r>
        <w:rPr>
          <w:rFonts w:ascii="Verdana" w:hAnsi="Verdana" w:cs="Arial"/>
          <w:color w:val="222222"/>
          <w:sz w:val="24"/>
          <w:szCs w:val="24"/>
          <w:shd w:val="clear" w:color="auto" w:fill="FFFFFF"/>
        </w:rPr>
        <w:t>However, the issue with n</w:t>
      </w:r>
      <w:r w:rsidR="00E379A7">
        <w:rPr>
          <w:rFonts w:ascii="Verdana" w:hAnsi="Verdana" w:cs="Arial"/>
          <w:color w:val="222222"/>
          <w:sz w:val="24"/>
          <w:szCs w:val="24"/>
          <w:shd w:val="clear" w:color="auto" w:fill="FFFFFF"/>
        </w:rPr>
        <w:t>e</w:t>
      </w:r>
      <w:r>
        <w:rPr>
          <w:rFonts w:ascii="Verdana" w:hAnsi="Verdana" w:cs="Arial"/>
          <w:color w:val="222222"/>
          <w:sz w:val="24"/>
          <w:szCs w:val="24"/>
          <w:shd w:val="clear" w:color="auto" w:fill="FFFFFF"/>
        </w:rPr>
        <w:t>ur</w:t>
      </w:r>
      <w:r w:rsidR="00E379A7">
        <w:rPr>
          <w:rFonts w:ascii="Verdana" w:hAnsi="Verdana" w:cs="Arial"/>
          <w:color w:val="222222"/>
          <w:sz w:val="24"/>
          <w:szCs w:val="24"/>
          <w:shd w:val="clear" w:color="auto" w:fill="FFFFFF"/>
        </w:rPr>
        <w:t>o</w:t>
      </w:r>
      <w:r>
        <w:rPr>
          <w:rFonts w:ascii="Verdana" w:hAnsi="Verdana" w:cs="Arial"/>
          <w:color w:val="222222"/>
          <w:sz w:val="24"/>
          <w:szCs w:val="24"/>
          <w:shd w:val="clear" w:color="auto" w:fill="FFFFFF"/>
        </w:rPr>
        <w:t xml:space="preserve">imaging techniques is that they primarily focus on patients who have </w:t>
      </w:r>
      <w:r w:rsidR="00E379A7">
        <w:rPr>
          <w:rFonts w:ascii="Verdana" w:hAnsi="Verdana" w:cs="Arial"/>
          <w:color w:val="222222"/>
          <w:sz w:val="24"/>
          <w:szCs w:val="24"/>
          <w:shd w:val="clear" w:color="auto" w:fill="FFFFFF"/>
        </w:rPr>
        <w:t>suffered</w:t>
      </w:r>
      <w:r>
        <w:rPr>
          <w:rFonts w:ascii="Verdana" w:hAnsi="Verdana" w:cs="Arial"/>
          <w:color w:val="222222"/>
          <w:sz w:val="24"/>
          <w:szCs w:val="24"/>
          <w:shd w:val="clear" w:color="auto" w:fill="FFFFFF"/>
        </w:rPr>
        <w:t xml:space="preserve"> with a stroke. There are some cases in which other brain damaged aphasia patients receive particular scans seen </w:t>
      </w:r>
      <w:r w:rsidRPr="00864D37">
        <w:rPr>
          <w:rFonts w:ascii="Verdana" w:hAnsi="Verdana" w:cs="Arial"/>
          <w:color w:val="222222"/>
          <w:sz w:val="24"/>
          <w:szCs w:val="24"/>
          <w:shd w:val="clear" w:color="auto" w:fill="FFFFFF"/>
        </w:rPr>
        <w:t xml:space="preserve">by </w:t>
      </w:r>
      <w:r w:rsidRPr="00864D37">
        <w:rPr>
          <w:rFonts w:ascii="Verdana" w:hAnsi="Verdana" w:cs="Arial"/>
          <w:color w:val="222222"/>
          <w:sz w:val="24"/>
          <w:szCs w:val="24"/>
          <w:shd w:val="clear" w:color="auto" w:fill="FFFFFF"/>
        </w:rPr>
        <w:t>Thompson, C. K., &amp; den Ouden, D. B. (2008)</w:t>
      </w:r>
      <w:r w:rsidRPr="00864D37">
        <w:rPr>
          <w:rFonts w:ascii="Verdana" w:hAnsi="Verdana" w:cs="Arial"/>
          <w:color w:val="222222"/>
          <w:sz w:val="24"/>
          <w:szCs w:val="24"/>
          <w:shd w:val="clear" w:color="auto" w:fill="FFFFFF"/>
        </w:rPr>
        <w:t xml:space="preserve"> where</w:t>
      </w:r>
      <w:r w:rsidRPr="00864D37">
        <w:rPr>
          <w:rFonts w:ascii="Verdana" w:hAnsi="Verdana"/>
          <w:color w:val="000000"/>
          <w:sz w:val="24"/>
          <w:szCs w:val="24"/>
          <w:shd w:val="clear" w:color="auto" w:fill="FFFFFF"/>
        </w:rPr>
        <w:t> functional neuroimaging</w:t>
      </w:r>
      <w:r w:rsidRPr="00864D37">
        <w:rPr>
          <w:rFonts w:ascii="Verdana" w:hAnsi="Verdana"/>
          <w:color w:val="000000"/>
          <w:sz w:val="24"/>
          <w:szCs w:val="24"/>
          <w:shd w:val="clear" w:color="auto" w:fill="FFFFFF"/>
        </w:rPr>
        <w:t xml:space="preserve"> has seen to look at the</w:t>
      </w:r>
      <w:r w:rsidRPr="00864D37">
        <w:rPr>
          <w:rFonts w:ascii="Verdana" w:hAnsi="Verdana"/>
          <w:color w:val="000000"/>
          <w:sz w:val="24"/>
          <w:szCs w:val="24"/>
          <w:shd w:val="clear" w:color="auto" w:fill="FFFFFF"/>
        </w:rPr>
        <w:t xml:space="preserve"> </w:t>
      </w:r>
      <w:r w:rsidRPr="00864D37">
        <w:rPr>
          <w:rFonts w:ascii="Verdana" w:hAnsi="Verdana"/>
          <w:color w:val="000000"/>
          <w:sz w:val="24"/>
          <w:szCs w:val="24"/>
          <w:shd w:val="clear" w:color="auto" w:fill="FFFFFF"/>
        </w:rPr>
        <w:t>devices</w:t>
      </w:r>
      <w:r w:rsidRPr="00864D37">
        <w:rPr>
          <w:rFonts w:ascii="Verdana" w:hAnsi="Verdana"/>
          <w:color w:val="000000"/>
          <w:sz w:val="24"/>
          <w:szCs w:val="24"/>
          <w:shd w:val="clear" w:color="auto" w:fill="FFFFFF"/>
        </w:rPr>
        <w:t xml:space="preserve"> used to </w:t>
      </w:r>
      <w:r w:rsidR="00765A2F" w:rsidRPr="00864D37">
        <w:rPr>
          <w:rFonts w:ascii="Verdana" w:hAnsi="Verdana"/>
          <w:color w:val="000000"/>
          <w:sz w:val="24"/>
          <w:szCs w:val="24"/>
          <w:shd w:val="clear" w:color="auto" w:fill="FFFFFF"/>
        </w:rPr>
        <w:t xml:space="preserve">back up the processing of language within aphasic patients due to brain damage. But for the most the technique has been used on stroke patients as it is clear to see which areas of the brain show the </w:t>
      </w:r>
      <w:r w:rsidR="00864D37">
        <w:rPr>
          <w:rFonts w:ascii="Verdana" w:hAnsi="Verdana"/>
          <w:color w:val="000000"/>
          <w:sz w:val="24"/>
          <w:szCs w:val="24"/>
          <w:shd w:val="clear" w:color="auto" w:fill="FFFFFF"/>
        </w:rPr>
        <w:t>l</w:t>
      </w:r>
      <w:r w:rsidR="00765A2F" w:rsidRPr="00864D37">
        <w:rPr>
          <w:rFonts w:ascii="Verdana" w:hAnsi="Verdana"/>
          <w:color w:val="000000"/>
          <w:sz w:val="24"/>
          <w:szCs w:val="24"/>
          <w:shd w:val="clear" w:color="auto" w:fill="FFFFFF"/>
        </w:rPr>
        <w:t>anguage deficits.</w:t>
      </w:r>
      <w:r w:rsidR="00864D37">
        <w:rPr>
          <w:rFonts w:ascii="Verdana" w:hAnsi="Verdana"/>
          <w:color w:val="000000"/>
          <w:sz w:val="24"/>
          <w:szCs w:val="24"/>
          <w:shd w:val="clear" w:color="auto" w:fill="FFFFFF"/>
        </w:rPr>
        <w:t xml:space="preserve"> So, this method would only suit stroke patients and need to be worked on to account for other aphasic patients.</w:t>
      </w:r>
    </w:p>
    <w:p w14:paraId="08226F64" w14:textId="75404D1C" w:rsidR="00765A2F" w:rsidRPr="00864D37" w:rsidRDefault="00765A2F" w:rsidP="00277831">
      <w:pPr>
        <w:spacing w:line="480" w:lineRule="auto"/>
        <w:rPr>
          <w:rFonts w:ascii="Verdana" w:hAnsi="Verdana" w:cs="Arial"/>
          <w:color w:val="222222"/>
          <w:sz w:val="24"/>
          <w:szCs w:val="24"/>
          <w:shd w:val="clear" w:color="auto" w:fill="FFFFFF"/>
        </w:rPr>
      </w:pPr>
      <w:r w:rsidRPr="00864D37">
        <w:rPr>
          <w:rFonts w:ascii="Verdana" w:hAnsi="Verdana"/>
          <w:color w:val="000000"/>
          <w:sz w:val="24"/>
          <w:szCs w:val="24"/>
          <w:shd w:val="clear" w:color="auto" w:fill="FFFFFF"/>
        </w:rPr>
        <w:t>On the other</w:t>
      </w:r>
      <w:r w:rsidR="00864D37">
        <w:rPr>
          <w:rFonts w:ascii="Verdana" w:hAnsi="Verdana"/>
          <w:color w:val="000000"/>
          <w:sz w:val="24"/>
          <w:szCs w:val="24"/>
          <w:shd w:val="clear" w:color="auto" w:fill="FFFFFF"/>
        </w:rPr>
        <w:t xml:space="preserve"> </w:t>
      </w:r>
      <w:r w:rsidRPr="00864D37">
        <w:rPr>
          <w:rFonts w:ascii="Verdana" w:hAnsi="Verdana"/>
          <w:color w:val="000000"/>
          <w:sz w:val="24"/>
          <w:szCs w:val="24"/>
          <w:shd w:val="clear" w:color="auto" w:fill="FFFFFF"/>
        </w:rPr>
        <w:t xml:space="preserve">hand, </w:t>
      </w:r>
      <w:r w:rsidRPr="00864D37">
        <w:rPr>
          <w:rFonts w:ascii="Verdana" w:hAnsi="Verdana"/>
          <w:color w:val="000000"/>
          <w:sz w:val="24"/>
          <w:szCs w:val="24"/>
          <w:shd w:val="clear" w:color="auto" w:fill="FFFFFF"/>
        </w:rPr>
        <w:t xml:space="preserve">Bonakdarpour </w:t>
      </w:r>
      <w:r w:rsidR="00864D37" w:rsidRPr="00864D37">
        <w:rPr>
          <w:rFonts w:ascii="Verdana" w:hAnsi="Verdana" w:cs="Arial"/>
          <w:color w:val="222222"/>
          <w:sz w:val="24"/>
          <w:szCs w:val="24"/>
          <w:shd w:val="clear" w:color="auto" w:fill="FFFFFF"/>
        </w:rPr>
        <w:t>B., Parrish, T. B., &amp; Thompson, C. K. (2007)</w:t>
      </w:r>
      <w:r w:rsidR="00864D37" w:rsidRPr="00864D37">
        <w:rPr>
          <w:rFonts w:ascii="Verdana" w:hAnsi="Verdana" w:cs="Arial"/>
          <w:color w:val="222222"/>
          <w:sz w:val="24"/>
          <w:szCs w:val="24"/>
          <w:shd w:val="clear" w:color="auto" w:fill="FFFFFF"/>
        </w:rPr>
        <w:t xml:space="preserve">, </w:t>
      </w:r>
      <w:r w:rsidR="00EB77DE">
        <w:rPr>
          <w:rFonts w:ascii="Verdana" w:hAnsi="Verdana" w:cs="Arial"/>
          <w:color w:val="222222"/>
          <w:sz w:val="24"/>
          <w:szCs w:val="24"/>
          <w:shd w:val="clear" w:color="auto" w:fill="FFFFFF"/>
        </w:rPr>
        <w:t xml:space="preserve">shows that </w:t>
      </w:r>
      <w:r w:rsidR="00EB77DE" w:rsidRPr="00864D37">
        <w:rPr>
          <w:rFonts w:ascii="Verdana" w:hAnsi="Verdana"/>
          <w:color w:val="000000"/>
          <w:sz w:val="24"/>
          <w:szCs w:val="24"/>
          <w:shd w:val="clear" w:color="auto" w:fill="FFFFFF"/>
        </w:rPr>
        <w:t>in some cases</w:t>
      </w:r>
      <w:r w:rsidR="00EB77DE">
        <w:rPr>
          <w:rFonts w:ascii="Verdana" w:hAnsi="Verdana"/>
          <w:color w:val="000000"/>
          <w:sz w:val="24"/>
          <w:szCs w:val="24"/>
          <w:shd w:val="clear" w:color="auto" w:fill="FFFFFF"/>
        </w:rPr>
        <w:t xml:space="preserve"> of</w:t>
      </w:r>
      <w:r w:rsidR="00EB77DE" w:rsidRPr="00864D37">
        <w:rPr>
          <w:rFonts w:ascii="Verdana" w:hAnsi="Verdana"/>
          <w:color w:val="000000"/>
          <w:sz w:val="24"/>
          <w:szCs w:val="24"/>
          <w:shd w:val="clear" w:color="auto" w:fill="FFFFFF"/>
        </w:rPr>
        <w:t xml:space="preserve"> aphasic patients who have suffered a stroke it is seen by </w:t>
      </w:r>
      <w:r w:rsidRPr="00864D37">
        <w:rPr>
          <w:rFonts w:ascii="Verdana" w:hAnsi="Verdana"/>
          <w:color w:val="000000"/>
          <w:sz w:val="24"/>
          <w:szCs w:val="24"/>
          <w:shd w:val="clear" w:color="auto" w:fill="FFFFFF"/>
        </w:rPr>
        <w:t>that</w:t>
      </w:r>
      <w:r w:rsidRPr="00864D37">
        <w:rPr>
          <w:rFonts w:ascii="Verdana" w:hAnsi="Verdana"/>
          <w:color w:val="000000"/>
          <w:sz w:val="24"/>
          <w:szCs w:val="24"/>
          <w:shd w:val="clear" w:color="auto" w:fill="FFFFFF"/>
        </w:rPr>
        <w:t xml:space="preserve"> blood oxygen level–dependent</w:t>
      </w:r>
      <w:r w:rsidRPr="00864D37">
        <w:rPr>
          <w:rFonts w:ascii="Verdana" w:hAnsi="Verdana"/>
          <w:color w:val="000000"/>
          <w:sz w:val="24"/>
          <w:szCs w:val="24"/>
          <w:shd w:val="clear" w:color="auto" w:fill="FFFFFF"/>
        </w:rPr>
        <w:t>,</w:t>
      </w:r>
      <w:r w:rsidRPr="00864D37">
        <w:rPr>
          <w:rFonts w:ascii="Verdana" w:hAnsi="Verdana"/>
          <w:color w:val="000000"/>
          <w:sz w:val="24"/>
          <w:szCs w:val="24"/>
          <w:shd w:val="clear" w:color="auto" w:fill="FFFFFF"/>
        </w:rPr>
        <w:t xml:space="preserve"> signal time-to-peak </w:t>
      </w:r>
      <w:r w:rsidRPr="00864D37">
        <w:rPr>
          <w:rFonts w:ascii="Verdana" w:hAnsi="Verdana"/>
          <w:color w:val="000000"/>
          <w:sz w:val="24"/>
          <w:szCs w:val="24"/>
          <w:shd w:val="clear" w:color="auto" w:fill="FFFFFF"/>
        </w:rPr>
        <w:t xml:space="preserve">can be delayed by 6 seconds which fMRI scans may not pick up </w:t>
      </w:r>
      <w:r w:rsidRPr="00864D37">
        <w:rPr>
          <w:rFonts w:ascii="Verdana" w:hAnsi="Verdana"/>
          <w:color w:val="000000"/>
          <w:sz w:val="24"/>
          <w:szCs w:val="24"/>
          <w:shd w:val="clear" w:color="auto" w:fill="FFFFFF"/>
        </w:rPr>
        <w:lastRenderedPageBreak/>
        <w:t>missing the language deficits shown</w:t>
      </w:r>
      <w:r w:rsidRPr="00864D37">
        <w:rPr>
          <w:rFonts w:ascii="Verdana" w:hAnsi="Verdana"/>
          <w:color w:val="000000"/>
          <w:sz w:val="24"/>
          <w:szCs w:val="24"/>
          <w:shd w:val="clear" w:color="auto" w:fill="FFFFFF"/>
        </w:rPr>
        <w:t xml:space="preserve">. </w:t>
      </w:r>
      <w:r w:rsidRPr="00864D37">
        <w:rPr>
          <w:rFonts w:ascii="Verdana" w:hAnsi="Verdana"/>
          <w:color w:val="000000"/>
          <w:sz w:val="24"/>
          <w:szCs w:val="24"/>
          <w:shd w:val="clear" w:color="auto" w:fill="FFFFFF"/>
        </w:rPr>
        <w:t>Therefore</w:t>
      </w:r>
      <w:r w:rsidR="00864D37" w:rsidRPr="00864D37">
        <w:rPr>
          <w:rFonts w:ascii="Verdana" w:hAnsi="Verdana"/>
          <w:color w:val="000000"/>
          <w:sz w:val="24"/>
          <w:szCs w:val="24"/>
          <w:shd w:val="clear" w:color="auto" w:fill="FFFFFF"/>
        </w:rPr>
        <w:t>,</w:t>
      </w:r>
      <w:r w:rsidRPr="00864D37">
        <w:rPr>
          <w:rFonts w:ascii="Verdana" w:hAnsi="Verdana"/>
          <w:color w:val="000000"/>
          <w:sz w:val="24"/>
          <w:szCs w:val="24"/>
          <w:shd w:val="clear" w:color="auto" w:fill="FFFFFF"/>
        </w:rPr>
        <w:t xml:space="preserve"> this may not be suitable for assessing language deficits </w:t>
      </w:r>
      <w:r w:rsidR="00864D37" w:rsidRPr="00864D37">
        <w:rPr>
          <w:rFonts w:ascii="Verdana" w:hAnsi="Verdana"/>
          <w:color w:val="000000"/>
          <w:sz w:val="24"/>
          <w:szCs w:val="24"/>
          <w:shd w:val="clear" w:color="auto" w:fill="FFFFFF"/>
        </w:rPr>
        <w:t>within some stroke patients and more investigation is needed to allow for this method to increase reliability.</w:t>
      </w:r>
    </w:p>
    <w:p w14:paraId="08874B90" w14:textId="4F587A75" w:rsidR="00D403E9" w:rsidRPr="00277831" w:rsidRDefault="00D04DEB" w:rsidP="00277831">
      <w:pPr>
        <w:spacing w:line="480" w:lineRule="auto"/>
        <w:rPr>
          <w:rFonts w:ascii="Verdana" w:hAnsi="Verdana"/>
          <w:color w:val="000000"/>
          <w:sz w:val="24"/>
          <w:szCs w:val="24"/>
          <w:shd w:val="clear" w:color="auto" w:fill="FFFFFF"/>
        </w:rPr>
      </w:pPr>
      <w:r w:rsidRPr="00277831">
        <w:rPr>
          <w:rFonts w:ascii="Verdana" w:hAnsi="Verdana"/>
          <w:color w:val="000000"/>
          <w:sz w:val="24"/>
          <w:szCs w:val="24"/>
          <w:shd w:val="clear" w:color="auto" w:fill="FFFFFF"/>
        </w:rPr>
        <w:t xml:space="preserve">Overall, it is </w:t>
      </w:r>
      <w:r w:rsidR="00B3388E" w:rsidRPr="00277831">
        <w:rPr>
          <w:rFonts w:ascii="Verdana" w:hAnsi="Verdana"/>
          <w:color w:val="000000"/>
          <w:sz w:val="24"/>
          <w:szCs w:val="24"/>
          <w:shd w:val="clear" w:color="auto" w:fill="FFFFFF"/>
        </w:rPr>
        <w:t>clear</w:t>
      </w:r>
      <w:r w:rsidRPr="00277831">
        <w:rPr>
          <w:rFonts w:ascii="Verdana" w:hAnsi="Verdana"/>
          <w:color w:val="000000"/>
          <w:sz w:val="24"/>
          <w:szCs w:val="24"/>
          <w:shd w:val="clear" w:color="auto" w:fill="FFFFFF"/>
        </w:rPr>
        <w:t xml:space="preserve"> to see that when looking at the methods used to look at language deficits in aphasic patients that there are both positives and negatives to using them. With the Frencha</w:t>
      </w:r>
      <w:r w:rsidR="00905C0C" w:rsidRPr="00277831">
        <w:rPr>
          <w:rFonts w:ascii="Verdana" w:hAnsi="Verdana"/>
          <w:color w:val="000000"/>
          <w:sz w:val="24"/>
          <w:szCs w:val="24"/>
          <w:shd w:val="clear" w:color="auto" w:fill="FFFFFF"/>
        </w:rPr>
        <w:t>y Aphasia screening test i</w:t>
      </w:r>
      <w:r w:rsidRPr="00277831">
        <w:rPr>
          <w:rFonts w:ascii="Verdana" w:hAnsi="Verdana"/>
          <w:color w:val="000000"/>
          <w:sz w:val="24"/>
          <w:szCs w:val="24"/>
          <w:shd w:val="clear" w:color="auto" w:fill="FFFFFF"/>
        </w:rPr>
        <w:t xml:space="preserve">t is seen to have a positive aspect on those administering the task as it is much easier to administer as there is no use of medical professional but there is an issue with the materials as they may not be so specific not giving a very reliable valid outcome. However, when looking at neuroimaging techniques it is much harder to gain access to the </w:t>
      </w:r>
      <w:r w:rsidR="00AD63DA" w:rsidRPr="00277831">
        <w:rPr>
          <w:rFonts w:ascii="Verdana" w:hAnsi="Verdana"/>
          <w:color w:val="000000"/>
          <w:sz w:val="24"/>
          <w:szCs w:val="24"/>
          <w:shd w:val="clear" w:color="auto" w:fill="FFFFFF"/>
        </w:rPr>
        <w:t>method,</w:t>
      </w:r>
      <w:r w:rsidRPr="00277831">
        <w:rPr>
          <w:rFonts w:ascii="Verdana" w:hAnsi="Verdana"/>
          <w:color w:val="000000"/>
          <w:sz w:val="24"/>
          <w:szCs w:val="24"/>
          <w:shd w:val="clear" w:color="auto" w:fill="FFFFFF"/>
        </w:rPr>
        <w:t xml:space="preserve"> but it </w:t>
      </w:r>
      <w:r w:rsidR="00B3388E" w:rsidRPr="00277831">
        <w:rPr>
          <w:rFonts w:ascii="Verdana" w:hAnsi="Verdana"/>
          <w:color w:val="000000"/>
          <w:sz w:val="24"/>
          <w:szCs w:val="24"/>
          <w:shd w:val="clear" w:color="auto" w:fill="FFFFFF"/>
        </w:rPr>
        <w:t xml:space="preserve">provides a </w:t>
      </w:r>
      <w:r w:rsidR="00AD63DA" w:rsidRPr="00277831">
        <w:rPr>
          <w:rFonts w:ascii="Verdana" w:hAnsi="Verdana"/>
          <w:color w:val="000000"/>
          <w:sz w:val="24"/>
          <w:szCs w:val="24"/>
          <w:shd w:val="clear" w:color="auto" w:fill="FFFFFF"/>
        </w:rPr>
        <w:t>clearer</w:t>
      </w:r>
      <w:r w:rsidRPr="00277831">
        <w:rPr>
          <w:rFonts w:ascii="Verdana" w:hAnsi="Verdana"/>
          <w:color w:val="000000"/>
          <w:sz w:val="24"/>
          <w:szCs w:val="24"/>
          <w:shd w:val="clear" w:color="auto" w:fill="FFFFFF"/>
        </w:rPr>
        <w:t xml:space="preserve"> </w:t>
      </w:r>
      <w:r w:rsidR="00B3388E" w:rsidRPr="00277831">
        <w:rPr>
          <w:rFonts w:ascii="Verdana" w:hAnsi="Verdana"/>
          <w:color w:val="000000"/>
          <w:sz w:val="24"/>
          <w:szCs w:val="24"/>
          <w:shd w:val="clear" w:color="auto" w:fill="FFFFFF"/>
        </w:rPr>
        <w:t>v</w:t>
      </w:r>
      <w:r w:rsidRPr="00277831">
        <w:rPr>
          <w:rFonts w:ascii="Verdana" w:hAnsi="Verdana"/>
          <w:color w:val="000000"/>
          <w:sz w:val="24"/>
          <w:szCs w:val="24"/>
          <w:shd w:val="clear" w:color="auto" w:fill="FFFFFF"/>
        </w:rPr>
        <w:t>alid result as producing image</w:t>
      </w:r>
      <w:r w:rsidR="00CE4FDC">
        <w:rPr>
          <w:rFonts w:ascii="Verdana" w:hAnsi="Verdana"/>
          <w:color w:val="000000"/>
          <w:sz w:val="24"/>
          <w:szCs w:val="24"/>
          <w:shd w:val="clear" w:color="auto" w:fill="FFFFFF"/>
        </w:rPr>
        <w:t>s</w:t>
      </w:r>
      <w:r w:rsidRPr="00277831">
        <w:rPr>
          <w:rFonts w:ascii="Verdana" w:hAnsi="Verdana"/>
          <w:color w:val="000000"/>
          <w:sz w:val="24"/>
          <w:szCs w:val="24"/>
          <w:shd w:val="clear" w:color="auto" w:fill="FFFFFF"/>
        </w:rPr>
        <w:t xml:space="preserve"> of the brain is much more reliable</w:t>
      </w:r>
      <w:r w:rsidR="00CE4FDC">
        <w:rPr>
          <w:rFonts w:ascii="Verdana" w:hAnsi="Verdana"/>
          <w:color w:val="000000"/>
          <w:sz w:val="24"/>
          <w:szCs w:val="24"/>
          <w:shd w:val="clear" w:color="auto" w:fill="FFFFFF"/>
        </w:rPr>
        <w:t xml:space="preserve"> with stroke patients</w:t>
      </w:r>
      <w:r w:rsidRPr="00277831">
        <w:rPr>
          <w:rFonts w:ascii="Verdana" w:hAnsi="Verdana"/>
          <w:color w:val="000000"/>
          <w:sz w:val="24"/>
          <w:szCs w:val="24"/>
          <w:shd w:val="clear" w:color="auto" w:fill="FFFFFF"/>
        </w:rPr>
        <w:t xml:space="preserve">. Therefore, both techniques are seen to have a positive impact on assessing language </w:t>
      </w:r>
      <w:r w:rsidR="00B3388E" w:rsidRPr="00277831">
        <w:rPr>
          <w:rFonts w:ascii="Verdana" w:hAnsi="Verdana"/>
          <w:color w:val="000000"/>
          <w:sz w:val="24"/>
          <w:szCs w:val="24"/>
          <w:shd w:val="clear" w:color="auto" w:fill="FFFFFF"/>
        </w:rPr>
        <w:t>deficits,</w:t>
      </w:r>
      <w:r w:rsidRPr="00277831">
        <w:rPr>
          <w:rFonts w:ascii="Verdana" w:hAnsi="Verdana"/>
          <w:color w:val="000000"/>
          <w:sz w:val="24"/>
          <w:szCs w:val="24"/>
          <w:shd w:val="clear" w:color="auto" w:fill="FFFFFF"/>
        </w:rPr>
        <w:t xml:space="preserve"> but both do have some issues which could further be looked at to add improvement.</w:t>
      </w:r>
    </w:p>
    <w:p w14:paraId="7836D682" w14:textId="77777777" w:rsidR="0088498A" w:rsidRPr="00277831" w:rsidRDefault="0088498A" w:rsidP="00277831">
      <w:pPr>
        <w:spacing w:line="480" w:lineRule="auto"/>
        <w:rPr>
          <w:rFonts w:ascii="Verdana" w:hAnsi="Verdana"/>
          <w:sz w:val="24"/>
          <w:szCs w:val="24"/>
        </w:rPr>
      </w:pPr>
    </w:p>
    <w:p w14:paraId="47B15132" w14:textId="77777777" w:rsidR="001146E2" w:rsidRPr="00277831" w:rsidRDefault="001146E2" w:rsidP="00277831">
      <w:pPr>
        <w:spacing w:line="480" w:lineRule="auto"/>
        <w:rPr>
          <w:rFonts w:ascii="Verdana" w:hAnsi="Verdana"/>
          <w:sz w:val="24"/>
          <w:szCs w:val="24"/>
        </w:rPr>
      </w:pPr>
    </w:p>
    <w:p w14:paraId="1919E1AF" w14:textId="77777777" w:rsidR="00277831" w:rsidRPr="001A60F7" w:rsidRDefault="001146E2" w:rsidP="001A60F7">
      <w:pPr>
        <w:spacing w:line="480" w:lineRule="auto"/>
        <w:ind w:firstLine="720"/>
        <w:rPr>
          <w:rFonts w:ascii="Verdana" w:hAnsi="Verdana"/>
          <w:sz w:val="24"/>
          <w:szCs w:val="24"/>
          <w:u w:val="single"/>
        </w:rPr>
      </w:pPr>
      <w:r w:rsidRPr="001A60F7">
        <w:rPr>
          <w:rFonts w:ascii="Verdana" w:hAnsi="Verdana"/>
          <w:sz w:val="24"/>
          <w:szCs w:val="24"/>
          <w:u w:val="single"/>
        </w:rPr>
        <w:t>Reference list</w:t>
      </w:r>
    </w:p>
    <w:p w14:paraId="06458F48" w14:textId="04AC3E03" w:rsidR="00277831" w:rsidRPr="001A60F7" w:rsidRDefault="00277831" w:rsidP="001A60F7">
      <w:pPr>
        <w:spacing w:line="480" w:lineRule="auto"/>
        <w:ind w:firstLine="720"/>
        <w:rPr>
          <w:rFonts w:ascii="Verdana" w:hAnsi="Verdana" w:cs="Arial"/>
          <w:color w:val="222222"/>
          <w:sz w:val="24"/>
          <w:szCs w:val="24"/>
          <w:shd w:val="clear" w:color="auto" w:fill="FFFFFF"/>
        </w:rPr>
      </w:pPr>
      <w:r w:rsidRPr="001A60F7">
        <w:rPr>
          <w:rFonts w:ascii="Verdana" w:hAnsi="Verdana" w:cs="Arial"/>
          <w:color w:val="222222"/>
          <w:sz w:val="24"/>
          <w:szCs w:val="24"/>
          <w:shd w:val="clear" w:color="auto" w:fill="FFFFFF"/>
        </w:rPr>
        <w:t xml:space="preserve"> Al-Khawaja, I., Wade, D. T., &amp; Collin, C. F. (1996). Bedside screening for aphasia: a comparison of two methods. </w:t>
      </w:r>
      <w:r w:rsidRPr="001A60F7">
        <w:rPr>
          <w:rFonts w:ascii="Verdana" w:hAnsi="Verdana" w:cs="Arial"/>
          <w:i/>
          <w:iCs/>
          <w:color w:val="222222"/>
          <w:sz w:val="24"/>
          <w:szCs w:val="24"/>
          <w:shd w:val="clear" w:color="auto" w:fill="FFFFFF"/>
        </w:rPr>
        <w:t>Journal of Neurology</w:t>
      </w:r>
      <w:r w:rsidRPr="001A60F7">
        <w:rPr>
          <w:rFonts w:ascii="Verdana" w:hAnsi="Verdana" w:cs="Arial"/>
          <w:color w:val="222222"/>
          <w:sz w:val="24"/>
          <w:szCs w:val="24"/>
          <w:shd w:val="clear" w:color="auto" w:fill="FFFFFF"/>
        </w:rPr>
        <w:t>, </w:t>
      </w:r>
      <w:r w:rsidRPr="001A60F7">
        <w:rPr>
          <w:rFonts w:ascii="Verdana" w:hAnsi="Verdana" w:cs="Arial"/>
          <w:i/>
          <w:iCs/>
          <w:color w:val="222222"/>
          <w:sz w:val="24"/>
          <w:szCs w:val="24"/>
          <w:shd w:val="clear" w:color="auto" w:fill="FFFFFF"/>
        </w:rPr>
        <w:t>243</w:t>
      </w:r>
      <w:r w:rsidRPr="001A60F7">
        <w:rPr>
          <w:rFonts w:ascii="Verdana" w:hAnsi="Verdana" w:cs="Arial"/>
          <w:color w:val="222222"/>
          <w:sz w:val="24"/>
          <w:szCs w:val="24"/>
          <w:shd w:val="clear" w:color="auto" w:fill="FFFFFF"/>
        </w:rPr>
        <w:t>(2), 201-204.</w:t>
      </w:r>
    </w:p>
    <w:p w14:paraId="5ED3AB4A" w14:textId="7903989B" w:rsidR="00864D37" w:rsidRPr="001A60F7" w:rsidRDefault="00864D37" w:rsidP="001A60F7">
      <w:pPr>
        <w:spacing w:line="480" w:lineRule="auto"/>
        <w:ind w:firstLine="720"/>
        <w:rPr>
          <w:rFonts w:ascii="Verdana" w:hAnsi="Verdana" w:cs="Arial"/>
          <w:color w:val="222222"/>
          <w:sz w:val="24"/>
          <w:szCs w:val="24"/>
          <w:shd w:val="clear" w:color="auto" w:fill="FFFFFF"/>
        </w:rPr>
      </w:pPr>
      <w:r w:rsidRPr="001A60F7">
        <w:rPr>
          <w:rFonts w:ascii="Verdana" w:hAnsi="Verdana" w:cs="Arial"/>
          <w:color w:val="222222"/>
          <w:sz w:val="24"/>
          <w:szCs w:val="24"/>
          <w:shd w:val="clear" w:color="auto" w:fill="FFFFFF"/>
        </w:rPr>
        <w:lastRenderedPageBreak/>
        <w:t>Bonakdarpour, B., Parrish, T. B., &amp; Thompson, C. K. (2007). Hemodynamic response function in patients with stroke-induced aphasia: implications for fMRI data analysis. </w:t>
      </w:r>
      <w:r w:rsidRPr="001A60F7">
        <w:rPr>
          <w:rFonts w:ascii="Verdana" w:hAnsi="Verdana" w:cs="Arial"/>
          <w:i/>
          <w:iCs/>
          <w:color w:val="222222"/>
          <w:sz w:val="24"/>
          <w:szCs w:val="24"/>
          <w:shd w:val="clear" w:color="auto" w:fill="FFFFFF"/>
        </w:rPr>
        <w:t>Neuroimage</w:t>
      </w:r>
      <w:r w:rsidRPr="001A60F7">
        <w:rPr>
          <w:rFonts w:ascii="Verdana" w:hAnsi="Verdana" w:cs="Arial"/>
          <w:color w:val="222222"/>
          <w:sz w:val="24"/>
          <w:szCs w:val="24"/>
          <w:shd w:val="clear" w:color="auto" w:fill="FFFFFF"/>
        </w:rPr>
        <w:t>, </w:t>
      </w:r>
      <w:r w:rsidRPr="001A60F7">
        <w:rPr>
          <w:rFonts w:ascii="Verdana" w:hAnsi="Verdana" w:cs="Arial"/>
          <w:i/>
          <w:iCs/>
          <w:color w:val="222222"/>
          <w:sz w:val="24"/>
          <w:szCs w:val="24"/>
          <w:shd w:val="clear" w:color="auto" w:fill="FFFFFF"/>
        </w:rPr>
        <w:t>36</w:t>
      </w:r>
      <w:r w:rsidRPr="001A60F7">
        <w:rPr>
          <w:rFonts w:ascii="Verdana" w:hAnsi="Verdana" w:cs="Arial"/>
          <w:color w:val="222222"/>
          <w:sz w:val="24"/>
          <w:szCs w:val="24"/>
          <w:shd w:val="clear" w:color="auto" w:fill="FFFFFF"/>
        </w:rPr>
        <w:t>(2), 322-331.</w:t>
      </w:r>
    </w:p>
    <w:p w14:paraId="43FDCF3E" w14:textId="77777777" w:rsidR="00277831" w:rsidRPr="001A60F7" w:rsidRDefault="00277831" w:rsidP="001A60F7">
      <w:pPr>
        <w:spacing w:line="480" w:lineRule="auto"/>
        <w:ind w:firstLine="720"/>
        <w:rPr>
          <w:rFonts w:ascii="Verdana" w:hAnsi="Verdana"/>
          <w:sz w:val="24"/>
          <w:szCs w:val="24"/>
        </w:rPr>
      </w:pPr>
      <w:r w:rsidRPr="001A60F7">
        <w:rPr>
          <w:rFonts w:ascii="Verdana" w:hAnsi="Verdana"/>
          <w:sz w:val="24"/>
          <w:szCs w:val="24"/>
        </w:rPr>
        <w:t>Cabeza, R., &amp; Nyberg, L. (2000). Imaging cognition II: an empirical review of 275 PET and fMRI studies. Journal of Cognitive Neuroscience, 12(1), 1–47.</w:t>
      </w:r>
    </w:p>
    <w:p w14:paraId="7D8404BC" w14:textId="77777777" w:rsidR="00277831" w:rsidRPr="001A60F7" w:rsidRDefault="00277831" w:rsidP="001A60F7">
      <w:pPr>
        <w:spacing w:line="480" w:lineRule="auto"/>
        <w:ind w:firstLine="720"/>
        <w:rPr>
          <w:rFonts w:ascii="Verdana" w:hAnsi="Verdana" w:cs="Arial"/>
          <w:color w:val="222222"/>
          <w:sz w:val="24"/>
          <w:szCs w:val="24"/>
          <w:shd w:val="clear" w:color="auto" w:fill="FFFFFF"/>
        </w:rPr>
      </w:pPr>
      <w:r w:rsidRPr="001A60F7">
        <w:rPr>
          <w:rFonts w:ascii="Verdana" w:hAnsi="Verdana" w:cs="Arial"/>
          <w:color w:val="222222"/>
          <w:sz w:val="24"/>
          <w:szCs w:val="24"/>
          <w:shd w:val="clear" w:color="auto" w:fill="FFFFFF"/>
        </w:rPr>
        <w:t>Chein, J. M., Ravizza, S. M., &amp; Fiez, J. A. (2003). Using neuroimaging to evaluate models of working memory and their implications for language processing. </w:t>
      </w:r>
      <w:r w:rsidRPr="001A60F7">
        <w:rPr>
          <w:rFonts w:ascii="Verdana" w:hAnsi="Verdana" w:cs="Arial"/>
          <w:i/>
          <w:iCs/>
          <w:color w:val="222222"/>
          <w:sz w:val="24"/>
          <w:szCs w:val="24"/>
          <w:shd w:val="clear" w:color="auto" w:fill="FFFFFF"/>
        </w:rPr>
        <w:t>Journal of Neurolinguistics</w:t>
      </w:r>
      <w:r w:rsidRPr="001A60F7">
        <w:rPr>
          <w:rFonts w:ascii="Verdana" w:hAnsi="Verdana" w:cs="Arial"/>
          <w:color w:val="222222"/>
          <w:sz w:val="24"/>
          <w:szCs w:val="24"/>
          <w:shd w:val="clear" w:color="auto" w:fill="FFFFFF"/>
        </w:rPr>
        <w:t>, </w:t>
      </w:r>
      <w:r w:rsidRPr="001A60F7">
        <w:rPr>
          <w:rFonts w:ascii="Verdana" w:hAnsi="Verdana" w:cs="Arial"/>
          <w:i/>
          <w:iCs/>
          <w:color w:val="222222"/>
          <w:sz w:val="24"/>
          <w:szCs w:val="24"/>
          <w:shd w:val="clear" w:color="auto" w:fill="FFFFFF"/>
        </w:rPr>
        <w:t>16</w:t>
      </w:r>
      <w:r w:rsidRPr="001A60F7">
        <w:rPr>
          <w:rFonts w:ascii="Verdana" w:hAnsi="Verdana" w:cs="Arial"/>
          <w:color w:val="222222"/>
          <w:sz w:val="24"/>
          <w:szCs w:val="24"/>
          <w:shd w:val="clear" w:color="auto" w:fill="FFFFFF"/>
        </w:rPr>
        <w:t>(4-5), 315-339.</w:t>
      </w:r>
    </w:p>
    <w:p w14:paraId="7884BBEF" w14:textId="4EC05E66" w:rsidR="001146E2" w:rsidRPr="001A60F7" w:rsidRDefault="00277831" w:rsidP="001A60F7">
      <w:pPr>
        <w:spacing w:line="480" w:lineRule="auto"/>
        <w:ind w:firstLine="720"/>
        <w:rPr>
          <w:rFonts w:ascii="Verdana" w:hAnsi="Verdana" w:cs="Arial"/>
          <w:color w:val="0563C1" w:themeColor="hyperlink"/>
          <w:sz w:val="24"/>
          <w:szCs w:val="24"/>
          <w:u w:val="single"/>
          <w:shd w:val="clear" w:color="auto" w:fill="FFFFFF"/>
        </w:rPr>
      </w:pPr>
      <w:r w:rsidRPr="001A60F7">
        <w:rPr>
          <w:rFonts w:ascii="Verdana" w:hAnsi="Verdana" w:cs="Arial"/>
          <w:color w:val="222222"/>
          <w:sz w:val="24"/>
          <w:szCs w:val="24"/>
          <w:shd w:val="clear" w:color="auto" w:fill="FFFFFF"/>
        </w:rPr>
        <w:t>Enderby, P., &amp; Crow, E. (1996). Frenchay aphasia screening test: validity and comparability. </w:t>
      </w:r>
      <w:r w:rsidRPr="001A60F7">
        <w:rPr>
          <w:rFonts w:ascii="Verdana" w:hAnsi="Verdana" w:cs="Arial"/>
          <w:i/>
          <w:iCs/>
          <w:color w:val="222222"/>
          <w:sz w:val="24"/>
          <w:szCs w:val="24"/>
          <w:shd w:val="clear" w:color="auto" w:fill="FFFFFF"/>
        </w:rPr>
        <w:t>Disability and rehabilitation</w:t>
      </w:r>
      <w:r w:rsidRPr="001A60F7">
        <w:rPr>
          <w:rFonts w:ascii="Verdana" w:hAnsi="Verdana" w:cs="Arial"/>
          <w:color w:val="222222"/>
          <w:sz w:val="24"/>
          <w:szCs w:val="24"/>
          <w:shd w:val="clear" w:color="auto" w:fill="FFFFFF"/>
        </w:rPr>
        <w:t>, </w:t>
      </w:r>
      <w:r w:rsidRPr="001A60F7">
        <w:rPr>
          <w:rFonts w:ascii="Verdana" w:hAnsi="Verdana" w:cs="Arial"/>
          <w:i/>
          <w:iCs/>
          <w:color w:val="222222"/>
          <w:sz w:val="24"/>
          <w:szCs w:val="24"/>
          <w:shd w:val="clear" w:color="auto" w:fill="FFFFFF"/>
        </w:rPr>
        <w:t>18</w:t>
      </w:r>
      <w:r w:rsidRPr="001A60F7">
        <w:rPr>
          <w:rFonts w:ascii="Verdana" w:hAnsi="Verdana" w:cs="Arial"/>
          <w:color w:val="222222"/>
          <w:sz w:val="24"/>
          <w:szCs w:val="24"/>
          <w:shd w:val="clear" w:color="auto" w:fill="FFFFFF"/>
        </w:rPr>
        <w:t xml:space="preserve">(5), 238-240.   </w:t>
      </w:r>
      <w:hyperlink r:id="rId7" w:history="1">
        <w:r w:rsidRPr="001A60F7">
          <w:rPr>
            <w:rStyle w:val="Hyperlink"/>
            <w:rFonts w:ascii="Verdana" w:hAnsi="Verdana" w:cs="Arial"/>
            <w:sz w:val="24"/>
            <w:szCs w:val="24"/>
            <w:shd w:val="clear" w:color="auto" w:fill="FFFFFF"/>
          </w:rPr>
          <w:t>file:///C:/Users/1700850/Downloads/DisabilRehabil185238-2401996.pdf</w:t>
        </w:r>
      </w:hyperlink>
    </w:p>
    <w:p w14:paraId="29356205" w14:textId="5E441D20" w:rsidR="00277831" w:rsidRPr="001A60F7" w:rsidRDefault="001146E2" w:rsidP="001A60F7">
      <w:pPr>
        <w:shd w:val="clear" w:color="auto" w:fill="FFFFFF"/>
        <w:spacing w:after="0" w:line="480" w:lineRule="auto"/>
        <w:ind w:firstLine="720"/>
        <w:rPr>
          <w:rFonts w:ascii="Verdana" w:eastAsia="Times New Roman" w:hAnsi="Verdana" w:cs="Times New Roman"/>
          <w:color w:val="3A3A3A"/>
          <w:sz w:val="24"/>
          <w:szCs w:val="24"/>
          <w:lang w:eastAsia="en-GB"/>
        </w:rPr>
      </w:pPr>
      <w:r w:rsidRPr="001A60F7">
        <w:rPr>
          <w:rFonts w:ascii="Verdana" w:eastAsia="Times New Roman" w:hAnsi="Verdana" w:cs="Times New Roman"/>
          <w:color w:val="3A3A3A"/>
          <w:sz w:val="24"/>
          <w:szCs w:val="24"/>
          <w:lang w:eastAsia="en-GB"/>
        </w:rPr>
        <w:t>Eysenck, M., &amp; Keane, M. (2015). </w:t>
      </w:r>
      <w:r w:rsidRPr="001A60F7">
        <w:rPr>
          <w:rFonts w:ascii="Verdana" w:eastAsia="Times New Roman" w:hAnsi="Verdana" w:cs="Times New Roman"/>
          <w:i/>
          <w:iCs/>
          <w:color w:val="3A3A3A"/>
          <w:sz w:val="24"/>
          <w:szCs w:val="24"/>
          <w:lang w:eastAsia="en-GB"/>
        </w:rPr>
        <w:t xml:space="preserve">Cognitive </w:t>
      </w:r>
      <w:r w:rsidR="00E379A7" w:rsidRPr="001A60F7">
        <w:rPr>
          <w:rFonts w:ascii="Verdana" w:eastAsia="Times New Roman" w:hAnsi="Verdana" w:cs="Times New Roman"/>
          <w:i/>
          <w:iCs/>
          <w:color w:val="3A3A3A"/>
          <w:sz w:val="24"/>
          <w:szCs w:val="24"/>
          <w:lang w:eastAsia="en-GB"/>
        </w:rPr>
        <w:t>psychology:</w:t>
      </w:r>
      <w:r w:rsidRPr="001A60F7">
        <w:rPr>
          <w:rFonts w:ascii="Verdana" w:eastAsia="Times New Roman" w:hAnsi="Verdana" w:cs="Times New Roman"/>
          <w:i/>
          <w:iCs/>
          <w:color w:val="3A3A3A"/>
          <w:sz w:val="24"/>
          <w:szCs w:val="24"/>
          <w:lang w:eastAsia="en-GB"/>
        </w:rPr>
        <w:t xml:space="preserve"> A student's handbook</w:t>
      </w:r>
      <w:r w:rsidRPr="001A60F7">
        <w:rPr>
          <w:rFonts w:ascii="Verdana" w:eastAsia="Times New Roman" w:hAnsi="Verdana" w:cs="Times New Roman"/>
          <w:color w:val="3A3A3A"/>
          <w:sz w:val="24"/>
          <w:szCs w:val="24"/>
          <w:lang w:eastAsia="en-GB"/>
        </w:rPr>
        <w:t> (7th ed.). (</w:t>
      </w:r>
      <w:hyperlink r:id="rId8" w:history="1">
        <w:r w:rsidRPr="001A60F7">
          <w:rPr>
            <w:rStyle w:val="Hyperlink"/>
            <w:rFonts w:ascii="Verdana" w:eastAsia="Times New Roman" w:hAnsi="Verdana" w:cs="Times New Roman"/>
            <w:sz w:val="24"/>
            <w:szCs w:val="24"/>
            <w:lang w:eastAsia="en-GB"/>
          </w:rPr>
          <w:t>https://www-dawsonera-com.ezproxy.uwtsd.ac.uk/readonline/9781315778006</w:t>
        </w:r>
      </w:hyperlink>
      <w:r w:rsidRPr="001A60F7">
        <w:rPr>
          <w:rFonts w:ascii="Verdana" w:eastAsia="Times New Roman" w:hAnsi="Verdana" w:cs="Times New Roman"/>
          <w:color w:val="3A3A3A"/>
          <w:sz w:val="24"/>
          <w:szCs w:val="24"/>
          <w:lang w:eastAsia="en-GB"/>
        </w:rPr>
        <w:t xml:space="preserve">) </w:t>
      </w:r>
    </w:p>
    <w:p w14:paraId="40927C89" w14:textId="48F0F06B" w:rsidR="001A60F7" w:rsidRPr="001A60F7" w:rsidRDefault="00277831" w:rsidP="001A60F7">
      <w:pPr>
        <w:shd w:val="clear" w:color="auto" w:fill="FFFFFF"/>
        <w:spacing w:after="0" w:line="480" w:lineRule="auto"/>
        <w:ind w:firstLine="720"/>
        <w:rPr>
          <w:rFonts w:ascii="Verdana" w:hAnsi="Verdana" w:cs="Arial"/>
          <w:color w:val="222222"/>
          <w:sz w:val="24"/>
          <w:szCs w:val="24"/>
          <w:shd w:val="clear" w:color="auto" w:fill="FFFFFF"/>
        </w:rPr>
      </w:pPr>
      <w:r w:rsidRPr="001A60F7">
        <w:rPr>
          <w:rFonts w:ascii="Verdana" w:hAnsi="Verdana" w:cs="Arial"/>
          <w:color w:val="222222"/>
          <w:sz w:val="24"/>
          <w:szCs w:val="24"/>
          <w:shd w:val="clear" w:color="auto" w:fill="FFFFFF"/>
        </w:rPr>
        <w:t>Goodglass, H., Kaplan, E., &amp; Barresi, B. (2000). </w:t>
      </w:r>
      <w:r w:rsidRPr="001A60F7">
        <w:rPr>
          <w:rFonts w:ascii="Verdana" w:hAnsi="Verdana" w:cs="Arial"/>
          <w:i/>
          <w:iCs/>
          <w:color w:val="222222"/>
          <w:sz w:val="24"/>
          <w:szCs w:val="24"/>
          <w:shd w:val="clear" w:color="auto" w:fill="FFFFFF"/>
        </w:rPr>
        <w:t>Boston Diagnostic Aphasia Examination Record Booklet</w:t>
      </w:r>
      <w:r w:rsidRPr="001A60F7">
        <w:rPr>
          <w:rFonts w:ascii="Verdana" w:hAnsi="Verdana" w:cs="Arial"/>
          <w:color w:val="222222"/>
          <w:sz w:val="24"/>
          <w:szCs w:val="24"/>
          <w:shd w:val="clear" w:color="auto" w:fill="FFFFFF"/>
        </w:rPr>
        <w:t>. Lippincott Williams &amp; Wilkins.</w:t>
      </w:r>
    </w:p>
    <w:p w14:paraId="2C23033A" w14:textId="26E53E26" w:rsidR="00277831" w:rsidRPr="001A60F7" w:rsidRDefault="00277831" w:rsidP="001A60F7">
      <w:pPr>
        <w:spacing w:line="480" w:lineRule="auto"/>
        <w:ind w:firstLine="720"/>
        <w:rPr>
          <w:rFonts w:ascii="Verdana" w:hAnsi="Verdana" w:cs="Arial"/>
          <w:color w:val="222222"/>
          <w:sz w:val="24"/>
          <w:szCs w:val="24"/>
          <w:shd w:val="clear" w:color="auto" w:fill="FFFFFF"/>
        </w:rPr>
      </w:pPr>
      <w:r w:rsidRPr="001A60F7">
        <w:rPr>
          <w:rFonts w:ascii="Verdana" w:hAnsi="Verdana" w:cs="Arial"/>
          <w:color w:val="222222"/>
          <w:sz w:val="24"/>
          <w:szCs w:val="24"/>
          <w:shd w:val="clear" w:color="auto" w:fill="FFFFFF"/>
        </w:rPr>
        <w:t xml:space="preserve">O'Neill, P. A., Cheadle, B., Wyatt, R., McGuffog, J., &amp; Fullerton, K. J. (1990). The value of the Frenchay Aphasia Screening Test in screening for </w:t>
      </w:r>
      <w:r w:rsidRPr="001A60F7">
        <w:rPr>
          <w:rFonts w:ascii="Verdana" w:hAnsi="Verdana" w:cs="Arial"/>
          <w:color w:val="222222"/>
          <w:sz w:val="24"/>
          <w:szCs w:val="24"/>
          <w:shd w:val="clear" w:color="auto" w:fill="FFFFFF"/>
        </w:rPr>
        <w:lastRenderedPageBreak/>
        <w:t xml:space="preserve">dysphasia: better than the </w:t>
      </w:r>
      <w:proofErr w:type="gramStart"/>
      <w:r w:rsidRPr="001A60F7">
        <w:rPr>
          <w:rFonts w:ascii="Verdana" w:hAnsi="Verdana" w:cs="Arial"/>
          <w:color w:val="222222"/>
          <w:sz w:val="24"/>
          <w:szCs w:val="24"/>
          <w:shd w:val="clear" w:color="auto" w:fill="FFFFFF"/>
        </w:rPr>
        <w:t>clinician?.</w:t>
      </w:r>
      <w:proofErr w:type="gramEnd"/>
      <w:r w:rsidRPr="001A60F7">
        <w:rPr>
          <w:rFonts w:ascii="Verdana" w:hAnsi="Verdana" w:cs="Arial"/>
          <w:color w:val="222222"/>
          <w:sz w:val="24"/>
          <w:szCs w:val="24"/>
          <w:shd w:val="clear" w:color="auto" w:fill="FFFFFF"/>
        </w:rPr>
        <w:t> </w:t>
      </w:r>
      <w:r w:rsidRPr="001A60F7">
        <w:rPr>
          <w:rFonts w:ascii="Verdana" w:hAnsi="Verdana" w:cs="Arial"/>
          <w:i/>
          <w:iCs/>
          <w:color w:val="222222"/>
          <w:sz w:val="24"/>
          <w:szCs w:val="24"/>
          <w:shd w:val="clear" w:color="auto" w:fill="FFFFFF"/>
        </w:rPr>
        <w:t>Clinical Rehabilitation</w:t>
      </w:r>
      <w:r w:rsidRPr="001A60F7">
        <w:rPr>
          <w:rFonts w:ascii="Verdana" w:hAnsi="Verdana" w:cs="Arial"/>
          <w:color w:val="222222"/>
          <w:sz w:val="24"/>
          <w:szCs w:val="24"/>
          <w:shd w:val="clear" w:color="auto" w:fill="FFFFFF"/>
        </w:rPr>
        <w:t>, </w:t>
      </w:r>
      <w:r w:rsidRPr="001A60F7">
        <w:rPr>
          <w:rFonts w:ascii="Verdana" w:hAnsi="Verdana" w:cs="Arial"/>
          <w:i/>
          <w:iCs/>
          <w:color w:val="222222"/>
          <w:sz w:val="24"/>
          <w:szCs w:val="24"/>
          <w:shd w:val="clear" w:color="auto" w:fill="FFFFFF"/>
        </w:rPr>
        <w:t>4</w:t>
      </w:r>
      <w:r w:rsidRPr="001A60F7">
        <w:rPr>
          <w:rFonts w:ascii="Verdana" w:hAnsi="Verdana" w:cs="Arial"/>
          <w:color w:val="222222"/>
          <w:sz w:val="24"/>
          <w:szCs w:val="24"/>
          <w:shd w:val="clear" w:color="auto" w:fill="FFFFFF"/>
        </w:rPr>
        <w:t>(2), 123-128.</w:t>
      </w:r>
    </w:p>
    <w:p w14:paraId="251F9F1F" w14:textId="38870E1F" w:rsidR="00277831" w:rsidRPr="001A60F7" w:rsidRDefault="00277831" w:rsidP="001A60F7">
      <w:pPr>
        <w:spacing w:line="480" w:lineRule="auto"/>
        <w:ind w:firstLine="720"/>
        <w:rPr>
          <w:rFonts w:ascii="Verdana" w:hAnsi="Verdana"/>
          <w:sz w:val="24"/>
          <w:szCs w:val="24"/>
        </w:rPr>
      </w:pPr>
      <w:r w:rsidRPr="001A60F7">
        <w:rPr>
          <w:rFonts w:ascii="Verdana" w:hAnsi="Verdana"/>
          <w:sz w:val="24"/>
          <w:szCs w:val="24"/>
        </w:rPr>
        <w:t>Posner, M. I., Abdullaev, Y. G., McCandliss, B. D., &amp; Sereno, S. C. (1999). Neuroanatomy, circuitry and plasticity of word reading. Neuroreport, 10(3), R12–R23.</w:t>
      </w:r>
    </w:p>
    <w:p w14:paraId="5CFBEAF6" w14:textId="73B66D2B" w:rsidR="001146E2" w:rsidRPr="001A60F7" w:rsidRDefault="00C006B7" w:rsidP="001A60F7">
      <w:pPr>
        <w:shd w:val="clear" w:color="auto" w:fill="FFFFFF"/>
        <w:spacing w:after="0" w:line="480" w:lineRule="auto"/>
        <w:ind w:firstLine="720"/>
        <w:rPr>
          <w:rFonts w:ascii="Verdana" w:eastAsia="Times New Roman" w:hAnsi="Verdana" w:cs="Times New Roman"/>
          <w:color w:val="3A3A3A"/>
          <w:sz w:val="24"/>
          <w:szCs w:val="24"/>
          <w:lang w:eastAsia="en-GB"/>
        </w:rPr>
      </w:pPr>
      <w:r w:rsidRPr="001A60F7">
        <w:rPr>
          <w:rFonts w:ascii="Verdana" w:hAnsi="Verdana" w:cs="Arial"/>
          <w:color w:val="222222"/>
          <w:sz w:val="24"/>
          <w:szCs w:val="24"/>
          <w:shd w:val="clear" w:color="auto" w:fill="FFFFFF"/>
        </w:rPr>
        <w:t>Salter, K., Jutai, J., Foley, N., Hellings, C., &amp; Teasell, R. (2006). Identification of aphasia post stroke: a review of screening assessment tools. </w:t>
      </w:r>
      <w:r w:rsidRPr="001A60F7">
        <w:rPr>
          <w:rFonts w:ascii="Verdana" w:hAnsi="Verdana" w:cs="Arial"/>
          <w:i/>
          <w:iCs/>
          <w:color w:val="222222"/>
          <w:sz w:val="24"/>
          <w:szCs w:val="24"/>
          <w:shd w:val="clear" w:color="auto" w:fill="FFFFFF"/>
        </w:rPr>
        <w:t>Brain injury</w:t>
      </w:r>
      <w:r w:rsidRPr="001A60F7">
        <w:rPr>
          <w:rFonts w:ascii="Verdana" w:hAnsi="Verdana" w:cs="Arial"/>
          <w:color w:val="222222"/>
          <w:sz w:val="24"/>
          <w:szCs w:val="24"/>
          <w:shd w:val="clear" w:color="auto" w:fill="FFFFFF"/>
        </w:rPr>
        <w:t>, </w:t>
      </w:r>
      <w:r w:rsidRPr="001A60F7">
        <w:rPr>
          <w:rFonts w:ascii="Verdana" w:hAnsi="Verdana" w:cs="Arial"/>
          <w:i/>
          <w:iCs/>
          <w:color w:val="222222"/>
          <w:sz w:val="24"/>
          <w:szCs w:val="24"/>
          <w:shd w:val="clear" w:color="auto" w:fill="FFFFFF"/>
        </w:rPr>
        <w:t>20</w:t>
      </w:r>
      <w:r w:rsidRPr="001A60F7">
        <w:rPr>
          <w:rFonts w:ascii="Verdana" w:hAnsi="Verdana" w:cs="Arial"/>
          <w:color w:val="222222"/>
          <w:sz w:val="24"/>
          <w:szCs w:val="24"/>
          <w:shd w:val="clear" w:color="auto" w:fill="FFFFFF"/>
        </w:rPr>
        <w:t>(6), 559-568.</w:t>
      </w:r>
    </w:p>
    <w:p w14:paraId="0787FD9B" w14:textId="29266ECA" w:rsidR="007B47C3" w:rsidRPr="001A60F7" w:rsidRDefault="007B47C3" w:rsidP="001A60F7">
      <w:pPr>
        <w:spacing w:line="480" w:lineRule="auto"/>
        <w:ind w:firstLine="720"/>
        <w:rPr>
          <w:rFonts w:ascii="Verdana" w:hAnsi="Verdana" w:cs="Arial"/>
          <w:color w:val="222222"/>
          <w:sz w:val="24"/>
          <w:szCs w:val="24"/>
          <w:shd w:val="clear" w:color="auto" w:fill="FFFFFF"/>
        </w:rPr>
      </w:pPr>
      <w:r w:rsidRPr="001A60F7">
        <w:rPr>
          <w:rFonts w:ascii="Verdana" w:hAnsi="Verdana" w:cs="Arial"/>
          <w:color w:val="222222"/>
          <w:sz w:val="24"/>
          <w:szCs w:val="24"/>
          <w:shd w:val="clear" w:color="auto" w:fill="FFFFFF"/>
        </w:rPr>
        <w:t>Thompson, C. K., &amp; den Ouden, D. B. (2008). Neuroimaging and recovery of language in aphasia. </w:t>
      </w:r>
      <w:r w:rsidRPr="001A60F7">
        <w:rPr>
          <w:rFonts w:ascii="Verdana" w:hAnsi="Verdana" w:cs="Arial"/>
          <w:i/>
          <w:iCs/>
          <w:color w:val="222222"/>
          <w:sz w:val="24"/>
          <w:szCs w:val="24"/>
          <w:shd w:val="clear" w:color="auto" w:fill="FFFFFF"/>
        </w:rPr>
        <w:t>Current Neurology and Neuroscience Reports</w:t>
      </w:r>
      <w:r w:rsidRPr="001A60F7">
        <w:rPr>
          <w:rFonts w:ascii="Verdana" w:hAnsi="Verdana" w:cs="Arial"/>
          <w:color w:val="222222"/>
          <w:sz w:val="24"/>
          <w:szCs w:val="24"/>
          <w:shd w:val="clear" w:color="auto" w:fill="FFFFFF"/>
        </w:rPr>
        <w:t>, </w:t>
      </w:r>
      <w:r w:rsidRPr="001A60F7">
        <w:rPr>
          <w:rFonts w:ascii="Verdana" w:hAnsi="Verdana" w:cs="Arial"/>
          <w:i/>
          <w:iCs/>
          <w:color w:val="222222"/>
          <w:sz w:val="24"/>
          <w:szCs w:val="24"/>
          <w:shd w:val="clear" w:color="auto" w:fill="FFFFFF"/>
        </w:rPr>
        <w:t>8</w:t>
      </w:r>
      <w:r w:rsidRPr="001A60F7">
        <w:rPr>
          <w:rFonts w:ascii="Verdana" w:hAnsi="Verdana" w:cs="Arial"/>
          <w:color w:val="222222"/>
          <w:sz w:val="24"/>
          <w:szCs w:val="24"/>
          <w:shd w:val="clear" w:color="auto" w:fill="FFFFFF"/>
        </w:rPr>
        <w:t>(6), 475.</w:t>
      </w:r>
    </w:p>
    <w:p w14:paraId="63E3EB9C" w14:textId="2BA40AD5" w:rsidR="000433D0" w:rsidRPr="001A60F7" w:rsidRDefault="00782EDF" w:rsidP="001A60F7">
      <w:pPr>
        <w:spacing w:line="480" w:lineRule="auto"/>
        <w:ind w:firstLine="720"/>
        <w:rPr>
          <w:rFonts w:ascii="Verdana" w:hAnsi="Verdana" w:cs="Arial"/>
          <w:color w:val="222222"/>
          <w:sz w:val="24"/>
          <w:szCs w:val="24"/>
          <w:shd w:val="clear" w:color="auto" w:fill="FFFFFF"/>
        </w:rPr>
      </w:pPr>
      <w:r w:rsidRPr="001A60F7">
        <w:rPr>
          <w:rFonts w:ascii="Verdana" w:hAnsi="Verdana" w:cs="Arial"/>
          <w:color w:val="222222"/>
          <w:sz w:val="24"/>
          <w:szCs w:val="24"/>
          <w:shd w:val="clear" w:color="auto" w:fill="FFFFFF"/>
        </w:rPr>
        <w:t>Yang, Z. H., Zhao, X. Q., Wang, C. X., Chen, H. Y., &amp; Zhang, Y. M. (2008). Neuroanatomic correlation of the post-stroke aphasias studied with imaging. </w:t>
      </w:r>
      <w:r w:rsidRPr="001A60F7">
        <w:rPr>
          <w:rFonts w:ascii="Verdana" w:hAnsi="Verdana" w:cs="Arial"/>
          <w:i/>
          <w:iCs/>
          <w:color w:val="222222"/>
          <w:sz w:val="24"/>
          <w:szCs w:val="24"/>
          <w:shd w:val="clear" w:color="auto" w:fill="FFFFFF"/>
        </w:rPr>
        <w:t>Neurological Research</w:t>
      </w:r>
      <w:r w:rsidRPr="001A60F7">
        <w:rPr>
          <w:rFonts w:ascii="Verdana" w:hAnsi="Verdana" w:cs="Arial"/>
          <w:color w:val="222222"/>
          <w:sz w:val="24"/>
          <w:szCs w:val="24"/>
          <w:shd w:val="clear" w:color="auto" w:fill="FFFFFF"/>
        </w:rPr>
        <w:t>, </w:t>
      </w:r>
      <w:r w:rsidRPr="001A60F7">
        <w:rPr>
          <w:rFonts w:ascii="Verdana" w:hAnsi="Verdana" w:cs="Arial"/>
          <w:i/>
          <w:iCs/>
          <w:color w:val="222222"/>
          <w:sz w:val="24"/>
          <w:szCs w:val="24"/>
          <w:shd w:val="clear" w:color="auto" w:fill="FFFFFF"/>
        </w:rPr>
        <w:t>30</w:t>
      </w:r>
      <w:r w:rsidRPr="001A60F7">
        <w:rPr>
          <w:rFonts w:ascii="Verdana" w:hAnsi="Verdana" w:cs="Arial"/>
          <w:color w:val="222222"/>
          <w:sz w:val="24"/>
          <w:szCs w:val="24"/>
          <w:shd w:val="clear" w:color="auto" w:fill="FFFFFF"/>
        </w:rPr>
        <w:t>(4), 356-360.</w:t>
      </w:r>
    </w:p>
    <w:tbl>
      <w:tblPr>
        <w:tblW w:w="6564" w:type="dxa"/>
        <w:shd w:val="clear" w:color="auto" w:fill="FFFFFF"/>
        <w:tblCellMar>
          <w:left w:w="0" w:type="dxa"/>
          <w:right w:w="0" w:type="dxa"/>
        </w:tblCellMar>
        <w:tblLook w:val="04A0" w:firstRow="1" w:lastRow="0" w:firstColumn="1" w:lastColumn="0" w:noHBand="0" w:noVBand="1"/>
      </w:tblPr>
      <w:tblGrid>
        <w:gridCol w:w="6564"/>
      </w:tblGrid>
      <w:tr w:rsidR="003D2108" w:rsidRPr="001A60F7" w14:paraId="2FD57874" w14:textId="77777777" w:rsidTr="001C6A85">
        <w:tc>
          <w:tcPr>
            <w:tcW w:w="0" w:type="auto"/>
            <w:shd w:val="clear" w:color="auto" w:fill="FFFFFF"/>
            <w:vAlign w:val="center"/>
            <w:hideMark/>
          </w:tcPr>
          <w:p w14:paraId="2D22EC71" w14:textId="77777777" w:rsidR="003D2108" w:rsidRPr="001A60F7" w:rsidRDefault="003D2108" w:rsidP="001A60F7">
            <w:pPr>
              <w:spacing w:after="0" w:line="240" w:lineRule="auto"/>
              <w:ind w:firstLine="720"/>
              <w:rPr>
                <w:rFonts w:ascii="Verdana" w:eastAsia="Times New Roman" w:hAnsi="Verdana" w:cs="Times New Roman"/>
                <w:sz w:val="24"/>
                <w:szCs w:val="24"/>
                <w:lang w:eastAsia="en-GB"/>
              </w:rPr>
            </w:pPr>
          </w:p>
        </w:tc>
      </w:tr>
    </w:tbl>
    <w:p w14:paraId="744C4EDF" w14:textId="5EB04716" w:rsidR="003D2108" w:rsidRPr="001A60F7" w:rsidRDefault="003D2108" w:rsidP="001A60F7">
      <w:pPr>
        <w:ind w:firstLine="720"/>
        <w:rPr>
          <w:rFonts w:ascii="Verdana" w:hAnsi="Verdana"/>
          <w:sz w:val="24"/>
          <w:szCs w:val="24"/>
        </w:rPr>
      </w:pPr>
    </w:p>
    <w:sectPr w:rsidR="003D2108" w:rsidRPr="001A60F7">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D738E2" w14:textId="77777777" w:rsidR="000D191F" w:rsidRDefault="000D191F" w:rsidP="000D191F">
      <w:pPr>
        <w:spacing w:after="0" w:line="240" w:lineRule="auto"/>
      </w:pPr>
      <w:r>
        <w:separator/>
      </w:r>
    </w:p>
  </w:endnote>
  <w:endnote w:type="continuationSeparator" w:id="0">
    <w:p w14:paraId="4FBEB061" w14:textId="77777777" w:rsidR="000D191F" w:rsidRDefault="000D191F" w:rsidP="000D19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61959366"/>
      <w:docPartObj>
        <w:docPartGallery w:val="Page Numbers (Bottom of Page)"/>
        <w:docPartUnique/>
      </w:docPartObj>
    </w:sdtPr>
    <w:sdtEndPr>
      <w:rPr>
        <w:noProof/>
      </w:rPr>
    </w:sdtEndPr>
    <w:sdtContent>
      <w:p w14:paraId="03FE5F5C" w14:textId="36410974" w:rsidR="000D191F" w:rsidRDefault="000D191F">
        <w:pPr>
          <w:pStyle w:val="Footer"/>
          <w:jc w:val="right"/>
        </w:pPr>
        <w:r>
          <w:fldChar w:fldCharType="begin"/>
        </w:r>
        <w:r>
          <w:instrText xml:space="preserve"> PAGE   \* MERGEFORMAT </w:instrText>
        </w:r>
        <w:r>
          <w:fldChar w:fldCharType="separate"/>
        </w:r>
        <w:r w:rsidR="00AE0EB5">
          <w:rPr>
            <w:noProof/>
          </w:rPr>
          <w:t>8</w:t>
        </w:r>
        <w:r>
          <w:rPr>
            <w:noProof/>
          </w:rPr>
          <w:fldChar w:fldCharType="end"/>
        </w:r>
      </w:p>
    </w:sdtContent>
  </w:sdt>
  <w:p w14:paraId="588B12A1" w14:textId="77777777" w:rsidR="000D191F" w:rsidRDefault="000D19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79F5AF" w14:textId="77777777" w:rsidR="000D191F" w:rsidRDefault="000D191F" w:rsidP="000D191F">
      <w:pPr>
        <w:spacing w:after="0" w:line="240" w:lineRule="auto"/>
      </w:pPr>
      <w:r>
        <w:separator/>
      </w:r>
    </w:p>
  </w:footnote>
  <w:footnote w:type="continuationSeparator" w:id="0">
    <w:p w14:paraId="6A433E79" w14:textId="77777777" w:rsidR="000D191F" w:rsidRDefault="000D191F" w:rsidP="000D19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55FE0F" w14:textId="77777777" w:rsidR="00915483" w:rsidRDefault="000D191F" w:rsidP="00915483">
    <w:pPr>
      <w:jc w:val="center"/>
      <w:rPr>
        <w:rFonts w:ascii="Verdana" w:hAnsi="Verdana"/>
        <w:sz w:val="24"/>
        <w:szCs w:val="24"/>
      </w:rPr>
    </w:pPr>
    <w:r w:rsidRPr="000D191F">
      <w:rPr>
        <w:rFonts w:ascii="Verdana" w:hAnsi="Verdana"/>
      </w:rPr>
      <w:t xml:space="preserve">1700850   </w:t>
    </w:r>
    <w:r w:rsidR="00915483" w:rsidRPr="003D5385">
      <w:rPr>
        <w:rFonts w:ascii="Verdana" w:hAnsi="Verdana"/>
        <w:szCs w:val="24"/>
      </w:rPr>
      <w:t>Critically discuss methods used to explore the deficits experiences by aphasic patients.</w:t>
    </w:r>
  </w:p>
  <w:p w14:paraId="263D1B3E" w14:textId="48CF4C5B" w:rsidR="000D191F" w:rsidRPr="000D191F" w:rsidRDefault="000D191F" w:rsidP="00915483">
    <w:pPr>
      <w:rPr>
        <w:rFonts w:ascii="Verdana" w:hAnsi="Verdana"/>
      </w:rPr>
    </w:pPr>
  </w:p>
  <w:p w14:paraId="644F92C6" w14:textId="360984EC" w:rsidR="000D191F" w:rsidRDefault="000D191F">
    <w:pPr>
      <w:pStyle w:val="Header"/>
    </w:pPr>
  </w:p>
  <w:p w14:paraId="381BC3E0" w14:textId="77777777" w:rsidR="000D191F" w:rsidRDefault="000D19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F71B4F"/>
    <w:multiLevelType w:val="hybridMultilevel"/>
    <w:tmpl w:val="54CED296"/>
    <w:lvl w:ilvl="0" w:tplc="B3B24CC4">
      <w:numFmt w:val="bullet"/>
      <w:lvlText w:val="-"/>
      <w:lvlJc w:val="left"/>
      <w:pPr>
        <w:ind w:left="720" w:hanging="360"/>
      </w:pPr>
      <w:rPr>
        <w:rFonts w:ascii="Verdana" w:eastAsiaTheme="minorHAnsi" w:hAnsi="Verdana" w:cstheme="minorBidi"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025D"/>
    <w:rsid w:val="000266EC"/>
    <w:rsid w:val="000433D0"/>
    <w:rsid w:val="00056BA7"/>
    <w:rsid w:val="00065C6B"/>
    <w:rsid w:val="000D191F"/>
    <w:rsid w:val="000E23C7"/>
    <w:rsid w:val="001146E2"/>
    <w:rsid w:val="001A60F7"/>
    <w:rsid w:val="001B07C4"/>
    <w:rsid w:val="001C6A85"/>
    <w:rsid w:val="00212BBA"/>
    <w:rsid w:val="00242F70"/>
    <w:rsid w:val="00275602"/>
    <w:rsid w:val="00277831"/>
    <w:rsid w:val="00283EB3"/>
    <w:rsid w:val="00326D41"/>
    <w:rsid w:val="003624C7"/>
    <w:rsid w:val="0036558A"/>
    <w:rsid w:val="00392F8E"/>
    <w:rsid w:val="003C1D24"/>
    <w:rsid w:val="003D2108"/>
    <w:rsid w:val="003D5385"/>
    <w:rsid w:val="004B25E0"/>
    <w:rsid w:val="00562926"/>
    <w:rsid w:val="00566D6E"/>
    <w:rsid w:val="0058350C"/>
    <w:rsid w:val="005916CE"/>
    <w:rsid w:val="005A5058"/>
    <w:rsid w:val="005E62E3"/>
    <w:rsid w:val="005F052E"/>
    <w:rsid w:val="00620129"/>
    <w:rsid w:val="00645E11"/>
    <w:rsid w:val="006B3D87"/>
    <w:rsid w:val="006C5C36"/>
    <w:rsid w:val="00765A2F"/>
    <w:rsid w:val="00770FC4"/>
    <w:rsid w:val="00782EDF"/>
    <w:rsid w:val="007911A7"/>
    <w:rsid w:val="00795951"/>
    <w:rsid w:val="007A0905"/>
    <w:rsid w:val="007B47C3"/>
    <w:rsid w:val="008174E6"/>
    <w:rsid w:val="00853262"/>
    <w:rsid w:val="00864D37"/>
    <w:rsid w:val="0088498A"/>
    <w:rsid w:val="008D5888"/>
    <w:rsid w:val="008E616A"/>
    <w:rsid w:val="008F0D10"/>
    <w:rsid w:val="008F31F8"/>
    <w:rsid w:val="00905C0C"/>
    <w:rsid w:val="00915483"/>
    <w:rsid w:val="00922411"/>
    <w:rsid w:val="00950CB2"/>
    <w:rsid w:val="0095388E"/>
    <w:rsid w:val="009662E4"/>
    <w:rsid w:val="00974D86"/>
    <w:rsid w:val="00982361"/>
    <w:rsid w:val="009D0C6B"/>
    <w:rsid w:val="00A03073"/>
    <w:rsid w:val="00A24073"/>
    <w:rsid w:val="00A5181C"/>
    <w:rsid w:val="00A83F30"/>
    <w:rsid w:val="00A869B3"/>
    <w:rsid w:val="00AC1D25"/>
    <w:rsid w:val="00AD63DA"/>
    <w:rsid w:val="00AE0EB5"/>
    <w:rsid w:val="00B3388E"/>
    <w:rsid w:val="00BC0E5B"/>
    <w:rsid w:val="00BE4CC0"/>
    <w:rsid w:val="00C006B7"/>
    <w:rsid w:val="00C0599B"/>
    <w:rsid w:val="00C261C4"/>
    <w:rsid w:val="00C43306"/>
    <w:rsid w:val="00C5762D"/>
    <w:rsid w:val="00C85A52"/>
    <w:rsid w:val="00CE4FDC"/>
    <w:rsid w:val="00D04DEB"/>
    <w:rsid w:val="00D403E9"/>
    <w:rsid w:val="00D56D9B"/>
    <w:rsid w:val="00D811AD"/>
    <w:rsid w:val="00E05060"/>
    <w:rsid w:val="00E379A7"/>
    <w:rsid w:val="00E52662"/>
    <w:rsid w:val="00EB77DE"/>
    <w:rsid w:val="00EC025D"/>
    <w:rsid w:val="00FA18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8D0129"/>
  <w15:chartTrackingRefBased/>
  <w15:docId w15:val="{2CD5D9DA-1A15-4A77-A8FD-C781961C9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146E2"/>
    <w:rPr>
      <w:color w:val="0563C1" w:themeColor="hyperlink"/>
      <w:u w:val="single"/>
    </w:rPr>
  </w:style>
  <w:style w:type="paragraph" w:styleId="ListParagraph">
    <w:name w:val="List Paragraph"/>
    <w:basedOn w:val="Normal"/>
    <w:uiPriority w:val="34"/>
    <w:qFormat/>
    <w:rsid w:val="00C43306"/>
    <w:pPr>
      <w:ind w:left="720"/>
      <w:contextualSpacing/>
    </w:pPr>
  </w:style>
  <w:style w:type="character" w:customStyle="1" w:styleId="UnresolvedMention1">
    <w:name w:val="Unresolved Mention1"/>
    <w:basedOn w:val="DefaultParagraphFont"/>
    <w:uiPriority w:val="99"/>
    <w:semiHidden/>
    <w:unhideWhenUsed/>
    <w:rsid w:val="00950CB2"/>
    <w:rPr>
      <w:color w:val="605E5C"/>
      <w:shd w:val="clear" w:color="auto" w:fill="E1DFDD"/>
    </w:rPr>
  </w:style>
  <w:style w:type="paragraph" w:styleId="Header">
    <w:name w:val="header"/>
    <w:basedOn w:val="Normal"/>
    <w:link w:val="HeaderChar"/>
    <w:uiPriority w:val="99"/>
    <w:unhideWhenUsed/>
    <w:rsid w:val="000D19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191F"/>
  </w:style>
  <w:style w:type="paragraph" w:styleId="Footer">
    <w:name w:val="footer"/>
    <w:basedOn w:val="Normal"/>
    <w:link w:val="FooterChar"/>
    <w:uiPriority w:val="99"/>
    <w:unhideWhenUsed/>
    <w:rsid w:val="000D19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19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7762901">
      <w:bodyDiv w:val="1"/>
      <w:marLeft w:val="0"/>
      <w:marRight w:val="0"/>
      <w:marTop w:val="0"/>
      <w:marBottom w:val="0"/>
      <w:divBdr>
        <w:top w:val="none" w:sz="0" w:space="0" w:color="auto"/>
        <w:left w:val="none" w:sz="0" w:space="0" w:color="auto"/>
        <w:bottom w:val="none" w:sz="0" w:space="0" w:color="auto"/>
        <w:right w:val="none" w:sz="0" w:space="0" w:color="auto"/>
      </w:divBdr>
      <w:divsChild>
        <w:div w:id="1829663487">
          <w:marLeft w:val="0"/>
          <w:marRight w:val="0"/>
          <w:marTop w:val="0"/>
          <w:marBottom w:val="0"/>
          <w:divBdr>
            <w:top w:val="none" w:sz="0" w:space="0" w:color="auto"/>
            <w:left w:val="none" w:sz="0" w:space="0" w:color="auto"/>
            <w:bottom w:val="none" w:sz="0" w:space="0" w:color="auto"/>
            <w:right w:val="none" w:sz="0" w:space="0" w:color="auto"/>
          </w:divBdr>
        </w:div>
      </w:divsChild>
    </w:div>
    <w:div w:id="1665206680">
      <w:bodyDiv w:val="1"/>
      <w:marLeft w:val="0"/>
      <w:marRight w:val="0"/>
      <w:marTop w:val="0"/>
      <w:marBottom w:val="0"/>
      <w:divBdr>
        <w:top w:val="none" w:sz="0" w:space="0" w:color="auto"/>
        <w:left w:val="none" w:sz="0" w:space="0" w:color="auto"/>
        <w:bottom w:val="none" w:sz="0" w:space="0" w:color="auto"/>
        <w:right w:val="none" w:sz="0" w:space="0" w:color="auto"/>
      </w:divBdr>
      <w:divsChild>
        <w:div w:id="755859127">
          <w:marLeft w:val="0"/>
          <w:marRight w:val="0"/>
          <w:marTop w:val="0"/>
          <w:marBottom w:val="0"/>
          <w:divBdr>
            <w:top w:val="none" w:sz="0" w:space="0" w:color="auto"/>
            <w:left w:val="none" w:sz="0" w:space="0" w:color="auto"/>
            <w:bottom w:val="none" w:sz="0" w:space="0" w:color="auto"/>
            <w:right w:val="none" w:sz="0" w:space="0" w:color="auto"/>
          </w:divBdr>
          <w:divsChild>
            <w:div w:id="669531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awsonera-com.ezproxy.uwtsd.ac.uk/readonline/9781315778006" TargetMode="External"/><Relationship Id="rId3" Type="http://schemas.openxmlformats.org/officeDocument/2006/relationships/settings" Target="settings.xml"/><Relationship Id="rId7" Type="http://schemas.openxmlformats.org/officeDocument/2006/relationships/hyperlink" Target="file:///C:/Users/1700850/Downloads/DisabilRehabil185238-2401996.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442</TotalTime>
  <Pages>9</Pages>
  <Words>1572</Words>
  <Characters>8963</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Kristen Hyett (1700850)</dc:creator>
  <cp:keywords/>
  <dc:description/>
  <cp:lastModifiedBy>Kristen Hyett (1700850)</cp:lastModifiedBy>
  <cp:revision>59</cp:revision>
  <dcterms:created xsi:type="dcterms:W3CDTF">2019-02-12T10:36:00Z</dcterms:created>
  <dcterms:modified xsi:type="dcterms:W3CDTF">2019-03-04T17:49:00Z</dcterms:modified>
</cp:coreProperties>
</file>