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B3BC7" w14:textId="77777777" w:rsidR="00C14232" w:rsidRDefault="00C14232" w:rsidP="00C14232">
      <w:pPr>
        <w:pStyle w:val="Heading1"/>
        <w:rPr>
          <w:rFonts w:ascii="Arial" w:hAnsi="Arial" w:cs="Arial"/>
        </w:rPr>
      </w:pPr>
      <w:bookmarkStart w:id="0" w:name="_Toc147145504"/>
    </w:p>
    <w:p w14:paraId="7D9FF028" w14:textId="77777777" w:rsidR="00C14232" w:rsidRDefault="00C14232" w:rsidP="00C14232">
      <w:pPr>
        <w:pStyle w:val="Heading1"/>
        <w:rPr>
          <w:rFonts w:ascii="Arial" w:hAnsi="Arial" w:cs="Arial"/>
        </w:rPr>
      </w:pPr>
    </w:p>
    <w:p w14:paraId="07226FAB" w14:textId="77777777" w:rsidR="00C14232" w:rsidRDefault="00C14232" w:rsidP="00C14232">
      <w:pPr>
        <w:pStyle w:val="Heading1"/>
        <w:rPr>
          <w:rFonts w:ascii="Arial" w:hAnsi="Arial" w:cs="Arial"/>
        </w:rPr>
      </w:pPr>
    </w:p>
    <w:p w14:paraId="00B6FDBD" w14:textId="77777777" w:rsidR="00C14232" w:rsidRDefault="00C14232" w:rsidP="00C14232">
      <w:pPr>
        <w:pStyle w:val="Heading1"/>
        <w:rPr>
          <w:rFonts w:ascii="Arial" w:hAnsi="Arial" w:cs="Arial"/>
        </w:rPr>
      </w:pPr>
    </w:p>
    <w:p w14:paraId="7BE29CEB" w14:textId="77777777" w:rsidR="00C14232" w:rsidRDefault="00C14232" w:rsidP="00C14232">
      <w:pPr>
        <w:pStyle w:val="Heading1"/>
        <w:rPr>
          <w:rFonts w:ascii="Arial" w:hAnsi="Arial" w:cs="Arial"/>
        </w:rPr>
      </w:pPr>
    </w:p>
    <w:p w14:paraId="196F25B0" w14:textId="77777777" w:rsidR="00C14232" w:rsidRDefault="00C14232" w:rsidP="00C14232">
      <w:pPr>
        <w:pStyle w:val="Heading1"/>
        <w:rPr>
          <w:rFonts w:ascii="Arial" w:hAnsi="Arial" w:cs="Arial"/>
        </w:rPr>
      </w:pPr>
    </w:p>
    <w:p w14:paraId="65B5D3B0" w14:textId="77777777" w:rsidR="00C14232" w:rsidRDefault="00C14232" w:rsidP="00C14232">
      <w:pPr>
        <w:pStyle w:val="Heading1"/>
        <w:rPr>
          <w:rFonts w:ascii="Arial" w:hAnsi="Arial" w:cs="Arial"/>
        </w:rPr>
      </w:pPr>
    </w:p>
    <w:p w14:paraId="5C347B77" w14:textId="77777777" w:rsidR="00C14232" w:rsidRPr="00413C88" w:rsidRDefault="00C14232" w:rsidP="00413C88">
      <w:pPr>
        <w:pStyle w:val="Heading1"/>
        <w:jc w:val="center"/>
        <w:rPr>
          <w:rFonts w:ascii="Arial" w:hAnsi="Arial" w:cs="Arial"/>
          <w:sz w:val="44"/>
          <w:szCs w:val="44"/>
        </w:rPr>
      </w:pPr>
      <w:bookmarkStart w:id="1" w:name="_Toc150164568"/>
      <w:r w:rsidRPr="00413C88">
        <w:rPr>
          <w:rFonts w:ascii="Arial" w:hAnsi="Arial" w:cs="Arial"/>
          <w:sz w:val="44"/>
          <w:szCs w:val="44"/>
        </w:rPr>
        <w:t>The importance of effectively monitoring guest service approaches</w:t>
      </w:r>
      <w:bookmarkEnd w:id="1"/>
    </w:p>
    <w:p w14:paraId="64715BF8" w14:textId="77777777" w:rsidR="00C14232" w:rsidRPr="00C14232" w:rsidRDefault="00C14232" w:rsidP="00C14232">
      <w:pPr>
        <w:pStyle w:val="Heading1"/>
        <w:rPr>
          <w:rFonts w:ascii="Arial" w:hAnsi="Arial" w:cs="Arial"/>
        </w:rPr>
      </w:pPr>
    </w:p>
    <w:p w14:paraId="6BE22DD4" w14:textId="77777777" w:rsidR="00C14232" w:rsidRPr="00C14232" w:rsidRDefault="00C14232" w:rsidP="00C14232">
      <w:pPr>
        <w:pStyle w:val="Heading1"/>
        <w:rPr>
          <w:rFonts w:ascii="Arial" w:hAnsi="Arial" w:cs="Arial"/>
        </w:rPr>
      </w:pPr>
    </w:p>
    <w:p w14:paraId="5F051E11" w14:textId="77777777" w:rsidR="00C14232" w:rsidRPr="00C14232" w:rsidRDefault="00C14232" w:rsidP="00C14232">
      <w:pPr>
        <w:pStyle w:val="Heading1"/>
        <w:rPr>
          <w:rFonts w:ascii="Arial" w:hAnsi="Arial" w:cs="Arial"/>
        </w:rPr>
      </w:pPr>
    </w:p>
    <w:p w14:paraId="625F5C59" w14:textId="77777777" w:rsidR="00C14232" w:rsidRPr="00C14232" w:rsidRDefault="00C14232" w:rsidP="00C14232">
      <w:pPr>
        <w:pStyle w:val="Heading1"/>
        <w:rPr>
          <w:rFonts w:ascii="Arial" w:hAnsi="Arial" w:cs="Arial"/>
        </w:rPr>
      </w:pPr>
    </w:p>
    <w:p w14:paraId="7F66AAEE" w14:textId="77777777" w:rsidR="00C14232" w:rsidRPr="00C14232" w:rsidRDefault="00C14232" w:rsidP="00C14232">
      <w:pPr>
        <w:pStyle w:val="Heading1"/>
        <w:rPr>
          <w:rFonts w:ascii="Arial" w:hAnsi="Arial" w:cs="Arial"/>
        </w:rPr>
      </w:pPr>
    </w:p>
    <w:p w14:paraId="20B85C2E" w14:textId="6B7CD6E5" w:rsidR="00C14232" w:rsidRPr="00C14232" w:rsidRDefault="007D0A95" w:rsidP="00C14232">
      <w:pPr>
        <w:pStyle w:val="Heading1"/>
        <w:rPr>
          <w:rFonts w:ascii="Arial" w:hAnsi="Arial" w:cs="Arial"/>
        </w:rPr>
      </w:pPr>
      <w:bookmarkStart w:id="2" w:name="_Toc150164569"/>
      <w:r>
        <w:rPr>
          <w:rFonts w:ascii="Arial" w:hAnsi="Arial" w:cs="Arial"/>
        </w:rPr>
        <w:t>Student name:</w:t>
      </w:r>
      <w:r w:rsidRPr="00C14232">
        <w:rPr>
          <w:rFonts w:ascii="Arial" w:hAnsi="Arial" w:cs="Arial"/>
        </w:rPr>
        <w:t xml:space="preserve"> Alexandru</w:t>
      </w:r>
      <w:r w:rsidR="00C14232" w:rsidRPr="00C14232">
        <w:rPr>
          <w:rFonts w:ascii="Arial" w:hAnsi="Arial" w:cs="Arial"/>
        </w:rPr>
        <w:t xml:space="preserve"> Ciprian </w:t>
      </w:r>
      <w:proofErr w:type="spellStart"/>
      <w:r w:rsidR="00C14232" w:rsidRPr="00C14232">
        <w:rPr>
          <w:rFonts w:ascii="Arial" w:hAnsi="Arial" w:cs="Arial"/>
        </w:rPr>
        <w:t>Plaveti</w:t>
      </w:r>
      <w:bookmarkEnd w:id="2"/>
      <w:proofErr w:type="spellEnd"/>
      <w:r w:rsidR="00C14232" w:rsidRPr="00C14232">
        <w:rPr>
          <w:rFonts w:ascii="Arial" w:hAnsi="Arial" w:cs="Arial"/>
        </w:rPr>
        <w:t xml:space="preserve"> </w:t>
      </w:r>
    </w:p>
    <w:p w14:paraId="5BB523F4" w14:textId="392C54AF" w:rsidR="00C14232" w:rsidRPr="00C14232" w:rsidRDefault="007D0A95" w:rsidP="00C14232">
      <w:pPr>
        <w:pStyle w:val="Heading1"/>
        <w:rPr>
          <w:rFonts w:ascii="Arial" w:hAnsi="Arial" w:cs="Arial"/>
        </w:rPr>
      </w:pPr>
      <w:bookmarkStart w:id="3" w:name="_Toc150164570"/>
      <w:r>
        <w:rPr>
          <w:rFonts w:ascii="Arial" w:hAnsi="Arial" w:cs="Arial"/>
        </w:rPr>
        <w:t xml:space="preserve">Student id: </w:t>
      </w:r>
      <w:r w:rsidR="00C14232" w:rsidRPr="00C14232">
        <w:rPr>
          <w:rFonts w:ascii="Arial" w:hAnsi="Arial" w:cs="Arial"/>
        </w:rPr>
        <w:t>2246419</w:t>
      </w:r>
      <w:bookmarkEnd w:id="3"/>
      <w:r w:rsidR="00C14232" w:rsidRPr="00C14232">
        <w:rPr>
          <w:rFonts w:ascii="Arial" w:hAnsi="Arial" w:cs="Arial"/>
        </w:rPr>
        <w:t xml:space="preserve"> </w:t>
      </w:r>
    </w:p>
    <w:p w14:paraId="4F314046" w14:textId="621ED2E3" w:rsidR="00C14232" w:rsidRPr="00C14232" w:rsidRDefault="00413C88" w:rsidP="00C14232">
      <w:pPr>
        <w:pStyle w:val="Heading1"/>
        <w:rPr>
          <w:rFonts w:ascii="Arial" w:hAnsi="Arial" w:cs="Arial"/>
        </w:rPr>
      </w:pPr>
      <w:bookmarkStart w:id="4" w:name="_Toc150164571"/>
      <w:r>
        <w:rPr>
          <w:rFonts w:ascii="Arial" w:hAnsi="Arial" w:cs="Arial"/>
        </w:rPr>
        <w:t xml:space="preserve">Module: </w:t>
      </w:r>
      <w:r w:rsidR="00C14232" w:rsidRPr="00C14232">
        <w:rPr>
          <w:rFonts w:ascii="Arial" w:hAnsi="Arial" w:cs="Arial"/>
        </w:rPr>
        <w:t>Hospitality and Guest Service Management (BMIH4003)</w:t>
      </w:r>
      <w:bookmarkEnd w:id="4"/>
    </w:p>
    <w:p w14:paraId="31C96ABE" w14:textId="1C9FD200" w:rsidR="00C14232" w:rsidRDefault="00413C88" w:rsidP="00C14232">
      <w:pPr>
        <w:pStyle w:val="Heading1"/>
        <w:rPr>
          <w:rFonts w:ascii="Arial" w:hAnsi="Arial" w:cs="Arial"/>
        </w:rPr>
      </w:pPr>
      <w:bookmarkStart w:id="5" w:name="_Toc150164572"/>
      <w:r>
        <w:rPr>
          <w:rFonts w:ascii="Arial" w:hAnsi="Arial" w:cs="Arial"/>
        </w:rPr>
        <w:t xml:space="preserve">Lecturer: </w:t>
      </w:r>
      <w:r w:rsidR="00C14232" w:rsidRPr="00C14232">
        <w:rPr>
          <w:rFonts w:ascii="Arial" w:hAnsi="Arial" w:cs="Arial"/>
        </w:rPr>
        <w:t>Dale Clarke</w:t>
      </w:r>
      <w:bookmarkEnd w:id="5"/>
    </w:p>
    <w:p w14:paraId="7898586C" w14:textId="0380D0B1" w:rsidR="00C14232" w:rsidRDefault="00413C88" w:rsidP="00C14232">
      <w:pPr>
        <w:pStyle w:val="Heading1"/>
        <w:rPr>
          <w:rFonts w:ascii="Arial" w:hAnsi="Arial" w:cs="Arial"/>
        </w:rPr>
      </w:pPr>
      <w:r>
        <w:rPr>
          <w:rFonts w:ascii="Arial" w:hAnsi="Arial" w:cs="Arial"/>
        </w:rPr>
        <w:t xml:space="preserve">Word count: </w:t>
      </w:r>
      <w:r w:rsidR="007D0A95">
        <w:rPr>
          <w:rFonts w:ascii="Arial" w:hAnsi="Arial" w:cs="Arial"/>
        </w:rPr>
        <w:t>1566</w:t>
      </w:r>
    </w:p>
    <w:p w14:paraId="1BE4B2D0" w14:textId="77777777" w:rsidR="00C14232" w:rsidRDefault="00C14232" w:rsidP="00C14232">
      <w:pPr>
        <w:pStyle w:val="Heading1"/>
        <w:rPr>
          <w:rFonts w:ascii="Arial" w:hAnsi="Arial" w:cs="Arial"/>
        </w:rPr>
      </w:pPr>
    </w:p>
    <w:p w14:paraId="7B35B292" w14:textId="77777777" w:rsidR="00C14232" w:rsidRDefault="00C14232" w:rsidP="00C14232"/>
    <w:p w14:paraId="518454D2" w14:textId="77777777" w:rsidR="00C14232" w:rsidRDefault="00C14232" w:rsidP="00C14232"/>
    <w:p w14:paraId="70357FA5" w14:textId="77777777" w:rsidR="00C14232" w:rsidRDefault="00C14232" w:rsidP="00C14232"/>
    <w:p w14:paraId="69A29792" w14:textId="77777777" w:rsidR="00C14232" w:rsidRDefault="00C14232" w:rsidP="00C14232"/>
    <w:p w14:paraId="445D29F3" w14:textId="77777777" w:rsidR="00C14232" w:rsidRDefault="00C14232" w:rsidP="00C14232"/>
    <w:p w14:paraId="579E93E3" w14:textId="77777777" w:rsidR="00C14232" w:rsidRDefault="00C14232" w:rsidP="00C14232"/>
    <w:p w14:paraId="7E828BD2" w14:textId="77777777" w:rsidR="00C14232" w:rsidRPr="00C14232" w:rsidRDefault="00C14232" w:rsidP="00C14232"/>
    <w:p w14:paraId="0D1A07E1" w14:textId="77777777" w:rsidR="00C14232" w:rsidRDefault="00C14232" w:rsidP="00C14232">
      <w:pPr>
        <w:pStyle w:val="Heading1"/>
        <w:rPr>
          <w:rFonts w:ascii="Arial" w:hAnsi="Arial" w:cs="Arial"/>
        </w:rPr>
      </w:pPr>
    </w:p>
    <w:p w14:paraId="1ADE3197" w14:textId="77777777" w:rsidR="00C14232" w:rsidRDefault="00C14232" w:rsidP="00C14232">
      <w:pPr>
        <w:pStyle w:val="Heading1"/>
        <w:rPr>
          <w:rFonts w:ascii="Arial" w:hAnsi="Arial" w:cs="Arial"/>
        </w:rPr>
      </w:pPr>
    </w:p>
    <w:p w14:paraId="6AEDFEAC" w14:textId="77777777" w:rsidR="00C14232" w:rsidRDefault="00C14232" w:rsidP="00C14232">
      <w:pPr>
        <w:pStyle w:val="Heading1"/>
        <w:rPr>
          <w:rFonts w:ascii="Arial" w:hAnsi="Arial" w:cs="Arial"/>
        </w:rPr>
      </w:pPr>
    </w:p>
    <w:sdt>
      <w:sdtPr>
        <w:rPr>
          <w:rFonts w:ascii="Times New Roman" w:eastAsiaTheme="minorHAnsi" w:hAnsi="Times New Roman" w:cstheme="minorBidi"/>
          <w:color w:val="auto"/>
          <w:sz w:val="24"/>
          <w:szCs w:val="22"/>
          <w:shd w:val="clear" w:color="auto" w:fill="FFFFFF"/>
          <w:lang w:val="en-US" w:eastAsia="en-US"/>
        </w:rPr>
        <w:id w:val="-461959421"/>
        <w:docPartObj>
          <w:docPartGallery w:val="Table of Contents"/>
          <w:docPartUnique/>
        </w:docPartObj>
      </w:sdtPr>
      <w:sdtEndPr>
        <w:rPr>
          <w:b/>
          <w:bCs/>
        </w:rPr>
      </w:sdtEndPr>
      <w:sdtContent>
        <w:p w14:paraId="5074254D" w14:textId="526B1CC9" w:rsidR="007D0A95" w:rsidRDefault="007D0A95">
          <w:pPr>
            <w:pStyle w:val="TOCHeading"/>
          </w:pPr>
          <w:r>
            <w:t>Table of Contents</w:t>
          </w:r>
        </w:p>
        <w:p w14:paraId="2FA16B06" w14:textId="209A1461" w:rsidR="007D0A95" w:rsidRDefault="007D0A95">
          <w:pPr>
            <w:pStyle w:val="TOC1"/>
            <w:tabs>
              <w:tab w:val="right" w:leader="dot" w:pos="9350"/>
            </w:tabs>
            <w:rPr>
              <w:rFonts w:asciiTheme="minorHAnsi" w:eastAsiaTheme="minorEastAsia" w:hAnsiTheme="minorHAnsi"/>
              <w:noProof/>
              <w:kern w:val="2"/>
              <w:sz w:val="22"/>
              <w:shd w:val="clear" w:color="auto" w:fill="auto"/>
              <w:lang w:val="en-GB" w:eastAsia="en-GB"/>
              <w14:ligatures w14:val="standardContextual"/>
            </w:rPr>
          </w:pPr>
          <w:r>
            <w:fldChar w:fldCharType="begin"/>
          </w:r>
          <w:r>
            <w:instrText xml:space="preserve"> TOC \o "1-3" \h \z \u </w:instrText>
          </w:r>
          <w:r>
            <w:fldChar w:fldCharType="separate"/>
          </w:r>
        </w:p>
        <w:p w14:paraId="5E938D42" w14:textId="3987990B" w:rsidR="007D0A95" w:rsidRDefault="00000000">
          <w:pPr>
            <w:pStyle w:val="TOC1"/>
            <w:tabs>
              <w:tab w:val="right" w:leader="dot" w:pos="9350"/>
            </w:tabs>
            <w:rPr>
              <w:rFonts w:asciiTheme="minorHAnsi" w:eastAsiaTheme="minorEastAsia" w:hAnsiTheme="minorHAnsi"/>
              <w:noProof/>
              <w:kern w:val="2"/>
              <w:sz w:val="22"/>
              <w:shd w:val="clear" w:color="auto" w:fill="auto"/>
              <w:lang w:val="en-GB" w:eastAsia="en-GB"/>
              <w14:ligatures w14:val="standardContextual"/>
            </w:rPr>
          </w:pPr>
          <w:hyperlink w:anchor="_Toc150164573" w:history="1">
            <w:r w:rsidR="007D0A95" w:rsidRPr="00F17DA7">
              <w:rPr>
                <w:rStyle w:val="Hyperlink"/>
                <w:rFonts w:ascii="Arial" w:hAnsi="Arial" w:cs="Arial"/>
                <w:noProof/>
              </w:rPr>
              <w:t>Executive summary</w:t>
            </w:r>
            <w:r w:rsidR="007D0A95">
              <w:rPr>
                <w:noProof/>
                <w:webHidden/>
              </w:rPr>
              <w:tab/>
            </w:r>
            <w:r w:rsidR="007D0A95">
              <w:rPr>
                <w:noProof/>
                <w:webHidden/>
              </w:rPr>
              <w:fldChar w:fldCharType="begin"/>
            </w:r>
            <w:r w:rsidR="007D0A95">
              <w:rPr>
                <w:noProof/>
                <w:webHidden/>
              </w:rPr>
              <w:instrText xml:space="preserve"> PAGEREF _Toc150164573 \h </w:instrText>
            </w:r>
            <w:r w:rsidR="007D0A95">
              <w:rPr>
                <w:noProof/>
                <w:webHidden/>
              </w:rPr>
            </w:r>
            <w:r w:rsidR="007D0A95">
              <w:rPr>
                <w:noProof/>
                <w:webHidden/>
              </w:rPr>
              <w:fldChar w:fldCharType="separate"/>
            </w:r>
            <w:r w:rsidR="007D0A95">
              <w:rPr>
                <w:noProof/>
                <w:webHidden/>
              </w:rPr>
              <w:t>3</w:t>
            </w:r>
            <w:r w:rsidR="007D0A95">
              <w:rPr>
                <w:noProof/>
                <w:webHidden/>
              </w:rPr>
              <w:fldChar w:fldCharType="end"/>
            </w:r>
          </w:hyperlink>
        </w:p>
        <w:p w14:paraId="5D9F1323" w14:textId="0397B45A" w:rsidR="007D0A95" w:rsidRDefault="00000000">
          <w:pPr>
            <w:pStyle w:val="TOC1"/>
            <w:tabs>
              <w:tab w:val="right" w:leader="dot" w:pos="9350"/>
            </w:tabs>
            <w:rPr>
              <w:rFonts w:asciiTheme="minorHAnsi" w:eastAsiaTheme="minorEastAsia" w:hAnsiTheme="minorHAnsi"/>
              <w:noProof/>
              <w:kern w:val="2"/>
              <w:sz w:val="22"/>
              <w:shd w:val="clear" w:color="auto" w:fill="auto"/>
              <w:lang w:val="en-GB" w:eastAsia="en-GB"/>
              <w14:ligatures w14:val="standardContextual"/>
            </w:rPr>
          </w:pPr>
          <w:hyperlink w:anchor="_Toc150164574" w:history="1">
            <w:r w:rsidR="007D0A95" w:rsidRPr="00F17DA7">
              <w:rPr>
                <w:rStyle w:val="Hyperlink"/>
                <w:rFonts w:ascii="Arial" w:hAnsi="Arial" w:cs="Arial"/>
                <w:noProof/>
              </w:rPr>
              <w:t>1.Introduction</w:t>
            </w:r>
            <w:r w:rsidR="007D0A95">
              <w:rPr>
                <w:noProof/>
                <w:webHidden/>
              </w:rPr>
              <w:tab/>
            </w:r>
            <w:r w:rsidR="007D0A95">
              <w:rPr>
                <w:noProof/>
                <w:webHidden/>
              </w:rPr>
              <w:fldChar w:fldCharType="begin"/>
            </w:r>
            <w:r w:rsidR="007D0A95">
              <w:rPr>
                <w:noProof/>
                <w:webHidden/>
              </w:rPr>
              <w:instrText xml:space="preserve"> PAGEREF _Toc150164574 \h </w:instrText>
            </w:r>
            <w:r w:rsidR="007D0A95">
              <w:rPr>
                <w:noProof/>
                <w:webHidden/>
              </w:rPr>
            </w:r>
            <w:r w:rsidR="007D0A95">
              <w:rPr>
                <w:noProof/>
                <w:webHidden/>
              </w:rPr>
              <w:fldChar w:fldCharType="separate"/>
            </w:r>
            <w:r w:rsidR="007D0A95">
              <w:rPr>
                <w:noProof/>
                <w:webHidden/>
              </w:rPr>
              <w:t>3</w:t>
            </w:r>
            <w:r w:rsidR="007D0A95">
              <w:rPr>
                <w:noProof/>
                <w:webHidden/>
              </w:rPr>
              <w:fldChar w:fldCharType="end"/>
            </w:r>
          </w:hyperlink>
        </w:p>
        <w:p w14:paraId="3AAE10B7" w14:textId="732A7F80" w:rsidR="007D0A95" w:rsidRDefault="00000000">
          <w:pPr>
            <w:pStyle w:val="TOC1"/>
            <w:tabs>
              <w:tab w:val="right" w:leader="dot" w:pos="9350"/>
            </w:tabs>
            <w:rPr>
              <w:rFonts w:asciiTheme="minorHAnsi" w:eastAsiaTheme="minorEastAsia" w:hAnsiTheme="minorHAnsi"/>
              <w:noProof/>
              <w:kern w:val="2"/>
              <w:sz w:val="22"/>
              <w:shd w:val="clear" w:color="auto" w:fill="auto"/>
              <w:lang w:val="en-GB" w:eastAsia="en-GB"/>
              <w14:ligatures w14:val="standardContextual"/>
            </w:rPr>
          </w:pPr>
          <w:hyperlink w:anchor="_Toc150164575" w:history="1">
            <w:r w:rsidR="007D0A95" w:rsidRPr="00F17DA7">
              <w:rPr>
                <w:rStyle w:val="Hyperlink"/>
                <w:rFonts w:ascii="Arial" w:hAnsi="Arial" w:cs="Arial"/>
                <w:noProof/>
              </w:rPr>
              <w:t>2.Analysis</w:t>
            </w:r>
            <w:r w:rsidR="007D0A95">
              <w:rPr>
                <w:noProof/>
                <w:webHidden/>
              </w:rPr>
              <w:tab/>
            </w:r>
            <w:r w:rsidR="007D0A95">
              <w:rPr>
                <w:noProof/>
                <w:webHidden/>
              </w:rPr>
              <w:fldChar w:fldCharType="begin"/>
            </w:r>
            <w:r w:rsidR="007D0A95">
              <w:rPr>
                <w:noProof/>
                <w:webHidden/>
              </w:rPr>
              <w:instrText xml:space="preserve"> PAGEREF _Toc150164575 \h </w:instrText>
            </w:r>
            <w:r w:rsidR="007D0A95">
              <w:rPr>
                <w:noProof/>
                <w:webHidden/>
              </w:rPr>
            </w:r>
            <w:r w:rsidR="007D0A95">
              <w:rPr>
                <w:noProof/>
                <w:webHidden/>
              </w:rPr>
              <w:fldChar w:fldCharType="separate"/>
            </w:r>
            <w:r w:rsidR="007D0A95">
              <w:rPr>
                <w:noProof/>
                <w:webHidden/>
              </w:rPr>
              <w:t>3</w:t>
            </w:r>
            <w:r w:rsidR="007D0A95">
              <w:rPr>
                <w:noProof/>
                <w:webHidden/>
              </w:rPr>
              <w:fldChar w:fldCharType="end"/>
            </w:r>
          </w:hyperlink>
        </w:p>
        <w:p w14:paraId="42C3FEA4" w14:textId="48B9448D" w:rsidR="007D0A95" w:rsidRDefault="00000000">
          <w:pPr>
            <w:pStyle w:val="TOC2"/>
            <w:tabs>
              <w:tab w:val="right" w:leader="dot" w:pos="9350"/>
            </w:tabs>
            <w:rPr>
              <w:noProof/>
            </w:rPr>
          </w:pPr>
          <w:hyperlink w:anchor="_Toc150164576" w:history="1">
            <w:r w:rsidR="007D0A95" w:rsidRPr="00F17DA7">
              <w:rPr>
                <w:rStyle w:val="Hyperlink"/>
                <w:rFonts w:ascii="Arial" w:hAnsi="Arial" w:cs="Arial"/>
                <w:noProof/>
              </w:rPr>
              <w:t>Reputation management</w:t>
            </w:r>
            <w:r w:rsidR="007D0A95">
              <w:rPr>
                <w:noProof/>
                <w:webHidden/>
              </w:rPr>
              <w:tab/>
            </w:r>
            <w:r w:rsidR="007D0A95">
              <w:rPr>
                <w:noProof/>
                <w:webHidden/>
              </w:rPr>
              <w:fldChar w:fldCharType="begin"/>
            </w:r>
            <w:r w:rsidR="007D0A95">
              <w:rPr>
                <w:noProof/>
                <w:webHidden/>
              </w:rPr>
              <w:instrText xml:space="preserve"> PAGEREF _Toc150164576 \h </w:instrText>
            </w:r>
            <w:r w:rsidR="007D0A95">
              <w:rPr>
                <w:noProof/>
                <w:webHidden/>
              </w:rPr>
            </w:r>
            <w:r w:rsidR="007D0A95">
              <w:rPr>
                <w:noProof/>
                <w:webHidden/>
              </w:rPr>
              <w:fldChar w:fldCharType="separate"/>
            </w:r>
            <w:r w:rsidR="007D0A95">
              <w:rPr>
                <w:noProof/>
                <w:webHidden/>
              </w:rPr>
              <w:t>3</w:t>
            </w:r>
            <w:r w:rsidR="007D0A95">
              <w:rPr>
                <w:noProof/>
                <w:webHidden/>
              </w:rPr>
              <w:fldChar w:fldCharType="end"/>
            </w:r>
          </w:hyperlink>
        </w:p>
        <w:p w14:paraId="740CC253" w14:textId="2119CA8B" w:rsidR="007D0A95" w:rsidRDefault="00000000">
          <w:pPr>
            <w:pStyle w:val="TOC2"/>
            <w:tabs>
              <w:tab w:val="right" w:leader="dot" w:pos="9350"/>
            </w:tabs>
            <w:rPr>
              <w:noProof/>
            </w:rPr>
          </w:pPr>
          <w:hyperlink w:anchor="_Toc150164577" w:history="1">
            <w:r w:rsidR="007D0A95" w:rsidRPr="00F17DA7">
              <w:rPr>
                <w:rStyle w:val="Hyperlink"/>
                <w:rFonts w:ascii="Arial" w:hAnsi="Arial" w:cs="Arial"/>
                <w:noProof/>
              </w:rPr>
              <w:t>Brand consistency</w:t>
            </w:r>
            <w:r w:rsidR="007D0A95">
              <w:rPr>
                <w:noProof/>
                <w:webHidden/>
              </w:rPr>
              <w:tab/>
            </w:r>
            <w:r w:rsidR="007D0A95">
              <w:rPr>
                <w:noProof/>
                <w:webHidden/>
              </w:rPr>
              <w:fldChar w:fldCharType="begin"/>
            </w:r>
            <w:r w:rsidR="007D0A95">
              <w:rPr>
                <w:noProof/>
                <w:webHidden/>
              </w:rPr>
              <w:instrText xml:space="preserve"> PAGEREF _Toc150164577 \h </w:instrText>
            </w:r>
            <w:r w:rsidR="007D0A95">
              <w:rPr>
                <w:noProof/>
                <w:webHidden/>
              </w:rPr>
            </w:r>
            <w:r w:rsidR="007D0A95">
              <w:rPr>
                <w:noProof/>
                <w:webHidden/>
              </w:rPr>
              <w:fldChar w:fldCharType="separate"/>
            </w:r>
            <w:r w:rsidR="007D0A95">
              <w:rPr>
                <w:noProof/>
                <w:webHidden/>
              </w:rPr>
              <w:t>5</w:t>
            </w:r>
            <w:r w:rsidR="007D0A95">
              <w:rPr>
                <w:noProof/>
                <w:webHidden/>
              </w:rPr>
              <w:fldChar w:fldCharType="end"/>
            </w:r>
          </w:hyperlink>
        </w:p>
        <w:p w14:paraId="2887E7CF" w14:textId="306988FF" w:rsidR="007D0A95" w:rsidRDefault="00000000">
          <w:pPr>
            <w:pStyle w:val="TOC2"/>
            <w:tabs>
              <w:tab w:val="right" w:leader="dot" w:pos="9350"/>
            </w:tabs>
            <w:rPr>
              <w:noProof/>
            </w:rPr>
          </w:pPr>
          <w:hyperlink w:anchor="_Toc150164578" w:history="1">
            <w:r w:rsidR="007D0A95" w:rsidRPr="00F17DA7">
              <w:rPr>
                <w:rStyle w:val="Hyperlink"/>
                <w:rFonts w:ascii="Arial" w:hAnsi="Arial" w:cs="Arial"/>
                <w:noProof/>
              </w:rPr>
              <w:t>Service culture</w:t>
            </w:r>
            <w:r w:rsidR="007D0A95">
              <w:rPr>
                <w:noProof/>
                <w:webHidden/>
              </w:rPr>
              <w:tab/>
            </w:r>
            <w:r w:rsidR="007D0A95">
              <w:rPr>
                <w:noProof/>
                <w:webHidden/>
              </w:rPr>
              <w:fldChar w:fldCharType="begin"/>
            </w:r>
            <w:r w:rsidR="007D0A95">
              <w:rPr>
                <w:noProof/>
                <w:webHidden/>
              </w:rPr>
              <w:instrText xml:space="preserve"> PAGEREF _Toc150164578 \h </w:instrText>
            </w:r>
            <w:r w:rsidR="007D0A95">
              <w:rPr>
                <w:noProof/>
                <w:webHidden/>
              </w:rPr>
            </w:r>
            <w:r w:rsidR="007D0A95">
              <w:rPr>
                <w:noProof/>
                <w:webHidden/>
              </w:rPr>
              <w:fldChar w:fldCharType="separate"/>
            </w:r>
            <w:r w:rsidR="007D0A95">
              <w:rPr>
                <w:noProof/>
                <w:webHidden/>
              </w:rPr>
              <w:t>6</w:t>
            </w:r>
            <w:r w:rsidR="007D0A95">
              <w:rPr>
                <w:noProof/>
                <w:webHidden/>
              </w:rPr>
              <w:fldChar w:fldCharType="end"/>
            </w:r>
          </w:hyperlink>
        </w:p>
        <w:p w14:paraId="00D4BB35" w14:textId="75163493" w:rsidR="007D0A95" w:rsidRDefault="00000000">
          <w:pPr>
            <w:pStyle w:val="TOC1"/>
            <w:tabs>
              <w:tab w:val="right" w:leader="dot" w:pos="9350"/>
            </w:tabs>
            <w:rPr>
              <w:rFonts w:asciiTheme="minorHAnsi" w:eastAsiaTheme="minorEastAsia" w:hAnsiTheme="minorHAnsi"/>
              <w:noProof/>
              <w:kern w:val="2"/>
              <w:sz w:val="22"/>
              <w:shd w:val="clear" w:color="auto" w:fill="auto"/>
              <w:lang w:val="en-GB" w:eastAsia="en-GB"/>
              <w14:ligatures w14:val="standardContextual"/>
            </w:rPr>
          </w:pPr>
          <w:hyperlink w:anchor="_Toc150164579" w:history="1">
            <w:r w:rsidR="007D0A95" w:rsidRPr="00F17DA7">
              <w:rPr>
                <w:rStyle w:val="Hyperlink"/>
                <w:rFonts w:ascii="Arial" w:hAnsi="Arial" w:cs="Arial"/>
                <w:noProof/>
              </w:rPr>
              <w:t>3.Conclusion</w:t>
            </w:r>
            <w:r w:rsidR="007D0A95">
              <w:rPr>
                <w:noProof/>
                <w:webHidden/>
              </w:rPr>
              <w:tab/>
            </w:r>
            <w:r w:rsidR="007D0A95">
              <w:rPr>
                <w:noProof/>
                <w:webHidden/>
              </w:rPr>
              <w:fldChar w:fldCharType="begin"/>
            </w:r>
            <w:r w:rsidR="007D0A95">
              <w:rPr>
                <w:noProof/>
                <w:webHidden/>
              </w:rPr>
              <w:instrText xml:space="preserve"> PAGEREF _Toc150164579 \h </w:instrText>
            </w:r>
            <w:r w:rsidR="007D0A95">
              <w:rPr>
                <w:noProof/>
                <w:webHidden/>
              </w:rPr>
            </w:r>
            <w:r w:rsidR="007D0A95">
              <w:rPr>
                <w:noProof/>
                <w:webHidden/>
              </w:rPr>
              <w:fldChar w:fldCharType="separate"/>
            </w:r>
            <w:r w:rsidR="007D0A95">
              <w:rPr>
                <w:noProof/>
                <w:webHidden/>
              </w:rPr>
              <w:t>7</w:t>
            </w:r>
            <w:r w:rsidR="007D0A95">
              <w:rPr>
                <w:noProof/>
                <w:webHidden/>
              </w:rPr>
              <w:fldChar w:fldCharType="end"/>
            </w:r>
          </w:hyperlink>
        </w:p>
        <w:p w14:paraId="7C1E8CE8" w14:textId="4983A201" w:rsidR="007D0A95" w:rsidRDefault="00000000">
          <w:pPr>
            <w:pStyle w:val="TOC1"/>
            <w:tabs>
              <w:tab w:val="right" w:leader="dot" w:pos="9350"/>
            </w:tabs>
            <w:rPr>
              <w:rFonts w:asciiTheme="minorHAnsi" w:eastAsiaTheme="minorEastAsia" w:hAnsiTheme="minorHAnsi"/>
              <w:noProof/>
              <w:kern w:val="2"/>
              <w:sz w:val="22"/>
              <w:shd w:val="clear" w:color="auto" w:fill="auto"/>
              <w:lang w:val="en-GB" w:eastAsia="en-GB"/>
              <w14:ligatures w14:val="standardContextual"/>
            </w:rPr>
          </w:pPr>
          <w:hyperlink w:anchor="_Toc150164580" w:history="1">
            <w:r w:rsidR="007D0A95" w:rsidRPr="00F17DA7">
              <w:rPr>
                <w:rStyle w:val="Hyperlink"/>
                <w:rFonts w:ascii="Arial" w:hAnsi="Arial" w:cs="Arial"/>
                <w:noProof/>
              </w:rPr>
              <w:t>4.Recommendations</w:t>
            </w:r>
            <w:r w:rsidR="007D0A95">
              <w:rPr>
                <w:noProof/>
                <w:webHidden/>
              </w:rPr>
              <w:tab/>
            </w:r>
            <w:r w:rsidR="007D0A95">
              <w:rPr>
                <w:noProof/>
                <w:webHidden/>
              </w:rPr>
              <w:fldChar w:fldCharType="begin"/>
            </w:r>
            <w:r w:rsidR="007D0A95">
              <w:rPr>
                <w:noProof/>
                <w:webHidden/>
              </w:rPr>
              <w:instrText xml:space="preserve"> PAGEREF _Toc150164580 \h </w:instrText>
            </w:r>
            <w:r w:rsidR="007D0A95">
              <w:rPr>
                <w:noProof/>
                <w:webHidden/>
              </w:rPr>
            </w:r>
            <w:r w:rsidR="007D0A95">
              <w:rPr>
                <w:noProof/>
                <w:webHidden/>
              </w:rPr>
              <w:fldChar w:fldCharType="separate"/>
            </w:r>
            <w:r w:rsidR="007D0A95">
              <w:rPr>
                <w:noProof/>
                <w:webHidden/>
              </w:rPr>
              <w:t>7</w:t>
            </w:r>
            <w:r w:rsidR="007D0A95">
              <w:rPr>
                <w:noProof/>
                <w:webHidden/>
              </w:rPr>
              <w:fldChar w:fldCharType="end"/>
            </w:r>
          </w:hyperlink>
        </w:p>
        <w:p w14:paraId="3B10AA60" w14:textId="1FC22596" w:rsidR="007D0A95" w:rsidRDefault="00000000">
          <w:pPr>
            <w:pStyle w:val="TOC1"/>
            <w:tabs>
              <w:tab w:val="right" w:leader="dot" w:pos="9350"/>
            </w:tabs>
            <w:rPr>
              <w:rFonts w:asciiTheme="minorHAnsi" w:eastAsiaTheme="minorEastAsia" w:hAnsiTheme="minorHAnsi"/>
              <w:noProof/>
              <w:kern w:val="2"/>
              <w:sz w:val="22"/>
              <w:shd w:val="clear" w:color="auto" w:fill="auto"/>
              <w:lang w:val="en-GB" w:eastAsia="en-GB"/>
              <w14:ligatures w14:val="standardContextual"/>
            </w:rPr>
          </w:pPr>
          <w:hyperlink w:anchor="_Toc150164581" w:history="1">
            <w:r w:rsidR="007D0A95" w:rsidRPr="00F17DA7">
              <w:rPr>
                <w:rStyle w:val="Hyperlink"/>
                <w:rFonts w:ascii="Arial" w:hAnsi="Arial" w:cs="Arial"/>
                <w:noProof/>
              </w:rPr>
              <w:t>5.References</w:t>
            </w:r>
            <w:r w:rsidR="007D0A95">
              <w:rPr>
                <w:noProof/>
                <w:webHidden/>
              </w:rPr>
              <w:tab/>
            </w:r>
            <w:r w:rsidR="007D0A95">
              <w:rPr>
                <w:noProof/>
                <w:webHidden/>
              </w:rPr>
              <w:fldChar w:fldCharType="begin"/>
            </w:r>
            <w:r w:rsidR="007D0A95">
              <w:rPr>
                <w:noProof/>
                <w:webHidden/>
              </w:rPr>
              <w:instrText xml:space="preserve"> PAGEREF _Toc150164581 \h </w:instrText>
            </w:r>
            <w:r w:rsidR="007D0A95">
              <w:rPr>
                <w:noProof/>
                <w:webHidden/>
              </w:rPr>
            </w:r>
            <w:r w:rsidR="007D0A95">
              <w:rPr>
                <w:noProof/>
                <w:webHidden/>
              </w:rPr>
              <w:fldChar w:fldCharType="separate"/>
            </w:r>
            <w:r w:rsidR="007D0A95">
              <w:rPr>
                <w:noProof/>
                <w:webHidden/>
              </w:rPr>
              <w:t>8</w:t>
            </w:r>
            <w:r w:rsidR="007D0A95">
              <w:rPr>
                <w:noProof/>
                <w:webHidden/>
              </w:rPr>
              <w:fldChar w:fldCharType="end"/>
            </w:r>
          </w:hyperlink>
        </w:p>
        <w:p w14:paraId="12C7DF4E" w14:textId="0EF1197A" w:rsidR="007D0A95" w:rsidRDefault="007D0A95">
          <w:r>
            <w:rPr>
              <w:b/>
              <w:bCs/>
            </w:rPr>
            <w:fldChar w:fldCharType="end"/>
          </w:r>
        </w:p>
      </w:sdtContent>
    </w:sdt>
    <w:p w14:paraId="68B09FB2" w14:textId="77777777" w:rsidR="00C14232" w:rsidRDefault="00C14232" w:rsidP="00C14232">
      <w:pPr>
        <w:pStyle w:val="Heading1"/>
        <w:rPr>
          <w:rFonts w:ascii="Arial" w:hAnsi="Arial" w:cs="Arial"/>
        </w:rPr>
      </w:pPr>
    </w:p>
    <w:p w14:paraId="4622AD99" w14:textId="77777777" w:rsidR="007D0A95" w:rsidRDefault="007D0A95" w:rsidP="00C14232">
      <w:pPr>
        <w:pStyle w:val="Heading1"/>
        <w:rPr>
          <w:rFonts w:ascii="Arial" w:hAnsi="Arial" w:cs="Arial"/>
        </w:rPr>
      </w:pPr>
      <w:bookmarkStart w:id="6" w:name="_Toc150164573"/>
    </w:p>
    <w:p w14:paraId="05F7D122" w14:textId="77777777" w:rsidR="007D0A95" w:rsidRDefault="007D0A95" w:rsidP="00C14232">
      <w:pPr>
        <w:pStyle w:val="Heading1"/>
        <w:rPr>
          <w:rFonts w:ascii="Arial" w:hAnsi="Arial" w:cs="Arial"/>
        </w:rPr>
      </w:pPr>
    </w:p>
    <w:p w14:paraId="27F8F673" w14:textId="77777777" w:rsidR="007D0A95" w:rsidRDefault="007D0A95" w:rsidP="00C14232">
      <w:pPr>
        <w:pStyle w:val="Heading1"/>
        <w:rPr>
          <w:rFonts w:ascii="Arial" w:hAnsi="Arial" w:cs="Arial"/>
        </w:rPr>
      </w:pPr>
    </w:p>
    <w:p w14:paraId="2305AB94" w14:textId="77777777" w:rsidR="007D0A95" w:rsidRDefault="007D0A95" w:rsidP="00C14232">
      <w:pPr>
        <w:pStyle w:val="Heading1"/>
        <w:rPr>
          <w:rFonts w:ascii="Arial" w:hAnsi="Arial" w:cs="Arial"/>
        </w:rPr>
      </w:pPr>
    </w:p>
    <w:p w14:paraId="68A912E2" w14:textId="77777777" w:rsidR="007D0A95" w:rsidRDefault="007D0A95" w:rsidP="00C14232">
      <w:pPr>
        <w:pStyle w:val="Heading1"/>
        <w:rPr>
          <w:rFonts w:ascii="Arial" w:hAnsi="Arial" w:cs="Arial"/>
        </w:rPr>
      </w:pPr>
    </w:p>
    <w:p w14:paraId="2A7487AB" w14:textId="77777777" w:rsidR="007D0A95" w:rsidRDefault="007D0A95" w:rsidP="00C14232">
      <w:pPr>
        <w:pStyle w:val="Heading1"/>
        <w:rPr>
          <w:rFonts w:ascii="Arial" w:hAnsi="Arial" w:cs="Arial"/>
        </w:rPr>
      </w:pPr>
    </w:p>
    <w:p w14:paraId="054C7529" w14:textId="77777777" w:rsidR="007D0A95" w:rsidRPr="007D0A95" w:rsidRDefault="007D0A95" w:rsidP="007D0A95"/>
    <w:p w14:paraId="6A82C52D" w14:textId="77777777" w:rsidR="007D0A95" w:rsidRDefault="007D0A95" w:rsidP="00C14232">
      <w:pPr>
        <w:pStyle w:val="Heading1"/>
        <w:rPr>
          <w:rFonts w:ascii="Arial" w:hAnsi="Arial" w:cs="Arial"/>
        </w:rPr>
      </w:pPr>
    </w:p>
    <w:p w14:paraId="3D893CF5" w14:textId="2801DCDD" w:rsidR="00C14232" w:rsidRPr="00027D2A" w:rsidRDefault="00C14232" w:rsidP="00C14232">
      <w:pPr>
        <w:pStyle w:val="Heading1"/>
        <w:rPr>
          <w:rFonts w:ascii="Arial" w:hAnsi="Arial" w:cs="Arial"/>
          <w:sz w:val="22"/>
          <w:shd w:val="clear" w:color="auto" w:fill="auto"/>
        </w:rPr>
      </w:pPr>
      <w:r w:rsidRPr="00027D2A">
        <w:rPr>
          <w:rFonts w:ascii="Arial" w:hAnsi="Arial" w:cs="Arial"/>
        </w:rPr>
        <w:t>Executive summary</w:t>
      </w:r>
      <w:bookmarkEnd w:id="0"/>
      <w:bookmarkEnd w:id="6"/>
    </w:p>
    <w:p w14:paraId="54F469E1" w14:textId="0EB063A9" w:rsidR="00C14232" w:rsidRPr="00027D2A" w:rsidRDefault="00C14232" w:rsidP="007D0A95">
      <w:pPr>
        <w:rPr>
          <w:rFonts w:ascii="Arial" w:hAnsi="Arial" w:cs="Arial"/>
        </w:rPr>
      </w:pPr>
      <w:r w:rsidRPr="00027D2A">
        <w:rPr>
          <w:rFonts w:ascii="Arial" w:hAnsi="Arial" w:cs="Arial"/>
        </w:rPr>
        <w:t xml:space="preserve">The foundation of the hospitality industry is a vital service culture, and Hotel Indigo celebrate local authenticity and delivers </w:t>
      </w:r>
      <w:proofErr w:type="spellStart"/>
      <w:r w:rsidRPr="00027D2A">
        <w:rPr>
          <w:rFonts w:ascii="Arial" w:hAnsi="Arial" w:cs="Arial"/>
        </w:rPr>
        <w:t>personali</w:t>
      </w:r>
      <w:r w:rsidR="00D43564">
        <w:rPr>
          <w:rFonts w:ascii="Arial" w:hAnsi="Arial" w:cs="Arial"/>
        </w:rPr>
        <w:t>s</w:t>
      </w:r>
      <w:r w:rsidRPr="00027D2A">
        <w:rPr>
          <w:rFonts w:ascii="Arial" w:hAnsi="Arial" w:cs="Arial"/>
        </w:rPr>
        <w:t>ed</w:t>
      </w:r>
      <w:proofErr w:type="spellEnd"/>
      <w:r w:rsidRPr="00027D2A">
        <w:rPr>
          <w:rFonts w:ascii="Arial" w:hAnsi="Arial" w:cs="Arial"/>
        </w:rPr>
        <w:t xml:space="preserve"> experiences through its commitment. Brand consistency is also significant for brand recognition and customer trust. This is ensured by the hotel through implementing common service standards, visual identities, and design elements across all the properties. Repetition management is also essential for protecting the brand image, and brand consistency and service culture are highly relevant for maintaining a positive reputation. This is done through insurance-consistent delivery of exceptional guest experiences.</w:t>
      </w:r>
    </w:p>
    <w:p w14:paraId="07973A09" w14:textId="77777777" w:rsidR="007D0A95" w:rsidRPr="007D0A95" w:rsidRDefault="007D0A95" w:rsidP="007D0A95">
      <w:bookmarkStart w:id="7" w:name="_Toc147145505"/>
    </w:p>
    <w:p w14:paraId="2DB6D2F2" w14:textId="77777777" w:rsidR="008218BB" w:rsidRDefault="008218BB" w:rsidP="00C14232">
      <w:pPr>
        <w:pStyle w:val="Heading1"/>
        <w:rPr>
          <w:rFonts w:ascii="Arial" w:hAnsi="Arial" w:cs="Arial"/>
        </w:rPr>
      </w:pPr>
    </w:p>
    <w:p w14:paraId="4F66057F" w14:textId="77777777" w:rsidR="008218BB" w:rsidRDefault="008218BB" w:rsidP="00C14232">
      <w:pPr>
        <w:pStyle w:val="Heading1"/>
        <w:rPr>
          <w:rFonts w:ascii="Arial" w:hAnsi="Arial" w:cs="Arial"/>
        </w:rPr>
      </w:pPr>
    </w:p>
    <w:p w14:paraId="7C3AF396" w14:textId="77777777" w:rsidR="008218BB" w:rsidRPr="008218BB" w:rsidRDefault="008218BB" w:rsidP="008218BB"/>
    <w:p w14:paraId="3F8EC5A3" w14:textId="4874847A" w:rsidR="00C14232" w:rsidRPr="00027D2A" w:rsidRDefault="008218BB" w:rsidP="00C14232">
      <w:pPr>
        <w:pStyle w:val="Heading1"/>
        <w:rPr>
          <w:rFonts w:ascii="Arial" w:hAnsi="Arial" w:cs="Arial"/>
        </w:rPr>
      </w:pPr>
      <w:bookmarkStart w:id="8" w:name="_Toc150164574"/>
      <w:r>
        <w:rPr>
          <w:rFonts w:ascii="Arial" w:hAnsi="Arial" w:cs="Arial"/>
        </w:rPr>
        <w:t>1.</w:t>
      </w:r>
      <w:r w:rsidR="00C14232" w:rsidRPr="00027D2A">
        <w:rPr>
          <w:rFonts w:ascii="Arial" w:hAnsi="Arial" w:cs="Arial"/>
        </w:rPr>
        <w:t>Introduction</w:t>
      </w:r>
      <w:bookmarkEnd w:id="7"/>
      <w:bookmarkEnd w:id="8"/>
    </w:p>
    <w:p w14:paraId="5474EC3C" w14:textId="715BFD5D" w:rsidR="008218BB" w:rsidRDefault="00C14232" w:rsidP="00C14232">
      <w:pPr>
        <w:rPr>
          <w:rFonts w:ascii="Arial" w:hAnsi="Arial" w:cs="Arial"/>
        </w:rPr>
      </w:pPr>
      <w:r w:rsidRPr="00027D2A">
        <w:rPr>
          <w:rFonts w:ascii="Arial" w:hAnsi="Arial" w:cs="Arial"/>
        </w:rPr>
        <w:t>Effective monitoring of the overall guest service approaches is considered critical within the hospitality industry. This is mainly because it ensures a high level of customer loyalty, satisfaction, and long-term success</w:t>
      </w:r>
      <w:r>
        <w:rPr>
          <w:rFonts w:ascii="Arial" w:hAnsi="Arial" w:cs="Arial"/>
        </w:rPr>
        <w:t xml:space="preserve"> (</w:t>
      </w:r>
      <w:r w:rsidRPr="00027D2A">
        <w:rPr>
          <w:rFonts w:ascii="Arial" w:hAnsi="Arial" w:cs="Arial"/>
          <w:color w:val="222222"/>
          <w:szCs w:val="24"/>
        </w:rPr>
        <w:t>Walker, 2021)</w:t>
      </w:r>
      <w:r w:rsidRPr="00027D2A">
        <w:rPr>
          <w:rFonts w:ascii="Arial" w:hAnsi="Arial" w:cs="Arial"/>
        </w:rPr>
        <w:t>. Appropriate monitoring of guest service approaches encompasses a variety of activities, including collecting feedback through reviews and surveys and close observation of staff interactions with customers. Therefore, it is not just about maintenance of a high standard, but it is also about safeguarding the profitability and image of the brand name. The further report will majorly discuss the different aspects related to adequate monitoring of guest service approaches in Hotel Indigo.</w:t>
      </w:r>
    </w:p>
    <w:p w14:paraId="16460366" w14:textId="77777777" w:rsidR="008218BB" w:rsidRDefault="008218BB" w:rsidP="00C14232">
      <w:pPr>
        <w:rPr>
          <w:rFonts w:ascii="Arial" w:hAnsi="Arial" w:cs="Arial"/>
        </w:rPr>
      </w:pPr>
    </w:p>
    <w:p w14:paraId="24CDEF24" w14:textId="77777777" w:rsidR="008218BB" w:rsidRPr="00027D2A" w:rsidRDefault="008218BB" w:rsidP="00C14232">
      <w:pPr>
        <w:rPr>
          <w:rFonts w:ascii="Arial" w:hAnsi="Arial" w:cs="Arial"/>
        </w:rPr>
      </w:pPr>
    </w:p>
    <w:p w14:paraId="4B624F1A" w14:textId="1583961C" w:rsidR="00C14232" w:rsidRPr="00027D2A" w:rsidRDefault="008218BB" w:rsidP="00C14232">
      <w:pPr>
        <w:pStyle w:val="Heading1"/>
        <w:rPr>
          <w:rFonts w:ascii="Arial" w:hAnsi="Arial" w:cs="Arial"/>
        </w:rPr>
      </w:pPr>
      <w:bookmarkStart w:id="9" w:name="_Toc147145506"/>
      <w:bookmarkStart w:id="10" w:name="_Toc150164575"/>
      <w:r>
        <w:rPr>
          <w:rFonts w:ascii="Arial" w:hAnsi="Arial" w:cs="Arial"/>
        </w:rPr>
        <w:t>2.</w:t>
      </w:r>
      <w:r w:rsidR="00C14232" w:rsidRPr="00027D2A">
        <w:rPr>
          <w:rFonts w:ascii="Arial" w:hAnsi="Arial" w:cs="Arial"/>
        </w:rPr>
        <w:t>Analysis</w:t>
      </w:r>
      <w:bookmarkEnd w:id="9"/>
      <w:bookmarkEnd w:id="10"/>
    </w:p>
    <w:p w14:paraId="15816540" w14:textId="77777777" w:rsidR="00C14232" w:rsidRPr="00027D2A" w:rsidRDefault="00C14232" w:rsidP="00C14232">
      <w:pPr>
        <w:pStyle w:val="Heading2"/>
        <w:rPr>
          <w:rFonts w:ascii="Arial" w:hAnsi="Arial" w:cs="Arial"/>
        </w:rPr>
      </w:pPr>
      <w:bookmarkStart w:id="11" w:name="_Toc147145507"/>
      <w:bookmarkStart w:id="12" w:name="_Toc150164576"/>
      <w:r w:rsidRPr="00027D2A">
        <w:rPr>
          <w:rFonts w:ascii="Arial" w:hAnsi="Arial" w:cs="Arial"/>
        </w:rPr>
        <w:t>Reputation management</w:t>
      </w:r>
      <w:bookmarkEnd w:id="11"/>
      <w:bookmarkEnd w:id="12"/>
    </w:p>
    <w:p w14:paraId="201602B2" w14:textId="77777777" w:rsidR="00C14232" w:rsidRPr="00027D2A" w:rsidRDefault="00C14232" w:rsidP="00C14232">
      <w:pPr>
        <w:rPr>
          <w:rFonts w:ascii="Arial" w:hAnsi="Arial" w:cs="Arial"/>
        </w:rPr>
      </w:pPr>
      <w:r w:rsidRPr="00027D2A">
        <w:rPr>
          <w:rFonts w:ascii="Arial" w:hAnsi="Arial" w:cs="Arial"/>
        </w:rPr>
        <w:t xml:space="preserve">Reputation management is considered relevant within the hospitality industry as it identifies that the success of hospitality businesses is interrelated to the guest perception </w:t>
      </w:r>
      <w:r w:rsidRPr="00027D2A">
        <w:rPr>
          <w:rFonts w:ascii="Arial" w:hAnsi="Arial" w:cs="Arial"/>
        </w:rPr>
        <w:lastRenderedPageBreak/>
        <w:t>and public image regarding the specific company</w:t>
      </w:r>
      <w:r>
        <w:rPr>
          <w:rFonts w:ascii="Arial" w:hAnsi="Arial" w:cs="Arial"/>
        </w:rPr>
        <w:t xml:space="preserve"> (</w:t>
      </w:r>
      <w:r w:rsidRPr="00027D2A">
        <w:rPr>
          <w:rFonts w:ascii="Arial" w:hAnsi="Arial" w:cs="Arial"/>
          <w:color w:val="222222"/>
          <w:szCs w:val="24"/>
        </w:rPr>
        <w:t>Ford, 2020)</w:t>
      </w:r>
      <w:r w:rsidRPr="00027D2A">
        <w:rPr>
          <w:rFonts w:ascii="Arial" w:hAnsi="Arial" w:cs="Arial"/>
        </w:rPr>
        <w:t>. Effective and proactive reputation management is relevant for maintaining and enhancing the market standing of a brand. Similarly, it is a critical aspect of achieving success at Hotel Indigo. There are various ways through which it is applicable to Hotel Indigo properties. One of which is guest experience, as Hotel Indigo majorly focuses on providing a memorable and unique guest experience to its customers. Through reputation management, efficient training is offered to the staff to deliver exceptional services which align with the philosophy of the brand</w:t>
      </w:r>
      <w:r>
        <w:rPr>
          <w:rFonts w:ascii="Arial" w:hAnsi="Arial" w:cs="Arial"/>
        </w:rPr>
        <w:t xml:space="preserve"> (</w:t>
      </w:r>
      <w:r w:rsidRPr="00027D2A">
        <w:rPr>
          <w:rFonts w:ascii="Arial" w:hAnsi="Arial" w:cs="Arial"/>
          <w:color w:val="222222"/>
        </w:rPr>
        <w:t>IHG, 2023)</w:t>
      </w:r>
      <w:r w:rsidRPr="00027D2A">
        <w:rPr>
          <w:rFonts w:ascii="Arial" w:hAnsi="Arial" w:cs="Arial"/>
        </w:rPr>
        <w:t>.</w:t>
      </w:r>
    </w:p>
    <w:p w14:paraId="07723438" w14:textId="7624A0D8" w:rsidR="00C14232" w:rsidRPr="00027D2A" w:rsidRDefault="00C14232" w:rsidP="00C14232">
      <w:pPr>
        <w:rPr>
          <w:rFonts w:ascii="Arial" w:hAnsi="Arial" w:cs="Arial"/>
        </w:rPr>
      </w:pPr>
      <w:r w:rsidRPr="00027D2A">
        <w:rPr>
          <w:rFonts w:ascii="Arial" w:hAnsi="Arial" w:cs="Arial"/>
        </w:rPr>
        <w:t xml:space="preserve">The next aspect is consistency with brand identity, as each property under Hotel Indigo is designed in a way that reflects the history and culture of its local </w:t>
      </w:r>
      <w:r w:rsidR="008218BB" w:rsidRPr="00027D2A">
        <w:rPr>
          <w:rFonts w:ascii="Arial" w:hAnsi="Arial" w:cs="Arial"/>
        </w:rPr>
        <w:t>neighborhood</w:t>
      </w:r>
      <w:r w:rsidRPr="00027D2A">
        <w:rPr>
          <w:rFonts w:ascii="Arial" w:hAnsi="Arial" w:cs="Arial"/>
        </w:rPr>
        <w:t>, and repetition management for this hotel includes ensuring that the unique identity of the hotel is appropriately and consistently delivered and communicated to the customers</w:t>
      </w:r>
      <w:r>
        <w:rPr>
          <w:rFonts w:ascii="Arial" w:hAnsi="Arial" w:cs="Arial"/>
        </w:rPr>
        <w:t xml:space="preserve"> (</w:t>
      </w:r>
      <w:r w:rsidRPr="00027D2A">
        <w:rPr>
          <w:rFonts w:ascii="Arial" w:hAnsi="Arial" w:cs="Arial"/>
          <w:color w:val="222222"/>
          <w:szCs w:val="24"/>
        </w:rPr>
        <w:t>Solomon, 2018)</w:t>
      </w:r>
      <w:r w:rsidRPr="00027D2A">
        <w:rPr>
          <w:rFonts w:ascii="Arial" w:hAnsi="Arial" w:cs="Arial"/>
        </w:rPr>
        <w:t>. It also includes maintaining the atmosphere, guest experiences and design, which align with the local-centric and boutique concept of the brand. Another significant aspect is responding to the reviews, both negative and positive, which is considered a fundamental component of reputation management. Addressing any negative feedback highlights the commitment of the hotel towards solving any concerns of the customers and enhancing their overall experience</w:t>
      </w:r>
      <w:r>
        <w:rPr>
          <w:rFonts w:ascii="Arial" w:hAnsi="Arial" w:cs="Arial"/>
        </w:rPr>
        <w:t xml:space="preserve"> (</w:t>
      </w:r>
      <w:r w:rsidRPr="00027D2A">
        <w:rPr>
          <w:rFonts w:ascii="Arial" w:hAnsi="Arial" w:cs="Arial"/>
          <w:color w:val="222222"/>
        </w:rPr>
        <w:t>Glassdoor, 2023)</w:t>
      </w:r>
      <w:r w:rsidRPr="00027D2A">
        <w:rPr>
          <w:rFonts w:ascii="Arial" w:hAnsi="Arial" w:cs="Arial"/>
        </w:rPr>
        <w:t xml:space="preserve">. At the same time, acknowledging the positive feedback demonstrates comprehensive appreciation </w:t>
      </w:r>
      <w:r w:rsidR="008218BB" w:rsidRPr="00027D2A">
        <w:rPr>
          <w:rFonts w:ascii="Arial" w:hAnsi="Arial" w:cs="Arial"/>
        </w:rPr>
        <w:t>and</w:t>
      </w:r>
      <w:r w:rsidRPr="00027D2A">
        <w:rPr>
          <w:rFonts w:ascii="Arial" w:hAnsi="Arial" w:cs="Arial"/>
        </w:rPr>
        <w:t xml:space="preserve"> encourages trust and loyalty.</w:t>
      </w:r>
    </w:p>
    <w:p w14:paraId="4349FBBF" w14:textId="5F6F2858" w:rsidR="00C14232" w:rsidRPr="00027D2A" w:rsidRDefault="00C14232" w:rsidP="00C14232">
      <w:pPr>
        <w:rPr>
          <w:rFonts w:ascii="Arial" w:hAnsi="Arial" w:cs="Arial"/>
        </w:rPr>
      </w:pPr>
      <w:r w:rsidRPr="00027D2A">
        <w:rPr>
          <w:rFonts w:ascii="Arial" w:hAnsi="Arial" w:cs="Arial"/>
        </w:rPr>
        <w:t xml:space="preserve">Social media presence also plays a relevant role as it can allow increasing engagement levels with guests </w:t>
      </w:r>
      <w:r w:rsidR="008218BB" w:rsidRPr="00027D2A">
        <w:rPr>
          <w:rFonts w:ascii="Arial" w:hAnsi="Arial" w:cs="Arial"/>
        </w:rPr>
        <w:t>and</w:t>
      </w:r>
      <w:r w:rsidRPr="00027D2A">
        <w:rPr>
          <w:rFonts w:ascii="Arial" w:hAnsi="Arial" w:cs="Arial"/>
        </w:rPr>
        <w:t xml:space="preserve"> present the unique promotions, </w:t>
      </w:r>
      <w:r w:rsidR="008218BB" w:rsidRPr="00027D2A">
        <w:rPr>
          <w:rFonts w:ascii="Arial" w:hAnsi="Arial" w:cs="Arial"/>
        </w:rPr>
        <w:t>features,</w:t>
      </w:r>
      <w:r w:rsidRPr="00027D2A">
        <w:rPr>
          <w:rFonts w:ascii="Arial" w:hAnsi="Arial" w:cs="Arial"/>
        </w:rPr>
        <w:t xml:space="preserve"> and events of Hotel Indigo. Maintaining a positive and influential social media presence also contributes to the process of building a dominant reputation, which further attracts more and more guests towards the hotel</w:t>
      </w:r>
      <w:r>
        <w:rPr>
          <w:rFonts w:ascii="Arial" w:hAnsi="Arial" w:cs="Arial"/>
        </w:rPr>
        <w:t xml:space="preserve"> (</w:t>
      </w:r>
      <w:r w:rsidRPr="00027D2A">
        <w:rPr>
          <w:rFonts w:ascii="Arial" w:hAnsi="Arial" w:cs="Arial"/>
          <w:color w:val="222222"/>
          <w:szCs w:val="24"/>
        </w:rPr>
        <w:t xml:space="preserve">Panchapakesan and </w:t>
      </w:r>
      <w:proofErr w:type="spellStart"/>
      <w:r w:rsidRPr="00027D2A">
        <w:rPr>
          <w:rFonts w:ascii="Arial" w:hAnsi="Arial" w:cs="Arial"/>
          <w:color w:val="222222"/>
          <w:szCs w:val="24"/>
        </w:rPr>
        <w:t>Jiseon</w:t>
      </w:r>
      <w:proofErr w:type="spellEnd"/>
      <w:r w:rsidRPr="00027D2A">
        <w:rPr>
          <w:rFonts w:ascii="Arial" w:hAnsi="Arial" w:cs="Arial"/>
          <w:color w:val="222222"/>
          <w:szCs w:val="24"/>
        </w:rPr>
        <w:t>, 2020)</w:t>
      </w:r>
      <w:r w:rsidRPr="00027D2A">
        <w:rPr>
          <w:rFonts w:ascii="Arial" w:hAnsi="Arial" w:cs="Arial"/>
        </w:rPr>
        <w:t xml:space="preserve">. Another aspect is crisis management, as reputation management includes appropriate and effective handling of unexpected incidents to minimize any reputational damage and further maintain the trust levels of the guests. Staff training also plays a significant role in ensuring that each team member has a clear understanding of the values of the brand so that they </w:t>
      </w:r>
      <w:proofErr w:type="gramStart"/>
      <w:r w:rsidRPr="00027D2A">
        <w:rPr>
          <w:rFonts w:ascii="Arial" w:hAnsi="Arial" w:cs="Arial"/>
        </w:rPr>
        <w:t>are able to</w:t>
      </w:r>
      <w:proofErr w:type="gramEnd"/>
      <w:r w:rsidRPr="00027D2A">
        <w:rPr>
          <w:rFonts w:ascii="Arial" w:hAnsi="Arial" w:cs="Arial"/>
        </w:rPr>
        <w:t xml:space="preserve"> contribute towards a positive brand reputation. It is crucial for employee training to cover both soft skills and technical skills.</w:t>
      </w:r>
    </w:p>
    <w:p w14:paraId="084B9918" w14:textId="77777777" w:rsidR="00C14232" w:rsidRPr="00027D2A" w:rsidRDefault="00C14232" w:rsidP="00C14232">
      <w:pPr>
        <w:pStyle w:val="Heading2"/>
        <w:rPr>
          <w:rFonts w:ascii="Arial" w:hAnsi="Arial" w:cs="Arial"/>
        </w:rPr>
      </w:pPr>
      <w:bookmarkStart w:id="13" w:name="_Toc147145508"/>
      <w:bookmarkStart w:id="14" w:name="_Toc150164577"/>
      <w:r w:rsidRPr="00027D2A">
        <w:rPr>
          <w:rFonts w:ascii="Arial" w:hAnsi="Arial" w:cs="Arial"/>
        </w:rPr>
        <w:lastRenderedPageBreak/>
        <w:t>Brand consistency</w:t>
      </w:r>
      <w:bookmarkEnd w:id="13"/>
      <w:bookmarkEnd w:id="14"/>
    </w:p>
    <w:p w14:paraId="573CE4DD" w14:textId="284C9DCB" w:rsidR="00C14232" w:rsidRPr="00027D2A" w:rsidRDefault="00C14232" w:rsidP="00C14232">
      <w:pPr>
        <w:rPr>
          <w:rFonts w:ascii="Arial" w:hAnsi="Arial" w:cs="Arial"/>
        </w:rPr>
      </w:pPr>
      <w:r w:rsidRPr="00027D2A">
        <w:rPr>
          <w:rFonts w:ascii="Arial" w:hAnsi="Arial" w:cs="Arial"/>
        </w:rPr>
        <w:t>Brand consistency is also a critical concept and has a direct impact on the ability to build guest loyalty, maintain a positive reputation and establish a strong brand identity for a hotel or restaurant</w:t>
      </w:r>
      <w:r>
        <w:rPr>
          <w:rFonts w:ascii="Arial" w:hAnsi="Arial" w:cs="Arial"/>
        </w:rPr>
        <w:t xml:space="preserve"> (</w:t>
      </w:r>
      <w:r w:rsidRPr="00027D2A">
        <w:rPr>
          <w:rFonts w:ascii="Arial" w:hAnsi="Arial" w:cs="Arial"/>
          <w:color w:val="222222"/>
        </w:rPr>
        <w:t>Splendid hospitality, 2023)</w:t>
      </w:r>
      <w:r w:rsidRPr="00027D2A">
        <w:rPr>
          <w:rFonts w:ascii="Arial" w:hAnsi="Arial" w:cs="Arial"/>
        </w:rPr>
        <w:t xml:space="preserve">. Within a consistently evolving and highly competitive marketplace, brand consistency can work as a key driver and differentiator for achieving success in the hospitality industry. It also plays a significant role in Hotel Indigo. Primarily, these properties are designed for the purpose of reflecting and celebrating the local character and culture of their situated </w:t>
      </w:r>
      <w:r w:rsidR="008218BB" w:rsidRPr="00027D2A">
        <w:rPr>
          <w:rFonts w:ascii="Arial" w:hAnsi="Arial" w:cs="Arial"/>
        </w:rPr>
        <w:t>neighborhood</w:t>
      </w:r>
      <w:r w:rsidRPr="00027D2A">
        <w:rPr>
          <w:rFonts w:ascii="Arial" w:hAnsi="Arial" w:cs="Arial"/>
        </w:rPr>
        <w:t>. That is also a focus on consistent brand guidelines for insurance expression of a local theme in a broader context rather than only emphasizing local authenticity</w:t>
      </w:r>
      <w:r>
        <w:rPr>
          <w:rFonts w:ascii="Arial" w:hAnsi="Arial" w:cs="Arial"/>
        </w:rPr>
        <w:t xml:space="preserve"> (</w:t>
      </w:r>
      <w:r w:rsidRPr="00027D2A">
        <w:rPr>
          <w:rFonts w:ascii="Arial" w:hAnsi="Arial" w:cs="Arial"/>
          <w:color w:val="222222"/>
          <w:szCs w:val="24"/>
        </w:rPr>
        <w:t>Zhu</w:t>
      </w:r>
      <w:r>
        <w:rPr>
          <w:rFonts w:ascii="Arial" w:hAnsi="Arial" w:cs="Arial"/>
          <w:color w:val="222222"/>
          <w:szCs w:val="24"/>
        </w:rPr>
        <w:t xml:space="preserve"> et al. 2019)</w:t>
      </w:r>
      <w:r w:rsidRPr="00027D2A">
        <w:rPr>
          <w:rFonts w:ascii="Arial" w:hAnsi="Arial" w:cs="Arial"/>
        </w:rPr>
        <w:t>. Every hotel under the brand Hotel Indigo has its own unique design that is inspired by its locale. However, there are still commonly used design principles in every property that is in alignment with the identity of the brand. This principle mainly ensures that the comprehensive design patterns have the capability of maintaining an upscale and boutique feel while also reflecting the local character and culture.</w:t>
      </w:r>
    </w:p>
    <w:p w14:paraId="5624E67F" w14:textId="3CD0862C" w:rsidR="00C14232" w:rsidRPr="00027D2A" w:rsidRDefault="00C14232" w:rsidP="00C14232">
      <w:pPr>
        <w:rPr>
          <w:rFonts w:ascii="Arial" w:hAnsi="Arial" w:cs="Arial"/>
        </w:rPr>
      </w:pPr>
      <w:r w:rsidRPr="00027D2A">
        <w:rPr>
          <w:rFonts w:ascii="Arial" w:hAnsi="Arial" w:cs="Arial"/>
        </w:rPr>
        <w:t>Hotel Indigo also focuses on maintaining a consistent and appropriate online presence through its social media profiles, digital marketing materials and official website. This helps in the maintenance of a recognizable and coherent position of the hotel in the digital space by showcasing a consistent and efficient brand image and message</w:t>
      </w:r>
      <w:r>
        <w:rPr>
          <w:rFonts w:ascii="Arial" w:hAnsi="Arial" w:cs="Arial"/>
        </w:rPr>
        <w:t xml:space="preserve"> (</w:t>
      </w:r>
      <w:proofErr w:type="spellStart"/>
      <w:r w:rsidRPr="00027D2A">
        <w:rPr>
          <w:rFonts w:ascii="Arial" w:hAnsi="Arial" w:cs="Arial"/>
          <w:color w:val="222222"/>
        </w:rPr>
        <w:t>Telus</w:t>
      </w:r>
      <w:proofErr w:type="spellEnd"/>
      <w:r w:rsidRPr="00027D2A">
        <w:rPr>
          <w:rFonts w:ascii="Arial" w:hAnsi="Arial" w:cs="Arial"/>
          <w:color w:val="222222"/>
        </w:rPr>
        <w:t xml:space="preserve"> international, 2023)</w:t>
      </w:r>
      <w:r w:rsidRPr="00027D2A">
        <w:rPr>
          <w:rFonts w:ascii="Arial" w:hAnsi="Arial" w:cs="Arial"/>
        </w:rPr>
        <w:t xml:space="preserve">. It also usually engages with the local communities and focuses on and supports the local initiatives and businesses, which highlights consistency with the commitment of the brand towards celebrating the local culture of the area in which it is situated. The logo and visual identity of Hotel Indigo include several design elements and </w:t>
      </w:r>
      <w:proofErr w:type="spellStart"/>
      <w:r w:rsidRPr="00027D2A">
        <w:rPr>
          <w:rFonts w:ascii="Arial" w:hAnsi="Arial" w:cs="Arial"/>
        </w:rPr>
        <w:t>colour</w:t>
      </w:r>
      <w:proofErr w:type="spellEnd"/>
      <w:r w:rsidRPr="00027D2A">
        <w:rPr>
          <w:rFonts w:ascii="Arial" w:hAnsi="Arial" w:cs="Arial"/>
        </w:rPr>
        <w:t xml:space="preserve"> schemes but </w:t>
      </w:r>
      <w:r w:rsidR="008218BB" w:rsidRPr="00027D2A">
        <w:rPr>
          <w:rFonts w:ascii="Arial" w:hAnsi="Arial" w:cs="Arial"/>
        </w:rPr>
        <w:t>remain</w:t>
      </w:r>
      <w:r w:rsidRPr="00027D2A">
        <w:rPr>
          <w:rFonts w:ascii="Arial" w:hAnsi="Arial" w:cs="Arial"/>
        </w:rPr>
        <w:t xml:space="preserve"> consistent across the different properties, which supports the customers in identifying the brand quickly and easily.</w:t>
      </w:r>
    </w:p>
    <w:p w14:paraId="60AB8BC6" w14:textId="4026BCB8" w:rsidR="00C14232" w:rsidRPr="00027D2A" w:rsidRDefault="00C14232" w:rsidP="00C14232">
      <w:pPr>
        <w:rPr>
          <w:rFonts w:ascii="Arial" w:hAnsi="Arial" w:cs="Arial"/>
        </w:rPr>
      </w:pPr>
      <w:r w:rsidRPr="00027D2A">
        <w:rPr>
          <w:rFonts w:ascii="Arial" w:hAnsi="Arial" w:cs="Arial"/>
        </w:rPr>
        <w:t>Hotel Indigo also focuses on providing a consistent guest experience which includes quality standards, commitment towards delivering memorable stays and shared amenities</w:t>
      </w:r>
      <w:r>
        <w:rPr>
          <w:rFonts w:ascii="Arial" w:hAnsi="Arial" w:cs="Arial"/>
        </w:rPr>
        <w:t xml:space="preserve"> (</w:t>
      </w:r>
      <w:r w:rsidRPr="00027D2A">
        <w:rPr>
          <w:rFonts w:ascii="Arial" w:hAnsi="Arial" w:cs="Arial"/>
          <w:color w:val="222222"/>
          <w:szCs w:val="24"/>
        </w:rPr>
        <w:t>Ali</w:t>
      </w:r>
      <w:r>
        <w:rPr>
          <w:rFonts w:ascii="Arial" w:hAnsi="Arial" w:cs="Arial"/>
          <w:color w:val="222222"/>
          <w:szCs w:val="24"/>
        </w:rPr>
        <w:t xml:space="preserve"> et al. 2021)</w:t>
      </w:r>
      <w:r w:rsidRPr="00027D2A">
        <w:rPr>
          <w:rFonts w:ascii="Arial" w:hAnsi="Arial" w:cs="Arial"/>
        </w:rPr>
        <w:t xml:space="preserve">. Also, the employees at the hotel receive adequate training, which aligns with the service and hospitality standards of the brand which further helps ensure that the staff members that are located at different locations are prepared for delivering consistent services to their customers. Also, the brand values of the hotel are </w:t>
      </w:r>
      <w:r w:rsidRPr="00027D2A">
        <w:rPr>
          <w:rFonts w:ascii="Arial" w:hAnsi="Arial" w:cs="Arial"/>
        </w:rPr>
        <w:lastRenderedPageBreak/>
        <w:t xml:space="preserve">guided by authenticity, </w:t>
      </w:r>
      <w:r w:rsidR="008218BB" w:rsidRPr="00027D2A">
        <w:rPr>
          <w:rFonts w:ascii="Arial" w:hAnsi="Arial" w:cs="Arial"/>
        </w:rPr>
        <w:t>creativity,</w:t>
      </w:r>
      <w:r w:rsidRPr="00027D2A">
        <w:rPr>
          <w:rFonts w:ascii="Arial" w:hAnsi="Arial" w:cs="Arial"/>
        </w:rPr>
        <w:t xml:space="preserve"> and customer satisfaction, which are again consistent throughout the different properties of Hotel Indigo.</w:t>
      </w:r>
    </w:p>
    <w:p w14:paraId="301E0B83" w14:textId="77777777" w:rsidR="00C14232" w:rsidRPr="00027D2A" w:rsidRDefault="00C14232" w:rsidP="00C14232">
      <w:pPr>
        <w:pStyle w:val="Heading2"/>
        <w:rPr>
          <w:rFonts w:ascii="Arial" w:hAnsi="Arial" w:cs="Arial"/>
        </w:rPr>
      </w:pPr>
      <w:bookmarkStart w:id="15" w:name="_Toc147145509"/>
      <w:bookmarkStart w:id="16" w:name="_Toc150164578"/>
      <w:r w:rsidRPr="00027D2A">
        <w:rPr>
          <w:rFonts w:ascii="Arial" w:hAnsi="Arial" w:cs="Arial"/>
        </w:rPr>
        <w:t>Service culture</w:t>
      </w:r>
      <w:bookmarkEnd w:id="15"/>
      <w:bookmarkEnd w:id="16"/>
    </w:p>
    <w:p w14:paraId="0BAC7F9A" w14:textId="3BEA2083" w:rsidR="00C14232" w:rsidRPr="00027D2A" w:rsidRDefault="00C14232" w:rsidP="00C14232">
      <w:pPr>
        <w:rPr>
          <w:rFonts w:ascii="Arial" w:hAnsi="Arial" w:cs="Arial"/>
        </w:rPr>
      </w:pPr>
      <w:r w:rsidRPr="00027D2A">
        <w:rPr>
          <w:rFonts w:ascii="Arial" w:hAnsi="Arial" w:cs="Arial"/>
        </w:rPr>
        <w:t xml:space="preserve">Service culture is also a fundamental concept which focuses on the inclusion of </w:t>
      </w:r>
      <w:r w:rsidR="008218BB" w:rsidRPr="00027D2A">
        <w:rPr>
          <w:rFonts w:ascii="Arial" w:hAnsi="Arial" w:cs="Arial"/>
        </w:rPr>
        <w:t>behaviors</w:t>
      </w:r>
      <w:r w:rsidRPr="00027D2A">
        <w:rPr>
          <w:rFonts w:ascii="Arial" w:hAnsi="Arial" w:cs="Arial"/>
        </w:rPr>
        <w:t>, attitudes and values of a specific organization and its staff members towards providing their guests with exceptional services</w:t>
      </w:r>
      <w:r>
        <w:rPr>
          <w:rFonts w:ascii="Arial" w:hAnsi="Arial" w:cs="Arial"/>
        </w:rPr>
        <w:t xml:space="preserve"> (</w:t>
      </w:r>
      <w:r w:rsidRPr="00027D2A">
        <w:rPr>
          <w:rFonts w:ascii="Arial" w:hAnsi="Arial" w:cs="Arial"/>
          <w:color w:val="222222"/>
          <w:szCs w:val="24"/>
        </w:rPr>
        <w:t>Naumov, 2019)</w:t>
      </w:r>
      <w:r w:rsidRPr="00027D2A">
        <w:rPr>
          <w:rFonts w:ascii="Arial" w:hAnsi="Arial" w:cs="Arial"/>
        </w:rPr>
        <w:t xml:space="preserve">. Contribution of a solid service culture requires explicit investment in training and development, dedication to meeting and exceeding the guest expectations and ongoing commitment, which ultimately leads to positive reviews, guest loyalty and satisfaction and retained success in the highly competitive landscape. Service culture within Hotel Indigo is also an integral element of the hotel brand. First, the hotel is highly known for delivering </w:t>
      </w:r>
      <w:proofErr w:type="spellStart"/>
      <w:r w:rsidRPr="00027D2A">
        <w:rPr>
          <w:rFonts w:ascii="Arial" w:hAnsi="Arial" w:cs="Arial"/>
        </w:rPr>
        <w:t>personali</w:t>
      </w:r>
      <w:r w:rsidR="00D43564">
        <w:rPr>
          <w:rFonts w:ascii="Arial" w:hAnsi="Arial" w:cs="Arial"/>
        </w:rPr>
        <w:t>s</w:t>
      </w:r>
      <w:r w:rsidRPr="00027D2A">
        <w:rPr>
          <w:rFonts w:ascii="Arial" w:hAnsi="Arial" w:cs="Arial"/>
        </w:rPr>
        <w:t>ed</w:t>
      </w:r>
      <w:proofErr w:type="spellEnd"/>
      <w:r w:rsidRPr="00027D2A">
        <w:rPr>
          <w:rFonts w:ascii="Arial" w:hAnsi="Arial" w:cs="Arial"/>
        </w:rPr>
        <w:t xml:space="preserve"> services, and the overall service culture of the hotel encourages its employees to get to know their customers individually to understand their requirements and further their experiences in accordance with the same</w:t>
      </w:r>
      <w:r>
        <w:rPr>
          <w:rFonts w:ascii="Arial" w:hAnsi="Arial" w:cs="Arial"/>
        </w:rPr>
        <w:t xml:space="preserve"> (</w:t>
      </w:r>
      <w:r w:rsidRPr="00027D2A">
        <w:rPr>
          <w:rFonts w:ascii="Arial" w:hAnsi="Arial" w:cs="Arial"/>
          <w:color w:val="222222"/>
          <w:szCs w:val="24"/>
        </w:rPr>
        <w:t>Zhu</w:t>
      </w:r>
      <w:r>
        <w:rPr>
          <w:rFonts w:ascii="Arial" w:hAnsi="Arial" w:cs="Arial"/>
          <w:color w:val="222222"/>
          <w:szCs w:val="24"/>
        </w:rPr>
        <w:t xml:space="preserve"> et al. 2020)</w:t>
      </w:r>
      <w:r w:rsidRPr="00027D2A">
        <w:rPr>
          <w:rFonts w:ascii="Arial" w:hAnsi="Arial" w:cs="Arial"/>
        </w:rPr>
        <w:t xml:space="preserve">. Next is creativity and innovation. Employees in Hotel Indigo are specifically encouraged to think innovatively </w:t>
      </w:r>
      <w:r w:rsidR="008218BB" w:rsidRPr="00027D2A">
        <w:rPr>
          <w:rFonts w:ascii="Arial" w:hAnsi="Arial" w:cs="Arial"/>
        </w:rPr>
        <w:t>to</w:t>
      </w:r>
      <w:r w:rsidRPr="00027D2A">
        <w:rPr>
          <w:rFonts w:ascii="Arial" w:hAnsi="Arial" w:cs="Arial"/>
        </w:rPr>
        <w:t xml:space="preserve"> provide unexpected and unique experiences which reflect the boutique identity of the brand and the local culture of the location.</w:t>
      </w:r>
    </w:p>
    <w:p w14:paraId="73A7F6B5" w14:textId="180CCBF5" w:rsidR="00C14232" w:rsidRPr="00027D2A" w:rsidRDefault="00C14232" w:rsidP="00C14232">
      <w:pPr>
        <w:rPr>
          <w:rFonts w:ascii="Arial" w:hAnsi="Arial" w:cs="Arial"/>
        </w:rPr>
      </w:pPr>
      <w:r w:rsidRPr="00027D2A">
        <w:rPr>
          <w:rFonts w:ascii="Arial" w:hAnsi="Arial" w:cs="Arial"/>
        </w:rPr>
        <w:t xml:space="preserve">A well-defined feature of Hotel Indigo is its ability to identify, evaluate and further celebrate the local history, </w:t>
      </w:r>
      <w:r w:rsidR="008218BB" w:rsidRPr="00027D2A">
        <w:rPr>
          <w:rFonts w:ascii="Arial" w:hAnsi="Arial" w:cs="Arial"/>
        </w:rPr>
        <w:t>dictator,</w:t>
      </w:r>
      <w:r w:rsidRPr="00027D2A">
        <w:rPr>
          <w:rFonts w:ascii="Arial" w:hAnsi="Arial" w:cs="Arial"/>
        </w:rPr>
        <w:t xml:space="preserve"> and culture of the </w:t>
      </w:r>
      <w:r w:rsidR="008218BB" w:rsidRPr="00027D2A">
        <w:rPr>
          <w:rFonts w:ascii="Arial" w:hAnsi="Arial" w:cs="Arial"/>
        </w:rPr>
        <w:t>neighborhood</w:t>
      </w:r>
      <w:r w:rsidRPr="00027D2A">
        <w:rPr>
          <w:rFonts w:ascii="Arial" w:hAnsi="Arial" w:cs="Arial"/>
        </w:rPr>
        <w:t xml:space="preserve"> of its location. The overall service culture within the hotel emphasizes ensuring that the prevailing local authenticity of the specific site is permeated within most of the aspects of the guest experience, including amenities, decor and food and beverages. Hotel Indigo also has a boutique nature, which requires attention to detail</w:t>
      </w:r>
      <w:r>
        <w:rPr>
          <w:rFonts w:ascii="Arial" w:hAnsi="Arial" w:cs="Arial"/>
        </w:rPr>
        <w:t xml:space="preserve"> (</w:t>
      </w:r>
      <w:r w:rsidRPr="00027D2A">
        <w:rPr>
          <w:rFonts w:ascii="Arial" w:hAnsi="Arial" w:cs="Arial"/>
          <w:color w:val="222222"/>
        </w:rPr>
        <w:t>Ezee absolute, 2023)</w:t>
      </w:r>
      <w:r w:rsidRPr="00027D2A">
        <w:rPr>
          <w:rFonts w:ascii="Arial" w:hAnsi="Arial" w:cs="Arial"/>
        </w:rPr>
        <w:t>. The staff members of the hotel are expected to focus on all components and small touches that can make or break the stay of the guests. These include aspects like carefully curated designs of rooms or even handwritten welcome notes.</w:t>
      </w:r>
    </w:p>
    <w:p w14:paraId="0DB06DB3" w14:textId="3003517C" w:rsidR="00C14232" w:rsidRPr="00027D2A" w:rsidRDefault="00C14232" w:rsidP="00C14232">
      <w:pPr>
        <w:rPr>
          <w:rFonts w:ascii="Arial" w:hAnsi="Arial" w:cs="Arial"/>
        </w:rPr>
      </w:pPr>
      <w:r w:rsidRPr="00027D2A">
        <w:rPr>
          <w:rFonts w:ascii="Arial" w:hAnsi="Arial" w:cs="Arial"/>
        </w:rPr>
        <w:t>The service culture of Hotel Indigo also empowers its employees in making decisions and taking initiatives which focus on the enhancement of the overall guest experience. This allows the employees to respond quickly to any guest concerns or requests in a way which is aligned with the values of the brand name. The hotel also embraces responsible practices and sustainability as a major part of its overall service culture</w:t>
      </w:r>
      <w:r>
        <w:rPr>
          <w:rFonts w:ascii="Arial" w:hAnsi="Arial" w:cs="Arial"/>
        </w:rPr>
        <w:t xml:space="preserve"> (</w:t>
      </w:r>
      <w:r w:rsidRPr="00027D2A">
        <w:rPr>
          <w:rFonts w:ascii="Arial" w:hAnsi="Arial" w:cs="Arial"/>
          <w:color w:val="222222"/>
        </w:rPr>
        <w:t>Glassdoor, 2023)</w:t>
      </w:r>
      <w:r w:rsidRPr="00027D2A">
        <w:rPr>
          <w:rFonts w:ascii="Arial" w:hAnsi="Arial" w:cs="Arial"/>
        </w:rPr>
        <w:t xml:space="preserve">. </w:t>
      </w:r>
      <w:r w:rsidRPr="00027D2A">
        <w:rPr>
          <w:rFonts w:ascii="Arial" w:hAnsi="Arial" w:cs="Arial"/>
        </w:rPr>
        <w:lastRenderedPageBreak/>
        <w:t xml:space="preserve">This may specifically include sourcing sustainable and local products, positively contributing to the broad local community and implementing eco-friendly initiatives. Hotel Indigo also actively engages with the customers throughout their stay by seeking feedback and opportunities for improving their overall experiences. This can be done through guest surveys, informal </w:t>
      </w:r>
      <w:r w:rsidR="008218BB" w:rsidRPr="00027D2A">
        <w:rPr>
          <w:rFonts w:ascii="Arial" w:hAnsi="Arial" w:cs="Arial"/>
        </w:rPr>
        <w:t>conversations,</w:t>
      </w:r>
      <w:r w:rsidRPr="00027D2A">
        <w:rPr>
          <w:rFonts w:ascii="Arial" w:hAnsi="Arial" w:cs="Arial"/>
        </w:rPr>
        <w:t xml:space="preserve"> or even interactive experiences in the hotel premises itself</w:t>
      </w:r>
      <w:r>
        <w:rPr>
          <w:rFonts w:ascii="Arial" w:hAnsi="Arial" w:cs="Arial"/>
        </w:rPr>
        <w:t xml:space="preserve"> (</w:t>
      </w:r>
      <w:r w:rsidRPr="00027D2A">
        <w:rPr>
          <w:rFonts w:ascii="Arial" w:hAnsi="Arial" w:cs="Arial"/>
          <w:color w:val="222222"/>
          <w:szCs w:val="24"/>
        </w:rPr>
        <w:t>Babalola</w:t>
      </w:r>
      <w:r>
        <w:rPr>
          <w:rFonts w:ascii="Arial" w:hAnsi="Arial" w:cs="Arial"/>
          <w:color w:val="222222"/>
          <w:szCs w:val="24"/>
        </w:rPr>
        <w:t xml:space="preserve"> et al. 2019)</w:t>
      </w:r>
      <w:r w:rsidRPr="00027D2A">
        <w:rPr>
          <w:rFonts w:ascii="Arial" w:hAnsi="Arial" w:cs="Arial"/>
        </w:rPr>
        <w:t>.</w:t>
      </w:r>
    </w:p>
    <w:p w14:paraId="446D2DE4" w14:textId="39CA4B06" w:rsidR="00C14232" w:rsidRPr="00027D2A" w:rsidRDefault="007D0A95" w:rsidP="00C14232">
      <w:pPr>
        <w:pStyle w:val="Heading1"/>
        <w:rPr>
          <w:rFonts w:ascii="Arial" w:hAnsi="Arial" w:cs="Arial"/>
        </w:rPr>
      </w:pPr>
      <w:bookmarkStart w:id="17" w:name="_Toc147145510"/>
      <w:bookmarkStart w:id="18" w:name="_Toc150164579"/>
      <w:r>
        <w:rPr>
          <w:rFonts w:ascii="Arial" w:hAnsi="Arial" w:cs="Arial"/>
        </w:rPr>
        <w:t>3.</w:t>
      </w:r>
      <w:r w:rsidR="00C14232" w:rsidRPr="00027D2A">
        <w:rPr>
          <w:rFonts w:ascii="Arial" w:hAnsi="Arial" w:cs="Arial"/>
        </w:rPr>
        <w:t>Conclusion</w:t>
      </w:r>
      <w:bookmarkEnd w:id="17"/>
      <w:bookmarkEnd w:id="18"/>
    </w:p>
    <w:p w14:paraId="2B8650B5" w14:textId="5FBAF13A" w:rsidR="00C14232" w:rsidRPr="00027D2A" w:rsidRDefault="00C14232" w:rsidP="00C14232">
      <w:pPr>
        <w:rPr>
          <w:rFonts w:ascii="Arial" w:hAnsi="Arial" w:cs="Arial"/>
        </w:rPr>
      </w:pPr>
      <w:r w:rsidRPr="00027D2A">
        <w:rPr>
          <w:rFonts w:ascii="Arial" w:hAnsi="Arial" w:cs="Arial"/>
        </w:rPr>
        <w:t xml:space="preserve">The overall report allowed an exploration of several aspects of the hospitality industry with a significant focus on brand consistency, service culture and reputation management. It is concluded through the study that the overall hospitality industry relies on strong brand consistency, efficient reputation management and a robust service culture. Hotel Indigo is an efficient and excellent example of the bees in which a specific brand can maintain efficient levels of consistency by also focusing on celebrating the local culture and authenticity. These principles ultimately contribute to loyalty, guest satisfaction, long-term </w:t>
      </w:r>
      <w:r w:rsidR="007D0A95" w:rsidRPr="00027D2A">
        <w:rPr>
          <w:rFonts w:ascii="Arial" w:hAnsi="Arial" w:cs="Arial"/>
        </w:rPr>
        <w:t>success,</w:t>
      </w:r>
      <w:r w:rsidRPr="00027D2A">
        <w:rPr>
          <w:rFonts w:ascii="Arial" w:hAnsi="Arial" w:cs="Arial"/>
        </w:rPr>
        <w:t xml:space="preserve"> and competitive advantage of the hospitality businesses.</w:t>
      </w:r>
    </w:p>
    <w:p w14:paraId="5AD2F12A" w14:textId="241CDE64" w:rsidR="00C14232" w:rsidRPr="00027D2A" w:rsidRDefault="007D0A95" w:rsidP="00C14232">
      <w:pPr>
        <w:pStyle w:val="Heading1"/>
        <w:rPr>
          <w:rFonts w:ascii="Arial" w:hAnsi="Arial" w:cs="Arial"/>
        </w:rPr>
      </w:pPr>
      <w:bookmarkStart w:id="19" w:name="_Toc147145511"/>
      <w:bookmarkStart w:id="20" w:name="_Toc150164580"/>
      <w:r>
        <w:rPr>
          <w:rFonts w:ascii="Arial" w:hAnsi="Arial" w:cs="Arial"/>
        </w:rPr>
        <w:t>4.</w:t>
      </w:r>
      <w:r w:rsidR="00C14232" w:rsidRPr="00027D2A">
        <w:rPr>
          <w:rFonts w:ascii="Arial" w:hAnsi="Arial" w:cs="Arial"/>
        </w:rPr>
        <w:t>Recommendations</w:t>
      </w:r>
      <w:bookmarkEnd w:id="19"/>
      <w:bookmarkEnd w:id="20"/>
    </w:p>
    <w:p w14:paraId="697AC80C" w14:textId="22B445FD" w:rsidR="00C14232" w:rsidRPr="00027D2A" w:rsidRDefault="00C14232" w:rsidP="00C14232">
      <w:pPr>
        <w:rPr>
          <w:rFonts w:ascii="Arial" w:hAnsi="Arial" w:cs="Arial"/>
        </w:rPr>
      </w:pPr>
      <w:r w:rsidRPr="00027D2A">
        <w:rPr>
          <w:rFonts w:ascii="Arial" w:hAnsi="Arial" w:cs="Arial"/>
        </w:rPr>
        <w:t>The significant recommendations regarding effective monitoring of guest service approaches and Hotel Indigo include utilizing guest feedback tools, establishing key performance indicators, monitoring the online reviews, providing regular training and development to the employees, implementing the mystery shopping programs, mapping out the guest journey, focusing on employee feedback and recognition, implementing technology solutions, empowering frontline staff, regularly conducting quality assurance audits, guest satisfaction surveys, benchmarking and competitive analysis</w:t>
      </w:r>
      <w:r>
        <w:rPr>
          <w:rFonts w:ascii="Arial" w:hAnsi="Arial" w:cs="Arial"/>
        </w:rPr>
        <w:t xml:space="preserve"> (</w:t>
      </w:r>
      <w:r w:rsidRPr="00027D2A">
        <w:rPr>
          <w:rFonts w:ascii="Arial" w:hAnsi="Arial" w:cs="Arial"/>
          <w:color w:val="222222"/>
          <w:szCs w:val="24"/>
        </w:rPr>
        <w:t>Farid</w:t>
      </w:r>
      <w:r>
        <w:rPr>
          <w:rFonts w:ascii="Arial" w:hAnsi="Arial" w:cs="Arial"/>
          <w:color w:val="222222"/>
          <w:szCs w:val="24"/>
        </w:rPr>
        <w:t xml:space="preserve"> et al. 2023)</w:t>
      </w:r>
      <w:r w:rsidRPr="00027D2A">
        <w:rPr>
          <w:rFonts w:ascii="Arial" w:hAnsi="Arial" w:cs="Arial"/>
        </w:rPr>
        <w:t xml:space="preserve">. To these recommendations, the hotel will be able to establish a robust system and can consistently enhance the overall guest experience by maintaining its reputation in the hotel </w:t>
      </w:r>
      <w:r w:rsidR="007D0A95" w:rsidRPr="00027D2A">
        <w:rPr>
          <w:rFonts w:ascii="Arial" w:hAnsi="Arial" w:cs="Arial"/>
        </w:rPr>
        <w:t>industry</w:t>
      </w:r>
      <w:r w:rsidRPr="00027D2A">
        <w:rPr>
          <w:rFonts w:ascii="Arial" w:hAnsi="Arial" w:cs="Arial"/>
        </w:rPr>
        <w:t>. It is essential to focus on these aspects to enhance the customer experience and attract more and more customers towards the hotel.</w:t>
      </w:r>
    </w:p>
    <w:p w14:paraId="265974DD" w14:textId="77777777" w:rsidR="00C14232" w:rsidRPr="00027D2A" w:rsidRDefault="00C14232" w:rsidP="00C14232">
      <w:pPr>
        <w:rPr>
          <w:rFonts w:ascii="Arial" w:hAnsi="Arial" w:cs="Arial"/>
        </w:rPr>
      </w:pPr>
    </w:p>
    <w:p w14:paraId="50E50977" w14:textId="77777777" w:rsidR="00C14232" w:rsidRPr="00027D2A" w:rsidRDefault="00C14232" w:rsidP="00C14232">
      <w:pPr>
        <w:rPr>
          <w:rFonts w:ascii="Arial" w:hAnsi="Arial" w:cs="Arial"/>
        </w:rPr>
      </w:pPr>
    </w:p>
    <w:p w14:paraId="7DA9097F" w14:textId="77777777" w:rsidR="00C14232" w:rsidRPr="00027D2A" w:rsidRDefault="00C14232" w:rsidP="00C14232">
      <w:pPr>
        <w:rPr>
          <w:rFonts w:ascii="Arial" w:hAnsi="Arial" w:cs="Arial"/>
        </w:rPr>
      </w:pPr>
    </w:p>
    <w:p w14:paraId="3F52624F" w14:textId="77777777" w:rsidR="007D0A95" w:rsidRDefault="007D0A95" w:rsidP="00C14232">
      <w:pPr>
        <w:pStyle w:val="Heading1"/>
        <w:rPr>
          <w:rFonts w:ascii="Arial" w:hAnsi="Arial" w:cs="Arial"/>
        </w:rPr>
      </w:pPr>
      <w:bookmarkStart w:id="21" w:name="_Toc147145512"/>
      <w:bookmarkStart w:id="22" w:name="_Toc150164581"/>
    </w:p>
    <w:p w14:paraId="45733F9B" w14:textId="77777777" w:rsidR="007D0A95" w:rsidRPr="007D0A95" w:rsidRDefault="007D0A95" w:rsidP="007D0A95"/>
    <w:p w14:paraId="46927E20" w14:textId="6577C877" w:rsidR="00C14232" w:rsidRPr="00027D2A" w:rsidRDefault="007D0A95" w:rsidP="00C14232">
      <w:pPr>
        <w:pStyle w:val="Heading1"/>
        <w:rPr>
          <w:rFonts w:ascii="Arial" w:hAnsi="Arial" w:cs="Arial"/>
        </w:rPr>
      </w:pPr>
      <w:r>
        <w:rPr>
          <w:rFonts w:ascii="Arial" w:hAnsi="Arial" w:cs="Arial"/>
        </w:rPr>
        <w:t>5.</w:t>
      </w:r>
      <w:r w:rsidR="00C14232" w:rsidRPr="00027D2A">
        <w:rPr>
          <w:rFonts w:ascii="Arial" w:hAnsi="Arial" w:cs="Arial"/>
        </w:rPr>
        <w:t>References</w:t>
      </w:r>
      <w:bookmarkEnd w:id="21"/>
      <w:bookmarkEnd w:id="22"/>
    </w:p>
    <w:p w14:paraId="7CFD78CD" w14:textId="77777777" w:rsidR="00C14232" w:rsidRPr="00C14232" w:rsidRDefault="00C14232" w:rsidP="00C14232">
      <w:pPr>
        <w:pStyle w:val="ListParagraph"/>
        <w:numPr>
          <w:ilvl w:val="0"/>
          <w:numId w:val="1"/>
        </w:numPr>
        <w:rPr>
          <w:rFonts w:ascii="Arial" w:hAnsi="Arial" w:cs="Arial"/>
          <w:color w:val="222222"/>
          <w:szCs w:val="24"/>
        </w:rPr>
      </w:pPr>
      <w:bookmarkStart w:id="23" w:name="_Hlk147147740"/>
      <w:r w:rsidRPr="00C14232">
        <w:rPr>
          <w:rFonts w:ascii="Arial" w:hAnsi="Arial" w:cs="Arial"/>
          <w:color w:val="222222"/>
          <w:szCs w:val="24"/>
        </w:rPr>
        <w:t>Ali</w:t>
      </w:r>
      <w:bookmarkEnd w:id="23"/>
      <w:r w:rsidRPr="00C14232">
        <w:rPr>
          <w:rFonts w:ascii="Arial" w:hAnsi="Arial" w:cs="Arial"/>
          <w:color w:val="222222"/>
          <w:szCs w:val="24"/>
        </w:rPr>
        <w:t>, B. J., Gardi, B., Jabbar Othman, B., Ali Ahmed, S., Burhan Ismael, N., Abdalla Hamza, P., ... and Anwar, G. (2021). Hotel service quality: The impact of service quality on customer satisfaction in hospitality. </w:t>
      </w:r>
      <w:r w:rsidRPr="00C14232">
        <w:rPr>
          <w:rFonts w:ascii="Arial" w:hAnsi="Arial" w:cs="Arial"/>
          <w:i/>
          <w:iCs/>
          <w:color w:val="222222"/>
          <w:szCs w:val="24"/>
        </w:rPr>
        <w:t xml:space="preserve">Ali, BJ, Gardi, B., Othman, BJ, Ahmed, SA, Ismael, NB, Hamza, PA, Aziz, HM, Sabir, BY, Anwar, </w:t>
      </w:r>
      <w:proofErr w:type="gramStart"/>
      <w:r w:rsidRPr="00C14232">
        <w:rPr>
          <w:rFonts w:ascii="Arial" w:hAnsi="Arial" w:cs="Arial"/>
          <w:i/>
          <w:iCs/>
          <w:color w:val="222222"/>
          <w:szCs w:val="24"/>
        </w:rPr>
        <w:t>G.(</w:t>
      </w:r>
      <w:proofErr w:type="gramEnd"/>
      <w:r w:rsidRPr="00C14232">
        <w:rPr>
          <w:rFonts w:ascii="Arial" w:hAnsi="Arial" w:cs="Arial"/>
          <w:i/>
          <w:iCs/>
          <w:color w:val="222222"/>
          <w:szCs w:val="24"/>
        </w:rPr>
        <w:t>2021). Hotel Service Quality: The Impact of Service Quality on Customer Satisfaction in Hospitality. International Journal of Engineering, Business and Management</w:t>
      </w:r>
      <w:r w:rsidRPr="00C14232">
        <w:rPr>
          <w:rFonts w:ascii="Arial" w:hAnsi="Arial" w:cs="Arial"/>
          <w:color w:val="222222"/>
          <w:szCs w:val="24"/>
        </w:rPr>
        <w:t>, </w:t>
      </w:r>
      <w:r w:rsidRPr="00C14232">
        <w:rPr>
          <w:rFonts w:ascii="Arial" w:hAnsi="Arial" w:cs="Arial"/>
          <w:i/>
          <w:iCs/>
          <w:color w:val="222222"/>
          <w:szCs w:val="24"/>
        </w:rPr>
        <w:t>5</w:t>
      </w:r>
      <w:r w:rsidRPr="00C14232">
        <w:rPr>
          <w:rFonts w:ascii="Arial" w:hAnsi="Arial" w:cs="Arial"/>
          <w:color w:val="222222"/>
          <w:szCs w:val="24"/>
        </w:rPr>
        <w:t>(3), 14-28.</w:t>
      </w:r>
    </w:p>
    <w:p w14:paraId="23103A59" w14:textId="77777777" w:rsidR="00C14232" w:rsidRPr="00C14232" w:rsidRDefault="00C14232" w:rsidP="00C14232">
      <w:pPr>
        <w:pStyle w:val="ListParagraph"/>
        <w:numPr>
          <w:ilvl w:val="0"/>
          <w:numId w:val="1"/>
        </w:numPr>
        <w:rPr>
          <w:rFonts w:ascii="Arial" w:hAnsi="Arial" w:cs="Arial"/>
          <w:color w:val="222222"/>
          <w:szCs w:val="24"/>
        </w:rPr>
      </w:pPr>
      <w:bookmarkStart w:id="24" w:name="_Hlk147147794"/>
      <w:r w:rsidRPr="00C14232">
        <w:rPr>
          <w:rFonts w:ascii="Arial" w:hAnsi="Arial" w:cs="Arial"/>
          <w:color w:val="222222"/>
          <w:szCs w:val="24"/>
        </w:rPr>
        <w:t>Babalola</w:t>
      </w:r>
      <w:bookmarkEnd w:id="24"/>
      <w:r w:rsidRPr="00C14232">
        <w:rPr>
          <w:rFonts w:ascii="Arial" w:hAnsi="Arial" w:cs="Arial"/>
          <w:color w:val="222222"/>
          <w:szCs w:val="24"/>
        </w:rPr>
        <w:t xml:space="preserve">, M. T., Ren, S., </w:t>
      </w:r>
      <w:proofErr w:type="spellStart"/>
      <w:r w:rsidRPr="00C14232">
        <w:rPr>
          <w:rFonts w:ascii="Arial" w:hAnsi="Arial" w:cs="Arial"/>
          <w:color w:val="222222"/>
          <w:szCs w:val="24"/>
        </w:rPr>
        <w:t>Kobinah</w:t>
      </w:r>
      <w:proofErr w:type="spellEnd"/>
      <w:r w:rsidRPr="00C14232">
        <w:rPr>
          <w:rFonts w:ascii="Arial" w:hAnsi="Arial" w:cs="Arial"/>
          <w:color w:val="222222"/>
          <w:szCs w:val="24"/>
        </w:rPr>
        <w:t>, T., Qu, Y. E., Garba, O. A., and Guo, L. (2019). Negative workplace gossip: Its impact on customer service performance and moderating roles of trait mindfulness and forgiveness. </w:t>
      </w:r>
      <w:r w:rsidRPr="00C14232">
        <w:rPr>
          <w:rFonts w:ascii="Arial" w:hAnsi="Arial" w:cs="Arial"/>
          <w:i/>
          <w:iCs/>
          <w:color w:val="222222"/>
          <w:szCs w:val="24"/>
        </w:rPr>
        <w:t>International Journal of Hospitality Management</w:t>
      </w:r>
      <w:r w:rsidRPr="00C14232">
        <w:rPr>
          <w:rFonts w:ascii="Arial" w:hAnsi="Arial" w:cs="Arial"/>
          <w:color w:val="222222"/>
          <w:szCs w:val="24"/>
        </w:rPr>
        <w:t>, </w:t>
      </w:r>
      <w:r w:rsidRPr="00C14232">
        <w:rPr>
          <w:rFonts w:ascii="Arial" w:hAnsi="Arial" w:cs="Arial"/>
          <w:i/>
          <w:iCs/>
          <w:color w:val="222222"/>
          <w:szCs w:val="24"/>
        </w:rPr>
        <w:t>80</w:t>
      </w:r>
      <w:r w:rsidRPr="00C14232">
        <w:rPr>
          <w:rFonts w:ascii="Arial" w:hAnsi="Arial" w:cs="Arial"/>
          <w:color w:val="222222"/>
          <w:szCs w:val="24"/>
        </w:rPr>
        <w:t>, 136-143.</w:t>
      </w:r>
    </w:p>
    <w:p w14:paraId="409B3522" w14:textId="77777777" w:rsidR="00C14232" w:rsidRPr="00C14232" w:rsidRDefault="00C14232" w:rsidP="00C14232">
      <w:pPr>
        <w:pStyle w:val="ListParagraph"/>
        <w:numPr>
          <w:ilvl w:val="0"/>
          <w:numId w:val="1"/>
        </w:numPr>
        <w:rPr>
          <w:rFonts w:ascii="Arial" w:hAnsi="Arial" w:cs="Arial"/>
          <w:color w:val="222222"/>
        </w:rPr>
      </w:pPr>
      <w:bookmarkStart w:id="25" w:name="_Hlk147147844"/>
      <w:r w:rsidRPr="00C14232">
        <w:rPr>
          <w:rFonts w:ascii="Arial" w:hAnsi="Arial" w:cs="Arial"/>
          <w:color w:val="222222"/>
        </w:rPr>
        <w:t>Ezee absolute, (2023)</w:t>
      </w:r>
      <w:bookmarkEnd w:id="25"/>
      <w:r w:rsidRPr="00C14232">
        <w:rPr>
          <w:rFonts w:ascii="Arial" w:hAnsi="Arial" w:cs="Arial"/>
          <w:color w:val="222222"/>
        </w:rPr>
        <w:t>. </w:t>
      </w:r>
      <w:r w:rsidRPr="00C14232">
        <w:rPr>
          <w:rFonts w:ascii="Arial" w:hAnsi="Arial" w:cs="Arial"/>
          <w:i/>
          <w:iCs/>
          <w:color w:val="222222"/>
        </w:rPr>
        <w:t>Guest Satisfaction in Hotels: 7 Ways to Improve It.</w:t>
      </w:r>
      <w:r w:rsidRPr="00C14232">
        <w:rPr>
          <w:rFonts w:ascii="Arial" w:hAnsi="Arial" w:cs="Arial"/>
          <w:color w:val="222222"/>
        </w:rPr>
        <w:t> [Online]. &lt;Accessed through: </w:t>
      </w:r>
      <w:hyperlink r:id="rId8" w:history="1">
        <w:r w:rsidRPr="00C14232">
          <w:rPr>
            <w:rStyle w:val="Hyperlink"/>
            <w:rFonts w:ascii="Arial" w:hAnsi="Arial" w:cs="Arial"/>
          </w:rPr>
          <w:t>https://www.ezeeabsolute.com/blog/increase-guest-satisfaction-in-hotels/</w:t>
        </w:r>
      </w:hyperlink>
      <w:r w:rsidRPr="00C14232">
        <w:rPr>
          <w:rFonts w:ascii="Arial" w:hAnsi="Arial" w:cs="Arial"/>
          <w:color w:val="222222"/>
        </w:rPr>
        <w:t xml:space="preserve"> &gt;. [Accessed </w:t>
      </w:r>
      <w:proofErr w:type="gramStart"/>
      <w:r w:rsidRPr="00C14232">
        <w:rPr>
          <w:rFonts w:ascii="Arial" w:hAnsi="Arial" w:cs="Arial"/>
          <w:color w:val="222222"/>
        </w:rPr>
        <w:t>on:</w:t>
      </w:r>
      <w:proofErr w:type="gramEnd"/>
      <w:r w:rsidRPr="00C14232">
        <w:rPr>
          <w:rFonts w:ascii="Arial" w:hAnsi="Arial" w:cs="Arial"/>
          <w:color w:val="222222"/>
        </w:rPr>
        <w:t xml:space="preserve"> 2</w:t>
      </w:r>
      <w:r w:rsidRPr="00C14232">
        <w:rPr>
          <w:rFonts w:ascii="Arial" w:hAnsi="Arial" w:cs="Arial"/>
          <w:color w:val="222222"/>
          <w:vertAlign w:val="superscript"/>
        </w:rPr>
        <w:t>nd</w:t>
      </w:r>
      <w:r w:rsidRPr="00C14232">
        <w:rPr>
          <w:rFonts w:ascii="Arial" w:hAnsi="Arial" w:cs="Arial"/>
          <w:color w:val="222222"/>
        </w:rPr>
        <w:t xml:space="preserve"> October, 2023].</w:t>
      </w:r>
    </w:p>
    <w:p w14:paraId="1D523A29" w14:textId="77777777" w:rsidR="00C14232" w:rsidRPr="00C14232" w:rsidRDefault="00C14232" w:rsidP="00C14232">
      <w:pPr>
        <w:pStyle w:val="ListParagraph"/>
        <w:numPr>
          <w:ilvl w:val="0"/>
          <w:numId w:val="1"/>
        </w:numPr>
        <w:rPr>
          <w:rFonts w:ascii="Arial" w:hAnsi="Arial" w:cs="Arial"/>
          <w:color w:val="222222"/>
          <w:szCs w:val="24"/>
        </w:rPr>
      </w:pPr>
      <w:bookmarkStart w:id="26" w:name="_Hlk147147772"/>
      <w:r w:rsidRPr="00C14232">
        <w:rPr>
          <w:rFonts w:ascii="Arial" w:hAnsi="Arial" w:cs="Arial"/>
          <w:color w:val="222222"/>
          <w:szCs w:val="24"/>
        </w:rPr>
        <w:t>Farid</w:t>
      </w:r>
      <w:bookmarkEnd w:id="26"/>
      <w:r w:rsidRPr="00C14232">
        <w:rPr>
          <w:rFonts w:ascii="Arial" w:hAnsi="Arial" w:cs="Arial"/>
          <w:color w:val="222222"/>
          <w:szCs w:val="24"/>
        </w:rPr>
        <w:t xml:space="preserve">, H., </w:t>
      </w:r>
      <w:proofErr w:type="spellStart"/>
      <w:r w:rsidRPr="00C14232">
        <w:rPr>
          <w:rFonts w:ascii="Arial" w:hAnsi="Arial" w:cs="Arial"/>
          <w:color w:val="222222"/>
          <w:szCs w:val="24"/>
        </w:rPr>
        <w:t>Xiongying</w:t>
      </w:r>
      <w:proofErr w:type="spellEnd"/>
      <w:r w:rsidRPr="00C14232">
        <w:rPr>
          <w:rFonts w:ascii="Arial" w:hAnsi="Arial" w:cs="Arial"/>
          <w:color w:val="222222"/>
          <w:szCs w:val="24"/>
        </w:rPr>
        <w:t>, N. I. U., Raza, J., Gul, H., and Hanif, N. (2023). How and when organizational justice impact extra-role customer service: A social exchange perspective of thriving at work. </w:t>
      </w:r>
      <w:r w:rsidRPr="00C14232">
        <w:rPr>
          <w:rFonts w:ascii="Arial" w:hAnsi="Arial" w:cs="Arial"/>
          <w:i/>
          <w:iCs/>
          <w:color w:val="222222"/>
          <w:szCs w:val="24"/>
        </w:rPr>
        <w:t>Current Psychology</w:t>
      </w:r>
      <w:r w:rsidRPr="00C14232">
        <w:rPr>
          <w:rFonts w:ascii="Arial" w:hAnsi="Arial" w:cs="Arial"/>
          <w:color w:val="222222"/>
          <w:szCs w:val="24"/>
        </w:rPr>
        <w:t>, </w:t>
      </w:r>
      <w:r w:rsidRPr="00C14232">
        <w:rPr>
          <w:rFonts w:ascii="Arial" w:hAnsi="Arial" w:cs="Arial"/>
          <w:i/>
          <w:iCs/>
          <w:color w:val="222222"/>
          <w:szCs w:val="24"/>
        </w:rPr>
        <w:t>42</w:t>
      </w:r>
      <w:r w:rsidRPr="00C14232">
        <w:rPr>
          <w:rFonts w:ascii="Arial" w:hAnsi="Arial" w:cs="Arial"/>
          <w:color w:val="222222"/>
          <w:szCs w:val="24"/>
        </w:rPr>
        <w:t>(12), 9743-9758.</w:t>
      </w:r>
    </w:p>
    <w:p w14:paraId="768E0471" w14:textId="77777777" w:rsidR="00C14232" w:rsidRPr="00C14232" w:rsidRDefault="00C14232" w:rsidP="00C14232">
      <w:pPr>
        <w:pStyle w:val="ListParagraph"/>
        <w:numPr>
          <w:ilvl w:val="0"/>
          <w:numId w:val="1"/>
        </w:numPr>
        <w:rPr>
          <w:rFonts w:ascii="Arial" w:hAnsi="Arial" w:cs="Arial"/>
          <w:color w:val="222222"/>
          <w:szCs w:val="24"/>
        </w:rPr>
      </w:pPr>
      <w:r w:rsidRPr="00C14232">
        <w:rPr>
          <w:rFonts w:ascii="Arial" w:hAnsi="Arial" w:cs="Arial"/>
          <w:color w:val="222222"/>
          <w:szCs w:val="24"/>
        </w:rPr>
        <w:t>Ford, R. C. (2020). </w:t>
      </w:r>
      <w:r w:rsidRPr="00C14232">
        <w:rPr>
          <w:rFonts w:ascii="Arial" w:hAnsi="Arial" w:cs="Arial"/>
          <w:i/>
          <w:iCs/>
          <w:color w:val="222222"/>
          <w:szCs w:val="24"/>
        </w:rPr>
        <w:t>Managing hospitality organizations: Achieving excellence in the guest experience</w:t>
      </w:r>
      <w:r w:rsidRPr="00C14232">
        <w:rPr>
          <w:rFonts w:ascii="Arial" w:hAnsi="Arial" w:cs="Arial"/>
          <w:color w:val="222222"/>
          <w:szCs w:val="24"/>
        </w:rPr>
        <w:t>. SAGE Publications.</w:t>
      </w:r>
    </w:p>
    <w:p w14:paraId="414D632E" w14:textId="77777777" w:rsidR="00C14232" w:rsidRPr="00C14232" w:rsidRDefault="00C14232" w:rsidP="00C14232">
      <w:pPr>
        <w:pStyle w:val="ListParagraph"/>
        <w:numPr>
          <w:ilvl w:val="0"/>
          <w:numId w:val="1"/>
        </w:numPr>
        <w:rPr>
          <w:rFonts w:ascii="Arial" w:hAnsi="Arial" w:cs="Arial"/>
        </w:rPr>
      </w:pPr>
      <w:bookmarkStart w:id="27" w:name="_Hlk147147813"/>
      <w:r w:rsidRPr="00C14232">
        <w:rPr>
          <w:rFonts w:ascii="Arial" w:hAnsi="Arial" w:cs="Arial"/>
          <w:color w:val="222222"/>
        </w:rPr>
        <w:t>Glassdoor, (2023)</w:t>
      </w:r>
      <w:bookmarkEnd w:id="27"/>
      <w:r w:rsidRPr="00C14232">
        <w:rPr>
          <w:rFonts w:ascii="Arial" w:hAnsi="Arial" w:cs="Arial"/>
          <w:color w:val="222222"/>
        </w:rPr>
        <w:t>. </w:t>
      </w:r>
      <w:r w:rsidRPr="00C14232">
        <w:rPr>
          <w:rFonts w:ascii="Arial" w:hAnsi="Arial" w:cs="Arial"/>
          <w:i/>
          <w:iCs/>
          <w:color w:val="222222"/>
        </w:rPr>
        <w:t>Hotel Indigo.</w:t>
      </w:r>
      <w:r w:rsidRPr="00C14232">
        <w:rPr>
          <w:rFonts w:ascii="Arial" w:hAnsi="Arial" w:cs="Arial"/>
          <w:color w:val="222222"/>
        </w:rPr>
        <w:t> [Online]. &lt;Accessed through: </w:t>
      </w:r>
      <w:hyperlink r:id="rId9" w:history="1">
        <w:r w:rsidRPr="00C14232">
          <w:rPr>
            <w:rStyle w:val="Hyperlink"/>
            <w:rFonts w:ascii="Arial" w:hAnsi="Arial" w:cs="Arial"/>
          </w:rPr>
          <w:t>https://www.glassdoor.co.in/Reviews/Hotel-Indigo-Guest-Service-Agent-Reviews-EI_IE947470.0,12_KO13,32.htm</w:t>
        </w:r>
      </w:hyperlink>
      <w:r w:rsidRPr="00C14232">
        <w:rPr>
          <w:rFonts w:ascii="Arial" w:hAnsi="Arial" w:cs="Arial"/>
          <w:color w:val="222222"/>
        </w:rPr>
        <w:t xml:space="preserve"> &gt;. [Accessed </w:t>
      </w:r>
      <w:proofErr w:type="gramStart"/>
      <w:r w:rsidRPr="00C14232">
        <w:rPr>
          <w:rFonts w:ascii="Arial" w:hAnsi="Arial" w:cs="Arial"/>
          <w:color w:val="222222"/>
        </w:rPr>
        <w:t>on:</w:t>
      </w:r>
      <w:proofErr w:type="gramEnd"/>
      <w:r w:rsidRPr="00C14232">
        <w:rPr>
          <w:rFonts w:ascii="Arial" w:hAnsi="Arial" w:cs="Arial"/>
          <w:color w:val="222222"/>
        </w:rPr>
        <w:t xml:space="preserve"> 2</w:t>
      </w:r>
      <w:r w:rsidRPr="00C14232">
        <w:rPr>
          <w:rFonts w:ascii="Arial" w:hAnsi="Arial" w:cs="Arial"/>
          <w:color w:val="222222"/>
          <w:vertAlign w:val="superscript"/>
        </w:rPr>
        <w:t>nd</w:t>
      </w:r>
      <w:r w:rsidRPr="00C14232">
        <w:rPr>
          <w:rFonts w:ascii="Arial" w:hAnsi="Arial" w:cs="Arial"/>
          <w:color w:val="222222"/>
        </w:rPr>
        <w:t xml:space="preserve"> October, 2023].</w:t>
      </w:r>
    </w:p>
    <w:p w14:paraId="50E2A690" w14:textId="77777777" w:rsidR="00C14232" w:rsidRPr="00C14232" w:rsidRDefault="00C14232" w:rsidP="00C14232">
      <w:pPr>
        <w:pStyle w:val="ListParagraph"/>
        <w:numPr>
          <w:ilvl w:val="0"/>
          <w:numId w:val="1"/>
        </w:numPr>
        <w:rPr>
          <w:rFonts w:ascii="Arial" w:hAnsi="Arial" w:cs="Arial"/>
          <w:color w:val="222222"/>
        </w:rPr>
      </w:pPr>
      <w:bookmarkStart w:id="28" w:name="_Hlk147147805"/>
      <w:r w:rsidRPr="00C14232">
        <w:rPr>
          <w:rFonts w:ascii="Arial" w:hAnsi="Arial" w:cs="Arial"/>
          <w:color w:val="222222"/>
        </w:rPr>
        <w:t>IHG, (2023)</w:t>
      </w:r>
      <w:bookmarkEnd w:id="28"/>
      <w:r w:rsidRPr="00C14232">
        <w:rPr>
          <w:rFonts w:ascii="Arial" w:hAnsi="Arial" w:cs="Arial"/>
          <w:color w:val="222222"/>
        </w:rPr>
        <w:t>. </w:t>
      </w:r>
      <w:r w:rsidRPr="00C14232">
        <w:rPr>
          <w:rFonts w:ascii="Arial" w:hAnsi="Arial" w:cs="Arial"/>
          <w:i/>
          <w:iCs/>
          <w:color w:val="222222"/>
        </w:rPr>
        <w:t>Hotel Indigo.</w:t>
      </w:r>
      <w:r w:rsidRPr="00C14232">
        <w:rPr>
          <w:rFonts w:ascii="Arial" w:hAnsi="Arial" w:cs="Arial"/>
          <w:color w:val="222222"/>
        </w:rPr>
        <w:t> [Online]. &lt;Accessed through: </w:t>
      </w:r>
      <w:hyperlink r:id="rId10" w:history="1">
        <w:r w:rsidRPr="00C14232">
          <w:rPr>
            <w:rStyle w:val="Hyperlink"/>
            <w:rFonts w:ascii="Arial" w:hAnsi="Arial" w:cs="Arial"/>
          </w:rPr>
          <w:t>https://careers.ihg.com/en/our-brands/hotel-indigo/?page=4&amp;brand=hotelindigo</w:t>
        </w:r>
      </w:hyperlink>
      <w:r w:rsidRPr="00C14232">
        <w:rPr>
          <w:rFonts w:ascii="Arial" w:hAnsi="Arial" w:cs="Arial"/>
          <w:color w:val="222222"/>
        </w:rPr>
        <w:t xml:space="preserve"> &gt;. [Accessed </w:t>
      </w:r>
      <w:proofErr w:type="gramStart"/>
      <w:r w:rsidRPr="00C14232">
        <w:rPr>
          <w:rFonts w:ascii="Arial" w:hAnsi="Arial" w:cs="Arial"/>
          <w:color w:val="222222"/>
        </w:rPr>
        <w:t>on:</w:t>
      </w:r>
      <w:proofErr w:type="gramEnd"/>
      <w:r w:rsidRPr="00C14232">
        <w:rPr>
          <w:rFonts w:ascii="Arial" w:hAnsi="Arial" w:cs="Arial"/>
          <w:color w:val="222222"/>
        </w:rPr>
        <w:t xml:space="preserve"> 2</w:t>
      </w:r>
      <w:r w:rsidRPr="00C14232">
        <w:rPr>
          <w:rFonts w:ascii="Arial" w:hAnsi="Arial" w:cs="Arial"/>
          <w:color w:val="222222"/>
          <w:vertAlign w:val="superscript"/>
        </w:rPr>
        <w:t>nd</w:t>
      </w:r>
      <w:r w:rsidRPr="00C14232">
        <w:rPr>
          <w:rFonts w:ascii="Arial" w:hAnsi="Arial" w:cs="Arial"/>
          <w:color w:val="222222"/>
        </w:rPr>
        <w:t xml:space="preserve"> October, 2023].</w:t>
      </w:r>
    </w:p>
    <w:p w14:paraId="221CCDC3" w14:textId="77777777" w:rsidR="00C14232" w:rsidRPr="00C14232" w:rsidRDefault="00C14232" w:rsidP="00C14232">
      <w:pPr>
        <w:pStyle w:val="ListParagraph"/>
        <w:numPr>
          <w:ilvl w:val="0"/>
          <w:numId w:val="1"/>
        </w:numPr>
        <w:rPr>
          <w:rFonts w:ascii="Arial" w:hAnsi="Arial" w:cs="Arial"/>
          <w:color w:val="222222"/>
          <w:szCs w:val="24"/>
        </w:rPr>
      </w:pPr>
      <w:r w:rsidRPr="00C14232">
        <w:rPr>
          <w:rFonts w:ascii="Arial" w:hAnsi="Arial" w:cs="Arial"/>
          <w:color w:val="222222"/>
          <w:szCs w:val="24"/>
        </w:rPr>
        <w:t>Lucas, R. (2022). </w:t>
      </w:r>
      <w:r w:rsidRPr="00C14232">
        <w:rPr>
          <w:rFonts w:ascii="Arial" w:hAnsi="Arial" w:cs="Arial"/>
          <w:i/>
          <w:iCs/>
          <w:color w:val="222222"/>
          <w:szCs w:val="24"/>
        </w:rPr>
        <w:t>Customer service</w:t>
      </w:r>
      <w:r w:rsidRPr="00C14232">
        <w:rPr>
          <w:rFonts w:ascii="Arial" w:hAnsi="Arial" w:cs="Arial"/>
          <w:color w:val="222222"/>
          <w:szCs w:val="24"/>
        </w:rPr>
        <w:t>. McGraw-Hill US Higher Ed USE.</w:t>
      </w:r>
    </w:p>
    <w:p w14:paraId="460E7773" w14:textId="77777777" w:rsidR="00C14232" w:rsidRPr="00C14232" w:rsidRDefault="00C14232" w:rsidP="00C14232">
      <w:pPr>
        <w:pStyle w:val="ListParagraph"/>
        <w:numPr>
          <w:ilvl w:val="0"/>
          <w:numId w:val="1"/>
        </w:numPr>
        <w:rPr>
          <w:rFonts w:ascii="Arial" w:hAnsi="Arial" w:cs="Arial"/>
          <w:color w:val="222222"/>
          <w:szCs w:val="24"/>
        </w:rPr>
      </w:pPr>
      <w:r w:rsidRPr="00C14232">
        <w:rPr>
          <w:rFonts w:ascii="Arial" w:hAnsi="Arial" w:cs="Arial"/>
          <w:color w:val="222222"/>
          <w:szCs w:val="24"/>
        </w:rPr>
        <w:t xml:space="preserve">Mehmood, T. (2021). Does information technology competencies and fleet management practices lead to effective service delivery? Empirical evidence from </w:t>
      </w:r>
      <w:r w:rsidRPr="00C14232">
        <w:rPr>
          <w:rFonts w:ascii="Arial" w:hAnsi="Arial" w:cs="Arial"/>
          <w:color w:val="222222"/>
          <w:szCs w:val="24"/>
        </w:rPr>
        <w:lastRenderedPageBreak/>
        <w:t>E-commerce industry. </w:t>
      </w:r>
      <w:r w:rsidRPr="00C14232">
        <w:rPr>
          <w:rFonts w:ascii="Arial" w:hAnsi="Arial" w:cs="Arial"/>
          <w:i/>
          <w:iCs/>
          <w:color w:val="222222"/>
          <w:szCs w:val="24"/>
        </w:rPr>
        <w:t>International Journal of Technology, Innovation and Management (IJTIM)</w:t>
      </w:r>
      <w:r w:rsidRPr="00C14232">
        <w:rPr>
          <w:rFonts w:ascii="Arial" w:hAnsi="Arial" w:cs="Arial"/>
          <w:color w:val="222222"/>
          <w:szCs w:val="24"/>
        </w:rPr>
        <w:t>, </w:t>
      </w:r>
      <w:r w:rsidRPr="00C14232">
        <w:rPr>
          <w:rFonts w:ascii="Arial" w:hAnsi="Arial" w:cs="Arial"/>
          <w:i/>
          <w:iCs/>
          <w:color w:val="222222"/>
          <w:szCs w:val="24"/>
        </w:rPr>
        <w:t>1</w:t>
      </w:r>
      <w:r w:rsidRPr="00C14232">
        <w:rPr>
          <w:rFonts w:ascii="Arial" w:hAnsi="Arial" w:cs="Arial"/>
          <w:color w:val="222222"/>
          <w:szCs w:val="24"/>
        </w:rPr>
        <w:t>(2), 14-41.</w:t>
      </w:r>
    </w:p>
    <w:p w14:paraId="340946CD" w14:textId="77777777" w:rsidR="00C14232" w:rsidRPr="00C14232" w:rsidRDefault="00C14232" w:rsidP="00C14232">
      <w:pPr>
        <w:pStyle w:val="ListParagraph"/>
        <w:numPr>
          <w:ilvl w:val="0"/>
          <w:numId w:val="1"/>
        </w:numPr>
        <w:rPr>
          <w:rFonts w:ascii="Arial" w:hAnsi="Arial" w:cs="Arial"/>
          <w:color w:val="222222"/>
          <w:szCs w:val="24"/>
        </w:rPr>
      </w:pPr>
      <w:r w:rsidRPr="00C14232">
        <w:rPr>
          <w:rFonts w:ascii="Arial" w:hAnsi="Arial" w:cs="Arial"/>
          <w:color w:val="222222"/>
          <w:szCs w:val="24"/>
        </w:rPr>
        <w:t>Naumov, N. (2019). The impact of robots, artificial intelligence, and service automation on service quality and service experience in hospitality. In </w:t>
      </w:r>
      <w:r w:rsidRPr="00C14232">
        <w:rPr>
          <w:rFonts w:ascii="Arial" w:hAnsi="Arial" w:cs="Arial"/>
          <w:i/>
          <w:iCs/>
          <w:color w:val="222222"/>
          <w:szCs w:val="24"/>
        </w:rPr>
        <w:t xml:space="preserve">Robots, artificial intelligence, and service automation in travel, </w:t>
      </w:r>
      <w:proofErr w:type="gramStart"/>
      <w:r w:rsidRPr="00C14232">
        <w:rPr>
          <w:rFonts w:ascii="Arial" w:hAnsi="Arial" w:cs="Arial"/>
          <w:i/>
          <w:iCs/>
          <w:color w:val="222222"/>
          <w:szCs w:val="24"/>
        </w:rPr>
        <w:t>tourism</w:t>
      </w:r>
      <w:proofErr w:type="gramEnd"/>
      <w:r w:rsidRPr="00C14232">
        <w:rPr>
          <w:rFonts w:ascii="Arial" w:hAnsi="Arial" w:cs="Arial"/>
          <w:i/>
          <w:iCs/>
          <w:color w:val="222222"/>
          <w:szCs w:val="24"/>
        </w:rPr>
        <w:t xml:space="preserve"> and hospitality</w:t>
      </w:r>
      <w:r w:rsidRPr="00C14232">
        <w:rPr>
          <w:rFonts w:ascii="Arial" w:hAnsi="Arial" w:cs="Arial"/>
          <w:color w:val="222222"/>
          <w:szCs w:val="24"/>
        </w:rPr>
        <w:t> (pp. 123-133). emerald publishing limited.</w:t>
      </w:r>
    </w:p>
    <w:p w14:paraId="62EE0003" w14:textId="77777777" w:rsidR="00C14232" w:rsidRPr="00C14232" w:rsidRDefault="00C14232" w:rsidP="00C14232">
      <w:pPr>
        <w:pStyle w:val="ListParagraph"/>
        <w:numPr>
          <w:ilvl w:val="0"/>
          <w:numId w:val="1"/>
        </w:numPr>
        <w:rPr>
          <w:rFonts w:ascii="Arial" w:hAnsi="Arial" w:cs="Arial"/>
          <w:color w:val="222222"/>
          <w:szCs w:val="24"/>
        </w:rPr>
      </w:pPr>
      <w:proofErr w:type="spellStart"/>
      <w:r w:rsidRPr="00C14232">
        <w:rPr>
          <w:rFonts w:ascii="Arial" w:hAnsi="Arial" w:cs="Arial"/>
          <w:color w:val="222222"/>
          <w:szCs w:val="24"/>
        </w:rPr>
        <w:t>Olimovich</w:t>
      </w:r>
      <w:proofErr w:type="spellEnd"/>
      <w:r w:rsidRPr="00C14232">
        <w:rPr>
          <w:rFonts w:ascii="Arial" w:hAnsi="Arial" w:cs="Arial"/>
          <w:color w:val="222222"/>
          <w:szCs w:val="24"/>
        </w:rPr>
        <w:t xml:space="preserve">, D. I., and </w:t>
      </w:r>
      <w:proofErr w:type="spellStart"/>
      <w:r w:rsidRPr="00C14232">
        <w:rPr>
          <w:rFonts w:ascii="Arial" w:hAnsi="Arial" w:cs="Arial"/>
          <w:color w:val="222222"/>
          <w:szCs w:val="24"/>
        </w:rPr>
        <w:t>Khudoynazarovich</w:t>
      </w:r>
      <w:proofErr w:type="spellEnd"/>
      <w:r w:rsidRPr="00C14232">
        <w:rPr>
          <w:rFonts w:ascii="Arial" w:hAnsi="Arial" w:cs="Arial"/>
          <w:color w:val="222222"/>
          <w:szCs w:val="24"/>
        </w:rPr>
        <w:t>, S. A. (2020). The cost-effectiveness of improving the quality of hotel services. </w:t>
      </w:r>
      <w:r w:rsidRPr="00C14232">
        <w:rPr>
          <w:rFonts w:ascii="Arial" w:hAnsi="Arial" w:cs="Arial"/>
          <w:i/>
          <w:iCs/>
          <w:color w:val="222222"/>
          <w:szCs w:val="24"/>
        </w:rPr>
        <w:t>Academy</w:t>
      </w:r>
      <w:r w:rsidRPr="00C14232">
        <w:rPr>
          <w:rFonts w:ascii="Arial" w:hAnsi="Arial" w:cs="Arial"/>
          <w:color w:val="222222"/>
          <w:szCs w:val="24"/>
        </w:rPr>
        <w:t>, (4 (55)), 40-42.</w:t>
      </w:r>
    </w:p>
    <w:p w14:paraId="5F834F40" w14:textId="77777777" w:rsidR="00C14232" w:rsidRPr="00C14232" w:rsidRDefault="00C14232" w:rsidP="00C14232">
      <w:pPr>
        <w:pStyle w:val="ListParagraph"/>
        <w:numPr>
          <w:ilvl w:val="0"/>
          <w:numId w:val="1"/>
        </w:numPr>
        <w:rPr>
          <w:rFonts w:ascii="Arial" w:hAnsi="Arial" w:cs="Arial"/>
          <w:color w:val="222222"/>
          <w:szCs w:val="24"/>
        </w:rPr>
      </w:pPr>
      <w:r w:rsidRPr="00C14232">
        <w:rPr>
          <w:rFonts w:ascii="Arial" w:hAnsi="Arial" w:cs="Arial"/>
          <w:color w:val="222222"/>
          <w:szCs w:val="24"/>
        </w:rPr>
        <w:t xml:space="preserve">Panchapakesan, P., and </w:t>
      </w:r>
      <w:proofErr w:type="spellStart"/>
      <w:r w:rsidRPr="00C14232">
        <w:rPr>
          <w:rFonts w:ascii="Arial" w:hAnsi="Arial" w:cs="Arial"/>
          <w:color w:val="222222"/>
          <w:szCs w:val="24"/>
        </w:rPr>
        <w:t>Jiseon</w:t>
      </w:r>
      <w:proofErr w:type="spellEnd"/>
      <w:r w:rsidRPr="00C14232">
        <w:rPr>
          <w:rFonts w:ascii="Arial" w:hAnsi="Arial" w:cs="Arial"/>
          <w:color w:val="222222"/>
          <w:szCs w:val="24"/>
        </w:rPr>
        <w:t>, A. (2020). Guest satisfaction &amp; dissatisfaction in luxury hotels: An application of big data. </w:t>
      </w:r>
      <w:r w:rsidRPr="00C14232">
        <w:rPr>
          <w:rFonts w:ascii="Arial" w:hAnsi="Arial" w:cs="Arial"/>
          <w:i/>
          <w:iCs/>
          <w:color w:val="222222"/>
          <w:szCs w:val="24"/>
        </w:rPr>
        <w:t>International Journal of Hospitality Management</w:t>
      </w:r>
      <w:r w:rsidRPr="00C14232">
        <w:rPr>
          <w:rFonts w:ascii="Arial" w:hAnsi="Arial" w:cs="Arial"/>
          <w:color w:val="222222"/>
          <w:szCs w:val="24"/>
        </w:rPr>
        <w:t>, </w:t>
      </w:r>
      <w:r w:rsidRPr="00C14232">
        <w:rPr>
          <w:rFonts w:ascii="Arial" w:hAnsi="Arial" w:cs="Arial"/>
          <w:i/>
          <w:iCs/>
          <w:color w:val="222222"/>
          <w:szCs w:val="24"/>
        </w:rPr>
        <w:t>84</w:t>
      </w:r>
      <w:r w:rsidRPr="00C14232">
        <w:rPr>
          <w:rFonts w:ascii="Arial" w:hAnsi="Arial" w:cs="Arial"/>
          <w:color w:val="222222"/>
          <w:szCs w:val="24"/>
        </w:rPr>
        <w:t>, 102318.</w:t>
      </w:r>
    </w:p>
    <w:p w14:paraId="4B843420" w14:textId="77777777" w:rsidR="00C14232" w:rsidRPr="00C14232" w:rsidRDefault="00C14232" w:rsidP="00C14232">
      <w:pPr>
        <w:pStyle w:val="ListParagraph"/>
        <w:numPr>
          <w:ilvl w:val="0"/>
          <w:numId w:val="1"/>
        </w:numPr>
        <w:rPr>
          <w:rFonts w:ascii="Arial" w:hAnsi="Arial" w:cs="Arial"/>
          <w:szCs w:val="24"/>
        </w:rPr>
      </w:pPr>
      <w:r w:rsidRPr="00C14232">
        <w:rPr>
          <w:rFonts w:ascii="Arial" w:hAnsi="Arial" w:cs="Arial"/>
          <w:color w:val="222222"/>
          <w:szCs w:val="24"/>
        </w:rPr>
        <w:t xml:space="preserve">Pillai, S. G., </w:t>
      </w:r>
      <w:proofErr w:type="spellStart"/>
      <w:r w:rsidRPr="00C14232">
        <w:rPr>
          <w:rFonts w:ascii="Arial" w:hAnsi="Arial" w:cs="Arial"/>
          <w:color w:val="222222"/>
          <w:szCs w:val="24"/>
        </w:rPr>
        <w:t>Haldorai</w:t>
      </w:r>
      <w:proofErr w:type="spellEnd"/>
      <w:r w:rsidRPr="00C14232">
        <w:rPr>
          <w:rFonts w:ascii="Arial" w:hAnsi="Arial" w:cs="Arial"/>
          <w:color w:val="222222"/>
          <w:szCs w:val="24"/>
        </w:rPr>
        <w:t>, K., Seo, W. S., and Kim, W. G. (2021). COVID-19 and hospitality 5.0: Redefining hospitality operations. </w:t>
      </w:r>
      <w:r w:rsidRPr="00C14232">
        <w:rPr>
          <w:rFonts w:ascii="Arial" w:hAnsi="Arial" w:cs="Arial"/>
          <w:i/>
          <w:iCs/>
          <w:color w:val="222222"/>
          <w:szCs w:val="24"/>
        </w:rPr>
        <w:t>International Journal of Hospitality Management</w:t>
      </w:r>
      <w:r w:rsidRPr="00C14232">
        <w:rPr>
          <w:rFonts w:ascii="Arial" w:hAnsi="Arial" w:cs="Arial"/>
          <w:color w:val="222222"/>
          <w:szCs w:val="24"/>
        </w:rPr>
        <w:t>, </w:t>
      </w:r>
      <w:r w:rsidRPr="00C14232">
        <w:rPr>
          <w:rFonts w:ascii="Arial" w:hAnsi="Arial" w:cs="Arial"/>
          <w:i/>
          <w:iCs/>
          <w:color w:val="222222"/>
          <w:szCs w:val="24"/>
        </w:rPr>
        <w:t>94</w:t>
      </w:r>
      <w:r w:rsidRPr="00C14232">
        <w:rPr>
          <w:rFonts w:ascii="Arial" w:hAnsi="Arial" w:cs="Arial"/>
          <w:color w:val="222222"/>
          <w:szCs w:val="24"/>
        </w:rPr>
        <w:t>, 102869.</w:t>
      </w:r>
    </w:p>
    <w:p w14:paraId="29D07C5A" w14:textId="77777777" w:rsidR="00C14232" w:rsidRPr="00C14232" w:rsidRDefault="00C14232" w:rsidP="00C14232">
      <w:pPr>
        <w:pStyle w:val="ListParagraph"/>
        <w:numPr>
          <w:ilvl w:val="0"/>
          <w:numId w:val="1"/>
        </w:numPr>
        <w:rPr>
          <w:rFonts w:ascii="Arial" w:hAnsi="Arial" w:cs="Arial"/>
          <w:color w:val="222222"/>
          <w:szCs w:val="24"/>
        </w:rPr>
      </w:pPr>
      <w:r w:rsidRPr="00C14232">
        <w:rPr>
          <w:rFonts w:ascii="Arial" w:hAnsi="Arial" w:cs="Arial"/>
          <w:color w:val="222222"/>
          <w:szCs w:val="24"/>
        </w:rPr>
        <w:t>Rahi, S., Ghani, M. A., and Ngah, A. H. (2020). Factors propelling the adoption of internet banking: the role of e-customer service, website design, brand image and customer satisfaction. </w:t>
      </w:r>
      <w:r w:rsidRPr="00C14232">
        <w:rPr>
          <w:rFonts w:ascii="Arial" w:hAnsi="Arial" w:cs="Arial"/>
          <w:i/>
          <w:iCs/>
          <w:color w:val="222222"/>
          <w:szCs w:val="24"/>
        </w:rPr>
        <w:t>International Journal of Business Information Systems</w:t>
      </w:r>
      <w:r w:rsidRPr="00C14232">
        <w:rPr>
          <w:rFonts w:ascii="Arial" w:hAnsi="Arial" w:cs="Arial"/>
          <w:color w:val="222222"/>
          <w:szCs w:val="24"/>
        </w:rPr>
        <w:t>, </w:t>
      </w:r>
      <w:r w:rsidRPr="00C14232">
        <w:rPr>
          <w:rFonts w:ascii="Arial" w:hAnsi="Arial" w:cs="Arial"/>
          <w:i/>
          <w:iCs/>
          <w:color w:val="222222"/>
          <w:szCs w:val="24"/>
        </w:rPr>
        <w:t>33</w:t>
      </w:r>
      <w:r w:rsidRPr="00C14232">
        <w:rPr>
          <w:rFonts w:ascii="Arial" w:hAnsi="Arial" w:cs="Arial"/>
          <w:color w:val="222222"/>
          <w:szCs w:val="24"/>
        </w:rPr>
        <w:t>(4), 549-569.</w:t>
      </w:r>
    </w:p>
    <w:p w14:paraId="3E3F6289" w14:textId="77777777" w:rsidR="00C14232" w:rsidRPr="00C14232" w:rsidRDefault="00C14232" w:rsidP="00C14232">
      <w:pPr>
        <w:pStyle w:val="ListParagraph"/>
        <w:numPr>
          <w:ilvl w:val="0"/>
          <w:numId w:val="1"/>
        </w:numPr>
        <w:rPr>
          <w:rFonts w:ascii="Arial" w:hAnsi="Arial" w:cs="Arial"/>
          <w:color w:val="222222"/>
          <w:szCs w:val="24"/>
        </w:rPr>
      </w:pPr>
      <w:r w:rsidRPr="00C14232">
        <w:rPr>
          <w:rFonts w:ascii="Arial" w:hAnsi="Arial" w:cs="Arial"/>
          <w:color w:val="222222"/>
          <w:szCs w:val="24"/>
        </w:rPr>
        <w:t xml:space="preserve">Raman, P. (2019). Understanding female consumers’ intention to shop online: The role of trust, </w:t>
      </w:r>
      <w:proofErr w:type="gramStart"/>
      <w:r w:rsidRPr="00C14232">
        <w:rPr>
          <w:rFonts w:ascii="Arial" w:hAnsi="Arial" w:cs="Arial"/>
          <w:color w:val="222222"/>
          <w:szCs w:val="24"/>
        </w:rPr>
        <w:t>convenience</w:t>
      </w:r>
      <w:proofErr w:type="gramEnd"/>
      <w:r w:rsidRPr="00C14232">
        <w:rPr>
          <w:rFonts w:ascii="Arial" w:hAnsi="Arial" w:cs="Arial"/>
          <w:color w:val="222222"/>
          <w:szCs w:val="24"/>
        </w:rPr>
        <w:t xml:space="preserve"> and customer service. </w:t>
      </w:r>
      <w:r w:rsidRPr="00C14232">
        <w:rPr>
          <w:rFonts w:ascii="Arial" w:hAnsi="Arial" w:cs="Arial"/>
          <w:i/>
          <w:iCs/>
          <w:color w:val="222222"/>
          <w:szCs w:val="24"/>
        </w:rPr>
        <w:t>Asia Pacific Journal of Marketing and Logistics</w:t>
      </w:r>
      <w:r w:rsidRPr="00C14232">
        <w:rPr>
          <w:rFonts w:ascii="Arial" w:hAnsi="Arial" w:cs="Arial"/>
          <w:color w:val="222222"/>
          <w:szCs w:val="24"/>
        </w:rPr>
        <w:t>, </w:t>
      </w:r>
      <w:r w:rsidRPr="00C14232">
        <w:rPr>
          <w:rFonts w:ascii="Arial" w:hAnsi="Arial" w:cs="Arial"/>
          <w:i/>
          <w:iCs/>
          <w:color w:val="222222"/>
          <w:szCs w:val="24"/>
        </w:rPr>
        <w:t>31</w:t>
      </w:r>
      <w:r w:rsidRPr="00C14232">
        <w:rPr>
          <w:rFonts w:ascii="Arial" w:hAnsi="Arial" w:cs="Arial"/>
          <w:color w:val="222222"/>
          <w:szCs w:val="24"/>
        </w:rPr>
        <w:t>(4), 1138-1160.</w:t>
      </w:r>
    </w:p>
    <w:p w14:paraId="20B3F372" w14:textId="77777777" w:rsidR="00C14232" w:rsidRPr="00C14232" w:rsidRDefault="00C14232" w:rsidP="00C14232">
      <w:pPr>
        <w:pStyle w:val="ListParagraph"/>
        <w:numPr>
          <w:ilvl w:val="0"/>
          <w:numId w:val="1"/>
        </w:numPr>
        <w:rPr>
          <w:rFonts w:ascii="Arial" w:hAnsi="Arial" w:cs="Arial"/>
          <w:color w:val="222222"/>
          <w:szCs w:val="24"/>
        </w:rPr>
      </w:pPr>
      <w:bookmarkStart w:id="29" w:name="_Hlk147148467"/>
      <w:r w:rsidRPr="00C14232">
        <w:rPr>
          <w:rFonts w:ascii="Arial" w:hAnsi="Arial" w:cs="Arial"/>
          <w:color w:val="222222"/>
          <w:szCs w:val="24"/>
        </w:rPr>
        <w:t>Solomon, M. (2018). </w:t>
      </w:r>
      <w:r w:rsidRPr="00C14232">
        <w:rPr>
          <w:rFonts w:ascii="Arial" w:hAnsi="Arial" w:cs="Arial"/>
          <w:i/>
          <w:iCs/>
          <w:color w:val="222222"/>
          <w:szCs w:val="24"/>
        </w:rPr>
        <w:t>The heart of hospitality: great hotel and restaurant leaders shares their secrets</w:t>
      </w:r>
      <w:r w:rsidRPr="00C14232">
        <w:rPr>
          <w:rFonts w:ascii="Arial" w:hAnsi="Arial" w:cs="Arial"/>
          <w:color w:val="222222"/>
          <w:szCs w:val="24"/>
        </w:rPr>
        <w:t xml:space="preserve">. </w:t>
      </w:r>
      <w:proofErr w:type="spellStart"/>
      <w:r w:rsidRPr="00C14232">
        <w:rPr>
          <w:rFonts w:ascii="Arial" w:hAnsi="Arial" w:cs="Arial"/>
          <w:color w:val="222222"/>
          <w:szCs w:val="24"/>
        </w:rPr>
        <w:t>SelectBooks</w:t>
      </w:r>
      <w:proofErr w:type="spellEnd"/>
      <w:r w:rsidRPr="00C14232">
        <w:rPr>
          <w:rFonts w:ascii="Arial" w:hAnsi="Arial" w:cs="Arial"/>
          <w:color w:val="222222"/>
          <w:szCs w:val="24"/>
        </w:rPr>
        <w:t>, Inc.</w:t>
      </w:r>
    </w:p>
    <w:p w14:paraId="328F0F71" w14:textId="77777777" w:rsidR="00C14232" w:rsidRPr="00C14232" w:rsidRDefault="00C14232" w:rsidP="00C14232">
      <w:pPr>
        <w:pStyle w:val="ListParagraph"/>
        <w:numPr>
          <w:ilvl w:val="0"/>
          <w:numId w:val="1"/>
        </w:numPr>
        <w:rPr>
          <w:rFonts w:ascii="Arial" w:hAnsi="Arial" w:cs="Arial"/>
        </w:rPr>
      </w:pPr>
      <w:bookmarkStart w:id="30" w:name="_Hlk147147826"/>
      <w:r w:rsidRPr="00C14232">
        <w:rPr>
          <w:rFonts w:ascii="Arial" w:hAnsi="Arial" w:cs="Arial"/>
          <w:color w:val="222222"/>
        </w:rPr>
        <w:t>Splendid hospitality, (2023)</w:t>
      </w:r>
      <w:bookmarkEnd w:id="30"/>
      <w:r w:rsidRPr="00C14232">
        <w:rPr>
          <w:rFonts w:ascii="Arial" w:hAnsi="Arial" w:cs="Arial"/>
          <w:color w:val="222222"/>
        </w:rPr>
        <w:t>. </w:t>
      </w:r>
      <w:r w:rsidRPr="00C14232">
        <w:rPr>
          <w:rFonts w:ascii="Arial" w:hAnsi="Arial" w:cs="Arial"/>
          <w:i/>
          <w:iCs/>
          <w:color w:val="222222"/>
        </w:rPr>
        <w:t>Hotel Indigo.</w:t>
      </w:r>
      <w:r w:rsidRPr="00C14232">
        <w:rPr>
          <w:rFonts w:ascii="Arial" w:hAnsi="Arial" w:cs="Arial"/>
          <w:color w:val="222222"/>
        </w:rPr>
        <w:t> [Online]. &lt;Accessed through: </w:t>
      </w:r>
      <w:hyperlink r:id="rId11" w:history="1">
        <w:r w:rsidRPr="00C14232">
          <w:rPr>
            <w:rStyle w:val="Hyperlink"/>
            <w:rFonts w:ascii="Arial" w:hAnsi="Arial" w:cs="Arial"/>
          </w:rPr>
          <w:t>https://www.splendidhospitality.co.uk/guest-satisfaction-score-increase-across-three-hotels/</w:t>
        </w:r>
      </w:hyperlink>
      <w:r w:rsidRPr="00C14232">
        <w:rPr>
          <w:rFonts w:ascii="Arial" w:hAnsi="Arial" w:cs="Arial"/>
          <w:color w:val="222222"/>
        </w:rPr>
        <w:t xml:space="preserve"> &gt;. [Accessed </w:t>
      </w:r>
      <w:proofErr w:type="gramStart"/>
      <w:r w:rsidRPr="00C14232">
        <w:rPr>
          <w:rFonts w:ascii="Arial" w:hAnsi="Arial" w:cs="Arial"/>
          <w:color w:val="222222"/>
        </w:rPr>
        <w:t>on:</w:t>
      </w:r>
      <w:proofErr w:type="gramEnd"/>
      <w:r w:rsidRPr="00C14232">
        <w:rPr>
          <w:rFonts w:ascii="Arial" w:hAnsi="Arial" w:cs="Arial"/>
          <w:color w:val="222222"/>
        </w:rPr>
        <w:t xml:space="preserve"> 2</w:t>
      </w:r>
      <w:r w:rsidRPr="00C14232">
        <w:rPr>
          <w:rFonts w:ascii="Arial" w:hAnsi="Arial" w:cs="Arial"/>
          <w:color w:val="222222"/>
          <w:vertAlign w:val="superscript"/>
        </w:rPr>
        <w:t>nd</w:t>
      </w:r>
      <w:r w:rsidRPr="00C14232">
        <w:rPr>
          <w:rFonts w:ascii="Arial" w:hAnsi="Arial" w:cs="Arial"/>
          <w:color w:val="222222"/>
        </w:rPr>
        <w:t xml:space="preserve"> October, 2023].</w:t>
      </w:r>
    </w:p>
    <w:p w14:paraId="35503047" w14:textId="77777777" w:rsidR="00C14232" w:rsidRPr="00C14232" w:rsidRDefault="00C14232" w:rsidP="00C14232">
      <w:pPr>
        <w:pStyle w:val="ListParagraph"/>
        <w:numPr>
          <w:ilvl w:val="0"/>
          <w:numId w:val="1"/>
        </w:numPr>
        <w:rPr>
          <w:rFonts w:ascii="Arial" w:hAnsi="Arial" w:cs="Arial"/>
        </w:rPr>
      </w:pPr>
      <w:bookmarkStart w:id="31" w:name="_Hlk147147835"/>
      <w:proofErr w:type="spellStart"/>
      <w:r w:rsidRPr="00C14232">
        <w:rPr>
          <w:rFonts w:ascii="Arial" w:hAnsi="Arial" w:cs="Arial"/>
          <w:color w:val="222222"/>
        </w:rPr>
        <w:t>Telus</w:t>
      </w:r>
      <w:proofErr w:type="spellEnd"/>
      <w:r w:rsidRPr="00C14232">
        <w:rPr>
          <w:rFonts w:ascii="Arial" w:hAnsi="Arial" w:cs="Arial"/>
          <w:color w:val="222222"/>
        </w:rPr>
        <w:t xml:space="preserve"> international, (2023)</w:t>
      </w:r>
      <w:bookmarkEnd w:id="31"/>
      <w:r w:rsidRPr="00C14232">
        <w:rPr>
          <w:rFonts w:ascii="Arial" w:hAnsi="Arial" w:cs="Arial"/>
          <w:color w:val="222222"/>
        </w:rPr>
        <w:t>. </w:t>
      </w:r>
      <w:r w:rsidRPr="00C14232">
        <w:rPr>
          <w:rFonts w:ascii="Arial" w:hAnsi="Arial" w:cs="Arial"/>
          <w:i/>
          <w:iCs/>
          <w:color w:val="222222"/>
        </w:rPr>
        <w:t>How IHG takes hospitality to new heights.</w:t>
      </w:r>
      <w:r w:rsidRPr="00C14232">
        <w:rPr>
          <w:rFonts w:ascii="Arial" w:hAnsi="Arial" w:cs="Arial"/>
          <w:color w:val="222222"/>
        </w:rPr>
        <w:t> [Online]. &lt;Accessed through: </w:t>
      </w:r>
      <w:hyperlink r:id="rId12" w:history="1">
        <w:r w:rsidRPr="00C14232">
          <w:rPr>
            <w:rStyle w:val="Hyperlink"/>
            <w:rFonts w:ascii="Arial" w:hAnsi="Arial" w:cs="Arial"/>
          </w:rPr>
          <w:t>https://www.telusinternational.com/insights/customer experience/article/intercontinental-hotels-group</w:t>
        </w:r>
      </w:hyperlink>
      <w:r w:rsidRPr="00C14232">
        <w:rPr>
          <w:rFonts w:ascii="Arial" w:hAnsi="Arial" w:cs="Arial"/>
          <w:color w:val="222222"/>
        </w:rPr>
        <w:t xml:space="preserve"> &gt;. [Accessed </w:t>
      </w:r>
      <w:proofErr w:type="gramStart"/>
      <w:r w:rsidRPr="00C14232">
        <w:rPr>
          <w:rFonts w:ascii="Arial" w:hAnsi="Arial" w:cs="Arial"/>
          <w:color w:val="222222"/>
        </w:rPr>
        <w:t>on:</w:t>
      </w:r>
      <w:proofErr w:type="gramEnd"/>
      <w:r w:rsidRPr="00C14232">
        <w:rPr>
          <w:rFonts w:ascii="Arial" w:hAnsi="Arial" w:cs="Arial"/>
          <w:color w:val="222222"/>
        </w:rPr>
        <w:t xml:space="preserve"> 2</w:t>
      </w:r>
      <w:r w:rsidRPr="00C14232">
        <w:rPr>
          <w:rFonts w:ascii="Arial" w:hAnsi="Arial" w:cs="Arial"/>
          <w:color w:val="222222"/>
          <w:vertAlign w:val="superscript"/>
        </w:rPr>
        <w:t>nd</w:t>
      </w:r>
      <w:r w:rsidRPr="00C14232">
        <w:rPr>
          <w:rFonts w:ascii="Arial" w:hAnsi="Arial" w:cs="Arial"/>
          <w:color w:val="222222"/>
        </w:rPr>
        <w:t xml:space="preserve"> October, 2023].</w:t>
      </w:r>
    </w:p>
    <w:p w14:paraId="6058DF8B" w14:textId="77777777" w:rsidR="00C14232" w:rsidRPr="00C14232" w:rsidRDefault="00C14232" w:rsidP="00C14232">
      <w:pPr>
        <w:pStyle w:val="ListParagraph"/>
        <w:numPr>
          <w:ilvl w:val="0"/>
          <w:numId w:val="1"/>
        </w:numPr>
        <w:rPr>
          <w:rFonts w:ascii="Arial" w:hAnsi="Arial" w:cs="Arial"/>
          <w:color w:val="222222"/>
          <w:szCs w:val="24"/>
        </w:rPr>
      </w:pPr>
      <w:r w:rsidRPr="00C14232">
        <w:rPr>
          <w:rFonts w:ascii="Arial" w:hAnsi="Arial" w:cs="Arial"/>
          <w:color w:val="222222"/>
          <w:szCs w:val="24"/>
        </w:rPr>
        <w:lastRenderedPageBreak/>
        <w:t xml:space="preserve">Tien, N. H., Diem, P. T., Van On, P., Anh, V. T., Van Dat, N., Hung, N. T., and Tam, B. Q. (2021). The formation and development of CRM system at </w:t>
      </w:r>
      <w:proofErr w:type="spellStart"/>
      <w:r w:rsidRPr="00C14232">
        <w:rPr>
          <w:rFonts w:ascii="Arial" w:hAnsi="Arial" w:cs="Arial"/>
          <w:color w:val="222222"/>
          <w:szCs w:val="24"/>
        </w:rPr>
        <w:t>ThienHoa</w:t>
      </w:r>
      <w:proofErr w:type="spellEnd"/>
      <w:r w:rsidRPr="00C14232">
        <w:rPr>
          <w:rFonts w:ascii="Arial" w:hAnsi="Arial" w:cs="Arial"/>
          <w:color w:val="222222"/>
          <w:szCs w:val="24"/>
        </w:rPr>
        <w:t xml:space="preserve"> electronics supermarket in Vietnam. </w:t>
      </w:r>
      <w:r w:rsidRPr="00C14232">
        <w:rPr>
          <w:rFonts w:ascii="Arial" w:hAnsi="Arial" w:cs="Arial"/>
          <w:i/>
          <w:iCs/>
          <w:color w:val="222222"/>
          <w:szCs w:val="24"/>
        </w:rPr>
        <w:t>International Journal of Research and Growth Evaluation</w:t>
      </w:r>
      <w:r w:rsidRPr="00C14232">
        <w:rPr>
          <w:rFonts w:ascii="Arial" w:hAnsi="Arial" w:cs="Arial"/>
          <w:color w:val="222222"/>
          <w:szCs w:val="24"/>
        </w:rPr>
        <w:t>, </w:t>
      </w:r>
      <w:r w:rsidRPr="00C14232">
        <w:rPr>
          <w:rFonts w:ascii="Arial" w:hAnsi="Arial" w:cs="Arial"/>
          <w:i/>
          <w:iCs/>
          <w:color w:val="222222"/>
          <w:szCs w:val="24"/>
        </w:rPr>
        <w:t>2</w:t>
      </w:r>
      <w:r w:rsidRPr="00C14232">
        <w:rPr>
          <w:rFonts w:ascii="Arial" w:hAnsi="Arial" w:cs="Arial"/>
          <w:color w:val="222222"/>
          <w:szCs w:val="24"/>
        </w:rPr>
        <w:t>(4), 752-760.</w:t>
      </w:r>
    </w:p>
    <w:p w14:paraId="4C84C9D6" w14:textId="77777777" w:rsidR="00C14232" w:rsidRPr="00C14232" w:rsidRDefault="00C14232" w:rsidP="00C14232">
      <w:pPr>
        <w:pStyle w:val="ListParagraph"/>
        <w:numPr>
          <w:ilvl w:val="0"/>
          <w:numId w:val="1"/>
        </w:numPr>
        <w:rPr>
          <w:rFonts w:ascii="Arial" w:hAnsi="Arial" w:cs="Arial"/>
          <w:color w:val="222222"/>
          <w:szCs w:val="24"/>
        </w:rPr>
      </w:pPr>
      <w:r w:rsidRPr="00C14232">
        <w:rPr>
          <w:rFonts w:ascii="Arial" w:hAnsi="Arial" w:cs="Arial"/>
          <w:color w:val="222222"/>
          <w:szCs w:val="24"/>
        </w:rPr>
        <w:t>Walker, J. R. (2021). </w:t>
      </w:r>
      <w:r w:rsidRPr="00C14232">
        <w:rPr>
          <w:rFonts w:ascii="Arial" w:hAnsi="Arial" w:cs="Arial"/>
          <w:i/>
          <w:iCs/>
          <w:color w:val="222222"/>
          <w:szCs w:val="24"/>
        </w:rPr>
        <w:t>Introduction to hospitality</w:t>
      </w:r>
      <w:r w:rsidRPr="00C14232">
        <w:rPr>
          <w:rFonts w:ascii="Arial" w:hAnsi="Arial" w:cs="Arial"/>
          <w:color w:val="222222"/>
          <w:szCs w:val="24"/>
        </w:rPr>
        <w:t>. United Kingdom: Pearson.</w:t>
      </w:r>
    </w:p>
    <w:p w14:paraId="1D3FF7A0" w14:textId="77777777" w:rsidR="00C14232" w:rsidRPr="00C14232" w:rsidRDefault="00C14232" w:rsidP="00C14232">
      <w:pPr>
        <w:pStyle w:val="ListParagraph"/>
        <w:numPr>
          <w:ilvl w:val="0"/>
          <w:numId w:val="1"/>
        </w:numPr>
        <w:rPr>
          <w:rFonts w:ascii="Arial" w:hAnsi="Arial" w:cs="Arial"/>
          <w:color w:val="222222"/>
          <w:szCs w:val="24"/>
        </w:rPr>
      </w:pPr>
      <w:r w:rsidRPr="00C14232">
        <w:rPr>
          <w:rFonts w:ascii="Arial" w:hAnsi="Arial" w:cs="Arial"/>
          <w:color w:val="222222"/>
          <w:szCs w:val="24"/>
        </w:rPr>
        <w:t>Zhu, J. N., Lam, L. W., and Lai, J. Y. (2019). Returning good for evil: A study of customer incivility and extra-role customer service. </w:t>
      </w:r>
      <w:r w:rsidRPr="00C14232">
        <w:rPr>
          <w:rFonts w:ascii="Arial" w:hAnsi="Arial" w:cs="Arial"/>
          <w:i/>
          <w:iCs/>
          <w:color w:val="222222"/>
          <w:szCs w:val="24"/>
        </w:rPr>
        <w:t>International Journal of Hospitality Management</w:t>
      </w:r>
      <w:r w:rsidRPr="00C14232">
        <w:rPr>
          <w:rFonts w:ascii="Arial" w:hAnsi="Arial" w:cs="Arial"/>
          <w:color w:val="222222"/>
          <w:szCs w:val="24"/>
        </w:rPr>
        <w:t>, </w:t>
      </w:r>
      <w:r w:rsidRPr="00C14232">
        <w:rPr>
          <w:rFonts w:ascii="Arial" w:hAnsi="Arial" w:cs="Arial"/>
          <w:i/>
          <w:iCs/>
          <w:color w:val="222222"/>
          <w:szCs w:val="24"/>
        </w:rPr>
        <w:t>81</w:t>
      </w:r>
      <w:r w:rsidRPr="00C14232">
        <w:rPr>
          <w:rFonts w:ascii="Arial" w:hAnsi="Arial" w:cs="Arial"/>
          <w:color w:val="222222"/>
          <w:szCs w:val="24"/>
        </w:rPr>
        <w:t>, 65-72.</w:t>
      </w:r>
    </w:p>
    <w:bookmarkEnd w:id="29"/>
    <w:p w14:paraId="3A0B89A5" w14:textId="77777777" w:rsidR="00C14232" w:rsidRPr="00C14232" w:rsidRDefault="00C14232" w:rsidP="00C14232">
      <w:pPr>
        <w:pStyle w:val="ListParagraph"/>
        <w:numPr>
          <w:ilvl w:val="0"/>
          <w:numId w:val="1"/>
        </w:numPr>
        <w:rPr>
          <w:rFonts w:ascii="Arial" w:hAnsi="Arial" w:cs="Arial"/>
          <w:color w:val="222222"/>
          <w:szCs w:val="24"/>
        </w:rPr>
      </w:pPr>
      <w:r w:rsidRPr="00C14232">
        <w:rPr>
          <w:rFonts w:ascii="Arial" w:hAnsi="Arial" w:cs="Arial"/>
          <w:color w:val="222222"/>
          <w:szCs w:val="24"/>
        </w:rPr>
        <w:t>Zhu, J. N., Lam, L. W., and Lai, J. Y. (2020). A study of customer incivility and extra-role customer service. </w:t>
      </w:r>
      <w:r w:rsidRPr="00C14232">
        <w:rPr>
          <w:rFonts w:ascii="Arial" w:hAnsi="Arial" w:cs="Arial"/>
          <w:i/>
          <w:iCs/>
          <w:color w:val="222222"/>
          <w:szCs w:val="24"/>
        </w:rPr>
        <w:t>International Journal of Hospitality Management</w:t>
      </w:r>
      <w:r w:rsidRPr="00C14232">
        <w:rPr>
          <w:rFonts w:ascii="Arial" w:hAnsi="Arial" w:cs="Arial"/>
          <w:color w:val="222222"/>
          <w:szCs w:val="24"/>
        </w:rPr>
        <w:t>, </w:t>
      </w:r>
      <w:r w:rsidRPr="00C14232">
        <w:rPr>
          <w:rFonts w:ascii="Arial" w:hAnsi="Arial" w:cs="Arial"/>
          <w:i/>
          <w:iCs/>
          <w:color w:val="222222"/>
          <w:szCs w:val="24"/>
        </w:rPr>
        <w:t>72</w:t>
      </w:r>
      <w:r w:rsidRPr="00C14232">
        <w:rPr>
          <w:rFonts w:ascii="Arial" w:hAnsi="Arial" w:cs="Arial"/>
          <w:color w:val="222222"/>
          <w:szCs w:val="24"/>
        </w:rPr>
        <w:t>, 64-76.</w:t>
      </w:r>
    </w:p>
    <w:p w14:paraId="168ADB51" w14:textId="77777777" w:rsidR="0009188B" w:rsidRDefault="0009188B"/>
    <w:sectPr w:rsidR="0009188B" w:rsidSect="00D9597C">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8198C" w14:textId="77777777" w:rsidR="00F76B38" w:rsidRDefault="00F76B38">
      <w:pPr>
        <w:spacing w:line="240" w:lineRule="auto"/>
      </w:pPr>
      <w:r>
        <w:separator/>
      </w:r>
    </w:p>
  </w:endnote>
  <w:endnote w:type="continuationSeparator" w:id="0">
    <w:p w14:paraId="555630C1" w14:textId="77777777" w:rsidR="00F76B38" w:rsidRDefault="00F76B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C5495" w14:textId="77777777" w:rsidR="004B5489" w:rsidRDefault="00000000" w:rsidP="003A3087">
    <w:pPr>
      <w:pStyle w:val="Footer"/>
    </w:pPr>
    <w:r>
      <w:rPr>
        <w:noProof/>
      </w:rPr>
      <w:fldChar w:fldCharType="begin"/>
    </w:r>
    <w:r>
      <w:rPr>
        <w:noProof/>
      </w:rPr>
      <w:instrText xml:space="preserve"> PAGE   \* MERGEFORMAT </w:instrText>
    </w:r>
    <w:r>
      <w:rPr>
        <w:noProof/>
      </w:rPr>
      <w:fldChar w:fldCharType="separate"/>
    </w:r>
    <w:r>
      <w:rPr>
        <w:noProof/>
      </w:rPr>
      <w:t>13</w:t>
    </w:r>
    <w:r>
      <w:rPr>
        <w:noProof/>
      </w:rPr>
      <w:fldChar w:fldCharType="end"/>
    </w:r>
  </w:p>
  <w:p w14:paraId="5935C992" w14:textId="77777777" w:rsidR="004B5489" w:rsidRDefault="004B548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11F8F" w14:textId="77777777" w:rsidR="00F76B38" w:rsidRDefault="00F76B38">
      <w:pPr>
        <w:spacing w:line="240" w:lineRule="auto"/>
      </w:pPr>
      <w:r>
        <w:separator/>
      </w:r>
    </w:p>
  </w:footnote>
  <w:footnote w:type="continuationSeparator" w:id="0">
    <w:p w14:paraId="1959D268" w14:textId="77777777" w:rsidR="00F76B38" w:rsidRDefault="00F76B3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B4D8C"/>
    <w:multiLevelType w:val="hybridMultilevel"/>
    <w:tmpl w:val="70FE2C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224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131"/>
    <w:rsid w:val="00050C2E"/>
    <w:rsid w:val="0009188B"/>
    <w:rsid w:val="000B4131"/>
    <w:rsid w:val="001E658F"/>
    <w:rsid w:val="00413C88"/>
    <w:rsid w:val="004B5489"/>
    <w:rsid w:val="007D0A95"/>
    <w:rsid w:val="008218BB"/>
    <w:rsid w:val="00C14232"/>
    <w:rsid w:val="00D43564"/>
    <w:rsid w:val="00F76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EBC38"/>
  <w15:chartTrackingRefBased/>
  <w15:docId w15:val="{3D94EE9A-A337-4117-B703-0E6C2FF85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4232"/>
    <w:pPr>
      <w:spacing w:after="0" w:line="360" w:lineRule="auto"/>
      <w:jc w:val="both"/>
    </w:pPr>
    <w:rPr>
      <w:rFonts w:ascii="Times New Roman" w:hAnsi="Times New Roman"/>
      <w:kern w:val="0"/>
      <w:sz w:val="24"/>
      <w:shd w:val="clear" w:color="auto" w:fill="FFFFFF"/>
      <w:lang w:val="en-US"/>
      <w14:ligatures w14:val="none"/>
    </w:rPr>
  </w:style>
  <w:style w:type="paragraph" w:styleId="Heading1">
    <w:name w:val="heading 1"/>
    <w:basedOn w:val="Normal"/>
    <w:next w:val="Normal"/>
    <w:link w:val="Heading1Char"/>
    <w:uiPriority w:val="9"/>
    <w:qFormat/>
    <w:rsid w:val="00C14232"/>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C14232"/>
    <w:pPr>
      <w:keepNext/>
      <w:keepLines/>
      <w:outlineLvl w:val="1"/>
    </w:pPr>
    <w:rPr>
      <w:rFonts w:eastAsiaTheme="majorEastAsia" w:cstheme="majorBidi"/>
      <w:bCs/>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232"/>
    <w:rPr>
      <w:rFonts w:ascii="Times New Roman" w:eastAsiaTheme="majorEastAsia" w:hAnsi="Times New Roman" w:cstheme="majorBidi"/>
      <w:b/>
      <w:bCs/>
      <w:color w:val="000000" w:themeColor="text1"/>
      <w:kern w:val="0"/>
      <w:sz w:val="28"/>
      <w:szCs w:val="28"/>
      <w:lang w:val="en-US"/>
      <w14:ligatures w14:val="none"/>
    </w:rPr>
  </w:style>
  <w:style w:type="character" w:customStyle="1" w:styleId="Heading2Char">
    <w:name w:val="Heading 2 Char"/>
    <w:basedOn w:val="DefaultParagraphFont"/>
    <w:link w:val="Heading2"/>
    <w:uiPriority w:val="9"/>
    <w:rsid w:val="00C14232"/>
    <w:rPr>
      <w:rFonts w:ascii="Times New Roman" w:eastAsiaTheme="majorEastAsia" w:hAnsi="Times New Roman" w:cstheme="majorBidi"/>
      <w:bCs/>
      <w:color w:val="000000" w:themeColor="text1"/>
      <w:kern w:val="0"/>
      <w:sz w:val="24"/>
      <w:szCs w:val="26"/>
      <w:u w:val="single"/>
      <w:lang w:val="en-US"/>
      <w14:ligatures w14:val="none"/>
    </w:rPr>
  </w:style>
  <w:style w:type="paragraph" w:styleId="Footer">
    <w:name w:val="footer"/>
    <w:basedOn w:val="Normal"/>
    <w:link w:val="FooterChar"/>
    <w:uiPriority w:val="99"/>
    <w:unhideWhenUsed/>
    <w:rsid w:val="00C14232"/>
    <w:pPr>
      <w:tabs>
        <w:tab w:val="center" w:pos="4680"/>
        <w:tab w:val="right" w:pos="9360"/>
      </w:tabs>
      <w:spacing w:line="240" w:lineRule="auto"/>
    </w:pPr>
  </w:style>
  <w:style w:type="character" w:customStyle="1" w:styleId="FooterChar">
    <w:name w:val="Footer Char"/>
    <w:basedOn w:val="DefaultParagraphFont"/>
    <w:link w:val="Footer"/>
    <w:uiPriority w:val="99"/>
    <w:rsid w:val="00C14232"/>
    <w:rPr>
      <w:rFonts w:ascii="Times New Roman" w:hAnsi="Times New Roman"/>
      <w:kern w:val="0"/>
      <w:sz w:val="24"/>
      <w:lang w:val="en-US"/>
      <w14:ligatures w14:val="none"/>
    </w:rPr>
  </w:style>
  <w:style w:type="character" w:styleId="Hyperlink">
    <w:name w:val="Hyperlink"/>
    <w:basedOn w:val="DefaultParagraphFont"/>
    <w:uiPriority w:val="99"/>
    <w:unhideWhenUsed/>
    <w:rsid w:val="00C14232"/>
    <w:rPr>
      <w:color w:val="0563C1" w:themeColor="hyperlink"/>
      <w:u w:val="single"/>
    </w:rPr>
  </w:style>
  <w:style w:type="paragraph" w:styleId="ListParagraph">
    <w:name w:val="List Paragraph"/>
    <w:basedOn w:val="Normal"/>
    <w:uiPriority w:val="34"/>
    <w:qFormat/>
    <w:rsid w:val="00C14232"/>
    <w:pPr>
      <w:ind w:left="720"/>
      <w:contextualSpacing/>
    </w:pPr>
  </w:style>
  <w:style w:type="paragraph" w:styleId="Title">
    <w:name w:val="Title"/>
    <w:basedOn w:val="Normal"/>
    <w:next w:val="Normal"/>
    <w:link w:val="TitleChar"/>
    <w:uiPriority w:val="10"/>
    <w:qFormat/>
    <w:rsid w:val="00C14232"/>
    <w:pPr>
      <w:spacing w:line="240" w:lineRule="auto"/>
      <w:contextualSpacing/>
      <w:jc w:val="left"/>
    </w:pPr>
    <w:rPr>
      <w:rFonts w:asciiTheme="majorHAnsi" w:eastAsiaTheme="majorEastAsia" w:hAnsiTheme="majorHAnsi" w:cstheme="majorBidi"/>
      <w:spacing w:val="-10"/>
      <w:kern w:val="28"/>
      <w:sz w:val="56"/>
      <w:szCs w:val="71"/>
      <w:shd w:val="clear" w:color="auto" w:fill="auto"/>
      <w:lang w:bidi="bn-IN"/>
      <w14:ligatures w14:val="standardContextual"/>
    </w:rPr>
  </w:style>
  <w:style w:type="character" w:customStyle="1" w:styleId="TitleChar">
    <w:name w:val="Title Char"/>
    <w:basedOn w:val="DefaultParagraphFont"/>
    <w:link w:val="Title"/>
    <w:uiPriority w:val="10"/>
    <w:rsid w:val="00C14232"/>
    <w:rPr>
      <w:rFonts w:asciiTheme="majorHAnsi" w:eastAsiaTheme="majorEastAsia" w:hAnsiTheme="majorHAnsi" w:cstheme="majorBidi"/>
      <w:spacing w:val="-10"/>
      <w:kern w:val="28"/>
      <w:sz w:val="56"/>
      <w:szCs w:val="71"/>
      <w:lang w:val="en-US" w:bidi="bn-IN"/>
    </w:rPr>
  </w:style>
  <w:style w:type="paragraph" w:styleId="TOCHeading">
    <w:name w:val="TOC Heading"/>
    <w:basedOn w:val="Heading1"/>
    <w:next w:val="Normal"/>
    <w:uiPriority w:val="39"/>
    <w:unhideWhenUsed/>
    <w:qFormat/>
    <w:rsid w:val="007D0A95"/>
    <w:pPr>
      <w:spacing w:before="240" w:line="259" w:lineRule="auto"/>
      <w:outlineLvl w:val="9"/>
    </w:pPr>
    <w:rPr>
      <w:rFonts w:asciiTheme="majorHAnsi" w:hAnsiTheme="majorHAnsi"/>
      <w:b w:val="0"/>
      <w:bCs w:val="0"/>
      <w:color w:val="2F5496" w:themeColor="accent1" w:themeShade="BF"/>
      <w:sz w:val="32"/>
      <w:szCs w:val="32"/>
      <w:shd w:val="clear" w:color="auto" w:fill="auto"/>
      <w:lang w:val="en-GB" w:eastAsia="en-GB"/>
    </w:rPr>
  </w:style>
  <w:style w:type="paragraph" w:styleId="TOC1">
    <w:name w:val="toc 1"/>
    <w:basedOn w:val="Normal"/>
    <w:next w:val="Normal"/>
    <w:autoRedefine/>
    <w:uiPriority w:val="39"/>
    <w:unhideWhenUsed/>
    <w:rsid w:val="007D0A95"/>
    <w:pPr>
      <w:spacing w:after="100"/>
    </w:pPr>
  </w:style>
  <w:style w:type="paragraph" w:styleId="TOC2">
    <w:name w:val="toc 2"/>
    <w:basedOn w:val="Normal"/>
    <w:next w:val="Normal"/>
    <w:autoRedefine/>
    <w:uiPriority w:val="39"/>
    <w:unhideWhenUsed/>
    <w:rsid w:val="007D0A9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zeeabsolute.com/blog/increase-guest-satisfaction-in-hotel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lusinternational.com/insights/customer%20experience/article/intercontinental-hotels-grou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plendidhospitality.co.uk/guest-satisfaction-score-increase-across-three-hotel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areers.ihg.com/en/our-brands/hotel-indigo/?page=4&amp;brand=hotelindigo" TargetMode="External"/><Relationship Id="rId4" Type="http://schemas.openxmlformats.org/officeDocument/2006/relationships/settings" Target="settings.xml"/><Relationship Id="rId9" Type="http://schemas.openxmlformats.org/officeDocument/2006/relationships/hyperlink" Target="https://www.glassdoor.co.in/Reviews/Hotel-Indigo-Guest-Service-Agent-Reviews-EI_IE947470.0,12_KO13,32.htm" TargetMode="Externa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8C0D7-7F0E-485F-9140-BF74453E7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10</Pages>
  <Words>2615</Words>
  <Characters>14911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Ciprian Plaveti (2246419)</dc:creator>
  <cp:keywords/>
  <dc:description/>
  <cp:revision>1</cp:revision>
  <dcterms:created xsi:type="dcterms:W3CDTF">2023-11-06T10:19:00Z</dcterms:created>
  <dcterms:modified xsi:type="dcterms:W3CDTF">2023-11-13T09:19:00Z</dcterms:modified>
</cp:coreProperties>
</file>