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BMSK4013</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Management communication </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12000"/>
            </w:tabs>
            <w:spacing w:after="0" w:before="60" w:line="240" w:lineRule="auto"/>
            <w:rPr>
              <w:b w:val="0"/>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heading=h.71pjs5a3k6q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rPr>
              <w:b w:val="0"/>
              <w:color w:val="1155cc"/>
              <w:u w:val="single"/>
            </w:rPr>
          </w:pPr>
          <w:hyperlink w:anchor="_heading=h.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What is communication?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ind w:left="360" w:firstLine="0"/>
            <w:rPr>
              <w:color w:val="1155cc"/>
              <w:u w:val="single"/>
            </w:rPr>
          </w:pPr>
          <w:hyperlink w:anchor="_heading=h.1fob9te">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Communication in the workplace</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720" w:firstLine="0"/>
            <w:rPr>
              <w:color w:val="1155cc"/>
              <w:u w:val="single"/>
            </w:rPr>
          </w:pPr>
          <w:hyperlink w:anchor="_heading=h.3znysh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What is motivation &amp; how it can affect people in and out of the workplace.</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1800" w:firstLine="0"/>
            <w:rPr>
              <w:color w:val="1155cc"/>
              <w:u w:val="single"/>
            </w:rPr>
          </w:pPr>
          <w:hyperlink w:anchor="_heading=h.a8lpxskh1d1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Personal Development Plan</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1080" w:firstLine="0"/>
            <w:rPr>
              <w:color w:val="1155cc"/>
              <w:u w:val="single"/>
            </w:rPr>
          </w:pPr>
          <w:hyperlink w:anchor="_heading=h.g24rqfd8bc5a">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b w:val="0"/>
              <w:color w:val="1155cc"/>
              <w:u w:val="single"/>
            </w:rPr>
          </w:pPr>
          <w:hyperlink w:anchor="_heading=h.2et92p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9">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heading=h.71pjs5a3k6q8" w:id="0"/>
      <w:bookmarkEnd w:id="0"/>
      <w:r w:rsidDel="00000000" w:rsidR="00000000" w:rsidRPr="00000000">
        <w:rPr>
          <w:rtl w:val="0"/>
        </w:rPr>
        <w:t xml:space="preserve">Introduction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sz w:val="24"/>
          <w:szCs w:val="24"/>
          <w:rtl w:val="0"/>
        </w:rPr>
        <w:t xml:space="preserve">The subject of this report is communication. It will delve into the negative effects that can arise in a workplace due to inadequate communication, how different forms of communication are perceived by individuals and strategies for effectively communicating with employers, staff members and even customers.</w:t>
      </w:r>
      <w:r w:rsidDel="00000000" w:rsidR="00000000" w:rsidRPr="00000000">
        <w:rPr>
          <w:rtl w:val="0"/>
        </w:rPr>
      </w:r>
    </w:p>
    <w:p w:rsidR="00000000" w:rsidDel="00000000" w:rsidP="00000000" w:rsidRDefault="00000000" w:rsidRPr="00000000" w14:paraId="0000001E">
      <w:pPr>
        <w:pStyle w:val="Heading1"/>
        <w:rPr/>
      </w:pPr>
      <w:bookmarkStart w:colFirst="0" w:colLast="0" w:name="_heading=h.fqbmr26ckfu3" w:id="1"/>
      <w:bookmarkEnd w:id="1"/>
      <w:r w:rsidDel="00000000" w:rsidR="00000000" w:rsidRPr="00000000">
        <w:rPr>
          <w:rtl w:val="0"/>
        </w:rPr>
      </w:r>
    </w:p>
    <w:p w:rsidR="00000000" w:rsidDel="00000000" w:rsidP="00000000" w:rsidRDefault="00000000" w:rsidRPr="00000000" w14:paraId="0000001F">
      <w:pPr>
        <w:pStyle w:val="Heading1"/>
        <w:rPr/>
      </w:pPr>
      <w:bookmarkStart w:colFirst="0" w:colLast="0" w:name="_heading=h.bpum0d9f0rfh" w:id="2"/>
      <w:bookmarkEnd w:id="2"/>
      <w:r w:rsidDel="00000000" w:rsidR="00000000" w:rsidRPr="00000000">
        <w:rPr>
          <w:rtl w:val="0"/>
        </w:rPr>
      </w:r>
    </w:p>
    <w:p w:rsidR="00000000" w:rsidDel="00000000" w:rsidP="00000000" w:rsidRDefault="00000000" w:rsidRPr="00000000" w14:paraId="00000020">
      <w:pPr>
        <w:pStyle w:val="Heading1"/>
        <w:rPr/>
      </w:pPr>
      <w:bookmarkStart w:colFirst="0" w:colLast="0" w:name="_heading=h.h3z0jtgmu3f1" w:id="3"/>
      <w:bookmarkEnd w:id="3"/>
      <w:r w:rsidDel="00000000" w:rsidR="00000000" w:rsidRPr="00000000">
        <w:rPr>
          <w:rtl w:val="0"/>
        </w:rPr>
      </w:r>
    </w:p>
    <w:p w:rsidR="00000000" w:rsidDel="00000000" w:rsidP="00000000" w:rsidRDefault="00000000" w:rsidRPr="00000000" w14:paraId="00000021">
      <w:pPr>
        <w:pStyle w:val="Heading1"/>
        <w:rPr/>
      </w:pPr>
      <w:bookmarkStart w:colFirst="0" w:colLast="0" w:name="_heading=h.5hstlaltdn1l" w:id="4"/>
      <w:bookmarkEnd w:id="4"/>
      <w:r w:rsidDel="00000000" w:rsidR="00000000" w:rsidRPr="00000000">
        <w:rPr>
          <w:rtl w:val="0"/>
        </w:rPr>
      </w:r>
    </w:p>
    <w:p w:rsidR="00000000" w:rsidDel="00000000" w:rsidP="00000000" w:rsidRDefault="00000000" w:rsidRPr="00000000" w14:paraId="00000022">
      <w:pPr>
        <w:pStyle w:val="Heading1"/>
        <w:rPr/>
      </w:pPr>
      <w:bookmarkStart w:colFirst="0" w:colLast="0" w:name="_heading=h.ik6z164nfk3z" w:id="5"/>
      <w:bookmarkEnd w:id="5"/>
      <w:r w:rsidDel="00000000" w:rsidR="00000000" w:rsidRPr="00000000">
        <w:rPr>
          <w:rtl w:val="0"/>
        </w:rPr>
      </w:r>
    </w:p>
    <w:p w:rsidR="00000000" w:rsidDel="00000000" w:rsidP="00000000" w:rsidRDefault="00000000" w:rsidRPr="00000000" w14:paraId="00000023">
      <w:pPr>
        <w:pStyle w:val="Heading1"/>
        <w:rPr/>
      </w:pPr>
      <w:bookmarkStart w:colFirst="0" w:colLast="0" w:name="_heading=h.gjdgxs" w:id="6"/>
      <w:bookmarkEnd w:id="6"/>
      <w:r w:rsidDel="00000000" w:rsidR="00000000" w:rsidRPr="00000000">
        <w:rPr>
          <w:rtl w:val="0"/>
        </w:rPr>
        <w:t xml:space="preserve">What is communication?</w:t>
      </w:r>
    </w:p>
    <w:p w:rsidR="00000000" w:rsidDel="00000000" w:rsidP="00000000" w:rsidRDefault="00000000" w:rsidRPr="00000000" w14:paraId="00000024">
      <w:pPr>
        <w:rPr/>
      </w:pPr>
      <w:r w:rsidDel="00000000" w:rsidR="00000000" w:rsidRPr="00000000">
        <w:rPr>
          <w:rtl w:val="0"/>
        </w:rPr>
        <w:t xml:space="preserve">Communication is not just about talking, hearing or even reading. You can communicate through email, text message, leaflets, signposting and even body language.  But some argue that communicating in the workplace through text message and email is not effective. When reading a text message or email it is very easy to get side tracked with your own emotions and think someone is portraying a different type of message because you can not see facial expressions or body language through a text message. </w:t>
      </w:r>
    </w:p>
    <w:p w:rsidR="00000000" w:rsidDel="00000000" w:rsidP="00000000" w:rsidRDefault="00000000" w:rsidRPr="00000000" w14:paraId="00000025">
      <w:pPr>
        <w:rPr/>
      </w:pPr>
      <w:r w:rsidDel="00000000" w:rsidR="00000000" w:rsidRPr="00000000">
        <w:rPr>
          <w:rtl w:val="0"/>
        </w:rPr>
        <w:t xml:space="preserve">Ratna. H (2019:23) argues that effective communication is defined by verbal speech and other methods when relaying information to get your point across. She also says that if one party does not understand the information that has been conveyed it can not be effective.  </w:t>
      </w:r>
    </w:p>
    <w:p w:rsidR="00000000" w:rsidDel="00000000" w:rsidP="00000000" w:rsidRDefault="00000000" w:rsidRPr="00000000" w14:paraId="00000026">
      <w:pPr>
        <w:rPr/>
      </w:pPr>
      <w:r w:rsidDel="00000000" w:rsidR="00000000" w:rsidRPr="00000000">
        <w:rPr>
          <w:rtl w:val="0"/>
        </w:rPr>
        <w:t xml:space="preserve">There are many different factors that make up good communication, is it effective? Did you get your message across clearly? Was you authentic when you were relaying the information? Did you communicate via technology or a facial interaction? Did those receiving the information understand the way you meant to say the message? </w:t>
      </w:r>
    </w:p>
    <w:p w:rsidR="00000000" w:rsidDel="00000000" w:rsidP="00000000" w:rsidRDefault="00000000" w:rsidRPr="00000000" w14:paraId="00000027">
      <w:pPr>
        <w:rPr>
          <w:highlight w:val="white"/>
        </w:rPr>
      </w:pPr>
      <w:r w:rsidDel="00000000" w:rsidR="00000000" w:rsidRPr="00000000">
        <w:rPr>
          <w:rtl w:val="0"/>
        </w:rPr>
        <w:t xml:space="preserve">To be a good and effective communicator it takes a lot of trust for someone to believe the information they will receive is authentic and trustworthy. </w:t>
      </w:r>
      <w:r w:rsidDel="00000000" w:rsidR="00000000" w:rsidRPr="00000000">
        <w:rPr>
          <w:rtl w:val="0"/>
        </w:rPr>
        <w:t xml:space="preserve">Phil Jackson, one of the greatest National Basketball Association coaches of all time reportedly once said: “good teams become great ones when the members trust each other enough to surrender the Me for the We.” </w:t>
      </w:r>
      <w:r w:rsidDel="00000000" w:rsidR="00000000" w:rsidRPr="00000000">
        <w:rPr>
          <w:highlight w:val="white"/>
          <w:rtl w:val="0"/>
        </w:rPr>
        <w:t xml:space="preserve">Dithurbide &amp; Flett (2014).</w:t>
      </w:r>
    </w:p>
    <w:p w:rsidR="00000000" w:rsidDel="00000000" w:rsidP="00000000" w:rsidRDefault="00000000" w:rsidRPr="00000000" w14:paraId="00000028">
      <w:pPr>
        <w:rPr>
          <w:highlight w:val="white"/>
        </w:rPr>
      </w:pPr>
      <w:r w:rsidDel="00000000" w:rsidR="00000000" w:rsidRPr="00000000">
        <w:rPr>
          <w:highlight w:val="white"/>
          <w:rtl w:val="0"/>
        </w:rPr>
        <w:t xml:space="preserve">To truly understand effective and ineffective communication I find a good method to use is Driscoll's</w:t>
      </w:r>
      <w:r w:rsidDel="00000000" w:rsidR="00000000" w:rsidRPr="00000000">
        <w:rPr>
          <w:highlight w:val="white"/>
          <w:rtl w:val="0"/>
        </w:rPr>
        <w:t xml:space="preserve">  (1994) </w:t>
      </w:r>
      <w:r w:rsidDel="00000000" w:rsidR="00000000" w:rsidRPr="00000000">
        <w:rPr>
          <w:i w:val="1"/>
          <w:highlight w:val="white"/>
          <w:rtl w:val="0"/>
        </w:rPr>
        <w:t xml:space="preserve">What? So what? Now what? </w:t>
      </w:r>
      <w:r w:rsidDel="00000000" w:rsidR="00000000" w:rsidRPr="00000000">
        <w:rPr>
          <w:highlight w:val="white"/>
          <w:rtl w:val="0"/>
        </w:rPr>
        <w:t xml:space="preserve">Model </w:t>
      </w:r>
    </w:p>
    <w:p w:rsidR="00000000" w:rsidDel="00000000" w:rsidP="00000000" w:rsidRDefault="00000000" w:rsidRPr="00000000" w14:paraId="00000029">
      <w:pPr>
        <w:rPr>
          <w:highlight w:val="white"/>
        </w:rPr>
      </w:pPr>
      <w:r w:rsidDel="00000000" w:rsidR="00000000" w:rsidRPr="00000000">
        <w:rPr>
          <w:highlight w:val="white"/>
          <w:rtl w:val="0"/>
        </w:rPr>
        <w:t xml:space="preserve">What did I want to communicate? What will people think of the message I gave out? and what is my next step in order to keep giving out clear and effective messages that are easy to understand. I find this method very easy to follow because it is straight to the point, it is effective when thinking of the information you want to share so it does not get misunderstood and there will always be an action plan at the end in case you need to go over things again or even personally develop your </w:t>
      </w:r>
      <w:r w:rsidDel="00000000" w:rsidR="00000000" w:rsidRPr="00000000">
        <w:rPr>
          <w:highlight w:val="white"/>
          <w:rtl w:val="0"/>
        </w:rPr>
        <w:t xml:space="preserve">commuincation</w:t>
      </w:r>
      <w:r w:rsidDel="00000000" w:rsidR="00000000" w:rsidRPr="00000000">
        <w:rPr>
          <w:highlight w:val="white"/>
          <w:rtl w:val="0"/>
        </w:rPr>
        <w:t xml:space="preserve">. Sending information or a message to someone else through the words we speak aloud”</w:t>
      </w:r>
      <w:r w:rsidDel="00000000" w:rsidR="00000000" w:rsidRPr="00000000">
        <w:rPr>
          <w:i w:val="1"/>
          <w:highlight w:val="white"/>
          <w:rtl w:val="0"/>
        </w:rPr>
        <w:t xml:space="preserve"> </w:t>
      </w:r>
      <w:r w:rsidDel="00000000" w:rsidR="00000000" w:rsidRPr="00000000">
        <w:rPr>
          <w:highlight w:val="white"/>
          <w:rtl w:val="0"/>
        </w:rPr>
        <w:t xml:space="preserve">Human Focus, (2023)</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w:t>
      </w:r>
      <w:r w:rsidDel="00000000" w:rsidR="00000000" w:rsidRPr="00000000">
        <w:rPr>
          <w:rtl w:val="0"/>
        </w:rPr>
        <w:t xml:space="preserve">o become a good communicator, it's essential to practise active listening. This means giving your full attention to the speaker, understanding their message, and responding appropriately.  I suffer from ADHD also known as “attention deficit hyperactivity disorder”. For myself, listening is a massive downfall of mine as even the smallest things down to noise outside, other people around me and just my brain not fully engaged in the topic of information being heard. I am easily open to any type of distraction which will just take me away mentally from any of the information I would hear. I find it is very hard to stay focused and engaged in the conversation if there is white noise or even someone else next to me. I always thought it was a nervous thing that I would get distracted because I was uncomfortable with receiving constructive criticism and feedback. I hate being told what to do and how to do things so that would affect my employment massively. With my own dealings of ADHD I find I have a million different ideas going through my head daily, so when I would communicate my ideas to the hierarchy it would come out as a blur of words and not very clear. </w:t>
      </w:r>
      <w:r w:rsidDel="00000000" w:rsidR="00000000" w:rsidRPr="00000000">
        <w:rPr>
          <w:highlight w:val="white"/>
          <w:rtl w:val="0"/>
        </w:rPr>
        <w:t xml:space="preserve">According to the American Psychiatric Association, 3% to 7% of the school-age population has ADHD and many children continue to display significant symptoms throughout adolescence and adulthood. Relative to the childhood literature, less is known about ADHD in adults, especially college students with ADHD. </w:t>
      </w:r>
      <w:hyperlink r:id="rId8">
        <w:r w:rsidDel="00000000" w:rsidR="00000000" w:rsidRPr="00000000">
          <w:rPr>
            <w:highlight w:val="white"/>
            <w:rtl w:val="0"/>
          </w:rPr>
          <w:t xml:space="preserve">Lisa L. Weyandt</w:t>
        </w:r>
      </w:hyperlink>
      <w:r w:rsidDel="00000000" w:rsidR="00000000" w:rsidRPr="00000000">
        <w:rPr>
          <w:rFonts w:ascii="Arial" w:cs="Arial" w:eastAsia="Arial" w:hAnsi="Arial"/>
          <w:color w:val="333333"/>
          <w:sz w:val="24"/>
          <w:szCs w:val="24"/>
          <w:highlight w:val="white"/>
          <w:rtl w:val="0"/>
        </w:rPr>
        <w:t xml:space="preserve"> et al;</w:t>
      </w:r>
      <w:r w:rsidDel="00000000" w:rsidR="00000000" w:rsidRPr="00000000">
        <w:rPr>
          <w:color w:val="333333"/>
          <w:highlight w:val="white"/>
          <w:rtl w:val="0"/>
        </w:rPr>
        <w:t xml:space="preserve"> (2006)</w:t>
      </w:r>
      <w:r w:rsidDel="00000000" w:rsidR="00000000" w:rsidRPr="00000000">
        <w:rPr>
          <w:rFonts w:ascii="Arial" w:cs="Arial" w:eastAsia="Arial" w:hAnsi="Arial"/>
          <w:color w:val="333333"/>
          <w:sz w:val="24"/>
          <w:szCs w:val="24"/>
          <w:highlight w:val="white"/>
          <w:rtl w:val="0"/>
        </w:rPr>
        <w:t xml:space="preserve">.</w:t>
      </w:r>
      <w:r w:rsidDel="00000000" w:rsidR="00000000" w:rsidRPr="00000000">
        <w:rPr>
          <w:rtl w:val="0"/>
        </w:rPr>
        <w:t xml:space="preserve">Being clear and fluent in your own communication helps ensure your message is understood. Things like non-verbal cues with eye contact and body language play a massive role in effective communication. It's also important to be empathetic and considerate of other people's perspectives. Communication is a two way street, so being open to other people’s ideas and feedback is key to becoming a good communicator. Also where ADHD slows me down in my tracks is not allowing people to finish their sentences where I would just interrupt and not fully listen to their ideas or information. </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sz w:val="24"/>
          <w:szCs w:val="24"/>
        </w:rPr>
      </w:pPr>
      <w:bookmarkStart w:colFirst="0" w:colLast="0" w:name="_heading=h.30j0zll" w:id="7"/>
      <w:bookmarkEnd w:id="7"/>
      <w:r w:rsidDel="00000000" w:rsidR="00000000" w:rsidRPr="00000000">
        <w:rPr>
          <w:rtl w:val="0"/>
        </w:rPr>
      </w:r>
    </w:p>
    <w:p w:rsidR="00000000" w:rsidDel="00000000" w:rsidP="00000000" w:rsidRDefault="00000000" w:rsidRPr="00000000" w14:paraId="0000003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pStyle w:val="Heading2"/>
        <w:rPr>
          <w:sz w:val="32"/>
          <w:szCs w:val="32"/>
        </w:rPr>
      </w:pPr>
      <w:bookmarkStart w:colFirst="0" w:colLast="0" w:name="_heading=h.1fob9te" w:id="8"/>
      <w:bookmarkEnd w:id="8"/>
      <w:r w:rsidDel="00000000" w:rsidR="00000000" w:rsidRPr="00000000">
        <w:rPr>
          <w:sz w:val="32"/>
          <w:szCs w:val="32"/>
          <w:rtl w:val="0"/>
        </w:rPr>
        <w:t xml:space="preserve">Communication in the workplace</w:t>
      </w:r>
    </w:p>
    <w:p w:rsidR="00000000" w:rsidDel="00000000" w:rsidP="00000000" w:rsidRDefault="00000000" w:rsidRPr="00000000" w14:paraId="00000032">
      <w:pPr>
        <w:rPr/>
      </w:pPr>
      <w:r w:rsidDel="00000000" w:rsidR="00000000" w:rsidRPr="00000000">
        <w:rPr>
          <w:rtl w:val="0"/>
        </w:rPr>
        <w:t xml:space="preserve">There are many different ways to conduct yourself professionally and remain true to yourself in the workplace. V</w:t>
      </w:r>
      <w:r w:rsidDel="00000000" w:rsidR="00000000" w:rsidRPr="00000000">
        <w:rPr>
          <w:rFonts w:ascii="Arial" w:cs="Arial" w:eastAsia="Arial" w:hAnsi="Arial"/>
          <w:highlight w:val="white"/>
          <w:rtl w:val="0"/>
        </w:rPr>
        <w:t xml:space="preserve">arga &amp; Guignon, (2023)</w:t>
      </w:r>
      <w:r w:rsidDel="00000000" w:rsidR="00000000" w:rsidRPr="00000000">
        <w:rPr>
          <w:rtl w:val="0"/>
        </w:rPr>
        <w:t xml:space="preserve"> says being authentic is to be clear about basic feelings and desires. Depending on your role in the industry you’re working in you do have to present yourself in a different manner to each individual you are interacting with. </w:t>
      </w:r>
    </w:p>
    <w:p w:rsidR="00000000" w:rsidDel="00000000" w:rsidP="00000000" w:rsidRDefault="00000000" w:rsidRPr="00000000" w14:paraId="00000033">
      <w:pPr>
        <w:rPr/>
      </w:pPr>
      <w:r w:rsidDel="00000000" w:rsidR="00000000" w:rsidRPr="00000000">
        <w:rPr>
          <w:rtl w:val="0"/>
        </w:rPr>
        <w:t xml:space="preserve">I recently resigned from my Senior Support Worker role in the care industry. I worked in the care industry for three years, it involved dealing with a lot of new employees and all different types of managers from different sectors of the company. I would often find myself being a part of the interviewing process while I was a Senior Support Worker, I would have to communicate in a friendly way but still remain professional. People who were applying for the roles would get selected for an interview. I can relate to those who felt nervous and quite scared during that process so I would often make them feel comfortable and reassure those that it is not a strict interview. </w:t>
      </w:r>
    </w:p>
    <w:p w:rsidR="00000000" w:rsidDel="00000000" w:rsidP="00000000" w:rsidRDefault="00000000" w:rsidRPr="00000000" w14:paraId="00000034">
      <w:pPr>
        <w:rPr/>
      </w:pPr>
      <w:r w:rsidDel="00000000" w:rsidR="00000000" w:rsidRPr="00000000">
        <w:rPr>
          <w:rtl w:val="0"/>
        </w:rPr>
        <w:t xml:space="preserve">In my previous employment where I worked as a Support Worker we would take care of a resident who was non-verbal, learning difficulties and behavioural issues. It was very strange when I first started there as I was unsure how to communicate with a person who was non-verbal. It really turns out that a lot of communication comes down to the little things, not just hearing words. We would use things like sign language, hand movements and a different charade of things to ensure he has what he needed and we could give him the best help and care possible. </w:t>
      </w:r>
    </w:p>
    <w:p w:rsidR="00000000" w:rsidDel="00000000" w:rsidP="00000000" w:rsidRDefault="00000000" w:rsidRPr="00000000" w14:paraId="00000035">
      <w:pPr>
        <w:rPr/>
      </w:pPr>
      <w:r w:rsidDel="00000000" w:rsidR="00000000" w:rsidRPr="00000000">
        <w:rPr>
          <w:rtl w:val="0"/>
        </w:rPr>
        <w:t xml:space="preserve">Communication in the workplace is vital to ensure productivity and spirits remain high. Having different teams in the workplace can cause issues due to many different friendship groups portraying the same energy. I have worked in all types of workplaces where there were groups of cliques who would often speak Ill of management, the type of work they were doing and speak bad about other colleagues who don't relate to them. In order to solve those workplace differences between employees it is vital to establish professional boundaries. Before I was Senior Support Worker I was first employed as a Support Worker which made my jump to the next step of my career easier as I felt I could be relatable to my staff. I stuck with my morals, my values and stayed true to myself all while being firm and fair when constructing information to others. I found it quite difficult at the start to have negative conversations with my employees as I was once a support worker like them. I gained more of a workload which caused stress to myself and impacted my mental health and friendships with my team. I had to be more assertive with my approach to the team and there was a time where I was immature and </w:t>
      </w:r>
      <w:r w:rsidDel="00000000" w:rsidR="00000000" w:rsidRPr="00000000">
        <w:rPr>
          <w:rtl w:val="0"/>
        </w:rPr>
        <w:t xml:space="preserve">unproffessional</w:t>
      </w:r>
      <w:r w:rsidDel="00000000" w:rsidR="00000000" w:rsidRPr="00000000">
        <w:rPr>
          <w:rtl w:val="0"/>
        </w:rPr>
        <w:t xml:space="preserve"> towards my colleagues at the time. I think they found it quite difficult to take orders from myself as I was only 22 years old and my colleagues were much older. I had to construct regular meetings with the teams and sometimes </w:t>
      </w:r>
      <w:r w:rsidDel="00000000" w:rsidR="00000000" w:rsidRPr="00000000">
        <w:rPr>
          <w:rtl w:val="0"/>
        </w:rPr>
        <w:t xml:space="preserve">seperatly</w:t>
      </w:r>
      <w:r w:rsidDel="00000000" w:rsidR="00000000" w:rsidRPr="00000000">
        <w:rPr>
          <w:rtl w:val="0"/>
        </w:rPr>
        <w:t xml:space="preserve"> to gain clarity on how they saw me and my journey to management. I had to learn how to take accountability for my actions and instructions. I had to regain trust with my staff as they thought I would refer to management with every detail and story they would tell me.  </w:t>
      </w:r>
      <w:r w:rsidDel="00000000" w:rsidR="00000000" w:rsidRPr="00000000">
        <w:rPr>
          <w:highlight w:val="white"/>
          <w:rtl w:val="0"/>
        </w:rPr>
        <w:t xml:space="preserve">Tahlia </w:t>
      </w:r>
      <w:r w:rsidDel="00000000" w:rsidR="00000000" w:rsidRPr="00000000">
        <w:rPr>
          <w:i w:val="1"/>
          <w:highlight w:val="white"/>
          <w:rtl w:val="0"/>
        </w:rPr>
        <w:t xml:space="preserve">et al</w:t>
      </w:r>
      <w:r w:rsidDel="00000000" w:rsidR="00000000" w:rsidRPr="00000000">
        <w:rPr>
          <w:highlight w:val="white"/>
          <w:rtl w:val="0"/>
        </w:rPr>
        <w:t xml:space="preserve">., (2006)</w:t>
      </w:r>
      <w:r w:rsidDel="00000000" w:rsidR="00000000" w:rsidRPr="00000000">
        <w:rPr>
          <w:rtl w:val="0"/>
        </w:rPr>
        <w:t xml:space="preserve"> said trust and reflection are important when explaining </w:t>
      </w:r>
      <w:r w:rsidDel="00000000" w:rsidR="00000000" w:rsidRPr="00000000">
        <w:rPr>
          <w:highlight w:val="white"/>
          <w:rtl w:val="0"/>
        </w:rPr>
        <w:t xml:space="preserve">the characteristics of relationships and their associations with sensemaking and learning.</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pStyle w:val="Heading3"/>
        <w:rPr/>
      </w:pPr>
      <w:bookmarkStart w:colFirst="0" w:colLast="0" w:name="_heading=h.3znysh7" w:id="9"/>
      <w:bookmarkEnd w:id="9"/>
      <w:r w:rsidDel="00000000" w:rsidR="00000000" w:rsidRPr="00000000">
        <w:rPr>
          <w:rtl w:val="0"/>
        </w:rPr>
        <w:t xml:space="preserve">W</w:t>
      </w:r>
      <w:r w:rsidDel="00000000" w:rsidR="00000000" w:rsidRPr="00000000">
        <w:rPr>
          <w:rtl w:val="0"/>
        </w:rPr>
        <w:t xml:space="preserve">hat is motivation &amp; how it can affect people in and out of the workplace.</w:t>
      </w:r>
      <w:r w:rsidDel="00000000" w:rsidR="00000000" w:rsidRPr="00000000">
        <w:rPr>
          <w:rtl w:val="0"/>
        </w:rPr>
      </w:r>
    </w:p>
    <w:p w:rsidR="00000000" w:rsidDel="00000000" w:rsidP="00000000" w:rsidRDefault="00000000" w:rsidRPr="00000000" w14:paraId="0000003C">
      <w:pPr>
        <w:rPr>
          <w:shd w:fill="fcfcfc" w:val="clear"/>
        </w:rPr>
      </w:pPr>
      <w:r w:rsidDel="00000000" w:rsidR="00000000" w:rsidRPr="00000000">
        <w:rPr>
          <w:rtl w:val="0"/>
        </w:rPr>
        <w:t xml:space="preserve">When motivation levels are low in the workplace, it can have bad effects on both individuals and the organisation as a whole. Poor motivation can lead to decreased productivity and a lack of enthusiasm among employees. This can result in missed deadlines, poor quality work, and a negative impact on overall team morale. Low motivation can lead to higher staff turnover rates, as employees may feel disengaged and unfulfilled in their roles. Ultimately, a lack of motivation can hinder creativity, innovation and collaboration within the workplace and also the workplace growth and success. It is crucial for employers to actively address and boost motivation levels to create a positive and thriving work space for all. Having regular staff meetings, team bonding exercises and open discussions within the team can create less tension. </w:t>
      </w:r>
      <w:r w:rsidDel="00000000" w:rsidR="00000000" w:rsidRPr="00000000">
        <w:rPr>
          <w:shd w:fill="fcfcfc" w:val="clear"/>
          <w:rtl w:val="0"/>
        </w:rPr>
        <w:t xml:space="preserve">Understanding what drives employee morale is an important factor in maintaining a productive and motivated workforce. While many companies focus on perks, benefits and team-building exercises, fundamental aspects that can significantly boost morale often go overlooked. Forbes, (2023). </w:t>
      </w:r>
    </w:p>
    <w:p w:rsidR="00000000" w:rsidDel="00000000" w:rsidP="00000000" w:rsidRDefault="00000000" w:rsidRPr="00000000" w14:paraId="0000003D">
      <w:pPr>
        <w:rPr>
          <w:shd w:fill="fcfcfc" w:val="clear"/>
        </w:rPr>
      </w:pPr>
      <w:r w:rsidDel="00000000" w:rsidR="00000000" w:rsidRPr="00000000">
        <w:rPr>
          <w:shd w:fill="fcfcfc" w:val="clear"/>
          <w:rtl w:val="0"/>
        </w:rPr>
        <w:t xml:space="preserve">In my previous employment I encountered around three different managers during my time there who I would take instructions from. Each manager had their own way of doing things in that workplace. The first manager I had was a Male and he would often organise staff nights out, game days and really empathise with each employee. I found that way of managing the workplace motivation of what I would aspire to be as a manager one day. </w:t>
      </w:r>
    </w:p>
    <w:p w:rsidR="00000000" w:rsidDel="00000000" w:rsidP="00000000" w:rsidRDefault="00000000" w:rsidRPr="00000000" w14:paraId="0000003E">
      <w:pPr>
        <w:rPr>
          <w:shd w:fill="fcfcfc" w:val="clear"/>
        </w:rPr>
      </w:pPr>
      <w:r w:rsidDel="00000000" w:rsidR="00000000" w:rsidRPr="00000000">
        <w:rPr>
          <w:shd w:fill="fcfcfc" w:val="clear"/>
          <w:rtl w:val="0"/>
        </w:rPr>
        <w:t xml:space="preserve">The second manager was a female who never worked in the care or health care industry before but was rather strict in her approach. She was often shouting at staff, not listening to their ideas and dismissing any regular routine we had going on at the time. During the time she was the manager there I found myself taking more sick days, not wanting to attend that new environment she created. I ended up dropping my weekly working hours from 40 hours per week to 20 hours a week. It left my time there quite uncertain due to the lack of acknowledgement she gave to us as staff. She left after three months of working there which everyone was quite relieved. That type of action she portrayed as a manager is enough motivation for me to be authentic, positive and inclusive to all.</w:t>
      </w:r>
    </w:p>
    <w:p w:rsidR="00000000" w:rsidDel="00000000" w:rsidP="00000000" w:rsidRDefault="00000000" w:rsidRPr="00000000" w14:paraId="0000003F">
      <w:pPr>
        <w:rPr>
          <w:shd w:fill="fcfcfc" w:val="clear"/>
        </w:rPr>
      </w:pPr>
      <w:r w:rsidDel="00000000" w:rsidR="00000000" w:rsidRPr="00000000">
        <w:rPr>
          <w:shd w:fill="fcfcfc" w:val="clear"/>
          <w:rtl w:val="0"/>
        </w:rPr>
        <w:t xml:space="preserve">My third and last manager during my time there was an older male who I and my other colleagues thought was “stuck in his ways”. He also never wanted to acknowledge us as anything other than just employees, he would never include us in meetings regarding our happiness, mental health or even regular feedback. That was the point I decided to leave that employment and pursue something of my own in the beauty industry. </w:t>
      </w:r>
    </w:p>
    <w:p w:rsidR="00000000" w:rsidDel="00000000" w:rsidP="00000000" w:rsidRDefault="00000000" w:rsidRPr="00000000" w14:paraId="00000040">
      <w:pPr>
        <w:rPr>
          <w:shd w:fill="fcfcfc" w:val="clear"/>
        </w:rPr>
      </w:pPr>
      <w:r w:rsidDel="00000000" w:rsidR="00000000" w:rsidRPr="00000000">
        <w:rPr>
          <w:shd w:fill="fcfcfc" w:val="clear"/>
          <w:rtl w:val="0"/>
        </w:rPr>
        <w:t xml:space="preserve">There are things that you do every single day that require motivation. My worst task that I have to do is household chores. I often find myself leaving things for days because I am lacking the motivation to do them but once I do find the inner strength to do those simple tasks I'm often left with the feeling of weight being lifted off my shoulders. Tasks that require you to do them are often called extrinsic motivators. Such as going to work every day, getting up in the morning, making yourself food etc. Extrinsic motivators are things that you do because you benefit in some type of way and intrinsic motivators are things you do because you like to do them or that they make you happy.</w:t>
      </w:r>
    </w:p>
    <w:p w:rsidR="00000000" w:rsidDel="00000000" w:rsidP="00000000" w:rsidRDefault="00000000" w:rsidRPr="00000000" w14:paraId="00000041">
      <w:pPr>
        <w:rPr>
          <w:highlight w:val="white"/>
        </w:rPr>
      </w:pPr>
      <w:r w:rsidDel="00000000" w:rsidR="00000000" w:rsidRPr="00000000">
        <w:rPr>
          <w:shd w:fill="fcfcfc" w:val="clear"/>
          <w:rtl w:val="0"/>
        </w:rPr>
        <w:t xml:space="preserve">My biggest motivator is money. There are extrinsic and intrinsic things that may not be able to do with lack of funds. Such as;  having a meal, being able to have a warm bath/shower, driving a vehicle and much more.  “</w:t>
      </w:r>
      <w:r w:rsidDel="00000000" w:rsidR="00000000" w:rsidRPr="00000000">
        <w:rPr>
          <w:highlight w:val="white"/>
          <w:rtl w:val="0"/>
        </w:rPr>
        <w:t xml:space="preserve">Money is an effective, powerful and simple motivator. Self-evidently, money motivates and extra money motivates people to work extra hard”. </w:t>
      </w:r>
      <w:r w:rsidDel="00000000" w:rsidR="00000000" w:rsidRPr="00000000">
        <w:rPr>
          <w:highlight w:val="white"/>
          <w:rtl w:val="0"/>
        </w:rPr>
        <w:t xml:space="preserve">Furnham, A. (2012)</w:t>
      </w:r>
    </w:p>
    <w:p w:rsidR="00000000" w:rsidDel="00000000" w:rsidP="00000000" w:rsidRDefault="00000000" w:rsidRPr="00000000" w14:paraId="00000042">
      <w:pPr>
        <w:pStyle w:val="Heading6"/>
        <w:rPr/>
      </w:pPr>
      <w:bookmarkStart w:colFirst="0" w:colLast="0" w:name="_heading=h.a8lpxskh1d19" w:id="10"/>
      <w:bookmarkEnd w:id="10"/>
      <w:r w:rsidDel="00000000" w:rsidR="00000000" w:rsidRPr="00000000">
        <w:rPr>
          <w:color w:val="1155cc"/>
          <w:sz w:val="24"/>
          <w:szCs w:val="24"/>
          <w:u w:val="single"/>
          <w:rtl w:val="0"/>
        </w:rPr>
        <w:t xml:space="preserve">Personal Development Plan</w:t>
      </w:r>
      <w:r w:rsidDel="00000000" w:rsidR="00000000" w:rsidRPr="00000000">
        <w:rPr>
          <w:rtl w:val="0"/>
        </w:rPr>
      </w:r>
    </w:p>
    <w:p w:rsidR="00000000" w:rsidDel="00000000" w:rsidP="00000000" w:rsidRDefault="00000000" w:rsidRPr="00000000" w14:paraId="00000043">
      <w:pPr>
        <w:shd w:fill="ffffff" w:val="clear"/>
        <w:spacing w:line="219.84384000000003" w:lineRule="auto"/>
        <w:rPr/>
      </w:pPr>
      <w:r w:rsidDel="00000000" w:rsidR="00000000" w:rsidRPr="00000000">
        <w:rPr>
          <w:rtl w:val="0"/>
        </w:rPr>
        <w:t xml:space="preserve">The use of Personal Development Plans in the workplace effects, purposes and supporting conditions. Simon A.J. Beausaert (2011)</w:t>
      </w:r>
    </w:p>
    <w:p w:rsidR="00000000" w:rsidDel="00000000" w:rsidP="00000000" w:rsidRDefault="00000000" w:rsidRPr="00000000" w14:paraId="00000044">
      <w:pPr>
        <w:rPr/>
      </w:pPr>
      <w:r w:rsidDel="00000000" w:rsidR="00000000" w:rsidRPr="00000000">
        <w:rPr>
          <w:rtl w:val="0"/>
        </w:rPr>
      </w:r>
    </w:p>
    <w:sdt>
      <w:sdtPr>
        <w:lock w:val="contentLocked"/>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What do I want to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How can I do 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What will I need to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How will I measure success?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Target review 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listening abilities.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Avoiding distractions, white noise and finding something I am interested 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need full understanding of how to listen in the best way and to keep up my meetings with my therapist.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ask for feedback on how and if my listening skills have improved.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Try and give my 100% to my University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Arrive on time, pay full attention, ask questions if I do not understand and get involved more.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positive mind set, realise what I can achieve by doing this and take part more.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see my results from upcoming assignments and I will ask my tutor for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more empathetic.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Listen more, surround myself with positive people and try to be relatable.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good attitude towards people and life.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see results from asking for feedback from friends, colleagues and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6-12 Months.</w:t>
                </w:r>
              </w:p>
            </w:tc>
          </w:tr>
        </w:tbl>
      </w:sdtContent>
    </w:sdt>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highlight w:val="white"/>
        </w:rPr>
      </w:pPr>
      <w:r w:rsidDel="00000000" w:rsidR="00000000" w:rsidRPr="00000000">
        <w:rPr>
          <w:rtl w:val="0"/>
        </w:rPr>
      </w:r>
    </w:p>
    <w:p w:rsidR="00000000" w:rsidDel="00000000" w:rsidP="00000000" w:rsidRDefault="00000000" w:rsidRPr="00000000" w14:paraId="0000005B">
      <w:pPr>
        <w:rPr>
          <w:shd w:fill="fcfcfc" w:val="clear"/>
        </w:rPr>
      </w:pPr>
      <w:r w:rsidDel="00000000" w:rsidR="00000000" w:rsidRPr="00000000">
        <w:rPr>
          <w:rtl w:val="0"/>
        </w:rPr>
      </w:r>
    </w:p>
    <w:p w:rsidR="00000000" w:rsidDel="00000000" w:rsidP="00000000" w:rsidRDefault="00000000" w:rsidRPr="00000000" w14:paraId="0000005C">
      <w:pPr>
        <w:rPr>
          <w:shd w:fill="fcfcfc" w:val="clear"/>
        </w:rPr>
      </w:pPr>
      <w:r w:rsidDel="00000000" w:rsidR="00000000" w:rsidRPr="00000000">
        <w:rPr>
          <w:rtl w:val="0"/>
        </w:rPr>
      </w:r>
    </w:p>
    <w:p w:rsidR="00000000" w:rsidDel="00000000" w:rsidP="00000000" w:rsidRDefault="00000000" w:rsidRPr="00000000" w14:paraId="0000005D">
      <w:pPr>
        <w:rPr>
          <w:shd w:fill="fcfcfc" w:val="clear"/>
        </w:rPr>
      </w:pPr>
      <w:r w:rsidDel="00000000" w:rsidR="00000000" w:rsidRPr="00000000">
        <w:rPr>
          <w:rtl w:val="0"/>
        </w:rPr>
      </w:r>
    </w:p>
    <w:p w:rsidR="00000000" w:rsidDel="00000000" w:rsidP="00000000" w:rsidRDefault="00000000" w:rsidRPr="00000000" w14:paraId="0000005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4"/>
        <w:rPr>
          <w:b w:val="0"/>
          <w:color w:val="1155cc"/>
          <w:sz w:val="38"/>
          <w:szCs w:val="38"/>
        </w:rPr>
      </w:pPr>
      <w:bookmarkStart w:colFirst="0" w:colLast="0" w:name="_heading=h.g24rqfd8bc5a" w:id="11"/>
      <w:bookmarkEnd w:id="11"/>
      <w:r w:rsidDel="00000000" w:rsidR="00000000" w:rsidRPr="00000000">
        <w:rPr>
          <w:b w:val="0"/>
          <w:color w:val="1155cc"/>
          <w:sz w:val="38"/>
          <w:szCs w:val="38"/>
          <w:rtl w:val="0"/>
        </w:rPr>
        <w:t xml:space="preserve">Conclusion</w:t>
      </w:r>
    </w:p>
    <w:p w:rsidR="00000000" w:rsidDel="00000000" w:rsidP="00000000" w:rsidRDefault="00000000" w:rsidRPr="00000000" w14:paraId="00000063">
      <w:pPr>
        <w:rPr/>
      </w:pPr>
      <w:r w:rsidDel="00000000" w:rsidR="00000000" w:rsidRPr="00000000">
        <w:rPr>
          <w:rtl w:val="0"/>
        </w:rPr>
        <w:t xml:space="preserve">To conclude, out of all the reports I have written, communication and motivation is by far the most intriguing. Before I was able to do research for this project, I was unaware of just how many critical factors are necessary in order to be an effective communicator. Essential factors such as touch, looking, being observant, smell, taste and actually listening should not be overlooked when aiming to become an effective communicator. I have taken away a lot of different views from this report and feel I would benefit a lot more from actively trying to listen and engage and keep away from any distractions. I find myself often feeling misunderstood and overheard because of my listening skills which may have limited certain aspects of success I could have encountered. Covey, S. R (1989) says communication is the most important skill to have in life. He also says you spend years learning how to read, write and speak but what about listening? What training do we have in order for us to be a good listener and deeply understand? None. It is completely necessary to practise good listening skills and communication skills in all walks of life whether you think you may need it or not.</w:t>
      </w:r>
      <w:r w:rsidDel="00000000" w:rsidR="00000000" w:rsidRPr="00000000">
        <w:rPr>
          <w:rtl w:val="0"/>
        </w:rPr>
      </w:r>
    </w:p>
    <w:p w:rsidR="00000000" w:rsidDel="00000000" w:rsidP="00000000" w:rsidRDefault="00000000" w:rsidRPr="00000000" w14:paraId="00000064">
      <w:pPr>
        <w:pStyle w:val="Heading1"/>
        <w:rPr>
          <w:color w:val="000000"/>
          <w:sz w:val="22"/>
          <w:szCs w:val="22"/>
        </w:rPr>
      </w:pPr>
      <w:bookmarkStart w:colFirst="0" w:colLast="0" w:name="_heading=h.3q9sf0mdowi4" w:id="12"/>
      <w:bookmarkEnd w:id="12"/>
      <w:r w:rsidDel="00000000" w:rsidR="00000000" w:rsidRPr="00000000">
        <w:rPr>
          <w:rtl w:val="0"/>
        </w:rPr>
      </w:r>
    </w:p>
    <w:p w:rsidR="00000000" w:rsidDel="00000000" w:rsidP="00000000" w:rsidRDefault="00000000" w:rsidRPr="00000000" w14:paraId="00000065">
      <w:pPr>
        <w:pStyle w:val="Heading1"/>
        <w:rPr/>
      </w:pPr>
      <w:bookmarkStart w:colFirst="0" w:colLast="0" w:name="_heading=h.k4kmpsulpvzx" w:id="13"/>
      <w:bookmarkEnd w:id="13"/>
      <w:r w:rsidDel="00000000" w:rsidR="00000000" w:rsidRPr="00000000">
        <w:rPr>
          <w:rtl w:val="0"/>
        </w:rPr>
      </w:r>
    </w:p>
    <w:p w:rsidR="00000000" w:rsidDel="00000000" w:rsidP="00000000" w:rsidRDefault="00000000" w:rsidRPr="00000000" w14:paraId="00000066">
      <w:pPr>
        <w:pStyle w:val="Heading1"/>
        <w:rPr/>
      </w:pPr>
      <w:bookmarkStart w:colFirst="0" w:colLast="0" w:name="_heading=h.j7gy5pcvg6xy" w:id="14"/>
      <w:bookmarkEnd w:id="14"/>
      <w:r w:rsidDel="00000000" w:rsidR="00000000" w:rsidRPr="00000000">
        <w:rPr>
          <w:rtl w:val="0"/>
        </w:rPr>
      </w:r>
    </w:p>
    <w:p w:rsidR="00000000" w:rsidDel="00000000" w:rsidP="00000000" w:rsidRDefault="00000000" w:rsidRPr="00000000" w14:paraId="00000067">
      <w:pPr>
        <w:pStyle w:val="Heading1"/>
        <w:rPr/>
      </w:pPr>
      <w:bookmarkStart w:colFirst="0" w:colLast="0" w:name="_heading=h.zgvnczc61204" w:id="15"/>
      <w:bookmarkEnd w:id="15"/>
      <w:r w:rsidDel="00000000" w:rsidR="00000000" w:rsidRPr="00000000">
        <w:rPr>
          <w:rtl w:val="0"/>
        </w:rPr>
      </w:r>
    </w:p>
    <w:p w:rsidR="00000000" w:rsidDel="00000000" w:rsidP="00000000" w:rsidRDefault="00000000" w:rsidRPr="00000000" w14:paraId="00000068">
      <w:pPr>
        <w:pStyle w:val="Heading1"/>
        <w:rPr/>
      </w:pPr>
      <w:bookmarkStart w:colFirst="0" w:colLast="0" w:name="_heading=h.2et92p0" w:id="16"/>
      <w:bookmarkEnd w:id="16"/>
      <w:r w:rsidDel="00000000" w:rsidR="00000000" w:rsidRPr="00000000">
        <w:rPr>
          <w:rtl w:val="0"/>
        </w:rPr>
        <w:t xml:space="preserve">References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numPr>
          <w:ilvl w:val="0"/>
          <w:numId w:val="1"/>
        </w:numPr>
        <w:shd w:fill="ffffff" w:val="clear"/>
        <w:spacing w:after="0" w:afterAutospacing="0" w:lineRule="auto"/>
        <w:ind w:left="720" w:hanging="360"/>
        <w:rPr>
          <w:highlight w:val="white"/>
          <w:u w:val="none"/>
        </w:rPr>
      </w:pPr>
      <w:r w:rsidDel="00000000" w:rsidR="00000000" w:rsidRPr="00000000">
        <w:rPr>
          <w:color w:val="202124"/>
          <w:highlight w:val="white"/>
          <w:rtl w:val="0"/>
        </w:rPr>
        <w:t xml:space="preserve">Covey, S. R. (1989). The seven habits of highly effective people: restoring the character ethic. New York, Simon and Schuster. Chicago / Turabian </w:t>
      </w:r>
      <w:hyperlink r:id="rId9">
        <w:r w:rsidDel="00000000" w:rsidR="00000000" w:rsidRPr="00000000">
          <w:rPr>
            <w:color w:val="1155cc"/>
            <w:highlight w:val="white"/>
            <w:u w:val="single"/>
            <w:rtl w:val="0"/>
          </w:rPr>
          <w:t xml:space="preserve">https://www.franklincovey.com/the-7-habits/habit-5/</w:t>
        </w:r>
      </w:hyperlink>
      <w:r w:rsidDel="00000000" w:rsidR="00000000" w:rsidRPr="00000000">
        <w:rPr>
          <w:color w:val="202124"/>
          <w:highlight w:val="white"/>
          <w:rtl w:val="0"/>
        </w:rPr>
        <w:t xml:space="preserve"> </w:t>
      </w:r>
      <w:r w:rsidDel="00000000" w:rsidR="00000000" w:rsidRPr="00000000">
        <w:rPr>
          <w:rtl w:val="0"/>
        </w:rPr>
      </w:r>
    </w:p>
    <w:p w:rsidR="00000000" w:rsidDel="00000000" w:rsidP="00000000" w:rsidRDefault="00000000" w:rsidRPr="00000000" w14:paraId="0000006B">
      <w:pPr>
        <w:numPr>
          <w:ilvl w:val="0"/>
          <w:numId w:val="1"/>
        </w:numPr>
        <w:spacing w:after="0" w:afterAutospacing="0"/>
        <w:ind w:left="720" w:hanging="360"/>
        <w:rPr>
          <w:highlight w:val="white"/>
          <w:u w:val="none"/>
        </w:rPr>
      </w:pPr>
      <w:r w:rsidDel="00000000" w:rsidR="00000000" w:rsidRPr="00000000">
        <w:rPr>
          <w:highlight w:val="white"/>
          <w:rtl w:val="0"/>
        </w:rPr>
        <w:t xml:space="preserve">Dithurbide, L. &amp; Flett, R. (2014). Teammate Efficacy and Teammate Trust in Adolescent Sport. </w:t>
      </w:r>
      <w:r w:rsidDel="00000000" w:rsidR="00000000" w:rsidRPr="00000000">
        <w:rPr>
          <w:i w:val="1"/>
          <w:highlight w:val="white"/>
          <w:rtl w:val="0"/>
        </w:rPr>
        <w:t xml:space="preserve">International Journal of Coaching Science</w:t>
      </w:r>
      <w:r w:rsidDel="00000000" w:rsidR="00000000" w:rsidRPr="00000000">
        <w:rPr>
          <w:highlight w:val="white"/>
          <w:rtl w:val="0"/>
        </w:rPr>
        <w:t xml:space="preserve">, 8(1), pp. 27–46.</w:t>
      </w:r>
    </w:p>
    <w:p w:rsidR="00000000" w:rsidDel="00000000" w:rsidP="00000000" w:rsidRDefault="00000000" w:rsidRPr="00000000" w14:paraId="0000006C">
      <w:pPr>
        <w:numPr>
          <w:ilvl w:val="0"/>
          <w:numId w:val="1"/>
        </w:numPr>
        <w:spacing w:after="0" w:afterAutospacing="0"/>
        <w:ind w:left="720" w:hanging="360"/>
        <w:rPr>
          <w:highlight w:val="white"/>
          <w:u w:val="none"/>
        </w:rPr>
      </w:pPr>
      <w:r w:rsidDel="00000000" w:rsidR="00000000" w:rsidRPr="00000000">
        <w:rPr>
          <w:highlight w:val="white"/>
          <w:rtl w:val="0"/>
        </w:rPr>
        <w:t xml:space="preserve">Driscoll, J. (2007). </w:t>
      </w:r>
      <w:r w:rsidDel="00000000" w:rsidR="00000000" w:rsidRPr="00000000">
        <w:rPr>
          <w:i w:val="1"/>
          <w:highlight w:val="white"/>
          <w:rtl w:val="0"/>
        </w:rPr>
        <w:t xml:space="preserve">Practising clinical supervision: a reflective approach for healthcare professionals</w:t>
      </w:r>
      <w:r w:rsidDel="00000000" w:rsidR="00000000" w:rsidRPr="00000000">
        <w:rPr>
          <w:highlight w:val="white"/>
          <w:rtl w:val="0"/>
        </w:rPr>
        <w:t xml:space="preserve">. 2nd edn. Edinburgh: Bailliere Tindall Elsevier</w:t>
      </w:r>
    </w:p>
    <w:p w:rsidR="00000000" w:rsidDel="00000000" w:rsidP="00000000" w:rsidRDefault="00000000" w:rsidRPr="00000000" w14:paraId="0000006D">
      <w:pPr>
        <w:numPr>
          <w:ilvl w:val="0"/>
          <w:numId w:val="1"/>
        </w:numPr>
        <w:spacing w:after="0" w:afterAutospacing="0"/>
        <w:ind w:left="720" w:hanging="360"/>
        <w:rPr>
          <w:highlight w:val="white"/>
          <w:u w:val="none"/>
        </w:rPr>
      </w:pPr>
      <w:r w:rsidDel="00000000" w:rsidR="00000000" w:rsidRPr="00000000">
        <w:rPr>
          <w:highlight w:val="white"/>
          <w:rtl w:val="0"/>
        </w:rPr>
        <w:t xml:space="preserve">Forbes, 2023   </w:t>
      </w:r>
      <w:hyperlink r:id="rId10">
        <w:r w:rsidDel="00000000" w:rsidR="00000000" w:rsidRPr="00000000">
          <w:rPr>
            <w:color w:val="1155cc"/>
            <w:highlight w:val="white"/>
            <w:u w:val="single"/>
            <w:rtl w:val="0"/>
          </w:rPr>
          <w:t xml:space="preserve">https://www.forbes.com/sites/forbesbusinesscouncil/2023/10/26/20-overlooked-keys-to-sustai</w:t>
        </w:r>
      </w:hyperlink>
      <w:r w:rsidDel="00000000" w:rsidR="00000000" w:rsidRPr="00000000">
        <w:rPr>
          <w:rtl w:val="0"/>
        </w:rPr>
      </w:r>
    </w:p>
    <w:p w:rsidR="00000000" w:rsidDel="00000000" w:rsidP="00000000" w:rsidRDefault="00000000" w:rsidRPr="00000000" w14:paraId="0000006E">
      <w:pPr>
        <w:numPr>
          <w:ilvl w:val="0"/>
          <w:numId w:val="1"/>
        </w:numPr>
        <w:spacing w:after="0" w:afterAutospacing="0"/>
        <w:ind w:left="720" w:hanging="360"/>
        <w:rPr>
          <w:highlight w:val="white"/>
          <w:u w:val="none"/>
        </w:rPr>
      </w:pPr>
      <w:hyperlink r:id="rId11">
        <w:r w:rsidDel="00000000" w:rsidR="00000000" w:rsidRPr="00000000">
          <w:rPr>
            <w:color w:val="1155cc"/>
            <w:highlight w:val="white"/>
            <w:u w:val="single"/>
            <w:rtl w:val="0"/>
          </w:rPr>
          <w:t xml:space="preserve">ning-employee-morale/</w:t>
        </w:r>
      </w:hyperlink>
      <w:r w:rsidDel="00000000" w:rsidR="00000000" w:rsidRPr="00000000">
        <w:rPr>
          <w:highlight w:val="white"/>
          <w:rtl w:val="0"/>
        </w:rPr>
        <w:t xml:space="preserve"> (accessed 13th May 2024)</w:t>
      </w:r>
      <w:r w:rsidDel="00000000" w:rsidR="00000000" w:rsidRPr="00000000">
        <w:rPr>
          <w:rtl w:val="0"/>
        </w:rPr>
      </w:r>
    </w:p>
    <w:p w:rsidR="00000000" w:rsidDel="00000000" w:rsidP="00000000" w:rsidRDefault="00000000" w:rsidRPr="00000000" w14:paraId="0000006F">
      <w:pPr>
        <w:numPr>
          <w:ilvl w:val="0"/>
          <w:numId w:val="1"/>
        </w:numPr>
        <w:shd w:fill="ffffff" w:val="clear"/>
        <w:spacing w:after="0" w:afterAutospacing="0" w:lineRule="auto"/>
        <w:ind w:left="720" w:hanging="360"/>
        <w:rPr>
          <w:u w:val="none"/>
        </w:rPr>
      </w:pPr>
      <w:r w:rsidDel="00000000" w:rsidR="00000000" w:rsidRPr="00000000">
        <w:rPr>
          <w:rtl w:val="0"/>
        </w:rPr>
        <w:t xml:space="preserve">Furnham, A. (2012). Money as a motivator. In: The Talented Manager. Palgrave Macmillan, London. </w:t>
      </w:r>
      <w:hyperlink r:id="rId12">
        <w:r w:rsidDel="00000000" w:rsidR="00000000" w:rsidRPr="00000000">
          <w:rPr>
            <w:u w:val="single"/>
            <w:rtl w:val="0"/>
          </w:rPr>
          <w:t xml:space="preserve">https://doi.org/10.1057/9780230369764_41</w:t>
        </w:r>
      </w:hyperlink>
      <w:r w:rsidDel="00000000" w:rsidR="00000000" w:rsidRPr="00000000">
        <w:rPr>
          <w:rtl w:val="0"/>
        </w:rPr>
        <w:t xml:space="preserve"> Published by </w:t>
      </w:r>
      <w:r w:rsidDel="00000000" w:rsidR="00000000" w:rsidRPr="00000000">
        <w:rPr>
          <w:highlight w:val="white"/>
          <w:rtl w:val="0"/>
        </w:rPr>
        <w:t xml:space="preserve">Palgrave Macmillan, London. (accessed 14th May 2024)</w:t>
      </w:r>
    </w:p>
    <w:p w:rsidR="00000000" w:rsidDel="00000000" w:rsidP="00000000" w:rsidRDefault="00000000" w:rsidRPr="00000000" w14:paraId="00000070">
      <w:pPr>
        <w:numPr>
          <w:ilvl w:val="0"/>
          <w:numId w:val="1"/>
        </w:numPr>
        <w:spacing w:after="0" w:afterAutospacing="0"/>
        <w:ind w:left="72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Human Focus. (2023) What is Verbal Communication? </w:t>
      </w:r>
      <w:r w:rsidDel="00000000" w:rsidR="00000000" w:rsidRPr="00000000">
        <w:rPr>
          <w:rFonts w:ascii="Arial" w:cs="Arial" w:eastAsia="Arial" w:hAnsi="Arial"/>
          <w:i w:val="1"/>
          <w:highlight w:val="white"/>
          <w:rtl w:val="0"/>
        </w:rPr>
        <w:t xml:space="preserve">Human Focus</w:t>
      </w:r>
      <w:r w:rsidDel="00000000" w:rsidR="00000000" w:rsidRPr="00000000">
        <w:rPr>
          <w:rFonts w:ascii="Arial" w:cs="Arial" w:eastAsia="Arial" w:hAnsi="Arial"/>
          <w:highlight w:val="white"/>
          <w:rtl w:val="0"/>
        </w:rPr>
        <w:t xml:space="preserve">. </w:t>
      </w:r>
      <w:hyperlink r:id="rId13">
        <w:r w:rsidDel="00000000" w:rsidR="00000000" w:rsidRPr="00000000">
          <w:rPr>
            <w:rFonts w:ascii="Arial" w:cs="Arial" w:eastAsia="Arial" w:hAnsi="Arial"/>
            <w:color w:val="1155cc"/>
            <w:highlight w:val="white"/>
            <w:u w:val="single"/>
            <w:rtl w:val="0"/>
          </w:rPr>
          <w:t xml:space="preserve">https://humanfocus.co.uk/blog/what-is-verbal-communication</w:t>
        </w:r>
      </w:hyperlink>
      <w:r w:rsidDel="00000000" w:rsidR="00000000" w:rsidRPr="00000000">
        <w:rPr>
          <w:rFonts w:ascii="Arial" w:cs="Arial" w:eastAsia="Arial" w:hAnsi="Arial"/>
          <w:highlight w:val="white"/>
          <w:rtl w:val="0"/>
        </w:rPr>
        <w:t xml:space="preserve"> </w:t>
      </w:r>
      <w:r w:rsidDel="00000000" w:rsidR="00000000" w:rsidRPr="00000000">
        <w:rPr>
          <w:rtl w:val="0"/>
        </w:rPr>
      </w:r>
    </w:p>
    <w:p w:rsidR="00000000" w:rsidDel="00000000" w:rsidP="00000000" w:rsidRDefault="00000000" w:rsidRPr="00000000" w14:paraId="00000071">
      <w:pPr>
        <w:numPr>
          <w:ilvl w:val="0"/>
          <w:numId w:val="1"/>
        </w:numPr>
        <w:spacing w:after="0" w:afterAutospacing="0"/>
        <w:ind w:left="720" w:hanging="360"/>
        <w:rPr>
          <w:rFonts w:ascii="Arial" w:cs="Arial" w:eastAsia="Arial" w:hAnsi="Arial"/>
          <w:highlight w:val="white"/>
          <w:u w:val="none"/>
        </w:rPr>
      </w:pPr>
      <w:r w:rsidDel="00000000" w:rsidR="00000000" w:rsidRPr="00000000">
        <w:rPr>
          <w:rFonts w:ascii="Arial" w:cs="Arial" w:eastAsia="Arial" w:hAnsi="Arial"/>
          <w:highlight w:val="white"/>
          <w:rtl w:val="0"/>
        </w:rPr>
        <w:t xml:space="preserve">Ratna, Haran. “The Importance of Effective Communication in Healthcare Practice.” </w:t>
      </w:r>
      <w:r w:rsidDel="00000000" w:rsidR="00000000" w:rsidRPr="00000000">
        <w:rPr>
          <w:rFonts w:ascii="Arial" w:cs="Arial" w:eastAsia="Arial" w:hAnsi="Arial"/>
          <w:i w:val="1"/>
          <w:highlight w:val="white"/>
          <w:rtl w:val="0"/>
        </w:rPr>
        <w:t xml:space="preserve">Harvard Public Health Review</w:t>
      </w:r>
      <w:r w:rsidDel="00000000" w:rsidR="00000000" w:rsidRPr="00000000">
        <w:rPr>
          <w:rFonts w:ascii="Arial" w:cs="Arial" w:eastAsia="Arial" w:hAnsi="Arial"/>
          <w:highlight w:val="white"/>
          <w:rtl w:val="0"/>
        </w:rPr>
        <w:t xml:space="preserve">, vol. 23, 2019, pp. 1–6. </w:t>
      </w:r>
      <w:r w:rsidDel="00000000" w:rsidR="00000000" w:rsidRPr="00000000">
        <w:rPr>
          <w:rFonts w:ascii="Arial" w:cs="Arial" w:eastAsia="Arial" w:hAnsi="Arial"/>
          <w:i w:val="1"/>
          <w:highlight w:val="white"/>
          <w:rtl w:val="0"/>
        </w:rPr>
        <w:t xml:space="preserve">JSTOR</w:t>
      </w:r>
      <w:r w:rsidDel="00000000" w:rsidR="00000000" w:rsidRPr="00000000">
        <w:rPr>
          <w:rFonts w:ascii="Arial" w:cs="Arial" w:eastAsia="Arial" w:hAnsi="Arial"/>
          <w:highlight w:val="white"/>
          <w:rtl w:val="0"/>
        </w:rPr>
        <w:t xml:space="preserve">, </w:t>
      </w:r>
      <w:hyperlink r:id="rId14">
        <w:r w:rsidDel="00000000" w:rsidR="00000000" w:rsidRPr="00000000">
          <w:rPr>
            <w:rFonts w:ascii="Arial" w:cs="Arial" w:eastAsia="Arial" w:hAnsi="Arial"/>
            <w:color w:val="1155cc"/>
            <w:highlight w:val="white"/>
            <w:u w:val="single"/>
            <w:rtl w:val="0"/>
          </w:rPr>
          <w:t xml:space="preserve">https://www.jstor.org/stable/48546767</w:t>
        </w:r>
      </w:hyperlink>
      <w:r w:rsidDel="00000000" w:rsidR="00000000" w:rsidRPr="00000000">
        <w:rPr>
          <w:rFonts w:ascii="Arial" w:cs="Arial" w:eastAsia="Arial" w:hAnsi="Arial"/>
          <w:highlight w:val="white"/>
          <w:rtl w:val="0"/>
        </w:rPr>
        <w:t xml:space="preserve"> . (Accessed 13 May 2024.) </w:t>
      </w:r>
    </w:p>
    <w:p w:rsidR="00000000" w:rsidDel="00000000" w:rsidP="00000000" w:rsidRDefault="00000000" w:rsidRPr="00000000" w14:paraId="00000072">
      <w:pPr>
        <w:numPr>
          <w:ilvl w:val="0"/>
          <w:numId w:val="1"/>
        </w:numPr>
        <w:spacing w:after="0" w:afterAutospacing="0"/>
        <w:ind w:left="720" w:hanging="360"/>
        <w:rPr>
          <w:rFonts w:ascii="Arial" w:cs="Arial" w:eastAsia="Arial" w:hAnsi="Arial"/>
          <w:highlight w:val="white"/>
        </w:rPr>
      </w:pPr>
      <w:r w:rsidDel="00000000" w:rsidR="00000000" w:rsidRPr="00000000">
        <w:rPr>
          <w:highlight w:val="white"/>
          <w:rtl w:val="0"/>
        </w:rPr>
        <w:t xml:space="preserve"> </w:t>
      </w:r>
      <w:r w:rsidDel="00000000" w:rsidR="00000000" w:rsidRPr="00000000">
        <w:rPr>
          <w:rtl w:val="0"/>
        </w:rPr>
        <w:t xml:space="preserve">Simon A.J. Beausaert (2011) </w:t>
      </w:r>
      <w:hyperlink r:id="rId15">
        <w:r w:rsidDel="00000000" w:rsidR="00000000" w:rsidRPr="00000000">
          <w:rPr>
            <w:color w:val="1155cc"/>
            <w:highlight w:val="white"/>
            <w:u w:val="single"/>
            <w:rtl w:val="0"/>
          </w:rPr>
          <w:t xml:space="preserve">https://www.researchgate.net/publication/228328331_The_use_of_Personal_Development_Plans_in_the_workplace_Effects_purposes_and_supporting_conditions</w:t>
        </w:r>
      </w:hyperlink>
      <w:r w:rsidDel="00000000" w:rsidR="00000000" w:rsidRPr="00000000">
        <w:rPr>
          <w:highlight w:val="white"/>
          <w:rtl w:val="0"/>
        </w:rPr>
        <w:t xml:space="preserve"> (accessed 13th May 2024) </w:t>
      </w:r>
      <w:r w:rsidDel="00000000" w:rsidR="00000000" w:rsidRPr="00000000">
        <w:rPr>
          <w:rtl w:val="0"/>
        </w:rPr>
      </w:r>
    </w:p>
    <w:p w:rsidR="00000000" w:rsidDel="00000000" w:rsidP="00000000" w:rsidRDefault="00000000" w:rsidRPr="00000000" w14:paraId="00000073">
      <w:pPr>
        <w:numPr>
          <w:ilvl w:val="0"/>
          <w:numId w:val="1"/>
        </w:numPr>
        <w:spacing w:after="0" w:afterAutospacing="0"/>
        <w:ind w:left="720" w:hanging="360"/>
        <w:rPr>
          <w:highlight w:val="white"/>
          <w:u w:val="none"/>
        </w:rPr>
      </w:pPr>
      <w:r w:rsidDel="00000000" w:rsidR="00000000" w:rsidRPr="00000000">
        <w:rPr>
          <w:highlight w:val="white"/>
          <w:rtl w:val="0"/>
        </w:rPr>
        <w:t xml:space="preserve">Tallia, A., Lanham, H., McDaniel, R. &amp; Crabtree, B. (2006). 7 Characteristics of successful work relationships. </w:t>
      </w:r>
      <w:r w:rsidDel="00000000" w:rsidR="00000000" w:rsidRPr="00000000">
        <w:rPr>
          <w:i w:val="1"/>
          <w:highlight w:val="white"/>
          <w:rtl w:val="0"/>
        </w:rPr>
        <w:t xml:space="preserve">Family practice management</w:t>
      </w:r>
      <w:r w:rsidDel="00000000" w:rsidR="00000000" w:rsidRPr="00000000">
        <w:rPr>
          <w:highlight w:val="white"/>
          <w:rtl w:val="0"/>
        </w:rPr>
        <w:t xml:space="preserve">. 13. pp. 47-50. </w:t>
      </w:r>
      <w:r w:rsidDel="00000000" w:rsidR="00000000" w:rsidRPr="00000000">
        <w:rPr>
          <w:rtl w:val="0"/>
        </w:rPr>
      </w:r>
    </w:p>
    <w:p w:rsidR="00000000" w:rsidDel="00000000" w:rsidP="00000000" w:rsidRDefault="00000000" w:rsidRPr="00000000" w14:paraId="00000074">
      <w:pPr>
        <w:numPr>
          <w:ilvl w:val="0"/>
          <w:numId w:val="1"/>
        </w:numPr>
        <w:spacing w:after="0" w:afterAutospacing="0"/>
        <w:ind w:left="720" w:hanging="360"/>
        <w:rPr>
          <w:color w:val="0c0c0c"/>
          <w:highlight w:val="white"/>
          <w:u w:val="none"/>
        </w:rPr>
      </w:pPr>
      <w:r w:rsidDel="00000000" w:rsidR="00000000" w:rsidRPr="00000000">
        <w:rPr>
          <w:color w:val="0c0c0c"/>
          <w:highlight w:val="white"/>
          <w:rtl w:val="0"/>
        </w:rPr>
        <w:t xml:space="preserve">Varga, S. &amp; Guignon, C.(2023) </w:t>
      </w:r>
      <w:r w:rsidDel="00000000" w:rsidR="00000000" w:rsidRPr="00000000">
        <w:rPr>
          <w:i w:val="1"/>
          <w:color w:val="0c0c0c"/>
          <w:highlight w:val="white"/>
          <w:rtl w:val="0"/>
        </w:rPr>
        <w:t xml:space="preserve">Authenticity</w:t>
      </w:r>
      <w:r w:rsidDel="00000000" w:rsidR="00000000" w:rsidRPr="00000000">
        <w:rPr>
          <w:color w:val="0c0c0c"/>
          <w:highlight w:val="white"/>
          <w:rtl w:val="0"/>
        </w:rPr>
        <w:t xml:space="preserve">. Stanford Encyclopaedia of Philosophy, (Summer 2023 Edition)</w:t>
      </w:r>
    </w:p>
    <w:p w:rsidR="00000000" w:rsidDel="00000000" w:rsidP="00000000" w:rsidRDefault="00000000" w:rsidRPr="00000000" w14:paraId="00000075">
      <w:pPr>
        <w:numPr>
          <w:ilvl w:val="0"/>
          <w:numId w:val="1"/>
        </w:numPr>
        <w:ind w:left="720" w:hanging="360"/>
        <w:rPr>
          <w:color w:val="0c0c0c"/>
          <w:highlight w:val="white"/>
        </w:rPr>
      </w:pPr>
      <w:r w:rsidDel="00000000" w:rsidR="00000000" w:rsidRPr="00000000">
        <w:rPr>
          <w:color w:val="222222"/>
          <w:highlight w:val="white"/>
          <w:rtl w:val="0"/>
        </w:rPr>
        <w:t xml:space="preserve">Weyandt, L.L. and DuPaul, G., 2006. ADHD in college students. </w:t>
      </w:r>
      <w:r w:rsidDel="00000000" w:rsidR="00000000" w:rsidRPr="00000000">
        <w:rPr>
          <w:i w:val="1"/>
          <w:color w:val="222222"/>
          <w:highlight w:val="white"/>
          <w:rtl w:val="0"/>
        </w:rPr>
        <w:t xml:space="preserve">Journal of attention disorders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(1), pp.9-19 </w:t>
      </w:r>
      <w:hyperlink r:id="rId16">
        <w:r w:rsidDel="00000000" w:rsidR="00000000" w:rsidRPr="00000000">
          <w:rPr>
            <w:color w:val="1155cc"/>
            <w:highlight w:val="white"/>
            <w:u w:val="single"/>
            <w:rtl w:val="0"/>
          </w:rPr>
          <w:t xml:space="preserve">https://journals.sagepub.com/doi/abs/10.1177/1087054705286061</w:t>
        </w:r>
      </w:hyperlink>
      <w:r w:rsidDel="00000000" w:rsidR="00000000" w:rsidRPr="00000000">
        <w:rPr>
          <w:color w:val="222222"/>
          <w:highlight w:val="white"/>
          <w:rtl w:val="0"/>
        </w:rPr>
        <w:t xml:space="preserve"> (accessed 14th May 2024) </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color w:val="2e75b5"/>
      <w:sz w:val="28"/>
      <w:szCs w:val="28"/>
    </w:rPr>
  </w:style>
  <w:style w:type="paragraph" w:styleId="Heading4">
    <w:name w:val="heading 4"/>
    <w:basedOn w:val="Normal"/>
    <w:next w:val="Normal"/>
    <w:pPr>
      <w:keepNext w:val="1"/>
      <w:keepLines w:val="1"/>
      <w:tabs>
        <w:tab w:val="right" w:leader="none" w:pos="9350"/>
      </w:tabs>
      <w:spacing w:after="100" w:before="240" w:lineRule="auto"/>
    </w:pPr>
    <w:rPr>
      <w:b w:val="1"/>
      <w:sz w:val="24"/>
      <w:szCs w:val="24"/>
      <w:u w:val="single"/>
    </w:rPr>
  </w:style>
  <w:style w:type="paragraph" w:styleId="Heading5">
    <w:name w:val="heading 5"/>
    <w:basedOn w:val="Normal"/>
    <w:next w:val="Normal"/>
    <w:pPr>
      <w:keepNext w:val="1"/>
      <w:keepLines w:val="1"/>
      <w:tabs>
        <w:tab w:val="right" w:leader="none" w:pos="9350"/>
      </w:tabs>
      <w:spacing w:after="100" w:before="240" w:lineRule="auto"/>
    </w:pPr>
    <w:rPr>
      <w:b w:val="1"/>
      <w:sz w:val="24"/>
      <w:szCs w:val="24"/>
      <w:u w:val="single"/>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7D6164"/>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6164"/>
  </w:style>
  <w:style w:type="paragraph" w:styleId="Footer">
    <w:name w:val="footer"/>
    <w:basedOn w:val="Normal"/>
    <w:link w:val="FooterChar"/>
    <w:uiPriority w:val="99"/>
    <w:unhideWhenUsed w:val="1"/>
    <w:rsid w:val="007D6164"/>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6164"/>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forbes.com/sites/forbesbusinesscouncil/2023/10/26/20-overlooked-keys-to-sustaining-employee-morale/" TargetMode="External"/><Relationship Id="rId10" Type="http://schemas.openxmlformats.org/officeDocument/2006/relationships/hyperlink" Target="https://www.forbes.com/sites/forbesbusinesscouncil/2023/10/26/20-overlooked-keys-to-sustaining-employee-morale/" TargetMode="External"/><Relationship Id="rId13" Type="http://schemas.openxmlformats.org/officeDocument/2006/relationships/hyperlink" Target="https://humanfocus.co.uk/blog/what-is-verbal-communication" TargetMode="External"/><Relationship Id="rId12" Type="http://schemas.openxmlformats.org/officeDocument/2006/relationships/hyperlink" Target="https://doi.org/10.1057/9780230369764_4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ranklincovey.com/the-7-habits/habit-5/" TargetMode="External"/><Relationship Id="rId15" Type="http://schemas.openxmlformats.org/officeDocument/2006/relationships/hyperlink" Target="https://www.researchgate.net/publication/228328331_The_use_of_Personal_Development_Plans_in_the_workplace_Effects_purposes_and_supporting_conditions" TargetMode="External"/><Relationship Id="rId14" Type="http://schemas.openxmlformats.org/officeDocument/2006/relationships/hyperlink" Target="https://www.jstor.org/stable/48546767" TargetMode="External"/><Relationship Id="rId16" Type="http://schemas.openxmlformats.org/officeDocument/2006/relationships/hyperlink" Target="https://journals.sagepub.com/doi/abs/10.1177/108705470528606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journals.sagepub.com/doi/abs/10.1177/1087054705286061#con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D+7BM0JBxZiek14r+cubXYURNQ==">CgMxLjAaHwoBMBIaChgICVIUChJ0YWJsZS41eDkzdXl4OHh2cngyDmguNzFwanM1YTNrNnE4Mg5oLmZxYm1yMjZja2Z1MzIOaC5icHVtMGQ5ZjByZmgyDmguaDN6MGp0Z211M2YxMg5oLjVoc3RsYWx0ZG4xbDIOaC5pazZ6MTY0bmZrM3oyCGguZ2pkZ3hzMgloLjMwajB6bGwyCWguMWZvYjl0ZTIJaC4zem55c2g3Mg5oLmE4bHB4c2toMWQxOTIOaC5nMjRycWZkOGJjNWEyDmguM3E5c2YwbWRvd2k0Mg5oLms0a21wc3VscHZ6eDIOaC5qN2d5NXBjdmc2eHkyDmguemd2bmN6YzYxMjA0MgloLjJldDkycDA4AHIhMUVVckg0LUtpMHkxTHQ2cWNxb3V1NElTY01rUGdoTVk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2024-04-15T13:54:00Z</dcterms:created>
  <dc:creator>Michaela Schriek</dc:creator>
</cp:coreProperties>
</file>