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5BB27" w14:textId="38AF7921" w:rsidR="00770CF5" w:rsidRPr="007F4FB0" w:rsidRDefault="00B51B4A" w:rsidP="00B51B4A">
      <w:pPr>
        <w:spacing w:line="360" w:lineRule="auto"/>
        <w:jc w:val="center"/>
        <w:rPr>
          <w:rFonts w:ascii="Arial" w:hAnsi="Arial" w:cs="Arial"/>
          <w:b/>
          <w:lang w:val="en-GB"/>
        </w:rPr>
      </w:pPr>
      <w:r w:rsidRPr="007F4FB0">
        <w:rPr>
          <w:rFonts w:ascii="Arial" w:hAnsi="Arial" w:cs="Arial"/>
          <w:noProof/>
        </w:rPr>
        <w:drawing>
          <wp:inline distT="0" distB="0" distL="0" distR="0" wp14:anchorId="3EC6AFBE" wp14:editId="6750F42C">
            <wp:extent cx="2491740" cy="975360"/>
            <wp:effectExtent l="0" t="0" r="381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1740" cy="975360"/>
                    </a:xfrm>
                    <a:prstGeom prst="rect">
                      <a:avLst/>
                    </a:prstGeom>
                    <a:noFill/>
                    <a:ln>
                      <a:noFill/>
                    </a:ln>
                  </pic:spPr>
                </pic:pic>
              </a:graphicData>
            </a:graphic>
          </wp:inline>
        </w:drawing>
      </w:r>
    </w:p>
    <w:p w14:paraId="24899C97"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Prepared By</w:t>
      </w:r>
    </w:p>
    <w:p w14:paraId="4E490307"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Fazle Rabby Nahi</w:t>
      </w:r>
    </w:p>
    <w:p w14:paraId="620609E5" w14:textId="77777777" w:rsidR="00770CF5" w:rsidRPr="007F4FB0" w:rsidRDefault="00770CF5" w:rsidP="007F4FB0">
      <w:pPr>
        <w:spacing w:line="360" w:lineRule="auto"/>
        <w:jc w:val="center"/>
        <w:rPr>
          <w:rFonts w:ascii="Arial" w:hAnsi="Arial" w:cs="Arial"/>
          <w:b/>
          <w:lang w:val="en-GB"/>
        </w:rPr>
      </w:pPr>
      <w:r w:rsidRPr="007F4FB0">
        <w:rPr>
          <w:rFonts w:ascii="Arial" w:hAnsi="Arial" w:cs="Arial"/>
          <w:b/>
          <w:lang w:val="en-GB"/>
        </w:rPr>
        <w:t>Student ID: 2515592</w:t>
      </w:r>
    </w:p>
    <w:p w14:paraId="1CB674AE" w14:textId="77777777" w:rsidR="00770CF5" w:rsidRPr="007F4FB0" w:rsidRDefault="00770CF5" w:rsidP="007F4FB0">
      <w:pPr>
        <w:spacing w:line="360" w:lineRule="auto"/>
        <w:jc w:val="center"/>
        <w:rPr>
          <w:rFonts w:ascii="Arial" w:hAnsi="Arial" w:cs="Arial"/>
          <w:b/>
          <w:bCs/>
          <w:lang w:val="en-GB"/>
        </w:rPr>
      </w:pPr>
    </w:p>
    <w:p w14:paraId="243ADF2D" w14:textId="77777777" w:rsidR="004A796D" w:rsidRDefault="004A796D" w:rsidP="007F4FB0">
      <w:pPr>
        <w:spacing w:line="360" w:lineRule="auto"/>
        <w:jc w:val="center"/>
        <w:rPr>
          <w:rFonts w:ascii="Arial" w:hAnsi="Arial" w:cs="Arial"/>
          <w:b/>
          <w:bCs/>
        </w:rPr>
      </w:pPr>
      <w:r w:rsidRPr="004A796D">
        <w:rPr>
          <w:rFonts w:ascii="Arial" w:hAnsi="Arial" w:cs="Arial"/>
          <w:b/>
          <w:bCs/>
        </w:rPr>
        <w:t>Master of Business Administration</w:t>
      </w:r>
    </w:p>
    <w:p w14:paraId="04CE1061" w14:textId="0B1E4B49" w:rsidR="00770CF5" w:rsidRPr="007F4FB0" w:rsidRDefault="004A796D" w:rsidP="007F4FB0">
      <w:pPr>
        <w:spacing w:line="360" w:lineRule="auto"/>
        <w:jc w:val="center"/>
        <w:rPr>
          <w:rFonts w:ascii="Arial" w:hAnsi="Arial" w:cs="Arial"/>
          <w:b/>
          <w:bCs/>
          <w:lang w:val="en-GB"/>
        </w:rPr>
      </w:pPr>
      <w:r w:rsidRPr="004A796D">
        <w:rPr>
          <w:rFonts w:ascii="Arial" w:hAnsi="Arial" w:cs="Arial"/>
          <w:b/>
        </w:rPr>
        <w:t>Lecturer</w:t>
      </w:r>
      <w:r>
        <w:rPr>
          <w:rFonts w:ascii="Arial" w:hAnsi="Arial" w:cs="Arial"/>
          <w:b/>
        </w:rPr>
        <w:t xml:space="preserve"> Name</w:t>
      </w:r>
      <w:r w:rsidR="00770CF5" w:rsidRPr="007F4FB0">
        <w:rPr>
          <w:rFonts w:ascii="Arial" w:hAnsi="Arial" w:cs="Arial"/>
          <w:b/>
          <w:lang w:val="en-GB"/>
        </w:rPr>
        <w:t xml:space="preserve">: </w:t>
      </w:r>
      <w:r w:rsidR="0083073D" w:rsidRPr="007F4FB0">
        <w:rPr>
          <w:rFonts w:ascii="Arial" w:hAnsi="Arial" w:cs="Arial"/>
          <w:b/>
        </w:rPr>
        <w:t>Dian Mayasari</w:t>
      </w:r>
    </w:p>
    <w:p w14:paraId="70571853" w14:textId="6F86BF37" w:rsidR="00770CF5" w:rsidRPr="007F4FB0" w:rsidRDefault="00770CF5" w:rsidP="007F4FB0">
      <w:pPr>
        <w:spacing w:line="360" w:lineRule="auto"/>
        <w:jc w:val="center"/>
        <w:rPr>
          <w:rFonts w:ascii="Arial" w:hAnsi="Arial" w:cs="Arial"/>
          <w:b/>
          <w:bCs/>
          <w:lang w:val="en-GB"/>
        </w:rPr>
      </w:pPr>
      <w:r w:rsidRPr="007F4FB0">
        <w:rPr>
          <w:rFonts w:ascii="Arial" w:hAnsi="Arial" w:cs="Arial"/>
          <w:b/>
          <w:bCs/>
        </w:rPr>
        <w:t>Module: Marketing Management</w:t>
      </w:r>
    </w:p>
    <w:p w14:paraId="584D261B" w14:textId="74BA5873" w:rsidR="00770CF5" w:rsidRPr="007F4FB0" w:rsidRDefault="00770CF5" w:rsidP="007F4FB0">
      <w:pPr>
        <w:spacing w:line="360" w:lineRule="auto"/>
        <w:jc w:val="center"/>
        <w:rPr>
          <w:rFonts w:ascii="Arial" w:hAnsi="Arial" w:cs="Arial"/>
          <w:b/>
          <w:bCs/>
        </w:rPr>
      </w:pPr>
      <w:r w:rsidRPr="007F4FB0">
        <w:rPr>
          <w:rFonts w:ascii="Arial" w:hAnsi="Arial" w:cs="Arial"/>
          <w:b/>
          <w:bCs/>
          <w:lang w:val="en-GB"/>
        </w:rPr>
        <w:t xml:space="preserve">Module Code: </w:t>
      </w:r>
      <w:r w:rsidR="0083073D" w:rsidRPr="007F4FB0">
        <w:rPr>
          <w:rFonts w:ascii="Arial" w:hAnsi="Arial" w:cs="Arial"/>
          <w:b/>
          <w:bCs/>
        </w:rPr>
        <w:t>LCMB7024</w:t>
      </w:r>
    </w:p>
    <w:p w14:paraId="22BBC0B0" w14:textId="77777777" w:rsidR="00770CF5" w:rsidRPr="007F4FB0" w:rsidRDefault="00770CF5" w:rsidP="007F4FB0">
      <w:pPr>
        <w:spacing w:line="360" w:lineRule="auto"/>
        <w:jc w:val="center"/>
        <w:rPr>
          <w:rFonts w:ascii="Arial" w:hAnsi="Arial" w:cs="Arial"/>
          <w:b/>
          <w:lang w:val="en-GB"/>
        </w:rPr>
      </w:pPr>
    </w:p>
    <w:p w14:paraId="2136129F" w14:textId="77777777" w:rsidR="0083073D" w:rsidRPr="007F4FB0" w:rsidRDefault="00770CF5" w:rsidP="007F4FB0">
      <w:pPr>
        <w:spacing w:line="360" w:lineRule="auto"/>
        <w:jc w:val="center"/>
        <w:rPr>
          <w:rFonts w:ascii="Arial" w:hAnsi="Arial" w:cs="Arial"/>
          <w:b/>
          <w:lang w:val="en-GB"/>
        </w:rPr>
      </w:pPr>
      <w:r w:rsidRPr="007F4FB0">
        <w:rPr>
          <w:rFonts w:ascii="Arial" w:hAnsi="Arial" w:cs="Arial"/>
          <w:b/>
        </w:rPr>
        <w:t xml:space="preserve">Assignment Title: </w:t>
      </w:r>
      <w:r w:rsidR="0083073D" w:rsidRPr="007F4FB0">
        <w:rPr>
          <w:rFonts w:ascii="Arial" w:hAnsi="Arial" w:cs="Arial"/>
          <w:b/>
          <w:lang w:val="en-GB"/>
        </w:rPr>
        <w:t>Marketing Environment Analysis</w:t>
      </w:r>
    </w:p>
    <w:p w14:paraId="17DBE27A" w14:textId="6096ACCD" w:rsidR="00770CF5" w:rsidRPr="007F4FB0" w:rsidRDefault="009A5040" w:rsidP="007F4FB0">
      <w:pPr>
        <w:spacing w:line="360" w:lineRule="auto"/>
        <w:jc w:val="center"/>
        <w:rPr>
          <w:rFonts w:ascii="Arial" w:hAnsi="Arial" w:cs="Arial"/>
          <w:b/>
          <w:lang w:val="en-GB"/>
        </w:rPr>
      </w:pPr>
      <w:r>
        <w:rPr>
          <w:rFonts w:ascii="Arial" w:hAnsi="Arial" w:cs="Arial"/>
          <w:b/>
          <w:lang w:val="en-GB"/>
        </w:rPr>
        <w:t>(</w:t>
      </w:r>
      <w:r w:rsidR="00770CF5" w:rsidRPr="007F4FB0">
        <w:rPr>
          <w:rFonts w:ascii="Arial" w:hAnsi="Arial" w:cs="Arial"/>
          <w:b/>
          <w:lang w:val="en-GB"/>
        </w:rPr>
        <w:t>Individual Report</w:t>
      </w:r>
      <w:r>
        <w:rPr>
          <w:rFonts w:ascii="Arial" w:hAnsi="Arial" w:cs="Arial"/>
          <w:b/>
          <w:lang w:val="en-GB"/>
        </w:rPr>
        <w:t>)</w:t>
      </w:r>
    </w:p>
    <w:p w14:paraId="698C212F" w14:textId="07B717F3" w:rsidR="00770CF5" w:rsidRPr="007F4FB0" w:rsidRDefault="00770CF5" w:rsidP="007F4FB0">
      <w:pPr>
        <w:spacing w:line="360" w:lineRule="auto"/>
        <w:jc w:val="center"/>
        <w:rPr>
          <w:rFonts w:ascii="Arial" w:hAnsi="Arial" w:cs="Arial"/>
          <w:b/>
          <w:u w:val="single"/>
          <w:lang w:val="en-GB"/>
        </w:rPr>
      </w:pPr>
      <w:r w:rsidRPr="007F4FB0">
        <w:rPr>
          <w:rFonts w:ascii="Arial" w:hAnsi="Arial" w:cs="Arial"/>
          <w:b/>
        </w:rPr>
        <w:t xml:space="preserve">Assignment Topic: </w:t>
      </w:r>
      <w:r w:rsidRPr="007F4FB0">
        <w:rPr>
          <w:rFonts w:ascii="Arial" w:hAnsi="Arial" w:cs="Arial"/>
          <w:b/>
          <w:lang w:val="en-GB"/>
        </w:rPr>
        <w:t>Marketing Environmental Analysis for Pioneers</w:t>
      </w:r>
      <w:r w:rsidR="009A5040">
        <w:rPr>
          <w:rFonts w:ascii="Arial" w:hAnsi="Arial" w:cs="Arial"/>
          <w:b/>
          <w:lang w:val="en-GB"/>
        </w:rPr>
        <w:t xml:space="preserve"> (British Airways)</w:t>
      </w:r>
      <w:r w:rsidRPr="007F4FB0">
        <w:rPr>
          <w:rFonts w:ascii="Arial" w:hAnsi="Arial" w:cs="Arial"/>
          <w:b/>
          <w:lang w:val="en-GB"/>
        </w:rPr>
        <w:t xml:space="preserve"> and Followers</w:t>
      </w:r>
      <w:r w:rsidR="009A5040">
        <w:rPr>
          <w:rFonts w:ascii="Arial" w:hAnsi="Arial" w:cs="Arial"/>
          <w:b/>
          <w:lang w:val="en-GB"/>
        </w:rPr>
        <w:t xml:space="preserve"> (</w:t>
      </w:r>
      <w:r w:rsidR="009A5040" w:rsidRPr="007F4FB0">
        <w:rPr>
          <w:rFonts w:ascii="Arial" w:hAnsi="Arial" w:cs="Arial"/>
          <w:b/>
          <w:bCs/>
        </w:rPr>
        <w:t>Ryanair</w:t>
      </w:r>
      <w:r w:rsidR="009A5040">
        <w:rPr>
          <w:rFonts w:ascii="Arial" w:hAnsi="Arial" w:cs="Arial"/>
          <w:b/>
          <w:lang w:val="en-GB"/>
        </w:rPr>
        <w:t>)</w:t>
      </w:r>
      <w:r w:rsidRPr="007F4FB0">
        <w:rPr>
          <w:rFonts w:ascii="Arial" w:hAnsi="Arial" w:cs="Arial"/>
          <w:b/>
          <w:lang w:val="en-GB"/>
        </w:rPr>
        <w:t>.</w:t>
      </w:r>
    </w:p>
    <w:p w14:paraId="5C1626B1" w14:textId="4E71D7B9" w:rsidR="00777FA5" w:rsidRDefault="00777FA5" w:rsidP="00B51B4A">
      <w:pPr>
        <w:spacing w:line="360" w:lineRule="auto"/>
        <w:jc w:val="center"/>
        <w:rPr>
          <w:rFonts w:ascii="Arial" w:hAnsi="Arial" w:cs="Arial"/>
          <w:b/>
          <w:lang w:val="en-GB"/>
        </w:rPr>
      </w:pPr>
      <w:r>
        <w:rPr>
          <w:rFonts w:ascii="Arial" w:hAnsi="Arial" w:cs="Arial"/>
          <w:b/>
          <w:lang w:val="en-GB"/>
        </w:rPr>
        <w:t>Words Count: 27</w:t>
      </w:r>
      <w:r w:rsidR="00FF262F">
        <w:rPr>
          <w:rFonts w:ascii="Arial" w:hAnsi="Arial" w:cs="Arial"/>
          <w:b/>
          <w:lang w:val="en-GB"/>
        </w:rPr>
        <w:t>2</w:t>
      </w:r>
      <w:r w:rsidR="009E3823">
        <w:rPr>
          <w:rFonts w:ascii="Arial" w:hAnsi="Arial" w:cs="Arial"/>
          <w:b/>
          <w:lang w:val="en-GB"/>
        </w:rPr>
        <w:t>6</w:t>
      </w:r>
      <w:r>
        <w:rPr>
          <w:rFonts w:ascii="Arial" w:hAnsi="Arial" w:cs="Arial"/>
          <w:b/>
          <w:lang w:val="en-GB"/>
        </w:rPr>
        <w:t xml:space="preserve"> words.</w:t>
      </w:r>
    </w:p>
    <w:p w14:paraId="2C5963E5" w14:textId="5E64CCEA" w:rsidR="00B51B4A" w:rsidRDefault="00770CF5" w:rsidP="00B51B4A">
      <w:pPr>
        <w:spacing w:line="360" w:lineRule="auto"/>
        <w:jc w:val="center"/>
        <w:rPr>
          <w:rFonts w:ascii="Arial" w:hAnsi="Arial" w:cs="Arial"/>
          <w:b/>
          <w:lang w:val="en-GB"/>
        </w:rPr>
      </w:pPr>
      <w:r w:rsidRPr="007F4FB0">
        <w:rPr>
          <w:rFonts w:ascii="Arial" w:hAnsi="Arial" w:cs="Arial"/>
          <w:b/>
          <w:lang w:val="en-GB"/>
        </w:rPr>
        <w:t>Date of Submission:</w:t>
      </w:r>
      <w:r w:rsidRPr="007F4FB0">
        <w:rPr>
          <w:rFonts w:ascii="Arial" w:hAnsi="Arial" w:cs="Arial"/>
          <w:bCs/>
          <w:lang w:val="en-GB"/>
        </w:rPr>
        <w:t xml:space="preserve"> </w:t>
      </w:r>
      <w:r w:rsidR="0083073D" w:rsidRPr="007F4FB0">
        <w:rPr>
          <w:rFonts w:ascii="Arial" w:hAnsi="Arial" w:cs="Arial"/>
          <w:bCs/>
          <w:lang w:val="en-GB"/>
        </w:rPr>
        <w:t>24</w:t>
      </w:r>
      <w:r w:rsidRPr="007F4FB0">
        <w:rPr>
          <w:rFonts w:ascii="Arial" w:hAnsi="Arial" w:cs="Arial"/>
          <w:bCs/>
          <w:vertAlign w:val="superscript"/>
          <w:lang w:val="en-GB"/>
        </w:rPr>
        <w:t>th</w:t>
      </w:r>
      <w:r w:rsidRPr="007F4FB0">
        <w:rPr>
          <w:rFonts w:ascii="Arial" w:hAnsi="Arial" w:cs="Arial"/>
          <w:bCs/>
          <w:lang w:val="en-GB"/>
        </w:rPr>
        <w:t xml:space="preserve"> October 2025</w:t>
      </w:r>
      <w:r w:rsidR="00B51B4A">
        <w:rPr>
          <w:rFonts w:ascii="Arial" w:hAnsi="Arial" w:cs="Arial"/>
          <w:b/>
          <w:lang w:val="en-GB"/>
        </w:rPr>
        <w:br w:type="page"/>
      </w:r>
    </w:p>
    <w:p w14:paraId="6892B2AE" w14:textId="77777777" w:rsidR="009A5040" w:rsidRPr="00B51B4A" w:rsidRDefault="009A5040" w:rsidP="00B51B4A">
      <w:pPr>
        <w:spacing w:line="360" w:lineRule="auto"/>
        <w:jc w:val="center"/>
        <w:rPr>
          <w:rFonts w:ascii="Arial" w:hAnsi="Arial" w:cs="Arial"/>
          <w:b/>
          <w:lang w:val="en-GB"/>
        </w:rPr>
      </w:pPr>
    </w:p>
    <w:sdt>
      <w:sdtPr>
        <w:id w:val="2053573665"/>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1C49070A" w14:textId="74F2BAA0" w:rsidR="009E3823" w:rsidRDefault="009E3823">
          <w:pPr>
            <w:pStyle w:val="TOCHeading"/>
          </w:pPr>
          <w:r>
            <w:t>Table of Contents</w:t>
          </w:r>
        </w:p>
        <w:p w14:paraId="794353B6" w14:textId="6181C3C9" w:rsidR="009E3823" w:rsidRDefault="009E382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1968750" w:history="1">
            <w:r w:rsidRPr="00CD0B6D">
              <w:rPr>
                <w:rStyle w:val="Hyperlink"/>
                <w:noProof/>
              </w:rPr>
              <w:t>Introduction</w:t>
            </w:r>
            <w:r>
              <w:rPr>
                <w:noProof/>
                <w:webHidden/>
              </w:rPr>
              <w:tab/>
            </w:r>
            <w:r>
              <w:rPr>
                <w:noProof/>
                <w:webHidden/>
              </w:rPr>
              <w:fldChar w:fldCharType="begin"/>
            </w:r>
            <w:r>
              <w:rPr>
                <w:noProof/>
                <w:webHidden/>
              </w:rPr>
              <w:instrText xml:space="preserve"> PAGEREF _Toc211968750 \h </w:instrText>
            </w:r>
            <w:r>
              <w:rPr>
                <w:noProof/>
                <w:webHidden/>
              </w:rPr>
            </w:r>
            <w:r>
              <w:rPr>
                <w:noProof/>
                <w:webHidden/>
              </w:rPr>
              <w:fldChar w:fldCharType="separate"/>
            </w:r>
            <w:r>
              <w:rPr>
                <w:noProof/>
                <w:webHidden/>
              </w:rPr>
              <w:t>3</w:t>
            </w:r>
            <w:r>
              <w:rPr>
                <w:noProof/>
                <w:webHidden/>
              </w:rPr>
              <w:fldChar w:fldCharType="end"/>
            </w:r>
          </w:hyperlink>
        </w:p>
        <w:p w14:paraId="26EF64C3" w14:textId="36025F1C" w:rsidR="009E3823" w:rsidRDefault="009E3823">
          <w:pPr>
            <w:pStyle w:val="TOC1"/>
            <w:tabs>
              <w:tab w:val="right" w:leader="dot" w:pos="9350"/>
            </w:tabs>
            <w:rPr>
              <w:rFonts w:eastAsiaTheme="minorEastAsia"/>
              <w:noProof/>
            </w:rPr>
          </w:pPr>
          <w:hyperlink w:anchor="_Toc211968751" w:history="1">
            <w:r w:rsidRPr="00CD0B6D">
              <w:rPr>
                <w:rStyle w:val="Hyperlink"/>
                <w:noProof/>
              </w:rPr>
              <w:t>Task 1: Critical Analysis of the Macro Marketing Environment</w:t>
            </w:r>
            <w:r>
              <w:rPr>
                <w:noProof/>
                <w:webHidden/>
              </w:rPr>
              <w:tab/>
            </w:r>
            <w:r>
              <w:rPr>
                <w:noProof/>
                <w:webHidden/>
              </w:rPr>
              <w:fldChar w:fldCharType="begin"/>
            </w:r>
            <w:r>
              <w:rPr>
                <w:noProof/>
                <w:webHidden/>
              </w:rPr>
              <w:instrText xml:space="preserve"> PAGEREF _Toc211968751 \h </w:instrText>
            </w:r>
            <w:r>
              <w:rPr>
                <w:noProof/>
                <w:webHidden/>
              </w:rPr>
            </w:r>
            <w:r>
              <w:rPr>
                <w:noProof/>
                <w:webHidden/>
              </w:rPr>
              <w:fldChar w:fldCharType="separate"/>
            </w:r>
            <w:r>
              <w:rPr>
                <w:noProof/>
                <w:webHidden/>
              </w:rPr>
              <w:t>3</w:t>
            </w:r>
            <w:r>
              <w:rPr>
                <w:noProof/>
                <w:webHidden/>
              </w:rPr>
              <w:fldChar w:fldCharType="end"/>
            </w:r>
          </w:hyperlink>
        </w:p>
        <w:p w14:paraId="48F94B41" w14:textId="7E209920" w:rsidR="009E3823" w:rsidRDefault="009E3823">
          <w:pPr>
            <w:pStyle w:val="TOC2"/>
            <w:tabs>
              <w:tab w:val="right" w:leader="dot" w:pos="9350"/>
            </w:tabs>
            <w:rPr>
              <w:rFonts w:eastAsiaTheme="minorEastAsia"/>
              <w:noProof/>
            </w:rPr>
          </w:pPr>
          <w:hyperlink w:anchor="_Toc211968752" w:history="1">
            <w:r w:rsidRPr="00CD0B6D">
              <w:rPr>
                <w:rStyle w:val="Hyperlink"/>
                <w:noProof/>
              </w:rPr>
              <w:t>Macro Factor 1: Economic Conditions</w:t>
            </w:r>
            <w:r>
              <w:rPr>
                <w:noProof/>
                <w:webHidden/>
              </w:rPr>
              <w:tab/>
            </w:r>
            <w:r>
              <w:rPr>
                <w:noProof/>
                <w:webHidden/>
              </w:rPr>
              <w:fldChar w:fldCharType="begin"/>
            </w:r>
            <w:r>
              <w:rPr>
                <w:noProof/>
                <w:webHidden/>
              </w:rPr>
              <w:instrText xml:space="preserve"> PAGEREF _Toc211968752 \h </w:instrText>
            </w:r>
            <w:r>
              <w:rPr>
                <w:noProof/>
                <w:webHidden/>
              </w:rPr>
            </w:r>
            <w:r>
              <w:rPr>
                <w:noProof/>
                <w:webHidden/>
              </w:rPr>
              <w:fldChar w:fldCharType="separate"/>
            </w:r>
            <w:r>
              <w:rPr>
                <w:noProof/>
                <w:webHidden/>
              </w:rPr>
              <w:t>3</w:t>
            </w:r>
            <w:r>
              <w:rPr>
                <w:noProof/>
                <w:webHidden/>
              </w:rPr>
              <w:fldChar w:fldCharType="end"/>
            </w:r>
          </w:hyperlink>
        </w:p>
        <w:p w14:paraId="1EC8E238" w14:textId="529D8A6B" w:rsidR="009E3823" w:rsidRDefault="009E3823">
          <w:pPr>
            <w:pStyle w:val="TOC2"/>
            <w:tabs>
              <w:tab w:val="right" w:leader="dot" w:pos="9350"/>
            </w:tabs>
            <w:rPr>
              <w:rFonts w:eastAsiaTheme="minorEastAsia"/>
              <w:noProof/>
            </w:rPr>
          </w:pPr>
          <w:hyperlink w:anchor="_Toc211968753" w:history="1">
            <w:r w:rsidRPr="00CD0B6D">
              <w:rPr>
                <w:rStyle w:val="Hyperlink"/>
                <w:noProof/>
              </w:rPr>
              <w:t>Macro Factor 2: Environmental and Sustainability Pressures</w:t>
            </w:r>
            <w:r>
              <w:rPr>
                <w:noProof/>
                <w:webHidden/>
              </w:rPr>
              <w:tab/>
            </w:r>
            <w:r>
              <w:rPr>
                <w:noProof/>
                <w:webHidden/>
              </w:rPr>
              <w:fldChar w:fldCharType="begin"/>
            </w:r>
            <w:r>
              <w:rPr>
                <w:noProof/>
                <w:webHidden/>
              </w:rPr>
              <w:instrText xml:space="preserve"> PAGEREF _Toc211968753 \h </w:instrText>
            </w:r>
            <w:r>
              <w:rPr>
                <w:noProof/>
                <w:webHidden/>
              </w:rPr>
            </w:r>
            <w:r>
              <w:rPr>
                <w:noProof/>
                <w:webHidden/>
              </w:rPr>
              <w:fldChar w:fldCharType="separate"/>
            </w:r>
            <w:r>
              <w:rPr>
                <w:noProof/>
                <w:webHidden/>
              </w:rPr>
              <w:t>8</w:t>
            </w:r>
            <w:r>
              <w:rPr>
                <w:noProof/>
                <w:webHidden/>
              </w:rPr>
              <w:fldChar w:fldCharType="end"/>
            </w:r>
          </w:hyperlink>
        </w:p>
        <w:p w14:paraId="1B9B3D83" w14:textId="63A28ACF" w:rsidR="009E3823" w:rsidRDefault="009E3823">
          <w:pPr>
            <w:pStyle w:val="TOC1"/>
            <w:tabs>
              <w:tab w:val="right" w:leader="dot" w:pos="9350"/>
            </w:tabs>
            <w:rPr>
              <w:rFonts w:eastAsiaTheme="minorEastAsia"/>
              <w:noProof/>
            </w:rPr>
          </w:pPr>
          <w:hyperlink w:anchor="_Toc211968754" w:history="1">
            <w:r w:rsidRPr="00CD0B6D">
              <w:rPr>
                <w:rStyle w:val="Hyperlink"/>
                <w:noProof/>
              </w:rPr>
              <w:t>Task 2: Strategic Responses to Macro Factors</w:t>
            </w:r>
            <w:r>
              <w:rPr>
                <w:noProof/>
                <w:webHidden/>
              </w:rPr>
              <w:tab/>
            </w:r>
            <w:r>
              <w:rPr>
                <w:noProof/>
                <w:webHidden/>
              </w:rPr>
              <w:fldChar w:fldCharType="begin"/>
            </w:r>
            <w:r>
              <w:rPr>
                <w:noProof/>
                <w:webHidden/>
              </w:rPr>
              <w:instrText xml:space="preserve"> PAGEREF _Toc211968754 \h </w:instrText>
            </w:r>
            <w:r>
              <w:rPr>
                <w:noProof/>
                <w:webHidden/>
              </w:rPr>
            </w:r>
            <w:r>
              <w:rPr>
                <w:noProof/>
                <w:webHidden/>
              </w:rPr>
              <w:fldChar w:fldCharType="separate"/>
            </w:r>
            <w:r>
              <w:rPr>
                <w:noProof/>
                <w:webHidden/>
              </w:rPr>
              <w:t>10</w:t>
            </w:r>
            <w:r>
              <w:rPr>
                <w:noProof/>
                <w:webHidden/>
              </w:rPr>
              <w:fldChar w:fldCharType="end"/>
            </w:r>
          </w:hyperlink>
        </w:p>
        <w:p w14:paraId="2D9382CA" w14:textId="31057253" w:rsidR="009E3823" w:rsidRDefault="009E3823">
          <w:pPr>
            <w:pStyle w:val="TOC2"/>
            <w:tabs>
              <w:tab w:val="right" w:leader="dot" w:pos="9350"/>
            </w:tabs>
            <w:rPr>
              <w:rFonts w:eastAsiaTheme="minorEastAsia"/>
              <w:noProof/>
            </w:rPr>
          </w:pPr>
          <w:hyperlink w:anchor="_Toc211968755" w:history="1">
            <w:r w:rsidRPr="00CD0B6D">
              <w:rPr>
                <w:rStyle w:val="Hyperlink"/>
                <w:noProof/>
              </w:rPr>
              <w:t>Factor 1: Economic Conditions</w:t>
            </w:r>
            <w:r>
              <w:rPr>
                <w:noProof/>
                <w:webHidden/>
              </w:rPr>
              <w:tab/>
            </w:r>
            <w:r>
              <w:rPr>
                <w:noProof/>
                <w:webHidden/>
              </w:rPr>
              <w:fldChar w:fldCharType="begin"/>
            </w:r>
            <w:r>
              <w:rPr>
                <w:noProof/>
                <w:webHidden/>
              </w:rPr>
              <w:instrText xml:space="preserve"> PAGEREF _Toc211968755 \h </w:instrText>
            </w:r>
            <w:r>
              <w:rPr>
                <w:noProof/>
                <w:webHidden/>
              </w:rPr>
            </w:r>
            <w:r>
              <w:rPr>
                <w:noProof/>
                <w:webHidden/>
              </w:rPr>
              <w:fldChar w:fldCharType="separate"/>
            </w:r>
            <w:r>
              <w:rPr>
                <w:noProof/>
                <w:webHidden/>
              </w:rPr>
              <w:t>11</w:t>
            </w:r>
            <w:r>
              <w:rPr>
                <w:noProof/>
                <w:webHidden/>
              </w:rPr>
              <w:fldChar w:fldCharType="end"/>
            </w:r>
          </w:hyperlink>
        </w:p>
        <w:p w14:paraId="0F0D3BB4" w14:textId="44BFE7E9" w:rsidR="009E3823" w:rsidRDefault="009E3823">
          <w:pPr>
            <w:pStyle w:val="TOC2"/>
            <w:tabs>
              <w:tab w:val="right" w:leader="dot" w:pos="9350"/>
            </w:tabs>
            <w:rPr>
              <w:rFonts w:eastAsiaTheme="minorEastAsia"/>
              <w:noProof/>
            </w:rPr>
          </w:pPr>
          <w:hyperlink w:anchor="_Toc211968756" w:history="1">
            <w:r w:rsidRPr="00CD0B6D">
              <w:rPr>
                <w:rStyle w:val="Hyperlink"/>
                <w:noProof/>
              </w:rPr>
              <w:t>Factor 2: Environmental and Sustainability Pressures</w:t>
            </w:r>
            <w:r>
              <w:rPr>
                <w:noProof/>
                <w:webHidden/>
              </w:rPr>
              <w:tab/>
            </w:r>
            <w:r>
              <w:rPr>
                <w:noProof/>
                <w:webHidden/>
              </w:rPr>
              <w:fldChar w:fldCharType="begin"/>
            </w:r>
            <w:r>
              <w:rPr>
                <w:noProof/>
                <w:webHidden/>
              </w:rPr>
              <w:instrText xml:space="preserve"> PAGEREF _Toc211968756 \h </w:instrText>
            </w:r>
            <w:r>
              <w:rPr>
                <w:noProof/>
                <w:webHidden/>
              </w:rPr>
            </w:r>
            <w:r>
              <w:rPr>
                <w:noProof/>
                <w:webHidden/>
              </w:rPr>
              <w:fldChar w:fldCharType="separate"/>
            </w:r>
            <w:r>
              <w:rPr>
                <w:noProof/>
                <w:webHidden/>
              </w:rPr>
              <w:t>14</w:t>
            </w:r>
            <w:r>
              <w:rPr>
                <w:noProof/>
                <w:webHidden/>
              </w:rPr>
              <w:fldChar w:fldCharType="end"/>
            </w:r>
          </w:hyperlink>
        </w:p>
        <w:p w14:paraId="09B82456" w14:textId="1486B130" w:rsidR="009E3823" w:rsidRDefault="009E3823">
          <w:pPr>
            <w:pStyle w:val="TOC1"/>
            <w:tabs>
              <w:tab w:val="right" w:leader="dot" w:pos="9350"/>
            </w:tabs>
            <w:rPr>
              <w:rFonts w:eastAsiaTheme="minorEastAsia"/>
              <w:noProof/>
            </w:rPr>
          </w:pPr>
          <w:hyperlink w:anchor="_Toc211968757" w:history="1">
            <w:r w:rsidRPr="00CD0B6D">
              <w:rPr>
                <w:rStyle w:val="Hyperlink"/>
                <w:noProof/>
              </w:rPr>
              <w:t>Conclusion</w:t>
            </w:r>
            <w:r>
              <w:rPr>
                <w:noProof/>
                <w:webHidden/>
              </w:rPr>
              <w:tab/>
            </w:r>
            <w:r>
              <w:rPr>
                <w:noProof/>
                <w:webHidden/>
              </w:rPr>
              <w:fldChar w:fldCharType="begin"/>
            </w:r>
            <w:r>
              <w:rPr>
                <w:noProof/>
                <w:webHidden/>
              </w:rPr>
              <w:instrText xml:space="preserve"> PAGEREF _Toc211968757 \h </w:instrText>
            </w:r>
            <w:r>
              <w:rPr>
                <w:noProof/>
                <w:webHidden/>
              </w:rPr>
            </w:r>
            <w:r>
              <w:rPr>
                <w:noProof/>
                <w:webHidden/>
              </w:rPr>
              <w:fldChar w:fldCharType="separate"/>
            </w:r>
            <w:r>
              <w:rPr>
                <w:noProof/>
                <w:webHidden/>
              </w:rPr>
              <w:t>16</w:t>
            </w:r>
            <w:r>
              <w:rPr>
                <w:noProof/>
                <w:webHidden/>
              </w:rPr>
              <w:fldChar w:fldCharType="end"/>
            </w:r>
          </w:hyperlink>
        </w:p>
        <w:p w14:paraId="7856B6B4" w14:textId="021A3669" w:rsidR="009E3823" w:rsidRDefault="009E3823">
          <w:pPr>
            <w:pStyle w:val="TOC1"/>
            <w:tabs>
              <w:tab w:val="right" w:leader="dot" w:pos="9350"/>
            </w:tabs>
            <w:rPr>
              <w:rFonts w:eastAsiaTheme="minorEastAsia"/>
              <w:noProof/>
            </w:rPr>
          </w:pPr>
          <w:hyperlink w:anchor="_Toc211968758" w:history="1">
            <w:r w:rsidRPr="00CD0B6D">
              <w:rPr>
                <w:rStyle w:val="Hyperlink"/>
                <w:noProof/>
              </w:rPr>
              <w:t>References</w:t>
            </w:r>
            <w:r>
              <w:rPr>
                <w:noProof/>
                <w:webHidden/>
              </w:rPr>
              <w:tab/>
            </w:r>
            <w:r>
              <w:rPr>
                <w:noProof/>
                <w:webHidden/>
              </w:rPr>
              <w:fldChar w:fldCharType="begin"/>
            </w:r>
            <w:r>
              <w:rPr>
                <w:noProof/>
                <w:webHidden/>
              </w:rPr>
              <w:instrText xml:space="preserve"> PAGEREF _Toc211968758 \h </w:instrText>
            </w:r>
            <w:r>
              <w:rPr>
                <w:noProof/>
                <w:webHidden/>
              </w:rPr>
            </w:r>
            <w:r>
              <w:rPr>
                <w:noProof/>
                <w:webHidden/>
              </w:rPr>
              <w:fldChar w:fldCharType="separate"/>
            </w:r>
            <w:r>
              <w:rPr>
                <w:noProof/>
                <w:webHidden/>
              </w:rPr>
              <w:t>17</w:t>
            </w:r>
            <w:r>
              <w:rPr>
                <w:noProof/>
                <w:webHidden/>
              </w:rPr>
              <w:fldChar w:fldCharType="end"/>
            </w:r>
          </w:hyperlink>
        </w:p>
        <w:p w14:paraId="389FDA82" w14:textId="42A5FD49" w:rsidR="009E3823" w:rsidRDefault="009E3823">
          <w:r>
            <w:rPr>
              <w:b/>
              <w:bCs/>
              <w:noProof/>
            </w:rPr>
            <w:fldChar w:fldCharType="end"/>
          </w:r>
        </w:p>
      </w:sdtContent>
    </w:sdt>
    <w:p w14:paraId="00B5E581" w14:textId="5A5BB52F" w:rsidR="001F101C" w:rsidRPr="00B51B4A" w:rsidRDefault="001F101C" w:rsidP="00B51B4A">
      <w:r>
        <w:rPr>
          <w:rFonts w:ascii="Arial" w:hAnsi="Arial" w:cs="Arial"/>
          <w:b/>
          <w:bCs/>
        </w:rPr>
        <w:br w:type="page"/>
      </w:r>
    </w:p>
    <w:p w14:paraId="0BA6F41F" w14:textId="34A6DE96" w:rsidR="00027166" w:rsidRPr="001F101C" w:rsidRDefault="00027166" w:rsidP="001F101C">
      <w:pPr>
        <w:pStyle w:val="Heading1"/>
        <w:rPr>
          <w:rFonts w:ascii="Arial" w:hAnsi="Arial" w:cs="Arial"/>
          <w:b/>
          <w:bCs/>
        </w:rPr>
      </w:pPr>
      <w:bookmarkStart w:id="0" w:name="_Toc211968750"/>
      <w:r w:rsidRPr="00D973C9">
        <w:lastRenderedPageBreak/>
        <w:t>Introduction</w:t>
      </w:r>
      <w:bookmarkEnd w:id="0"/>
      <w:r w:rsidRPr="00D973C9">
        <w:t xml:space="preserve"> </w:t>
      </w:r>
    </w:p>
    <w:p w14:paraId="229C380F" w14:textId="77777777" w:rsidR="00DC65AF" w:rsidRDefault="00DC65AF" w:rsidP="0061584F">
      <w:pPr>
        <w:spacing w:line="360" w:lineRule="auto"/>
        <w:jc w:val="both"/>
        <w:rPr>
          <w:rFonts w:ascii="Arial" w:hAnsi="Arial" w:cs="Arial"/>
        </w:rPr>
      </w:pPr>
      <w:r w:rsidRPr="00DC65AF">
        <w:rPr>
          <w:rFonts w:ascii="Arial" w:hAnsi="Arial" w:cs="Arial"/>
        </w:rPr>
        <w:t xml:space="preserve">The macro marketing environment, often </w:t>
      </w:r>
      <w:proofErr w:type="spellStart"/>
      <w:r w:rsidRPr="00DC65AF">
        <w:rPr>
          <w:rFonts w:ascii="Arial" w:hAnsi="Arial" w:cs="Arial"/>
        </w:rPr>
        <w:t>analysed</w:t>
      </w:r>
      <w:proofErr w:type="spellEnd"/>
      <w:r w:rsidRPr="00DC65AF">
        <w:rPr>
          <w:rFonts w:ascii="Arial" w:hAnsi="Arial" w:cs="Arial"/>
        </w:rPr>
        <w:t xml:space="preserve"> using the PESTEL framework (Kotler et al., 2022), presents both opportunities and risks that necessitate vigilant strategic adaptation.</w:t>
      </w:r>
    </w:p>
    <w:p w14:paraId="04BA19F5" w14:textId="77777777" w:rsidR="00DC65AF" w:rsidRDefault="00DC65AF" w:rsidP="0061584F">
      <w:pPr>
        <w:spacing w:line="360" w:lineRule="auto"/>
        <w:jc w:val="both"/>
        <w:rPr>
          <w:rFonts w:ascii="Arial" w:hAnsi="Arial" w:cs="Arial"/>
        </w:rPr>
      </w:pPr>
      <w:r w:rsidRPr="00DC65AF">
        <w:rPr>
          <w:rFonts w:ascii="Arial" w:hAnsi="Arial" w:cs="Arial"/>
        </w:rPr>
        <w:t>The airline industry is highly susceptible to these forces, facing volatility from operational costs, regulation, and environmental pressures, alongside passenger demands for affordability and sustainability (</w:t>
      </w:r>
      <w:proofErr w:type="spellStart"/>
      <w:r w:rsidRPr="00DC65AF">
        <w:rPr>
          <w:rFonts w:ascii="Arial" w:hAnsi="Arial" w:cs="Arial"/>
        </w:rPr>
        <w:t>Gössling</w:t>
      </w:r>
      <w:proofErr w:type="spellEnd"/>
      <w:r w:rsidRPr="00DC65AF">
        <w:rPr>
          <w:rFonts w:ascii="Arial" w:hAnsi="Arial" w:cs="Arial"/>
        </w:rPr>
        <w:t xml:space="preserve"> &amp; </w:t>
      </w:r>
      <w:proofErr w:type="spellStart"/>
      <w:r w:rsidRPr="00DC65AF">
        <w:rPr>
          <w:rFonts w:ascii="Arial" w:hAnsi="Arial" w:cs="Arial"/>
        </w:rPr>
        <w:t>Humpe</w:t>
      </w:r>
      <w:proofErr w:type="spellEnd"/>
      <w:r w:rsidRPr="00DC65AF">
        <w:rPr>
          <w:rFonts w:ascii="Arial" w:hAnsi="Arial" w:cs="Arial"/>
        </w:rPr>
        <w:t>, 2020).</w:t>
      </w:r>
    </w:p>
    <w:p w14:paraId="7787EF30" w14:textId="1C22F913" w:rsidR="0009508C" w:rsidRDefault="00A465BE" w:rsidP="0061584F">
      <w:pPr>
        <w:spacing w:line="360" w:lineRule="auto"/>
        <w:jc w:val="both"/>
        <w:rPr>
          <w:rFonts w:ascii="Arial" w:hAnsi="Arial" w:cs="Arial"/>
        </w:rPr>
      </w:pPr>
      <w:r w:rsidRPr="00873D30">
        <w:rPr>
          <w:rFonts w:ascii="Arial" w:hAnsi="Arial" w:cs="Arial"/>
        </w:rPr>
        <w:t>This report provides a comparative analysis of two European airlines with divergent strategies: </w:t>
      </w:r>
      <w:r w:rsidRPr="00873D30">
        <w:rPr>
          <w:rFonts w:ascii="Arial" w:hAnsi="Arial" w:cs="Arial"/>
          <w:b/>
          <w:bCs/>
        </w:rPr>
        <w:t>British Airways (BA)</w:t>
      </w:r>
      <w:r w:rsidRPr="00873D30">
        <w:rPr>
          <w:rFonts w:ascii="Arial" w:hAnsi="Arial" w:cs="Arial"/>
        </w:rPr>
        <w:t>, a full-service pioneer (CAPA, 2022), and </w:t>
      </w:r>
      <w:r w:rsidRPr="00873D30">
        <w:rPr>
          <w:rFonts w:ascii="Arial" w:hAnsi="Arial" w:cs="Arial"/>
          <w:b/>
          <w:bCs/>
        </w:rPr>
        <w:t>Ryanair</w:t>
      </w:r>
      <w:r w:rsidRPr="00873D30">
        <w:rPr>
          <w:rFonts w:ascii="Arial" w:hAnsi="Arial" w:cs="Arial"/>
        </w:rPr>
        <w:t>, a low-cost follower (O’Connell, 2011). It will critically examine how </w:t>
      </w:r>
      <w:r w:rsidRPr="00873D30">
        <w:rPr>
          <w:rFonts w:ascii="Arial" w:hAnsi="Arial" w:cs="Arial"/>
          <w:b/>
          <w:bCs/>
        </w:rPr>
        <w:t>economic conditions</w:t>
      </w:r>
      <w:r w:rsidRPr="00873D30">
        <w:rPr>
          <w:rFonts w:ascii="Arial" w:hAnsi="Arial" w:cs="Arial"/>
        </w:rPr>
        <w:t> and </w:t>
      </w:r>
      <w:r w:rsidRPr="00873D30">
        <w:rPr>
          <w:rFonts w:ascii="Arial" w:hAnsi="Arial" w:cs="Arial"/>
          <w:b/>
          <w:bCs/>
        </w:rPr>
        <w:t>environmental pressures</w:t>
      </w:r>
      <w:r w:rsidRPr="00873D30">
        <w:rPr>
          <w:rFonts w:ascii="Arial" w:hAnsi="Arial" w:cs="Arial"/>
        </w:rPr>
        <w:t> create distinct opportunities and threats for each carrier. Subsequently, the report will evaluate the contrasting strategic responses employed by BA and Ryanair to mitigate these challenges and maintain their competitive positions.</w:t>
      </w:r>
    </w:p>
    <w:p w14:paraId="7697B11F" w14:textId="77777777" w:rsidR="000973E7" w:rsidRPr="0061584F" w:rsidRDefault="000973E7" w:rsidP="0061584F">
      <w:pPr>
        <w:spacing w:line="360" w:lineRule="auto"/>
        <w:jc w:val="both"/>
        <w:rPr>
          <w:rFonts w:ascii="Arial" w:hAnsi="Arial" w:cs="Arial"/>
        </w:rPr>
      </w:pPr>
    </w:p>
    <w:p w14:paraId="69600F15" w14:textId="7BA7CE13" w:rsidR="00027166" w:rsidRPr="00D973C9" w:rsidRDefault="00027166" w:rsidP="009A5040">
      <w:pPr>
        <w:pStyle w:val="Heading1"/>
        <w:spacing w:line="360" w:lineRule="auto"/>
      </w:pPr>
      <w:bookmarkStart w:id="1" w:name="_Toc211968751"/>
      <w:r w:rsidRPr="00D973C9">
        <w:t>Task 1: Critical Analysis of the Macro Marketing Environment</w:t>
      </w:r>
      <w:bookmarkEnd w:id="1"/>
    </w:p>
    <w:p w14:paraId="297AC96E" w14:textId="4AAC55D3" w:rsidR="00027166" w:rsidRPr="007F4FB0" w:rsidRDefault="00C361AA" w:rsidP="009A5040">
      <w:pPr>
        <w:spacing w:line="360" w:lineRule="auto"/>
        <w:jc w:val="both"/>
        <w:rPr>
          <w:rFonts w:ascii="Arial" w:hAnsi="Arial" w:cs="Arial"/>
        </w:rPr>
      </w:pPr>
      <w:r w:rsidRPr="007F4FB0">
        <w:rPr>
          <w:rFonts w:ascii="Arial" w:hAnsi="Arial" w:cs="Arial"/>
        </w:rPr>
        <w:t xml:space="preserve">The macro marketing environment covers external factors that businesses cannot control but must adapt to. In the airline industry, two key forces are </w:t>
      </w:r>
      <w:r w:rsidRPr="0013419F">
        <w:rPr>
          <w:rFonts w:ascii="Arial" w:hAnsi="Arial" w:cs="Arial"/>
        </w:rPr>
        <w:t>economic conditions and environmental pressures. These shape both pioneers like</w:t>
      </w:r>
      <w:r w:rsidRPr="007F4FB0">
        <w:rPr>
          <w:rFonts w:ascii="Arial" w:hAnsi="Arial" w:cs="Arial"/>
        </w:rPr>
        <w:t xml:space="preserve"> British Airways and followers like Ryanair, creating opportunities and risks for each.</w:t>
      </w:r>
    </w:p>
    <w:p w14:paraId="2A828952" w14:textId="161E8784" w:rsidR="00F30597" w:rsidRPr="007F4FB0" w:rsidRDefault="00027166" w:rsidP="009A5040">
      <w:pPr>
        <w:pStyle w:val="Heading2"/>
      </w:pPr>
      <w:bookmarkStart w:id="2" w:name="_Toc211968752"/>
      <w:r w:rsidRPr="007F4FB0">
        <w:t>Macro Factor 1: Economic Conditions</w:t>
      </w:r>
      <w:bookmarkEnd w:id="2"/>
    </w:p>
    <w:p w14:paraId="7B55BDA3" w14:textId="77777777" w:rsidR="00027166" w:rsidRPr="007F4FB0" w:rsidRDefault="00027166" w:rsidP="009A5040">
      <w:pPr>
        <w:spacing w:line="360" w:lineRule="auto"/>
        <w:jc w:val="both"/>
        <w:rPr>
          <w:rFonts w:ascii="Arial" w:hAnsi="Arial" w:cs="Arial"/>
        </w:rPr>
      </w:pPr>
      <w:r w:rsidRPr="007F4FB0">
        <w:rPr>
          <w:rFonts w:ascii="Arial" w:hAnsi="Arial" w:cs="Arial"/>
        </w:rPr>
        <w:t xml:space="preserve">The airline industry is very sensitive to the economy. When the economy is strong, more people travel. When the economy slows down, travel demand often falls. Fuel costs, inflation, interest rates, and consumer confidence also shape airline performance (IATA, </w:t>
      </w:r>
      <w:r w:rsidRPr="007F4FB0">
        <w:rPr>
          <w:rFonts w:ascii="Arial" w:hAnsi="Arial" w:cs="Arial"/>
        </w:rPr>
        <w:lastRenderedPageBreak/>
        <w:t>2023). Economic conditions affect British Airways and Ryanair in different ways because they have different business models.</w:t>
      </w:r>
    </w:p>
    <w:p w14:paraId="23590F27"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British Airways (Pioneer)</w:t>
      </w:r>
    </w:p>
    <w:p w14:paraId="2AA7053D" w14:textId="77777777" w:rsidR="00027166" w:rsidRPr="007F4FB0" w:rsidRDefault="00027166" w:rsidP="009A5040">
      <w:pPr>
        <w:spacing w:line="360" w:lineRule="auto"/>
        <w:jc w:val="both"/>
        <w:rPr>
          <w:rFonts w:ascii="Arial" w:hAnsi="Arial" w:cs="Arial"/>
        </w:rPr>
      </w:pPr>
      <w:r w:rsidRPr="007F4FB0">
        <w:rPr>
          <w:rFonts w:ascii="Arial" w:hAnsi="Arial" w:cs="Arial"/>
        </w:rPr>
        <w:t xml:space="preserve">British Airways is </w:t>
      </w:r>
      <w:r w:rsidRPr="0013419F">
        <w:rPr>
          <w:rFonts w:ascii="Arial" w:hAnsi="Arial" w:cs="Arial"/>
        </w:rPr>
        <w:t>a full-service airline</w:t>
      </w:r>
      <w:r w:rsidRPr="007F4FB0">
        <w:rPr>
          <w:rFonts w:ascii="Arial" w:hAnsi="Arial" w:cs="Arial"/>
        </w:rPr>
        <w:t xml:space="preserve"> that provides premium services such as long-haul flights, business and first-class cabins, lounges, and loyalty </w:t>
      </w:r>
      <w:proofErr w:type="spellStart"/>
      <w:r w:rsidRPr="007F4FB0">
        <w:rPr>
          <w:rFonts w:ascii="Arial" w:hAnsi="Arial" w:cs="Arial"/>
        </w:rPr>
        <w:t>programmes</w:t>
      </w:r>
      <w:proofErr w:type="spellEnd"/>
      <w:r w:rsidRPr="007F4FB0">
        <w:rPr>
          <w:rFonts w:ascii="Arial" w:hAnsi="Arial" w:cs="Arial"/>
        </w:rPr>
        <w:t>. Because of this, economic conditions create both opportunities and threats.</w:t>
      </w:r>
    </w:p>
    <w:p w14:paraId="6480C63B"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BA</w:t>
      </w:r>
    </w:p>
    <w:p w14:paraId="3042C44C" w14:textId="0EAE1D41" w:rsidR="00D973C9" w:rsidRPr="009B2F22" w:rsidRDefault="00027166" w:rsidP="009B2F22">
      <w:pPr>
        <w:numPr>
          <w:ilvl w:val="0"/>
          <w:numId w:val="28"/>
        </w:numPr>
        <w:spacing w:line="360" w:lineRule="auto"/>
        <w:rPr>
          <w:rFonts w:ascii="Arial" w:hAnsi="Arial" w:cs="Arial"/>
        </w:rPr>
      </w:pPr>
      <w:r w:rsidRPr="007F4FB0">
        <w:rPr>
          <w:rFonts w:ascii="Arial" w:hAnsi="Arial" w:cs="Arial"/>
          <w:b/>
          <w:bCs/>
        </w:rPr>
        <w:t>Premium demand in strong economies:</w:t>
      </w:r>
      <w:r w:rsidRPr="007F4FB0">
        <w:rPr>
          <w:rFonts w:ascii="Arial" w:hAnsi="Arial" w:cs="Arial"/>
        </w:rPr>
        <w:br/>
      </w:r>
      <w:r w:rsidR="00DC65AF" w:rsidRPr="00DC65AF">
        <w:rPr>
          <w:rFonts w:ascii="Arial" w:hAnsi="Arial" w:cs="Arial"/>
        </w:rPr>
        <w:t>During periods of economic growth, companies are more willing to spend on corporate travel.</w:t>
      </w:r>
      <w:r w:rsidR="00DC65AF">
        <w:rPr>
          <w:rFonts w:ascii="Arial" w:hAnsi="Arial" w:cs="Arial"/>
        </w:rPr>
        <w:t xml:space="preserve"> </w:t>
      </w:r>
      <w:r w:rsidRPr="007F4FB0">
        <w:rPr>
          <w:rFonts w:ascii="Arial" w:hAnsi="Arial" w:cs="Arial"/>
        </w:rPr>
        <w:t xml:space="preserve">BA benefits because its premium cabins generate the highest profit margins. For example, before the COVID-19 pandemic, BA earned almost half of its revenue from business and first-class </w:t>
      </w:r>
      <w:proofErr w:type="spellStart"/>
      <w:r w:rsidRPr="007F4FB0">
        <w:rPr>
          <w:rFonts w:ascii="Arial" w:hAnsi="Arial" w:cs="Arial"/>
        </w:rPr>
        <w:t>travellers</w:t>
      </w:r>
      <w:proofErr w:type="spellEnd"/>
      <w:r w:rsidRPr="007F4FB0">
        <w:rPr>
          <w:rFonts w:ascii="Arial" w:hAnsi="Arial" w:cs="Arial"/>
        </w:rPr>
        <w:t>, even though they made up a smaller share of total passengers (CAPA, 2022).</w:t>
      </w:r>
    </w:p>
    <w:p w14:paraId="3B41B3CE" w14:textId="4949097A" w:rsidR="00027166" w:rsidRPr="00D973C9" w:rsidRDefault="001A67E2" w:rsidP="009A5040">
      <w:pPr>
        <w:spacing w:line="360" w:lineRule="auto"/>
        <w:ind w:left="1080"/>
        <w:rPr>
          <w:rFonts w:ascii="Arial" w:hAnsi="Arial" w:cs="Arial"/>
        </w:rPr>
      </w:pPr>
      <w:r w:rsidRPr="007F4FB0">
        <w:rPr>
          <w:noProof/>
        </w:rPr>
        <w:drawing>
          <wp:inline distT="0" distB="0" distL="0" distR="0" wp14:anchorId="00312AFB" wp14:editId="3A6703BF">
            <wp:extent cx="5070764" cy="3034145"/>
            <wp:effectExtent l="0" t="0" r="15875" b="13970"/>
            <wp:docPr id="153926266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C851D7" w14:textId="484FF884" w:rsidR="009B2F22" w:rsidRPr="0009508C" w:rsidRDefault="009B2F22" w:rsidP="0097359D">
      <w:pPr>
        <w:spacing w:line="360" w:lineRule="auto"/>
        <w:ind w:left="720"/>
        <w:rPr>
          <w:rFonts w:ascii="Arial" w:hAnsi="Arial" w:cs="Arial"/>
          <w:sz w:val="20"/>
          <w:szCs w:val="20"/>
        </w:rPr>
      </w:pPr>
      <w:r w:rsidRPr="0097359D">
        <w:rPr>
          <w:rFonts w:ascii="Arial" w:hAnsi="Arial" w:cs="Arial"/>
          <w:b/>
          <w:bCs/>
        </w:rPr>
        <w:t>Figure 1:</w:t>
      </w:r>
      <w:r w:rsidRPr="0009508C">
        <w:rPr>
          <w:rFonts w:ascii="Arial" w:hAnsi="Arial" w:cs="Arial"/>
        </w:rPr>
        <w:t xml:space="preserve"> British Airways Pre-Pandemic Revenue Split by Cabin</w:t>
      </w:r>
      <w:r w:rsidRPr="0009508C">
        <w:rPr>
          <w:rFonts w:ascii="Arial" w:hAnsi="Arial" w:cs="Arial"/>
          <w:sz w:val="20"/>
          <w:szCs w:val="20"/>
        </w:rPr>
        <w:t xml:space="preserve"> </w:t>
      </w:r>
      <w:r w:rsidRPr="000973E7">
        <w:rPr>
          <w:rFonts w:ascii="Arial" w:hAnsi="Arial" w:cs="Arial"/>
        </w:rPr>
        <w:t>Class</w:t>
      </w:r>
      <w:r w:rsidR="0009508C" w:rsidRPr="000973E7">
        <w:rPr>
          <w:rFonts w:ascii="Arial" w:hAnsi="Arial" w:cs="Arial"/>
        </w:rPr>
        <w:t xml:space="preserve"> </w:t>
      </w:r>
      <w:r w:rsidRPr="000973E7">
        <w:rPr>
          <w:rFonts w:ascii="Arial" w:hAnsi="Arial" w:cs="Arial"/>
        </w:rPr>
        <w:t>(Source: Adapted from CAPA, 2022).</w:t>
      </w:r>
    </w:p>
    <w:p w14:paraId="629BAEAA" w14:textId="7D77B785" w:rsidR="00027166" w:rsidRPr="007F4FB0" w:rsidRDefault="00027166" w:rsidP="009A5040">
      <w:pPr>
        <w:numPr>
          <w:ilvl w:val="0"/>
          <w:numId w:val="28"/>
        </w:numPr>
        <w:spacing w:line="360" w:lineRule="auto"/>
        <w:rPr>
          <w:rFonts w:ascii="Arial" w:hAnsi="Arial" w:cs="Arial"/>
        </w:rPr>
      </w:pPr>
      <w:r w:rsidRPr="007F4FB0">
        <w:rPr>
          <w:rFonts w:ascii="Arial" w:hAnsi="Arial" w:cs="Arial"/>
          <w:b/>
          <w:bCs/>
        </w:rPr>
        <w:lastRenderedPageBreak/>
        <w:t xml:space="preserve">Global </w:t>
      </w:r>
      <w:proofErr w:type="gramStart"/>
      <w:r w:rsidRPr="007F4FB0">
        <w:rPr>
          <w:rFonts w:ascii="Arial" w:hAnsi="Arial" w:cs="Arial"/>
          <w:b/>
          <w:bCs/>
        </w:rPr>
        <w:t>reach</w:t>
      </w:r>
      <w:proofErr w:type="gramEnd"/>
      <w:r w:rsidRPr="007F4FB0">
        <w:rPr>
          <w:rFonts w:ascii="Arial" w:hAnsi="Arial" w:cs="Arial"/>
          <w:b/>
          <w:bCs/>
        </w:rPr>
        <w:t xml:space="preserve"> supports market growth:</w:t>
      </w:r>
      <w:r w:rsidRPr="007F4FB0">
        <w:rPr>
          <w:rFonts w:ascii="Arial" w:hAnsi="Arial" w:cs="Arial"/>
        </w:rPr>
        <w:br/>
        <w:t>BA is part of the International Airlines Group (IAG) and serves many international markets. This allows it to shift focus to regions where the economy is stronger. For example, when Europe faces slow growth, BA can rely on the North American transatlantic market, which often remains profitable (OAG, 2021).</w:t>
      </w:r>
    </w:p>
    <w:p w14:paraId="09889EE1" w14:textId="77777777" w:rsidR="00027166" w:rsidRPr="007F4FB0" w:rsidRDefault="00027166" w:rsidP="009A5040">
      <w:pPr>
        <w:numPr>
          <w:ilvl w:val="0"/>
          <w:numId w:val="28"/>
        </w:numPr>
        <w:spacing w:line="360" w:lineRule="auto"/>
        <w:rPr>
          <w:rFonts w:ascii="Arial" w:hAnsi="Arial" w:cs="Arial"/>
        </w:rPr>
      </w:pPr>
      <w:r w:rsidRPr="007F4FB0">
        <w:rPr>
          <w:rFonts w:ascii="Arial" w:hAnsi="Arial" w:cs="Arial"/>
          <w:b/>
          <w:bCs/>
        </w:rPr>
        <w:t>Brand strength enables price resilience:</w:t>
      </w:r>
      <w:r w:rsidRPr="007F4FB0">
        <w:rPr>
          <w:rFonts w:ascii="Arial" w:hAnsi="Arial" w:cs="Arial"/>
        </w:rPr>
        <w:br/>
        <w:t xml:space="preserve">BA has a strong reputation and brand identity. Even during times of moderate economic slowdown, loyal customers and business </w:t>
      </w:r>
      <w:proofErr w:type="spellStart"/>
      <w:r w:rsidRPr="007F4FB0">
        <w:rPr>
          <w:rFonts w:ascii="Arial" w:hAnsi="Arial" w:cs="Arial"/>
        </w:rPr>
        <w:t>travellers</w:t>
      </w:r>
      <w:proofErr w:type="spellEnd"/>
      <w:r w:rsidRPr="007F4FB0">
        <w:rPr>
          <w:rFonts w:ascii="Arial" w:hAnsi="Arial" w:cs="Arial"/>
        </w:rPr>
        <w:t xml:space="preserve"> may continue to choose BA for its service quality, safety, and prestige. This gives BA more control over pricing compared to low-cost rivals (</w:t>
      </w:r>
      <w:proofErr w:type="spellStart"/>
      <w:r w:rsidRPr="007F4FB0">
        <w:rPr>
          <w:rFonts w:ascii="Arial" w:hAnsi="Arial" w:cs="Arial"/>
        </w:rPr>
        <w:t>Doganis</w:t>
      </w:r>
      <w:proofErr w:type="spellEnd"/>
      <w:r w:rsidRPr="007F4FB0">
        <w:rPr>
          <w:rFonts w:ascii="Arial" w:hAnsi="Arial" w:cs="Arial"/>
        </w:rPr>
        <w:t>, 2019).</w:t>
      </w:r>
    </w:p>
    <w:p w14:paraId="5943DF86"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BA</w:t>
      </w:r>
    </w:p>
    <w:p w14:paraId="44702B75" w14:textId="4662931B" w:rsidR="00A6769D" w:rsidRDefault="00027166" w:rsidP="009A5040">
      <w:pPr>
        <w:numPr>
          <w:ilvl w:val="0"/>
          <w:numId w:val="27"/>
        </w:numPr>
        <w:spacing w:line="360" w:lineRule="auto"/>
        <w:rPr>
          <w:rFonts w:ascii="Arial" w:hAnsi="Arial" w:cs="Arial"/>
        </w:rPr>
      </w:pPr>
      <w:r w:rsidRPr="007F4FB0">
        <w:rPr>
          <w:rFonts w:ascii="Arial" w:hAnsi="Arial" w:cs="Arial"/>
          <w:b/>
          <w:bCs/>
        </w:rPr>
        <w:t>Fuel price volatility:</w:t>
      </w:r>
      <w:r w:rsidRPr="007F4FB0">
        <w:rPr>
          <w:rFonts w:ascii="Arial" w:hAnsi="Arial" w:cs="Arial"/>
        </w:rPr>
        <w:br/>
        <w:t>Fuel is one of the biggest costs for airlines. When oil prices rise, BA’s costs increase sharply. In 2022, fuel costs accounted for almost 30% of IAG’s operating expenses (IAG, 2022).</w:t>
      </w:r>
    </w:p>
    <w:p w14:paraId="28925538" w14:textId="77777777" w:rsidR="009B2F22" w:rsidRDefault="00A6769D" w:rsidP="00A6769D">
      <w:pPr>
        <w:pStyle w:val="ListParagraph"/>
        <w:spacing w:line="360" w:lineRule="auto"/>
        <w:jc w:val="both"/>
        <w:rPr>
          <w:rFonts w:ascii="Arial" w:hAnsi="Arial" w:cs="Arial"/>
        </w:rPr>
      </w:pPr>
      <w:r w:rsidRPr="007F4FB0">
        <w:rPr>
          <w:noProof/>
        </w:rPr>
        <w:drawing>
          <wp:inline distT="0" distB="0" distL="0" distR="0" wp14:anchorId="22E8013C" wp14:editId="17B8D240">
            <wp:extent cx="4946073" cy="2597727"/>
            <wp:effectExtent l="0" t="0" r="6985" b="12700"/>
            <wp:docPr id="3054305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AADF7C" w14:textId="3298EB47" w:rsidR="009B2F22" w:rsidRDefault="009B2F22" w:rsidP="0061584F">
      <w:pPr>
        <w:pStyle w:val="ListParagraph"/>
        <w:spacing w:line="360" w:lineRule="auto"/>
        <w:rPr>
          <w:rFonts w:ascii="Arial" w:hAnsi="Arial" w:cs="Arial"/>
        </w:rPr>
      </w:pPr>
      <w:r w:rsidRPr="0097359D">
        <w:rPr>
          <w:rFonts w:ascii="Arial" w:hAnsi="Arial" w:cs="Arial"/>
          <w:b/>
          <w:bCs/>
        </w:rPr>
        <w:t>Figure 2:</w:t>
      </w:r>
      <w:r w:rsidRPr="0061584F">
        <w:rPr>
          <w:rFonts w:ascii="Arial" w:hAnsi="Arial" w:cs="Arial"/>
        </w:rPr>
        <w:t xml:space="preserve"> International Airlines Group (IAG) Operating Expense Breakdown for 2022 (Source: IAG, 2022)</w:t>
      </w:r>
      <w:r w:rsidR="0061584F">
        <w:rPr>
          <w:rFonts w:ascii="Arial" w:hAnsi="Arial" w:cs="Arial"/>
        </w:rPr>
        <w:t>.</w:t>
      </w:r>
    </w:p>
    <w:p w14:paraId="235696BB" w14:textId="77777777" w:rsidR="00B91FBE" w:rsidRPr="0061584F" w:rsidRDefault="00B91FBE" w:rsidP="0061584F">
      <w:pPr>
        <w:pStyle w:val="ListParagraph"/>
        <w:spacing w:line="360" w:lineRule="auto"/>
        <w:rPr>
          <w:rFonts w:ascii="Arial" w:hAnsi="Arial" w:cs="Arial"/>
        </w:rPr>
      </w:pPr>
    </w:p>
    <w:p w14:paraId="7CC4DC80" w14:textId="10DC1F56" w:rsidR="00A6769D" w:rsidRPr="00A6769D" w:rsidRDefault="00A6769D" w:rsidP="00A6769D">
      <w:pPr>
        <w:pStyle w:val="ListParagraph"/>
        <w:spacing w:line="360" w:lineRule="auto"/>
        <w:jc w:val="both"/>
        <w:rPr>
          <w:rFonts w:ascii="Arial" w:hAnsi="Arial" w:cs="Arial"/>
        </w:rPr>
      </w:pPr>
      <w:r w:rsidRPr="00D973C9">
        <w:rPr>
          <w:rFonts w:ascii="Arial" w:hAnsi="Arial" w:cs="Arial"/>
        </w:rPr>
        <w:lastRenderedPageBreak/>
        <w:t>Unlike low-cost airlines, BA cannot easily cut prices to absorb these costs because it already operates at higher expense levels.</w:t>
      </w:r>
    </w:p>
    <w:p w14:paraId="6F1B6D2C" w14:textId="77777777" w:rsidR="00027166" w:rsidRPr="007F4FB0" w:rsidRDefault="00027166" w:rsidP="009A5040">
      <w:pPr>
        <w:numPr>
          <w:ilvl w:val="0"/>
          <w:numId w:val="27"/>
        </w:numPr>
        <w:spacing w:line="360" w:lineRule="auto"/>
        <w:rPr>
          <w:rFonts w:ascii="Arial" w:hAnsi="Arial" w:cs="Arial"/>
        </w:rPr>
      </w:pPr>
      <w:r w:rsidRPr="007F4FB0">
        <w:rPr>
          <w:rFonts w:ascii="Arial" w:hAnsi="Arial" w:cs="Arial"/>
          <w:b/>
          <w:bCs/>
        </w:rPr>
        <w:t>Recession reduces premium travel:</w:t>
      </w:r>
      <w:r w:rsidRPr="007F4FB0">
        <w:rPr>
          <w:rFonts w:ascii="Arial" w:hAnsi="Arial" w:cs="Arial"/>
        </w:rPr>
        <w:br/>
        <w:t xml:space="preserve">Economic downturns often lead to cuts in corporate budgets. During the 2008 financial crisis and again during the COVID-19 pandemic, premium travel demand fell significantly. This hit BA harder than Ryanair because BA relies heavily on business </w:t>
      </w:r>
      <w:proofErr w:type="spellStart"/>
      <w:r w:rsidRPr="007F4FB0">
        <w:rPr>
          <w:rFonts w:ascii="Arial" w:hAnsi="Arial" w:cs="Arial"/>
        </w:rPr>
        <w:t>travellers</w:t>
      </w:r>
      <w:proofErr w:type="spellEnd"/>
      <w:r w:rsidRPr="007F4FB0">
        <w:rPr>
          <w:rFonts w:ascii="Arial" w:hAnsi="Arial" w:cs="Arial"/>
        </w:rPr>
        <w:t xml:space="preserve"> for profitability (Gillen &amp; Morrison, 2003).</w:t>
      </w:r>
    </w:p>
    <w:p w14:paraId="0A382068" w14:textId="77777777" w:rsidR="00027166" w:rsidRPr="007F4FB0" w:rsidRDefault="00027166" w:rsidP="009A5040">
      <w:pPr>
        <w:numPr>
          <w:ilvl w:val="0"/>
          <w:numId w:val="27"/>
        </w:numPr>
        <w:spacing w:line="360" w:lineRule="auto"/>
        <w:rPr>
          <w:rFonts w:ascii="Arial" w:hAnsi="Arial" w:cs="Arial"/>
        </w:rPr>
      </w:pPr>
      <w:r w:rsidRPr="007F4FB0">
        <w:rPr>
          <w:rFonts w:ascii="Arial" w:hAnsi="Arial" w:cs="Arial"/>
          <w:b/>
          <w:bCs/>
        </w:rPr>
        <w:t>High fixed costs:</w:t>
      </w:r>
      <w:r w:rsidRPr="007F4FB0">
        <w:rPr>
          <w:rFonts w:ascii="Arial" w:hAnsi="Arial" w:cs="Arial"/>
        </w:rPr>
        <w:br/>
        <w:t xml:space="preserve">BA has high </w:t>
      </w:r>
      <w:proofErr w:type="spellStart"/>
      <w:r w:rsidRPr="007F4FB0">
        <w:rPr>
          <w:rFonts w:ascii="Arial" w:hAnsi="Arial" w:cs="Arial"/>
        </w:rPr>
        <w:t>labour</w:t>
      </w:r>
      <w:proofErr w:type="spellEnd"/>
      <w:r w:rsidRPr="007F4FB0">
        <w:rPr>
          <w:rFonts w:ascii="Arial" w:hAnsi="Arial" w:cs="Arial"/>
        </w:rPr>
        <w:t xml:space="preserve"> costs, airport fees at major hubs like Heathrow, and long-term fleet investments. These costs are hard to reduce quickly in a downturn. This makes BA less flexible compared to Ryanair, which uses cheaper secondary airports and low-cost staff contracts (O’Connell, 2011).</w:t>
      </w:r>
    </w:p>
    <w:p w14:paraId="263FED28" w14:textId="4537E924" w:rsidR="00027166" w:rsidRPr="007F4FB0" w:rsidRDefault="00027166" w:rsidP="009A5040">
      <w:pPr>
        <w:spacing w:line="360" w:lineRule="auto"/>
        <w:rPr>
          <w:rFonts w:ascii="Arial" w:hAnsi="Arial" w:cs="Arial"/>
        </w:rPr>
      </w:pPr>
    </w:p>
    <w:p w14:paraId="7D79D3EC" w14:textId="77777777" w:rsidR="00027166" w:rsidRPr="007F4FB0" w:rsidRDefault="00027166" w:rsidP="009A5040">
      <w:pPr>
        <w:spacing w:line="360" w:lineRule="auto"/>
        <w:rPr>
          <w:rFonts w:ascii="Arial" w:hAnsi="Arial" w:cs="Arial"/>
          <w:b/>
          <w:bCs/>
        </w:rPr>
      </w:pPr>
      <w:r w:rsidRPr="007F4FB0">
        <w:rPr>
          <w:rFonts w:ascii="Arial" w:hAnsi="Arial" w:cs="Arial"/>
          <w:b/>
          <w:bCs/>
        </w:rPr>
        <w:t>Ryanair (Follower)</w:t>
      </w:r>
    </w:p>
    <w:p w14:paraId="45C3EE02" w14:textId="77777777" w:rsidR="00027166" w:rsidRPr="007F4FB0" w:rsidRDefault="00027166" w:rsidP="009A5040">
      <w:pPr>
        <w:spacing w:line="360" w:lineRule="auto"/>
        <w:rPr>
          <w:rFonts w:ascii="Arial" w:hAnsi="Arial" w:cs="Arial"/>
        </w:rPr>
      </w:pPr>
      <w:r w:rsidRPr="007F4FB0">
        <w:rPr>
          <w:rFonts w:ascii="Arial" w:hAnsi="Arial" w:cs="Arial"/>
        </w:rPr>
        <w:t xml:space="preserve">Ryanair follows the </w:t>
      </w:r>
      <w:r w:rsidRPr="007F4FB0">
        <w:rPr>
          <w:rFonts w:ascii="Arial" w:hAnsi="Arial" w:cs="Arial"/>
          <w:b/>
          <w:bCs/>
        </w:rPr>
        <w:t>low-cost carrier (LCC)</w:t>
      </w:r>
      <w:r w:rsidRPr="007F4FB0">
        <w:rPr>
          <w:rFonts w:ascii="Arial" w:hAnsi="Arial" w:cs="Arial"/>
        </w:rPr>
        <w:t xml:space="preserve"> model. It focuses on very low fares, high seat density, and secondary airports. This model makes its relationship with economic conditions different from BA’s.</w:t>
      </w:r>
    </w:p>
    <w:p w14:paraId="088EA483"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Ryanair</w:t>
      </w:r>
    </w:p>
    <w:p w14:paraId="6349EAA3"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t>Stronger demand in downturns:</w:t>
      </w:r>
      <w:r w:rsidRPr="007F4FB0">
        <w:rPr>
          <w:rFonts w:ascii="Arial" w:hAnsi="Arial" w:cs="Arial"/>
        </w:rPr>
        <w:br/>
        <w:t>Economic slowdowns can create opportunities for Ryanair. Many customers who would normally fly with full-service carriers switch to cheaper options. For example, during the 2008 recession, Ryanair saw passenger numbers increase while premium airlines reported declines (Barrett, 2015).</w:t>
      </w:r>
    </w:p>
    <w:p w14:paraId="25BB6022"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t>Price-sensitive leisure market:</w:t>
      </w:r>
      <w:r w:rsidRPr="007F4FB0">
        <w:rPr>
          <w:rFonts w:ascii="Arial" w:hAnsi="Arial" w:cs="Arial"/>
        </w:rPr>
        <w:br/>
        <w:t xml:space="preserve">Ryanair appeals to customers who are highly sensitive to price. This includes young </w:t>
      </w:r>
      <w:proofErr w:type="spellStart"/>
      <w:r w:rsidRPr="007F4FB0">
        <w:rPr>
          <w:rFonts w:ascii="Arial" w:hAnsi="Arial" w:cs="Arial"/>
        </w:rPr>
        <w:t>travellers</w:t>
      </w:r>
      <w:proofErr w:type="spellEnd"/>
      <w:r w:rsidRPr="007F4FB0">
        <w:rPr>
          <w:rFonts w:ascii="Arial" w:hAnsi="Arial" w:cs="Arial"/>
        </w:rPr>
        <w:t>, students, and low- to middle-income households. Even when the economy slows, many of these customers continue to fly, but only if tickets are very cheap. Ryanair captures this demand by keeping costs lower than rivals.</w:t>
      </w:r>
    </w:p>
    <w:p w14:paraId="2063C7ED" w14:textId="77777777" w:rsidR="00027166" w:rsidRPr="007F4FB0" w:rsidRDefault="00027166" w:rsidP="009A5040">
      <w:pPr>
        <w:numPr>
          <w:ilvl w:val="0"/>
          <w:numId w:val="26"/>
        </w:numPr>
        <w:spacing w:line="360" w:lineRule="auto"/>
        <w:rPr>
          <w:rFonts w:ascii="Arial" w:hAnsi="Arial" w:cs="Arial"/>
        </w:rPr>
      </w:pPr>
      <w:r w:rsidRPr="007F4FB0">
        <w:rPr>
          <w:rFonts w:ascii="Arial" w:hAnsi="Arial" w:cs="Arial"/>
          <w:b/>
          <w:bCs/>
        </w:rPr>
        <w:lastRenderedPageBreak/>
        <w:t>Low operating costs help flexibility:</w:t>
      </w:r>
      <w:r w:rsidRPr="007F4FB0">
        <w:rPr>
          <w:rFonts w:ascii="Arial" w:hAnsi="Arial" w:cs="Arial"/>
        </w:rPr>
        <w:br/>
        <w:t>Ryanair uses secondary airports that have lower landing fees and quicker turnaround times. This keeps costs down and allows it to offer cheaper fares, giving it an advantage when consumer budgets are tight (Francis et al., 2007).</w:t>
      </w:r>
    </w:p>
    <w:p w14:paraId="2EF9A531"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Ryanair</w:t>
      </w:r>
    </w:p>
    <w:p w14:paraId="3A431754" w14:textId="04ABB0EF"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Vulnerability of low-income customers:</w:t>
      </w:r>
      <w:r w:rsidRPr="007F4FB0">
        <w:rPr>
          <w:rFonts w:ascii="Arial" w:hAnsi="Arial" w:cs="Arial"/>
        </w:rPr>
        <w:br/>
      </w:r>
      <w:r w:rsidR="00DC65AF" w:rsidRPr="00DC65AF">
        <w:rPr>
          <w:rFonts w:ascii="Arial" w:hAnsi="Arial" w:cs="Arial"/>
        </w:rPr>
        <w:t>However, its price-sensitive customer base is highly vulnerable to inflation and unemployment, which can cause even low-cost travel demand to collapse.</w:t>
      </w:r>
    </w:p>
    <w:p w14:paraId="3AE2B2C7" w14:textId="77777777"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Dependence on volume:</w:t>
      </w:r>
      <w:r w:rsidRPr="007F4FB0">
        <w:rPr>
          <w:rFonts w:ascii="Arial" w:hAnsi="Arial" w:cs="Arial"/>
        </w:rPr>
        <w:br/>
        <w:t>Ryanair’s model relies on filling a high number of seats. If demand falls sharply, its revenues drop very quickly. Unlike BA, it has fewer premium products to balance losses.</w:t>
      </w:r>
    </w:p>
    <w:p w14:paraId="25F15E27" w14:textId="77777777" w:rsidR="00027166" w:rsidRPr="007F4FB0" w:rsidRDefault="00027166" w:rsidP="009A5040">
      <w:pPr>
        <w:numPr>
          <w:ilvl w:val="0"/>
          <w:numId w:val="25"/>
        </w:numPr>
        <w:spacing w:line="360" w:lineRule="auto"/>
        <w:rPr>
          <w:rFonts w:ascii="Arial" w:hAnsi="Arial" w:cs="Arial"/>
        </w:rPr>
      </w:pPr>
      <w:r w:rsidRPr="007F4FB0">
        <w:rPr>
          <w:rFonts w:ascii="Arial" w:hAnsi="Arial" w:cs="Arial"/>
          <w:b/>
          <w:bCs/>
        </w:rPr>
        <w:t>Exposure to European markets:</w:t>
      </w:r>
      <w:r w:rsidRPr="007F4FB0">
        <w:rPr>
          <w:rFonts w:ascii="Arial" w:hAnsi="Arial" w:cs="Arial"/>
        </w:rPr>
        <w:br/>
        <w:t xml:space="preserve">Ryanair operates mainly in Europe, where economic performance can vary. A major EU recession affects almost </w:t>
      </w:r>
      <w:proofErr w:type="gramStart"/>
      <w:r w:rsidRPr="007F4FB0">
        <w:rPr>
          <w:rFonts w:ascii="Arial" w:hAnsi="Arial" w:cs="Arial"/>
        </w:rPr>
        <w:t>all of</w:t>
      </w:r>
      <w:proofErr w:type="gramEnd"/>
      <w:r w:rsidRPr="007F4FB0">
        <w:rPr>
          <w:rFonts w:ascii="Arial" w:hAnsi="Arial" w:cs="Arial"/>
        </w:rPr>
        <w:t xml:space="preserve"> its routes at once. In contrast, BA can balance losses in one market with gains in another because of its global network (</w:t>
      </w:r>
      <w:proofErr w:type="spellStart"/>
      <w:r w:rsidRPr="007F4FB0">
        <w:rPr>
          <w:rFonts w:ascii="Arial" w:hAnsi="Arial" w:cs="Arial"/>
        </w:rPr>
        <w:t>Doganis</w:t>
      </w:r>
      <w:proofErr w:type="spellEnd"/>
      <w:r w:rsidRPr="007F4FB0">
        <w:rPr>
          <w:rFonts w:ascii="Arial" w:hAnsi="Arial" w:cs="Arial"/>
        </w:rPr>
        <w:t>, 2019).</w:t>
      </w:r>
    </w:p>
    <w:p w14:paraId="37B5BA30" w14:textId="142AB394" w:rsidR="00027166" w:rsidRPr="007F4FB0" w:rsidRDefault="00027166" w:rsidP="009A5040">
      <w:pPr>
        <w:spacing w:line="360" w:lineRule="auto"/>
        <w:rPr>
          <w:rFonts w:ascii="Arial" w:hAnsi="Arial" w:cs="Arial"/>
        </w:rPr>
      </w:pPr>
    </w:p>
    <w:p w14:paraId="51B489DF" w14:textId="77777777" w:rsidR="00027166" w:rsidRPr="007F4FB0" w:rsidRDefault="00027166" w:rsidP="009A5040">
      <w:pPr>
        <w:pStyle w:val="Heading2"/>
      </w:pPr>
      <w:bookmarkStart w:id="3" w:name="_Toc211968753"/>
      <w:r w:rsidRPr="007F4FB0">
        <w:lastRenderedPageBreak/>
        <w:t>Macro Factor 2: Environmental and Sustainability Pressures</w:t>
      </w:r>
      <w:bookmarkEnd w:id="3"/>
    </w:p>
    <w:p w14:paraId="2A2C0CB2" w14:textId="77777777" w:rsidR="005D3C7A" w:rsidRDefault="00027166" w:rsidP="009A5040">
      <w:pPr>
        <w:spacing w:line="360" w:lineRule="auto"/>
        <w:rPr>
          <w:rFonts w:ascii="Arial" w:hAnsi="Arial" w:cs="Arial"/>
        </w:rPr>
      </w:pPr>
      <w:r w:rsidRPr="007F4FB0">
        <w:rPr>
          <w:rFonts w:ascii="Arial" w:hAnsi="Arial" w:cs="Arial"/>
        </w:rPr>
        <w:t>Airlines face growing pressure to address climate change. Aviation is responsible for about 2–3% of global carbon emissions, and this share is rising (IATA, 2024).</w:t>
      </w:r>
      <w:r w:rsidR="003E3097" w:rsidRPr="007F4FB0">
        <w:rPr>
          <w:rFonts w:ascii="Arial" w:hAnsi="Arial" w:cs="Arial"/>
          <w:noProof/>
        </w:rPr>
        <w:drawing>
          <wp:inline distT="0" distB="0" distL="0" distR="0" wp14:anchorId="2439725F" wp14:editId="10FE8055">
            <wp:extent cx="5684520" cy="3025140"/>
            <wp:effectExtent l="0" t="0" r="11430" b="3810"/>
            <wp:docPr id="96003402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6CFC14" w14:textId="3FA86879" w:rsidR="005D3C7A" w:rsidRDefault="005D3C7A" w:rsidP="009A5040">
      <w:pPr>
        <w:spacing w:line="360" w:lineRule="auto"/>
        <w:rPr>
          <w:rFonts w:ascii="Arial" w:hAnsi="Arial" w:cs="Arial"/>
        </w:rPr>
      </w:pPr>
      <w:r w:rsidRPr="00D97521">
        <w:rPr>
          <w:rFonts w:ascii="Arial" w:hAnsi="Arial" w:cs="Arial"/>
          <w:b/>
          <w:bCs/>
        </w:rPr>
        <w:t>Figure 3:</w:t>
      </w:r>
      <w:r>
        <w:rPr>
          <w:rFonts w:ascii="Arial" w:hAnsi="Arial" w:cs="Arial"/>
        </w:rPr>
        <w:t xml:space="preserve"> </w:t>
      </w:r>
      <w:r w:rsidR="00D97521" w:rsidRPr="00D97521">
        <w:rPr>
          <w:rFonts w:ascii="Arial" w:hAnsi="Arial" w:cs="Arial"/>
        </w:rPr>
        <w:t>Aviation Share of Global CO</w:t>
      </w:r>
      <w:r w:rsidR="00D97521" w:rsidRPr="00D97521">
        <w:rPr>
          <w:rFonts w:ascii="Cambria Math" w:hAnsi="Cambria Math" w:cs="Cambria Math"/>
        </w:rPr>
        <w:t>₂</w:t>
      </w:r>
      <w:r w:rsidR="00D97521" w:rsidRPr="00D97521">
        <w:rPr>
          <w:rFonts w:ascii="Arial" w:hAnsi="Arial" w:cs="Arial"/>
        </w:rPr>
        <w:t xml:space="preserve"> Emissions</w:t>
      </w:r>
      <w:r w:rsidR="00D97521">
        <w:rPr>
          <w:rFonts w:ascii="Arial" w:hAnsi="Arial" w:cs="Arial"/>
        </w:rPr>
        <w:t xml:space="preserve"> (s</w:t>
      </w:r>
      <w:r w:rsidR="00D97521" w:rsidRPr="00D97521">
        <w:rPr>
          <w:rFonts w:ascii="Arial" w:hAnsi="Arial" w:cs="Arial"/>
        </w:rPr>
        <w:t>ource IATA, 2024).</w:t>
      </w:r>
    </w:p>
    <w:p w14:paraId="1619FFF7" w14:textId="76EFD28A" w:rsidR="00027166" w:rsidRPr="007F4FB0" w:rsidRDefault="00027166" w:rsidP="009A5040">
      <w:pPr>
        <w:spacing w:line="360" w:lineRule="auto"/>
        <w:rPr>
          <w:rFonts w:ascii="Arial" w:hAnsi="Arial" w:cs="Arial"/>
        </w:rPr>
      </w:pPr>
      <w:r w:rsidRPr="007F4FB0">
        <w:rPr>
          <w:rFonts w:ascii="Arial" w:hAnsi="Arial" w:cs="Arial"/>
        </w:rPr>
        <w:t>Governments, regulators, and customers now expect airlines to act responsibly. The European Union has introduced stricter carbon regulations and emission trading systems. Passengers, especially younger ones, are also more concerned about the environmental impact of flying (</w:t>
      </w:r>
      <w:proofErr w:type="spellStart"/>
      <w:r w:rsidRPr="007F4FB0">
        <w:rPr>
          <w:rFonts w:ascii="Arial" w:hAnsi="Arial" w:cs="Arial"/>
        </w:rPr>
        <w:t>Gössling</w:t>
      </w:r>
      <w:proofErr w:type="spellEnd"/>
      <w:r w:rsidRPr="007F4FB0">
        <w:rPr>
          <w:rFonts w:ascii="Arial" w:hAnsi="Arial" w:cs="Arial"/>
        </w:rPr>
        <w:t xml:space="preserve"> &amp; </w:t>
      </w:r>
      <w:proofErr w:type="spellStart"/>
      <w:r w:rsidRPr="007F4FB0">
        <w:rPr>
          <w:rFonts w:ascii="Arial" w:hAnsi="Arial" w:cs="Arial"/>
        </w:rPr>
        <w:t>Humpe</w:t>
      </w:r>
      <w:proofErr w:type="spellEnd"/>
      <w:r w:rsidRPr="007F4FB0">
        <w:rPr>
          <w:rFonts w:ascii="Arial" w:hAnsi="Arial" w:cs="Arial"/>
        </w:rPr>
        <w:t>, 2020).</w:t>
      </w:r>
    </w:p>
    <w:p w14:paraId="7E7D52EF" w14:textId="77777777" w:rsidR="00027166" w:rsidRPr="007F4FB0" w:rsidRDefault="00027166" w:rsidP="009A5040">
      <w:pPr>
        <w:spacing w:line="360" w:lineRule="auto"/>
        <w:rPr>
          <w:rFonts w:ascii="Arial" w:hAnsi="Arial" w:cs="Arial"/>
          <w:b/>
          <w:bCs/>
        </w:rPr>
      </w:pPr>
      <w:r w:rsidRPr="007F4FB0">
        <w:rPr>
          <w:rFonts w:ascii="Arial" w:hAnsi="Arial" w:cs="Arial"/>
          <w:b/>
          <w:bCs/>
        </w:rPr>
        <w:t>British Airways (Pioneer)</w:t>
      </w:r>
    </w:p>
    <w:p w14:paraId="3FB6622B" w14:textId="77777777" w:rsidR="00027166" w:rsidRPr="007F4FB0" w:rsidRDefault="00027166" w:rsidP="009A5040">
      <w:pPr>
        <w:spacing w:line="360" w:lineRule="auto"/>
        <w:rPr>
          <w:rFonts w:ascii="Arial" w:hAnsi="Arial" w:cs="Arial"/>
          <w:b/>
          <w:bCs/>
        </w:rPr>
      </w:pPr>
      <w:r w:rsidRPr="007F4FB0">
        <w:rPr>
          <w:rFonts w:ascii="Arial" w:hAnsi="Arial" w:cs="Arial"/>
          <w:b/>
          <w:bCs/>
        </w:rPr>
        <w:t>Opportunities for BA</w:t>
      </w:r>
    </w:p>
    <w:p w14:paraId="52E0E2D6"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First mover in sustainability:</w:t>
      </w:r>
      <w:r w:rsidRPr="007F4FB0">
        <w:rPr>
          <w:rFonts w:ascii="Arial" w:hAnsi="Arial" w:cs="Arial"/>
        </w:rPr>
        <w:br/>
        <w:t xml:space="preserve">BA has invested in </w:t>
      </w:r>
      <w:r w:rsidRPr="007F4FB0">
        <w:rPr>
          <w:rFonts w:ascii="Arial" w:hAnsi="Arial" w:cs="Arial"/>
          <w:b/>
          <w:bCs/>
        </w:rPr>
        <w:t>sustainable aviation fuel (SAF)</w:t>
      </w:r>
      <w:r w:rsidRPr="007F4FB0">
        <w:rPr>
          <w:rFonts w:ascii="Arial" w:hAnsi="Arial" w:cs="Arial"/>
        </w:rPr>
        <w:t xml:space="preserve"> and other green initiatives. In 2019, it became the first airline to commit to net-zero carbon emissions by 2050 (British Airways, 2022). This helps BA position itself as an industry leader in sustainability.</w:t>
      </w:r>
    </w:p>
    <w:p w14:paraId="186B1611"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Reputation and brand loyalty:</w:t>
      </w:r>
      <w:r w:rsidRPr="007F4FB0">
        <w:rPr>
          <w:rFonts w:ascii="Arial" w:hAnsi="Arial" w:cs="Arial"/>
        </w:rPr>
        <w:br/>
        <w:t xml:space="preserve">By showing commitment to the environment, BA strengthens its appeal to </w:t>
      </w:r>
      <w:r w:rsidRPr="007F4FB0">
        <w:rPr>
          <w:rFonts w:ascii="Arial" w:hAnsi="Arial" w:cs="Arial"/>
        </w:rPr>
        <w:lastRenderedPageBreak/>
        <w:t>corporate clients who include sustainability in their supplier decisions. Large businesses increasingly prefer to work with airlines that reduce their carbon footprint.</w:t>
      </w:r>
    </w:p>
    <w:p w14:paraId="5F3A5A59" w14:textId="77777777" w:rsidR="00027166" w:rsidRPr="007F4FB0" w:rsidRDefault="00027166" w:rsidP="009A5040">
      <w:pPr>
        <w:numPr>
          <w:ilvl w:val="0"/>
          <w:numId w:val="22"/>
        </w:numPr>
        <w:spacing w:line="360" w:lineRule="auto"/>
        <w:rPr>
          <w:rFonts w:ascii="Arial" w:hAnsi="Arial" w:cs="Arial"/>
        </w:rPr>
      </w:pPr>
      <w:r w:rsidRPr="007F4FB0">
        <w:rPr>
          <w:rFonts w:ascii="Arial" w:hAnsi="Arial" w:cs="Arial"/>
          <w:b/>
          <w:bCs/>
        </w:rPr>
        <w:t>Partnerships in innovation:</w:t>
      </w:r>
      <w:r w:rsidRPr="007F4FB0">
        <w:rPr>
          <w:rFonts w:ascii="Arial" w:hAnsi="Arial" w:cs="Arial"/>
        </w:rPr>
        <w:br/>
        <w:t xml:space="preserve">BA has joined partnerships with energy companies to develop SAF and other technologies. For example, its collaboration with </w:t>
      </w:r>
      <w:proofErr w:type="spellStart"/>
      <w:r w:rsidRPr="007F4FB0">
        <w:rPr>
          <w:rFonts w:ascii="Arial" w:hAnsi="Arial" w:cs="Arial"/>
        </w:rPr>
        <w:t>Velocys</w:t>
      </w:r>
      <w:proofErr w:type="spellEnd"/>
      <w:r w:rsidRPr="007F4FB0">
        <w:rPr>
          <w:rFonts w:ascii="Arial" w:hAnsi="Arial" w:cs="Arial"/>
        </w:rPr>
        <w:t xml:space="preserve"> aims to build UK plants that convert household waste into jet fuel (BA, 2022). Such projects create long-term competitive advantages.</w:t>
      </w:r>
    </w:p>
    <w:p w14:paraId="5CA8EFCE" w14:textId="77777777" w:rsidR="00027166" w:rsidRPr="007F4FB0" w:rsidRDefault="00027166" w:rsidP="009A5040">
      <w:pPr>
        <w:spacing w:line="360" w:lineRule="auto"/>
        <w:rPr>
          <w:rFonts w:ascii="Arial" w:hAnsi="Arial" w:cs="Arial"/>
          <w:b/>
          <w:bCs/>
        </w:rPr>
      </w:pPr>
      <w:r w:rsidRPr="007F4FB0">
        <w:rPr>
          <w:rFonts w:ascii="Arial" w:hAnsi="Arial" w:cs="Arial"/>
          <w:b/>
          <w:bCs/>
        </w:rPr>
        <w:t>Threats for BA</w:t>
      </w:r>
    </w:p>
    <w:p w14:paraId="5804AC1E"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High financial cost:</w:t>
      </w:r>
      <w:r w:rsidRPr="007F4FB0">
        <w:rPr>
          <w:rFonts w:ascii="Arial" w:hAnsi="Arial" w:cs="Arial"/>
        </w:rPr>
        <w:br/>
        <w:t>SAF and other green technologies are still very expensive. BA faces higher operational costs as it tries to meet sustainability goals. This could reduce profitability if customers are unwilling to pay higher fares.</w:t>
      </w:r>
    </w:p>
    <w:p w14:paraId="464BE585"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Greenwashing risks:</w:t>
      </w:r>
      <w:r w:rsidRPr="007F4FB0">
        <w:rPr>
          <w:rFonts w:ascii="Arial" w:hAnsi="Arial" w:cs="Arial"/>
        </w:rPr>
        <w:br/>
        <w:t>BA’s public profile makes it a target for criticism if progress is slow. If the airline is accused of making claims without real action, it risks damage to its brand (BBC, 2021).</w:t>
      </w:r>
    </w:p>
    <w:p w14:paraId="68B10B5C" w14:textId="77777777" w:rsidR="00027166" w:rsidRPr="007F4FB0" w:rsidRDefault="00027166" w:rsidP="009A5040">
      <w:pPr>
        <w:numPr>
          <w:ilvl w:val="0"/>
          <w:numId w:val="21"/>
        </w:numPr>
        <w:spacing w:line="360" w:lineRule="auto"/>
        <w:rPr>
          <w:rFonts w:ascii="Arial" w:hAnsi="Arial" w:cs="Arial"/>
        </w:rPr>
      </w:pPr>
      <w:r w:rsidRPr="007F4FB0">
        <w:rPr>
          <w:rFonts w:ascii="Arial" w:hAnsi="Arial" w:cs="Arial"/>
          <w:b/>
          <w:bCs/>
        </w:rPr>
        <w:t>Regulatory pressure:</w:t>
      </w:r>
      <w:r w:rsidRPr="007F4FB0">
        <w:rPr>
          <w:rFonts w:ascii="Arial" w:hAnsi="Arial" w:cs="Arial"/>
        </w:rPr>
        <w:br/>
        <w:t>The EU Emissions Trading System (ETS) and future carbon taxes increase BA’s costs. These rules are stricter for large, long-haul carriers than for smaller short-haul airlines.</w:t>
      </w:r>
    </w:p>
    <w:p w14:paraId="6B0DC5C6" w14:textId="4D1337E3" w:rsidR="00027166" w:rsidRPr="007F4FB0" w:rsidRDefault="00027166" w:rsidP="009A5040">
      <w:pPr>
        <w:spacing w:line="360" w:lineRule="auto"/>
        <w:jc w:val="both"/>
        <w:rPr>
          <w:rFonts w:ascii="Arial" w:hAnsi="Arial" w:cs="Arial"/>
        </w:rPr>
      </w:pPr>
    </w:p>
    <w:p w14:paraId="0A6938B7"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Ryanair (Follower)</w:t>
      </w:r>
    </w:p>
    <w:p w14:paraId="10BB3F06"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Opportunities for Ryanair</w:t>
      </w:r>
    </w:p>
    <w:p w14:paraId="7A6D814D"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t>Low emissions per passenger:</w:t>
      </w:r>
      <w:r w:rsidRPr="007F4FB0">
        <w:rPr>
          <w:rFonts w:ascii="Arial" w:hAnsi="Arial" w:cs="Arial"/>
        </w:rPr>
        <w:br/>
        <w:t>Because Ryanair packs more passengers onto each aircraft, its emissions per seat are lower than many full-service airlines. This allows it to market itself as “Europe’s greenest airline” in terms of passenger efficiency (Ryanair, 2023).</w:t>
      </w:r>
    </w:p>
    <w:p w14:paraId="560659B0"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lastRenderedPageBreak/>
        <w:t xml:space="preserve">Fleet </w:t>
      </w:r>
      <w:proofErr w:type="spellStart"/>
      <w:r w:rsidRPr="007F4FB0">
        <w:rPr>
          <w:rFonts w:ascii="Arial" w:hAnsi="Arial" w:cs="Arial"/>
          <w:b/>
          <w:bCs/>
        </w:rPr>
        <w:t>modernisation</w:t>
      </w:r>
      <w:proofErr w:type="spellEnd"/>
      <w:r w:rsidRPr="007F4FB0">
        <w:rPr>
          <w:rFonts w:ascii="Arial" w:hAnsi="Arial" w:cs="Arial"/>
          <w:b/>
          <w:bCs/>
        </w:rPr>
        <w:t>:</w:t>
      </w:r>
      <w:r w:rsidRPr="007F4FB0">
        <w:rPr>
          <w:rFonts w:ascii="Arial" w:hAnsi="Arial" w:cs="Arial"/>
        </w:rPr>
        <w:br/>
        <w:t>Ryanair has invested in new Boeing 737 MAX aircraft, which use 16% less fuel. This reduces costs and improves its environmental image (Boeing, 2022).</w:t>
      </w:r>
    </w:p>
    <w:p w14:paraId="4CAB925F" w14:textId="77777777" w:rsidR="00027166" w:rsidRPr="007F4FB0" w:rsidRDefault="00027166" w:rsidP="009A5040">
      <w:pPr>
        <w:numPr>
          <w:ilvl w:val="0"/>
          <w:numId w:val="20"/>
        </w:numPr>
        <w:spacing w:line="360" w:lineRule="auto"/>
        <w:rPr>
          <w:rFonts w:ascii="Arial" w:hAnsi="Arial" w:cs="Arial"/>
        </w:rPr>
      </w:pPr>
      <w:r w:rsidRPr="007F4FB0">
        <w:rPr>
          <w:rFonts w:ascii="Arial" w:hAnsi="Arial" w:cs="Arial"/>
          <w:b/>
          <w:bCs/>
        </w:rPr>
        <w:t>Budget-friendly sustainability message:</w:t>
      </w:r>
      <w:r w:rsidRPr="007F4FB0">
        <w:rPr>
          <w:rFonts w:ascii="Arial" w:hAnsi="Arial" w:cs="Arial"/>
        </w:rPr>
        <w:br/>
        <w:t xml:space="preserve">Ryanair can appeal to eco-conscious but price-sensitive </w:t>
      </w:r>
      <w:proofErr w:type="spellStart"/>
      <w:r w:rsidRPr="007F4FB0">
        <w:rPr>
          <w:rFonts w:ascii="Arial" w:hAnsi="Arial" w:cs="Arial"/>
        </w:rPr>
        <w:t>travellers</w:t>
      </w:r>
      <w:proofErr w:type="spellEnd"/>
      <w:r w:rsidRPr="007F4FB0">
        <w:rPr>
          <w:rFonts w:ascii="Arial" w:hAnsi="Arial" w:cs="Arial"/>
        </w:rPr>
        <w:t xml:space="preserve"> by highlighting both low fares and low emissions per passenger.</w:t>
      </w:r>
    </w:p>
    <w:p w14:paraId="6D1B33C1" w14:textId="77777777" w:rsidR="00027166" w:rsidRPr="007F4FB0" w:rsidRDefault="00027166" w:rsidP="009A5040">
      <w:pPr>
        <w:spacing w:line="360" w:lineRule="auto"/>
        <w:jc w:val="both"/>
        <w:rPr>
          <w:rFonts w:ascii="Arial" w:hAnsi="Arial" w:cs="Arial"/>
          <w:b/>
          <w:bCs/>
        </w:rPr>
      </w:pPr>
      <w:r w:rsidRPr="007F4FB0">
        <w:rPr>
          <w:rFonts w:ascii="Arial" w:hAnsi="Arial" w:cs="Arial"/>
          <w:b/>
          <w:bCs/>
        </w:rPr>
        <w:t>Threats for Ryanair</w:t>
      </w:r>
    </w:p>
    <w:p w14:paraId="479D6CDF"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Advertising and reputation issues:</w:t>
      </w:r>
      <w:r w:rsidRPr="007F4FB0">
        <w:rPr>
          <w:rFonts w:ascii="Arial" w:hAnsi="Arial" w:cs="Arial"/>
        </w:rPr>
        <w:br/>
        <w:t>In 2020, the UK Advertising Standards Authority banned Ryanair’s adverts that claimed it was “Europe’s greenest airline,” ruling that the adverts were misleading (ASA, 2020). This shows the risk of making strong sustainability claims without full evidence.</w:t>
      </w:r>
    </w:p>
    <w:p w14:paraId="7D66874B"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Limited resources for green innovation:</w:t>
      </w:r>
      <w:r w:rsidRPr="007F4FB0">
        <w:rPr>
          <w:rFonts w:ascii="Arial" w:hAnsi="Arial" w:cs="Arial"/>
        </w:rPr>
        <w:br/>
        <w:t>Compared to BA, Ryanair spends less on research and partnerships in sustainability. Its business model focuses on keeping fares low, which restricts major investments in SAF.</w:t>
      </w:r>
    </w:p>
    <w:p w14:paraId="616131BE" w14:textId="77777777" w:rsidR="00027166" w:rsidRPr="007F4FB0" w:rsidRDefault="00027166" w:rsidP="009A5040">
      <w:pPr>
        <w:numPr>
          <w:ilvl w:val="0"/>
          <w:numId w:val="19"/>
        </w:numPr>
        <w:spacing w:line="360" w:lineRule="auto"/>
        <w:rPr>
          <w:rFonts w:ascii="Arial" w:hAnsi="Arial" w:cs="Arial"/>
        </w:rPr>
      </w:pPr>
      <w:r w:rsidRPr="007F4FB0">
        <w:rPr>
          <w:rFonts w:ascii="Arial" w:hAnsi="Arial" w:cs="Arial"/>
          <w:b/>
          <w:bCs/>
        </w:rPr>
        <w:t>Impact of carbon taxes:</w:t>
      </w:r>
      <w:r w:rsidRPr="007F4FB0">
        <w:rPr>
          <w:rFonts w:ascii="Arial" w:hAnsi="Arial" w:cs="Arial"/>
        </w:rPr>
        <w:br/>
        <w:t>New European environmental taxes increase ticket costs. For an airline that relies on ultra-low fares, even small price increases can weaken its advantage over rivals (Barrett, 2015).</w:t>
      </w:r>
    </w:p>
    <w:p w14:paraId="7C6D9CF1" w14:textId="77777777" w:rsidR="00744E3E" w:rsidRPr="007F4FB0" w:rsidRDefault="00744E3E" w:rsidP="009A5040">
      <w:pPr>
        <w:spacing w:line="360" w:lineRule="auto"/>
        <w:jc w:val="both"/>
        <w:rPr>
          <w:rFonts w:ascii="Arial" w:hAnsi="Arial" w:cs="Arial"/>
          <w:b/>
          <w:bCs/>
        </w:rPr>
      </w:pPr>
    </w:p>
    <w:p w14:paraId="68BE3CA2" w14:textId="7FCD2767" w:rsidR="00027166" w:rsidRPr="00D973C9" w:rsidRDefault="00027166" w:rsidP="009A5040">
      <w:pPr>
        <w:pStyle w:val="Heading1"/>
        <w:spacing w:line="360" w:lineRule="auto"/>
        <w:jc w:val="both"/>
      </w:pPr>
      <w:bookmarkStart w:id="4" w:name="_Toc211968754"/>
      <w:r w:rsidRPr="00D973C9">
        <w:t>Task 2: Strategic Responses to Macro Factors</w:t>
      </w:r>
      <w:bookmarkEnd w:id="4"/>
    </w:p>
    <w:p w14:paraId="71239068" w14:textId="5B41F96C" w:rsidR="00027166" w:rsidRPr="007F4FB0" w:rsidRDefault="00C361AA" w:rsidP="009A5040">
      <w:pPr>
        <w:spacing w:line="360" w:lineRule="auto"/>
        <w:jc w:val="both"/>
        <w:rPr>
          <w:rFonts w:ascii="Arial" w:hAnsi="Arial" w:cs="Arial"/>
        </w:rPr>
      </w:pPr>
      <w:r w:rsidRPr="007F4FB0">
        <w:rPr>
          <w:rFonts w:ascii="Arial" w:hAnsi="Arial" w:cs="Arial"/>
        </w:rPr>
        <w:t>The previous section showed how economic and environmental pressures affect British Airways and Ryanair. This section examines their responses: BA focuses on premium service, global reach, and sustainability, while Ryanair competes through low costs, growth, and price leadership.</w:t>
      </w:r>
    </w:p>
    <w:p w14:paraId="7C67D0C7" w14:textId="77777777" w:rsidR="00027166" w:rsidRPr="007F4FB0" w:rsidRDefault="00027166" w:rsidP="009A5040">
      <w:pPr>
        <w:pStyle w:val="Heading2"/>
      </w:pPr>
      <w:bookmarkStart w:id="5" w:name="_Toc211968755"/>
      <w:r w:rsidRPr="007F4FB0">
        <w:lastRenderedPageBreak/>
        <w:t>Factor 1: Economic Conditions</w:t>
      </w:r>
      <w:bookmarkEnd w:id="5"/>
    </w:p>
    <w:p w14:paraId="35C14AD2" w14:textId="77777777" w:rsidR="00027166" w:rsidRPr="007F4FB0" w:rsidRDefault="00027166" w:rsidP="009A5040">
      <w:pPr>
        <w:spacing w:line="360" w:lineRule="auto"/>
        <w:jc w:val="both"/>
        <w:rPr>
          <w:rFonts w:ascii="Arial" w:hAnsi="Arial" w:cs="Arial"/>
        </w:rPr>
      </w:pPr>
      <w:r w:rsidRPr="007F4FB0">
        <w:rPr>
          <w:rFonts w:ascii="Arial" w:hAnsi="Arial" w:cs="Arial"/>
        </w:rPr>
        <w:t>Economic conditions affect airlines through fuel prices, demand cycles, inflation, and disposable income. Both British Airways and Ryanair adapt their strategies, but in very different ways.</w:t>
      </w:r>
    </w:p>
    <w:p w14:paraId="53601CC0" w14:textId="77777777" w:rsidR="00027166" w:rsidRPr="007F4FB0" w:rsidRDefault="00027166" w:rsidP="009A5040">
      <w:pPr>
        <w:spacing w:line="360" w:lineRule="auto"/>
        <w:rPr>
          <w:rFonts w:ascii="Arial" w:hAnsi="Arial" w:cs="Arial"/>
          <w:b/>
          <w:bCs/>
        </w:rPr>
      </w:pPr>
      <w:r w:rsidRPr="007F4FB0">
        <w:rPr>
          <w:rFonts w:ascii="Arial" w:hAnsi="Arial" w:cs="Arial"/>
          <w:b/>
          <w:bCs/>
        </w:rPr>
        <w:t>British Airways’ Strategic Response</w:t>
      </w:r>
    </w:p>
    <w:p w14:paraId="293BD003" w14:textId="77777777"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Fleet Strategy and Cost Management</w:t>
      </w:r>
      <w:r w:rsidRPr="007F4FB0">
        <w:rPr>
          <w:rFonts w:ascii="Arial" w:hAnsi="Arial" w:cs="Arial"/>
        </w:rPr>
        <w:br/>
        <w:t xml:space="preserve">BA invests in </w:t>
      </w:r>
      <w:r w:rsidRPr="0013419F">
        <w:rPr>
          <w:rFonts w:ascii="Arial" w:hAnsi="Arial" w:cs="Arial"/>
        </w:rPr>
        <w:t>modern, fuel-efficient aircraft</w:t>
      </w:r>
      <w:r w:rsidRPr="007F4FB0">
        <w:rPr>
          <w:rFonts w:ascii="Arial" w:hAnsi="Arial" w:cs="Arial"/>
        </w:rPr>
        <w:t xml:space="preserve"> to reduce costs when fuel prices rise. For example, BA has introduced Airbus A350 and Boeing 787 Dreamliner aircraft, which use less fuel and reduce maintenance costs compared to older models (IAG, 2022). By upgrading its fleet, BA aims to manage high operating costs while still providing premium service.</w:t>
      </w:r>
    </w:p>
    <w:p w14:paraId="76A7C9E5" w14:textId="5232C5FD"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Revenue Management and Premium Pricing</w:t>
      </w:r>
      <w:r w:rsidRPr="007F4FB0">
        <w:rPr>
          <w:rFonts w:ascii="Arial" w:hAnsi="Arial" w:cs="Arial"/>
        </w:rPr>
        <w:br/>
        <w:t xml:space="preserve">BA uses </w:t>
      </w:r>
      <w:r w:rsidRPr="0013419F">
        <w:rPr>
          <w:rFonts w:ascii="Arial" w:hAnsi="Arial" w:cs="Arial"/>
        </w:rPr>
        <w:t>sophisticated pricing models</w:t>
      </w:r>
      <w:r w:rsidRPr="007F4FB0">
        <w:rPr>
          <w:rFonts w:ascii="Arial" w:hAnsi="Arial" w:cs="Arial"/>
        </w:rPr>
        <w:t xml:space="preserve"> to segment customers and capture maximum revenue. During strong economies, BA charges higher fares for business and first-class tickets. In weak economies, it offers flexible booking, loyalty promotions, and discounted fares in economy cabins to maintain demand (CAPA, 2022). This dual pricing strategy allows BA to balance premium revenue with volume.</w:t>
      </w:r>
      <w:r w:rsidR="00854DEB">
        <w:rPr>
          <w:rFonts w:ascii="Arial" w:hAnsi="Arial" w:cs="Arial"/>
        </w:rPr>
        <w:t xml:space="preserve"> </w:t>
      </w:r>
      <w:r w:rsidR="00854DEB" w:rsidRPr="00854DEB">
        <w:rPr>
          <w:rFonts w:ascii="Arial" w:hAnsi="Arial" w:cs="Arial"/>
        </w:rPr>
        <w:t xml:space="preserve">During strong economies, British Airways raises fares on premium routes. For example, on the London–New York route, a fully flexible economy ticket costs around </w:t>
      </w:r>
      <w:r w:rsidR="00854DEB" w:rsidRPr="00854DEB">
        <w:rPr>
          <w:rFonts w:ascii="Arial" w:hAnsi="Arial" w:cs="Arial"/>
          <w:b/>
          <w:bCs/>
        </w:rPr>
        <w:t>£2,291</w:t>
      </w:r>
      <w:r w:rsidR="00854DEB" w:rsidRPr="00854DEB">
        <w:rPr>
          <w:rFonts w:ascii="Arial" w:hAnsi="Arial" w:cs="Arial"/>
        </w:rPr>
        <w:t xml:space="preserve">, while discounted fares are much lower (The Points Guy, 2023). In contrast, during weak economies such as the 2008 financial crisis, BA introduced cheaper economy fares, while Ryanair reduced its average fare from </w:t>
      </w:r>
      <w:r w:rsidR="00854DEB" w:rsidRPr="00854DEB">
        <w:rPr>
          <w:rFonts w:ascii="Arial" w:hAnsi="Arial" w:cs="Arial"/>
          <w:b/>
          <w:bCs/>
        </w:rPr>
        <w:t>€42 to €40</w:t>
      </w:r>
      <w:r w:rsidR="00854DEB" w:rsidRPr="00854DEB">
        <w:rPr>
          <w:rFonts w:ascii="Arial" w:hAnsi="Arial" w:cs="Arial"/>
        </w:rPr>
        <w:t xml:space="preserve"> to attract cost-sensitive </w:t>
      </w:r>
      <w:proofErr w:type="spellStart"/>
      <w:r w:rsidR="00854DEB" w:rsidRPr="00854DEB">
        <w:rPr>
          <w:rFonts w:ascii="Arial" w:hAnsi="Arial" w:cs="Arial"/>
        </w:rPr>
        <w:t>travellers</w:t>
      </w:r>
      <w:proofErr w:type="spellEnd"/>
      <w:r w:rsidR="00854DEB" w:rsidRPr="00854DEB">
        <w:rPr>
          <w:rFonts w:ascii="Arial" w:hAnsi="Arial" w:cs="Arial"/>
        </w:rPr>
        <w:t xml:space="preserve"> (The Guardian, 2008).</w:t>
      </w:r>
    </w:p>
    <w:p w14:paraId="1DF948FC" w14:textId="49DA979A" w:rsidR="00027166" w:rsidRPr="000973E7" w:rsidRDefault="00027166" w:rsidP="009A5040">
      <w:pPr>
        <w:numPr>
          <w:ilvl w:val="0"/>
          <w:numId w:val="16"/>
        </w:numPr>
        <w:spacing w:line="360" w:lineRule="auto"/>
        <w:rPr>
          <w:rFonts w:ascii="Arial" w:hAnsi="Arial" w:cs="Arial"/>
        </w:rPr>
      </w:pPr>
      <w:r w:rsidRPr="007F4FB0">
        <w:rPr>
          <w:rFonts w:ascii="Arial" w:hAnsi="Arial" w:cs="Arial"/>
          <w:b/>
          <w:bCs/>
        </w:rPr>
        <w:t>Diversification of Markets</w:t>
      </w:r>
      <w:r w:rsidRPr="007F4FB0">
        <w:rPr>
          <w:rFonts w:ascii="Arial" w:hAnsi="Arial" w:cs="Arial"/>
        </w:rPr>
        <w:br/>
        <w:t>BA uses its global network to reduce exposure to regional economic downturns. For example, if Europe faces low demand, BA can shift capacity to transatlantic routes, which are among the most profitable in the world (OAG, 2021).</w:t>
      </w:r>
      <w:r w:rsidR="00FF24C3">
        <w:rPr>
          <w:rFonts w:ascii="Arial" w:hAnsi="Arial" w:cs="Arial"/>
        </w:rPr>
        <w:t xml:space="preserve"> </w:t>
      </w:r>
      <w:r w:rsidRPr="007F4FB0">
        <w:rPr>
          <w:rFonts w:ascii="Arial" w:hAnsi="Arial" w:cs="Arial"/>
        </w:rPr>
        <w:t>Partnerships within IAG, such as with Iberia and Aer Lingus, allow BA to expand beyond the UK while spreading costs.</w:t>
      </w:r>
      <w:r w:rsidR="00F100DB">
        <w:rPr>
          <w:rFonts w:ascii="Arial" w:hAnsi="Arial" w:cs="Arial"/>
        </w:rPr>
        <w:t xml:space="preserve"> </w:t>
      </w:r>
      <w:r w:rsidR="00FF24C3" w:rsidRPr="00FF24C3">
        <w:rPr>
          <w:rFonts w:ascii="Arial" w:hAnsi="Arial" w:cs="Arial"/>
        </w:rPr>
        <w:t xml:space="preserve">For example, during the 2008 recession, </w:t>
      </w:r>
      <w:r w:rsidR="00FF24C3" w:rsidRPr="00FF24C3">
        <w:rPr>
          <w:rFonts w:ascii="Arial" w:hAnsi="Arial" w:cs="Arial"/>
        </w:rPr>
        <w:lastRenderedPageBreak/>
        <w:t xml:space="preserve">BA simultaneously launched long-haul routes via its </w:t>
      </w:r>
      <w:proofErr w:type="spellStart"/>
      <w:r w:rsidR="00FF24C3" w:rsidRPr="00FF24C3">
        <w:rPr>
          <w:rFonts w:ascii="Arial" w:hAnsi="Arial" w:cs="Arial"/>
        </w:rPr>
        <w:t>OpenSkies</w:t>
      </w:r>
      <w:proofErr w:type="spellEnd"/>
      <w:r w:rsidR="00FF24C3" w:rsidRPr="00FF24C3">
        <w:rPr>
          <w:rFonts w:ascii="Arial" w:hAnsi="Arial" w:cs="Arial"/>
        </w:rPr>
        <w:t xml:space="preserve"> subsidiary while cutting numerous unprofitable short-haul services to </w:t>
      </w:r>
      <w:proofErr w:type="spellStart"/>
      <w:r w:rsidR="00FF24C3" w:rsidRPr="00FF24C3">
        <w:rPr>
          <w:rFonts w:ascii="Arial" w:hAnsi="Arial" w:cs="Arial"/>
        </w:rPr>
        <w:t>optim</w:t>
      </w:r>
      <w:proofErr w:type="spellEnd"/>
      <w:r w:rsidR="00FF24C3" w:rsidRPr="00FF24C3">
        <w:rPr>
          <w:rFonts w:ascii="Arial" w:hAnsi="Arial" w:cs="Arial"/>
        </w:rPr>
        <w:t xml:space="preserve"> its network (The Guardian, 2008; </w:t>
      </w:r>
      <w:proofErr w:type="spellStart"/>
      <w:r w:rsidR="00FF24C3" w:rsidRPr="00FF24C3">
        <w:rPr>
          <w:rFonts w:ascii="Arial" w:hAnsi="Arial" w:cs="Arial"/>
        </w:rPr>
        <w:t>OpenSkies</w:t>
      </w:r>
      <w:proofErr w:type="spellEnd"/>
      <w:r w:rsidR="00FF24C3" w:rsidRPr="00FF24C3">
        <w:rPr>
          <w:rFonts w:ascii="Arial" w:hAnsi="Arial" w:cs="Arial"/>
        </w:rPr>
        <w:t>, 2023).</w:t>
      </w:r>
    </w:p>
    <w:p w14:paraId="7F71A982" w14:textId="77777777" w:rsidR="00027166" w:rsidRPr="007F4FB0" w:rsidRDefault="00027166" w:rsidP="009A5040">
      <w:pPr>
        <w:numPr>
          <w:ilvl w:val="0"/>
          <w:numId w:val="16"/>
        </w:numPr>
        <w:spacing w:line="360" w:lineRule="auto"/>
        <w:rPr>
          <w:rFonts w:ascii="Arial" w:hAnsi="Arial" w:cs="Arial"/>
        </w:rPr>
      </w:pPr>
      <w:r w:rsidRPr="007F4FB0">
        <w:rPr>
          <w:rFonts w:ascii="Arial" w:hAnsi="Arial" w:cs="Arial"/>
          <w:b/>
          <w:bCs/>
        </w:rPr>
        <w:t>Digital Adoption for Efficiency</w:t>
      </w:r>
      <w:r w:rsidRPr="007F4FB0">
        <w:rPr>
          <w:rFonts w:ascii="Arial" w:hAnsi="Arial" w:cs="Arial"/>
        </w:rPr>
        <w:br/>
        <w:t>BA has increased its use of digital tools to manage costs and improve the customer experience. Mobile check-ins, biometric boarding, and digital loyalty platforms reduce staffing costs while improving efficiency (British Airways, 2022). These investments also build long-term competitiveness by meeting changing customer expectations.</w:t>
      </w:r>
    </w:p>
    <w:p w14:paraId="4680E8BF" w14:textId="77777777" w:rsidR="00027166" w:rsidRPr="007F4FB0" w:rsidRDefault="00027166" w:rsidP="009A5040">
      <w:pPr>
        <w:spacing w:line="360" w:lineRule="auto"/>
        <w:rPr>
          <w:rFonts w:ascii="Arial" w:hAnsi="Arial" w:cs="Arial"/>
          <w:b/>
          <w:bCs/>
        </w:rPr>
      </w:pPr>
      <w:r w:rsidRPr="007F4FB0">
        <w:rPr>
          <w:rFonts w:ascii="Arial" w:hAnsi="Arial" w:cs="Arial"/>
          <w:b/>
          <w:bCs/>
        </w:rPr>
        <w:t>Ryanair’s Strategic Response</w:t>
      </w:r>
    </w:p>
    <w:p w14:paraId="4561A561" w14:textId="5AAB74A5" w:rsidR="00F810BC" w:rsidRDefault="00027166" w:rsidP="009A5040">
      <w:pPr>
        <w:numPr>
          <w:ilvl w:val="0"/>
          <w:numId w:val="17"/>
        </w:numPr>
        <w:spacing w:line="360" w:lineRule="auto"/>
        <w:rPr>
          <w:rFonts w:ascii="Arial" w:hAnsi="Arial" w:cs="Arial"/>
        </w:rPr>
      </w:pPr>
      <w:r w:rsidRPr="007F4FB0">
        <w:rPr>
          <w:rFonts w:ascii="Arial" w:hAnsi="Arial" w:cs="Arial"/>
          <w:b/>
          <w:bCs/>
        </w:rPr>
        <w:t>Ultra-Low-Cost Fleet Strategy</w:t>
      </w:r>
      <w:r w:rsidRPr="007F4FB0">
        <w:rPr>
          <w:rFonts w:ascii="Arial" w:hAnsi="Arial" w:cs="Arial"/>
        </w:rPr>
        <w:br/>
        <w:t xml:space="preserve">Ryanair keeps costs low by operating a </w:t>
      </w:r>
      <w:r w:rsidRPr="0013419F">
        <w:rPr>
          <w:rFonts w:ascii="Arial" w:hAnsi="Arial" w:cs="Arial"/>
        </w:rPr>
        <w:t>single aircraft model</w:t>
      </w:r>
      <w:r w:rsidRPr="007F4FB0">
        <w:rPr>
          <w:rFonts w:ascii="Arial" w:hAnsi="Arial" w:cs="Arial"/>
        </w:rPr>
        <w:t xml:space="preserve"> (Boeing 737). This reduces training, maintenance, and spare part costs. Recently, Ryanair invested in Boeing 737 MAX aircraft, which are more fuel-efficient and carry more passengers. This allows Ryanair to keep fares low while managing rising fuel costs (Boeing, 2022).</w:t>
      </w:r>
    </w:p>
    <w:p w14:paraId="207D6988" w14:textId="311BA52F" w:rsidR="00EF701C" w:rsidRPr="00EF701C" w:rsidRDefault="00426F11" w:rsidP="00AB4AF3">
      <w:pPr>
        <w:spacing w:line="360" w:lineRule="auto"/>
        <w:ind w:left="720"/>
        <w:rPr>
          <w:rFonts w:ascii="Arial" w:hAnsi="Arial" w:cs="Arial"/>
        </w:rPr>
      </w:pPr>
      <w:r>
        <w:rPr>
          <w:rFonts w:ascii="Arial" w:hAnsi="Arial" w:cs="Arial"/>
          <w:b/>
          <w:bCs/>
          <w:noProof/>
        </w:rPr>
        <w:drawing>
          <wp:inline distT="0" distB="0" distL="0" distR="0" wp14:anchorId="0C9CB7DF" wp14:editId="62C2C647">
            <wp:extent cx="5554980" cy="2448108"/>
            <wp:effectExtent l="0" t="0" r="7620" b="9525"/>
            <wp:docPr id="972202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202151" name="Picture 972202151"/>
                    <pic:cNvPicPr/>
                  </pic:nvPicPr>
                  <pic:blipFill>
                    <a:blip r:embed="rId13">
                      <a:extLst>
                        <a:ext uri="{28A0092B-C50C-407E-A947-70E740481C1C}">
                          <a14:useLocalDpi xmlns:a14="http://schemas.microsoft.com/office/drawing/2010/main" val="0"/>
                        </a:ext>
                      </a:extLst>
                    </a:blip>
                    <a:stretch>
                      <a:fillRect/>
                    </a:stretch>
                  </pic:blipFill>
                  <pic:spPr>
                    <a:xfrm>
                      <a:off x="0" y="0"/>
                      <a:ext cx="5571972" cy="2455597"/>
                    </a:xfrm>
                    <a:prstGeom prst="rect">
                      <a:avLst/>
                    </a:prstGeom>
                  </pic:spPr>
                </pic:pic>
              </a:graphicData>
            </a:graphic>
          </wp:inline>
        </w:drawing>
      </w:r>
      <w:r w:rsidR="00EF701C" w:rsidRPr="00EF701C">
        <w:rPr>
          <w:rFonts w:ascii="Arial" w:hAnsi="Arial" w:cs="Arial"/>
          <w:b/>
          <w:bCs/>
        </w:rPr>
        <w:t>Figure 4:</w:t>
      </w:r>
      <w:r w:rsidR="00EF701C" w:rsidRPr="00EF701C">
        <w:rPr>
          <w:rFonts w:ascii="Arial" w:hAnsi="Arial" w:cs="Arial"/>
        </w:rPr>
        <w:t xml:space="preserve"> Ryanair's Single-Type Fleet Strategy </w:t>
      </w:r>
      <w:r w:rsidR="00EF701C" w:rsidRPr="00EF701C">
        <w:rPr>
          <w:rFonts w:ascii="Arial" w:hAnsi="Arial" w:cs="Arial"/>
          <w:i/>
          <w:iCs/>
        </w:rPr>
        <w:t>(Source: Based on O’Connell, 2011</w:t>
      </w:r>
      <w:r w:rsidR="00EF701C">
        <w:rPr>
          <w:rFonts w:ascii="Arial" w:hAnsi="Arial" w:cs="Arial"/>
          <w:i/>
          <w:iCs/>
        </w:rPr>
        <w:t>,</w:t>
      </w:r>
      <w:r w:rsidR="00EF701C" w:rsidRPr="00EF701C">
        <w:rPr>
          <w:rFonts w:ascii="Arial" w:hAnsi="Arial" w:cs="Arial"/>
          <w:i/>
          <w:iCs/>
        </w:rPr>
        <w:t xml:space="preserve"> and Boeing, 2022).</w:t>
      </w:r>
    </w:p>
    <w:p w14:paraId="5B4558B3" w14:textId="4DC8D2AC" w:rsidR="00413768" w:rsidRPr="007F4FB0" w:rsidRDefault="00027166" w:rsidP="009A5040">
      <w:pPr>
        <w:numPr>
          <w:ilvl w:val="0"/>
          <w:numId w:val="17"/>
        </w:numPr>
        <w:spacing w:line="360" w:lineRule="auto"/>
        <w:rPr>
          <w:rFonts w:ascii="Arial" w:hAnsi="Arial" w:cs="Arial"/>
        </w:rPr>
      </w:pPr>
      <w:r w:rsidRPr="007F4FB0">
        <w:rPr>
          <w:rFonts w:ascii="Arial" w:hAnsi="Arial" w:cs="Arial"/>
          <w:b/>
          <w:bCs/>
        </w:rPr>
        <w:lastRenderedPageBreak/>
        <w:t>Aggressive Pricing and Ancillary Revenue</w:t>
      </w:r>
      <w:r w:rsidRPr="007F4FB0">
        <w:rPr>
          <w:rFonts w:ascii="Arial" w:hAnsi="Arial" w:cs="Arial"/>
        </w:rPr>
        <w:br/>
        <w:t xml:space="preserve">Ryanair responds to economic downturns by cutting fares to attract cost-sensitive </w:t>
      </w:r>
      <w:proofErr w:type="spellStart"/>
      <w:r w:rsidRPr="007F4FB0">
        <w:rPr>
          <w:rFonts w:ascii="Arial" w:hAnsi="Arial" w:cs="Arial"/>
        </w:rPr>
        <w:t>travellers</w:t>
      </w:r>
      <w:proofErr w:type="spellEnd"/>
      <w:r w:rsidRPr="007F4FB0">
        <w:rPr>
          <w:rFonts w:ascii="Arial" w:hAnsi="Arial" w:cs="Arial"/>
        </w:rPr>
        <w:t xml:space="preserve">. To maintain profits, it relies heavily on </w:t>
      </w:r>
      <w:r w:rsidRPr="0013419F">
        <w:rPr>
          <w:rFonts w:ascii="Arial" w:hAnsi="Arial" w:cs="Arial"/>
        </w:rPr>
        <w:t>ancillary revenues</w:t>
      </w:r>
      <w:r w:rsidRPr="007F4FB0">
        <w:rPr>
          <w:rFonts w:ascii="Arial" w:hAnsi="Arial" w:cs="Arial"/>
        </w:rPr>
        <w:t>, such as baggage fees, seat selection, and on-board sales. In 2022, these extras made up</w:t>
      </w:r>
      <w:r w:rsidR="00A41CE0">
        <w:rPr>
          <w:rFonts w:ascii="Arial" w:hAnsi="Arial" w:cs="Arial"/>
        </w:rPr>
        <w:t xml:space="preserve"> </w:t>
      </w:r>
      <w:r w:rsidRPr="007F4FB0">
        <w:rPr>
          <w:rFonts w:ascii="Arial" w:hAnsi="Arial" w:cs="Arial"/>
        </w:rPr>
        <w:t>more than 40% of Ryanair’s total revenue (Ryanair, 2023).</w:t>
      </w:r>
      <w:r w:rsidR="00413768" w:rsidRPr="007F4FB0">
        <w:rPr>
          <w:rFonts w:ascii="Arial" w:hAnsi="Arial" w:cs="Arial"/>
          <w:noProof/>
        </w:rPr>
        <w:drawing>
          <wp:inline distT="0" distB="0" distL="0" distR="0" wp14:anchorId="414EFCFC" wp14:editId="1F811A69">
            <wp:extent cx="5084618" cy="2611582"/>
            <wp:effectExtent l="0" t="0" r="1905" b="17780"/>
            <wp:docPr id="168320911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A8C4C8B" w14:textId="77777777" w:rsidR="005D3C7A" w:rsidRDefault="005D3C7A" w:rsidP="005D3C7A">
      <w:pPr>
        <w:spacing w:line="360" w:lineRule="auto"/>
        <w:ind w:left="720"/>
        <w:rPr>
          <w:rFonts w:ascii="Arial" w:hAnsi="Arial" w:cs="Arial"/>
        </w:rPr>
      </w:pPr>
      <w:r w:rsidRPr="005D3C7A">
        <w:rPr>
          <w:rFonts w:ascii="Arial" w:hAnsi="Arial" w:cs="Arial"/>
          <w:b/>
          <w:bCs/>
        </w:rPr>
        <w:t>Figure 5:</w:t>
      </w:r>
      <w:r>
        <w:rPr>
          <w:rFonts w:ascii="Arial" w:hAnsi="Arial" w:cs="Arial"/>
        </w:rPr>
        <w:t xml:space="preserve"> </w:t>
      </w:r>
      <w:r w:rsidRPr="0097359D">
        <w:rPr>
          <w:rFonts w:ascii="Arial" w:hAnsi="Arial" w:cs="Arial"/>
        </w:rPr>
        <w:t xml:space="preserve">Ryanair's Revenue Streams (2022). </w:t>
      </w:r>
      <w:r w:rsidRPr="0097359D">
        <w:rPr>
          <w:rFonts w:ascii="Arial" w:hAnsi="Arial" w:cs="Arial"/>
          <w:i/>
          <w:iCs/>
        </w:rPr>
        <w:t>(Source: Ryanair, 2023)</w:t>
      </w:r>
    </w:p>
    <w:p w14:paraId="3F55A2D9" w14:textId="1221ECF6" w:rsidR="00027166" w:rsidRPr="007F4FB0" w:rsidRDefault="00027166" w:rsidP="005D3C7A">
      <w:pPr>
        <w:spacing w:line="360" w:lineRule="auto"/>
        <w:ind w:left="720"/>
        <w:rPr>
          <w:rFonts w:ascii="Arial" w:hAnsi="Arial" w:cs="Arial"/>
        </w:rPr>
      </w:pPr>
      <w:r w:rsidRPr="007F4FB0">
        <w:rPr>
          <w:rFonts w:ascii="Arial" w:hAnsi="Arial" w:cs="Arial"/>
        </w:rPr>
        <w:t>This approach gives Ryanair resilience when ticket demand weakens.</w:t>
      </w:r>
    </w:p>
    <w:p w14:paraId="53552809" w14:textId="4FAD19AC" w:rsidR="00027166" w:rsidRPr="007F4FB0" w:rsidRDefault="00027166" w:rsidP="009A5040">
      <w:pPr>
        <w:numPr>
          <w:ilvl w:val="0"/>
          <w:numId w:val="17"/>
        </w:numPr>
        <w:spacing w:line="360" w:lineRule="auto"/>
        <w:rPr>
          <w:rFonts w:ascii="Arial" w:hAnsi="Arial" w:cs="Arial"/>
        </w:rPr>
      </w:pPr>
      <w:r w:rsidRPr="007F4FB0">
        <w:rPr>
          <w:rFonts w:ascii="Arial" w:hAnsi="Arial" w:cs="Arial"/>
          <w:b/>
          <w:bCs/>
        </w:rPr>
        <w:t>Market Expansion in Downturns</w:t>
      </w:r>
      <w:r w:rsidRPr="007F4FB0">
        <w:rPr>
          <w:rFonts w:ascii="Arial" w:hAnsi="Arial" w:cs="Arial"/>
        </w:rPr>
        <w:br/>
        <w:t xml:space="preserve">Unlike BA, Ryanair often expands aggressively during recessions. For example, after the </w:t>
      </w:r>
      <w:r w:rsidRPr="00BC1CD3">
        <w:rPr>
          <w:rFonts w:ascii="Arial" w:hAnsi="Arial" w:cs="Arial"/>
        </w:rPr>
        <w:t>2008 financial crisis, Ryanair increased routes and negotiated lower fees with struggling airports (Barrett, 2015). By growing when competitors cut back, Ryanair strengthens its market share and builds long-term growth.</w:t>
      </w:r>
      <w:r w:rsidR="00BC1CD3" w:rsidRPr="00BC1CD3">
        <w:rPr>
          <w:rFonts w:ascii="Arial" w:hAnsi="Arial" w:cs="Arial"/>
        </w:rPr>
        <w:t xml:space="preserve"> For instance, during 2008, Ryanair opened four new bases at Alghero, Bologna, Cagliari, and Edinburgh, and added over 40 new routes across Europe, including services from Bournemouth to Málaga, Palma de Mallorca, and </w:t>
      </w:r>
      <w:proofErr w:type="spellStart"/>
      <w:r w:rsidR="00BC1CD3" w:rsidRPr="00BC1CD3">
        <w:rPr>
          <w:rFonts w:ascii="Arial" w:hAnsi="Arial" w:cs="Arial"/>
        </w:rPr>
        <w:t>Wrocław</w:t>
      </w:r>
      <w:proofErr w:type="spellEnd"/>
      <w:r w:rsidR="00BC1CD3" w:rsidRPr="00BC1CD3">
        <w:rPr>
          <w:rFonts w:ascii="Arial" w:hAnsi="Arial" w:cs="Arial"/>
        </w:rPr>
        <w:t xml:space="preserve"> (Barrett, 2015; Bournemouth Airport, 2008). These expansions allowed Ryanair to capture demand left by legacy airlines</w:t>
      </w:r>
      <w:r w:rsidR="00BC1CD3">
        <w:rPr>
          <w:rFonts w:ascii="Arial" w:hAnsi="Arial" w:cs="Arial"/>
        </w:rPr>
        <w:t>,</w:t>
      </w:r>
      <w:r w:rsidR="00BC1CD3" w:rsidRPr="00BC1CD3">
        <w:rPr>
          <w:rFonts w:ascii="Arial" w:hAnsi="Arial" w:cs="Arial"/>
        </w:rPr>
        <w:t xml:space="preserve"> </w:t>
      </w:r>
      <w:r w:rsidR="00BC1CD3">
        <w:rPr>
          <w:rFonts w:ascii="Arial" w:hAnsi="Arial" w:cs="Arial"/>
        </w:rPr>
        <w:t>which had reduced</w:t>
      </w:r>
      <w:r w:rsidR="00BC1CD3" w:rsidRPr="00BC1CD3">
        <w:rPr>
          <w:rFonts w:ascii="Arial" w:hAnsi="Arial" w:cs="Arial"/>
        </w:rPr>
        <w:t xml:space="preserve"> capacity during the financial crisis.</w:t>
      </w:r>
    </w:p>
    <w:p w14:paraId="04EDCCDF" w14:textId="77777777" w:rsidR="00027166" w:rsidRPr="007F4FB0" w:rsidRDefault="00027166" w:rsidP="009A5040">
      <w:pPr>
        <w:numPr>
          <w:ilvl w:val="0"/>
          <w:numId w:val="17"/>
        </w:numPr>
        <w:spacing w:line="360" w:lineRule="auto"/>
        <w:rPr>
          <w:rFonts w:ascii="Arial" w:hAnsi="Arial" w:cs="Arial"/>
        </w:rPr>
      </w:pPr>
      <w:r w:rsidRPr="007F4FB0">
        <w:rPr>
          <w:rFonts w:ascii="Arial" w:hAnsi="Arial" w:cs="Arial"/>
          <w:b/>
          <w:bCs/>
        </w:rPr>
        <w:lastRenderedPageBreak/>
        <w:t>Digital Adoption for Cost Savings</w:t>
      </w:r>
      <w:r w:rsidRPr="007F4FB0">
        <w:rPr>
          <w:rFonts w:ascii="Arial" w:hAnsi="Arial" w:cs="Arial"/>
        </w:rPr>
        <w:br/>
        <w:t>Ryanair uses its mobile app to reduce reliance on physical staff and services. Over 90% of bookings are made directly through the website or app, avoiding agent fees. Customers are encouraged to check in online, which lowers airport staffing costs (O’Connell, 2011). This digital-first model supports its low-cost structure.</w:t>
      </w:r>
    </w:p>
    <w:p w14:paraId="31D93432" w14:textId="4E91FEE3" w:rsidR="00027166" w:rsidRPr="007F4FB0" w:rsidRDefault="00027166" w:rsidP="009A5040">
      <w:pPr>
        <w:spacing w:line="360" w:lineRule="auto"/>
        <w:rPr>
          <w:rFonts w:ascii="Arial" w:hAnsi="Arial" w:cs="Arial"/>
        </w:rPr>
      </w:pPr>
    </w:p>
    <w:p w14:paraId="74B429F1" w14:textId="77777777" w:rsidR="00027166" w:rsidRPr="007F4FB0" w:rsidRDefault="00027166" w:rsidP="009A5040">
      <w:pPr>
        <w:pStyle w:val="Heading2"/>
      </w:pPr>
      <w:bookmarkStart w:id="6" w:name="_Hlk211957274"/>
      <w:bookmarkStart w:id="7" w:name="_Toc211968756"/>
      <w:r w:rsidRPr="007F4FB0">
        <w:t>Factor 2: Environmental and Sustainability Pressures</w:t>
      </w:r>
      <w:bookmarkEnd w:id="7"/>
    </w:p>
    <w:bookmarkEnd w:id="6"/>
    <w:p w14:paraId="411B8FF3" w14:textId="77777777" w:rsidR="00873FE4" w:rsidRPr="00DE6CBB" w:rsidRDefault="00873FE4" w:rsidP="00873FE4">
      <w:pPr>
        <w:spacing w:line="360" w:lineRule="auto"/>
        <w:rPr>
          <w:rFonts w:ascii="Arial" w:hAnsi="Arial" w:cs="Arial"/>
        </w:rPr>
      </w:pPr>
      <w:r w:rsidRPr="00DE6CBB">
        <w:rPr>
          <w:rFonts w:ascii="Arial" w:hAnsi="Arial" w:cs="Arial"/>
        </w:rPr>
        <w:t>Environmental pressures include stricter regulations, public concern about climate change, and rising demand for sustainable travel. Airlines are under pressure to cut carbon emissions and adopt greener practices. BA and Ryanair take different approaches to meet these expectations, which can be understood through core marketing theories.</w:t>
      </w:r>
    </w:p>
    <w:p w14:paraId="596E4700" w14:textId="77777777" w:rsidR="00873FE4" w:rsidRPr="00DE6CBB" w:rsidRDefault="00873FE4" w:rsidP="00873FE4">
      <w:pPr>
        <w:spacing w:line="360" w:lineRule="auto"/>
        <w:rPr>
          <w:rFonts w:ascii="Arial" w:hAnsi="Arial" w:cs="Arial"/>
          <w:b/>
          <w:bCs/>
        </w:rPr>
      </w:pPr>
      <w:r w:rsidRPr="00DE6CBB">
        <w:rPr>
          <w:rFonts w:ascii="Arial" w:hAnsi="Arial" w:cs="Arial"/>
          <w:b/>
          <w:bCs/>
        </w:rPr>
        <w:t>British Airways’ Strategic Response</w:t>
      </w:r>
    </w:p>
    <w:p w14:paraId="76A6B026" w14:textId="77777777" w:rsidR="00873FE4" w:rsidRPr="00DE6CBB" w:rsidRDefault="00873FE4" w:rsidP="00873FE4">
      <w:pPr>
        <w:spacing w:line="360" w:lineRule="auto"/>
        <w:rPr>
          <w:rFonts w:ascii="Arial" w:hAnsi="Arial" w:cs="Arial"/>
        </w:rPr>
      </w:pPr>
      <w:r w:rsidRPr="00DE6CBB">
        <w:rPr>
          <w:rFonts w:ascii="Arial" w:hAnsi="Arial" w:cs="Arial"/>
        </w:rPr>
        <w:t>BA’s strategy aligns with a Differentiation Strategy, using sustainability to build a premium brand and foster loyalty.</w:t>
      </w:r>
    </w:p>
    <w:p w14:paraId="73C0AA3F"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Sustainability Commitments</w:t>
      </w:r>
      <w:r w:rsidRPr="00DE6CBB">
        <w:rPr>
          <w:rFonts w:ascii="Arial" w:hAnsi="Arial" w:cs="Arial"/>
        </w:rPr>
        <w:br/>
        <w:t xml:space="preserve">BA has pledged to reach net-zero emissions by 2050. This commitment is a key part of its Relationship Marketing strategy, building long-term trust with corporate clients and frequent flyers. To achieve it, BA invests in sustainable aviation fuel (SAF), carbon offset </w:t>
      </w:r>
      <w:proofErr w:type="spellStart"/>
      <w:r w:rsidRPr="00DE6CBB">
        <w:rPr>
          <w:rFonts w:ascii="Arial" w:hAnsi="Arial" w:cs="Arial"/>
        </w:rPr>
        <w:t>programmes</w:t>
      </w:r>
      <w:proofErr w:type="spellEnd"/>
      <w:r w:rsidRPr="00DE6CBB">
        <w:rPr>
          <w:rFonts w:ascii="Arial" w:hAnsi="Arial" w:cs="Arial"/>
        </w:rPr>
        <w:t xml:space="preserve">, and efficiency improvements. For example, BA signed agreements with </w:t>
      </w:r>
      <w:proofErr w:type="spellStart"/>
      <w:r w:rsidRPr="00DE6CBB">
        <w:rPr>
          <w:rFonts w:ascii="Arial" w:hAnsi="Arial" w:cs="Arial"/>
        </w:rPr>
        <w:t>Velocys</w:t>
      </w:r>
      <w:proofErr w:type="spellEnd"/>
      <w:r w:rsidRPr="00DE6CBB">
        <w:rPr>
          <w:rFonts w:ascii="Arial" w:hAnsi="Arial" w:cs="Arial"/>
        </w:rPr>
        <w:t xml:space="preserve"> to create UK-based plants that turn household waste into jet fuel. This supports long-term sustainability and enhances BA’s reputation.</w:t>
      </w:r>
    </w:p>
    <w:p w14:paraId="41502A3F"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 xml:space="preserve">Fleet </w:t>
      </w:r>
      <w:proofErr w:type="spellStart"/>
      <w:r w:rsidRPr="00DE6CBB">
        <w:rPr>
          <w:rFonts w:ascii="Arial" w:hAnsi="Arial" w:cs="Arial"/>
          <w:b/>
          <w:bCs/>
        </w:rPr>
        <w:t>Modernisation</w:t>
      </w:r>
      <w:proofErr w:type="spellEnd"/>
      <w:r w:rsidRPr="00DE6CBB">
        <w:rPr>
          <w:rFonts w:ascii="Arial" w:hAnsi="Arial" w:cs="Arial"/>
        </w:rPr>
        <w:br/>
        <w:t xml:space="preserve">BA responds to environmental pressures by replacing older aircraft with newer, more efficient models such as the Airbus A350. From a marketing perspective, this investment directly supports the Brand Performance dimension of Keller’s </w:t>
      </w:r>
      <w:r w:rsidRPr="00DE6CBB">
        <w:rPr>
          <w:rFonts w:ascii="Arial" w:hAnsi="Arial" w:cs="Arial"/>
        </w:rPr>
        <w:lastRenderedPageBreak/>
        <w:t>Brand Equity Model, improving the tangible quality and reliability of the service while aligning with its premium, responsible image.</w:t>
      </w:r>
    </w:p>
    <w:p w14:paraId="3B719A5D"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Green Branding and Customer Engagement</w:t>
      </w:r>
      <w:r w:rsidRPr="00DE6CBB">
        <w:rPr>
          <w:rFonts w:ascii="Arial" w:hAnsi="Arial" w:cs="Arial"/>
          <w:b/>
          <w:bCs/>
        </w:rPr>
        <w:br/>
      </w:r>
      <w:r w:rsidRPr="00DE6CBB">
        <w:rPr>
          <w:rFonts w:ascii="Arial" w:hAnsi="Arial" w:cs="Arial"/>
        </w:rPr>
        <w:t xml:space="preserve">BA promotes its green initiatives to customers. Its “BA Better World” campaign aims to build Brand Judgements and Feelings in Keller’s model, creating positive associations and a sense of shared values. This improves its image among environmentally conscious </w:t>
      </w:r>
      <w:proofErr w:type="spellStart"/>
      <w:r w:rsidRPr="00DE6CBB">
        <w:rPr>
          <w:rFonts w:ascii="Arial" w:hAnsi="Arial" w:cs="Arial"/>
        </w:rPr>
        <w:t>travellers</w:t>
      </w:r>
      <w:proofErr w:type="spellEnd"/>
      <w:r w:rsidRPr="00DE6CBB">
        <w:rPr>
          <w:rFonts w:ascii="Arial" w:hAnsi="Arial" w:cs="Arial"/>
        </w:rPr>
        <w:t>. However, BA must be careful to avoid being accused of “greenwashing,” which could severely damage Brand Trust.</w:t>
      </w:r>
    </w:p>
    <w:p w14:paraId="103BB5B5" w14:textId="77777777" w:rsidR="00873FE4" w:rsidRPr="00DE6CBB" w:rsidRDefault="00873FE4" w:rsidP="00873FE4">
      <w:pPr>
        <w:numPr>
          <w:ilvl w:val="0"/>
          <w:numId w:val="33"/>
        </w:numPr>
        <w:spacing w:line="360" w:lineRule="auto"/>
        <w:rPr>
          <w:rFonts w:ascii="Arial" w:hAnsi="Arial" w:cs="Arial"/>
        </w:rPr>
      </w:pPr>
      <w:r w:rsidRPr="00DE6CBB">
        <w:rPr>
          <w:rFonts w:ascii="Arial" w:hAnsi="Arial" w:cs="Arial"/>
          <w:b/>
          <w:bCs/>
        </w:rPr>
        <w:t>Partnerships and Innovation</w:t>
      </w:r>
      <w:r w:rsidRPr="00DE6CBB">
        <w:rPr>
          <w:rFonts w:ascii="Arial" w:hAnsi="Arial" w:cs="Arial"/>
        </w:rPr>
        <w:br/>
        <w:t>BA works with universities, energy companies, and regulators to drive green innovation. These partnerships reflect a Networked Organization approach to marketing, spreading the cost of research and helping BA position itself as a leader in sustainable aviation. For example, BA partners with Shell to expand access to SAF. This shows how BA responds to environmental pressures with collaboration.</w:t>
      </w:r>
    </w:p>
    <w:p w14:paraId="5DB6A503" w14:textId="77777777" w:rsidR="00873FE4" w:rsidRPr="00DE6CBB" w:rsidRDefault="00873FE4" w:rsidP="00873FE4">
      <w:pPr>
        <w:spacing w:line="360" w:lineRule="auto"/>
        <w:rPr>
          <w:rFonts w:ascii="Arial" w:hAnsi="Arial" w:cs="Arial"/>
          <w:b/>
          <w:bCs/>
        </w:rPr>
      </w:pPr>
      <w:r w:rsidRPr="00DE6CBB">
        <w:rPr>
          <w:rFonts w:ascii="Arial" w:hAnsi="Arial" w:cs="Arial"/>
          <w:b/>
          <w:bCs/>
        </w:rPr>
        <w:t>Ryanair’s Strategic Response</w:t>
      </w:r>
    </w:p>
    <w:p w14:paraId="42E55023" w14:textId="77777777" w:rsidR="00873FE4" w:rsidRPr="00DE6CBB" w:rsidRDefault="00873FE4" w:rsidP="00873FE4">
      <w:pPr>
        <w:spacing w:line="360" w:lineRule="auto"/>
        <w:rPr>
          <w:rFonts w:ascii="Arial" w:hAnsi="Arial" w:cs="Arial"/>
        </w:rPr>
      </w:pPr>
      <w:r w:rsidRPr="00DE6CBB">
        <w:rPr>
          <w:rFonts w:ascii="Arial" w:hAnsi="Arial" w:cs="Arial"/>
        </w:rPr>
        <w:t>Ryanair’s approach is a classic Cost Leadership Strategy, where environmental actions are chosen specifically because they also reduce operational costs.</w:t>
      </w:r>
    </w:p>
    <w:p w14:paraId="724025B4"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t>Focus on Efficiency and Low Emissions per Passenger</w:t>
      </w:r>
      <w:r w:rsidRPr="00DE6CBB">
        <w:rPr>
          <w:rFonts w:ascii="Arial" w:hAnsi="Arial" w:cs="Arial"/>
        </w:rPr>
        <w:br/>
        <w:t>Ryanair markets itself as having the lowest emissions per passenger. This is a form of Rational Positioning, providing a factual, measurable benefit that appeals to its price-sensitive customer base and allows them to justify their choice cognitively.</w:t>
      </w:r>
    </w:p>
    <w:p w14:paraId="21F3662D"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t>Fleet Renewal for Green Efficiency</w:t>
      </w:r>
      <w:r w:rsidRPr="00DE6CBB">
        <w:rPr>
          <w:rFonts w:ascii="Arial" w:hAnsi="Arial" w:cs="Arial"/>
        </w:rPr>
        <w:br/>
        <w:t>Ryanair’s order of 210 Boeing 737 MAX aircraft is part of its environmental strategy. These planes use less fuel and emit fewer CO</w:t>
      </w:r>
      <w:r w:rsidRPr="00DE6CBB">
        <w:rPr>
          <w:rFonts w:ascii="Cambria Math" w:hAnsi="Cambria Math" w:cs="Cambria Math"/>
        </w:rPr>
        <w:t>₂</w:t>
      </w:r>
      <w:r w:rsidRPr="00DE6CBB">
        <w:rPr>
          <w:rFonts w:ascii="Arial" w:hAnsi="Arial" w:cs="Arial"/>
        </w:rPr>
        <w:t xml:space="preserve"> emissions. This decision is central to its low-cost model, as it lowers the biggest operational cost (fuel) while simultaneously providing a verifiable marketing message about efficiency.</w:t>
      </w:r>
    </w:p>
    <w:p w14:paraId="11A38286" w14:textId="77777777" w:rsidR="00873FE4" w:rsidRPr="00DE6CBB" w:rsidRDefault="00873FE4" w:rsidP="00873FE4">
      <w:pPr>
        <w:numPr>
          <w:ilvl w:val="0"/>
          <w:numId w:val="34"/>
        </w:numPr>
        <w:spacing w:line="360" w:lineRule="auto"/>
        <w:rPr>
          <w:rFonts w:ascii="Arial" w:hAnsi="Arial" w:cs="Arial"/>
        </w:rPr>
      </w:pPr>
      <w:r w:rsidRPr="00DE6CBB">
        <w:rPr>
          <w:rFonts w:ascii="Arial" w:hAnsi="Arial" w:cs="Arial"/>
          <w:b/>
          <w:bCs/>
        </w:rPr>
        <w:lastRenderedPageBreak/>
        <w:t>Cautious Sustainability Messaging</w:t>
      </w:r>
      <w:r w:rsidRPr="00DE6CBB">
        <w:rPr>
          <w:rFonts w:ascii="Arial" w:hAnsi="Arial" w:cs="Arial"/>
        </w:rPr>
        <w:br/>
        <w:t xml:space="preserve">After being </w:t>
      </w:r>
      <w:proofErr w:type="spellStart"/>
      <w:r w:rsidRPr="00DE6CBB">
        <w:rPr>
          <w:rFonts w:ascii="Arial" w:hAnsi="Arial" w:cs="Arial"/>
        </w:rPr>
        <w:t>criticised</w:t>
      </w:r>
      <w:proofErr w:type="spellEnd"/>
      <w:r w:rsidRPr="00DE6CBB">
        <w:rPr>
          <w:rFonts w:ascii="Arial" w:hAnsi="Arial" w:cs="Arial"/>
        </w:rPr>
        <w:t xml:space="preserve"> by the Advertising Standards Authority for misleading green adverts, Ryanair has become more cautious. This experience highlights the importance of the Knowledge stage in the Hierarchy of Effects Model; Ryanair now focuses on measurable facts to build brand credibility and avoid further reputational damage.</w:t>
      </w:r>
    </w:p>
    <w:p w14:paraId="2C6AE59A" w14:textId="25739FB4" w:rsidR="00F016B3" w:rsidRPr="000973E7" w:rsidRDefault="00873FE4" w:rsidP="00873FE4">
      <w:pPr>
        <w:numPr>
          <w:ilvl w:val="0"/>
          <w:numId w:val="34"/>
        </w:numPr>
        <w:spacing w:line="360" w:lineRule="auto"/>
        <w:rPr>
          <w:rFonts w:ascii="Arial" w:hAnsi="Arial" w:cs="Arial"/>
        </w:rPr>
      </w:pPr>
      <w:r w:rsidRPr="00DE6CBB">
        <w:rPr>
          <w:rFonts w:ascii="Arial" w:hAnsi="Arial" w:cs="Arial"/>
          <w:b/>
          <w:bCs/>
        </w:rPr>
        <w:t>Balancing Costs and Green Initiatives</w:t>
      </w:r>
      <w:r w:rsidRPr="00DE6CBB">
        <w:rPr>
          <w:rFonts w:ascii="Arial" w:hAnsi="Arial" w:cs="Arial"/>
        </w:rPr>
        <w:br/>
        <w:t>Unlike BA, Ryanair cannot afford large investments in SAF. Its strategy is to stay competitive by aligning environmental responses with cost reduction. This ensures it stays true to its low-cost brand promise for its highly price-elastic target market, for whom any significant cost increase could drive them to competitors.</w:t>
      </w:r>
    </w:p>
    <w:p w14:paraId="58C31095" w14:textId="77777777" w:rsidR="00873FE4" w:rsidRPr="00873FE4" w:rsidRDefault="00873FE4" w:rsidP="00873FE4">
      <w:pPr>
        <w:spacing w:line="360" w:lineRule="auto"/>
        <w:rPr>
          <w:rFonts w:ascii="Arial" w:hAnsi="Arial" w:cs="Arial"/>
        </w:rPr>
      </w:pPr>
    </w:p>
    <w:p w14:paraId="3F605622" w14:textId="74202CAC" w:rsidR="00027166" w:rsidRPr="00D973C9" w:rsidRDefault="00744E3E" w:rsidP="009A5040">
      <w:pPr>
        <w:pStyle w:val="Heading1"/>
        <w:spacing w:line="360" w:lineRule="auto"/>
        <w:jc w:val="both"/>
      </w:pPr>
      <w:bookmarkStart w:id="8" w:name="_Toc211968757"/>
      <w:r w:rsidRPr="00D973C9">
        <w:t>Conclusion</w:t>
      </w:r>
      <w:bookmarkEnd w:id="8"/>
    </w:p>
    <w:p w14:paraId="348C164E" w14:textId="77777777" w:rsidR="0061584F" w:rsidRPr="0061584F" w:rsidRDefault="00A465BE" w:rsidP="0061584F">
      <w:pPr>
        <w:spacing w:line="360" w:lineRule="auto"/>
        <w:rPr>
          <w:rFonts w:ascii="Arial" w:hAnsi="Arial" w:cs="Arial"/>
        </w:rPr>
      </w:pPr>
      <w:r w:rsidRPr="0061584F">
        <w:rPr>
          <w:rFonts w:ascii="Arial" w:hAnsi="Arial" w:cs="Arial"/>
        </w:rPr>
        <w:t xml:space="preserve">The macro environment significantly influences airline strategies. British Airways, as a pioneer, emphasizes premium quality, global reach, and sustainability leadership despite higher costs and risks. </w:t>
      </w:r>
    </w:p>
    <w:p w14:paraId="0CF75A3D" w14:textId="084D87C4" w:rsidR="009344CC" w:rsidRPr="0061584F" w:rsidRDefault="00A465BE" w:rsidP="0061584F">
      <w:pPr>
        <w:spacing w:line="360" w:lineRule="auto"/>
      </w:pPr>
      <w:r w:rsidRPr="0061584F">
        <w:rPr>
          <w:rFonts w:ascii="Arial" w:hAnsi="Arial" w:cs="Arial"/>
        </w:rPr>
        <w:t>Ryanair, as a follower, prioritizes affordability, efficiency, and cost-aligned environmental responses. These contrasting approaches demonstrate how pioneers and followers adapt differently to identical external challenges.</w:t>
      </w:r>
      <w:r w:rsidR="0061584F">
        <w:br w:type="page"/>
      </w:r>
    </w:p>
    <w:p w14:paraId="52F9B6FC" w14:textId="77777777" w:rsidR="00770CF5" w:rsidRPr="00D973C9" w:rsidRDefault="00770CF5" w:rsidP="00D973C9">
      <w:pPr>
        <w:pStyle w:val="Heading1"/>
      </w:pPr>
      <w:bookmarkStart w:id="9" w:name="_Toc211968758"/>
      <w:r w:rsidRPr="00D973C9">
        <w:lastRenderedPageBreak/>
        <w:t>References</w:t>
      </w:r>
      <w:bookmarkEnd w:id="9"/>
      <w:r w:rsidRPr="00D973C9">
        <w:t xml:space="preserve"> </w:t>
      </w:r>
    </w:p>
    <w:p w14:paraId="50EDBD42" w14:textId="77777777" w:rsidR="00770CF5" w:rsidRDefault="00770CF5" w:rsidP="00D97521">
      <w:pPr>
        <w:spacing w:line="360" w:lineRule="auto"/>
        <w:ind w:left="360"/>
        <w:rPr>
          <w:rFonts w:ascii="Arial" w:hAnsi="Arial" w:cs="Arial"/>
        </w:rPr>
      </w:pPr>
      <w:r w:rsidRPr="00D34A28">
        <w:rPr>
          <w:rFonts w:ascii="Arial" w:hAnsi="Arial" w:cs="Arial"/>
        </w:rPr>
        <w:t xml:space="preserve">ASA (2020). </w:t>
      </w:r>
      <w:r w:rsidRPr="00D34A28">
        <w:rPr>
          <w:rFonts w:ascii="Arial" w:hAnsi="Arial" w:cs="Arial"/>
          <w:i/>
          <w:iCs/>
        </w:rPr>
        <w:t>Ryanair ad banned for misleading green claims</w:t>
      </w:r>
      <w:r w:rsidRPr="00D34A28">
        <w:rPr>
          <w:rFonts w:ascii="Arial" w:hAnsi="Arial" w:cs="Arial"/>
        </w:rPr>
        <w:t xml:space="preserve">. Advertising Standards Authority. Available at: </w:t>
      </w:r>
      <w:hyperlink r:id="rId15" w:tgtFrame="_new" w:history="1">
        <w:r w:rsidRPr="00D34A28">
          <w:rPr>
            <w:rStyle w:val="Hyperlink"/>
            <w:rFonts w:ascii="Arial" w:hAnsi="Arial" w:cs="Arial"/>
          </w:rPr>
          <w:t>https://www.asa.org.uk</w:t>
        </w:r>
      </w:hyperlink>
      <w:r w:rsidRPr="00D34A28">
        <w:rPr>
          <w:rFonts w:ascii="Arial" w:hAnsi="Arial" w:cs="Arial"/>
        </w:rPr>
        <w:t xml:space="preserve"> [Accessed 27 Sept 2025].</w:t>
      </w:r>
    </w:p>
    <w:p w14:paraId="4B827367"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Barrett, S. (2015). </w:t>
      </w:r>
      <w:r w:rsidRPr="00D34A28">
        <w:rPr>
          <w:rFonts w:ascii="Arial" w:hAnsi="Arial" w:cs="Arial"/>
          <w:i/>
          <w:iCs/>
        </w:rPr>
        <w:t>The Development of the Low-Cost Airline Sector in Europe</w:t>
      </w:r>
      <w:r w:rsidRPr="00D34A28">
        <w:rPr>
          <w:rFonts w:ascii="Arial" w:hAnsi="Arial" w:cs="Arial"/>
        </w:rPr>
        <w:t>. Journal of Air Transport Management, 42, pp. 1–10.</w:t>
      </w:r>
    </w:p>
    <w:p w14:paraId="66921BDE"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BBC (2021). </w:t>
      </w:r>
      <w:r w:rsidRPr="00D34A28">
        <w:rPr>
          <w:rFonts w:ascii="Arial" w:hAnsi="Arial" w:cs="Arial"/>
          <w:i/>
          <w:iCs/>
        </w:rPr>
        <w:t>British Airways faces greenwashing criticism</w:t>
      </w:r>
      <w:r w:rsidRPr="00D34A28">
        <w:rPr>
          <w:rFonts w:ascii="Arial" w:hAnsi="Arial" w:cs="Arial"/>
        </w:rPr>
        <w:t>. BBC News. Available at: https://www.bbc.co.uk [Accessed 27 Sept 2025].</w:t>
      </w:r>
    </w:p>
    <w:p w14:paraId="0E44119B" w14:textId="77777777" w:rsidR="00770CF5" w:rsidRDefault="00770CF5" w:rsidP="00D97521">
      <w:pPr>
        <w:spacing w:line="360" w:lineRule="auto"/>
        <w:ind w:left="360"/>
        <w:rPr>
          <w:rFonts w:ascii="Arial" w:hAnsi="Arial" w:cs="Arial"/>
        </w:rPr>
      </w:pPr>
      <w:r w:rsidRPr="00D34A28">
        <w:rPr>
          <w:rFonts w:ascii="Arial" w:hAnsi="Arial" w:cs="Arial"/>
        </w:rPr>
        <w:t xml:space="preserve">Boeing (2022). </w:t>
      </w:r>
      <w:r w:rsidRPr="00D34A28">
        <w:rPr>
          <w:rFonts w:ascii="Arial" w:hAnsi="Arial" w:cs="Arial"/>
          <w:i/>
          <w:iCs/>
        </w:rPr>
        <w:t>737 MAX Efficiency</w:t>
      </w:r>
      <w:r w:rsidRPr="00D34A28">
        <w:rPr>
          <w:rFonts w:ascii="Arial" w:hAnsi="Arial" w:cs="Arial"/>
        </w:rPr>
        <w:t xml:space="preserve">. Available at: </w:t>
      </w:r>
      <w:hyperlink r:id="rId16" w:tgtFrame="_new" w:history="1">
        <w:r w:rsidRPr="00D34A28">
          <w:rPr>
            <w:rStyle w:val="Hyperlink"/>
            <w:rFonts w:ascii="Arial" w:hAnsi="Arial" w:cs="Arial"/>
          </w:rPr>
          <w:t>https://www.boeing.com</w:t>
        </w:r>
      </w:hyperlink>
      <w:r w:rsidRPr="00D34A28">
        <w:rPr>
          <w:rFonts w:ascii="Arial" w:hAnsi="Arial" w:cs="Arial"/>
        </w:rPr>
        <w:t xml:space="preserve"> [Accessed 27 Sept 2025].</w:t>
      </w:r>
    </w:p>
    <w:p w14:paraId="415139B6" w14:textId="591BF68F" w:rsidR="00A302F0" w:rsidRPr="00D34A28" w:rsidRDefault="00A302F0" w:rsidP="00A302F0">
      <w:pPr>
        <w:spacing w:line="360" w:lineRule="auto"/>
        <w:ind w:left="360"/>
        <w:rPr>
          <w:rFonts w:ascii="Arial" w:hAnsi="Arial" w:cs="Arial"/>
        </w:rPr>
      </w:pPr>
      <w:r w:rsidRPr="00D97521">
        <w:rPr>
          <w:rFonts w:ascii="Arial" w:hAnsi="Arial" w:cs="Arial"/>
        </w:rPr>
        <w:t>Bournemouth Airport (2008). </w:t>
      </w:r>
      <w:r w:rsidRPr="00D97521">
        <w:rPr>
          <w:rFonts w:ascii="Arial" w:hAnsi="Arial" w:cs="Arial"/>
          <w:i/>
          <w:iCs/>
        </w:rPr>
        <w:t>Ryanair Launches New Routes from Bournemouth Airport</w:t>
      </w:r>
      <w:r w:rsidRPr="00D97521">
        <w:rPr>
          <w:rFonts w:ascii="Arial" w:hAnsi="Arial" w:cs="Arial"/>
        </w:rPr>
        <w:t>. Available at: </w:t>
      </w:r>
      <w:hyperlink r:id="rId17" w:tgtFrame="_blank" w:history="1">
        <w:r w:rsidRPr="00D97521">
          <w:rPr>
            <w:rStyle w:val="Hyperlink"/>
            <w:rFonts w:ascii="Arial" w:hAnsi="Arial" w:cs="Arial"/>
          </w:rPr>
          <w:t>https://www.bournemouthairport.com/press-releases/2008/ryanair-new-routes/</w:t>
        </w:r>
      </w:hyperlink>
      <w:r w:rsidRPr="00D97521">
        <w:rPr>
          <w:rFonts w:ascii="Arial" w:hAnsi="Arial" w:cs="Arial"/>
        </w:rPr>
        <w:t> (Accessed: 15 October 2025).</w:t>
      </w:r>
    </w:p>
    <w:p w14:paraId="646427BF"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British Airways (2022). </w:t>
      </w:r>
      <w:r w:rsidRPr="00D34A28">
        <w:rPr>
          <w:rFonts w:ascii="Arial" w:hAnsi="Arial" w:cs="Arial"/>
          <w:i/>
          <w:iCs/>
        </w:rPr>
        <w:t>Our Climate Commitments</w:t>
      </w:r>
      <w:r w:rsidRPr="00D34A28">
        <w:rPr>
          <w:rFonts w:ascii="Arial" w:hAnsi="Arial" w:cs="Arial"/>
        </w:rPr>
        <w:t xml:space="preserve">. Available at: </w:t>
      </w:r>
      <w:hyperlink r:id="rId18" w:tgtFrame="_new" w:history="1">
        <w:r w:rsidRPr="00D34A28">
          <w:rPr>
            <w:rStyle w:val="Hyperlink"/>
            <w:rFonts w:ascii="Arial" w:hAnsi="Arial" w:cs="Arial"/>
          </w:rPr>
          <w:t>https://www.britishairways.com</w:t>
        </w:r>
      </w:hyperlink>
      <w:r w:rsidRPr="00D34A28">
        <w:rPr>
          <w:rFonts w:ascii="Arial" w:hAnsi="Arial" w:cs="Arial"/>
        </w:rPr>
        <w:t xml:space="preserve"> [Accessed 27 Sept 2025].</w:t>
      </w:r>
    </w:p>
    <w:p w14:paraId="7155AC51"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British Airways (2022). </w:t>
      </w:r>
      <w:r w:rsidRPr="00D34A28">
        <w:rPr>
          <w:rFonts w:ascii="Arial" w:hAnsi="Arial" w:cs="Arial"/>
          <w:i/>
          <w:iCs/>
        </w:rPr>
        <w:t>BA Better World: Sustainability Commitments</w:t>
      </w:r>
      <w:r w:rsidRPr="00D34A28">
        <w:rPr>
          <w:rFonts w:ascii="Arial" w:hAnsi="Arial" w:cs="Arial"/>
        </w:rPr>
        <w:t xml:space="preserve">. Available at: </w:t>
      </w:r>
      <w:hyperlink r:id="rId19" w:tgtFrame="_new" w:history="1">
        <w:r w:rsidRPr="00D34A28">
          <w:rPr>
            <w:rStyle w:val="Hyperlink"/>
            <w:rFonts w:ascii="Arial" w:hAnsi="Arial" w:cs="Arial"/>
          </w:rPr>
          <w:t>https://www.britishairways.com</w:t>
        </w:r>
      </w:hyperlink>
      <w:r w:rsidRPr="00D34A28">
        <w:rPr>
          <w:rFonts w:ascii="Arial" w:hAnsi="Arial" w:cs="Arial"/>
        </w:rPr>
        <w:t xml:space="preserve"> [Accessed 27 Sept 2025].</w:t>
      </w:r>
    </w:p>
    <w:p w14:paraId="4A2D1674" w14:textId="62F2FF96" w:rsidR="00960FFB" w:rsidRDefault="00960FFB" w:rsidP="00D97521">
      <w:pPr>
        <w:spacing w:line="360" w:lineRule="auto"/>
        <w:ind w:left="360"/>
        <w:rPr>
          <w:rFonts w:ascii="Arial" w:hAnsi="Arial" w:cs="Arial"/>
        </w:rPr>
      </w:pPr>
      <w:r w:rsidRPr="00960FFB">
        <w:rPr>
          <w:rFonts w:ascii="Arial" w:hAnsi="Arial" w:cs="Arial"/>
        </w:rPr>
        <w:t xml:space="preserve">CAPA - </w:t>
      </w:r>
      <w:r>
        <w:rPr>
          <w:rFonts w:ascii="Arial" w:hAnsi="Arial" w:cs="Arial"/>
        </w:rPr>
        <w:t>Center</w:t>
      </w:r>
      <w:r w:rsidRPr="00960FFB">
        <w:rPr>
          <w:rFonts w:ascii="Arial" w:hAnsi="Arial" w:cs="Arial"/>
        </w:rPr>
        <w:t xml:space="preserve"> for Aviation (2022). </w:t>
      </w:r>
      <w:r w:rsidRPr="00960FFB">
        <w:rPr>
          <w:rFonts w:ascii="Arial" w:hAnsi="Arial" w:cs="Arial"/>
          <w:i/>
          <w:iCs/>
        </w:rPr>
        <w:t>British Airways: strategy and outlook for 2023</w:t>
      </w:r>
      <w:r w:rsidRPr="00960FFB">
        <w:rPr>
          <w:rFonts w:ascii="Arial" w:hAnsi="Arial" w:cs="Arial"/>
        </w:rPr>
        <w:t>. Available at: </w:t>
      </w:r>
      <w:hyperlink r:id="rId20" w:tgtFrame="_blank" w:history="1">
        <w:r w:rsidRPr="00960FFB">
          <w:rPr>
            <w:rStyle w:val="Hyperlink"/>
            <w:rFonts w:ascii="Arial" w:hAnsi="Arial" w:cs="Arial"/>
          </w:rPr>
          <w:t>https://centreforaviation.com/analysis/reports/british-airways-strategy-and-outlook-1152342</w:t>
        </w:r>
      </w:hyperlink>
      <w:r w:rsidRPr="00960FFB">
        <w:rPr>
          <w:rFonts w:ascii="Arial" w:hAnsi="Arial" w:cs="Arial"/>
        </w:rPr>
        <w:t> (Accessed: 18 October 2025).</w:t>
      </w:r>
    </w:p>
    <w:p w14:paraId="3B4BFCC1" w14:textId="1C6E2FD1" w:rsidR="00770CF5" w:rsidRPr="00D34A28" w:rsidRDefault="00770CF5" w:rsidP="00D97521">
      <w:pPr>
        <w:spacing w:line="360" w:lineRule="auto"/>
        <w:ind w:left="360"/>
        <w:rPr>
          <w:rFonts w:ascii="Arial" w:hAnsi="Arial" w:cs="Arial"/>
        </w:rPr>
      </w:pPr>
      <w:proofErr w:type="spellStart"/>
      <w:r w:rsidRPr="00D34A28">
        <w:rPr>
          <w:rFonts w:ascii="Arial" w:hAnsi="Arial" w:cs="Arial"/>
        </w:rPr>
        <w:t>Doganis</w:t>
      </w:r>
      <w:proofErr w:type="spellEnd"/>
      <w:r w:rsidRPr="00D34A28">
        <w:rPr>
          <w:rFonts w:ascii="Arial" w:hAnsi="Arial" w:cs="Arial"/>
        </w:rPr>
        <w:t xml:space="preserve">, R. (2019). </w:t>
      </w:r>
      <w:r w:rsidRPr="00D34A28">
        <w:rPr>
          <w:rFonts w:ascii="Arial" w:hAnsi="Arial" w:cs="Arial"/>
          <w:i/>
          <w:iCs/>
        </w:rPr>
        <w:t>Flying Off Course: Airline Economics and Marketing</w:t>
      </w:r>
      <w:r w:rsidRPr="00D34A28">
        <w:rPr>
          <w:rFonts w:ascii="Arial" w:hAnsi="Arial" w:cs="Arial"/>
        </w:rPr>
        <w:t>. 5th ed. Routledge.</w:t>
      </w:r>
    </w:p>
    <w:p w14:paraId="6D2C5672"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Francis, G., Humphreys, I., Ison, S. &amp; Aicken, M. (2007). Airports’ perspectives on the growth of low-cost airlines and the remodeling of the airport–airline relationship. </w:t>
      </w:r>
      <w:r w:rsidRPr="00D34A28">
        <w:rPr>
          <w:rFonts w:ascii="Arial" w:hAnsi="Arial" w:cs="Arial"/>
          <w:i/>
          <w:iCs/>
        </w:rPr>
        <w:t>Tourism Management</w:t>
      </w:r>
      <w:r w:rsidRPr="00D34A28">
        <w:rPr>
          <w:rFonts w:ascii="Arial" w:hAnsi="Arial" w:cs="Arial"/>
        </w:rPr>
        <w:t>, 28(2), pp. 505–513.</w:t>
      </w:r>
    </w:p>
    <w:p w14:paraId="58FD478D"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Gillen, D. &amp; Morrison, W. (2003). Bundling, integration and the delivered price of air travel: Are low-cost carriers full-service competitors? </w:t>
      </w:r>
      <w:r w:rsidRPr="00D34A28">
        <w:rPr>
          <w:rFonts w:ascii="Arial" w:hAnsi="Arial" w:cs="Arial"/>
          <w:i/>
          <w:iCs/>
        </w:rPr>
        <w:t>Journal of Air Transport Management</w:t>
      </w:r>
      <w:r w:rsidRPr="00D34A28">
        <w:rPr>
          <w:rFonts w:ascii="Arial" w:hAnsi="Arial" w:cs="Arial"/>
        </w:rPr>
        <w:t>, 9(1), pp. 15–23.</w:t>
      </w:r>
    </w:p>
    <w:p w14:paraId="07AEDB0C" w14:textId="77777777" w:rsidR="00770CF5" w:rsidRPr="00D34A28" w:rsidRDefault="00770CF5" w:rsidP="00D97521">
      <w:pPr>
        <w:spacing w:line="360" w:lineRule="auto"/>
        <w:ind w:left="360"/>
        <w:rPr>
          <w:rFonts w:ascii="Arial" w:hAnsi="Arial" w:cs="Arial"/>
        </w:rPr>
      </w:pPr>
      <w:proofErr w:type="spellStart"/>
      <w:r w:rsidRPr="00D34A28">
        <w:rPr>
          <w:rFonts w:ascii="Arial" w:hAnsi="Arial" w:cs="Arial"/>
        </w:rPr>
        <w:lastRenderedPageBreak/>
        <w:t>Gössling</w:t>
      </w:r>
      <w:proofErr w:type="spellEnd"/>
      <w:r w:rsidRPr="00D34A28">
        <w:rPr>
          <w:rFonts w:ascii="Arial" w:hAnsi="Arial" w:cs="Arial"/>
        </w:rPr>
        <w:t xml:space="preserve">, S. &amp; </w:t>
      </w:r>
      <w:proofErr w:type="spellStart"/>
      <w:r w:rsidRPr="00D34A28">
        <w:rPr>
          <w:rFonts w:ascii="Arial" w:hAnsi="Arial" w:cs="Arial"/>
        </w:rPr>
        <w:t>Humpe</w:t>
      </w:r>
      <w:proofErr w:type="spellEnd"/>
      <w:r w:rsidRPr="00D34A28">
        <w:rPr>
          <w:rFonts w:ascii="Arial" w:hAnsi="Arial" w:cs="Arial"/>
        </w:rPr>
        <w:t xml:space="preserve">, A. (2020). The global scale, distribution and growth of aviation: Implications for climate change. </w:t>
      </w:r>
      <w:r w:rsidRPr="00D34A28">
        <w:rPr>
          <w:rFonts w:ascii="Arial" w:hAnsi="Arial" w:cs="Arial"/>
          <w:i/>
          <w:iCs/>
        </w:rPr>
        <w:t>Global Environmental Change</w:t>
      </w:r>
      <w:r w:rsidRPr="00D34A28">
        <w:rPr>
          <w:rFonts w:ascii="Arial" w:hAnsi="Arial" w:cs="Arial"/>
        </w:rPr>
        <w:t>, 65, 102194.</w:t>
      </w:r>
    </w:p>
    <w:p w14:paraId="5A160146"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IAG (2022). </w:t>
      </w:r>
      <w:r w:rsidRPr="00D34A28">
        <w:rPr>
          <w:rFonts w:ascii="Arial" w:hAnsi="Arial" w:cs="Arial"/>
          <w:i/>
          <w:iCs/>
        </w:rPr>
        <w:t>Annual Report</w:t>
      </w:r>
      <w:r w:rsidRPr="00D34A28">
        <w:rPr>
          <w:rFonts w:ascii="Arial" w:hAnsi="Arial" w:cs="Arial"/>
        </w:rPr>
        <w:t>. International Airlines Group.</w:t>
      </w:r>
    </w:p>
    <w:p w14:paraId="193BB0D3"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IATA (2023). </w:t>
      </w:r>
      <w:r w:rsidRPr="00D34A28">
        <w:rPr>
          <w:rFonts w:ascii="Arial" w:hAnsi="Arial" w:cs="Arial"/>
          <w:i/>
          <w:iCs/>
        </w:rPr>
        <w:t>Economic Performance of the Airline Industry</w:t>
      </w:r>
      <w:r w:rsidRPr="00D34A28">
        <w:rPr>
          <w:rFonts w:ascii="Arial" w:hAnsi="Arial" w:cs="Arial"/>
        </w:rPr>
        <w:t>. International Air Transport Association.</w:t>
      </w:r>
    </w:p>
    <w:p w14:paraId="21FB52B0"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IATA (2024). </w:t>
      </w:r>
      <w:r w:rsidRPr="00D34A28">
        <w:rPr>
          <w:rFonts w:ascii="Arial" w:hAnsi="Arial" w:cs="Arial"/>
          <w:i/>
          <w:iCs/>
        </w:rPr>
        <w:t>Net Zero Carbon by 2050</w:t>
      </w:r>
      <w:r w:rsidRPr="00D34A28">
        <w:rPr>
          <w:rFonts w:ascii="Arial" w:hAnsi="Arial" w:cs="Arial"/>
        </w:rPr>
        <w:t>. International Air Transport Association.</w:t>
      </w:r>
    </w:p>
    <w:p w14:paraId="41A00114"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Kotler, P., Keller, K. &amp; Chernev, A. (2022). </w:t>
      </w:r>
      <w:r w:rsidRPr="00D34A28">
        <w:rPr>
          <w:rFonts w:ascii="Arial" w:hAnsi="Arial" w:cs="Arial"/>
          <w:i/>
          <w:iCs/>
        </w:rPr>
        <w:t>Marketing Management</w:t>
      </w:r>
      <w:r w:rsidRPr="00D34A28">
        <w:rPr>
          <w:rFonts w:ascii="Arial" w:hAnsi="Arial" w:cs="Arial"/>
        </w:rPr>
        <w:t>. 16th ed. Pearson.</w:t>
      </w:r>
    </w:p>
    <w:p w14:paraId="32563F9F" w14:textId="77777777" w:rsidR="00770CF5" w:rsidRPr="00D34A28" w:rsidRDefault="00770CF5" w:rsidP="00D97521">
      <w:pPr>
        <w:spacing w:line="360" w:lineRule="auto"/>
        <w:ind w:left="360"/>
        <w:rPr>
          <w:rFonts w:ascii="Arial" w:hAnsi="Arial" w:cs="Arial"/>
        </w:rPr>
      </w:pPr>
      <w:r w:rsidRPr="00D34A28">
        <w:rPr>
          <w:rFonts w:ascii="Arial" w:hAnsi="Arial" w:cs="Arial"/>
        </w:rPr>
        <w:t xml:space="preserve">O’Connell, J. (2011). The rise of low-cost carriers: Ryanair case study. </w:t>
      </w:r>
      <w:r w:rsidRPr="00D34A28">
        <w:rPr>
          <w:rFonts w:ascii="Arial" w:hAnsi="Arial" w:cs="Arial"/>
          <w:i/>
          <w:iCs/>
        </w:rPr>
        <w:t>Journal of Air Transport Studies</w:t>
      </w:r>
      <w:r w:rsidRPr="00D34A28">
        <w:rPr>
          <w:rFonts w:ascii="Arial" w:hAnsi="Arial" w:cs="Arial"/>
        </w:rPr>
        <w:t>, 2(2), pp. 45–62.</w:t>
      </w:r>
    </w:p>
    <w:p w14:paraId="31D38B0F" w14:textId="77777777" w:rsidR="00770CF5" w:rsidRDefault="00770CF5" w:rsidP="00D97521">
      <w:pPr>
        <w:spacing w:line="360" w:lineRule="auto"/>
        <w:ind w:left="360"/>
        <w:rPr>
          <w:rFonts w:ascii="Arial" w:hAnsi="Arial" w:cs="Arial"/>
        </w:rPr>
      </w:pPr>
      <w:r w:rsidRPr="00D34A28">
        <w:rPr>
          <w:rFonts w:ascii="Arial" w:hAnsi="Arial" w:cs="Arial"/>
        </w:rPr>
        <w:t xml:space="preserve">OAG (2021). </w:t>
      </w:r>
      <w:r w:rsidRPr="00D34A28">
        <w:rPr>
          <w:rFonts w:ascii="Arial" w:hAnsi="Arial" w:cs="Arial"/>
          <w:i/>
          <w:iCs/>
        </w:rPr>
        <w:t>British Airways: Market Focus</w:t>
      </w:r>
      <w:r w:rsidRPr="00D34A28">
        <w:rPr>
          <w:rFonts w:ascii="Arial" w:hAnsi="Arial" w:cs="Arial"/>
        </w:rPr>
        <w:t>. Official Airline Guide.</w:t>
      </w:r>
    </w:p>
    <w:p w14:paraId="776BDA5A" w14:textId="7FEC4004" w:rsidR="00D97521" w:rsidRPr="00D34A28" w:rsidRDefault="00D97521" w:rsidP="00D97521">
      <w:pPr>
        <w:spacing w:line="360" w:lineRule="auto"/>
        <w:ind w:left="360"/>
        <w:rPr>
          <w:rFonts w:ascii="Arial" w:hAnsi="Arial" w:cs="Arial"/>
        </w:rPr>
      </w:pPr>
      <w:proofErr w:type="spellStart"/>
      <w:r w:rsidRPr="00D97521">
        <w:rPr>
          <w:rFonts w:ascii="Arial" w:hAnsi="Arial" w:cs="Arial"/>
        </w:rPr>
        <w:t>OpenSkies</w:t>
      </w:r>
      <w:proofErr w:type="spellEnd"/>
      <w:r w:rsidRPr="00D97521">
        <w:rPr>
          <w:rFonts w:ascii="Arial" w:hAnsi="Arial" w:cs="Arial"/>
        </w:rPr>
        <w:t xml:space="preserve"> (2023). </w:t>
      </w:r>
      <w:r w:rsidRPr="00D97521">
        <w:rPr>
          <w:rFonts w:ascii="Arial" w:hAnsi="Arial" w:cs="Arial"/>
          <w:i/>
          <w:iCs/>
        </w:rPr>
        <w:t>Our History and Service</w:t>
      </w:r>
      <w:r w:rsidRPr="00D97521">
        <w:rPr>
          <w:rFonts w:ascii="Arial" w:hAnsi="Arial" w:cs="Arial"/>
        </w:rPr>
        <w:t>. Available at: </w:t>
      </w:r>
      <w:hyperlink r:id="rId21" w:tgtFrame="_blank" w:history="1">
        <w:r w:rsidRPr="00D97521">
          <w:rPr>
            <w:rStyle w:val="Hyperlink"/>
            <w:rFonts w:ascii="Arial" w:hAnsi="Arial" w:cs="Arial"/>
          </w:rPr>
          <w:t>https://www.openskies.com/our-story</w:t>
        </w:r>
      </w:hyperlink>
      <w:r w:rsidRPr="00D97521">
        <w:rPr>
          <w:rFonts w:ascii="Arial" w:hAnsi="Arial" w:cs="Arial"/>
        </w:rPr>
        <w:t> (Accessed: 27 September 2025).</w:t>
      </w:r>
    </w:p>
    <w:p w14:paraId="250EB0E6" w14:textId="327747ED" w:rsidR="009344CC" w:rsidRDefault="00770CF5" w:rsidP="00D97521">
      <w:pPr>
        <w:spacing w:line="360" w:lineRule="auto"/>
        <w:ind w:left="360"/>
        <w:rPr>
          <w:rFonts w:ascii="Arial" w:hAnsi="Arial" w:cs="Arial"/>
        </w:rPr>
      </w:pPr>
      <w:r w:rsidRPr="00D34A28">
        <w:rPr>
          <w:rFonts w:ascii="Arial" w:hAnsi="Arial" w:cs="Arial"/>
        </w:rPr>
        <w:t xml:space="preserve">Ryanair (2023). </w:t>
      </w:r>
      <w:r w:rsidRPr="00D34A28">
        <w:rPr>
          <w:rFonts w:ascii="Arial" w:hAnsi="Arial" w:cs="Arial"/>
          <w:i/>
          <w:iCs/>
        </w:rPr>
        <w:t>Sustainability Strategy</w:t>
      </w:r>
      <w:r w:rsidRPr="00D34A28">
        <w:rPr>
          <w:rFonts w:ascii="Arial" w:hAnsi="Arial" w:cs="Arial"/>
        </w:rPr>
        <w:t xml:space="preserve">. Available at: </w:t>
      </w:r>
      <w:hyperlink r:id="rId22" w:tgtFrame="_new" w:history="1">
        <w:r w:rsidRPr="00D34A28">
          <w:rPr>
            <w:rStyle w:val="Hyperlink"/>
            <w:rFonts w:ascii="Arial" w:hAnsi="Arial" w:cs="Arial"/>
          </w:rPr>
          <w:t>https://www.ryanair.com</w:t>
        </w:r>
      </w:hyperlink>
      <w:r w:rsidRPr="00D34A28">
        <w:rPr>
          <w:rFonts w:ascii="Arial" w:hAnsi="Arial" w:cs="Arial"/>
        </w:rPr>
        <w:t xml:space="preserve"> [Accessed 27 Sept 2025].</w:t>
      </w:r>
    </w:p>
    <w:p w14:paraId="28470CE2" w14:textId="77777777" w:rsidR="00D97521" w:rsidRPr="00D97521" w:rsidRDefault="00D97521" w:rsidP="00D97521">
      <w:pPr>
        <w:spacing w:line="360" w:lineRule="auto"/>
        <w:ind w:left="360"/>
        <w:rPr>
          <w:rFonts w:ascii="Arial" w:hAnsi="Arial" w:cs="Arial"/>
        </w:rPr>
      </w:pPr>
      <w:r w:rsidRPr="00D97521">
        <w:rPr>
          <w:rFonts w:ascii="Arial" w:hAnsi="Arial" w:cs="Arial"/>
        </w:rPr>
        <w:t>The Guardian (2008). 'BA Cuts Flights as Ryanair Expands', </w:t>
      </w:r>
      <w:r w:rsidRPr="00D97521">
        <w:rPr>
          <w:rFonts w:ascii="Arial" w:hAnsi="Arial" w:cs="Arial"/>
          <w:i/>
          <w:iCs/>
        </w:rPr>
        <w:t>The Guardian</w:t>
      </w:r>
      <w:r w:rsidRPr="00D97521">
        <w:rPr>
          <w:rFonts w:ascii="Arial" w:hAnsi="Arial" w:cs="Arial"/>
        </w:rPr>
        <w:t>, 17 September. Available at: </w:t>
      </w:r>
      <w:hyperlink r:id="rId23" w:tgtFrame="_blank" w:history="1">
        <w:r w:rsidRPr="00D97521">
          <w:rPr>
            <w:rStyle w:val="Hyperlink"/>
            <w:rFonts w:ascii="Arial" w:hAnsi="Arial" w:cs="Arial"/>
          </w:rPr>
          <w:t>https://www.theguardian.com/business/2008/sep/17/britishairways.ryanair</w:t>
        </w:r>
      </w:hyperlink>
      <w:r w:rsidRPr="00D97521">
        <w:rPr>
          <w:rFonts w:ascii="Arial" w:hAnsi="Arial" w:cs="Arial"/>
        </w:rPr>
        <w:t> (Accessed: 27 September 2025).</w:t>
      </w:r>
    </w:p>
    <w:p w14:paraId="48C6046E" w14:textId="77777777" w:rsidR="00D97521" w:rsidRPr="00D97521" w:rsidRDefault="00D97521" w:rsidP="00D97521">
      <w:pPr>
        <w:spacing w:line="360" w:lineRule="auto"/>
        <w:ind w:left="360"/>
        <w:rPr>
          <w:rFonts w:ascii="Arial" w:hAnsi="Arial" w:cs="Arial"/>
        </w:rPr>
      </w:pPr>
      <w:r w:rsidRPr="00D97521">
        <w:rPr>
          <w:rFonts w:ascii="Arial" w:hAnsi="Arial" w:cs="Arial"/>
        </w:rPr>
        <w:t>The Points Guy (2023). </w:t>
      </w:r>
      <w:r w:rsidRPr="00D97521">
        <w:rPr>
          <w:rFonts w:ascii="Arial" w:hAnsi="Arial" w:cs="Arial"/>
          <w:i/>
          <w:iCs/>
        </w:rPr>
        <w:t>The True Cost of Flying British Airways in 2023</w:t>
      </w:r>
      <w:r w:rsidRPr="00D97521">
        <w:rPr>
          <w:rFonts w:ascii="Arial" w:hAnsi="Arial" w:cs="Arial"/>
        </w:rPr>
        <w:t>. Available at: </w:t>
      </w:r>
      <w:hyperlink r:id="rId24" w:tgtFrame="_blank" w:history="1">
        <w:r w:rsidRPr="00D97521">
          <w:rPr>
            <w:rStyle w:val="Hyperlink"/>
            <w:rFonts w:ascii="Arial" w:hAnsi="Arial" w:cs="Arial"/>
          </w:rPr>
          <w:t>https://thepointsguy.co.uk/guide/british-airways-ticket-prices/</w:t>
        </w:r>
      </w:hyperlink>
      <w:r w:rsidRPr="00D97521">
        <w:rPr>
          <w:rFonts w:ascii="Arial" w:hAnsi="Arial" w:cs="Arial"/>
        </w:rPr>
        <w:t> (Accessed: 27 September 2025).</w:t>
      </w:r>
    </w:p>
    <w:p w14:paraId="50188294" w14:textId="77777777" w:rsidR="00D97521" w:rsidRPr="007F4FB0" w:rsidRDefault="00D97521" w:rsidP="00D97521">
      <w:pPr>
        <w:spacing w:line="360" w:lineRule="auto"/>
        <w:ind w:left="360"/>
        <w:jc w:val="both"/>
        <w:rPr>
          <w:rFonts w:ascii="Arial" w:hAnsi="Arial" w:cs="Arial"/>
        </w:rPr>
      </w:pPr>
    </w:p>
    <w:sectPr w:rsidR="00D97521" w:rsidRPr="007F4FB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C4948" w14:textId="77777777" w:rsidR="00EC28AD" w:rsidRDefault="00EC28AD" w:rsidP="00744E3E">
      <w:pPr>
        <w:spacing w:after="0" w:line="240" w:lineRule="auto"/>
      </w:pPr>
      <w:r>
        <w:separator/>
      </w:r>
    </w:p>
  </w:endnote>
  <w:endnote w:type="continuationSeparator" w:id="0">
    <w:p w14:paraId="10D6DBD7" w14:textId="77777777" w:rsidR="00EC28AD" w:rsidRDefault="00EC28AD" w:rsidP="00744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794465"/>
      <w:docPartObj>
        <w:docPartGallery w:val="Page Numbers (Bottom of Page)"/>
        <w:docPartUnique/>
      </w:docPartObj>
    </w:sdtPr>
    <w:sdtEndPr>
      <w:rPr>
        <w:noProof/>
      </w:rPr>
    </w:sdtEndPr>
    <w:sdtContent>
      <w:p w14:paraId="5C3F419B" w14:textId="5EFCAA4E" w:rsidR="00744E3E" w:rsidRDefault="00744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C6ACA" w14:textId="77777777" w:rsidR="00744E3E" w:rsidRDefault="00744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4026E" w14:textId="77777777" w:rsidR="00EC28AD" w:rsidRDefault="00EC28AD" w:rsidP="00744E3E">
      <w:pPr>
        <w:spacing w:after="0" w:line="240" w:lineRule="auto"/>
      </w:pPr>
      <w:r>
        <w:separator/>
      </w:r>
    </w:p>
  </w:footnote>
  <w:footnote w:type="continuationSeparator" w:id="0">
    <w:p w14:paraId="2ADCC318" w14:textId="77777777" w:rsidR="00EC28AD" w:rsidRDefault="00EC28AD" w:rsidP="00744E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5F3F"/>
    <w:multiLevelType w:val="hybridMultilevel"/>
    <w:tmpl w:val="8078F8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0C305C"/>
    <w:multiLevelType w:val="multilevel"/>
    <w:tmpl w:val="7FEC13B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1A3C9C"/>
    <w:multiLevelType w:val="multilevel"/>
    <w:tmpl w:val="EEB67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A74DC6"/>
    <w:multiLevelType w:val="multilevel"/>
    <w:tmpl w:val="CE321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0900D8"/>
    <w:multiLevelType w:val="multilevel"/>
    <w:tmpl w:val="F3DE1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35518E"/>
    <w:multiLevelType w:val="multilevel"/>
    <w:tmpl w:val="E96C9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E358E6"/>
    <w:multiLevelType w:val="multilevel"/>
    <w:tmpl w:val="B056830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776656"/>
    <w:multiLevelType w:val="hybridMultilevel"/>
    <w:tmpl w:val="6504BC0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23EC5FFE"/>
    <w:multiLevelType w:val="multilevel"/>
    <w:tmpl w:val="9C807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EE7A48"/>
    <w:multiLevelType w:val="multilevel"/>
    <w:tmpl w:val="FC9C8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620664"/>
    <w:multiLevelType w:val="multilevel"/>
    <w:tmpl w:val="D9183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656C71"/>
    <w:multiLevelType w:val="multilevel"/>
    <w:tmpl w:val="C06C99D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E9121B"/>
    <w:multiLevelType w:val="hybridMultilevel"/>
    <w:tmpl w:val="9732D2A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095AE3"/>
    <w:multiLevelType w:val="multilevel"/>
    <w:tmpl w:val="08C6E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C2D17"/>
    <w:multiLevelType w:val="hybridMultilevel"/>
    <w:tmpl w:val="68CCD5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2052355"/>
    <w:multiLevelType w:val="multilevel"/>
    <w:tmpl w:val="6B6804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261DED"/>
    <w:multiLevelType w:val="hybridMultilevel"/>
    <w:tmpl w:val="977AAE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2020D1"/>
    <w:multiLevelType w:val="hybridMultilevel"/>
    <w:tmpl w:val="4516C5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4072320"/>
    <w:multiLevelType w:val="multilevel"/>
    <w:tmpl w:val="7FEC13B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8D33D0"/>
    <w:multiLevelType w:val="multilevel"/>
    <w:tmpl w:val="E8AA79C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141720"/>
    <w:multiLevelType w:val="multilevel"/>
    <w:tmpl w:val="A7668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3B63FC"/>
    <w:multiLevelType w:val="multilevel"/>
    <w:tmpl w:val="142C2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630F13"/>
    <w:multiLevelType w:val="hybridMultilevel"/>
    <w:tmpl w:val="E5DCD66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EF1BAE"/>
    <w:multiLevelType w:val="hybridMultilevel"/>
    <w:tmpl w:val="1D3AB57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5CC398C"/>
    <w:multiLevelType w:val="multilevel"/>
    <w:tmpl w:val="0486C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7510500"/>
    <w:multiLevelType w:val="hybridMultilevel"/>
    <w:tmpl w:val="180CD7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4B2CD7"/>
    <w:multiLevelType w:val="multilevel"/>
    <w:tmpl w:val="11CAC62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8C34F6D"/>
    <w:multiLevelType w:val="multilevel"/>
    <w:tmpl w:val="B5448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0A0F20"/>
    <w:multiLevelType w:val="hybridMultilevel"/>
    <w:tmpl w:val="9426EB9C"/>
    <w:lvl w:ilvl="0" w:tplc="5F1058F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1815D0"/>
    <w:multiLevelType w:val="multilevel"/>
    <w:tmpl w:val="E940ECC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A62B1D"/>
    <w:multiLevelType w:val="multilevel"/>
    <w:tmpl w:val="4B4AA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7CF0E0D"/>
    <w:multiLevelType w:val="hybridMultilevel"/>
    <w:tmpl w:val="6B5C3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E02D69"/>
    <w:multiLevelType w:val="hybridMultilevel"/>
    <w:tmpl w:val="97EA7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9660FA8"/>
    <w:multiLevelType w:val="multilevel"/>
    <w:tmpl w:val="B62C389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3597701">
    <w:abstractNumId w:val="30"/>
  </w:num>
  <w:num w:numId="2" w16cid:durableId="198400647">
    <w:abstractNumId w:val="10"/>
  </w:num>
  <w:num w:numId="3" w16cid:durableId="857281670">
    <w:abstractNumId w:val="21"/>
  </w:num>
  <w:num w:numId="4" w16cid:durableId="1974017020">
    <w:abstractNumId w:val="3"/>
  </w:num>
  <w:num w:numId="5" w16cid:durableId="680085866">
    <w:abstractNumId w:val="24"/>
  </w:num>
  <w:num w:numId="6" w16cid:durableId="1503396874">
    <w:abstractNumId w:val="20"/>
  </w:num>
  <w:num w:numId="7" w16cid:durableId="431121601">
    <w:abstractNumId w:val="8"/>
  </w:num>
  <w:num w:numId="8" w16cid:durableId="1323461369">
    <w:abstractNumId w:val="2"/>
  </w:num>
  <w:num w:numId="9" w16cid:durableId="466241707">
    <w:abstractNumId w:val="7"/>
  </w:num>
  <w:num w:numId="10" w16cid:durableId="62215176">
    <w:abstractNumId w:val="9"/>
  </w:num>
  <w:num w:numId="11" w16cid:durableId="675886646">
    <w:abstractNumId w:val="4"/>
  </w:num>
  <w:num w:numId="12" w16cid:durableId="228199343">
    <w:abstractNumId w:val="1"/>
  </w:num>
  <w:num w:numId="13" w16cid:durableId="102700497">
    <w:abstractNumId w:val="27"/>
  </w:num>
  <w:num w:numId="14" w16cid:durableId="361781874">
    <w:abstractNumId w:val="0"/>
  </w:num>
  <w:num w:numId="15" w16cid:durableId="551035970">
    <w:abstractNumId w:val="28"/>
  </w:num>
  <w:num w:numId="16" w16cid:durableId="443621342">
    <w:abstractNumId w:val="15"/>
  </w:num>
  <w:num w:numId="17" w16cid:durableId="1640526133">
    <w:abstractNumId w:val="33"/>
  </w:num>
  <w:num w:numId="18" w16cid:durableId="944118890">
    <w:abstractNumId w:val="18"/>
  </w:num>
  <w:num w:numId="19" w16cid:durableId="2142796123">
    <w:abstractNumId w:val="19"/>
  </w:num>
  <w:num w:numId="20" w16cid:durableId="1425417856">
    <w:abstractNumId w:val="16"/>
  </w:num>
  <w:num w:numId="21" w16cid:durableId="2004120722">
    <w:abstractNumId w:val="11"/>
  </w:num>
  <w:num w:numId="22" w16cid:durableId="2086301362">
    <w:abstractNumId w:val="29"/>
  </w:num>
  <w:num w:numId="23" w16cid:durableId="2035692945">
    <w:abstractNumId w:val="14"/>
  </w:num>
  <w:num w:numId="24" w16cid:durableId="1578056957">
    <w:abstractNumId w:val="32"/>
  </w:num>
  <w:num w:numId="25" w16cid:durableId="1770276147">
    <w:abstractNumId w:val="26"/>
  </w:num>
  <w:num w:numId="26" w16cid:durableId="1114592914">
    <w:abstractNumId w:val="6"/>
  </w:num>
  <w:num w:numId="27" w16cid:durableId="1445419793">
    <w:abstractNumId w:val="31"/>
  </w:num>
  <w:num w:numId="28" w16cid:durableId="344745072">
    <w:abstractNumId w:val="25"/>
  </w:num>
  <w:num w:numId="29" w16cid:durableId="1844738478">
    <w:abstractNumId w:val="22"/>
  </w:num>
  <w:num w:numId="30" w16cid:durableId="2059549473">
    <w:abstractNumId w:val="12"/>
  </w:num>
  <w:num w:numId="31" w16cid:durableId="38090486">
    <w:abstractNumId w:val="17"/>
  </w:num>
  <w:num w:numId="32" w16cid:durableId="1528449217">
    <w:abstractNumId w:val="23"/>
  </w:num>
  <w:num w:numId="33" w16cid:durableId="538664820">
    <w:abstractNumId w:val="5"/>
  </w:num>
  <w:num w:numId="34" w16cid:durableId="20986005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166"/>
    <w:rsid w:val="00027166"/>
    <w:rsid w:val="00062406"/>
    <w:rsid w:val="00065F29"/>
    <w:rsid w:val="0009508C"/>
    <w:rsid w:val="000973E7"/>
    <w:rsid w:val="000D4603"/>
    <w:rsid w:val="00100681"/>
    <w:rsid w:val="0010704E"/>
    <w:rsid w:val="0013419F"/>
    <w:rsid w:val="00162C9B"/>
    <w:rsid w:val="00181E5E"/>
    <w:rsid w:val="00187C60"/>
    <w:rsid w:val="001A67E2"/>
    <w:rsid w:val="001B0B8B"/>
    <w:rsid w:val="001E23AC"/>
    <w:rsid w:val="001F101C"/>
    <w:rsid w:val="00210844"/>
    <w:rsid w:val="00221C5A"/>
    <w:rsid w:val="00234EDB"/>
    <w:rsid w:val="00240AB8"/>
    <w:rsid w:val="00290F1B"/>
    <w:rsid w:val="002964CA"/>
    <w:rsid w:val="002B07FE"/>
    <w:rsid w:val="002F0E3C"/>
    <w:rsid w:val="003231BA"/>
    <w:rsid w:val="0038779D"/>
    <w:rsid w:val="003E3097"/>
    <w:rsid w:val="003F4293"/>
    <w:rsid w:val="004014A2"/>
    <w:rsid w:val="00413768"/>
    <w:rsid w:val="00426F11"/>
    <w:rsid w:val="00484079"/>
    <w:rsid w:val="004A796D"/>
    <w:rsid w:val="00516102"/>
    <w:rsid w:val="00522F2D"/>
    <w:rsid w:val="00570B64"/>
    <w:rsid w:val="005764A2"/>
    <w:rsid w:val="005D3C7A"/>
    <w:rsid w:val="006031CC"/>
    <w:rsid w:val="00611B95"/>
    <w:rsid w:val="00613DF1"/>
    <w:rsid w:val="0061584F"/>
    <w:rsid w:val="0064723A"/>
    <w:rsid w:val="00673B0C"/>
    <w:rsid w:val="006B6943"/>
    <w:rsid w:val="006E0562"/>
    <w:rsid w:val="006F3FDC"/>
    <w:rsid w:val="00744E3E"/>
    <w:rsid w:val="00764F82"/>
    <w:rsid w:val="00770CF5"/>
    <w:rsid w:val="00777FA5"/>
    <w:rsid w:val="00781CBC"/>
    <w:rsid w:val="007D079D"/>
    <w:rsid w:val="007F4FB0"/>
    <w:rsid w:val="00810F24"/>
    <w:rsid w:val="0083073D"/>
    <w:rsid w:val="0084649F"/>
    <w:rsid w:val="00854DEB"/>
    <w:rsid w:val="00857F1E"/>
    <w:rsid w:val="00873CF1"/>
    <w:rsid w:val="00873FE4"/>
    <w:rsid w:val="009344CC"/>
    <w:rsid w:val="00955526"/>
    <w:rsid w:val="00960FFB"/>
    <w:rsid w:val="0097359D"/>
    <w:rsid w:val="009A0065"/>
    <w:rsid w:val="009A5040"/>
    <w:rsid w:val="009B2B13"/>
    <w:rsid w:val="009B2F22"/>
    <w:rsid w:val="009E3823"/>
    <w:rsid w:val="00A302F0"/>
    <w:rsid w:val="00A41CE0"/>
    <w:rsid w:val="00A4392F"/>
    <w:rsid w:val="00A465BE"/>
    <w:rsid w:val="00A61C32"/>
    <w:rsid w:val="00A630E2"/>
    <w:rsid w:val="00A6751A"/>
    <w:rsid w:val="00A6769D"/>
    <w:rsid w:val="00A731E9"/>
    <w:rsid w:val="00AB4AF3"/>
    <w:rsid w:val="00AB7087"/>
    <w:rsid w:val="00AD691A"/>
    <w:rsid w:val="00B34D02"/>
    <w:rsid w:val="00B36A2C"/>
    <w:rsid w:val="00B51B4A"/>
    <w:rsid w:val="00B66C43"/>
    <w:rsid w:val="00B91FBE"/>
    <w:rsid w:val="00BB64F2"/>
    <w:rsid w:val="00BC1CD3"/>
    <w:rsid w:val="00BC6CC6"/>
    <w:rsid w:val="00BE6CD0"/>
    <w:rsid w:val="00C3340D"/>
    <w:rsid w:val="00C361AA"/>
    <w:rsid w:val="00CE010B"/>
    <w:rsid w:val="00D34A28"/>
    <w:rsid w:val="00D36588"/>
    <w:rsid w:val="00D60ECE"/>
    <w:rsid w:val="00D973C9"/>
    <w:rsid w:val="00D97521"/>
    <w:rsid w:val="00DC65AF"/>
    <w:rsid w:val="00DE2843"/>
    <w:rsid w:val="00E97568"/>
    <w:rsid w:val="00E97BA5"/>
    <w:rsid w:val="00EC28AD"/>
    <w:rsid w:val="00EC28C6"/>
    <w:rsid w:val="00EF701C"/>
    <w:rsid w:val="00F016B3"/>
    <w:rsid w:val="00F100DB"/>
    <w:rsid w:val="00F30597"/>
    <w:rsid w:val="00F30912"/>
    <w:rsid w:val="00F810BC"/>
    <w:rsid w:val="00FD6913"/>
    <w:rsid w:val="00FF24C3"/>
    <w:rsid w:val="00FF26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F5879"/>
  <w15:chartTrackingRefBased/>
  <w15:docId w15:val="{EB98F640-48F3-4848-8041-CA8FE9307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166"/>
  </w:style>
  <w:style w:type="paragraph" w:styleId="Heading1">
    <w:name w:val="heading 1"/>
    <w:basedOn w:val="Normal"/>
    <w:next w:val="Normal"/>
    <w:link w:val="Heading1Char"/>
    <w:uiPriority w:val="9"/>
    <w:qFormat/>
    <w:rsid w:val="00027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7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7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166"/>
    <w:rPr>
      <w:rFonts w:eastAsiaTheme="majorEastAsia" w:cstheme="majorBidi"/>
      <w:color w:val="272727" w:themeColor="text1" w:themeTint="D8"/>
    </w:rPr>
  </w:style>
  <w:style w:type="paragraph" w:styleId="Title">
    <w:name w:val="Title"/>
    <w:basedOn w:val="Normal"/>
    <w:next w:val="Normal"/>
    <w:link w:val="TitleChar"/>
    <w:uiPriority w:val="10"/>
    <w:qFormat/>
    <w:rsid w:val="00027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166"/>
    <w:pPr>
      <w:spacing w:before="160"/>
      <w:jc w:val="center"/>
    </w:pPr>
    <w:rPr>
      <w:i/>
      <w:iCs/>
      <w:color w:val="404040" w:themeColor="text1" w:themeTint="BF"/>
    </w:rPr>
  </w:style>
  <w:style w:type="character" w:customStyle="1" w:styleId="QuoteChar">
    <w:name w:val="Quote Char"/>
    <w:basedOn w:val="DefaultParagraphFont"/>
    <w:link w:val="Quote"/>
    <w:uiPriority w:val="29"/>
    <w:rsid w:val="00027166"/>
    <w:rPr>
      <w:i/>
      <w:iCs/>
      <w:color w:val="404040" w:themeColor="text1" w:themeTint="BF"/>
    </w:rPr>
  </w:style>
  <w:style w:type="paragraph" w:styleId="ListParagraph">
    <w:name w:val="List Paragraph"/>
    <w:basedOn w:val="Normal"/>
    <w:uiPriority w:val="34"/>
    <w:qFormat/>
    <w:rsid w:val="00027166"/>
    <w:pPr>
      <w:ind w:left="720"/>
      <w:contextualSpacing/>
    </w:pPr>
  </w:style>
  <w:style w:type="character" w:styleId="IntenseEmphasis">
    <w:name w:val="Intense Emphasis"/>
    <w:basedOn w:val="DefaultParagraphFont"/>
    <w:uiPriority w:val="21"/>
    <w:qFormat/>
    <w:rsid w:val="00027166"/>
    <w:rPr>
      <w:i/>
      <w:iCs/>
      <w:color w:val="0F4761" w:themeColor="accent1" w:themeShade="BF"/>
    </w:rPr>
  </w:style>
  <w:style w:type="paragraph" w:styleId="IntenseQuote">
    <w:name w:val="Intense Quote"/>
    <w:basedOn w:val="Normal"/>
    <w:next w:val="Normal"/>
    <w:link w:val="IntenseQuoteChar"/>
    <w:uiPriority w:val="30"/>
    <w:qFormat/>
    <w:rsid w:val="00027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166"/>
    <w:rPr>
      <w:i/>
      <w:iCs/>
      <w:color w:val="0F4761" w:themeColor="accent1" w:themeShade="BF"/>
    </w:rPr>
  </w:style>
  <w:style w:type="character" w:styleId="IntenseReference">
    <w:name w:val="Intense Reference"/>
    <w:basedOn w:val="DefaultParagraphFont"/>
    <w:uiPriority w:val="32"/>
    <w:qFormat/>
    <w:rsid w:val="00027166"/>
    <w:rPr>
      <w:b/>
      <w:bCs/>
      <w:smallCaps/>
      <w:color w:val="0F4761" w:themeColor="accent1" w:themeShade="BF"/>
      <w:spacing w:val="5"/>
    </w:rPr>
  </w:style>
  <w:style w:type="paragraph" w:styleId="NormalWeb">
    <w:name w:val="Normal (Web)"/>
    <w:basedOn w:val="Normal"/>
    <w:uiPriority w:val="99"/>
    <w:semiHidden/>
    <w:unhideWhenUsed/>
    <w:rsid w:val="0002716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027166"/>
    <w:rPr>
      <w:i/>
      <w:iCs/>
    </w:rPr>
  </w:style>
  <w:style w:type="character" w:styleId="Hyperlink">
    <w:name w:val="Hyperlink"/>
    <w:basedOn w:val="DefaultParagraphFont"/>
    <w:uiPriority w:val="99"/>
    <w:unhideWhenUsed/>
    <w:rsid w:val="00027166"/>
    <w:rPr>
      <w:color w:val="467886" w:themeColor="hyperlink"/>
      <w:u w:val="single"/>
    </w:rPr>
  </w:style>
  <w:style w:type="character" w:styleId="UnresolvedMention">
    <w:name w:val="Unresolved Mention"/>
    <w:basedOn w:val="DefaultParagraphFont"/>
    <w:uiPriority w:val="99"/>
    <w:semiHidden/>
    <w:unhideWhenUsed/>
    <w:rsid w:val="00027166"/>
    <w:rPr>
      <w:color w:val="605E5C"/>
      <w:shd w:val="clear" w:color="auto" w:fill="E1DFDD"/>
    </w:rPr>
  </w:style>
  <w:style w:type="paragraph" w:styleId="Header">
    <w:name w:val="header"/>
    <w:basedOn w:val="Normal"/>
    <w:link w:val="HeaderChar"/>
    <w:uiPriority w:val="99"/>
    <w:unhideWhenUsed/>
    <w:rsid w:val="00744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4E3E"/>
  </w:style>
  <w:style w:type="paragraph" w:styleId="Footer">
    <w:name w:val="footer"/>
    <w:basedOn w:val="Normal"/>
    <w:link w:val="FooterChar"/>
    <w:uiPriority w:val="99"/>
    <w:unhideWhenUsed/>
    <w:rsid w:val="00744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4E3E"/>
  </w:style>
  <w:style w:type="table" w:styleId="TableGrid">
    <w:name w:val="Table Grid"/>
    <w:basedOn w:val="TableNormal"/>
    <w:uiPriority w:val="39"/>
    <w:rsid w:val="009A50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76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6769D"/>
    <w:pPr>
      <w:spacing w:after="100"/>
    </w:pPr>
  </w:style>
  <w:style w:type="paragraph" w:styleId="TOC2">
    <w:name w:val="toc 2"/>
    <w:basedOn w:val="Normal"/>
    <w:next w:val="Normal"/>
    <w:autoRedefine/>
    <w:uiPriority w:val="39"/>
    <w:unhideWhenUsed/>
    <w:rsid w:val="00A676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www.britishairways.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openskies.com/our-story" TargetMode="Externa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bournemouthairport.com/press-releases/2008/ryanair-new-rout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oeing.com" TargetMode="External"/><Relationship Id="rId20" Type="http://schemas.openxmlformats.org/officeDocument/2006/relationships/hyperlink" Target="https://centreforaviation.com/analysis/reports/british-airways-strategy-and-outlook-115234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thepointsguy.co.uk/guide/british-airways-ticket-prices/" TargetMode="External"/><Relationship Id="rId5" Type="http://schemas.openxmlformats.org/officeDocument/2006/relationships/webSettings" Target="webSettings.xml"/><Relationship Id="rId15" Type="http://schemas.openxmlformats.org/officeDocument/2006/relationships/hyperlink" Target="https://www.asa.org.uk" TargetMode="External"/><Relationship Id="rId23" Type="http://schemas.openxmlformats.org/officeDocument/2006/relationships/hyperlink" Target="https://www.theguardian.com/business/2008/sep/17/britishairways.ryanair" TargetMode="External"/><Relationship Id="rId10" Type="http://schemas.openxmlformats.org/officeDocument/2006/relationships/chart" Target="charts/chart1.xml"/><Relationship Id="rId19" Type="http://schemas.openxmlformats.org/officeDocument/2006/relationships/hyperlink" Target="https://www.britishairways.com"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4.xml"/><Relationship Id="rId22" Type="http://schemas.openxmlformats.org/officeDocument/2006/relationships/hyperlink" Target="https://www.ryanair.com"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 Revenue by Cabin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34-465C-940C-74B85AE76E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34-465C-940C-74B85AE76E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134-465C-940C-74B85AE76E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134-465C-940C-74B85AE76E6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First</c:v>
                </c:pt>
                <c:pt idx="1">
                  <c:v>Economy</c:v>
                </c:pt>
                <c:pt idx="2">
                  <c:v>Business</c:v>
                </c:pt>
                <c:pt idx="3">
                  <c:v>Premium Economy</c:v>
                </c:pt>
              </c:strCache>
            </c:strRef>
          </c:cat>
          <c:val>
            <c:numRef>
              <c:f>Sheet1!$B$2:$B$5</c:f>
              <c:numCache>
                <c:formatCode>0%</c:formatCode>
                <c:ptCount val="4"/>
                <c:pt idx="0">
                  <c:v>0.05</c:v>
                </c:pt>
                <c:pt idx="1">
                  <c:v>0.45</c:v>
                </c:pt>
                <c:pt idx="2">
                  <c:v>0.35</c:v>
                </c:pt>
                <c:pt idx="3">
                  <c:v>0.15</c:v>
                </c:pt>
              </c:numCache>
            </c:numRef>
          </c:val>
          <c:extLst>
            <c:ext xmlns:c16="http://schemas.microsoft.com/office/drawing/2014/chart" uri="{C3380CC4-5D6E-409C-BE32-E72D297353CC}">
              <c16:uniqueId val="{00000000-0B2E-4B7A-914C-5491F1A2B2C9}"/>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IAG Operating Expense Split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574-423C-9503-92A2B3EB486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574-423C-9503-92A2B3EB486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574-423C-9503-92A2B3EB486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574-423C-9503-92A2B3EB4865}"/>
              </c:ext>
            </c:extLst>
          </c:dPt>
          <c:dLbls>
            <c:dLbl>
              <c:idx val="0"/>
              <c:tx>
                <c:rich>
                  <a:bodyPr/>
                  <a:lstStyle/>
                  <a:p>
                    <a:r>
                      <a:rPr lang="en-US" baseline="0"/>
                      <a:t> </a:t>
                    </a:r>
                    <a:fld id="{F48B8984-3F27-4592-8BEA-89517B6B1EE9}" type="PERCENTAGE">
                      <a:rPr lang="en-US" baseline="0"/>
                      <a:pPr/>
                      <a:t>[PERCENTAGE]</a:t>
                    </a:fld>
                    <a:endParaRPr lang="en-US" baseline="0"/>
                  </a:p>
                </c:rich>
              </c:tx>
              <c:dLblPos val="outEnd"/>
              <c:showLegendKey val="1"/>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574-423C-9503-92A2B3EB4865}"/>
                </c:ext>
              </c:extLst>
            </c:dLbl>
            <c:dLbl>
              <c:idx val="1"/>
              <c:tx>
                <c:rich>
                  <a:bodyPr/>
                  <a:lstStyle/>
                  <a:p>
                    <a:fld id="{0523C954-853D-4D48-9009-49282858A973}" type="PERCENTAGE">
                      <a:rPr lang="en-US" baseline="0"/>
                      <a:pPr/>
                      <a:t>[PERCENTAGE]</a:t>
                    </a:fld>
                    <a:endParaRPr lang="en-US"/>
                  </a:p>
                </c:rich>
              </c:tx>
              <c:dLblPos val="outEnd"/>
              <c:showLegendKey val="1"/>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574-423C-9503-92A2B3EB486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1"/>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Fuel (IAG 2020)</c:v>
                </c:pt>
                <c:pt idx="1">
                  <c:v>Other Operating </c:v>
                </c:pt>
              </c:strCache>
            </c:strRef>
          </c:cat>
          <c:val>
            <c:numRef>
              <c:f>Sheet1!$B$2:$B$5</c:f>
              <c:numCache>
                <c:formatCode>General</c:formatCode>
                <c:ptCount val="4"/>
                <c:pt idx="0">
                  <c:v>30</c:v>
                </c:pt>
                <c:pt idx="1">
                  <c:v>70</c:v>
                </c:pt>
              </c:numCache>
            </c:numRef>
          </c:val>
          <c:extLst>
            <c:ext xmlns:c16="http://schemas.microsoft.com/office/drawing/2014/chart" uri="{C3380CC4-5D6E-409C-BE32-E72D297353CC}">
              <c16:uniqueId val="{00000008-D574-423C-9503-92A2B3EB486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Aviation Share of Global CO₂ Emissions</a:t>
            </a:r>
            <a:r>
              <a:rPr lang="en-US" baseline="0"/>
              <a:t> (Approx)</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Aviation Share of Global CO₂</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CB6A-4EC0-9532-FEFCCA916CB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1-CB6A-4EC0-9532-FEFCCA916CB7}"/>
              </c:ext>
            </c:extLst>
          </c:dPt>
          <c:dLbls>
            <c:dLbl>
              <c:idx val="0"/>
              <c:layout>
                <c:manualLayout>
                  <c:x val="9.2592592592592587E-3"/>
                  <c:y val="-7.1428571428571425E-2"/>
                </c:manualLayout>
              </c:layout>
              <c:tx>
                <c:rich>
                  <a:bodyPr/>
                  <a:lstStyle/>
                  <a:p>
                    <a:fld id="{7A43CB71-44D0-4CBF-A4ED-875CB803480D}" type="CATEGORYNAME">
                      <a:rPr lang="en-US"/>
                      <a:pPr/>
                      <a:t>[CATEGORY NAME]</a:t>
                    </a:fld>
                    <a:r>
                      <a:rPr lang="en-US" baseline="0"/>
                      <a:t> </a:t>
                    </a:r>
                    <a:fld id="{0F757305-A27C-44C2-9ED3-1B2E8059698A}" type="VALUE">
                      <a:rPr lang="en-US" baseline="0"/>
                      <a:pPr/>
                      <a:t>[VALUE]</a:t>
                    </a:fld>
                    <a:r>
                      <a:rPr lang="en-US" baseline="0"/>
                      <a:t>%</a:t>
                    </a:r>
                  </a:p>
                </c:rich>
              </c:tx>
              <c:showLegendKey val="1"/>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CB6A-4EC0-9532-FEFCCA916CB7}"/>
                </c:ext>
              </c:extLst>
            </c:dLbl>
            <c:dLbl>
              <c:idx val="1"/>
              <c:layout>
                <c:manualLayout>
                  <c:x val="-0.19444444444444445"/>
                  <c:y val="3.174603174603189E-2"/>
                </c:manualLayout>
              </c:layout>
              <c:tx>
                <c:rich>
                  <a:bodyPr/>
                  <a:lstStyle/>
                  <a:p>
                    <a:fld id="{760910CC-AB1C-4EF1-BCC0-46E62722CECE}" type="CATEGORYNAME">
                      <a:rPr lang="en-US"/>
                      <a:pPr/>
                      <a:t>[CATEGORY NAME]</a:t>
                    </a:fld>
                    <a:r>
                      <a:rPr lang="en-US" baseline="0"/>
                      <a:t>, </a:t>
                    </a:r>
                    <a:fld id="{629845D6-5D39-4B1C-BFD5-3A70AF36DA1F}" type="VALUE">
                      <a:rPr lang="en-US" baseline="0"/>
                      <a:pPr/>
                      <a:t>[VALUE]</a:t>
                    </a:fld>
                    <a:r>
                      <a:rPr lang="en-US" baseline="0"/>
                      <a:t> %</a:t>
                    </a:r>
                  </a:p>
                </c:rich>
              </c:tx>
              <c:showLegendKey val="1"/>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B6A-4EC0-9532-FEFCCA916CB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1"/>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Aviation</c:v>
                </c:pt>
                <c:pt idx="1">
                  <c:v>Others Sectors </c:v>
                </c:pt>
              </c:strCache>
            </c:strRef>
          </c:cat>
          <c:val>
            <c:numRef>
              <c:f>Sheet1!$B$2:$B$3</c:f>
              <c:numCache>
                <c:formatCode>General</c:formatCode>
                <c:ptCount val="2"/>
                <c:pt idx="0">
                  <c:v>2.5</c:v>
                </c:pt>
                <c:pt idx="1">
                  <c:v>97.5</c:v>
                </c:pt>
              </c:numCache>
            </c:numRef>
          </c:val>
          <c:extLst>
            <c:ext xmlns:c16="http://schemas.microsoft.com/office/drawing/2014/chart" uri="{C3380CC4-5D6E-409C-BE32-E72D297353CC}">
              <c16:uniqueId val="{00000000-CB6A-4EC0-9532-FEFCCA916CB7}"/>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Ryanair Revenue Mix (2022)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BAA-414C-8DFE-6FE396F31D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BAA-414C-8DFE-6FE396F31D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BAA-414C-8DFE-6FE396F31D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BAA-414C-8DFE-6FE396F31D4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Fares</c:v>
                </c:pt>
                <c:pt idx="1">
                  <c:v>Ancillary</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0-D870-46F5-886B-F7D67137B96D}"/>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6DBA86-99AB-497B-A095-DDF679BE8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18</Pages>
  <Words>3383</Words>
  <Characters>20643</Characters>
  <Application>Microsoft Office Word</Application>
  <DocSecurity>0</DocSecurity>
  <Lines>430</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BBM FAZLE RABBY NAHI</dc:creator>
  <cp:keywords/>
  <dc:description/>
  <cp:lastModifiedBy>BBM FAZLE RABBY NAHI</cp:lastModifiedBy>
  <cp:revision>55</cp:revision>
  <dcterms:created xsi:type="dcterms:W3CDTF">2025-09-28T14:38:00Z</dcterms:created>
  <dcterms:modified xsi:type="dcterms:W3CDTF">2025-10-21T13:52:00Z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59e4a970-1bbd-40f0-8d45-d01f532abdcf</vt:lpwstr>
  </property>
</Properties>
</file>