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6123176" w14:textId="77777777" w:rsidR="005F3923" w:rsidRDefault="007B491F" w:rsidP="00340E9A">
            <w:pPr>
              <w:overflowPunct/>
              <w:autoSpaceDE/>
              <w:autoSpaceDN/>
              <w:adjustRightInd/>
              <w:ind w:right="237"/>
              <w:textAlignment w:val="auto"/>
              <w:rPr>
                <w:b/>
                <w:color w:val="auto"/>
                <w:sz w:val="32"/>
              </w:rPr>
            </w:pPr>
            <w:r w:rsidRPr="008F22BD">
              <w:rPr>
                <w:b/>
                <w:color w:val="auto"/>
                <w:sz w:val="32"/>
              </w:rPr>
              <w:t>Learner name</w:t>
            </w:r>
            <w:r w:rsidR="005F3923">
              <w:rPr>
                <w:b/>
                <w:color w:val="auto"/>
                <w:sz w:val="32"/>
              </w:rPr>
              <w:t xml:space="preserve">: ___  </w:t>
            </w:r>
          </w:p>
          <w:p w14:paraId="7FB1B882" w14:textId="33007627" w:rsidR="007B491F" w:rsidRPr="008F22BD" w:rsidRDefault="005F3923" w:rsidP="00340E9A">
            <w:pPr>
              <w:overflowPunct/>
              <w:autoSpaceDE/>
              <w:autoSpaceDN/>
              <w:adjustRightInd/>
              <w:ind w:right="237"/>
              <w:textAlignment w:val="auto"/>
              <w:rPr>
                <w:b/>
                <w:color w:val="auto"/>
                <w:sz w:val="32"/>
              </w:rPr>
            </w:pPr>
            <w:proofErr w:type="spellStart"/>
            <w:r>
              <w:rPr>
                <w:b/>
                <w:color w:val="auto"/>
                <w:sz w:val="32"/>
              </w:rPr>
              <w:t>Krisztian</w:t>
            </w:r>
            <w:proofErr w:type="spellEnd"/>
            <w:r>
              <w:rPr>
                <w:b/>
                <w:color w:val="auto"/>
                <w:sz w:val="32"/>
              </w:rPr>
              <w:t xml:space="preserve"> </w:t>
            </w:r>
            <w:proofErr w:type="spellStart"/>
            <w:r>
              <w:rPr>
                <w:b/>
                <w:color w:val="auto"/>
                <w:sz w:val="32"/>
              </w:rPr>
              <w:t>Bojtok</w:t>
            </w:r>
            <w:proofErr w:type="spellEnd"/>
            <w:r w:rsidR="005A1BA3">
              <w:rPr>
                <w:b/>
                <w:color w:val="auto"/>
                <w:sz w:val="32"/>
              </w:rPr>
              <w:t>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62D7820" w:rsidR="005A1BA3" w:rsidRDefault="005A1BA3" w:rsidP="00340E9A">
            <w:pPr>
              <w:overflowPunct/>
              <w:autoSpaceDE/>
              <w:autoSpaceDN/>
              <w:adjustRightInd/>
              <w:ind w:right="237"/>
              <w:textAlignment w:val="auto"/>
              <w:rPr>
                <w:b/>
                <w:color w:val="auto"/>
                <w:sz w:val="32"/>
              </w:rPr>
            </w:pPr>
            <w:r>
              <w:rPr>
                <w:b/>
                <w:color w:val="auto"/>
                <w:sz w:val="32"/>
              </w:rPr>
              <w:t>_____________</w:t>
            </w:r>
            <w:r w:rsidR="008247A6">
              <w:t>2236249</w:t>
            </w:r>
            <w:r>
              <w:rPr>
                <w:b/>
                <w:color w:val="auto"/>
                <w:sz w:val="32"/>
              </w:rPr>
              <w:t>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3">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w:t>
      </w:r>
      <w:proofErr w:type="gramStart"/>
      <w:r w:rsidRPr="777CCE50">
        <w:rPr>
          <w:rFonts w:eastAsia="Arial"/>
          <w:color w:val="000000" w:themeColor="text1"/>
          <w:sz w:val="24"/>
          <w:szCs w:val="24"/>
        </w:rPr>
        <w:t>is a variety of useful resources</w:t>
      </w:r>
      <w:proofErr w:type="gramEnd"/>
      <w:r w:rsidRPr="777CCE50">
        <w:rPr>
          <w:rFonts w:eastAsia="Arial"/>
          <w:color w:val="000000" w:themeColor="text1"/>
          <w:sz w:val="24"/>
          <w:szCs w:val="24"/>
        </w:rPr>
        <w:t xml:space="preserve">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BA376C" w:rsidP="1DB6C408">
      <w:pPr>
        <w:jc w:val="both"/>
      </w:pPr>
      <w:hyperlink r:id="rId14">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adhere</w:t>
      </w:r>
      <w:proofErr w:type="gramEnd"/>
      <w:r w:rsidRPr="6BD5918D">
        <w:rPr>
          <w:rFonts w:eastAsia="Arial"/>
          <w:color w:val="000000" w:themeColor="text1"/>
          <w:sz w:val="24"/>
          <w:szCs w:val="24"/>
        </w:rPr>
        <w:t xml:space="preserv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not</w:t>
      </w:r>
      <w:proofErr w:type="gramEnd"/>
      <w:r w:rsidRPr="6BD5918D">
        <w:rPr>
          <w:rFonts w:eastAsia="Arial"/>
          <w:color w:val="000000" w:themeColor="text1"/>
          <w:sz w:val="24"/>
          <w:szCs w:val="24"/>
        </w:rPr>
        <w:t xml:space="preserve">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proofErr w:type="gramStart"/>
      <w:r w:rsidRPr="2754A77C">
        <w:rPr>
          <w:rFonts w:eastAsia="Arial"/>
          <w:color w:val="000000" w:themeColor="text1"/>
          <w:sz w:val="24"/>
          <w:szCs w:val="24"/>
        </w:rPr>
        <w:t>not</w:t>
      </w:r>
      <w:proofErr w:type="gramEnd"/>
      <w:r w:rsidRPr="2754A77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proofErr w:type="gramStart"/>
      <w:r w:rsidRPr="2754A77C">
        <w:rPr>
          <w:rFonts w:eastAsia="Arial"/>
          <w:color w:val="000000" w:themeColor="text1"/>
          <w:sz w:val="24"/>
          <w:szCs w:val="24"/>
        </w:rPr>
        <w:t>take</w:t>
      </w:r>
      <w:proofErr w:type="gramEnd"/>
      <w:r w:rsidRPr="2754A77C">
        <w:rPr>
          <w:rFonts w:eastAsia="Arial"/>
          <w:color w:val="000000" w:themeColor="text1"/>
          <w:sz w:val="24"/>
          <w:szCs w:val="24"/>
        </w:rPr>
        <w:t xml:space="preserv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proofErr w:type="gramStart"/>
      <w:r w:rsidRPr="08999749">
        <w:rPr>
          <w:rFonts w:eastAsia="Arial"/>
          <w:color w:val="000000" w:themeColor="text1"/>
          <w:sz w:val="24"/>
          <w:szCs w:val="24"/>
        </w:rPr>
        <w:t>not</w:t>
      </w:r>
      <w:proofErr w:type="gramEnd"/>
      <w:r w:rsidRPr="08999749">
        <w:rPr>
          <w:rFonts w:eastAsia="Arial"/>
          <w:color w:val="000000" w:themeColor="text1"/>
          <w:sz w:val="24"/>
          <w:szCs w:val="24"/>
        </w:rPr>
        <w:t xml:space="preserve">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proofErr w:type="gramStart"/>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roofErr w:type="gramEnd"/>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725FC548" w14:textId="77777777" w:rsidR="00721392" w:rsidRPr="00721392" w:rsidRDefault="00721392" w:rsidP="00721392">
      <w:pPr>
        <w:rPr>
          <w:rFonts w:ascii="Times New Roman" w:hAnsi="Times New Roman" w:cs="Times New Roman"/>
          <w:color w:val="auto"/>
          <w:sz w:val="24"/>
          <w:szCs w:val="24"/>
        </w:rPr>
      </w:pPr>
      <w:r w:rsidRPr="00721392">
        <w:rPr>
          <w:rFonts w:ascii="Times New Roman" w:hAnsi="Times New Roman" w:cs="Times New Roman"/>
          <w:b/>
          <w:color w:val="auto"/>
          <w:sz w:val="24"/>
          <w:szCs w:val="24"/>
        </w:rPr>
        <w:t>Introduction</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According to Bryant et al.'s research from 2020, "professionalising police" refers to the process of systematically advancing law enforcement as a legitimate profession that is distinguished by ethical standards, procedures that are founded on evidence, ongoing classroom instruction, and public accountability. In this process that takes place within the United Kingdom, the College of Policing (</w:t>
      </w:r>
      <w:proofErr w:type="spellStart"/>
      <w:r w:rsidRPr="00721392">
        <w:rPr>
          <w:rFonts w:ascii="Times New Roman" w:hAnsi="Times New Roman" w:cs="Times New Roman"/>
          <w:color w:val="auto"/>
          <w:sz w:val="24"/>
          <w:szCs w:val="24"/>
        </w:rPr>
        <w:t>CoP</w:t>
      </w:r>
      <w:proofErr w:type="spellEnd"/>
      <w:r w:rsidRPr="00721392">
        <w:rPr>
          <w:rFonts w:ascii="Times New Roman" w:hAnsi="Times New Roman" w:cs="Times New Roman"/>
          <w:color w:val="auto"/>
          <w:sz w:val="24"/>
          <w:szCs w:val="24"/>
        </w:rPr>
        <w:t xml:space="preserve">) plays a crucially important strategic role. According to Maguire (2019), the College has had an impact on aspects like as officer training, ethical standards, and leadership development ever since it was established in 2012. </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Including the Police Education Qualifications Framework (PEQF) and ancillary strategies such as the Policing Vision 2025 (NPCC, 2016), the Strategic Policing Requirement (Home Office, 2021), the Workforce Transformation Strategy (2018), and the College of Policing's 5-Year Strategy (2022), this essay provides a critical analysis of the College's strategic impact on the policing system in the United Kingdom. Through the application of a reflective methodology, I assess both my development during the probationary period and my adjustment to the role of a modern, professional police officer.</w:t>
      </w:r>
    </w:p>
    <w:p w14:paraId="5A7784B1" w14:textId="77777777" w:rsidR="00721392" w:rsidRPr="00721392" w:rsidRDefault="00721392" w:rsidP="00721392">
      <w:pPr>
        <w:rPr>
          <w:rFonts w:ascii="Times New Roman" w:hAnsi="Times New Roman" w:cs="Times New Roman"/>
          <w:color w:val="auto"/>
          <w:sz w:val="24"/>
          <w:szCs w:val="24"/>
        </w:rPr>
      </w:pPr>
      <w:r w:rsidRPr="00721392">
        <w:rPr>
          <w:rFonts w:ascii="Times New Roman" w:hAnsi="Times New Roman" w:cs="Times New Roman"/>
          <w:color w:val="auto"/>
          <w:sz w:val="24"/>
          <w:szCs w:val="24"/>
        </w:rPr>
        <w:br/>
        <w:t xml:space="preserve">Clarifying </w:t>
      </w:r>
      <w:proofErr w:type="spellStart"/>
      <w:r w:rsidRPr="00721392">
        <w:rPr>
          <w:rFonts w:ascii="Times New Roman" w:hAnsi="Times New Roman" w:cs="Times New Roman"/>
          <w:color w:val="auto"/>
          <w:sz w:val="24"/>
          <w:szCs w:val="24"/>
        </w:rPr>
        <w:t>Professionalisation</w:t>
      </w:r>
      <w:proofErr w:type="spellEnd"/>
      <w:r w:rsidRPr="00721392">
        <w:rPr>
          <w:rFonts w:ascii="Times New Roman" w:hAnsi="Times New Roman" w:cs="Times New Roman"/>
          <w:color w:val="auto"/>
          <w:sz w:val="24"/>
          <w:szCs w:val="24"/>
        </w:rPr>
        <w:t xml:space="preserve"> and the Function of the College of Policing</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r>
      <w:proofErr w:type="spellStart"/>
      <w:r w:rsidRPr="00721392">
        <w:rPr>
          <w:rFonts w:ascii="Times New Roman" w:hAnsi="Times New Roman" w:cs="Times New Roman"/>
          <w:color w:val="auto"/>
          <w:sz w:val="24"/>
          <w:szCs w:val="24"/>
        </w:rPr>
        <w:t>Professionalisation</w:t>
      </w:r>
      <w:proofErr w:type="spellEnd"/>
      <w:r w:rsidRPr="00721392">
        <w:rPr>
          <w:rFonts w:ascii="Times New Roman" w:hAnsi="Times New Roman" w:cs="Times New Roman"/>
          <w:color w:val="auto"/>
          <w:sz w:val="24"/>
          <w:szCs w:val="24"/>
        </w:rPr>
        <w:t xml:space="preserve"> entails transitioning policing from a craft-oriented vocation to a values-</w:t>
      </w:r>
      <w:r w:rsidRPr="00721392">
        <w:rPr>
          <w:rFonts w:ascii="Times New Roman" w:hAnsi="Times New Roman" w:cs="Times New Roman"/>
          <w:color w:val="auto"/>
          <w:sz w:val="24"/>
          <w:szCs w:val="24"/>
        </w:rPr>
        <w:lastRenderedPageBreak/>
        <w:t xml:space="preserve">driven, knowledge-based profession (Reiner, 2010). This transition necessitates ethical responsibility, ongoing advancement, and a data-driven methodology (Sherman, 2018). The </w:t>
      </w:r>
      <w:proofErr w:type="spellStart"/>
      <w:r w:rsidRPr="00721392">
        <w:rPr>
          <w:rFonts w:ascii="Times New Roman" w:hAnsi="Times New Roman" w:cs="Times New Roman"/>
          <w:color w:val="auto"/>
          <w:sz w:val="24"/>
          <w:szCs w:val="24"/>
        </w:rPr>
        <w:t>CoP</w:t>
      </w:r>
      <w:proofErr w:type="spellEnd"/>
      <w:r w:rsidRPr="00721392">
        <w:rPr>
          <w:rFonts w:ascii="Times New Roman" w:hAnsi="Times New Roman" w:cs="Times New Roman"/>
          <w:color w:val="auto"/>
          <w:sz w:val="24"/>
          <w:szCs w:val="24"/>
        </w:rPr>
        <w:t xml:space="preserve"> seeks to "assist all individuals in policing in achieving the utmost professional standards" (College of Policing, 2022). It is tasked with establishing national standards, disseminating the Code of Ethics (2014, amended 2022), and providing training via projects such as the PEQF.</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The PEQF has been a major initiative in integrating UK policing with higher education standards. It establishes organised academic pathways for new officers, including the PCDA and DHEP, which amalgamate theory and practice over a three-year period (Bryant et al., 2020). Critics contend that this increases academic pressure on an already challenging profession, while others highlight the long-term advantages of enhancing ethical thinking, decision-making, and public trust (Maguire, 2019; Sherman, 2018).</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Through its oversight of the National Policing Curriculum, the Council of Police (</w:t>
      </w:r>
      <w:proofErr w:type="spellStart"/>
      <w:r w:rsidRPr="00721392">
        <w:rPr>
          <w:rFonts w:ascii="Times New Roman" w:hAnsi="Times New Roman" w:cs="Times New Roman"/>
          <w:color w:val="auto"/>
          <w:sz w:val="24"/>
          <w:szCs w:val="24"/>
        </w:rPr>
        <w:t>CoP</w:t>
      </w:r>
      <w:proofErr w:type="spellEnd"/>
      <w:r w:rsidRPr="00721392">
        <w:rPr>
          <w:rFonts w:ascii="Times New Roman" w:hAnsi="Times New Roman" w:cs="Times New Roman"/>
          <w:color w:val="auto"/>
          <w:sz w:val="24"/>
          <w:szCs w:val="24"/>
        </w:rPr>
        <w:t>) ensures that education is in line with the ever-evolving expectations of the public, the difficulties that society faces, and the threats that include cybercrime and terrorism. As a result of the close connection that exists between the Strategic Policing Requirement (SPR) and the designated areas of expertise, the interaction that exists between training, operational preparedness, and national resilience is strengthened (Home Office, 2021).</w:t>
      </w:r>
    </w:p>
    <w:p w14:paraId="6AFF7044" w14:textId="7933FCD6" w:rsidR="00721392" w:rsidRPr="00721392" w:rsidRDefault="00721392" w:rsidP="00721392">
      <w:pPr>
        <w:rPr>
          <w:rFonts w:ascii="Times New Roman" w:hAnsi="Times New Roman" w:cs="Times New Roman"/>
          <w:color w:val="auto"/>
          <w:sz w:val="24"/>
          <w:szCs w:val="24"/>
        </w:rPr>
      </w:pPr>
      <w:r w:rsidRPr="00721392">
        <w:rPr>
          <w:rFonts w:ascii="Times New Roman" w:hAnsi="Times New Roman" w:cs="Times New Roman"/>
          <w:color w:val="auto"/>
          <w:sz w:val="24"/>
          <w:szCs w:val="24"/>
        </w:rPr>
        <w:br/>
        <w:t xml:space="preserve">The </w:t>
      </w:r>
      <w:proofErr w:type="spellStart"/>
      <w:r w:rsidRPr="00721392">
        <w:rPr>
          <w:rFonts w:ascii="Times New Roman" w:hAnsi="Times New Roman" w:cs="Times New Roman"/>
          <w:color w:val="auto"/>
          <w:sz w:val="24"/>
          <w:szCs w:val="24"/>
        </w:rPr>
        <w:t>CoP</w:t>
      </w:r>
      <w:proofErr w:type="spellEnd"/>
      <w:r w:rsidRPr="00721392">
        <w:rPr>
          <w:rFonts w:ascii="Times New Roman" w:hAnsi="Times New Roman" w:cs="Times New Roman"/>
          <w:color w:val="auto"/>
          <w:sz w:val="24"/>
          <w:szCs w:val="24"/>
        </w:rPr>
        <w:t xml:space="preserve"> facilitates the </w:t>
      </w:r>
      <w:proofErr w:type="spellStart"/>
      <w:r w:rsidRPr="00721392">
        <w:rPr>
          <w:rFonts w:ascii="Times New Roman" w:hAnsi="Times New Roman" w:cs="Times New Roman"/>
          <w:color w:val="auto"/>
          <w:sz w:val="24"/>
          <w:szCs w:val="24"/>
        </w:rPr>
        <w:t>professionalisation</w:t>
      </w:r>
      <w:proofErr w:type="spellEnd"/>
      <w:r w:rsidRPr="00721392">
        <w:rPr>
          <w:rFonts w:ascii="Times New Roman" w:hAnsi="Times New Roman" w:cs="Times New Roman"/>
          <w:color w:val="auto"/>
          <w:sz w:val="24"/>
          <w:szCs w:val="24"/>
        </w:rPr>
        <w:t xml:space="preserve"> of policing by establishing national training standards and advocating for research-informed practices. This standardisation is crucial for maintaining a uniform and transparent methodology throughout forces in England and Wales, thereby fostering public trust and reinforcing legitimacy (Hough and Sato, 2011).</w:t>
      </w:r>
      <w:r w:rsidRPr="00721392">
        <w:rPr>
          <w:rFonts w:ascii="Times New Roman" w:hAnsi="Times New Roman" w:cs="Times New Roman"/>
          <w:color w:val="auto"/>
          <w:sz w:val="24"/>
          <w:szCs w:val="24"/>
        </w:rPr>
        <w:br/>
      </w:r>
      <w:r w:rsidRPr="00721392">
        <w:rPr>
          <w:rFonts w:ascii="Times New Roman" w:hAnsi="Times New Roman" w:cs="Times New Roman"/>
          <w:b/>
          <w:color w:val="auto"/>
          <w:sz w:val="24"/>
          <w:szCs w:val="24"/>
        </w:rPr>
        <w:br/>
        <w:t>Strategic Contexts: Vision, Necessity, and Transformation</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The College functions within a comprehensive framework of national law enforcement reform.</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Policing Vision 2025 delineates modernisation objectives: a more representative workforce, digitally proficient services, and enhanced coordination among law enforcement agencies and public services (NPCC, 2016).</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The Strategic Policing Requirement (SPR) delineates national risks, such as terrorism, cybercrime, and child sexual exploitation, and mandates the need for resilient, proficient officers adept in strategic coordination (Home Office, 2021).</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 xml:space="preserve">The Workforce Transformation Strategy (2018) and the </w:t>
      </w:r>
      <w:proofErr w:type="spellStart"/>
      <w:r w:rsidRPr="00721392">
        <w:rPr>
          <w:rFonts w:ascii="Times New Roman" w:hAnsi="Times New Roman" w:cs="Times New Roman"/>
          <w:color w:val="auto"/>
          <w:sz w:val="24"/>
          <w:szCs w:val="24"/>
        </w:rPr>
        <w:t>CoP</w:t>
      </w:r>
      <w:proofErr w:type="spellEnd"/>
      <w:r w:rsidRPr="00721392">
        <w:rPr>
          <w:rFonts w:ascii="Times New Roman" w:hAnsi="Times New Roman" w:cs="Times New Roman"/>
          <w:color w:val="auto"/>
          <w:sz w:val="24"/>
          <w:szCs w:val="24"/>
        </w:rPr>
        <w:t xml:space="preserve"> 5-Year Strategy emphasise leadership, professional development, and workforce adaptability to address these intricate difficulties.</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Each of these strategic documents establishes the College as a catalyst for reform. These frameworks facilitate the cultivation of reflective practitioners adept at navigating complicated, high-risk contexts while upholding stringent ethical norms.</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 xml:space="preserve">The Policing Vision 2025 emphasises the significance of digital transformation and the incorporation of technology in contemporary law enforcement practices. It delineates objectives including "integrating wellbeing," "prioritising local policing," and "advancing </w:t>
      </w:r>
      <w:r w:rsidRPr="00721392">
        <w:rPr>
          <w:rFonts w:ascii="Times New Roman" w:hAnsi="Times New Roman" w:cs="Times New Roman"/>
          <w:color w:val="auto"/>
          <w:sz w:val="24"/>
          <w:szCs w:val="24"/>
        </w:rPr>
        <w:lastRenderedPageBreak/>
        <w:t>workforce diversity." In my organisation, implementation has been incomplete—although wellbeing programs and digital systems have advanced, workforce representation continues to require development.</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 xml:space="preserve">The </w:t>
      </w:r>
      <w:proofErr w:type="spellStart"/>
      <w:r w:rsidRPr="00721392">
        <w:rPr>
          <w:rFonts w:ascii="Times New Roman" w:hAnsi="Times New Roman" w:cs="Times New Roman"/>
          <w:color w:val="auto"/>
          <w:sz w:val="24"/>
          <w:szCs w:val="24"/>
        </w:rPr>
        <w:t>CoP's</w:t>
      </w:r>
      <w:proofErr w:type="spellEnd"/>
      <w:r w:rsidRPr="00721392">
        <w:rPr>
          <w:rFonts w:ascii="Times New Roman" w:hAnsi="Times New Roman" w:cs="Times New Roman"/>
          <w:color w:val="auto"/>
          <w:sz w:val="24"/>
          <w:szCs w:val="24"/>
        </w:rPr>
        <w:t xml:space="preserve"> 5-Year Strategy (2022–2027) delineates the operational framework for executing Vision 2025. It prioritises inclusivity, leadership development, and evidence-based learning—components I have personally encountered in training modules centred on cultural sensitivity and trauma-informed practices.</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The Workforce Transformation Strategy promotes the utilisation of workforce data and talent mapping to identify skills deficiencies and future requirements. This has facilitated the implementation of peer coaching and mentoring for probationers, significantly enhancing my professional development and confidence in operational decision-making.</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r>
      <w:r w:rsidRPr="00721392">
        <w:rPr>
          <w:rFonts w:ascii="Times New Roman" w:hAnsi="Times New Roman" w:cs="Times New Roman"/>
          <w:b/>
          <w:color w:val="auto"/>
          <w:sz w:val="24"/>
          <w:szCs w:val="24"/>
        </w:rPr>
        <w:t>Critical Assessment: PEQF and the Practicalities of Execution</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 xml:space="preserve">While the PEQF advocates for academic rigour and lifelong </w:t>
      </w:r>
      <w:proofErr w:type="gramStart"/>
      <w:r w:rsidRPr="00721392">
        <w:rPr>
          <w:rFonts w:ascii="Times New Roman" w:hAnsi="Times New Roman" w:cs="Times New Roman"/>
          <w:color w:val="auto"/>
          <w:sz w:val="24"/>
          <w:szCs w:val="24"/>
        </w:rPr>
        <w:t>learning,</w:t>
      </w:r>
      <w:proofErr w:type="gramEnd"/>
      <w:r w:rsidRPr="00721392">
        <w:rPr>
          <w:rFonts w:ascii="Times New Roman" w:hAnsi="Times New Roman" w:cs="Times New Roman"/>
          <w:color w:val="auto"/>
          <w:sz w:val="24"/>
          <w:szCs w:val="24"/>
        </w:rPr>
        <w:t xml:space="preserve"> its execution has yielded varied outcomes. Cockcroft et al. (2020) discovered that numerous frontline officers were doubtful regarding the academic prerequisites, apprehensive that they could undermine practical proficiency. Furthermore, Maguire (2019) contends that "</w:t>
      </w:r>
      <w:proofErr w:type="spellStart"/>
      <w:r w:rsidRPr="00721392">
        <w:rPr>
          <w:rFonts w:ascii="Times New Roman" w:hAnsi="Times New Roman" w:cs="Times New Roman"/>
          <w:color w:val="auto"/>
          <w:sz w:val="24"/>
          <w:szCs w:val="24"/>
        </w:rPr>
        <w:t>credentialism</w:t>
      </w:r>
      <w:proofErr w:type="spellEnd"/>
      <w:r w:rsidRPr="00721392">
        <w:rPr>
          <w:rFonts w:ascii="Times New Roman" w:hAnsi="Times New Roman" w:cs="Times New Roman"/>
          <w:color w:val="auto"/>
          <w:sz w:val="24"/>
          <w:szCs w:val="24"/>
        </w:rPr>
        <w:t>" poses a threat of alienating seasoned officers who have entered the profession through non-academic pathways.</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Nevertheless, the PEQF has unequivocally elevated baseline standards. My academic experience in the PCDA has refined my analytical reasoning and legal expertise, which are crucial for overseeing intricate domestic abuse investigations. Comprehending coercive control as delineated in the Serious Crime Act 2015 necessitated both scholarly examination and pragmatic interpretation.</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The incorporation of academic learning has resulted in a more robust application of procedural frameworks, such as the National Decision Model (NDM), thereby ensuring ethical and legally compatible decisions. The PEQF additionally advocates for reflective learning, an essential criterion for professional development. Through the engagement with academic theory and practice, I have enhanced my self-awareness and my ability to learn from both errors and achievements.</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Nonetheless, execution differs among armies. Inconsistent support from tutor constables and insufficient academic engagement time can generate disparities in experience. The SPR emphasises the significance of national uniformity in aptitude and capacity; nonetheless, this continues to provide a challenge. Some organisations have integrated reflective practice into daily briefings and debriefs, while others depend exclusively on formal university-based assignments. This discrepancy undermines the national strategy.</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r>
      <w:r w:rsidRPr="00721392">
        <w:rPr>
          <w:rFonts w:ascii="Times New Roman" w:hAnsi="Times New Roman" w:cs="Times New Roman"/>
          <w:b/>
          <w:color w:val="auto"/>
          <w:sz w:val="24"/>
          <w:szCs w:val="24"/>
        </w:rPr>
        <w:t>Reflective Analysis Employing Gibbs’ Model (1988</w:t>
      </w:r>
      <w:proofErr w:type="gramStart"/>
      <w:r w:rsidRPr="00721392">
        <w:rPr>
          <w:rFonts w:ascii="Times New Roman" w:hAnsi="Times New Roman" w:cs="Times New Roman"/>
          <w:b/>
          <w:color w:val="auto"/>
          <w:sz w:val="24"/>
          <w:szCs w:val="24"/>
        </w:rPr>
        <w:t>)</w:t>
      </w:r>
      <w:proofErr w:type="gramEnd"/>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Employing Gibbs’ Reflective Cycle, I can rigorously assess my professional growth:</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 xml:space="preserve">During a domestic violence episode, the victim originally declined to participate. I employed trauma-informed communication, submitted a Public Protection Notice (PPN), and coordinated multi-agency safeguarding efforts. The intricacy of the case necessitated the </w:t>
      </w:r>
      <w:r w:rsidRPr="00721392">
        <w:rPr>
          <w:rFonts w:ascii="Times New Roman" w:hAnsi="Times New Roman" w:cs="Times New Roman"/>
          <w:color w:val="auto"/>
          <w:sz w:val="24"/>
          <w:szCs w:val="24"/>
        </w:rPr>
        <w:lastRenderedPageBreak/>
        <w:t>equilibrium of protection, legal authority, and victim involvement.</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Emotions I had a conflict—frustration at the victim's hesitance, yet empathy for her evident anguish and apparent coercive control. I experienced the urgency to act resolutely to guarantee her protection.</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 xml:space="preserve">Assessment </w:t>
      </w:r>
      <w:proofErr w:type="gramStart"/>
      <w:r w:rsidRPr="00721392">
        <w:rPr>
          <w:rFonts w:ascii="Times New Roman" w:hAnsi="Times New Roman" w:cs="Times New Roman"/>
          <w:color w:val="auto"/>
          <w:sz w:val="24"/>
          <w:szCs w:val="24"/>
        </w:rPr>
        <w:t>My</w:t>
      </w:r>
      <w:proofErr w:type="gramEnd"/>
      <w:r w:rsidRPr="00721392">
        <w:rPr>
          <w:rFonts w:ascii="Times New Roman" w:hAnsi="Times New Roman" w:cs="Times New Roman"/>
          <w:color w:val="auto"/>
          <w:sz w:val="24"/>
          <w:szCs w:val="24"/>
        </w:rPr>
        <w:t xml:space="preserve"> training enabled me to identify indicators of coercion and implement protection protocols. Initially, I hesitated to exert authority and elucidate her legal choices, which postponed protective measures.</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 xml:space="preserve">Examination The College's domestic abuse training and my academic curriculum facilitated my application of the NDM and ethical standards. </w:t>
      </w:r>
      <w:proofErr w:type="gramStart"/>
      <w:r w:rsidRPr="00721392">
        <w:rPr>
          <w:rFonts w:ascii="Times New Roman" w:hAnsi="Times New Roman" w:cs="Times New Roman"/>
          <w:color w:val="auto"/>
          <w:sz w:val="24"/>
          <w:szCs w:val="24"/>
        </w:rPr>
        <w:t>My comprehension of special measures under the Youth Justice and Criminal Evidence Act 1999 facilitated adequate safeguarding during the court proceedings.</w:t>
      </w:r>
      <w:proofErr w:type="gramEnd"/>
      <w:r w:rsidRPr="00721392">
        <w:rPr>
          <w:rFonts w:ascii="Times New Roman" w:hAnsi="Times New Roman" w:cs="Times New Roman"/>
          <w:color w:val="auto"/>
          <w:sz w:val="24"/>
          <w:szCs w:val="24"/>
        </w:rPr>
        <w:t xml:space="preserve"> The Five-Year Strategy underscores trauma-informed police and collaborative inter-agency efforts, both of which influenced my reaction.</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Final Assessment I enhanced my capacity to evaluate coercive situations and established trust with the victim. I discovered that proactive safeguarding fosters trust and prevents further harm. My faith in the use of legal frameworks has augmented.</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 xml:space="preserve">Strategic Plan I will promptly commence safeguarding measures, pursue Domestic Violence Protection Orders as necessary, and actively collaborate with Women's Aid. I engage in formal reflection following intricate situations, utilising models such as Gibbs or </w:t>
      </w:r>
      <w:proofErr w:type="spellStart"/>
      <w:r w:rsidRPr="00721392">
        <w:rPr>
          <w:rFonts w:ascii="Times New Roman" w:hAnsi="Times New Roman" w:cs="Times New Roman"/>
          <w:color w:val="auto"/>
          <w:sz w:val="24"/>
          <w:szCs w:val="24"/>
        </w:rPr>
        <w:t>Borton</w:t>
      </w:r>
      <w:proofErr w:type="spellEnd"/>
      <w:r w:rsidRPr="00721392">
        <w:rPr>
          <w:rFonts w:ascii="Times New Roman" w:hAnsi="Times New Roman" w:cs="Times New Roman"/>
          <w:color w:val="auto"/>
          <w:sz w:val="24"/>
          <w:szCs w:val="24"/>
        </w:rPr>
        <w:t>.</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r>
      <w:proofErr w:type="gramStart"/>
      <w:r w:rsidRPr="00721392">
        <w:rPr>
          <w:rFonts w:ascii="Times New Roman" w:hAnsi="Times New Roman" w:cs="Times New Roman"/>
          <w:color w:val="auto"/>
          <w:sz w:val="24"/>
          <w:szCs w:val="24"/>
        </w:rPr>
        <w:t>Transitioning from Probationer to Professional: Identity and Role Transformation</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My professional identity has undergone substantial transformation since the commencement of my probationary period.</w:t>
      </w:r>
      <w:proofErr w:type="gramEnd"/>
      <w:r w:rsidRPr="00721392">
        <w:rPr>
          <w:rFonts w:ascii="Times New Roman" w:hAnsi="Times New Roman" w:cs="Times New Roman"/>
          <w:color w:val="auto"/>
          <w:sz w:val="24"/>
          <w:szCs w:val="24"/>
        </w:rPr>
        <w:t xml:space="preserve"> Initially, I watched and adhered to the counsel of seasoned colleagues. In my final year, I have led intricate investigations, offered informal mentorship to new cops, and boldly represented policing standards in public.</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The transformation is supported by the Workforce Transformation Strategy, which views officers as assured decision-makers exhibiting leadership at every level. I have demonstrated this by assuming increased responsibility for case management, participating in team briefings, and managing sensitive disclosures.</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This development is not merely experienced; it is systematically organised through Continuing Professional Development, reflective evaluation, and mentorship - all in accordance with the College’s framework. Feedback from a supervisor prompted me to implement a more methodical method for evidence collection, enhancing my report writing and case file submissions.</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I now assume a more proactive role in guaranteeing organization-wide adherence to ethical norms. I have engaged in case evaluations, offered guidance to junior colleagues, and identified safeguarding risks during team debriefings. These efforts correspond with the College's strategic objectives of integrating leadership and professional standards at all levels.</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r>
      <w:r w:rsidRPr="00721392">
        <w:rPr>
          <w:rFonts w:ascii="Times New Roman" w:hAnsi="Times New Roman" w:cs="Times New Roman"/>
          <w:b/>
          <w:color w:val="auto"/>
          <w:sz w:val="24"/>
          <w:szCs w:val="24"/>
        </w:rPr>
        <w:t>Public Anticipations, Ethical Standards, and Democratic Law Enforcement</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 xml:space="preserve">Professionalising policing is not merely an internal staff concern; it also addresses public </w:t>
      </w:r>
      <w:r w:rsidRPr="00721392">
        <w:rPr>
          <w:rFonts w:ascii="Times New Roman" w:hAnsi="Times New Roman" w:cs="Times New Roman"/>
          <w:color w:val="auto"/>
          <w:sz w:val="24"/>
          <w:szCs w:val="24"/>
        </w:rPr>
        <w:lastRenderedPageBreak/>
        <w:t>expectations. Confidence in law enforcement has been challenged by recent events and public examination. The College's ethical principles aim to enhance officer conduct and bolster the legitimacy of policing in a democratic society.</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 xml:space="preserve">Democratic policing necessitates transparency, community engagement, and accountability (Reiner, 2010). The </w:t>
      </w:r>
      <w:proofErr w:type="spellStart"/>
      <w:r w:rsidRPr="00721392">
        <w:rPr>
          <w:rFonts w:ascii="Times New Roman" w:hAnsi="Times New Roman" w:cs="Times New Roman"/>
          <w:color w:val="auto"/>
          <w:sz w:val="24"/>
          <w:szCs w:val="24"/>
        </w:rPr>
        <w:t>CoP's</w:t>
      </w:r>
      <w:proofErr w:type="spellEnd"/>
      <w:r w:rsidRPr="00721392">
        <w:rPr>
          <w:rFonts w:ascii="Times New Roman" w:hAnsi="Times New Roman" w:cs="Times New Roman"/>
          <w:color w:val="auto"/>
          <w:sz w:val="24"/>
          <w:szCs w:val="24"/>
        </w:rPr>
        <w:t xml:space="preserve"> focus on ongoing development, equitable </w:t>
      </w:r>
      <w:proofErr w:type="gramStart"/>
      <w:r w:rsidRPr="00721392">
        <w:rPr>
          <w:rFonts w:ascii="Times New Roman" w:hAnsi="Times New Roman" w:cs="Times New Roman"/>
          <w:color w:val="auto"/>
          <w:sz w:val="24"/>
          <w:szCs w:val="24"/>
        </w:rPr>
        <w:t>decision-making,</w:t>
      </w:r>
      <w:proofErr w:type="gramEnd"/>
      <w:r w:rsidRPr="00721392">
        <w:rPr>
          <w:rFonts w:ascii="Times New Roman" w:hAnsi="Times New Roman" w:cs="Times New Roman"/>
          <w:color w:val="auto"/>
          <w:sz w:val="24"/>
          <w:szCs w:val="24"/>
        </w:rPr>
        <w:t xml:space="preserve"> and public involvement is consistent with this. The SPR emphasises the necessity for law enforcement to tackle emerging dangers while adhering to principles of legitimacy and proportionality.</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I have observed that adhering to these principles—especially transparent communication, respect, and equity—can enhance victim outcomes and bolster public trust. By emphasising ethical professionalism, I enhance not only my department's efficacy but also the broader social compact between law enforcement and the communities we serve.</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 xml:space="preserve">The implementation of Legitimacy and Procedural Justice training—advocated by the </w:t>
      </w:r>
      <w:proofErr w:type="spellStart"/>
      <w:r w:rsidRPr="00721392">
        <w:rPr>
          <w:rFonts w:ascii="Times New Roman" w:hAnsi="Times New Roman" w:cs="Times New Roman"/>
          <w:color w:val="auto"/>
          <w:sz w:val="24"/>
          <w:szCs w:val="24"/>
        </w:rPr>
        <w:t>CoP</w:t>
      </w:r>
      <w:proofErr w:type="spellEnd"/>
      <w:r w:rsidRPr="00721392">
        <w:rPr>
          <w:rFonts w:ascii="Times New Roman" w:hAnsi="Times New Roman" w:cs="Times New Roman"/>
          <w:color w:val="auto"/>
          <w:sz w:val="24"/>
          <w:szCs w:val="24"/>
        </w:rPr>
        <w:t xml:space="preserve"> as a national standard—has been important in transforming the culture inside my force. The focus on equitable procedures, transparency, and respect in police-community interactions has enabled me to engage with communities more successfully.</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r>
      <w:r w:rsidRPr="00721392">
        <w:rPr>
          <w:rFonts w:ascii="Times New Roman" w:hAnsi="Times New Roman" w:cs="Times New Roman"/>
          <w:b/>
          <w:color w:val="auto"/>
          <w:sz w:val="24"/>
          <w:szCs w:val="24"/>
        </w:rPr>
        <w:t>Analysis: Constraints of the Institution's Approach</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Notwithstanding its advantages, the College's strategies encounter scrutiny. Certain officers believe the PEQF imposes academic pressure that undermines frontline efficacy. The inconsistency in delivery among forces compromises standardisation (Cockcroft and Beattie, 2020).</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 xml:space="preserve">In addition, the implementation of Policing Vision 2025 has been difficult in countries and regions with limited resources. </w:t>
      </w:r>
    </w:p>
    <w:p w14:paraId="7DF36662" w14:textId="59774E83" w:rsidR="00721392" w:rsidRPr="00721392" w:rsidRDefault="00721392" w:rsidP="00721392">
      <w:pPr>
        <w:rPr>
          <w:rFonts w:ascii="Times New Roman" w:hAnsi="Times New Roman" w:cs="Times New Roman"/>
          <w:color w:val="auto"/>
          <w:sz w:val="24"/>
          <w:szCs w:val="24"/>
        </w:rPr>
      </w:pPr>
      <w:r w:rsidRPr="00721392">
        <w:rPr>
          <w:rFonts w:ascii="Times New Roman" w:hAnsi="Times New Roman" w:cs="Times New Roman"/>
          <w:color w:val="auto"/>
          <w:sz w:val="24"/>
          <w:szCs w:val="24"/>
        </w:rPr>
        <w:br/>
        <w:t xml:space="preserve">Certain seasoned officers saw themselves as disregarded amid the ongoing reforms, expressing apprehensions that academic </w:t>
      </w:r>
      <w:proofErr w:type="spellStart"/>
      <w:r w:rsidRPr="00721392">
        <w:rPr>
          <w:rFonts w:ascii="Times New Roman" w:hAnsi="Times New Roman" w:cs="Times New Roman"/>
          <w:color w:val="auto"/>
          <w:sz w:val="24"/>
          <w:szCs w:val="24"/>
        </w:rPr>
        <w:t>credentialism</w:t>
      </w:r>
      <w:proofErr w:type="spellEnd"/>
      <w:r w:rsidRPr="00721392">
        <w:rPr>
          <w:rFonts w:ascii="Times New Roman" w:hAnsi="Times New Roman" w:cs="Times New Roman"/>
          <w:color w:val="auto"/>
          <w:sz w:val="24"/>
          <w:szCs w:val="24"/>
        </w:rPr>
        <w:t xml:space="preserve"> could undermine practical experience. The College must guarantee that lifelong learning encompasses non-academic avenues to maintain inclusivity and foster comprehensive professional capability.</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Independent assessment of the PEQF's long-term effects is likewise constrained. The future strategy must incorporate thorough effect assessments and feedback from officers, in addition to education providers, to discern unintended consequences and identify areas for enhancement.</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r>
      <w:r w:rsidR="00EA6123" w:rsidRPr="00EA6123">
        <w:rPr>
          <w:rFonts w:ascii="Times New Roman" w:hAnsi="Times New Roman" w:cs="Times New Roman"/>
          <w:b/>
          <w:color w:val="auto"/>
          <w:sz w:val="24"/>
          <w:szCs w:val="24"/>
        </w:rPr>
        <w:t xml:space="preserve">Conclusion </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 xml:space="preserve">Through the provision of uniform training, ethical norms, and academic integration, the College of Policing plays a crucial role in the process of professionalising the police force in the United Kingdom. The Strategic Plan of Action (SPR), Vision 2025, and the Five-Year Strategy are all examples of strategic documents that provide strategic direction and consistency to these projects. </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 xml:space="preserve">Through initiatives such as the PEQF, the College has successfully expanded evidence-based practice, ethical standards, and learning that </w:t>
      </w:r>
      <w:proofErr w:type="gramStart"/>
      <w:r w:rsidRPr="00721392">
        <w:rPr>
          <w:rFonts w:ascii="Times New Roman" w:hAnsi="Times New Roman" w:cs="Times New Roman"/>
          <w:color w:val="auto"/>
          <w:sz w:val="24"/>
          <w:szCs w:val="24"/>
        </w:rPr>
        <w:t>continues</w:t>
      </w:r>
      <w:proofErr w:type="gramEnd"/>
      <w:r w:rsidRPr="00721392">
        <w:rPr>
          <w:rFonts w:ascii="Times New Roman" w:hAnsi="Times New Roman" w:cs="Times New Roman"/>
          <w:color w:val="auto"/>
          <w:sz w:val="24"/>
          <w:szCs w:val="24"/>
        </w:rPr>
        <w:t xml:space="preserve"> throughout one's life. These metrics </w:t>
      </w:r>
      <w:r w:rsidRPr="00721392">
        <w:rPr>
          <w:rFonts w:ascii="Times New Roman" w:hAnsi="Times New Roman" w:cs="Times New Roman"/>
          <w:color w:val="auto"/>
          <w:sz w:val="24"/>
          <w:szCs w:val="24"/>
        </w:rPr>
        <w:lastRenderedPageBreak/>
        <w:t>have played a role in my transition from being a probationer to a professional member of the workforce. Through the utilisation of Gibbs' paradigm, I have showed how the combination of reflective practice and academic training has resulted in improvements in my decision-making, victim participation, and resilience.</w:t>
      </w:r>
    </w:p>
    <w:p w14:paraId="07E22BE1" w14:textId="6BBAF26E" w:rsidR="00721392" w:rsidRPr="00721392" w:rsidRDefault="00721392" w:rsidP="00721392">
      <w:pPr>
        <w:overflowPunct/>
        <w:autoSpaceDE/>
        <w:autoSpaceDN/>
        <w:adjustRightInd/>
        <w:textAlignment w:val="auto"/>
        <w:rPr>
          <w:rFonts w:ascii="Times New Roman" w:hAnsi="Times New Roman" w:cs="Times New Roman"/>
          <w:color w:val="auto"/>
          <w:sz w:val="24"/>
          <w:szCs w:val="24"/>
        </w:rPr>
      </w:pPr>
      <w:r w:rsidRPr="00721392">
        <w:rPr>
          <w:rFonts w:ascii="Times New Roman" w:hAnsi="Times New Roman" w:cs="Times New Roman"/>
          <w:color w:val="auto"/>
          <w:sz w:val="24"/>
          <w:szCs w:val="24"/>
        </w:rPr>
        <w:br/>
        <w:t>Nevertheless, obstacles persist. Practical realities frequently surpass theoretical frameworks, and resource limitations hinder execution. To maintain advancement, the College must persist in engaging with officers, enhancing delivery, and fostering flexible learning pathways.</w:t>
      </w:r>
      <w:r w:rsidRPr="00721392">
        <w:rPr>
          <w:rFonts w:ascii="Times New Roman" w:hAnsi="Times New Roman" w:cs="Times New Roman"/>
          <w:color w:val="auto"/>
          <w:sz w:val="24"/>
          <w:szCs w:val="24"/>
        </w:rPr>
        <w:br/>
      </w:r>
      <w:r w:rsidRPr="00721392">
        <w:rPr>
          <w:rFonts w:ascii="Times New Roman" w:hAnsi="Times New Roman" w:cs="Times New Roman"/>
          <w:color w:val="auto"/>
          <w:sz w:val="24"/>
          <w:szCs w:val="24"/>
        </w:rPr>
        <w:br/>
        <w:t>Ultimately, the College's efforts are crucial for establishing a contemporary, reputable police service. If closely connected with practical reality, its methods can empower officers, safeguard communities, and maintain public confidence.</w:t>
      </w:r>
    </w:p>
    <w:p w14:paraId="6588016A" w14:textId="77777777" w:rsidR="00962D7E" w:rsidRPr="00970A12" w:rsidRDefault="00962D7E" w:rsidP="00962D7E">
      <w:pPr>
        <w:rPr>
          <w:rFonts w:ascii="Bahnschrift" w:hAnsi="Bahnschrift" w:cs="Times New Roman"/>
          <w:color w:val="auto"/>
          <w:sz w:val="24"/>
          <w:szCs w:val="24"/>
        </w:rPr>
      </w:pPr>
    </w:p>
    <w:p w14:paraId="2DAB2C74" w14:textId="7C626330" w:rsidR="00962D7E" w:rsidRPr="003A7DB5" w:rsidRDefault="00721392" w:rsidP="00962D7E">
      <w:pPr>
        <w:rPr>
          <w:rFonts w:ascii="Times New Roman" w:hAnsi="Times New Roman" w:cs="Times New Roman"/>
          <w:color w:val="auto"/>
          <w:sz w:val="24"/>
          <w:szCs w:val="24"/>
        </w:rPr>
      </w:pPr>
      <w:r w:rsidRPr="003A7DB5">
        <w:rPr>
          <w:rFonts w:ascii="Times New Roman" w:hAnsi="Times New Roman" w:cs="Times New Roman"/>
          <w:color w:val="auto"/>
          <w:sz w:val="24"/>
          <w:szCs w:val="24"/>
        </w:rPr>
        <w:t>Word count: 19</w:t>
      </w:r>
      <w:r w:rsidR="00EA6123" w:rsidRPr="003A7DB5">
        <w:rPr>
          <w:rFonts w:ascii="Times New Roman" w:hAnsi="Times New Roman" w:cs="Times New Roman"/>
          <w:color w:val="auto"/>
          <w:sz w:val="24"/>
          <w:szCs w:val="24"/>
        </w:rPr>
        <w:t>09</w:t>
      </w:r>
    </w:p>
    <w:p w14:paraId="3FE75393" w14:textId="77777777" w:rsidR="006415C1" w:rsidRPr="00962D7E" w:rsidRDefault="006415C1" w:rsidP="00962D7E">
      <w:pPr>
        <w:rPr>
          <w:rFonts w:ascii="Bahnschrift" w:hAnsi="Bahnschrift" w:cs="Times New Roman"/>
          <w:color w:val="auto"/>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3A7DB5" w:rsidRDefault="00450C83" w:rsidP="00340E9A">
      <w:pPr>
        <w:ind w:right="237"/>
        <w:jc w:val="both"/>
        <w:rPr>
          <w:rFonts w:ascii="Times New Roman" w:hAnsi="Times New Roman" w:cs="Times New Roman"/>
          <w:b/>
          <w:sz w:val="24"/>
          <w:szCs w:val="24"/>
        </w:rPr>
      </w:pPr>
      <w:r w:rsidRPr="003A7DB5">
        <w:rPr>
          <w:rFonts w:ascii="Times New Roman" w:hAnsi="Times New Roman" w:cs="Times New Roman"/>
          <w:b/>
          <w:sz w:val="24"/>
          <w:szCs w:val="24"/>
        </w:rPr>
        <w:t>ANSWER:</w:t>
      </w:r>
    </w:p>
    <w:p w14:paraId="088E0344" w14:textId="77777777" w:rsidR="00571312" w:rsidRPr="003A7DB5" w:rsidRDefault="00571312" w:rsidP="00571312">
      <w:pPr>
        <w:overflowPunct/>
        <w:autoSpaceDE/>
        <w:autoSpaceDN/>
        <w:adjustRightInd/>
        <w:textAlignment w:val="auto"/>
        <w:rPr>
          <w:rFonts w:ascii="Times New Roman" w:hAnsi="Times New Roman" w:cs="Times New Roman"/>
          <w:b/>
          <w:color w:val="auto"/>
          <w:sz w:val="24"/>
          <w:szCs w:val="24"/>
        </w:rPr>
      </w:pPr>
      <w:r w:rsidRPr="003A7DB5">
        <w:rPr>
          <w:rFonts w:ascii="Times New Roman" w:hAnsi="Times New Roman" w:cs="Times New Roman"/>
          <w:b/>
          <w:color w:val="auto"/>
          <w:sz w:val="24"/>
          <w:szCs w:val="24"/>
        </w:rPr>
        <w:t xml:space="preserve">Introduction </w:t>
      </w:r>
    </w:p>
    <w:p w14:paraId="043426F5" w14:textId="77777777" w:rsidR="00EA6123" w:rsidRPr="003A7DB5" w:rsidRDefault="00571312" w:rsidP="00EA6123">
      <w:pPr>
        <w:rPr>
          <w:rFonts w:ascii="Times New Roman" w:hAnsi="Times New Roman" w:cs="Times New Roman"/>
          <w:color w:val="auto"/>
          <w:sz w:val="24"/>
          <w:szCs w:val="24"/>
        </w:rPr>
      </w:pPr>
      <w:r w:rsidRPr="003A7DB5">
        <w:rPr>
          <w:rFonts w:ascii="Times New Roman" w:hAnsi="Times New Roman" w:cs="Times New Roman"/>
          <w:color w:val="auto"/>
          <w:sz w:val="24"/>
          <w:szCs w:val="24"/>
        </w:rPr>
        <w:br/>
      </w:r>
      <w:r w:rsidR="00EA6123" w:rsidRPr="003A7DB5">
        <w:rPr>
          <w:rFonts w:ascii="Times New Roman" w:hAnsi="Times New Roman" w:cs="Times New Roman"/>
          <w:color w:val="auto"/>
          <w:sz w:val="24"/>
          <w:szCs w:val="24"/>
        </w:rPr>
        <w:t xml:space="preserve">The introduction of social media has brought about a significant transformation in the terrain of contemporary law enforcement. Law enforcement organisations have modified their activities in order to make use of the various communication platforms that are becoming increasingly important in everyday life. These sites include Facebook, Twitter (formerly known as X), Instagram, and </w:t>
      </w:r>
      <w:proofErr w:type="spellStart"/>
      <w:r w:rsidR="00EA6123" w:rsidRPr="003A7DB5">
        <w:rPr>
          <w:rFonts w:ascii="Times New Roman" w:hAnsi="Times New Roman" w:cs="Times New Roman"/>
          <w:color w:val="auto"/>
          <w:sz w:val="24"/>
          <w:szCs w:val="24"/>
        </w:rPr>
        <w:t>TikTok</w:t>
      </w:r>
      <w:proofErr w:type="spellEnd"/>
      <w:r w:rsidR="00EA6123" w:rsidRPr="003A7DB5">
        <w:rPr>
          <w:rFonts w:ascii="Times New Roman" w:hAnsi="Times New Roman" w:cs="Times New Roman"/>
          <w:color w:val="auto"/>
          <w:sz w:val="24"/>
          <w:szCs w:val="24"/>
        </w:rPr>
        <w:t>. When it comes to public participation, information collecting, investigation management, and improving openness, social media presents a substantial number of opportunities. Having said that, it also poses significant concerns in terms of ethics, professionalism, data protection, misinformation, and the credibility of the organisation.</w:t>
      </w:r>
      <w:r w:rsidR="00EA6123" w:rsidRPr="003A7DB5">
        <w:rPr>
          <w:rFonts w:ascii="Times New Roman" w:hAnsi="Times New Roman" w:cs="Times New Roman"/>
          <w:color w:val="auto"/>
          <w:sz w:val="24"/>
          <w:szCs w:val="24"/>
        </w:rPr>
        <w:br/>
        <w:t>This article provides a critical analysis of the ways in which law enforcement agencies in the United Kingdom make use of social media. It does so by drawing on recent academic literature, legislation, and national policing initiatives. This essay investigates the ways in which social media influences both operational capabilities and public trust. It is written in accordance with the Strategic Policing Requirement (Home Office, 2021), Policing Vision 2025 (NPCC, 2016), and the College of Policing's 5-Year Strategy (2022). For the purpose of examining my own use of social media during the final year of my probation, a reflective analysis is applied, and the model developed by Gibbs (1988) is utilised.</w:t>
      </w:r>
      <w:r w:rsidR="00EA6123" w:rsidRPr="003A7DB5">
        <w:rPr>
          <w:rFonts w:ascii="Times New Roman" w:hAnsi="Times New Roman" w:cs="Times New Roman"/>
          <w:color w:val="auto"/>
          <w:sz w:val="24"/>
          <w:szCs w:val="24"/>
        </w:rPr>
        <w:br/>
      </w:r>
      <w:r w:rsidR="00EA6123" w:rsidRPr="003A7DB5">
        <w:rPr>
          <w:rFonts w:ascii="Times New Roman" w:hAnsi="Times New Roman" w:cs="Times New Roman"/>
          <w:color w:val="auto"/>
          <w:sz w:val="24"/>
          <w:szCs w:val="24"/>
        </w:rPr>
        <w:br/>
      </w:r>
      <w:r w:rsidR="00EA6123" w:rsidRPr="003A7DB5">
        <w:rPr>
          <w:rFonts w:ascii="Times New Roman" w:hAnsi="Times New Roman" w:cs="Times New Roman"/>
          <w:b/>
          <w:color w:val="auto"/>
          <w:sz w:val="24"/>
          <w:szCs w:val="24"/>
        </w:rPr>
        <w:t>Use of Social Media in Policing with a Strategic Approach</w:t>
      </w:r>
    </w:p>
    <w:p w14:paraId="4B625771" w14:textId="77777777" w:rsidR="00EA6123" w:rsidRPr="003A7DB5" w:rsidRDefault="00EA6123" w:rsidP="00EA6123">
      <w:pPr>
        <w:rPr>
          <w:rFonts w:ascii="Times New Roman" w:hAnsi="Times New Roman" w:cs="Times New Roman"/>
          <w:color w:val="auto"/>
          <w:sz w:val="24"/>
          <w:szCs w:val="24"/>
        </w:rPr>
      </w:pPr>
      <w:r w:rsidRPr="003A7DB5">
        <w:rPr>
          <w:rFonts w:ascii="Times New Roman" w:hAnsi="Times New Roman" w:cs="Times New Roman"/>
          <w:color w:val="auto"/>
          <w:sz w:val="24"/>
          <w:szCs w:val="24"/>
        </w:rPr>
        <w:br/>
        <w:t xml:space="preserve">The use of social media has evolved into a crucial component of 21st-century policing strategy. Community involvement, intelligence collecting, investigative support, and crime prevention are the four key goals that the College of Policing (2016) defines as being associated with the usage of social media. These are in line with national initiatives, in </w:t>
      </w:r>
      <w:r w:rsidRPr="003A7DB5">
        <w:rPr>
          <w:rFonts w:ascii="Times New Roman" w:hAnsi="Times New Roman" w:cs="Times New Roman"/>
          <w:color w:val="auto"/>
          <w:sz w:val="24"/>
          <w:szCs w:val="24"/>
        </w:rPr>
        <w:lastRenderedPageBreak/>
        <w:t>particular the Digital Policing Strategy (Home Office, 2020), which promotes increased digital capabilities and services that are centred on the needs of citizens.</w:t>
      </w:r>
      <w:r w:rsidRPr="003A7DB5">
        <w:rPr>
          <w:rFonts w:ascii="Times New Roman" w:hAnsi="Times New Roman" w:cs="Times New Roman"/>
          <w:color w:val="auto"/>
          <w:sz w:val="24"/>
          <w:szCs w:val="24"/>
        </w:rPr>
        <w:br/>
        <w:t xml:space="preserve">As stated by Meijer and </w:t>
      </w:r>
      <w:proofErr w:type="spellStart"/>
      <w:r w:rsidRPr="003A7DB5">
        <w:rPr>
          <w:rFonts w:ascii="Times New Roman" w:hAnsi="Times New Roman" w:cs="Times New Roman"/>
          <w:color w:val="auto"/>
          <w:sz w:val="24"/>
          <w:szCs w:val="24"/>
        </w:rPr>
        <w:t>Torenvlied</w:t>
      </w:r>
      <w:proofErr w:type="spellEnd"/>
      <w:r w:rsidRPr="003A7DB5">
        <w:rPr>
          <w:rFonts w:ascii="Times New Roman" w:hAnsi="Times New Roman" w:cs="Times New Roman"/>
          <w:color w:val="auto"/>
          <w:sz w:val="24"/>
          <w:szCs w:val="24"/>
        </w:rPr>
        <w:t xml:space="preserve"> (2016), the legitimacy of the police force is now somewhat influenced by the prominence of the police website. Physical presence is not the only factor that influences public impressions of fairness, responsiveness, and transparency; online engagement also plays a role in shaping these perceptions. Online participation serves as a sort of reassurance policing, according to Loader and </w:t>
      </w:r>
      <w:proofErr w:type="spellStart"/>
      <w:r w:rsidRPr="003A7DB5">
        <w:rPr>
          <w:rFonts w:ascii="Times New Roman" w:hAnsi="Times New Roman" w:cs="Times New Roman"/>
          <w:color w:val="auto"/>
          <w:sz w:val="24"/>
          <w:szCs w:val="24"/>
        </w:rPr>
        <w:t>Mulcahy</w:t>
      </w:r>
      <w:proofErr w:type="spellEnd"/>
      <w:r w:rsidRPr="003A7DB5">
        <w:rPr>
          <w:rFonts w:ascii="Times New Roman" w:hAnsi="Times New Roman" w:cs="Times New Roman"/>
          <w:color w:val="auto"/>
          <w:sz w:val="24"/>
          <w:szCs w:val="24"/>
        </w:rPr>
        <w:t xml:space="preserve"> (2019), who suggest that policing has become more performative in recent years.</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Pr="003A7DB5">
        <w:rPr>
          <w:rFonts w:ascii="Times New Roman" w:hAnsi="Times New Roman" w:cs="Times New Roman"/>
          <w:b/>
          <w:color w:val="auto"/>
          <w:sz w:val="24"/>
          <w:szCs w:val="24"/>
        </w:rPr>
        <w:t>Engagement with the Community and Confidence in the Public</w:t>
      </w:r>
    </w:p>
    <w:p w14:paraId="5FCA9A31" w14:textId="16C16744" w:rsidR="00EA6123" w:rsidRPr="003A7DB5" w:rsidRDefault="00EA6123" w:rsidP="00EA6123">
      <w:pPr>
        <w:rPr>
          <w:rFonts w:ascii="Times New Roman" w:hAnsi="Times New Roman" w:cs="Times New Roman"/>
          <w:color w:val="auto"/>
          <w:sz w:val="24"/>
          <w:szCs w:val="24"/>
        </w:rPr>
      </w:pPr>
      <w:r w:rsidRPr="003A7DB5">
        <w:rPr>
          <w:rFonts w:ascii="Times New Roman" w:hAnsi="Times New Roman" w:cs="Times New Roman"/>
          <w:color w:val="auto"/>
          <w:sz w:val="24"/>
          <w:szCs w:val="24"/>
        </w:rPr>
        <w:br/>
        <w:t xml:space="preserve">Fostering communication with communities in real time and in both directions is one of the most useful applications of social media in the field of law enforcement. Platforms such as Twitter and Facebook make it possible for law enforcement agencies to disseminate information, updates, </w:t>
      </w:r>
      <w:proofErr w:type="gramStart"/>
      <w:r w:rsidRPr="003A7DB5">
        <w:rPr>
          <w:rFonts w:ascii="Times New Roman" w:hAnsi="Times New Roman" w:cs="Times New Roman"/>
          <w:color w:val="auto"/>
          <w:sz w:val="24"/>
          <w:szCs w:val="24"/>
        </w:rPr>
        <w:t>advise</w:t>
      </w:r>
      <w:proofErr w:type="gramEnd"/>
      <w:r w:rsidRPr="003A7DB5">
        <w:rPr>
          <w:rFonts w:ascii="Times New Roman" w:hAnsi="Times New Roman" w:cs="Times New Roman"/>
          <w:color w:val="auto"/>
          <w:sz w:val="24"/>
          <w:szCs w:val="24"/>
        </w:rPr>
        <w:t xml:space="preserve"> on how to prevent crime, requests for information, and pleas for community safety. As </w:t>
      </w:r>
      <w:proofErr w:type="spellStart"/>
      <w:r w:rsidRPr="003A7DB5">
        <w:rPr>
          <w:rFonts w:ascii="Times New Roman" w:hAnsi="Times New Roman" w:cs="Times New Roman"/>
          <w:color w:val="auto"/>
          <w:sz w:val="24"/>
          <w:szCs w:val="24"/>
        </w:rPr>
        <w:t>Mawby</w:t>
      </w:r>
      <w:proofErr w:type="spellEnd"/>
      <w:r w:rsidRPr="003A7DB5">
        <w:rPr>
          <w:rFonts w:ascii="Times New Roman" w:hAnsi="Times New Roman" w:cs="Times New Roman"/>
          <w:color w:val="auto"/>
          <w:sz w:val="24"/>
          <w:szCs w:val="24"/>
        </w:rPr>
        <w:t xml:space="preserve"> (2019) points out, this transparency helps strengthen the relationship between the police and the general public, which in turn promotes visibility and accountability.</w:t>
      </w:r>
      <w:r w:rsidRPr="003A7DB5">
        <w:rPr>
          <w:rFonts w:ascii="Times New Roman" w:hAnsi="Times New Roman" w:cs="Times New Roman"/>
          <w:color w:val="auto"/>
          <w:sz w:val="24"/>
          <w:szCs w:val="24"/>
        </w:rPr>
        <w:br/>
        <w:t>When I was on probation, I witnessed our police department using Facebook to disseminate information about recent occurrences in the area and to encourage constructive community service. In one instance, an appeal for information on an elderly person who had gone missing received more than one thousand shares in just two hours, which finally resulted in the person being found. It would be challenging to create this kind of rapid communication that affects a large number of people through the routes of traditional media.</w:t>
      </w:r>
      <w:r w:rsidRPr="003A7DB5">
        <w:rPr>
          <w:rFonts w:ascii="Times New Roman" w:hAnsi="Times New Roman" w:cs="Times New Roman"/>
          <w:color w:val="auto"/>
          <w:sz w:val="24"/>
          <w:szCs w:val="24"/>
        </w:rPr>
        <w:br/>
        <w:t xml:space="preserve">The engagement, on the other hand, is not always a great thing. According to </w:t>
      </w:r>
      <w:proofErr w:type="spellStart"/>
      <w:r w:rsidRPr="003A7DB5">
        <w:rPr>
          <w:rFonts w:ascii="Times New Roman" w:hAnsi="Times New Roman" w:cs="Times New Roman"/>
          <w:color w:val="auto"/>
          <w:sz w:val="24"/>
          <w:szCs w:val="24"/>
        </w:rPr>
        <w:t>Trottier</w:t>
      </w:r>
      <w:proofErr w:type="spellEnd"/>
      <w:r w:rsidRPr="003A7DB5">
        <w:rPr>
          <w:rFonts w:ascii="Times New Roman" w:hAnsi="Times New Roman" w:cs="Times New Roman"/>
          <w:color w:val="auto"/>
          <w:sz w:val="24"/>
          <w:szCs w:val="24"/>
        </w:rPr>
        <w:t xml:space="preserve"> (2015), social media accounts belonging to the police department are frequently targeted by persons who are unfriendly, conspiracy theorists, or trolls. This can have a negative impact on officer morale and lead to public disinformation. Both Bullock and Garland (2018) bring attention to the potential for online abuse and the psychological burden that it takes on officers who are responsible for managing accounts that are visible to the public.</w:t>
      </w:r>
    </w:p>
    <w:p w14:paraId="14A34DAF" w14:textId="77777777" w:rsidR="00EA6123" w:rsidRPr="003A7DB5" w:rsidRDefault="00571312" w:rsidP="00EA6123">
      <w:pPr>
        <w:rPr>
          <w:rFonts w:ascii="Times New Roman" w:hAnsi="Times New Roman" w:cs="Times New Roman"/>
          <w:color w:val="auto"/>
          <w:sz w:val="24"/>
          <w:szCs w:val="24"/>
        </w:rPr>
      </w:pP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Pr="003A7DB5">
        <w:rPr>
          <w:rFonts w:ascii="Times New Roman" w:hAnsi="Times New Roman" w:cs="Times New Roman"/>
          <w:b/>
          <w:color w:val="auto"/>
          <w:sz w:val="24"/>
          <w:szCs w:val="24"/>
        </w:rPr>
        <w:t>Open Source Intelligence and Investigative Analysis</w:t>
      </w:r>
      <w:r w:rsidRPr="003A7DB5">
        <w:rPr>
          <w:rFonts w:ascii="Times New Roman" w:hAnsi="Times New Roman" w:cs="Times New Roman"/>
          <w:color w:val="auto"/>
          <w:sz w:val="24"/>
          <w:szCs w:val="24"/>
        </w:rPr>
        <w:t xml:space="preserve"> </w:t>
      </w:r>
    </w:p>
    <w:p w14:paraId="7B18FDF8" w14:textId="57E7EBF8" w:rsidR="00EA6123" w:rsidRPr="003A7DB5" w:rsidRDefault="00571312" w:rsidP="00EA6123">
      <w:pPr>
        <w:rPr>
          <w:rFonts w:ascii="Times New Roman" w:hAnsi="Times New Roman" w:cs="Times New Roman"/>
          <w:color w:val="auto"/>
          <w:sz w:val="24"/>
          <w:szCs w:val="24"/>
        </w:rPr>
      </w:pPr>
      <w:r w:rsidRPr="003A7DB5">
        <w:rPr>
          <w:rFonts w:ascii="Times New Roman" w:hAnsi="Times New Roman" w:cs="Times New Roman"/>
          <w:color w:val="auto"/>
          <w:sz w:val="24"/>
          <w:szCs w:val="24"/>
        </w:rPr>
        <w:br/>
        <w:t xml:space="preserve">Social media offers an abundance of open-source intelligence (OSINT) that can facilitate both proactive and reactive enquiries. The National Intelligence Model (College of Policing, 2019) acknowledges OSINT as an essential instrument for suspect identification, network comprehension, and criminal activity mapping. </w:t>
      </w:r>
      <w:r w:rsidRPr="003A7DB5">
        <w:rPr>
          <w:rFonts w:ascii="Times New Roman" w:hAnsi="Times New Roman" w:cs="Times New Roman"/>
          <w:color w:val="auto"/>
          <w:sz w:val="24"/>
          <w:szCs w:val="24"/>
        </w:rPr>
        <w:br/>
        <w:t xml:space="preserve">In my experience, I assisted in a missing </w:t>
      </w:r>
      <w:proofErr w:type="gramStart"/>
      <w:r w:rsidRPr="003A7DB5">
        <w:rPr>
          <w:rFonts w:ascii="Times New Roman" w:hAnsi="Times New Roman" w:cs="Times New Roman"/>
          <w:color w:val="auto"/>
          <w:sz w:val="24"/>
          <w:szCs w:val="24"/>
        </w:rPr>
        <w:t>persons</w:t>
      </w:r>
      <w:proofErr w:type="gramEnd"/>
      <w:r w:rsidRPr="003A7DB5">
        <w:rPr>
          <w:rFonts w:ascii="Times New Roman" w:hAnsi="Times New Roman" w:cs="Times New Roman"/>
          <w:color w:val="auto"/>
          <w:sz w:val="24"/>
          <w:szCs w:val="24"/>
        </w:rPr>
        <w:t xml:space="preserve"> inquiry where a teenager's recent </w:t>
      </w:r>
      <w:proofErr w:type="spellStart"/>
      <w:r w:rsidRPr="003A7DB5">
        <w:rPr>
          <w:rFonts w:ascii="Times New Roman" w:hAnsi="Times New Roman" w:cs="Times New Roman"/>
          <w:color w:val="auto"/>
          <w:sz w:val="24"/>
          <w:szCs w:val="24"/>
        </w:rPr>
        <w:t>TikTok</w:t>
      </w:r>
      <w:proofErr w:type="spellEnd"/>
      <w:r w:rsidRPr="003A7DB5">
        <w:rPr>
          <w:rFonts w:ascii="Times New Roman" w:hAnsi="Times New Roman" w:cs="Times New Roman"/>
          <w:color w:val="auto"/>
          <w:sz w:val="24"/>
          <w:szCs w:val="24"/>
        </w:rPr>
        <w:t xml:space="preserve"> posts facilitated the identification of a peer she had planned to meet. This peer was then contacted and furnished critical information that facilitated the subject's rehabilitation. The inquiry revealed the efficacy of prompt social media surveillance. </w:t>
      </w:r>
      <w:r w:rsidRPr="003A7DB5">
        <w:rPr>
          <w:rFonts w:ascii="Times New Roman" w:hAnsi="Times New Roman" w:cs="Times New Roman"/>
          <w:color w:val="auto"/>
          <w:sz w:val="24"/>
          <w:szCs w:val="24"/>
        </w:rPr>
        <w:br/>
        <w:t xml:space="preserve">Nonetheless, officers are obligated to adhere to legal and ethical limitations. The Regulation of Investigatory Powers Act 2000 (RIPA) regulates covert monitoring, and its stipulations extend to open digital environments. Moreover, privacy issues emerge when law enforcement </w:t>
      </w:r>
      <w:proofErr w:type="spellStart"/>
      <w:r w:rsidRPr="003A7DB5">
        <w:rPr>
          <w:rFonts w:ascii="Times New Roman" w:hAnsi="Times New Roman" w:cs="Times New Roman"/>
          <w:color w:val="auto"/>
          <w:sz w:val="24"/>
          <w:szCs w:val="24"/>
        </w:rPr>
        <w:t>surveils</w:t>
      </w:r>
      <w:proofErr w:type="spellEnd"/>
      <w:r w:rsidRPr="003A7DB5">
        <w:rPr>
          <w:rFonts w:ascii="Times New Roman" w:hAnsi="Times New Roman" w:cs="Times New Roman"/>
          <w:color w:val="auto"/>
          <w:sz w:val="24"/>
          <w:szCs w:val="24"/>
        </w:rPr>
        <w:t xml:space="preserve"> personal posts, particularly if such accounts are configured as private. </w:t>
      </w:r>
      <w:proofErr w:type="spellStart"/>
      <w:r w:rsidRPr="003A7DB5">
        <w:rPr>
          <w:rFonts w:ascii="Times New Roman" w:hAnsi="Times New Roman" w:cs="Times New Roman"/>
          <w:color w:val="auto"/>
          <w:sz w:val="24"/>
          <w:szCs w:val="24"/>
        </w:rPr>
        <w:t>Denef</w:t>
      </w:r>
      <w:proofErr w:type="spellEnd"/>
      <w:r w:rsidRPr="003A7DB5">
        <w:rPr>
          <w:rFonts w:ascii="Times New Roman" w:hAnsi="Times New Roman" w:cs="Times New Roman"/>
          <w:color w:val="auto"/>
          <w:sz w:val="24"/>
          <w:szCs w:val="24"/>
        </w:rPr>
        <w:t xml:space="preserve"> et al. (2013) assert that police must be trained to differentiate between publicly accessible information and content necessitating approval for access. </w:t>
      </w:r>
      <w:r w:rsidRPr="003A7DB5">
        <w:rPr>
          <w:rFonts w:ascii="Times New Roman" w:hAnsi="Times New Roman" w:cs="Times New Roman"/>
          <w:color w:val="auto"/>
          <w:sz w:val="24"/>
          <w:szCs w:val="24"/>
        </w:rPr>
        <w:br/>
        <w:t xml:space="preserve">Misinformation and deceit are also widespread. Counterfeit profiles, manipulated material, or attention-seeking behaviour may result in misleading information. Williams et al. (2018) </w:t>
      </w:r>
      <w:r w:rsidRPr="003A7DB5">
        <w:rPr>
          <w:rFonts w:ascii="Times New Roman" w:hAnsi="Times New Roman" w:cs="Times New Roman"/>
          <w:color w:val="auto"/>
          <w:sz w:val="24"/>
          <w:szCs w:val="24"/>
        </w:rPr>
        <w:lastRenderedPageBreak/>
        <w:t xml:space="preserve">assert that a critical assessment of online intelligence is vital for maintaining operational efficacy and ethical adherence.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Pr="003A7DB5">
        <w:rPr>
          <w:rFonts w:ascii="Times New Roman" w:hAnsi="Times New Roman" w:cs="Times New Roman"/>
          <w:b/>
          <w:color w:val="auto"/>
          <w:sz w:val="24"/>
          <w:szCs w:val="24"/>
        </w:rPr>
        <w:t>Professional Boundaries and Officer Behaviour</w:t>
      </w:r>
      <w:r w:rsidRPr="003A7DB5">
        <w:rPr>
          <w:rFonts w:ascii="Times New Roman" w:hAnsi="Times New Roman" w:cs="Times New Roman"/>
          <w:color w:val="auto"/>
          <w:sz w:val="24"/>
          <w:szCs w:val="24"/>
        </w:rPr>
        <w:t xml:space="preserve"> </w:t>
      </w:r>
    </w:p>
    <w:p w14:paraId="7754682D" w14:textId="77777777" w:rsidR="00EA6123" w:rsidRPr="003A7DB5" w:rsidRDefault="00571312" w:rsidP="00EA6123">
      <w:pPr>
        <w:rPr>
          <w:rFonts w:ascii="Times New Roman" w:hAnsi="Times New Roman" w:cs="Times New Roman"/>
          <w:color w:val="auto"/>
          <w:sz w:val="24"/>
          <w:szCs w:val="24"/>
        </w:rPr>
      </w:pPr>
      <w:r w:rsidRPr="003A7DB5">
        <w:rPr>
          <w:rFonts w:ascii="Times New Roman" w:hAnsi="Times New Roman" w:cs="Times New Roman"/>
          <w:color w:val="auto"/>
          <w:sz w:val="24"/>
          <w:szCs w:val="24"/>
        </w:rPr>
        <w:br/>
        <w:t xml:space="preserve">The rising utilisation of social media by officers in both professional and personal contexts has obscured the distinction between public responsibility and private existence. Numerous disciplinary cases in recent years have featured inappropriate posts by active officers, eroding public trust in the service (Barley and Bennett, 2021). </w:t>
      </w:r>
      <w:r w:rsidRPr="003A7DB5">
        <w:rPr>
          <w:rFonts w:ascii="Times New Roman" w:hAnsi="Times New Roman" w:cs="Times New Roman"/>
          <w:color w:val="auto"/>
          <w:sz w:val="24"/>
          <w:szCs w:val="24"/>
        </w:rPr>
        <w:br/>
        <w:t xml:space="preserve">The College of Policing's Code of Ethics (2014, amended 2022) delineates principles for honesty, behaviour, and responsibility, relevant in both online and offline contexts. The Acceptable Use of Social Media Guidance (2022) advises officers to refrain from posting information that could tarnish the reputation of the police force, including political views, discriminatory comments, or mentions of active investigations. </w:t>
      </w:r>
      <w:r w:rsidRPr="003A7DB5">
        <w:rPr>
          <w:rFonts w:ascii="Times New Roman" w:hAnsi="Times New Roman" w:cs="Times New Roman"/>
          <w:color w:val="auto"/>
          <w:sz w:val="24"/>
          <w:szCs w:val="24"/>
        </w:rPr>
        <w:br/>
        <w:t xml:space="preserve">During my probationary period, I observed a situation in which a colleague shared a photograph from an incident scene devoid of identifying details; yet, the timing and location enabled others to infer the events that transpired. This prompted an internal inquiry. The incident, however unintentional, highlights the dangers of internet visibility and the necessity for rigorous compliance with rules. </w:t>
      </w:r>
      <w:r w:rsidRPr="003A7DB5">
        <w:rPr>
          <w:rFonts w:ascii="Times New Roman" w:hAnsi="Times New Roman" w:cs="Times New Roman"/>
          <w:color w:val="auto"/>
          <w:sz w:val="24"/>
          <w:szCs w:val="24"/>
        </w:rPr>
        <w:br/>
        <w:t xml:space="preserve">Furthermore, police social media profiles must maintain a balance between informality and professionalism. Employing humour, memes, or colloquial language can enhance engagement but also poses the risk of trivialising significant issues. Weller (2016) posits that these methods must be tailored to the audience and cognisant of the situation to preserve legitimacy.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Pr="003A7DB5">
        <w:rPr>
          <w:rFonts w:ascii="Times New Roman" w:hAnsi="Times New Roman" w:cs="Times New Roman"/>
          <w:b/>
          <w:color w:val="auto"/>
          <w:sz w:val="24"/>
          <w:szCs w:val="24"/>
        </w:rPr>
        <w:t>Reflective Analysis Employing Gibbs’ Reflective Cycle (1988)</w:t>
      </w:r>
      <w:r w:rsidRPr="003A7DB5">
        <w:rPr>
          <w:rFonts w:ascii="Times New Roman" w:hAnsi="Times New Roman" w:cs="Times New Roman"/>
          <w:color w:val="auto"/>
          <w:sz w:val="24"/>
          <w:szCs w:val="24"/>
        </w:rPr>
        <w:t xml:space="preserve"> </w:t>
      </w:r>
    </w:p>
    <w:p w14:paraId="76B2A1DF" w14:textId="77777777" w:rsidR="00EA6123" w:rsidRPr="003A7DB5" w:rsidRDefault="00571312" w:rsidP="00EA6123">
      <w:pPr>
        <w:rPr>
          <w:rFonts w:ascii="Times New Roman" w:hAnsi="Times New Roman" w:cs="Times New Roman"/>
          <w:color w:val="auto"/>
          <w:sz w:val="24"/>
          <w:szCs w:val="24"/>
        </w:rPr>
      </w:pPr>
      <w:r w:rsidRPr="003A7DB5">
        <w:rPr>
          <w:rFonts w:ascii="Times New Roman" w:hAnsi="Times New Roman" w:cs="Times New Roman"/>
          <w:color w:val="auto"/>
          <w:sz w:val="24"/>
          <w:szCs w:val="24"/>
        </w:rPr>
        <w:br/>
        <w:t xml:space="preserve">I engaged in a community reassurance initiative subsequent to a contentious arrest that garnered media scrutiny. The neighbourhood team was directed to disseminate updates regarding patrols, interactions, and community gatherings to restore trust. </w:t>
      </w:r>
      <w:r w:rsidRPr="003A7DB5">
        <w:rPr>
          <w:rFonts w:ascii="Times New Roman" w:hAnsi="Times New Roman" w:cs="Times New Roman"/>
          <w:color w:val="auto"/>
          <w:sz w:val="24"/>
          <w:szCs w:val="24"/>
        </w:rPr>
        <w:br/>
        <w:t xml:space="preserve">Emotions: I originally experienced discomfort. Disseminating my patrol operations online appeared theatrical and vulnerable. I was also apprehensive about unintentionally disseminating material that could be misconstrued. </w:t>
      </w:r>
      <w:r w:rsidRPr="003A7DB5">
        <w:rPr>
          <w:rFonts w:ascii="Times New Roman" w:hAnsi="Times New Roman" w:cs="Times New Roman"/>
          <w:color w:val="auto"/>
          <w:sz w:val="24"/>
          <w:szCs w:val="24"/>
        </w:rPr>
        <w:br/>
        <w:t xml:space="preserve">Assessment: The posts elicited varied reactions. Certain community members valued the transparency and expressed favourable remarks. Others condemned the authority or seized the occasion to express unrelated complaints. Nonetheless, the campaign finally facilitated a transformation in public discourse and demonstrated our presence, engagement, and attentiveness. </w:t>
      </w:r>
      <w:r w:rsidRPr="003A7DB5">
        <w:rPr>
          <w:rFonts w:ascii="Times New Roman" w:hAnsi="Times New Roman" w:cs="Times New Roman"/>
          <w:color w:val="auto"/>
          <w:sz w:val="24"/>
          <w:szCs w:val="24"/>
        </w:rPr>
        <w:br/>
        <w:t xml:space="preserve">The effort corresponds with the Vision 2025 objectives of community participation and the Five-Year Strategy's focus on digital transformation. It strengthened the notion of legitimacy via visibility (Reiner, 2010). I discovered that well-organised, timely posts might mitigate adverse media narratives. </w:t>
      </w:r>
      <w:r w:rsidRPr="003A7DB5">
        <w:rPr>
          <w:rFonts w:ascii="Times New Roman" w:hAnsi="Times New Roman" w:cs="Times New Roman"/>
          <w:color w:val="auto"/>
          <w:sz w:val="24"/>
          <w:szCs w:val="24"/>
        </w:rPr>
        <w:br/>
        <w:t xml:space="preserve">Conclusion: I acquired confidence in utilising social media for interaction. Nonetheless, I also recognised the significance of message discipline, review procedures, and anticipating audience interpretation. </w:t>
      </w:r>
      <w:r w:rsidRPr="003A7DB5">
        <w:rPr>
          <w:rFonts w:ascii="Times New Roman" w:hAnsi="Times New Roman" w:cs="Times New Roman"/>
          <w:color w:val="auto"/>
          <w:sz w:val="24"/>
          <w:szCs w:val="24"/>
        </w:rPr>
        <w:br/>
        <w:t xml:space="preserve">Action Plan: I will guarantee that subsequent posts receive pre-approval, undergo evaluation for tone and clarity, and are verified with operational leaders. I will pursue professional growth in digital communication and engage in training on online protection and misinformation awareness.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lastRenderedPageBreak/>
        <w:br/>
      </w:r>
      <w:r w:rsidRPr="003A7DB5">
        <w:rPr>
          <w:rFonts w:ascii="Times New Roman" w:hAnsi="Times New Roman" w:cs="Times New Roman"/>
          <w:b/>
          <w:color w:val="auto"/>
          <w:sz w:val="24"/>
          <w:szCs w:val="24"/>
        </w:rPr>
        <w:t>Risks, Ethical Considerations, and Operational Consequences</w:t>
      </w:r>
    </w:p>
    <w:p w14:paraId="0D650099" w14:textId="77777777" w:rsidR="00EA6123" w:rsidRPr="003A7DB5" w:rsidRDefault="00571312" w:rsidP="00EA6123">
      <w:pPr>
        <w:rPr>
          <w:rFonts w:ascii="Times New Roman" w:hAnsi="Times New Roman" w:cs="Times New Roman"/>
          <w:color w:val="auto"/>
          <w:sz w:val="24"/>
          <w:szCs w:val="24"/>
        </w:rPr>
      </w:pPr>
      <w:r w:rsidRPr="003A7DB5">
        <w:rPr>
          <w:rFonts w:ascii="Times New Roman" w:hAnsi="Times New Roman" w:cs="Times New Roman"/>
          <w:color w:val="auto"/>
          <w:sz w:val="24"/>
          <w:szCs w:val="24"/>
        </w:rPr>
        <w:t xml:space="preserve"> </w:t>
      </w:r>
      <w:r w:rsidRPr="003A7DB5">
        <w:rPr>
          <w:rFonts w:ascii="Times New Roman" w:hAnsi="Times New Roman" w:cs="Times New Roman"/>
          <w:color w:val="auto"/>
          <w:sz w:val="24"/>
          <w:szCs w:val="24"/>
        </w:rPr>
        <w:br/>
        <w:t xml:space="preserve">The dangers associated with social media utilisation in law enforcement transcend the behaviour of individual officers. Operational security, data safeguarding, reputational harm, and the dissemination of misinformation are critical issues. </w:t>
      </w:r>
      <w:r w:rsidRPr="003A7DB5">
        <w:rPr>
          <w:rFonts w:ascii="Times New Roman" w:hAnsi="Times New Roman" w:cs="Times New Roman"/>
          <w:color w:val="auto"/>
          <w:sz w:val="24"/>
          <w:szCs w:val="24"/>
        </w:rPr>
        <w:br/>
      </w:r>
      <w:proofErr w:type="spellStart"/>
      <w:r w:rsidRPr="003A7DB5">
        <w:rPr>
          <w:rFonts w:ascii="Times New Roman" w:hAnsi="Times New Roman" w:cs="Times New Roman"/>
          <w:color w:val="auto"/>
          <w:sz w:val="24"/>
          <w:szCs w:val="24"/>
        </w:rPr>
        <w:t>Trottier</w:t>
      </w:r>
      <w:proofErr w:type="spellEnd"/>
      <w:r w:rsidRPr="003A7DB5">
        <w:rPr>
          <w:rFonts w:ascii="Times New Roman" w:hAnsi="Times New Roman" w:cs="Times New Roman"/>
          <w:color w:val="auto"/>
          <w:sz w:val="24"/>
          <w:szCs w:val="24"/>
        </w:rPr>
        <w:t xml:space="preserve"> (2015) asserts that while social media surveillance is effective, it may jeopardise public trust if regarded as invasive. Ethical issues emerge when reconciling surveillance with the right to privacy, especially in the context of monitoring activist groups or underprivileged communities. Supervision is crucial to avert inequitable targeting. </w:t>
      </w:r>
      <w:r w:rsidRPr="003A7DB5">
        <w:rPr>
          <w:rFonts w:ascii="Times New Roman" w:hAnsi="Times New Roman" w:cs="Times New Roman"/>
          <w:color w:val="auto"/>
          <w:sz w:val="24"/>
          <w:szCs w:val="24"/>
        </w:rPr>
        <w:br/>
        <w:t xml:space="preserve">Moreover, the enduring nature of online content presents difficulties. Upon publication, posts may be archived, disseminated out of context, or altered. This disrupts the digital evidence chain and affects judicial proceedings (Bullock and Garland, 2018). </w:t>
      </w:r>
      <w:r w:rsidRPr="003A7DB5">
        <w:rPr>
          <w:rFonts w:ascii="Times New Roman" w:hAnsi="Times New Roman" w:cs="Times New Roman"/>
          <w:color w:val="auto"/>
          <w:sz w:val="24"/>
          <w:szCs w:val="24"/>
        </w:rPr>
        <w:br/>
        <w:t xml:space="preserve">The Information Commissioner’s Office (ICO) asserts that police forces are required to adhere to the Data Protection Act 2018 and the UK GDPR when gathering and handling personal data from social media. Demonstration of data minimisation, explicit retention policy, and justification for usage is required. </w:t>
      </w:r>
      <w:r w:rsidRPr="003A7DB5">
        <w:rPr>
          <w:rFonts w:ascii="Times New Roman" w:hAnsi="Times New Roman" w:cs="Times New Roman"/>
          <w:color w:val="auto"/>
          <w:sz w:val="24"/>
          <w:szCs w:val="24"/>
        </w:rPr>
        <w:br/>
        <w:t xml:space="preserve">Operationally, forces require qualified digital media officers to manage content, monitor exchanges, and address misinformation. The College of Policing (2022) advocates for the designation of digital champions within each department and the integration of social media strategy into force-level digital transformation initiatives.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00EA6123" w:rsidRPr="003A7DB5">
        <w:rPr>
          <w:rFonts w:ascii="Times New Roman" w:hAnsi="Times New Roman" w:cs="Times New Roman"/>
          <w:b/>
          <w:color w:val="auto"/>
          <w:sz w:val="24"/>
          <w:szCs w:val="24"/>
        </w:rPr>
        <w:t xml:space="preserve">The Officer Position and Professional Identity in the Process of </w:t>
      </w:r>
      <w:proofErr w:type="spellStart"/>
      <w:r w:rsidR="00EA6123" w:rsidRPr="003A7DB5">
        <w:rPr>
          <w:rFonts w:ascii="Times New Roman" w:hAnsi="Times New Roman" w:cs="Times New Roman"/>
          <w:b/>
          <w:color w:val="auto"/>
          <w:sz w:val="24"/>
          <w:szCs w:val="24"/>
        </w:rPr>
        <w:t>Revolutionization</w:t>
      </w:r>
      <w:proofErr w:type="spellEnd"/>
      <w:r w:rsidR="00EA6123" w:rsidRPr="003A7DB5">
        <w:rPr>
          <w:rFonts w:ascii="Times New Roman" w:hAnsi="Times New Roman" w:cs="Times New Roman"/>
          <w:color w:val="auto"/>
          <w:sz w:val="24"/>
          <w:szCs w:val="24"/>
        </w:rPr>
        <w:t xml:space="preserve"> </w:t>
      </w:r>
    </w:p>
    <w:p w14:paraId="75944F09" w14:textId="77777777" w:rsidR="00EA6123" w:rsidRPr="003A7DB5" w:rsidRDefault="00EA6123" w:rsidP="00EA6123">
      <w:pPr>
        <w:rPr>
          <w:rFonts w:ascii="Times New Roman" w:hAnsi="Times New Roman" w:cs="Times New Roman"/>
          <w:color w:val="auto"/>
          <w:sz w:val="24"/>
          <w:szCs w:val="24"/>
        </w:rPr>
      </w:pPr>
      <w:r w:rsidRPr="003A7DB5">
        <w:rPr>
          <w:rFonts w:ascii="Times New Roman" w:hAnsi="Times New Roman" w:cs="Times New Roman"/>
          <w:color w:val="auto"/>
          <w:sz w:val="24"/>
          <w:szCs w:val="24"/>
        </w:rPr>
        <w:br/>
        <w:t xml:space="preserve">The traditional conception of a law enforcement officer has been transformed as a result of social media. Officers are required to demonstrate not just their physical presence but also their competency in computer literacy, emotional intelligence, and risk awareness in this age of digital technology. </w:t>
      </w:r>
      <w:r w:rsidRPr="003A7DB5">
        <w:rPr>
          <w:rFonts w:ascii="Times New Roman" w:hAnsi="Times New Roman" w:cs="Times New Roman"/>
          <w:color w:val="auto"/>
          <w:sz w:val="24"/>
          <w:szCs w:val="24"/>
        </w:rPr>
        <w:br/>
        <w:t xml:space="preserve">For the purpose of furthering my growth, I participated in an online education program that targeted digital research and cyber-safeguarding. The significance of operating system intelligence ethics, secure communication, and digital well-being was highlighted throughout these modules. My trust in my ability to facilitate research and participate online has increased as a result of applying this information. </w:t>
      </w:r>
      <w:r w:rsidRPr="003A7DB5">
        <w:rPr>
          <w:rFonts w:ascii="Times New Roman" w:hAnsi="Times New Roman" w:cs="Times New Roman"/>
          <w:color w:val="auto"/>
          <w:sz w:val="24"/>
          <w:szCs w:val="24"/>
        </w:rPr>
        <w:br/>
        <w:t xml:space="preserve">The Workforce Transformation Strategy (2018) places an emphasis on adaptability, gender diversity, and technological advancement. Both their real and online identities must be effectively managed by officers in order to fulfil their duties. As of right now, my professional identity includes the roles of digital communicator, brand advocate, and analyst of digital misinformation. </w:t>
      </w:r>
      <w:r w:rsidRPr="003A7DB5">
        <w:rPr>
          <w:rFonts w:ascii="Times New Roman" w:hAnsi="Times New Roman" w:cs="Times New Roman"/>
          <w:color w:val="auto"/>
          <w:sz w:val="24"/>
          <w:szCs w:val="24"/>
        </w:rPr>
        <w:br/>
        <w:t xml:space="preserve">Both in terms of recruitment methods and in terms of public perception, this transformation is readily apparent. The use of social media by organisations in today's world allows them to recruit a diverse range of individuals, promote their accomplishments, and demonstrate their basic beliefs. The democratic police, as stated by Reiner (2010), </w:t>
      </w:r>
      <w:proofErr w:type="gramStart"/>
      <w:r w:rsidRPr="003A7DB5">
        <w:rPr>
          <w:rFonts w:ascii="Times New Roman" w:hAnsi="Times New Roman" w:cs="Times New Roman"/>
          <w:color w:val="auto"/>
          <w:sz w:val="24"/>
          <w:szCs w:val="24"/>
        </w:rPr>
        <w:t>is</w:t>
      </w:r>
      <w:proofErr w:type="gramEnd"/>
      <w:r w:rsidRPr="003A7DB5">
        <w:rPr>
          <w:rFonts w:ascii="Times New Roman" w:hAnsi="Times New Roman" w:cs="Times New Roman"/>
          <w:color w:val="auto"/>
          <w:sz w:val="24"/>
          <w:szCs w:val="24"/>
        </w:rPr>
        <w:t xml:space="preserve"> dependent not only on the enforcement of laws but also on relationships, which are now partially digital.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Pr="003A7DB5">
        <w:rPr>
          <w:rFonts w:ascii="Times New Roman" w:hAnsi="Times New Roman" w:cs="Times New Roman"/>
          <w:b/>
          <w:color w:val="auto"/>
          <w:sz w:val="24"/>
          <w:szCs w:val="24"/>
        </w:rPr>
        <w:t>Conclusion</w:t>
      </w:r>
    </w:p>
    <w:p w14:paraId="28E869DA" w14:textId="55A8FFCF" w:rsidR="00EA6123" w:rsidRPr="003A7DB5" w:rsidRDefault="00EA6123" w:rsidP="00EA6123">
      <w:pPr>
        <w:rPr>
          <w:rFonts w:ascii="Times New Roman" w:hAnsi="Times New Roman" w:cs="Times New Roman"/>
          <w:color w:val="auto"/>
          <w:sz w:val="24"/>
          <w:szCs w:val="24"/>
        </w:rPr>
      </w:pPr>
      <w:r w:rsidRPr="003A7DB5">
        <w:rPr>
          <w:rFonts w:ascii="Times New Roman" w:hAnsi="Times New Roman" w:cs="Times New Roman"/>
          <w:color w:val="auto"/>
          <w:sz w:val="24"/>
          <w:szCs w:val="24"/>
        </w:rPr>
        <w:br/>
        <w:t xml:space="preserve">It is now widely acknowledged that social media platforms are an indispensable component of modern law enforcement. In spite of the fact that it offers opportunities for community involvement, intelligence enhancement, and investigative help, it also presents risks to the organization's reputation, operations, and ethics.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lastRenderedPageBreak/>
        <w:t xml:space="preserve">During the time that I was on probation, I was able to observe the capacity of social media to increase transparency, boost safeguarding, and encourage confidence. I am aware of the dangers that it poses, particularly in situations where the boundaries are unclear or where oversight is lacking. </w:t>
      </w:r>
      <w:r w:rsidRPr="003A7DB5">
        <w:rPr>
          <w:rFonts w:ascii="Times New Roman" w:hAnsi="Times New Roman" w:cs="Times New Roman"/>
          <w:color w:val="auto"/>
          <w:sz w:val="24"/>
          <w:szCs w:val="24"/>
        </w:rPr>
        <w:br/>
        <w:t xml:space="preserve">It is absolutely necessary to have a complete social media plan that is based on the Code of Ethics, legal requirements, and continual professional growth. It is imperative that law enforcement authorities prioritise the allocation of resources for digital training, select officers with specific training, and develop strategies for persons who have been victim to online hate. </w:t>
      </w:r>
      <w:r w:rsidRPr="003A7DB5">
        <w:rPr>
          <w:rFonts w:ascii="Times New Roman" w:hAnsi="Times New Roman" w:cs="Times New Roman"/>
          <w:color w:val="auto"/>
          <w:sz w:val="24"/>
          <w:szCs w:val="24"/>
        </w:rPr>
        <w:br/>
        <w:t>Visibility and accountability will be hallmarks of the future of law enforcement, which will be distinguished by a combination of digital and physical measures. Increasing legitimacy, enhancing operational efficiency, and maintaining public trust in law enforcement are all possible outcomes that could be achieved through the careful administration of social media.</w:t>
      </w:r>
    </w:p>
    <w:p w14:paraId="5567C218" w14:textId="371FE37A" w:rsidR="00571312" w:rsidRPr="003A7DB5" w:rsidRDefault="00571312" w:rsidP="00571312">
      <w:pPr>
        <w:overflowPunct/>
        <w:autoSpaceDE/>
        <w:autoSpaceDN/>
        <w:adjustRightInd/>
        <w:textAlignment w:val="auto"/>
        <w:rPr>
          <w:rFonts w:ascii="Times New Roman" w:hAnsi="Times New Roman" w:cs="Times New Roman"/>
          <w:color w:val="auto"/>
          <w:sz w:val="24"/>
          <w:szCs w:val="24"/>
        </w:rPr>
      </w:pPr>
      <w:r w:rsidRPr="003A7DB5">
        <w:rPr>
          <w:rFonts w:ascii="Times New Roman" w:hAnsi="Times New Roman" w:cs="Times New Roman"/>
          <w:color w:val="auto"/>
          <w:sz w:val="24"/>
          <w:szCs w:val="24"/>
        </w:rPr>
        <w:br/>
        <w:t>Word count: 1</w:t>
      </w:r>
      <w:r w:rsidR="00EA6123" w:rsidRPr="003A7DB5">
        <w:rPr>
          <w:rFonts w:ascii="Times New Roman" w:hAnsi="Times New Roman" w:cs="Times New Roman"/>
          <w:color w:val="auto"/>
          <w:sz w:val="24"/>
          <w:szCs w:val="24"/>
        </w:rPr>
        <w:t>918</w:t>
      </w:r>
    </w:p>
    <w:p w14:paraId="284C1147" w14:textId="0D1F6583" w:rsidR="00571312" w:rsidRPr="00571312" w:rsidRDefault="00571312" w:rsidP="00571312">
      <w:pPr>
        <w:overflowPunct/>
        <w:autoSpaceDE/>
        <w:autoSpaceDN/>
        <w:adjustRightInd/>
        <w:textAlignment w:val="auto"/>
        <w:rPr>
          <w:rFonts w:ascii="Times New Roman" w:hAnsi="Times New Roman" w:cs="Times New Roman"/>
          <w:color w:val="auto"/>
          <w:sz w:val="24"/>
          <w:szCs w:val="24"/>
        </w:rPr>
      </w:pPr>
    </w:p>
    <w:p w14:paraId="745171D6" w14:textId="77777777" w:rsidR="007C70DE" w:rsidRDefault="007C70DE" w:rsidP="007C70DE">
      <w:pPr>
        <w:pStyle w:val="NormalWeb"/>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03DE280" w14:textId="77777777" w:rsidR="000E139C" w:rsidRPr="003A7DB5" w:rsidRDefault="000E139C" w:rsidP="000E139C">
      <w:pPr>
        <w:overflowPunct/>
        <w:autoSpaceDE/>
        <w:autoSpaceDN/>
        <w:adjustRightInd/>
        <w:textAlignment w:val="auto"/>
        <w:rPr>
          <w:rFonts w:ascii="Times New Roman" w:hAnsi="Times New Roman" w:cs="Times New Roman"/>
          <w:color w:val="auto"/>
          <w:sz w:val="24"/>
          <w:szCs w:val="24"/>
        </w:rPr>
      </w:pPr>
      <w:r w:rsidRPr="003A7DB5">
        <w:rPr>
          <w:rFonts w:ascii="Times New Roman" w:hAnsi="Times New Roman" w:cs="Times New Roman"/>
          <w:b/>
          <w:color w:val="auto"/>
          <w:sz w:val="28"/>
          <w:szCs w:val="28"/>
        </w:rPr>
        <w:t xml:space="preserve">Introduction </w:t>
      </w:r>
    </w:p>
    <w:p w14:paraId="0BCCC13A" w14:textId="77777777" w:rsidR="000E139C" w:rsidRPr="003A7DB5" w:rsidRDefault="000E139C" w:rsidP="000E139C">
      <w:pPr>
        <w:rPr>
          <w:rFonts w:ascii="Times New Roman" w:hAnsi="Times New Roman" w:cs="Times New Roman"/>
          <w:color w:val="auto"/>
          <w:sz w:val="24"/>
          <w:szCs w:val="24"/>
        </w:rPr>
      </w:pPr>
      <w:r w:rsidRPr="003A7DB5">
        <w:rPr>
          <w:rFonts w:ascii="Times New Roman" w:hAnsi="Times New Roman" w:cs="Times New Roman"/>
          <w:color w:val="auto"/>
          <w:sz w:val="24"/>
          <w:szCs w:val="24"/>
        </w:rPr>
        <w:br/>
        <w:t xml:space="preserve">When it comes to the legitimacy, performance, and accountability of modern policing, having effective leadership is absolutely necessary. In light of the fact that the policing landscape in the United Kingdom is always evolving, the task of police leaders has shifted away from command-and-control paradigms and has instead incorporated dynamic, ethical, and reflective techniques. Through the use of academic theory, strategic national frameworks such as the College of Policing's Leadership Review (2015), and introspective analysis, this essay takes a critical look at leadership in contemporary policing. </w:t>
      </w:r>
      <w:r w:rsidRPr="003A7DB5">
        <w:rPr>
          <w:rFonts w:ascii="Times New Roman" w:hAnsi="Times New Roman" w:cs="Times New Roman"/>
          <w:color w:val="auto"/>
          <w:sz w:val="24"/>
          <w:szCs w:val="24"/>
        </w:rPr>
        <w:br/>
        <w:t xml:space="preserve">Utilising </w:t>
      </w:r>
      <w:proofErr w:type="spellStart"/>
      <w:r w:rsidRPr="003A7DB5">
        <w:rPr>
          <w:rFonts w:ascii="Times New Roman" w:hAnsi="Times New Roman" w:cs="Times New Roman"/>
          <w:color w:val="auto"/>
          <w:sz w:val="24"/>
          <w:szCs w:val="24"/>
        </w:rPr>
        <w:t>Borton's</w:t>
      </w:r>
      <w:proofErr w:type="spellEnd"/>
      <w:r w:rsidRPr="003A7DB5">
        <w:rPr>
          <w:rFonts w:ascii="Times New Roman" w:hAnsi="Times New Roman" w:cs="Times New Roman"/>
          <w:color w:val="auto"/>
          <w:sz w:val="24"/>
          <w:szCs w:val="24"/>
        </w:rPr>
        <w:t xml:space="preserve"> Reflective Model (1970) as a structural framework, I conduct an analysis of how I have evolved my leadership style in order to satisfy a variety of operational objectives, particularly in contexts that involve collaboration with </w:t>
      </w:r>
      <w:proofErr w:type="spellStart"/>
      <w:r w:rsidRPr="003A7DB5">
        <w:rPr>
          <w:rFonts w:ascii="Times New Roman" w:hAnsi="Times New Roman" w:cs="Times New Roman"/>
          <w:color w:val="auto"/>
          <w:sz w:val="24"/>
          <w:szCs w:val="24"/>
        </w:rPr>
        <w:t>coworkers</w:t>
      </w:r>
      <w:proofErr w:type="spellEnd"/>
      <w:r w:rsidRPr="003A7DB5">
        <w:rPr>
          <w:rFonts w:ascii="Times New Roman" w:hAnsi="Times New Roman" w:cs="Times New Roman"/>
          <w:color w:val="auto"/>
          <w:sz w:val="24"/>
          <w:szCs w:val="24"/>
        </w:rPr>
        <w:t xml:space="preserve"> and the general public. Among the necessary materials that are incorporated into this piece are the College of Policing's 5-Year Strategy (2022), the National Police Commission's Policing Vision 2025 (NPCC, 2016), and the ethical standards that are stated in the Code of Ethics (</w:t>
      </w:r>
      <w:proofErr w:type="spellStart"/>
      <w:r w:rsidRPr="003A7DB5">
        <w:rPr>
          <w:rFonts w:ascii="Times New Roman" w:hAnsi="Times New Roman" w:cs="Times New Roman"/>
          <w:color w:val="auto"/>
          <w:sz w:val="24"/>
          <w:szCs w:val="24"/>
        </w:rPr>
        <w:t>CoP</w:t>
      </w:r>
      <w:proofErr w:type="spellEnd"/>
      <w:r w:rsidRPr="003A7DB5">
        <w:rPr>
          <w:rFonts w:ascii="Times New Roman" w:hAnsi="Times New Roman" w:cs="Times New Roman"/>
          <w:color w:val="auto"/>
          <w:sz w:val="24"/>
          <w:szCs w:val="24"/>
        </w:rPr>
        <w:t xml:space="preserve">, 2014, modified 2022).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t xml:space="preserve">The Strategic Context of Leadership in UK Policing outlines Policing Vision 2025, which articulates a vision for leadership that is more adaptable, inclusive, and rooted in principles. This vision reflects the complexities of policing requirements as well as the social transformations that have taken place. As a challenge to traditional hierarchical systems, the Leadership Review (2015) published by the College of Policing advocated for distributed leadership across all levels. Leadership should be capable of adapting to changing </w:t>
      </w:r>
      <w:r w:rsidRPr="003A7DB5">
        <w:rPr>
          <w:rFonts w:ascii="Times New Roman" w:hAnsi="Times New Roman" w:cs="Times New Roman"/>
          <w:color w:val="auto"/>
          <w:sz w:val="24"/>
          <w:szCs w:val="24"/>
        </w:rPr>
        <w:lastRenderedPageBreak/>
        <w:t xml:space="preserve">circumstances, being relevant, and being rooted in both academic and practical knowledge. </w:t>
      </w:r>
      <w:r w:rsidRPr="003A7DB5">
        <w:rPr>
          <w:rFonts w:ascii="Times New Roman" w:hAnsi="Times New Roman" w:cs="Times New Roman"/>
          <w:color w:val="auto"/>
          <w:sz w:val="24"/>
          <w:szCs w:val="24"/>
        </w:rPr>
        <w:br/>
        <w:t>Essential leadership outcomes are outlined in the College's 5-Year Strategy (2022), which includes the following: ethical conduct, inclusion, learning from setbacks, and community involvement opportunities. A contemporary leadership position in the police force requires a high level of operational acumen, emotional intelligence, ethical reasoning, and the ability to interact with people from diverse backgrounds both within the organisation and on a global scale.</w:t>
      </w:r>
    </w:p>
    <w:p w14:paraId="40635392" w14:textId="28E2470F" w:rsidR="000E139C" w:rsidRPr="003A7DB5" w:rsidRDefault="000E139C" w:rsidP="000E139C">
      <w:pPr>
        <w:overflowPunct/>
        <w:autoSpaceDE/>
        <w:autoSpaceDN/>
        <w:adjustRightInd/>
        <w:textAlignment w:val="auto"/>
        <w:rPr>
          <w:rFonts w:ascii="Times New Roman" w:hAnsi="Times New Roman" w:cs="Times New Roman"/>
          <w:color w:val="auto"/>
          <w:sz w:val="24"/>
          <w:szCs w:val="24"/>
        </w:rPr>
      </w:pPr>
      <w:r w:rsidRPr="003A7DB5">
        <w:rPr>
          <w:rFonts w:ascii="Times New Roman" w:hAnsi="Times New Roman" w:cs="Times New Roman"/>
          <w:color w:val="auto"/>
          <w:sz w:val="24"/>
          <w:szCs w:val="24"/>
        </w:rPr>
        <w:br/>
        <w:t xml:space="preserve">Transformational leadership, characterised by the ability to inspire and motivate followers via vision, honesty, and encouragement, has been associated with improved officer morale and public trust (Bass and </w:t>
      </w:r>
      <w:proofErr w:type="spellStart"/>
      <w:r w:rsidRPr="003A7DB5">
        <w:rPr>
          <w:rFonts w:ascii="Times New Roman" w:hAnsi="Times New Roman" w:cs="Times New Roman"/>
          <w:color w:val="auto"/>
          <w:sz w:val="24"/>
          <w:szCs w:val="24"/>
        </w:rPr>
        <w:t>Riggio</w:t>
      </w:r>
      <w:proofErr w:type="spellEnd"/>
      <w:r w:rsidRPr="003A7DB5">
        <w:rPr>
          <w:rFonts w:ascii="Times New Roman" w:hAnsi="Times New Roman" w:cs="Times New Roman"/>
          <w:color w:val="auto"/>
          <w:sz w:val="24"/>
          <w:szCs w:val="24"/>
        </w:rPr>
        <w:t xml:space="preserve">, 2006). Likewise, situational leadership theory, articulated by Hersey and Blanchard (1982), endorses adaptation based on context a principle especially pertinent in contemporary intricate police landscapes. </w:t>
      </w:r>
      <w:r w:rsidRPr="003A7DB5">
        <w:rPr>
          <w:rFonts w:ascii="Times New Roman" w:hAnsi="Times New Roman" w:cs="Times New Roman"/>
          <w:color w:val="auto"/>
          <w:sz w:val="24"/>
          <w:szCs w:val="24"/>
        </w:rPr>
        <w:br/>
        <w:t xml:space="preserve">Moreover, adaptive leadership, as articulated by Heifetz et al. (2009), is crucial when confronting systemic issues such as institutional transformation, the restoration of public trust, or community trauma. This method necessitates that leaders differentiate between technical and adaptive challenges and enable others to collaboratively address them. In my experience conducting juvenile knife crime seminars, I implemented this concept by engaging local mentors and previous offenders to lead the sessions, thereby transferring leadership authority to individuals with lived experience.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Pr="003A7DB5">
        <w:rPr>
          <w:rFonts w:ascii="Times New Roman" w:hAnsi="Times New Roman" w:cs="Times New Roman"/>
          <w:b/>
          <w:color w:val="auto"/>
          <w:sz w:val="28"/>
          <w:szCs w:val="28"/>
        </w:rPr>
        <w:t>Leadership Approaches and Theoretical Implementation</w:t>
      </w:r>
      <w:r w:rsidRPr="003A7DB5">
        <w:rPr>
          <w:rFonts w:ascii="Times New Roman" w:hAnsi="Times New Roman" w:cs="Times New Roman"/>
          <w:color w:val="auto"/>
          <w:sz w:val="24"/>
          <w:szCs w:val="24"/>
        </w:rPr>
        <w:t xml:space="preserve"> </w:t>
      </w:r>
    </w:p>
    <w:p w14:paraId="39EE8D21" w14:textId="77777777" w:rsidR="000E139C" w:rsidRPr="003A7DB5" w:rsidRDefault="000E139C" w:rsidP="000E139C">
      <w:pPr>
        <w:overflowPunct/>
        <w:autoSpaceDE/>
        <w:autoSpaceDN/>
        <w:adjustRightInd/>
        <w:textAlignment w:val="auto"/>
        <w:rPr>
          <w:rFonts w:ascii="Times New Roman" w:hAnsi="Times New Roman" w:cs="Times New Roman"/>
          <w:color w:val="auto"/>
          <w:sz w:val="24"/>
          <w:szCs w:val="24"/>
        </w:rPr>
      </w:pPr>
      <w:r w:rsidRPr="003A7DB5">
        <w:rPr>
          <w:rFonts w:ascii="Times New Roman" w:hAnsi="Times New Roman" w:cs="Times New Roman"/>
          <w:color w:val="auto"/>
          <w:sz w:val="24"/>
          <w:szCs w:val="24"/>
        </w:rPr>
        <w:br/>
        <w:t xml:space="preserve">A variety of leadership styles pertinent to police has been recognised, including: •Transactional leadership - characterised by structure, performance evaluation, and reward/sanction mechanisms. </w:t>
      </w:r>
      <w:r w:rsidRPr="003A7DB5">
        <w:rPr>
          <w:rFonts w:ascii="Times New Roman" w:hAnsi="Times New Roman" w:cs="Times New Roman"/>
          <w:color w:val="auto"/>
          <w:sz w:val="24"/>
          <w:szCs w:val="24"/>
        </w:rPr>
        <w:br/>
        <w:t xml:space="preserve">Transformational leadership focused on vision, principles, and inspiring change. </w:t>
      </w:r>
      <w:r w:rsidRPr="003A7DB5">
        <w:rPr>
          <w:rFonts w:ascii="Times New Roman" w:hAnsi="Times New Roman" w:cs="Times New Roman"/>
          <w:color w:val="auto"/>
          <w:sz w:val="24"/>
          <w:szCs w:val="24"/>
        </w:rPr>
        <w:br/>
        <w:t xml:space="preserve">• Democratic leadership – highlighting teamwork and collective decision-making. </w:t>
      </w:r>
      <w:r w:rsidRPr="003A7DB5">
        <w:rPr>
          <w:rFonts w:ascii="Times New Roman" w:hAnsi="Times New Roman" w:cs="Times New Roman"/>
          <w:color w:val="auto"/>
          <w:sz w:val="24"/>
          <w:szCs w:val="24"/>
        </w:rPr>
        <w:br/>
        <w:t xml:space="preserve">• Authoritarian leadership is suitable in crises or high-risk situations that require prompt action. </w:t>
      </w:r>
      <w:r w:rsidRPr="003A7DB5">
        <w:rPr>
          <w:rFonts w:ascii="Times New Roman" w:hAnsi="Times New Roman" w:cs="Times New Roman"/>
          <w:color w:val="auto"/>
          <w:sz w:val="24"/>
          <w:szCs w:val="24"/>
        </w:rPr>
        <w:br/>
        <w:t xml:space="preserve">• Servant leadership emphasising the needs of the team and community. </w:t>
      </w:r>
      <w:r w:rsidRPr="003A7DB5">
        <w:rPr>
          <w:rFonts w:ascii="Times New Roman" w:hAnsi="Times New Roman" w:cs="Times New Roman"/>
          <w:color w:val="auto"/>
          <w:sz w:val="24"/>
          <w:szCs w:val="24"/>
        </w:rPr>
        <w:br/>
        <w:t xml:space="preserve">Rowe's (2006) research underscores the necessity for policing leaders to transition from command-oriented to facilitative approaches that involve both officers and the community. In my experience, this has been crucial when interacting with vulnerable persons or directing multi-agency safeguarding efforts. </w:t>
      </w:r>
      <w:r w:rsidRPr="003A7DB5">
        <w:rPr>
          <w:rFonts w:ascii="Times New Roman" w:hAnsi="Times New Roman" w:cs="Times New Roman"/>
          <w:color w:val="auto"/>
          <w:sz w:val="24"/>
          <w:szCs w:val="24"/>
        </w:rPr>
        <w:br/>
        <w:t xml:space="preserve">In a recent instance concerning a high-risk missing individual, I employed a democratic leadership style while collaborating with partner organisations, including social services and healthcare professionals. This facilitated collaborative risk evaluation and established a unified action plan. The efficacy of this leadership approach depended on emotional intelligence and the capacity to listen, negotiate, and change while maintaining safeguarding urgency. </w:t>
      </w:r>
      <w:r w:rsidRPr="003A7DB5">
        <w:rPr>
          <w:rFonts w:ascii="Times New Roman" w:hAnsi="Times New Roman" w:cs="Times New Roman"/>
          <w:color w:val="auto"/>
          <w:sz w:val="24"/>
          <w:szCs w:val="24"/>
        </w:rPr>
        <w:br/>
        <w:t xml:space="preserve">At another juncture, I was tasked with orchestrating a local safety initiative in reaction to anti-social conduct at a bus station. I utilised principles of situational leadership to provide customised briefings to colleagues, considering their strengths and balancing new officers with seasoned ones. The outcome was a meticulously organised operation featuring proactive patrols, arrests for possession, and community reassurance patrols.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Pr="003A7DB5">
        <w:rPr>
          <w:rFonts w:ascii="Times New Roman" w:hAnsi="Times New Roman" w:cs="Times New Roman"/>
          <w:b/>
          <w:color w:val="auto"/>
          <w:sz w:val="28"/>
          <w:szCs w:val="28"/>
        </w:rPr>
        <w:t>Ethical Leadership and the Ethical Code</w:t>
      </w:r>
      <w:r w:rsidRPr="003A7DB5">
        <w:rPr>
          <w:rFonts w:ascii="Times New Roman" w:hAnsi="Times New Roman" w:cs="Times New Roman"/>
          <w:color w:val="auto"/>
          <w:sz w:val="24"/>
          <w:szCs w:val="24"/>
        </w:rPr>
        <w:t xml:space="preserve"> </w:t>
      </w:r>
    </w:p>
    <w:p w14:paraId="7D8F64AE" w14:textId="77777777" w:rsidR="000E139C" w:rsidRPr="003A7DB5" w:rsidRDefault="000E139C" w:rsidP="000E139C">
      <w:pPr>
        <w:overflowPunct/>
        <w:autoSpaceDE/>
        <w:autoSpaceDN/>
        <w:adjustRightInd/>
        <w:textAlignment w:val="auto"/>
        <w:rPr>
          <w:rFonts w:ascii="Times New Roman" w:hAnsi="Times New Roman" w:cs="Times New Roman"/>
          <w:color w:val="auto"/>
          <w:sz w:val="24"/>
          <w:szCs w:val="24"/>
        </w:rPr>
      </w:pPr>
      <w:r w:rsidRPr="003A7DB5">
        <w:rPr>
          <w:rFonts w:ascii="Times New Roman" w:hAnsi="Times New Roman" w:cs="Times New Roman"/>
          <w:color w:val="auto"/>
          <w:sz w:val="24"/>
          <w:szCs w:val="24"/>
        </w:rPr>
        <w:br/>
        <w:t xml:space="preserve">Leadership in law enforcement must conform to the Nolan Principles and the College of </w:t>
      </w:r>
      <w:r w:rsidRPr="003A7DB5">
        <w:rPr>
          <w:rFonts w:ascii="Times New Roman" w:hAnsi="Times New Roman" w:cs="Times New Roman"/>
          <w:color w:val="auto"/>
          <w:sz w:val="24"/>
          <w:szCs w:val="24"/>
        </w:rPr>
        <w:lastRenderedPageBreak/>
        <w:t xml:space="preserve">Policing’s Code of Ethics. Ethical leadership cultivates trust, openness, and legitimacy, which are essential in the context of public scrutiny and institutional problems. </w:t>
      </w:r>
      <w:r w:rsidRPr="003A7DB5">
        <w:rPr>
          <w:rFonts w:ascii="Times New Roman" w:hAnsi="Times New Roman" w:cs="Times New Roman"/>
          <w:color w:val="auto"/>
          <w:sz w:val="24"/>
          <w:szCs w:val="24"/>
        </w:rPr>
        <w:br/>
        <w:t xml:space="preserve">Ethical policing leadership necessitates the adherence to human rights. </w:t>
      </w:r>
      <w:r w:rsidRPr="003A7DB5">
        <w:rPr>
          <w:rFonts w:ascii="Times New Roman" w:hAnsi="Times New Roman" w:cs="Times New Roman"/>
          <w:color w:val="auto"/>
          <w:sz w:val="24"/>
          <w:szCs w:val="24"/>
        </w:rPr>
        <w:br/>
        <w:t xml:space="preserve">• Exhibiting fairness, integrity, and impartiality • Confronting unethical conduct </w:t>
      </w:r>
      <w:r w:rsidRPr="003A7DB5">
        <w:rPr>
          <w:rFonts w:ascii="Times New Roman" w:hAnsi="Times New Roman" w:cs="Times New Roman"/>
          <w:color w:val="auto"/>
          <w:sz w:val="24"/>
          <w:szCs w:val="24"/>
        </w:rPr>
        <w:br/>
        <w:t xml:space="preserve">Dickson et al. (2001) assert that ethical leadership is associated with enhanced team satisfaction, less misconduct, and superior organisational outcomes. </w:t>
      </w:r>
      <w:r w:rsidRPr="003A7DB5">
        <w:rPr>
          <w:rFonts w:ascii="Times New Roman" w:hAnsi="Times New Roman" w:cs="Times New Roman"/>
          <w:color w:val="auto"/>
          <w:sz w:val="24"/>
          <w:szCs w:val="24"/>
        </w:rPr>
        <w:br/>
        <w:t xml:space="preserve">In a particular instance, I confronted a colleague's contemptuous demeanour towards a victim of domestic abuse, who was regarded as “non-cooperative.” I personally addressed the issue, citing trauma-informed methodologies and promoting contemplation within the NDM framework. This illustrates ethical leadership not via authority, but via the influence of principles and the promotion of professional standards. </w:t>
      </w:r>
      <w:r w:rsidRPr="003A7DB5">
        <w:rPr>
          <w:rFonts w:ascii="Times New Roman" w:hAnsi="Times New Roman" w:cs="Times New Roman"/>
          <w:color w:val="auto"/>
          <w:sz w:val="24"/>
          <w:szCs w:val="24"/>
        </w:rPr>
        <w:br/>
        <w:t xml:space="preserve">Such moments exemplify transformational leadership, wherein change transcends operational aspects to encompass cultural and values-based dimensions. </w:t>
      </w:r>
      <w:r w:rsidRPr="003A7DB5">
        <w:rPr>
          <w:rFonts w:ascii="Times New Roman" w:hAnsi="Times New Roman" w:cs="Times New Roman"/>
          <w:color w:val="auto"/>
          <w:sz w:val="24"/>
          <w:szCs w:val="24"/>
        </w:rPr>
        <w:br/>
        <w:t xml:space="preserve">Moreover, ethical leadership encompasses diversity and equity within team relationships. I intervened when a team member consistently excluded a colleague from briefings due to personal discord. By addressing this in our post-shift debrief and suggesting role rotation, I realigned expectations and refocused the team on shared objectives. According to Greenleaf (1977), servant leadership promotes team development and averts fragmentation.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t xml:space="preserve">Leadership within the police varies according on the stakeholder, whether colleagues or members of the public. Leadership with co-workers frequently entails collaboration, task delegation, and development. In interactions with the public, especially during tense or emotional circumstances, effective leadership necessitates empathy, lucid communication, and reassurance. </w:t>
      </w:r>
      <w:r w:rsidRPr="003A7DB5">
        <w:rPr>
          <w:rFonts w:ascii="Times New Roman" w:hAnsi="Times New Roman" w:cs="Times New Roman"/>
          <w:color w:val="auto"/>
          <w:sz w:val="24"/>
          <w:szCs w:val="24"/>
        </w:rPr>
        <w:br/>
        <w:t xml:space="preserve">During a public order issue during a community gathering, tensions heightened between the youngsters and the organisers. In my capacity as the acting lead officer, I employed a composed and authoritative tone to mitigate the confrontation. I prioritised rapport and informal resolution over enforcement. In this context, leadership entailed reconciling authority with compassion. </w:t>
      </w:r>
      <w:r w:rsidRPr="003A7DB5">
        <w:rPr>
          <w:rFonts w:ascii="Times New Roman" w:hAnsi="Times New Roman" w:cs="Times New Roman"/>
          <w:color w:val="auto"/>
          <w:sz w:val="24"/>
          <w:szCs w:val="24"/>
        </w:rPr>
        <w:br/>
        <w:t xml:space="preserve">Conversely, at a briefing preceding a large-scale warrant execution, I employed a more authoritative approach designating roles, verifying comprehension, and assuring adherence to legal standards. This exemplifies situational leadership: aggressive when necessary, participatory when suitable. </w:t>
      </w:r>
      <w:r w:rsidRPr="003A7DB5">
        <w:rPr>
          <w:rFonts w:ascii="Times New Roman" w:hAnsi="Times New Roman" w:cs="Times New Roman"/>
          <w:color w:val="auto"/>
          <w:sz w:val="24"/>
          <w:szCs w:val="24"/>
        </w:rPr>
        <w:br/>
        <w:t xml:space="preserve">Public-facing leadership encompasses informal influence as well. While doing foot patrols in a culturally diverse region, I frequently spoke with shops, participated in community centre drop-ins, and addressed enquiries from people. These exchanges fostered ties and enabled neighbourhood members to perceive policing as accessible. Reiner (2010) contends that democratic policing is founded on visibility, legitimacy, and the perception of procedural justice.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Pr="003A7DB5">
        <w:rPr>
          <w:rFonts w:ascii="Times New Roman" w:hAnsi="Times New Roman" w:cs="Times New Roman"/>
          <w:b/>
          <w:color w:val="auto"/>
          <w:sz w:val="28"/>
          <w:szCs w:val="28"/>
        </w:rPr>
        <w:t xml:space="preserve">Reflective Analysis Employing </w:t>
      </w:r>
      <w:proofErr w:type="spellStart"/>
      <w:r w:rsidRPr="003A7DB5">
        <w:rPr>
          <w:rFonts w:ascii="Times New Roman" w:hAnsi="Times New Roman" w:cs="Times New Roman"/>
          <w:b/>
          <w:color w:val="auto"/>
          <w:sz w:val="28"/>
          <w:szCs w:val="28"/>
        </w:rPr>
        <w:t>Borton’s</w:t>
      </w:r>
      <w:proofErr w:type="spellEnd"/>
      <w:r w:rsidRPr="003A7DB5">
        <w:rPr>
          <w:rFonts w:ascii="Times New Roman" w:hAnsi="Times New Roman" w:cs="Times New Roman"/>
          <w:b/>
          <w:color w:val="auto"/>
          <w:sz w:val="28"/>
          <w:szCs w:val="28"/>
        </w:rPr>
        <w:t xml:space="preserve"> Model (1970)</w:t>
      </w:r>
      <w:r w:rsidRPr="003A7DB5">
        <w:rPr>
          <w:rFonts w:ascii="Times New Roman" w:hAnsi="Times New Roman" w:cs="Times New Roman"/>
          <w:color w:val="auto"/>
          <w:sz w:val="24"/>
          <w:szCs w:val="24"/>
        </w:rPr>
        <w:t xml:space="preserve"> </w:t>
      </w:r>
    </w:p>
    <w:p w14:paraId="52B568D3" w14:textId="77777777" w:rsidR="000E139C" w:rsidRPr="003A7DB5" w:rsidRDefault="000E139C" w:rsidP="000E139C">
      <w:pPr>
        <w:overflowPunct/>
        <w:autoSpaceDE/>
        <w:autoSpaceDN/>
        <w:adjustRightInd/>
        <w:textAlignment w:val="auto"/>
        <w:rPr>
          <w:rFonts w:ascii="Times New Roman" w:hAnsi="Times New Roman" w:cs="Times New Roman"/>
          <w:color w:val="auto"/>
          <w:sz w:val="24"/>
          <w:szCs w:val="24"/>
        </w:rPr>
      </w:pPr>
      <w:r w:rsidRPr="003A7DB5">
        <w:rPr>
          <w:rFonts w:ascii="Times New Roman" w:hAnsi="Times New Roman" w:cs="Times New Roman"/>
          <w:color w:val="auto"/>
          <w:sz w:val="24"/>
          <w:szCs w:val="24"/>
        </w:rPr>
        <w:br/>
        <w:t xml:space="preserve">What is the inquiry? In my final year of probation, I took on an informal leadership position in a safeguarding case of a vulnerable youngster who was subjected to exploitation. The situation necessitated collaboration among social services, educational institutions, and our criminal investigative section. </w:t>
      </w:r>
      <w:r w:rsidRPr="003A7DB5">
        <w:rPr>
          <w:rFonts w:ascii="Times New Roman" w:hAnsi="Times New Roman" w:cs="Times New Roman"/>
          <w:color w:val="auto"/>
          <w:sz w:val="24"/>
          <w:szCs w:val="24"/>
        </w:rPr>
        <w:br/>
        <w:t xml:space="preserve">What is the significance? At first, I was apprehensive uncertain of my authority or expertise to assume a leadership role. Consequently, I assumed the role of the principal contact for updates and planning by default. I utilised emotional intelligence, maintained communication with partners, and facilitated many case discussions. My confidence increased through </w:t>
      </w:r>
      <w:r w:rsidRPr="003A7DB5">
        <w:rPr>
          <w:rFonts w:ascii="Times New Roman" w:hAnsi="Times New Roman" w:cs="Times New Roman"/>
          <w:color w:val="auto"/>
          <w:sz w:val="24"/>
          <w:szCs w:val="24"/>
        </w:rPr>
        <w:lastRenderedPageBreak/>
        <w:t xml:space="preserve">constructive feedback and minor achievements. </w:t>
      </w:r>
      <w:r w:rsidRPr="003A7DB5">
        <w:rPr>
          <w:rFonts w:ascii="Times New Roman" w:hAnsi="Times New Roman" w:cs="Times New Roman"/>
          <w:color w:val="auto"/>
          <w:sz w:val="24"/>
          <w:szCs w:val="24"/>
        </w:rPr>
        <w:br/>
        <w:t xml:space="preserve">This experience illuminated the significance of collaborative and distributed leadership. I discovered that leadership transcends status and involves taking initiative when necessary. I also learnt to modify tone, topic, and detail according to my audience whether a social worker or an investigating sergeant. </w:t>
      </w:r>
      <w:r w:rsidRPr="003A7DB5">
        <w:rPr>
          <w:rFonts w:ascii="Times New Roman" w:hAnsi="Times New Roman" w:cs="Times New Roman"/>
          <w:color w:val="auto"/>
          <w:sz w:val="24"/>
          <w:szCs w:val="24"/>
        </w:rPr>
        <w:br/>
        <w:t xml:space="preserve">This incident underscored the significance of emotional management. I was concurrently handling stress from an unrelated high-risk case, and my capacity to remain composed and attentive prevented one circumstance from adversely affecting the other. Goleman’s (1998) notion of self-regulation as an essential element of emotional intelligence was very pertinent. </w:t>
      </w:r>
      <w:r w:rsidRPr="003A7DB5">
        <w:rPr>
          <w:rFonts w:ascii="Times New Roman" w:hAnsi="Times New Roman" w:cs="Times New Roman"/>
          <w:color w:val="auto"/>
          <w:sz w:val="24"/>
          <w:szCs w:val="24"/>
        </w:rPr>
        <w:br/>
        <w:t xml:space="preserve">What is the next step? I persist in enhancing my communication and conflict resolution abilities. I intend to formally advance by undertaking courses in leadership and safeguarding coordination. My overarching goal is to mentor individuals and foster a values-driven policing culture. I aim to enhance my comprehension of inclusive leadership, considering the growing diversity within our communities. </w:t>
      </w:r>
      <w:r w:rsidRPr="003A7DB5">
        <w:rPr>
          <w:rFonts w:ascii="Times New Roman" w:hAnsi="Times New Roman" w:cs="Times New Roman"/>
          <w:color w:val="auto"/>
          <w:sz w:val="24"/>
          <w:szCs w:val="24"/>
        </w:rPr>
        <w:br/>
        <w:t xml:space="preserve">I have registered in an internal diversity awareness program and sought shadowing opportunities with leaders in other departments to promote this initiative.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Pr="003A7DB5">
        <w:rPr>
          <w:rFonts w:ascii="Times New Roman" w:hAnsi="Times New Roman" w:cs="Times New Roman"/>
          <w:b/>
          <w:color w:val="auto"/>
          <w:sz w:val="28"/>
          <w:szCs w:val="24"/>
        </w:rPr>
        <w:t>Adaptability in Leadership Methodology</w:t>
      </w:r>
      <w:r w:rsidRPr="003A7DB5">
        <w:rPr>
          <w:rFonts w:ascii="Times New Roman" w:hAnsi="Times New Roman" w:cs="Times New Roman"/>
          <w:color w:val="auto"/>
          <w:sz w:val="24"/>
          <w:szCs w:val="24"/>
        </w:rPr>
        <w:t xml:space="preserve"> </w:t>
      </w:r>
    </w:p>
    <w:p w14:paraId="6D4EB244" w14:textId="77777777" w:rsidR="000E139C" w:rsidRPr="003A7DB5" w:rsidRDefault="000E139C" w:rsidP="000E139C">
      <w:pPr>
        <w:overflowPunct/>
        <w:autoSpaceDE/>
        <w:autoSpaceDN/>
        <w:adjustRightInd/>
        <w:textAlignment w:val="auto"/>
        <w:rPr>
          <w:rFonts w:ascii="Times New Roman" w:hAnsi="Times New Roman" w:cs="Times New Roman"/>
          <w:color w:val="auto"/>
          <w:sz w:val="28"/>
          <w:szCs w:val="24"/>
        </w:rPr>
      </w:pPr>
      <w:r w:rsidRPr="003A7DB5">
        <w:rPr>
          <w:rFonts w:ascii="Times New Roman" w:hAnsi="Times New Roman" w:cs="Times New Roman"/>
          <w:color w:val="auto"/>
          <w:sz w:val="24"/>
          <w:szCs w:val="24"/>
        </w:rPr>
        <w:br/>
        <w:t xml:space="preserve">The capacity to adapt leadership styles is crucial in contemporary policing. Flexibility signifies self-awareness, emotional intelligence, and strategic comprehension. </w:t>
      </w:r>
      <w:r w:rsidRPr="003A7DB5">
        <w:rPr>
          <w:rFonts w:ascii="Times New Roman" w:hAnsi="Times New Roman" w:cs="Times New Roman"/>
          <w:color w:val="auto"/>
          <w:sz w:val="24"/>
          <w:szCs w:val="24"/>
        </w:rPr>
        <w:br/>
        <w:t xml:space="preserve">For example: I employ transformational leadership to inspire colleagues during intricate investigations. I utilise transactional methods when overseeing time-critical arrests or exhibits. I adopt democratic leadership in community meetings or strategic planning. I resort to authoritarian leadership in urgent risk scenarios (e.g., pursuit coordination). </w:t>
      </w:r>
      <w:r w:rsidRPr="003A7DB5">
        <w:rPr>
          <w:rFonts w:ascii="Times New Roman" w:hAnsi="Times New Roman" w:cs="Times New Roman"/>
          <w:color w:val="auto"/>
          <w:sz w:val="24"/>
          <w:szCs w:val="24"/>
        </w:rPr>
        <w:br/>
        <w:t xml:space="preserve">Flexibility mitigates rigidity and facilitates adaptation to evolving risk environments. According to Goleman (1998), leaders with emotional intelligence are more effective since they evaluate circumstances, individuals, and objectives prior to determining their leadership approach.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Pr="003A7DB5">
        <w:rPr>
          <w:rFonts w:ascii="Times New Roman" w:hAnsi="Times New Roman" w:cs="Times New Roman"/>
          <w:b/>
          <w:color w:val="auto"/>
          <w:sz w:val="28"/>
          <w:szCs w:val="28"/>
        </w:rPr>
        <w:t>Leadership and Organisational Culture</w:t>
      </w:r>
      <w:r w:rsidRPr="003A7DB5">
        <w:rPr>
          <w:rFonts w:ascii="Times New Roman" w:hAnsi="Times New Roman" w:cs="Times New Roman"/>
          <w:color w:val="auto"/>
          <w:sz w:val="28"/>
          <w:szCs w:val="24"/>
        </w:rPr>
        <w:t xml:space="preserve"> </w:t>
      </w:r>
    </w:p>
    <w:p w14:paraId="4CA6948E" w14:textId="02D8CBED" w:rsidR="000E139C" w:rsidRPr="003A7DB5" w:rsidRDefault="000E139C" w:rsidP="000E139C">
      <w:pPr>
        <w:rPr>
          <w:rFonts w:ascii="Times New Roman" w:hAnsi="Times New Roman" w:cs="Times New Roman"/>
          <w:color w:val="auto"/>
          <w:sz w:val="24"/>
          <w:szCs w:val="24"/>
        </w:rPr>
      </w:pPr>
      <w:r w:rsidRPr="003A7DB5">
        <w:rPr>
          <w:rFonts w:ascii="Times New Roman" w:hAnsi="Times New Roman" w:cs="Times New Roman"/>
          <w:color w:val="auto"/>
          <w:sz w:val="24"/>
          <w:szCs w:val="24"/>
        </w:rPr>
        <w:br/>
        <w:t xml:space="preserve">Leadership significantly influences organisational culture. The College of Policing's Leadership Review (2015) promotes transparency, accountability, and inclusivity. Only leaders who demonstrate courage and constancy can confront toxic subcultures or inertia. </w:t>
      </w:r>
      <w:r w:rsidRPr="003A7DB5">
        <w:rPr>
          <w:rFonts w:ascii="Times New Roman" w:hAnsi="Times New Roman" w:cs="Times New Roman"/>
          <w:color w:val="auto"/>
          <w:sz w:val="24"/>
          <w:szCs w:val="24"/>
        </w:rPr>
        <w:br/>
        <w:t xml:space="preserve">I have facilitated informal reflective briefings post-shift within my team, promoting learning and transparency. These sessions promote development, team cohesion, and thorough analysis of situations. According to Schein (2010), culture is influenced by the persistent focus of leaders. </w:t>
      </w:r>
      <w:r w:rsidRPr="003A7DB5">
        <w:rPr>
          <w:rFonts w:ascii="Times New Roman" w:hAnsi="Times New Roman" w:cs="Times New Roman"/>
          <w:color w:val="auto"/>
          <w:sz w:val="24"/>
          <w:szCs w:val="24"/>
        </w:rPr>
        <w:br/>
        <w:t xml:space="preserve">I have solicited criticism on my performance, establishing a reciprocal responsibility framework. This not only fosters trust but also reinforces the inclusive principles advocated by national policies. </w:t>
      </w:r>
      <w:r w:rsidRPr="003A7DB5">
        <w:rPr>
          <w:rFonts w:ascii="Times New Roman" w:hAnsi="Times New Roman" w:cs="Times New Roman"/>
          <w:color w:val="auto"/>
          <w:sz w:val="24"/>
          <w:szCs w:val="24"/>
        </w:rPr>
        <w:br/>
        <w:t xml:space="preserve">Furthermore, by exemplifying vulnerability and soliciting criticism transparently, I enhance psychological safety within the team. Edmondson (1999) asserts that leaders who cultivate psychological safety enhance learning, innovation, and retention in high-pressure contexts such as police.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Pr="003A7DB5">
        <w:rPr>
          <w:rFonts w:ascii="Times New Roman" w:hAnsi="Times New Roman" w:cs="Times New Roman"/>
          <w:b/>
          <w:color w:val="auto"/>
          <w:sz w:val="28"/>
          <w:szCs w:val="24"/>
        </w:rPr>
        <w:t>Disadvantages and Potential Opportunity Areas</w:t>
      </w:r>
      <w:r w:rsidRPr="003A7DB5">
        <w:rPr>
          <w:rFonts w:ascii="Times New Roman" w:hAnsi="Times New Roman" w:cs="Times New Roman"/>
          <w:color w:val="auto"/>
          <w:sz w:val="28"/>
          <w:szCs w:val="24"/>
        </w:rPr>
        <w:t xml:space="preserve">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t xml:space="preserve">Tensions are a constant presence in the leadership of law enforcement agencies. On </w:t>
      </w:r>
      <w:r w:rsidRPr="003A7DB5">
        <w:rPr>
          <w:rFonts w:ascii="Times New Roman" w:hAnsi="Times New Roman" w:cs="Times New Roman"/>
          <w:color w:val="auto"/>
          <w:sz w:val="24"/>
          <w:szCs w:val="24"/>
        </w:rPr>
        <w:lastRenderedPageBreak/>
        <w:t xml:space="preserve">sometimes, it may be necessary to exercise leadership without the official power that is typically associated with it. On other occasions, leaders in positions of rank may experience a sense of limitation due to the rules or culture of the company. </w:t>
      </w:r>
      <w:r w:rsidRPr="003A7DB5">
        <w:rPr>
          <w:rFonts w:ascii="Times New Roman" w:hAnsi="Times New Roman" w:cs="Times New Roman"/>
          <w:color w:val="auto"/>
          <w:sz w:val="24"/>
          <w:szCs w:val="24"/>
        </w:rPr>
        <w:br/>
        <w:t xml:space="preserve">Among the significant challenges I have faced is the challenge of managing the dynamics of inter-agency collaboration when the individuals involved have different points of view. </w:t>
      </w:r>
      <w:r w:rsidRPr="003A7DB5">
        <w:rPr>
          <w:rFonts w:ascii="Times New Roman" w:hAnsi="Times New Roman" w:cs="Times New Roman"/>
          <w:color w:val="auto"/>
          <w:sz w:val="24"/>
          <w:szCs w:val="24"/>
        </w:rPr>
        <w:br/>
        <w:t xml:space="preserve">The ability to lead in times of weariness or operational stress • Addressing performance difficulties among colleagues who do not have formal authority </w:t>
      </w:r>
      <w:r w:rsidRPr="003A7DB5">
        <w:rPr>
          <w:rFonts w:ascii="Times New Roman" w:hAnsi="Times New Roman" w:cs="Times New Roman"/>
          <w:color w:val="auto"/>
          <w:sz w:val="24"/>
          <w:szCs w:val="24"/>
        </w:rPr>
        <w:br/>
        <w:t xml:space="preserve">Due to the nature of these problems, resiliency, reflection, and an ethical foundation are required. For the purpose of future self-evaluation, I have implemented the practice of documenting major occurrences, and I have determined that peer debriefings are an essential component in maintaining impartiality. </w:t>
      </w:r>
      <w:r w:rsidRPr="003A7DB5">
        <w:rPr>
          <w:rFonts w:ascii="Times New Roman" w:hAnsi="Times New Roman" w:cs="Times New Roman"/>
          <w:color w:val="auto"/>
          <w:sz w:val="24"/>
          <w:szCs w:val="24"/>
        </w:rPr>
        <w:br/>
        <w:t xml:space="preserve">The emphasis of future growth will be placed on inclusive leadership within the context of multicultural situations. </w:t>
      </w:r>
      <w:r w:rsidRPr="003A7DB5">
        <w:rPr>
          <w:rFonts w:ascii="Times New Roman" w:hAnsi="Times New Roman" w:cs="Times New Roman"/>
          <w:color w:val="auto"/>
          <w:sz w:val="24"/>
          <w:szCs w:val="24"/>
        </w:rPr>
        <w:br/>
        <w:t xml:space="preserve">• Leadership that is subject to inspection (for example, public grievances and body-worn camera footage assessments); • Fostering uniformity in leadership conduct notwithstanding operational demands; • Coaching and mentoring efforts inside the organisation • Developing leadership skills across all levels, with a special emphasis on under-commissioned officers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Pr="003A7DB5">
        <w:rPr>
          <w:rFonts w:ascii="Times New Roman" w:hAnsi="Times New Roman" w:cs="Times New Roman"/>
          <w:b/>
          <w:color w:val="auto"/>
          <w:sz w:val="28"/>
          <w:szCs w:val="28"/>
        </w:rPr>
        <w:t xml:space="preserve">Conclusion </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t xml:space="preserve">In the United Kingdom, the leadership of the police force is moving in the direction of a paradigm that emphasises reflection, ethical behaviour, inclusivity, and shared accountability. With the help of national frameworks such as Policing Vision 2025 and the Leadership Review, leadership has been rethought as a process that is collaborative and malleable, rather than a concept that is consistent and dependent on rank. </w:t>
      </w:r>
      <w:r w:rsidRPr="003A7DB5">
        <w:rPr>
          <w:rFonts w:ascii="Times New Roman" w:hAnsi="Times New Roman" w:cs="Times New Roman"/>
          <w:color w:val="auto"/>
          <w:sz w:val="24"/>
          <w:szCs w:val="24"/>
        </w:rPr>
        <w:br/>
        <w:t xml:space="preserve">Through the utilisation of many theoretical models, including transformational, situational, and servant leadership, as well as engaging in reflective practice applying </w:t>
      </w:r>
      <w:proofErr w:type="spellStart"/>
      <w:r w:rsidRPr="003A7DB5">
        <w:rPr>
          <w:rFonts w:ascii="Times New Roman" w:hAnsi="Times New Roman" w:cs="Times New Roman"/>
          <w:color w:val="auto"/>
          <w:sz w:val="24"/>
          <w:szCs w:val="24"/>
        </w:rPr>
        <w:t>Borton's</w:t>
      </w:r>
      <w:proofErr w:type="spellEnd"/>
      <w:r w:rsidRPr="003A7DB5">
        <w:rPr>
          <w:rFonts w:ascii="Times New Roman" w:hAnsi="Times New Roman" w:cs="Times New Roman"/>
          <w:color w:val="auto"/>
          <w:sz w:val="24"/>
          <w:szCs w:val="24"/>
        </w:rPr>
        <w:t xml:space="preserve"> model, I have identified and identified vital strengths as well as areas that require improvement. The lessons I've learnt from my experiences demonstrate that leadership is not just about making decisions, but also about communication, ethics, and taking responsibility. </w:t>
      </w:r>
      <w:r w:rsidRPr="003A7DB5">
        <w:rPr>
          <w:rFonts w:ascii="Times New Roman" w:hAnsi="Times New Roman" w:cs="Times New Roman"/>
          <w:color w:val="auto"/>
          <w:sz w:val="24"/>
          <w:szCs w:val="24"/>
        </w:rPr>
        <w:br/>
        <w:t xml:space="preserve">My goal is to cultivate a culture within the police force that is distinguished by honesty and meaningful service by devoting </w:t>
      </w:r>
      <w:proofErr w:type="gramStart"/>
      <w:r w:rsidRPr="003A7DB5">
        <w:rPr>
          <w:rFonts w:ascii="Times New Roman" w:hAnsi="Times New Roman" w:cs="Times New Roman"/>
          <w:color w:val="auto"/>
          <w:sz w:val="24"/>
          <w:szCs w:val="24"/>
        </w:rPr>
        <w:t>myself</w:t>
      </w:r>
      <w:proofErr w:type="gramEnd"/>
      <w:r w:rsidRPr="003A7DB5">
        <w:rPr>
          <w:rFonts w:ascii="Times New Roman" w:hAnsi="Times New Roman" w:cs="Times New Roman"/>
          <w:color w:val="auto"/>
          <w:sz w:val="24"/>
          <w:szCs w:val="24"/>
        </w:rPr>
        <w:t xml:space="preserve"> to professional development, learning through reflection, and engaging in activities that are inclusive.</w:t>
      </w:r>
    </w:p>
    <w:p w14:paraId="491D7914" w14:textId="77777777" w:rsidR="000E139C" w:rsidRPr="003A7DB5" w:rsidRDefault="000E139C" w:rsidP="000E139C">
      <w:pPr>
        <w:rPr>
          <w:rFonts w:ascii="Times New Roman" w:hAnsi="Times New Roman" w:cs="Times New Roman"/>
          <w:color w:val="auto"/>
          <w:sz w:val="24"/>
          <w:szCs w:val="24"/>
        </w:rPr>
      </w:pPr>
    </w:p>
    <w:p w14:paraId="0ABAD826" w14:textId="31BD335C" w:rsidR="000E139C" w:rsidRPr="003A7DB5" w:rsidRDefault="000E139C" w:rsidP="000E139C">
      <w:pPr>
        <w:rPr>
          <w:rFonts w:ascii="Times New Roman" w:hAnsi="Times New Roman" w:cs="Times New Roman"/>
          <w:color w:val="auto"/>
          <w:sz w:val="24"/>
          <w:szCs w:val="24"/>
        </w:rPr>
      </w:pPr>
      <w:r w:rsidRPr="003A7DB5">
        <w:rPr>
          <w:rFonts w:ascii="Times New Roman" w:hAnsi="Times New Roman" w:cs="Times New Roman"/>
          <w:color w:val="auto"/>
          <w:sz w:val="24"/>
          <w:szCs w:val="24"/>
        </w:rPr>
        <w:t>Word count: 1972</w:t>
      </w:r>
    </w:p>
    <w:p w14:paraId="4387723A" w14:textId="49D006ED" w:rsidR="008A4878" w:rsidRDefault="008A4878" w:rsidP="000E139C">
      <w:pPr>
        <w:overflowPunct/>
        <w:autoSpaceDE/>
        <w:autoSpaceDN/>
        <w:adjustRightInd/>
        <w:textAlignment w:val="auto"/>
        <w:rPr>
          <w:rStyle w:val="Strong"/>
        </w:rPr>
      </w:pPr>
    </w:p>
    <w:p w14:paraId="55885AA0" w14:textId="77777777" w:rsidR="008B28E7" w:rsidRDefault="008B28E7" w:rsidP="00340E9A">
      <w:pPr>
        <w:ind w:right="237"/>
        <w:jc w:val="both"/>
        <w:rPr>
          <w:sz w:val="24"/>
          <w:szCs w:val="24"/>
        </w:rPr>
      </w:pPr>
    </w:p>
    <w:p w14:paraId="63FC8830" w14:textId="77777777" w:rsidR="00E2326C" w:rsidRDefault="00E2326C" w:rsidP="00340E9A">
      <w:pPr>
        <w:ind w:right="237"/>
        <w:jc w:val="both"/>
        <w:rPr>
          <w:sz w:val="24"/>
          <w:szCs w:val="24"/>
        </w:rPr>
      </w:pPr>
    </w:p>
    <w:p w14:paraId="6A018F5F" w14:textId="77777777" w:rsidR="00E2326C" w:rsidRDefault="00E2326C" w:rsidP="00340E9A">
      <w:pPr>
        <w:ind w:right="237"/>
        <w:jc w:val="both"/>
        <w:rPr>
          <w:sz w:val="24"/>
          <w:szCs w:val="24"/>
        </w:rPr>
      </w:pPr>
    </w:p>
    <w:p w14:paraId="58E62BF7" w14:textId="77777777" w:rsidR="00E2326C" w:rsidRDefault="00E2326C" w:rsidP="00340E9A">
      <w:pPr>
        <w:ind w:right="237"/>
        <w:jc w:val="both"/>
        <w:rPr>
          <w:sz w:val="24"/>
          <w:szCs w:val="24"/>
        </w:rPr>
      </w:pPr>
    </w:p>
    <w:p w14:paraId="1131979F" w14:textId="77777777" w:rsidR="00E2326C" w:rsidRDefault="00E2326C" w:rsidP="00340E9A">
      <w:pPr>
        <w:ind w:right="237"/>
        <w:jc w:val="both"/>
        <w:rPr>
          <w:sz w:val="24"/>
          <w:szCs w:val="24"/>
        </w:rPr>
      </w:pPr>
    </w:p>
    <w:p w14:paraId="36927006" w14:textId="77777777" w:rsidR="00E2326C" w:rsidRDefault="00E2326C" w:rsidP="00340E9A">
      <w:pPr>
        <w:ind w:right="237"/>
        <w:jc w:val="both"/>
        <w:rPr>
          <w:sz w:val="24"/>
          <w:szCs w:val="24"/>
        </w:rPr>
      </w:pPr>
    </w:p>
    <w:p w14:paraId="2AE0780A" w14:textId="77777777" w:rsidR="00E2326C" w:rsidRDefault="00E2326C" w:rsidP="00340E9A">
      <w:pPr>
        <w:ind w:right="237"/>
        <w:jc w:val="both"/>
        <w:rPr>
          <w:sz w:val="24"/>
          <w:szCs w:val="24"/>
        </w:rPr>
      </w:pPr>
    </w:p>
    <w:p w14:paraId="0069D3A8" w14:textId="77777777" w:rsidR="00E2326C" w:rsidRDefault="00E2326C" w:rsidP="00340E9A">
      <w:pPr>
        <w:ind w:right="237"/>
        <w:jc w:val="both"/>
        <w:rPr>
          <w:sz w:val="24"/>
          <w:szCs w:val="24"/>
        </w:rPr>
      </w:pPr>
    </w:p>
    <w:p w14:paraId="76E97419" w14:textId="77777777" w:rsidR="00E2326C" w:rsidRDefault="00E2326C" w:rsidP="00340E9A">
      <w:pPr>
        <w:ind w:right="237"/>
        <w:jc w:val="both"/>
        <w:rPr>
          <w:sz w:val="24"/>
          <w:szCs w:val="24"/>
        </w:rPr>
      </w:pPr>
    </w:p>
    <w:p w14:paraId="7517D964" w14:textId="77777777" w:rsidR="00E2326C" w:rsidRDefault="00E2326C" w:rsidP="00340E9A">
      <w:pPr>
        <w:ind w:right="237"/>
        <w:jc w:val="both"/>
        <w:rPr>
          <w:sz w:val="24"/>
          <w:szCs w:val="24"/>
        </w:rPr>
      </w:pPr>
    </w:p>
    <w:p w14:paraId="2EFBD8BA" w14:textId="77777777" w:rsidR="00E2326C" w:rsidRDefault="00E2326C" w:rsidP="00340E9A">
      <w:pPr>
        <w:ind w:right="237"/>
        <w:jc w:val="both"/>
        <w:rPr>
          <w:sz w:val="24"/>
          <w:szCs w:val="24"/>
        </w:rPr>
      </w:pPr>
    </w:p>
    <w:p w14:paraId="0EB613BE" w14:textId="77777777" w:rsidR="00E2326C" w:rsidRDefault="00E2326C" w:rsidP="00340E9A">
      <w:pPr>
        <w:ind w:right="237"/>
        <w:jc w:val="both"/>
        <w:rPr>
          <w:sz w:val="24"/>
          <w:szCs w:val="24"/>
        </w:rPr>
      </w:pPr>
    </w:p>
    <w:p w14:paraId="7A200E07" w14:textId="77777777" w:rsidR="00E2326C" w:rsidRDefault="00E2326C" w:rsidP="00340E9A">
      <w:pPr>
        <w:ind w:right="237"/>
        <w:jc w:val="both"/>
        <w:rPr>
          <w:sz w:val="24"/>
          <w:szCs w:val="24"/>
        </w:rPr>
      </w:pPr>
    </w:p>
    <w:p w14:paraId="3AC7109D" w14:textId="77777777" w:rsidR="00E2326C" w:rsidRPr="00270EEB" w:rsidRDefault="00E2326C"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445FFC" w:rsidRDefault="00025650" w:rsidP="00340E9A">
      <w:pPr>
        <w:ind w:right="237"/>
        <w:jc w:val="both"/>
        <w:rPr>
          <w:rFonts w:ascii="Bahnschrift" w:hAnsi="Bahnschrift"/>
          <w:sz w:val="24"/>
          <w:szCs w:val="24"/>
        </w:rPr>
      </w:pPr>
    </w:p>
    <w:p w14:paraId="42D3E350" w14:textId="77777777" w:rsidR="003A7DB5" w:rsidRPr="003A7DB5" w:rsidRDefault="00445FFC" w:rsidP="003A7DB5">
      <w:pPr>
        <w:rPr>
          <w:rFonts w:ascii="Times New Roman" w:hAnsi="Times New Roman" w:cs="Times New Roman"/>
          <w:color w:val="auto"/>
          <w:sz w:val="24"/>
          <w:szCs w:val="24"/>
        </w:rPr>
      </w:pPr>
      <w:r w:rsidRPr="003A7DB5">
        <w:rPr>
          <w:rFonts w:ascii="Times New Roman" w:hAnsi="Times New Roman" w:cs="Times New Roman"/>
          <w:color w:val="auto"/>
          <w:sz w:val="24"/>
          <w:szCs w:val="24"/>
        </w:rPr>
        <w:t>Critically Reflecting on My Probation for a Period of Three Years</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t>A police officer's probationary term is a time of tremendous learning, development, and adaptation to the complexities of the profession. This period of time is known as the orientation period. During the course of three years, I have participated in formal education through the College of Policing, taken a large number of classes, and gained vital real-world skills from my colleagues and mentors. Through the use of this critical reflection, I will evaluate the ways in which mentoring and coaching have contributed to my personal, professional, and organizational development, as well as the ways in which they have improved my capacity to operate effectively in our workplace. As an additional point of interest, I will investigate the significance of feedback, both provided and received, in the context of the police force. The Experiential Learning Cycle (1984) developed by Kolb will be utilized by me in order to conduct a systematic analysis of my experiences in order to structure this reflection.</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t xml:space="preserve">My probationary term has been profoundly impacted by mentoring and coaching, which are two unique yet complementary ways to developing leadership skills. The process of coaching, as defined by Whitmore (2009), is one that enables an individual to enhance their own performance by unlocking their potential. This is typically accomplished by concentrating on particular abilities or goals. Mentoring, on the other hand, is a relationship that lasts for a longer period of time and entails an experienced officer providing direction, sharing insights, and offering strategic advice to a junior officer in order to assist them in navigating their career (Clutterbuck, 2004). In the field of law enforcement, mentoring is especially beneficial for newly hired officers because it not only offers them technical instruction but also emotional support when they are confronted with high-pressure circumstances. On the other hand, coaching has been really helpful in my efforts to improve my practical skills and my ability to make decisions in circumstances that are always </w:t>
      </w:r>
      <w:r w:rsidRPr="003A7DB5">
        <w:rPr>
          <w:rFonts w:ascii="Times New Roman" w:hAnsi="Times New Roman" w:cs="Times New Roman"/>
          <w:color w:val="auto"/>
          <w:sz w:val="24"/>
          <w:szCs w:val="24"/>
        </w:rPr>
        <w:lastRenderedPageBreak/>
        <w:t>changing.</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t>The structured education that I received from the College of Policing and the many training courses that I participated in throughout my probation, as well as the informal yet significant learning that I obtained from working alongside experienced officers, are two separate forms of learning that I have encountered during my probation. Each has made a distinct contribution to my growth and development. To give a theoretical foundation in law, processes, and ethics, the College of Policing is responsible for providing. I have established a solid understanding of the fundamentals of police through the completion of academic assignments, completion of legal studies, and participation in structured training courses. When it comes to ensuring that my actions are in accordance with legal frameworks and best practices, this education has been absolutely essential. In a classroom setting, for instance, I was able to acquire the knowledge necessary to appropriately process cases so that I could learn about investigative methods, report writing, and legislation. However, despite the fact that this instruction is necessary, it frequently lacks the flexibility and the complexity that is present in active policing in the actual world.</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t xml:space="preserve">On-the-job experience, on the other hand, has shown to be an invaluable resource for the development of practical abilities that cannot be taught in a classroom setting. It is through experience and mentorship that one acquires the skills necessary to de-escalate potentially explosive situations, successfully connect with the general public, effectively manage high-pressure crises, and effectively deal with the unpredictable nature of police work. Take, for instance, an early episode in which I was required to mediate a disagreement between family members. Despite the fact that I was familiar with the legal framework as a result of my training, the intervention was eventually successful because of the guidance that my mentor provided regarding reading body language, establishing control, and de-escalating tensions and conflicts. According to </w:t>
      </w:r>
      <w:proofErr w:type="spellStart"/>
      <w:r w:rsidRPr="003A7DB5">
        <w:rPr>
          <w:rFonts w:ascii="Times New Roman" w:hAnsi="Times New Roman" w:cs="Times New Roman"/>
          <w:color w:val="auto"/>
          <w:sz w:val="24"/>
          <w:szCs w:val="24"/>
        </w:rPr>
        <w:t>Schon's</w:t>
      </w:r>
      <w:proofErr w:type="spellEnd"/>
      <w:r w:rsidRPr="003A7DB5">
        <w:rPr>
          <w:rFonts w:ascii="Times New Roman" w:hAnsi="Times New Roman" w:cs="Times New Roman"/>
          <w:color w:val="auto"/>
          <w:sz w:val="24"/>
          <w:szCs w:val="24"/>
        </w:rPr>
        <w:t xml:space="preserve"> (1983) idea of reflective practice, which places an emphasis on learning through doing and reflecting upon real experiences, this is consistent with the theory. In the end, although formal learning is essential for laying a solid basis, the experience that is obtained via operational policing is the most important factor in determining long-term growth.</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t>On a number of different levels, coaching and mentoring have been really helpful in assisting me in accomplishing my overall objectives. Through consistent feedback and direction from my mentors, I have been able to develop my self-assurance and my ability to bounce back from setbacks. In the beginning, I had a lot of trouble with self-doubt, especially when I was in high-pressure circumstances. I have, however, learned to trust my instincts and to make solid judgments even when I am under pressure because to the continual support I have received. When viewed from a professional standpoint, the structured training and practical exposure have helped me improve my talents in fundamental policing competences such as communication, investigation, and administrative skills. The ability to write detailed reports that are legally sound, to conduct effective interviews, and to manage case files are all talents that have been honed via the process of coaching. My development makes a contribution to the general effectiveness of my unit, which is made possible at the organizational level. I am better suited to contribute to public safety and uphold the standards of the police force as a result of my efforts to improve my response times, decision-making skills, and leadership qualities.</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003A7DB5" w:rsidRPr="003A7DB5">
        <w:rPr>
          <w:rFonts w:ascii="Times New Roman" w:hAnsi="Times New Roman" w:cs="Times New Roman"/>
          <w:color w:val="auto"/>
          <w:sz w:val="24"/>
          <w:szCs w:val="24"/>
        </w:rPr>
        <w:t xml:space="preserve">My success may be attributed in large part to the combination of coaching, mentorship, and self-directed learning that I have utilised. Based on Kolb's (1984) learning cycle, the most </w:t>
      </w:r>
      <w:r w:rsidR="003A7DB5" w:rsidRPr="003A7DB5">
        <w:rPr>
          <w:rFonts w:ascii="Times New Roman" w:hAnsi="Times New Roman" w:cs="Times New Roman"/>
          <w:color w:val="auto"/>
          <w:sz w:val="24"/>
          <w:szCs w:val="24"/>
        </w:rPr>
        <w:lastRenderedPageBreak/>
        <w:t>significant aspects of growth are active exploration, conceptualisation, reflection, and learning by experience. Other key aspects include learning via experience. As a result of participating in the mentorship program, I have had the chance to engage in reflective practice by having talks with officers who have more experience about my decisions and performance. As a consequence of this, I have been able to identify both the areas in which I excel and those in which I have room for improvement. In addition, coaching has given me the chance to put my theoretical knowledge into practice in real-world situations, which has enabled me to improve my approach in accordance with the new experiences I have gained. Exemplification: as a result of repeated exposure and guided reflection, my ability to assess risk in emergency response scenarios has improved. This is just one example. As a result of this, the process of making decisions has become more efficient, and the awareness of the current situation has been improved.</w:t>
      </w:r>
    </w:p>
    <w:p w14:paraId="327BA13D" w14:textId="2DDAED71" w:rsidR="00875D87" w:rsidRPr="003A7DB5" w:rsidRDefault="00445FFC" w:rsidP="00875D87">
      <w:pPr>
        <w:overflowPunct/>
        <w:autoSpaceDE/>
        <w:autoSpaceDN/>
        <w:adjustRightInd/>
        <w:textAlignment w:val="auto"/>
        <w:rPr>
          <w:rFonts w:ascii="Times New Roman" w:hAnsi="Times New Roman" w:cs="Times New Roman"/>
          <w:color w:val="auto"/>
          <w:sz w:val="24"/>
          <w:szCs w:val="24"/>
        </w:rPr>
      </w:pP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t>Being a police officer is a mentally taxing vocation that requires emotional fortitude and maintaining a healthy state of mind. During the course of my probation, I have been exposed to a variety of high-pressure scenarios and traumatic experiences that have required me to demonstrate my capacity to properly manage stress. I have been able to create coping mechanisms and techniques to preserve my mental health with the assistance of mentoring, which has provided me with an essential support system. Through conversations with more seasoned officers, I have gained a deeper understanding of the significance of self-care, professional detachment, and emotional intelligence in the context of managing challenging situations without experiencing burnout.</w:t>
      </w:r>
      <w:r w:rsidR="00875D87" w:rsidRPr="003A7DB5">
        <w:rPr>
          <w:rFonts w:ascii="Times New Roman" w:hAnsi="Times New Roman" w:cs="Times New Roman"/>
          <w:color w:val="auto"/>
          <w:sz w:val="24"/>
          <w:szCs w:val="24"/>
        </w:rPr>
        <w:t xml:space="preserve"> According to </w:t>
      </w:r>
      <w:proofErr w:type="spellStart"/>
      <w:r w:rsidR="00875D87" w:rsidRPr="003A7DB5">
        <w:rPr>
          <w:rFonts w:ascii="Times New Roman" w:hAnsi="Times New Roman" w:cs="Times New Roman"/>
          <w:color w:val="auto"/>
          <w:sz w:val="24"/>
          <w:szCs w:val="24"/>
        </w:rPr>
        <w:t>Regehr</w:t>
      </w:r>
      <w:proofErr w:type="spellEnd"/>
      <w:r w:rsidR="00875D87" w:rsidRPr="003A7DB5">
        <w:rPr>
          <w:rFonts w:ascii="Times New Roman" w:hAnsi="Times New Roman" w:cs="Times New Roman"/>
          <w:color w:val="auto"/>
          <w:sz w:val="24"/>
          <w:szCs w:val="24"/>
        </w:rPr>
        <w:t xml:space="preserve"> et al. (2019), mindfulness practices and resilience training enhance officers' capacity to manage stress and recuperate from difficult events. Numerous police departments have commenced the integration of well-being initiatives that emphasize mental fitness in conjunction with physical training. This comprehensive strategy guarantees that officers can manage high-pressure circumstances while preserving their personal well-being.</w:t>
      </w:r>
    </w:p>
    <w:p w14:paraId="7ECD6712" w14:textId="77777777" w:rsidR="003A7DB5" w:rsidRPr="003A7DB5" w:rsidRDefault="00445FFC" w:rsidP="003A7DB5">
      <w:pPr>
        <w:rPr>
          <w:rFonts w:ascii="Times New Roman" w:hAnsi="Times New Roman" w:cs="Times New Roman"/>
          <w:color w:val="auto"/>
          <w:sz w:val="24"/>
          <w:szCs w:val="24"/>
        </w:rPr>
      </w:pPr>
      <w:r w:rsidRPr="003A7DB5">
        <w:rPr>
          <w:rFonts w:ascii="Times New Roman" w:hAnsi="Times New Roman" w:cs="Times New Roman"/>
          <w:color w:val="auto"/>
          <w:sz w:val="24"/>
          <w:szCs w:val="24"/>
        </w:rPr>
        <w:br/>
        <w:t>CPD, which stands for continuous professional development, has been another essential component of my probationary period. By participating in regular training sessions, workshops, and legal updates, I have been able to keep up with the ever-evolving strategies that are used in law enforcement. My overall efficacy has increased as a result of my participation in advanced training programs that cover topics such as crisis intervention, tactical awareness, and tactics for de-escalation. A commitment to continuing learning is necessary in order to uphold high standards of practice in the field of policing, which is a profession that is always changing.</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t xml:space="preserve">In addition, my development has been significantly influenced by my participation in community policing and public involvement. My </w:t>
      </w:r>
      <w:r w:rsidR="00B37B7E" w:rsidRPr="003A7DB5">
        <w:rPr>
          <w:rFonts w:ascii="Times New Roman" w:hAnsi="Times New Roman" w:cs="Times New Roman"/>
          <w:color w:val="auto"/>
          <w:sz w:val="24"/>
          <w:szCs w:val="24"/>
        </w:rPr>
        <w:t>capacity to establish trust between the police and the people, as well as my communication skills and cultural knowledge, has</w:t>
      </w:r>
      <w:r w:rsidRPr="003A7DB5">
        <w:rPr>
          <w:rFonts w:ascii="Times New Roman" w:hAnsi="Times New Roman" w:cs="Times New Roman"/>
          <w:color w:val="auto"/>
          <w:sz w:val="24"/>
          <w:szCs w:val="24"/>
        </w:rPr>
        <w:t xml:space="preserve"> seen significant improvements as a result of my close collaboration with local communities. One of the most important learning experiences has been gaining an understanding of the issues of the community and effectively resolving those problems, which has reinforced the significance of proactive police techniques.</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r>
      <w:r w:rsidR="003A7DB5" w:rsidRPr="003A7DB5">
        <w:rPr>
          <w:rFonts w:ascii="Times New Roman" w:hAnsi="Times New Roman" w:cs="Times New Roman"/>
          <w:color w:val="auto"/>
          <w:sz w:val="24"/>
          <w:szCs w:val="24"/>
        </w:rPr>
        <w:t xml:space="preserve">Additionally, for the entirety of my probationary period, a significant amount of attention has been focused on the development of my leadership competence. I am gaining more experience working in the police force, and as a result, I am becoming more accountable for mentoring junior officers and making decisions that have an impact on the safety of the </w:t>
      </w:r>
      <w:r w:rsidR="003A7DB5" w:rsidRPr="003A7DB5">
        <w:rPr>
          <w:rFonts w:ascii="Times New Roman" w:hAnsi="Times New Roman" w:cs="Times New Roman"/>
          <w:color w:val="auto"/>
          <w:sz w:val="24"/>
          <w:szCs w:val="24"/>
        </w:rPr>
        <w:lastRenderedPageBreak/>
        <w:t>general public. The provision of coaching has made it possible for me to develop a sense of self-assurance in my leadership capabilities, which, in turn, has made it possible for me to take the initiative when confronted with difficult circumstances. My capacity to retain composure in high-pressure situations, to communicate effectively, and to make judgements based on factual information is continuously improving as a result of structured learning and exposure to actual scenarios. Furthermore, my ability to communicate effectively is also in the process of developing.</w:t>
      </w:r>
    </w:p>
    <w:p w14:paraId="30F64572" w14:textId="2C16B93F" w:rsidR="00445FFC" w:rsidRPr="003A7DB5" w:rsidRDefault="00445FFC" w:rsidP="00445FFC">
      <w:pPr>
        <w:overflowPunct/>
        <w:autoSpaceDE/>
        <w:autoSpaceDN/>
        <w:adjustRightInd/>
        <w:textAlignment w:val="auto"/>
        <w:rPr>
          <w:rFonts w:ascii="Times New Roman" w:hAnsi="Times New Roman" w:cs="Times New Roman"/>
          <w:color w:val="auto"/>
          <w:sz w:val="24"/>
          <w:szCs w:val="24"/>
        </w:rPr>
      </w:pP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t>The long-term goal I have set for myself is to become a member of a firearms policing unit, which is a position that requires a great level of expertise, resilience, and adaptability. It will be extremely important for me to meet the severe standards for firearms policing, and the learning and development that I have experienced during my probationary time will do just that. My experience in response police has enabled me to build abilities in rapid decision-making, situational awareness, and the capacity to maintain composure under pressure, all of which are essential qualities for a firearms officer. When it comes to handling crucial crises, comprehending tactical tactics, and implementing accurate communication in high-risk scenarios, my confidence has been strengthened as a result of coaching and mentorship. It will be necessary for me to undergo additional training in areas such as advanced driving, high-stress scenario simulations, and tactical awareness in order to boost my candidature for this specifically specialized post.</w:t>
      </w:r>
      <w:r w:rsidRPr="003A7DB5">
        <w:rPr>
          <w:rFonts w:ascii="Times New Roman" w:hAnsi="Times New Roman" w:cs="Times New Roman"/>
          <w:color w:val="auto"/>
          <w:sz w:val="24"/>
          <w:szCs w:val="24"/>
        </w:rPr>
        <w:br/>
      </w:r>
      <w:r w:rsidRPr="003A7DB5">
        <w:rPr>
          <w:rFonts w:ascii="Times New Roman" w:hAnsi="Times New Roman" w:cs="Times New Roman"/>
          <w:color w:val="auto"/>
          <w:sz w:val="24"/>
          <w:szCs w:val="24"/>
        </w:rPr>
        <w:br/>
        <w:t>When I think back on my probationary term, it is clear that the combination of structured education, mentoring, coaching, and experience gained in the actual world has been extremely beneficial to my growth. Although formal training has established a solid basis in legal and procedural principles, the actual core of policing is taught via hands-on experience and the wisdom of officers who have been in the profession for significant amounts of time. My growth has been directed by coaching and mentoring, which has enabled me to improve my abilities, build my confidence, and make a meaningful contribution to both my team and the organization as a whole inside the organization. The ability to learn, adapt, and develop consistently has been significantly shaped by feedback, which has been an essential component throughout this journey. I will continue to put these lessons into practice as I progress in my profession, and I will do so by utilizing both organized learning and experiential growth in order to develop as a law enforcement officer.</w:t>
      </w:r>
    </w:p>
    <w:p w14:paraId="01D52A6F" w14:textId="77777777" w:rsidR="00E2326C" w:rsidRPr="003A7DB5" w:rsidRDefault="00E2326C" w:rsidP="00445FFC">
      <w:pPr>
        <w:overflowPunct/>
        <w:autoSpaceDE/>
        <w:autoSpaceDN/>
        <w:adjustRightInd/>
        <w:textAlignment w:val="auto"/>
        <w:rPr>
          <w:rFonts w:ascii="Times New Roman" w:hAnsi="Times New Roman" w:cs="Times New Roman"/>
          <w:color w:val="auto"/>
          <w:sz w:val="24"/>
          <w:szCs w:val="24"/>
        </w:rPr>
      </w:pPr>
    </w:p>
    <w:p w14:paraId="69C99E2B" w14:textId="77777777" w:rsidR="00E2326C" w:rsidRPr="003A7DB5" w:rsidRDefault="00E2326C" w:rsidP="00445FFC">
      <w:pPr>
        <w:overflowPunct/>
        <w:autoSpaceDE/>
        <w:autoSpaceDN/>
        <w:adjustRightInd/>
        <w:textAlignment w:val="auto"/>
        <w:rPr>
          <w:rFonts w:ascii="Times New Roman" w:hAnsi="Times New Roman" w:cs="Times New Roman"/>
          <w:color w:val="auto"/>
          <w:sz w:val="24"/>
          <w:szCs w:val="24"/>
        </w:rPr>
      </w:pPr>
    </w:p>
    <w:p w14:paraId="34E29971" w14:textId="2E1B7E3E" w:rsidR="00875D87" w:rsidRPr="003A7DB5" w:rsidRDefault="00875D87" w:rsidP="00445FFC">
      <w:pPr>
        <w:overflowPunct/>
        <w:autoSpaceDE/>
        <w:autoSpaceDN/>
        <w:adjustRightInd/>
        <w:textAlignment w:val="auto"/>
        <w:rPr>
          <w:rFonts w:ascii="Times New Roman" w:hAnsi="Times New Roman" w:cs="Times New Roman"/>
          <w:color w:val="auto"/>
          <w:sz w:val="24"/>
          <w:szCs w:val="24"/>
        </w:rPr>
      </w:pPr>
      <w:r w:rsidRPr="003A7DB5">
        <w:rPr>
          <w:rFonts w:ascii="Times New Roman" w:hAnsi="Times New Roman" w:cs="Times New Roman"/>
          <w:color w:val="auto"/>
          <w:sz w:val="24"/>
          <w:szCs w:val="24"/>
        </w:rPr>
        <w:t>Wor</w:t>
      </w:r>
      <w:r w:rsidR="00E2326C" w:rsidRPr="003A7DB5">
        <w:rPr>
          <w:rFonts w:ascii="Times New Roman" w:hAnsi="Times New Roman" w:cs="Times New Roman"/>
          <w:color w:val="auto"/>
          <w:sz w:val="24"/>
          <w:szCs w:val="24"/>
        </w:rPr>
        <w:t>d</w:t>
      </w:r>
      <w:r w:rsidRPr="003A7DB5">
        <w:rPr>
          <w:rFonts w:ascii="Times New Roman" w:hAnsi="Times New Roman" w:cs="Times New Roman"/>
          <w:color w:val="auto"/>
          <w:sz w:val="24"/>
          <w:szCs w:val="24"/>
        </w:rPr>
        <w:t xml:space="preserve"> Count</w:t>
      </w:r>
      <w:r w:rsidR="005C707B" w:rsidRPr="003A7DB5">
        <w:rPr>
          <w:rFonts w:ascii="Times New Roman" w:hAnsi="Times New Roman" w:cs="Times New Roman"/>
          <w:color w:val="auto"/>
          <w:sz w:val="24"/>
          <w:szCs w:val="24"/>
        </w:rPr>
        <w:t xml:space="preserve">: </w:t>
      </w:r>
      <w:r w:rsidR="003A7DB5">
        <w:rPr>
          <w:rFonts w:ascii="Times New Roman" w:hAnsi="Times New Roman" w:cs="Times New Roman"/>
          <w:color w:val="auto"/>
          <w:sz w:val="24"/>
          <w:szCs w:val="24"/>
        </w:rPr>
        <w:t>1923</w:t>
      </w:r>
      <w:bookmarkStart w:id="0" w:name="_GoBack"/>
      <w:bookmarkEnd w:id="0"/>
    </w:p>
    <w:p w14:paraId="4C50E184" w14:textId="77777777" w:rsidR="00025650" w:rsidRPr="003A7DB5" w:rsidRDefault="00025650" w:rsidP="00340E9A">
      <w:pPr>
        <w:ind w:right="237"/>
        <w:jc w:val="both"/>
        <w:rPr>
          <w:rFonts w:ascii="Times New Roman" w:hAnsi="Times New Roman" w:cs="Times New Roman"/>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Default="00025650" w:rsidP="00340E9A">
      <w:pPr>
        <w:ind w:right="237"/>
        <w:jc w:val="both"/>
        <w:rPr>
          <w:sz w:val="24"/>
          <w:szCs w:val="24"/>
        </w:rPr>
      </w:pPr>
    </w:p>
    <w:p w14:paraId="665995FC" w14:textId="77777777" w:rsidR="00B37B7E" w:rsidRPr="00270EEB" w:rsidRDefault="00B37B7E" w:rsidP="00340E9A">
      <w:pPr>
        <w:ind w:right="237"/>
        <w:jc w:val="both"/>
        <w:rPr>
          <w:sz w:val="24"/>
          <w:szCs w:val="24"/>
        </w:r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135A363" w14:textId="77777777" w:rsidR="0065554A" w:rsidRDefault="0065554A" w:rsidP="0065554A">
      <w:pPr>
        <w:pStyle w:val="Heading2"/>
      </w:pPr>
      <w:r>
        <w:t>References</w:t>
      </w:r>
    </w:p>
    <w:p w14:paraId="5CB5356F" w14:textId="77777777" w:rsidR="00E2326C" w:rsidRDefault="00E2326C" w:rsidP="00E2326C">
      <w:pPr>
        <w:pStyle w:val="NormalWeb"/>
      </w:pPr>
      <w:r>
        <w:rPr>
          <w:rStyle w:val="Strong"/>
        </w:rPr>
        <w:t>Bibliography</w:t>
      </w:r>
    </w:p>
    <w:p w14:paraId="2B8443A3" w14:textId="77777777" w:rsidR="00E2326C" w:rsidRDefault="00E2326C" w:rsidP="00E2326C">
      <w:pPr>
        <w:pStyle w:val="NormalWeb"/>
      </w:pPr>
      <w:proofErr w:type="gramStart"/>
      <w:r>
        <w:t>bass</w:t>
      </w:r>
      <w:proofErr w:type="gramEnd"/>
      <w:r>
        <w:t xml:space="preserve">, b. and </w:t>
      </w:r>
      <w:proofErr w:type="spellStart"/>
      <w:r>
        <w:t>riggio</w:t>
      </w:r>
      <w:proofErr w:type="spellEnd"/>
      <w:r>
        <w:t xml:space="preserve">, r. (2006) </w:t>
      </w:r>
      <w:r>
        <w:rPr>
          <w:rStyle w:val="Emphasis"/>
        </w:rPr>
        <w:t>transformational leadership.</w:t>
      </w:r>
      <w:r>
        <w:t xml:space="preserve"> 2nd ed. </w:t>
      </w:r>
      <w:proofErr w:type="spellStart"/>
      <w:r>
        <w:t>mahwah</w:t>
      </w:r>
      <w:proofErr w:type="spellEnd"/>
      <w:r>
        <w:t xml:space="preserve">, </w:t>
      </w:r>
      <w:proofErr w:type="spellStart"/>
      <w:proofErr w:type="gramStart"/>
      <w:r>
        <w:t>nj</w:t>
      </w:r>
      <w:proofErr w:type="spellEnd"/>
      <w:proofErr w:type="gramEnd"/>
      <w:r>
        <w:t xml:space="preserve">: </w:t>
      </w:r>
      <w:proofErr w:type="spellStart"/>
      <w:r>
        <w:t>lawrence</w:t>
      </w:r>
      <w:proofErr w:type="spellEnd"/>
      <w:r>
        <w:t xml:space="preserve"> </w:t>
      </w:r>
      <w:proofErr w:type="spellStart"/>
      <w:r>
        <w:t>erlbaum</w:t>
      </w:r>
      <w:proofErr w:type="spellEnd"/>
      <w:r>
        <w:t xml:space="preserve"> associates.</w:t>
      </w:r>
    </w:p>
    <w:p w14:paraId="0C239823" w14:textId="77777777" w:rsidR="00E2326C" w:rsidRDefault="00E2326C" w:rsidP="00E2326C">
      <w:pPr>
        <w:pStyle w:val="NormalWeb"/>
      </w:pPr>
      <w:proofErr w:type="gramStart"/>
      <w:r>
        <w:t>barley</w:t>
      </w:r>
      <w:proofErr w:type="gramEnd"/>
      <w:r>
        <w:t xml:space="preserve">, m. and </w:t>
      </w:r>
      <w:proofErr w:type="spellStart"/>
      <w:r>
        <w:t>bennett</w:t>
      </w:r>
      <w:proofErr w:type="spellEnd"/>
      <w:r>
        <w:t xml:space="preserve">, r. (2021) ‘social media and misconduct in </w:t>
      </w:r>
      <w:proofErr w:type="spellStart"/>
      <w:r>
        <w:t>uk</w:t>
      </w:r>
      <w:proofErr w:type="spellEnd"/>
      <w:r>
        <w:t xml:space="preserve"> policing: ethical challenges’, </w:t>
      </w:r>
      <w:r>
        <w:rPr>
          <w:rStyle w:val="Emphasis"/>
        </w:rPr>
        <w:t>policing and society</w:t>
      </w:r>
      <w:r>
        <w:t>, 31(5), pp. 589–605.</w:t>
      </w:r>
    </w:p>
    <w:p w14:paraId="4C903AF9" w14:textId="77777777" w:rsidR="00E2326C" w:rsidRDefault="00E2326C" w:rsidP="00E2326C">
      <w:pPr>
        <w:pStyle w:val="NormalWeb"/>
      </w:pPr>
      <w:proofErr w:type="spellStart"/>
      <w:proofErr w:type="gramStart"/>
      <w:r>
        <w:t>brookfield</w:t>
      </w:r>
      <w:proofErr w:type="spellEnd"/>
      <w:proofErr w:type="gramEnd"/>
      <w:r>
        <w:t xml:space="preserve">, s. (1986) </w:t>
      </w:r>
      <w:r>
        <w:rPr>
          <w:rStyle w:val="Emphasis"/>
        </w:rPr>
        <w:t>understanding and facilitating adult learning.</w:t>
      </w:r>
      <w:r>
        <w:t xml:space="preserve"> </w:t>
      </w:r>
      <w:proofErr w:type="spellStart"/>
      <w:proofErr w:type="gramStart"/>
      <w:r>
        <w:t>milton</w:t>
      </w:r>
      <w:proofErr w:type="spellEnd"/>
      <w:proofErr w:type="gramEnd"/>
      <w:r>
        <w:t xml:space="preserve"> </w:t>
      </w:r>
      <w:proofErr w:type="spellStart"/>
      <w:r>
        <w:t>keynes</w:t>
      </w:r>
      <w:proofErr w:type="spellEnd"/>
      <w:r>
        <w:t>: open university press.</w:t>
      </w:r>
    </w:p>
    <w:p w14:paraId="54334E81" w14:textId="77777777" w:rsidR="00E2326C" w:rsidRDefault="00E2326C" w:rsidP="00E2326C">
      <w:pPr>
        <w:pStyle w:val="NormalWeb"/>
      </w:pPr>
      <w:proofErr w:type="gramStart"/>
      <w:r>
        <w:t>bullock</w:t>
      </w:r>
      <w:proofErr w:type="gramEnd"/>
      <w:r>
        <w:t xml:space="preserve">, k. and garland, j. (2018) ‘police use of social media as a tool for community engagement’, </w:t>
      </w:r>
      <w:r>
        <w:rPr>
          <w:rStyle w:val="Emphasis"/>
        </w:rPr>
        <w:t>policing and society</w:t>
      </w:r>
      <w:r>
        <w:t>, 28(7), pp. 802–816.</w:t>
      </w:r>
    </w:p>
    <w:p w14:paraId="4F5781DB" w14:textId="77777777" w:rsidR="00E2326C" w:rsidRDefault="00E2326C" w:rsidP="00E2326C">
      <w:pPr>
        <w:pStyle w:val="NormalWeb"/>
      </w:pPr>
      <w:proofErr w:type="spellStart"/>
      <w:proofErr w:type="gramStart"/>
      <w:r>
        <w:t>clutterbuck</w:t>
      </w:r>
      <w:proofErr w:type="spellEnd"/>
      <w:proofErr w:type="gramEnd"/>
      <w:r>
        <w:t xml:space="preserve">, d. (2004) </w:t>
      </w:r>
      <w:r>
        <w:rPr>
          <w:rStyle w:val="Emphasis"/>
        </w:rPr>
        <w:t>everyone needs a mentor.</w:t>
      </w:r>
      <w:r>
        <w:t xml:space="preserve"> 4th ed. </w:t>
      </w:r>
      <w:proofErr w:type="spellStart"/>
      <w:proofErr w:type="gramStart"/>
      <w:r>
        <w:t>london</w:t>
      </w:r>
      <w:proofErr w:type="spellEnd"/>
      <w:proofErr w:type="gramEnd"/>
      <w:r>
        <w:t xml:space="preserve">: </w:t>
      </w:r>
      <w:proofErr w:type="spellStart"/>
      <w:r>
        <w:t>cipd</w:t>
      </w:r>
      <w:proofErr w:type="spellEnd"/>
      <w:r>
        <w:t>.</w:t>
      </w:r>
    </w:p>
    <w:p w14:paraId="6B1D83F9" w14:textId="77777777" w:rsidR="00E2326C" w:rsidRDefault="00E2326C" w:rsidP="00E2326C">
      <w:pPr>
        <w:pStyle w:val="NormalWeb"/>
      </w:pPr>
      <w:proofErr w:type="gramStart"/>
      <w:r>
        <w:t>college</w:t>
      </w:r>
      <w:proofErr w:type="gramEnd"/>
      <w:r>
        <w:t xml:space="preserve"> of policing (2014, amended 2022) </w:t>
      </w:r>
      <w:r>
        <w:rPr>
          <w:rStyle w:val="Emphasis"/>
        </w:rPr>
        <w:t>code of ethics.</w:t>
      </w:r>
      <w:r>
        <w:t xml:space="preserve"> </w:t>
      </w:r>
      <w:proofErr w:type="spellStart"/>
      <w:proofErr w:type="gramStart"/>
      <w:r>
        <w:t>coventry</w:t>
      </w:r>
      <w:proofErr w:type="spellEnd"/>
      <w:proofErr w:type="gramEnd"/>
      <w:r>
        <w:t>: college of policing.</w:t>
      </w:r>
    </w:p>
    <w:p w14:paraId="665CEA5B" w14:textId="077E8D3E" w:rsidR="00E2326C" w:rsidRDefault="00E2326C" w:rsidP="00E2326C">
      <w:pPr>
        <w:pStyle w:val="NormalWeb"/>
      </w:pPr>
      <w:r>
        <w:t xml:space="preserve">college of policing (2020) </w:t>
      </w:r>
      <w:r>
        <w:rPr>
          <w:rStyle w:val="Emphasis"/>
        </w:rPr>
        <w:t>coaching and mentoring in policing.</w:t>
      </w:r>
    </w:p>
    <w:p w14:paraId="15978B7D" w14:textId="77777777" w:rsidR="00E2326C" w:rsidRDefault="00E2326C" w:rsidP="00E2326C">
      <w:pPr>
        <w:pStyle w:val="NormalWeb"/>
      </w:pPr>
      <w:proofErr w:type="gramStart"/>
      <w:r>
        <w:t>college</w:t>
      </w:r>
      <w:proofErr w:type="gramEnd"/>
      <w:r>
        <w:t xml:space="preserve"> of policing (2021) </w:t>
      </w:r>
      <w:r>
        <w:rPr>
          <w:rStyle w:val="Emphasis"/>
        </w:rPr>
        <w:t>diversity, equality and inclusion strategy 2021–2025.</w:t>
      </w:r>
      <w:r>
        <w:t xml:space="preserve"> </w:t>
      </w:r>
      <w:proofErr w:type="spellStart"/>
      <w:proofErr w:type="gramStart"/>
      <w:r>
        <w:t>coventry</w:t>
      </w:r>
      <w:proofErr w:type="spellEnd"/>
      <w:proofErr w:type="gramEnd"/>
      <w:r>
        <w:t>: college of policing.</w:t>
      </w:r>
    </w:p>
    <w:p w14:paraId="71CEF97F" w14:textId="77777777" w:rsidR="00E2326C" w:rsidRDefault="00E2326C" w:rsidP="00E2326C">
      <w:pPr>
        <w:pStyle w:val="NormalWeb"/>
      </w:pPr>
      <w:proofErr w:type="gramStart"/>
      <w:r>
        <w:t>college</w:t>
      </w:r>
      <w:proofErr w:type="gramEnd"/>
      <w:r>
        <w:t xml:space="preserve"> of policing (2022) </w:t>
      </w:r>
      <w:r>
        <w:rPr>
          <w:rStyle w:val="Emphasis"/>
        </w:rPr>
        <w:t>five-year strategy 2022–2027.</w:t>
      </w:r>
      <w:r>
        <w:t xml:space="preserve"> </w:t>
      </w:r>
      <w:proofErr w:type="spellStart"/>
      <w:proofErr w:type="gramStart"/>
      <w:r>
        <w:t>coventry</w:t>
      </w:r>
      <w:proofErr w:type="spellEnd"/>
      <w:proofErr w:type="gramEnd"/>
      <w:r>
        <w:t>: college of policing.</w:t>
      </w:r>
    </w:p>
    <w:p w14:paraId="2C467B18" w14:textId="77777777" w:rsidR="00E2326C" w:rsidRDefault="00E2326C" w:rsidP="00E2326C">
      <w:pPr>
        <w:pStyle w:val="NormalWeb"/>
      </w:pPr>
      <w:proofErr w:type="spellStart"/>
      <w:proofErr w:type="gramStart"/>
      <w:r>
        <w:t>doran</w:t>
      </w:r>
      <w:proofErr w:type="spellEnd"/>
      <w:proofErr w:type="gramEnd"/>
      <w:r>
        <w:t xml:space="preserve">, g.t. (1981) ‘there’s a smart way to write management’s goals and objectives’, </w:t>
      </w:r>
      <w:r>
        <w:rPr>
          <w:rStyle w:val="Emphasis"/>
        </w:rPr>
        <w:t>management review</w:t>
      </w:r>
      <w:r>
        <w:t>, 70(11), pp. 35–36.</w:t>
      </w:r>
    </w:p>
    <w:p w14:paraId="26ED083C" w14:textId="77777777" w:rsidR="00E2326C" w:rsidRDefault="00E2326C" w:rsidP="00E2326C">
      <w:pPr>
        <w:pStyle w:val="NormalWeb"/>
      </w:pPr>
      <w:proofErr w:type="spellStart"/>
      <w:proofErr w:type="gramStart"/>
      <w:r>
        <w:t>garvey</w:t>
      </w:r>
      <w:proofErr w:type="spellEnd"/>
      <w:proofErr w:type="gramEnd"/>
      <w:r>
        <w:t xml:space="preserve">, b., stokes, p. and </w:t>
      </w:r>
      <w:proofErr w:type="spellStart"/>
      <w:r>
        <w:t>megarry</w:t>
      </w:r>
      <w:proofErr w:type="spellEnd"/>
      <w:r>
        <w:t xml:space="preserve">, j. (2018) </w:t>
      </w:r>
      <w:r>
        <w:rPr>
          <w:rStyle w:val="Emphasis"/>
        </w:rPr>
        <w:t>coaching and mentoring: theory and practice.</w:t>
      </w:r>
      <w:r>
        <w:t xml:space="preserve"> 3rd ed. </w:t>
      </w:r>
      <w:proofErr w:type="spellStart"/>
      <w:proofErr w:type="gramStart"/>
      <w:r>
        <w:t>london</w:t>
      </w:r>
      <w:proofErr w:type="spellEnd"/>
      <w:proofErr w:type="gramEnd"/>
      <w:r>
        <w:t>: sage.</w:t>
      </w:r>
    </w:p>
    <w:p w14:paraId="6E61A855" w14:textId="77777777" w:rsidR="00E2326C" w:rsidRDefault="00E2326C" w:rsidP="00E2326C">
      <w:pPr>
        <w:pStyle w:val="NormalWeb"/>
      </w:pPr>
      <w:proofErr w:type="spellStart"/>
      <w:proofErr w:type="gramStart"/>
      <w:r>
        <w:t>gibbs</w:t>
      </w:r>
      <w:proofErr w:type="spellEnd"/>
      <w:proofErr w:type="gramEnd"/>
      <w:r>
        <w:t xml:space="preserve">, g. (1988) </w:t>
      </w:r>
      <w:r>
        <w:rPr>
          <w:rStyle w:val="Emphasis"/>
        </w:rPr>
        <w:t>learning by doing: a guide to teaching and learning methods.</w:t>
      </w:r>
      <w:r>
        <w:t xml:space="preserve"> </w:t>
      </w:r>
      <w:proofErr w:type="gramStart"/>
      <w:r>
        <w:t>oxford</w:t>
      </w:r>
      <w:proofErr w:type="gramEnd"/>
      <w:r>
        <w:t>: further education unit.</w:t>
      </w:r>
    </w:p>
    <w:p w14:paraId="3383AA1C" w14:textId="77777777" w:rsidR="00E2326C" w:rsidRDefault="00E2326C" w:rsidP="00E2326C">
      <w:pPr>
        <w:pStyle w:val="NormalWeb"/>
      </w:pPr>
      <w:proofErr w:type="spellStart"/>
      <w:proofErr w:type="gramStart"/>
      <w:r>
        <w:t>goleman</w:t>
      </w:r>
      <w:proofErr w:type="spellEnd"/>
      <w:proofErr w:type="gramEnd"/>
      <w:r>
        <w:t xml:space="preserve">, d. (1998) </w:t>
      </w:r>
      <w:r>
        <w:rPr>
          <w:rStyle w:val="Emphasis"/>
        </w:rPr>
        <w:t>working with emotional intelligence.</w:t>
      </w:r>
      <w:r>
        <w:t xml:space="preserve"> </w:t>
      </w:r>
      <w:proofErr w:type="spellStart"/>
      <w:proofErr w:type="gramStart"/>
      <w:r>
        <w:t>london</w:t>
      </w:r>
      <w:proofErr w:type="spellEnd"/>
      <w:proofErr w:type="gramEnd"/>
      <w:r>
        <w:t xml:space="preserve">: </w:t>
      </w:r>
      <w:proofErr w:type="spellStart"/>
      <w:r>
        <w:t>bloomsbury</w:t>
      </w:r>
      <w:proofErr w:type="spellEnd"/>
      <w:r>
        <w:t>.</w:t>
      </w:r>
    </w:p>
    <w:p w14:paraId="5D21B6EE" w14:textId="77777777" w:rsidR="00E2326C" w:rsidRDefault="00E2326C" w:rsidP="00E2326C">
      <w:pPr>
        <w:pStyle w:val="NormalWeb"/>
      </w:pPr>
      <w:proofErr w:type="spellStart"/>
      <w:proofErr w:type="gramStart"/>
      <w:r>
        <w:t>greenleaf</w:t>
      </w:r>
      <w:proofErr w:type="spellEnd"/>
      <w:proofErr w:type="gramEnd"/>
      <w:r>
        <w:t xml:space="preserve">, </w:t>
      </w:r>
      <w:proofErr w:type="spellStart"/>
      <w:r>
        <w:t>r.k</w:t>
      </w:r>
      <w:proofErr w:type="spellEnd"/>
      <w:r>
        <w:t xml:space="preserve">. (1977) </w:t>
      </w:r>
      <w:r>
        <w:rPr>
          <w:rStyle w:val="Emphasis"/>
        </w:rPr>
        <w:t>servant leadership: a journey into the nature of legitimate power and greatness.</w:t>
      </w:r>
      <w:r>
        <w:t xml:space="preserve"> </w:t>
      </w:r>
      <w:proofErr w:type="gramStart"/>
      <w:r>
        <w:t>new</w:t>
      </w:r>
      <w:proofErr w:type="gramEnd"/>
      <w:r>
        <w:t xml:space="preserve"> </w:t>
      </w:r>
      <w:proofErr w:type="spellStart"/>
      <w:r>
        <w:t>york</w:t>
      </w:r>
      <w:proofErr w:type="spellEnd"/>
      <w:r>
        <w:t xml:space="preserve">: </w:t>
      </w:r>
      <w:proofErr w:type="spellStart"/>
      <w:r>
        <w:t>paulist</w:t>
      </w:r>
      <w:proofErr w:type="spellEnd"/>
      <w:r>
        <w:t xml:space="preserve"> press.</w:t>
      </w:r>
    </w:p>
    <w:p w14:paraId="7173C297" w14:textId="77777777" w:rsidR="00E2326C" w:rsidRDefault="00E2326C" w:rsidP="00E2326C">
      <w:pPr>
        <w:pStyle w:val="NormalWeb"/>
      </w:pPr>
      <w:proofErr w:type="spellStart"/>
      <w:proofErr w:type="gramStart"/>
      <w:r>
        <w:t>heifetz</w:t>
      </w:r>
      <w:proofErr w:type="spellEnd"/>
      <w:proofErr w:type="gramEnd"/>
      <w:r>
        <w:t xml:space="preserve">, r., </w:t>
      </w:r>
      <w:proofErr w:type="spellStart"/>
      <w:r>
        <w:t>grashow</w:t>
      </w:r>
      <w:proofErr w:type="spellEnd"/>
      <w:r>
        <w:t xml:space="preserve">, a. and </w:t>
      </w:r>
      <w:proofErr w:type="spellStart"/>
      <w:r>
        <w:t>linsky</w:t>
      </w:r>
      <w:proofErr w:type="spellEnd"/>
      <w:r>
        <w:t xml:space="preserve">, m. (2009) </w:t>
      </w:r>
      <w:r>
        <w:rPr>
          <w:rStyle w:val="Emphasis"/>
        </w:rPr>
        <w:t>the practice of adaptive leadership: tools and tactics for changing your organization and the world.</w:t>
      </w:r>
      <w:r>
        <w:t xml:space="preserve"> </w:t>
      </w:r>
      <w:proofErr w:type="spellStart"/>
      <w:proofErr w:type="gramStart"/>
      <w:r>
        <w:t>boston</w:t>
      </w:r>
      <w:proofErr w:type="spellEnd"/>
      <w:proofErr w:type="gramEnd"/>
      <w:r>
        <w:t xml:space="preserve">, ma: </w:t>
      </w:r>
      <w:proofErr w:type="spellStart"/>
      <w:r>
        <w:t>harvard</w:t>
      </w:r>
      <w:proofErr w:type="spellEnd"/>
      <w:r>
        <w:t xml:space="preserve"> business press.</w:t>
      </w:r>
    </w:p>
    <w:p w14:paraId="00FD1DE9" w14:textId="77777777" w:rsidR="00E2326C" w:rsidRDefault="00E2326C" w:rsidP="00E2326C">
      <w:pPr>
        <w:pStyle w:val="NormalWeb"/>
      </w:pPr>
      <w:proofErr w:type="spellStart"/>
      <w:proofErr w:type="gramStart"/>
      <w:r>
        <w:t>knowles</w:t>
      </w:r>
      <w:proofErr w:type="spellEnd"/>
      <w:proofErr w:type="gramEnd"/>
      <w:r>
        <w:t xml:space="preserve">, m. (1984) </w:t>
      </w:r>
      <w:r>
        <w:rPr>
          <w:rStyle w:val="Emphasis"/>
        </w:rPr>
        <w:t>andragogy in action.</w:t>
      </w:r>
      <w:r>
        <w:t xml:space="preserve"> </w:t>
      </w:r>
      <w:proofErr w:type="gramStart"/>
      <w:r>
        <w:t>san</w:t>
      </w:r>
      <w:proofErr w:type="gramEnd"/>
      <w:r>
        <w:t xml:space="preserve"> </w:t>
      </w:r>
      <w:proofErr w:type="spellStart"/>
      <w:r>
        <w:t>francisco</w:t>
      </w:r>
      <w:proofErr w:type="spellEnd"/>
      <w:r>
        <w:t xml:space="preserve">: </w:t>
      </w:r>
      <w:proofErr w:type="spellStart"/>
      <w:r>
        <w:t>jossey</w:t>
      </w:r>
      <w:proofErr w:type="spellEnd"/>
      <w:r>
        <w:t>-bass.</w:t>
      </w:r>
    </w:p>
    <w:p w14:paraId="09711B49" w14:textId="77777777" w:rsidR="00E2326C" w:rsidRDefault="00E2326C" w:rsidP="00E2326C">
      <w:pPr>
        <w:pStyle w:val="NormalWeb"/>
      </w:pPr>
      <w:proofErr w:type="gramStart"/>
      <w:r>
        <w:lastRenderedPageBreak/>
        <w:t>loader</w:t>
      </w:r>
      <w:proofErr w:type="gramEnd"/>
      <w:r>
        <w:t xml:space="preserve">, </w:t>
      </w:r>
      <w:proofErr w:type="spellStart"/>
      <w:r>
        <w:t>i</w:t>
      </w:r>
      <w:proofErr w:type="spellEnd"/>
      <w:r>
        <w:t xml:space="preserve">. and </w:t>
      </w:r>
      <w:proofErr w:type="spellStart"/>
      <w:r>
        <w:t>mulcahy</w:t>
      </w:r>
      <w:proofErr w:type="spellEnd"/>
      <w:r>
        <w:t xml:space="preserve">, a. (2019) </w:t>
      </w:r>
      <w:r>
        <w:rPr>
          <w:rStyle w:val="Emphasis"/>
        </w:rPr>
        <w:t xml:space="preserve">policing and the condition of </w:t>
      </w:r>
      <w:proofErr w:type="spellStart"/>
      <w:r>
        <w:rPr>
          <w:rStyle w:val="Emphasis"/>
        </w:rPr>
        <w:t>england</w:t>
      </w:r>
      <w:proofErr w:type="spellEnd"/>
      <w:r>
        <w:rPr>
          <w:rStyle w:val="Emphasis"/>
        </w:rPr>
        <w:t>: memory, politics and culture.</w:t>
      </w:r>
      <w:r>
        <w:t xml:space="preserve"> </w:t>
      </w:r>
      <w:proofErr w:type="gramStart"/>
      <w:r>
        <w:t>oxford</w:t>
      </w:r>
      <w:proofErr w:type="gramEnd"/>
      <w:r>
        <w:t>: oxford university press.</w:t>
      </w:r>
    </w:p>
    <w:p w14:paraId="5330765E" w14:textId="77777777" w:rsidR="00E2326C" w:rsidRDefault="00E2326C" w:rsidP="00E2326C">
      <w:pPr>
        <w:pStyle w:val="NormalWeb"/>
      </w:pPr>
      <w:proofErr w:type="spellStart"/>
      <w:proofErr w:type="gramStart"/>
      <w:r>
        <w:t>mawby</w:t>
      </w:r>
      <w:proofErr w:type="spellEnd"/>
      <w:proofErr w:type="gramEnd"/>
      <w:r>
        <w:t xml:space="preserve">, r. (2019) ‘policing images: policing, communication and legitimacy’, </w:t>
      </w:r>
      <w:r>
        <w:rPr>
          <w:rStyle w:val="Emphasis"/>
        </w:rPr>
        <w:t>journal of criminological research</w:t>
      </w:r>
      <w:r>
        <w:t>, 5(1), pp. 12–27.</w:t>
      </w:r>
    </w:p>
    <w:p w14:paraId="0539D7FF" w14:textId="77777777" w:rsidR="00E2326C" w:rsidRDefault="00E2326C" w:rsidP="00E2326C">
      <w:pPr>
        <w:pStyle w:val="NormalWeb"/>
      </w:pPr>
      <w:proofErr w:type="spellStart"/>
      <w:proofErr w:type="gramStart"/>
      <w:r>
        <w:t>mcgill</w:t>
      </w:r>
      <w:proofErr w:type="spellEnd"/>
      <w:proofErr w:type="gramEnd"/>
      <w:r>
        <w:t xml:space="preserve">, </w:t>
      </w:r>
      <w:proofErr w:type="spellStart"/>
      <w:r>
        <w:t>i</w:t>
      </w:r>
      <w:proofErr w:type="spellEnd"/>
      <w:r>
        <w:t xml:space="preserve">. and </w:t>
      </w:r>
      <w:proofErr w:type="spellStart"/>
      <w:r>
        <w:t>brockbank</w:t>
      </w:r>
      <w:proofErr w:type="spellEnd"/>
      <w:r>
        <w:t xml:space="preserve">, a. (2004) </w:t>
      </w:r>
      <w:r>
        <w:rPr>
          <w:rStyle w:val="Emphasis"/>
        </w:rPr>
        <w:t>the action learning handbook.</w:t>
      </w:r>
      <w:r>
        <w:t xml:space="preserve"> </w:t>
      </w:r>
      <w:proofErr w:type="spellStart"/>
      <w:proofErr w:type="gramStart"/>
      <w:r>
        <w:t>london</w:t>
      </w:r>
      <w:proofErr w:type="spellEnd"/>
      <w:proofErr w:type="gramEnd"/>
      <w:r>
        <w:t xml:space="preserve">: </w:t>
      </w:r>
      <w:proofErr w:type="spellStart"/>
      <w:r>
        <w:t>routledge</w:t>
      </w:r>
      <w:proofErr w:type="spellEnd"/>
      <w:r>
        <w:t>.</w:t>
      </w:r>
    </w:p>
    <w:p w14:paraId="171FF35B" w14:textId="77777777" w:rsidR="00E2326C" w:rsidRDefault="00E2326C" w:rsidP="00E2326C">
      <w:pPr>
        <w:pStyle w:val="NormalWeb"/>
      </w:pPr>
      <w:proofErr w:type="spellStart"/>
      <w:proofErr w:type="gramStart"/>
      <w:r>
        <w:t>meijer</w:t>
      </w:r>
      <w:proofErr w:type="spellEnd"/>
      <w:proofErr w:type="gramEnd"/>
      <w:r>
        <w:t xml:space="preserve">, a. and </w:t>
      </w:r>
      <w:proofErr w:type="spellStart"/>
      <w:r>
        <w:t>torenvlied</w:t>
      </w:r>
      <w:proofErr w:type="spellEnd"/>
      <w:r>
        <w:t xml:space="preserve">, r. (2016) ‘social media and the new organization of government communications: an empirical analysis of twitter usage by </w:t>
      </w:r>
      <w:proofErr w:type="spellStart"/>
      <w:r>
        <w:t>dutch</w:t>
      </w:r>
      <w:proofErr w:type="spellEnd"/>
      <w:r>
        <w:t xml:space="preserve"> municipalities’, </w:t>
      </w:r>
      <w:r>
        <w:rPr>
          <w:rStyle w:val="Emphasis"/>
        </w:rPr>
        <w:t>government information quarterly</w:t>
      </w:r>
      <w:r>
        <w:t>, 33(3), pp. 598–604.</w:t>
      </w:r>
    </w:p>
    <w:p w14:paraId="3FC7B9DC" w14:textId="77777777" w:rsidR="00E2326C" w:rsidRDefault="00E2326C" w:rsidP="00E2326C">
      <w:pPr>
        <w:pStyle w:val="NormalWeb"/>
      </w:pPr>
      <w:proofErr w:type="gramStart"/>
      <w:r>
        <w:t>national</w:t>
      </w:r>
      <w:proofErr w:type="gramEnd"/>
      <w:r>
        <w:t xml:space="preserve"> police chiefs’ council (2016) </w:t>
      </w:r>
      <w:r>
        <w:rPr>
          <w:rStyle w:val="Emphasis"/>
        </w:rPr>
        <w:t>policing vision 2025.</w:t>
      </w:r>
      <w:r>
        <w:t xml:space="preserve"> </w:t>
      </w:r>
      <w:proofErr w:type="spellStart"/>
      <w:proofErr w:type="gramStart"/>
      <w:r>
        <w:t>london</w:t>
      </w:r>
      <w:proofErr w:type="spellEnd"/>
      <w:proofErr w:type="gramEnd"/>
      <w:r>
        <w:t xml:space="preserve">: </w:t>
      </w:r>
      <w:proofErr w:type="spellStart"/>
      <w:r>
        <w:t>npcc</w:t>
      </w:r>
      <w:proofErr w:type="spellEnd"/>
      <w:r>
        <w:t>.</w:t>
      </w:r>
    </w:p>
    <w:p w14:paraId="6C31F18E" w14:textId="77777777" w:rsidR="00E2326C" w:rsidRDefault="00E2326C" w:rsidP="00E2326C">
      <w:pPr>
        <w:pStyle w:val="NormalWeb"/>
      </w:pPr>
      <w:proofErr w:type="spellStart"/>
      <w:proofErr w:type="gramStart"/>
      <w:r>
        <w:t>pendleton</w:t>
      </w:r>
      <w:proofErr w:type="spellEnd"/>
      <w:proofErr w:type="gramEnd"/>
      <w:r>
        <w:t xml:space="preserve">, d. (1997) </w:t>
      </w:r>
      <w:r>
        <w:rPr>
          <w:rStyle w:val="Emphasis"/>
        </w:rPr>
        <w:t>the consultation: an approach to learning and teaching.</w:t>
      </w:r>
      <w:r>
        <w:t xml:space="preserve"> </w:t>
      </w:r>
      <w:proofErr w:type="gramStart"/>
      <w:r>
        <w:t>oxford</w:t>
      </w:r>
      <w:proofErr w:type="gramEnd"/>
      <w:r>
        <w:t>: oxford university press.</w:t>
      </w:r>
    </w:p>
    <w:p w14:paraId="530CBD1C" w14:textId="77777777" w:rsidR="00E2326C" w:rsidRDefault="00E2326C" w:rsidP="00E2326C">
      <w:pPr>
        <w:pStyle w:val="NormalWeb"/>
      </w:pPr>
      <w:proofErr w:type="spellStart"/>
      <w:proofErr w:type="gramStart"/>
      <w:r>
        <w:t>regehr</w:t>
      </w:r>
      <w:proofErr w:type="spellEnd"/>
      <w:proofErr w:type="gramEnd"/>
      <w:r>
        <w:t xml:space="preserve">, c., </w:t>
      </w:r>
      <w:proofErr w:type="spellStart"/>
      <w:r>
        <w:t>leblanc</w:t>
      </w:r>
      <w:proofErr w:type="spellEnd"/>
      <w:r>
        <w:t xml:space="preserve">, </w:t>
      </w:r>
      <w:proofErr w:type="spellStart"/>
      <w:r>
        <w:t>v.r</w:t>
      </w:r>
      <w:proofErr w:type="spellEnd"/>
      <w:r>
        <w:t xml:space="preserve">., </w:t>
      </w:r>
      <w:proofErr w:type="spellStart"/>
      <w:r>
        <w:t>jelley</w:t>
      </w:r>
      <w:proofErr w:type="spellEnd"/>
      <w:r>
        <w:t xml:space="preserve">, </w:t>
      </w:r>
      <w:proofErr w:type="spellStart"/>
      <w:r>
        <w:t>r.b</w:t>
      </w:r>
      <w:proofErr w:type="spellEnd"/>
      <w:r>
        <w:t xml:space="preserve">. and </w:t>
      </w:r>
      <w:proofErr w:type="spellStart"/>
      <w:r>
        <w:t>barath</w:t>
      </w:r>
      <w:proofErr w:type="spellEnd"/>
      <w:r>
        <w:t xml:space="preserve">, </w:t>
      </w:r>
      <w:proofErr w:type="spellStart"/>
      <w:r>
        <w:t>i</w:t>
      </w:r>
      <w:proofErr w:type="spellEnd"/>
      <w:r>
        <w:t xml:space="preserve">. (2019) ‘predictors of physiological stress and psychological distress in police communicators’, </w:t>
      </w:r>
      <w:r>
        <w:rPr>
          <w:rStyle w:val="Emphasis"/>
        </w:rPr>
        <w:t>policing: an international journal</w:t>
      </w:r>
      <w:r>
        <w:t>, 42(2), pp. 237–249.</w:t>
      </w:r>
    </w:p>
    <w:p w14:paraId="2ABFC400" w14:textId="77777777" w:rsidR="00E2326C" w:rsidRDefault="00E2326C" w:rsidP="00E2326C">
      <w:pPr>
        <w:pStyle w:val="NormalWeb"/>
      </w:pPr>
      <w:proofErr w:type="spellStart"/>
      <w:proofErr w:type="gramStart"/>
      <w:r>
        <w:t>reiner</w:t>
      </w:r>
      <w:proofErr w:type="spellEnd"/>
      <w:proofErr w:type="gramEnd"/>
      <w:r>
        <w:t xml:space="preserve">, r. (2010) </w:t>
      </w:r>
      <w:r>
        <w:rPr>
          <w:rStyle w:val="Emphasis"/>
        </w:rPr>
        <w:t>the politics of the police.</w:t>
      </w:r>
      <w:r>
        <w:t xml:space="preserve"> 4th ed. oxford: oxford university press.</w:t>
      </w:r>
    </w:p>
    <w:p w14:paraId="19CEEBE6" w14:textId="77777777" w:rsidR="00E2326C" w:rsidRDefault="00E2326C" w:rsidP="00E2326C">
      <w:pPr>
        <w:pStyle w:val="NormalWeb"/>
      </w:pPr>
      <w:proofErr w:type="spellStart"/>
      <w:proofErr w:type="gramStart"/>
      <w:r>
        <w:t>rolfe</w:t>
      </w:r>
      <w:proofErr w:type="spellEnd"/>
      <w:proofErr w:type="gramEnd"/>
      <w:r>
        <w:t xml:space="preserve">, g., freshwater, d. and jasper, m. (2001) </w:t>
      </w:r>
      <w:r>
        <w:rPr>
          <w:rStyle w:val="Emphasis"/>
        </w:rPr>
        <w:t>critical reflection for nursing and the helping professions: a user’s guide.</w:t>
      </w:r>
      <w:r>
        <w:t xml:space="preserve"> </w:t>
      </w:r>
      <w:proofErr w:type="spellStart"/>
      <w:proofErr w:type="gramStart"/>
      <w:r>
        <w:t>basingstoke</w:t>
      </w:r>
      <w:proofErr w:type="spellEnd"/>
      <w:proofErr w:type="gramEnd"/>
      <w:r>
        <w:t xml:space="preserve">: </w:t>
      </w:r>
      <w:proofErr w:type="spellStart"/>
      <w:r>
        <w:t>palgrave</w:t>
      </w:r>
      <w:proofErr w:type="spellEnd"/>
      <w:r>
        <w:t xml:space="preserve"> </w:t>
      </w:r>
      <w:proofErr w:type="spellStart"/>
      <w:r>
        <w:t>macmillan</w:t>
      </w:r>
      <w:proofErr w:type="spellEnd"/>
      <w:r>
        <w:t>.</w:t>
      </w:r>
    </w:p>
    <w:p w14:paraId="323C9D5D" w14:textId="77777777" w:rsidR="00E2326C" w:rsidRDefault="00E2326C" w:rsidP="00E2326C">
      <w:pPr>
        <w:pStyle w:val="NormalWeb"/>
      </w:pPr>
      <w:proofErr w:type="spellStart"/>
      <w:proofErr w:type="gramStart"/>
      <w:r>
        <w:t>schein</w:t>
      </w:r>
      <w:proofErr w:type="spellEnd"/>
      <w:proofErr w:type="gramEnd"/>
      <w:r>
        <w:t xml:space="preserve">, </w:t>
      </w:r>
      <w:proofErr w:type="spellStart"/>
      <w:r>
        <w:t>e.h.</w:t>
      </w:r>
      <w:proofErr w:type="spellEnd"/>
      <w:r>
        <w:t xml:space="preserve"> (2010) </w:t>
      </w:r>
      <w:r>
        <w:rPr>
          <w:rStyle w:val="Emphasis"/>
        </w:rPr>
        <w:t>organizational culture and leadership.</w:t>
      </w:r>
      <w:r>
        <w:t xml:space="preserve"> 4th ed. </w:t>
      </w:r>
      <w:proofErr w:type="gramStart"/>
      <w:r>
        <w:t xml:space="preserve">san </w:t>
      </w:r>
      <w:proofErr w:type="spellStart"/>
      <w:r>
        <w:t>francisco</w:t>
      </w:r>
      <w:proofErr w:type="spellEnd"/>
      <w:proofErr w:type="gramEnd"/>
      <w:r>
        <w:t xml:space="preserve">: </w:t>
      </w:r>
      <w:proofErr w:type="spellStart"/>
      <w:r>
        <w:t>jossey</w:t>
      </w:r>
      <w:proofErr w:type="spellEnd"/>
      <w:r>
        <w:t>-bass.</w:t>
      </w:r>
    </w:p>
    <w:p w14:paraId="5A6DC536" w14:textId="77777777" w:rsidR="00E2326C" w:rsidRDefault="00E2326C" w:rsidP="00E2326C">
      <w:pPr>
        <w:pStyle w:val="NormalWeb"/>
      </w:pPr>
      <w:proofErr w:type="spellStart"/>
      <w:proofErr w:type="gramStart"/>
      <w:r>
        <w:t>trottier</w:t>
      </w:r>
      <w:proofErr w:type="spellEnd"/>
      <w:proofErr w:type="gramEnd"/>
      <w:r>
        <w:t xml:space="preserve">, d. (2015) </w:t>
      </w:r>
      <w:r>
        <w:rPr>
          <w:rStyle w:val="Emphasis"/>
        </w:rPr>
        <w:t>social media as surveillance: rethinking visibility in a converging world.</w:t>
      </w:r>
      <w:r>
        <w:t xml:space="preserve"> </w:t>
      </w:r>
      <w:proofErr w:type="spellStart"/>
      <w:proofErr w:type="gramStart"/>
      <w:r>
        <w:t>aldershot</w:t>
      </w:r>
      <w:proofErr w:type="spellEnd"/>
      <w:proofErr w:type="gramEnd"/>
      <w:r>
        <w:t xml:space="preserve">: </w:t>
      </w:r>
      <w:proofErr w:type="spellStart"/>
      <w:r>
        <w:t>ashgate</w:t>
      </w:r>
      <w:proofErr w:type="spellEnd"/>
      <w:r>
        <w:t>.</w:t>
      </w:r>
    </w:p>
    <w:p w14:paraId="40338CF2" w14:textId="77777777" w:rsidR="00E2326C" w:rsidRDefault="00E2326C" w:rsidP="00E2326C">
      <w:pPr>
        <w:pStyle w:val="NormalWeb"/>
      </w:pPr>
      <w:proofErr w:type="spellStart"/>
      <w:proofErr w:type="gramStart"/>
      <w:r>
        <w:t>tyler</w:t>
      </w:r>
      <w:proofErr w:type="spellEnd"/>
      <w:proofErr w:type="gramEnd"/>
      <w:r>
        <w:t xml:space="preserve">, t. (2006) </w:t>
      </w:r>
      <w:r>
        <w:rPr>
          <w:rStyle w:val="Emphasis"/>
        </w:rPr>
        <w:t>why people obey the law.</w:t>
      </w:r>
      <w:r>
        <w:t xml:space="preserve"> </w:t>
      </w:r>
      <w:proofErr w:type="spellStart"/>
      <w:proofErr w:type="gramStart"/>
      <w:r>
        <w:t>princeton</w:t>
      </w:r>
      <w:proofErr w:type="spellEnd"/>
      <w:proofErr w:type="gramEnd"/>
      <w:r>
        <w:t xml:space="preserve">: </w:t>
      </w:r>
      <w:proofErr w:type="spellStart"/>
      <w:r>
        <w:t>princeton</w:t>
      </w:r>
      <w:proofErr w:type="spellEnd"/>
      <w:r>
        <w:t xml:space="preserve"> university press.</w:t>
      </w:r>
    </w:p>
    <w:p w14:paraId="14B30213" w14:textId="77777777" w:rsidR="00E2326C" w:rsidRDefault="00E2326C" w:rsidP="00E2326C">
      <w:pPr>
        <w:pStyle w:val="NormalWeb"/>
      </w:pPr>
      <w:proofErr w:type="spellStart"/>
      <w:proofErr w:type="gramStart"/>
      <w:r>
        <w:t>weller</w:t>
      </w:r>
      <w:proofErr w:type="spellEnd"/>
      <w:proofErr w:type="gramEnd"/>
      <w:r>
        <w:t xml:space="preserve">, k. (2016) ‘accepting the challenges of social media research’, </w:t>
      </w:r>
      <w:r>
        <w:rPr>
          <w:rStyle w:val="Emphasis"/>
        </w:rPr>
        <w:t>online information review</w:t>
      </w:r>
      <w:r>
        <w:t>, 40(2), pp. 258–266.</w:t>
      </w:r>
    </w:p>
    <w:p w14:paraId="3263446E" w14:textId="77777777" w:rsidR="00E2326C" w:rsidRDefault="00E2326C" w:rsidP="00E2326C">
      <w:pPr>
        <w:pStyle w:val="NormalWeb"/>
      </w:pPr>
      <w:proofErr w:type="spellStart"/>
      <w:proofErr w:type="gramStart"/>
      <w:r>
        <w:t>whitmore</w:t>
      </w:r>
      <w:proofErr w:type="spellEnd"/>
      <w:proofErr w:type="gramEnd"/>
      <w:r>
        <w:t xml:space="preserve">, j. (2009) </w:t>
      </w:r>
      <w:r>
        <w:rPr>
          <w:rStyle w:val="Emphasis"/>
        </w:rPr>
        <w:t>coaching for performance: growing people, performance and purpose.</w:t>
      </w:r>
      <w:r>
        <w:t xml:space="preserve"> 4th ed. </w:t>
      </w:r>
      <w:proofErr w:type="spellStart"/>
      <w:proofErr w:type="gramStart"/>
      <w:r>
        <w:t>london</w:t>
      </w:r>
      <w:proofErr w:type="spellEnd"/>
      <w:proofErr w:type="gramEnd"/>
      <w:r>
        <w:t xml:space="preserve">: </w:t>
      </w:r>
      <w:proofErr w:type="spellStart"/>
      <w:r>
        <w:t>nicholas</w:t>
      </w:r>
      <w:proofErr w:type="spellEnd"/>
      <w:r>
        <w:t xml:space="preserve"> </w:t>
      </w:r>
      <w:proofErr w:type="spellStart"/>
      <w:r>
        <w:t>brealey</w:t>
      </w:r>
      <w:proofErr w:type="spellEnd"/>
      <w:r>
        <w:t>.</w:t>
      </w:r>
    </w:p>
    <w:p w14:paraId="25450C46" w14:textId="77777777" w:rsidR="00E2326C" w:rsidRDefault="00E2326C" w:rsidP="00E2326C">
      <w:pPr>
        <w:pStyle w:val="NormalWeb"/>
      </w:pPr>
      <w:proofErr w:type="spellStart"/>
      <w:proofErr w:type="gramStart"/>
      <w:r>
        <w:t>williams</w:t>
      </w:r>
      <w:proofErr w:type="spellEnd"/>
      <w:proofErr w:type="gramEnd"/>
      <w:r>
        <w:t xml:space="preserve">, </w:t>
      </w:r>
      <w:proofErr w:type="spellStart"/>
      <w:r>
        <w:t>m.l</w:t>
      </w:r>
      <w:proofErr w:type="spellEnd"/>
      <w:r>
        <w:t xml:space="preserve">., </w:t>
      </w:r>
      <w:proofErr w:type="spellStart"/>
      <w:r>
        <w:t>burnap</w:t>
      </w:r>
      <w:proofErr w:type="spellEnd"/>
      <w:r>
        <w:t xml:space="preserve">, p. and </w:t>
      </w:r>
      <w:proofErr w:type="spellStart"/>
      <w:r>
        <w:t>sloan</w:t>
      </w:r>
      <w:proofErr w:type="spellEnd"/>
      <w:r>
        <w:t xml:space="preserve">, l. (2018) ‘crime sensing with big data: the affordances and limitations of using open-source communications to estimate crime patterns’, </w:t>
      </w:r>
      <w:proofErr w:type="spellStart"/>
      <w:r>
        <w:rPr>
          <w:rStyle w:val="Emphasis"/>
        </w:rPr>
        <w:t>british</w:t>
      </w:r>
      <w:proofErr w:type="spellEnd"/>
      <w:r>
        <w:rPr>
          <w:rStyle w:val="Emphasis"/>
        </w:rPr>
        <w:t xml:space="preserve"> journal of criminology</w:t>
      </w:r>
      <w:r>
        <w:t>, 57(2), pp. 320–340.</w:t>
      </w:r>
    </w:p>
    <w:p w14:paraId="5D1F0BBA" w14:textId="77777777" w:rsidR="00571312" w:rsidRDefault="00571312" w:rsidP="00721392">
      <w:pPr>
        <w:pStyle w:val="NormalWeb"/>
      </w:pPr>
    </w:p>
    <w:p w14:paraId="0B11BB43" w14:textId="77777777" w:rsidR="00571312" w:rsidRDefault="00571312" w:rsidP="00721392">
      <w:pPr>
        <w:pStyle w:val="NormalWeb"/>
      </w:pPr>
    </w:p>
    <w:p w14:paraId="4249A0E7" w14:textId="77777777" w:rsidR="00571312" w:rsidRDefault="00571312" w:rsidP="00721392">
      <w:pPr>
        <w:pStyle w:val="NormalWeb"/>
      </w:pPr>
    </w:p>
    <w:p w14:paraId="1DAE942A" w14:textId="77777777" w:rsidR="00571312" w:rsidRDefault="00571312" w:rsidP="00721392">
      <w:pPr>
        <w:pStyle w:val="NormalWeb"/>
      </w:pPr>
    </w:p>
    <w:p w14:paraId="4D76C55B" w14:textId="77777777" w:rsidR="00571312" w:rsidRDefault="00571312" w:rsidP="00721392">
      <w:pPr>
        <w:pStyle w:val="NormalWeb"/>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lastRenderedPageBreak/>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2E69DCE" w14:textId="77777777" w:rsidR="00BA376C" w:rsidRDefault="00BA376C">
      <w:r>
        <w:separator/>
      </w:r>
    </w:p>
  </w:endnote>
  <w:endnote w:type="continuationSeparator" w:id="0">
    <w:p w14:paraId="1697560A" w14:textId="77777777" w:rsidR="00BA376C" w:rsidRDefault="00BA37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PMingLiU">
    <w:altName w:val="Arial Unicode MS"/>
    <w:panose1 w:val="02010601000101010101"/>
    <w:charset w:val="88"/>
    <w:family w:val="auto"/>
    <w:notTrueType/>
    <w:pitch w:val="variable"/>
    <w:sig w:usb0="00000000"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521BFA" w14:textId="77777777" w:rsidR="00C06FBD" w:rsidRDefault="00C06FBD">
    <w:pPr>
      <w:pStyle w:val="Footer"/>
      <w:jc w:val="right"/>
    </w:pPr>
    <w:r>
      <w:fldChar w:fldCharType="begin"/>
    </w:r>
    <w:r>
      <w:instrText xml:space="preserve"> PAGE   \* MERGEFORMAT </w:instrText>
    </w:r>
    <w:r>
      <w:fldChar w:fldCharType="separate"/>
    </w:r>
    <w:r w:rsidR="003A7DB5">
      <w:rPr>
        <w:noProof/>
      </w:rPr>
      <w:t>26</w:t>
    </w:r>
    <w:r>
      <w:rPr>
        <w:noProof/>
      </w:rPr>
      <w:fldChar w:fldCharType="end"/>
    </w:r>
  </w:p>
  <w:p w14:paraId="790812FF" w14:textId="77777777" w:rsidR="00C06FBD" w:rsidRPr="00BB5EAA" w:rsidRDefault="00C06FBD" w:rsidP="004C2D3A">
    <w:pPr>
      <w:pStyle w:val="Footer"/>
      <w:ind w:right="360"/>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4AC4A6" w14:textId="77777777" w:rsidR="00BA376C" w:rsidRDefault="00BA376C">
      <w:r>
        <w:separator/>
      </w:r>
    </w:p>
  </w:footnote>
  <w:footnote w:type="continuationSeparator" w:id="0">
    <w:p w14:paraId="1CC1DC7C" w14:textId="77777777" w:rsidR="00BA376C" w:rsidRDefault="00BA376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CD321A"/>
    <w:multiLevelType w:val="multilevel"/>
    <w:tmpl w:val="9E3E5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4372D73"/>
    <w:multiLevelType w:val="multilevel"/>
    <w:tmpl w:val="7BBA2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B04990"/>
    <w:multiLevelType w:val="multilevel"/>
    <w:tmpl w:val="E0884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E501713"/>
    <w:multiLevelType w:val="multilevel"/>
    <w:tmpl w:val="B6BE3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62E72A2"/>
    <w:multiLevelType w:val="multilevel"/>
    <w:tmpl w:val="E4CC1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63629AA"/>
    <w:multiLevelType w:val="multilevel"/>
    <w:tmpl w:val="0D921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E8A31FF"/>
    <w:multiLevelType w:val="multilevel"/>
    <w:tmpl w:val="71C4F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8">
    <w:nsid w:val="3BC37105"/>
    <w:multiLevelType w:val="multilevel"/>
    <w:tmpl w:val="3926B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10">
    <w:nsid w:val="47624BA2"/>
    <w:multiLevelType w:val="multilevel"/>
    <w:tmpl w:val="8FC84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2">
    <w:nsid w:val="60AD1688"/>
    <w:multiLevelType w:val="multilevel"/>
    <w:tmpl w:val="09125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7090F9C"/>
    <w:multiLevelType w:val="multilevel"/>
    <w:tmpl w:val="EC5AC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8F41805"/>
    <w:multiLevelType w:val="multilevel"/>
    <w:tmpl w:val="40BCB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52611A9"/>
    <w:multiLevelType w:val="multilevel"/>
    <w:tmpl w:val="4616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6DB730C"/>
    <w:multiLevelType w:val="multilevel"/>
    <w:tmpl w:val="A6F0E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abstractNumId w:val="17"/>
  </w:num>
  <w:num w:numId="2">
    <w:abstractNumId w:val="9"/>
  </w:num>
  <w:num w:numId="3">
    <w:abstractNumId w:val="11"/>
  </w:num>
  <w:num w:numId="4">
    <w:abstractNumId w:val="7"/>
  </w:num>
  <w:num w:numId="5">
    <w:abstractNumId w:val="4"/>
  </w:num>
  <w:num w:numId="6">
    <w:abstractNumId w:val="15"/>
  </w:num>
  <w:num w:numId="7">
    <w:abstractNumId w:val="8"/>
  </w:num>
  <w:num w:numId="8">
    <w:abstractNumId w:val="6"/>
  </w:num>
  <w:num w:numId="9">
    <w:abstractNumId w:val="12"/>
  </w:num>
  <w:num w:numId="10">
    <w:abstractNumId w:val="3"/>
  </w:num>
  <w:num w:numId="11">
    <w:abstractNumId w:val="10"/>
  </w:num>
  <w:num w:numId="12">
    <w:abstractNumId w:val="5"/>
  </w:num>
  <w:num w:numId="13">
    <w:abstractNumId w:val="2"/>
  </w:num>
  <w:num w:numId="14">
    <w:abstractNumId w:val="13"/>
  </w:num>
  <w:num w:numId="15">
    <w:abstractNumId w:val="16"/>
  </w:num>
  <w:num w:numId="16">
    <w:abstractNumId w:val="1"/>
  </w:num>
  <w:num w:numId="17">
    <w:abstractNumId w:val="0"/>
  </w:num>
  <w:num w:numId="18">
    <w:abstractNumId w:val="1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2B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139C"/>
    <w:rsid w:val="000E26B0"/>
    <w:rsid w:val="000F1599"/>
    <w:rsid w:val="000F1769"/>
    <w:rsid w:val="000F6196"/>
    <w:rsid w:val="000F7ECD"/>
    <w:rsid w:val="00102E64"/>
    <w:rsid w:val="0010312C"/>
    <w:rsid w:val="00106DC7"/>
    <w:rsid w:val="00112391"/>
    <w:rsid w:val="00114F52"/>
    <w:rsid w:val="00115A05"/>
    <w:rsid w:val="0012135C"/>
    <w:rsid w:val="001347F8"/>
    <w:rsid w:val="00137BB5"/>
    <w:rsid w:val="00137E05"/>
    <w:rsid w:val="00143578"/>
    <w:rsid w:val="001447F6"/>
    <w:rsid w:val="00147DE3"/>
    <w:rsid w:val="00150794"/>
    <w:rsid w:val="001608C4"/>
    <w:rsid w:val="00171418"/>
    <w:rsid w:val="00176122"/>
    <w:rsid w:val="00190913"/>
    <w:rsid w:val="001961CF"/>
    <w:rsid w:val="001A59BB"/>
    <w:rsid w:val="001A6A51"/>
    <w:rsid w:val="001A79C4"/>
    <w:rsid w:val="001B331A"/>
    <w:rsid w:val="001C0E74"/>
    <w:rsid w:val="001C321F"/>
    <w:rsid w:val="001C564D"/>
    <w:rsid w:val="001C6CEC"/>
    <w:rsid w:val="001D229F"/>
    <w:rsid w:val="001D2B65"/>
    <w:rsid w:val="001D6162"/>
    <w:rsid w:val="001E6EDE"/>
    <w:rsid w:val="001E7592"/>
    <w:rsid w:val="001F2F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08FB"/>
    <w:rsid w:val="00291ADD"/>
    <w:rsid w:val="00294868"/>
    <w:rsid w:val="00295CA1"/>
    <w:rsid w:val="002A291A"/>
    <w:rsid w:val="002A5604"/>
    <w:rsid w:val="002B1701"/>
    <w:rsid w:val="002B1736"/>
    <w:rsid w:val="002B1FFE"/>
    <w:rsid w:val="002B23C3"/>
    <w:rsid w:val="002B443A"/>
    <w:rsid w:val="002B5B35"/>
    <w:rsid w:val="002C256A"/>
    <w:rsid w:val="002C496D"/>
    <w:rsid w:val="002D05EB"/>
    <w:rsid w:val="002D2F29"/>
    <w:rsid w:val="002D2FD3"/>
    <w:rsid w:val="002E7017"/>
    <w:rsid w:val="002F4F6E"/>
    <w:rsid w:val="003015C3"/>
    <w:rsid w:val="00303E25"/>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A7DB5"/>
    <w:rsid w:val="003B16C7"/>
    <w:rsid w:val="003C19F1"/>
    <w:rsid w:val="003C4186"/>
    <w:rsid w:val="003C458C"/>
    <w:rsid w:val="003C6185"/>
    <w:rsid w:val="003D0ABC"/>
    <w:rsid w:val="003D0D2D"/>
    <w:rsid w:val="003D4710"/>
    <w:rsid w:val="003D7F21"/>
    <w:rsid w:val="003E16D7"/>
    <w:rsid w:val="003E197E"/>
    <w:rsid w:val="004013B6"/>
    <w:rsid w:val="004046F0"/>
    <w:rsid w:val="0040668F"/>
    <w:rsid w:val="00412677"/>
    <w:rsid w:val="00417925"/>
    <w:rsid w:val="004348AE"/>
    <w:rsid w:val="004376C0"/>
    <w:rsid w:val="0044115F"/>
    <w:rsid w:val="0044223A"/>
    <w:rsid w:val="00445FFC"/>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37D34"/>
    <w:rsid w:val="005414F4"/>
    <w:rsid w:val="00546187"/>
    <w:rsid w:val="005463F1"/>
    <w:rsid w:val="005534F2"/>
    <w:rsid w:val="00557D77"/>
    <w:rsid w:val="00562EAA"/>
    <w:rsid w:val="00563B58"/>
    <w:rsid w:val="005640C4"/>
    <w:rsid w:val="00564C53"/>
    <w:rsid w:val="0056684C"/>
    <w:rsid w:val="00571312"/>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C707B"/>
    <w:rsid w:val="005D2A9A"/>
    <w:rsid w:val="005D3F07"/>
    <w:rsid w:val="005D583E"/>
    <w:rsid w:val="005E13EA"/>
    <w:rsid w:val="005E53BD"/>
    <w:rsid w:val="005F3724"/>
    <w:rsid w:val="005F3923"/>
    <w:rsid w:val="00606E27"/>
    <w:rsid w:val="006108C9"/>
    <w:rsid w:val="00615C7E"/>
    <w:rsid w:val="0062158D"/>
    <w:rsid w:val="00630F39"/>
    <w:rsid w:val="006326D1"/>
    <w:rsid w:val="00632E0A"/>
    <w:rsid w:val="00633165"/>
    <w:rsid w:val="00636B6C"/>
    <w:rsid w:val="006415C1"/>
    <w:rsid w:val="006447DE"/>
    <w:rsid w:val="00650CE9"/>
    <w:rsid w:val="0065276E"/>
    <w:rsid w:val="00654329"/>
    <w:rsid w:val="00654CEC"/>
    <w:rsid w:val="00655507"/>
    <w:rsid w:val="0065554A"/>
    <w:rsid w:val="00656D91"/>
    <w:rsid w:val="006712A7"/>
    <w:rsid w:val="006733CC"/>
    <w:rsid w:val="00674FC2"/>
    <w:rsid w:val="00677E42"/>
    <w:rsid w:val="00680C3F"/>
    <w:rsid w:val="00682334"/>
    <w:rsid w:val="00684B16"/>
    <w:rsid w:val="00690C40"/>
    <w:rsid w:val="00694C00"/>
    <w:rsid w:val="00696F65"/>
    <w:rsid w:val="006A7A6D"/>
    <w:rsid w:val="006B5E67"/>
    <w:rsid w:val="006BE8E5"/>
    <w:rsid w:val="006C2EB5"/>
    <w:rsid w:val="006C3261"/>
    <w:rsid w:val="006D18A3"/>
    <w:rsid w:val="006D4FCB"/>
    <w:rsid w:val="006D5970"/>
    <w:rsid w:val="006E481E"/>
    <w:rsid w:val="006E795F"/>
    <w:rsid w:val="00700249"/>
    <w:rsid w:val="0070604C"/>
    <w:rsid w:val="007069CD"/>
    <w:rsid w:val="007110E6"/>
    <w:rsid w:val="00711A70"/>
    <w:rsid w:val="00712E6F"/>
    <w:rsid w:val="00712E90"/>
    <w:rsid w:val="00713B7E"/>
    <w:rsid w:val="007204AE"/>
    <w:rsid w:val="00721392"/>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C70DE"/>
    <w:rsid w:val="007D0A07"/>
    <w:rsid w:val="007D0C96"/>
    <w:rsid w:val="007D133D"/>
    <w:rsid w:val="007D3EB4"/>
    <w:rsid w:val="007D3F16"/>
    <w:rsid w:val="007D78CC"/>
    <w:rsid w:val="007E2846"/>
    <w:rsid w:val="007E4FC2"/>
    <w:rsid w:val="007F3F7E"/>
    <w:rsid w:val="007F5497"/>
    <w:rsid w:val="007F59CB"/>
    <w:rsid w:val="00813CEC"/>
    <w:rsid w:val="0081534C"/>
    <w:rsid w:val="008171E4"/>
    <w:rsid w:val="008208EA"/>
    <w:rsid w:val="008247A6"/>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1CC4"/>
    <w:rsid w:val="00865008"/>
    <w:rsid w:val="008665C1"/>
    <w:rsid w:val="00866B50"/>
    <w:rsid w:val="008708F1"/>
    <w:rsid w:val="00873A9C"/>
    <w:rsid w:val="00875D87"/>
    <w:rsid w:val="00880539"/>
    <w:rsid w:val="008859E8"/>
    <w:rsid w:val="0088737B"/>
    <w:rsid w:val="00891898"/>
    <w:rsid w:val="00892716"/>
    <w:rsid w:val="00893067"/>
    <w:rsid w:val="008933DE"/>
    <w:rsid w:val="00894509"/>
    <w:rsid w:val="00895FCE"/>
    <w:rsid w:val="00897F3E"/>
    <w:rsid w:val="008A1BA8"/>
    <w:rsid w:val="008A21B4"/>
    <w:rsid w:val="008A4576"/>
    <w:rsid w:val="008A4878"/>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2D7E"/>
    <w:rsid w:val="00964CC6"/>
    <w:rsid w:val="00970A12"/>
    <w:rsid w:val="00975EA8"/>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028C"/>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374F"/>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37B7E"/>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376C"/>
    <w:rsid w:val="00BA4BCA"/>
    <w:rsid w:val="00BA7FF1"/>
    <w:rsid w:val="00BB06CB"/>
    <w:rsid w:val="00BB261F"/>
    <w:rsid w:val="00BB2887"/>
    <w:rsid w:val="00BB5EAA"/>
    <w:rsid w:val="00BB5F11"/>
    <w:rsid w:val="00BC0401"/>
    <w:rsid w:val="00BC04FA"/>
    <w:rsid w:val="00BC1C22"/>
    <w:rsid w:val="00BC460B"/>
    <w:rsid w:val="00BC5725"/>
    <w:rsid w:val="00BD30B1"/>
    <w:rsid w:val="00BD5DBB"/>
    <w:rsid w:val="00BE0F7B"/>
    <w:rsid w:val="00BE10C2"/>
    <w:rsid w:val="00C01D14"/>
    <w:rsid w:val="00C025B4"/>
    <w:rsid w:val="00C06FBD"/>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527D"/>
    <w:rsid w:val="00D77A04"/>
    <w:rsid w:val="00D81D06"/>
    <w:rsid w:val="00D8652C"/>
    <w:rsid w:val="00D876E6"/>
    <w:rsid w:val="00DA07B5"/>
    <w:rsid w:val="00DA1025"/>
    <w:rsid w:val="00DA22EC"/>
    <w:rsid w:val="00DA5860"/>
    <w:rsid w:val="00DB2767"/>
    <w:rsid w:val="00DC4729"/>
    <w:rsid w:val="00DE556F"/>
    <w:rsid w:val="00DF4CF5"/>
    <w:rsid w:val="00E03B6D"/>
    <w:rsid w:val="00E17160"/>
    <w:rsid w:val="00E2326C"/>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123"/>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7C70DE"/>
    <w:pPr>
      <w:keepNext/>
      <w:keepLines/>
      <w:spacing w:before="20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7C70DE"/>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65554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65554A"/>
    <w:rPr>
      <w:i/>
      <w:iCs/>
    </w:rPr>
  </w:style>
  <w:style w:type="character" w:customStyle="1" w:styleId="Heading3Char">
    <w:name w:val="Heading 3 Char"/>
    <w:basedOn w:val="DefaultParagraphFont"/>
    <w:link w:val="Heading3"/>
    <w:uiPriority w:val="9"/>
    <w:semiHidden/>
    <w:rsid w:val="007C70DE"/>
    <w:rPr>
      <w:rFonts w:asciiTheme="majorHAnsi" w:eastAsiaTheme="majorEastAsia" w:hAnsiTheme="majorHAnsi" w:cstheme="majorBidi"/>
      <w:b/>
      <w:bCs/>
      <w:color w:val="4472C4" w:themeColor="accent1"/>
      <w:lang w:eastAsia="en-GB"/>
    </w:rPr>
  </w:style>
  <w:style w:type="character" w:customStyle="1" w:styleId="Heading4Char">
    <w:name w:val="Heading 4 Char"/>
    <w:basedOn w:val="DefaultParagraphFont"/>
    <w:link w:val="Heading4"/>
    <w:uiPriority w:val="9"/>
    <w:semiHidden/>
    <w:rsid w:val="007C70DE"/>
    <w:rPr>
      <w:rFonts w:asciiTheme="majorHAnsi" w:eastAsiaTheme="majorEastAsia" w:hAnsiTheme="majorHAnsi" w:cstheme="majorBidi"/>
      <w:b/>
      <w:bCs/>
      <w:i/>
      <w:iCs/>
      <w:color w:val="4472C4" w:themeColor="accent1"/>
      <w:lang w:eastAsia="en-GB"/>
    </w:rPr>
  </w:style>
  <w:style w:type="character" w:styleId="Strong">
    <w:name w:val="Strong"/>
    <w:basedOn w:val="DefaultParagraphFont"/>
    <w:uiPriority w:val="22"/>
    <w:qFormat/>
    <w:rsid w:val="007C70D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7C70DE"/>
    <w:pPr>
      <w:keepNext/>
      <w:keepLines/>
      <w:spacing w:before="20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7C70DE"/>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65554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65554A"/>
    <w:rPr>
      <w:i/>
      <w:iCs/>
    </w:rPr>
  </w:style>
  <w:style w:type="character" w:customStyle="1" w:styleId="Heading3Char">
    <w:name w:val="Heading 3 Char"/>
    <w:basedOn w:val="DefaultParagraphFont"/>
    <w:link w:val="Heading3"/>
    <w:uiPriority w:val="9"/>
    <w:semiHidden/>
    <w:rsid w:val="007C70DE"/>
    <w:rPr>
      <w:rFonts w:asciiTheme="majorHAnsi" w:eastAsiaTheme="majorEastAsia" w:hAnsiTheme="majorHAnsi" w:cstheme="majorBidi"/>
      <w:b/>
      <w:bCs/>
      <w:color w:val="4472C4" w:themeColor="accent1"/>
      <w:lang w:eastAsia="en-GB"/>
    </w:rPr>
  </w:style>
  <w:style w:type="character" w:customStyle="1" w:styleId="Heading4Char">
    <w:name w:val="Heading 4 Char"/>
    <w:basedOn w:val="DefaultParagraphFont"/>
    <w:link w:val="Heading4"/>
    <w:uiPriority w:val="9"/>
    <w:semiHidden/>
    <w:rsid w:val="007C70DE"/>
    <w:rPr>
      <w:rFonts w:asciiTheme="majorHAnsi" w:eastAsiaTheme="majorEastAsia" w:hAnsiTheme="majorHAnsi" w:cstheme="majorBidi"/>
      <w:b/>
      <w:bCs/>
      <w:i/>
      <w:iCs/>
      <w:color w:val="4472C4" w:themeColor="accent1"/>
      <w:lang w:eastAsia="en-GB"/>
    </w:rPr>
  </w:style>
  <w:style w:type="character" w:styleId="Strong">
    <w:name w:val="Strong"/>
    <w:basedOn w:val="DefaultParagraphFont"/>
    <w:uiPriority w:val="22"/>
    <w:qFormat/>
    <w:rsid w:val="007C70D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07214">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5185279">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6750199">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9303055">
      <w:bodyDiv w:val="1"/>
      <w:marLeft w:val="0"/>
      <w:marRight w:val="0"/>
      <w:marTop w:val="0"/>
      <w:marBottom w:val="0"/>
      <w:divBdr>
        <w:top w:val="none" w:sz="0" w:space="0" w:color="auto"/>
        <w:left w:val="none" w:sz="0" w:space="0" w:color="auto"/>
        <w:bottom w:val="none" w:sz="0" w:space="0" w:color="auto"/>
        <w:right w:val="none" w:sz="0" w:space="0" w:color="auto"/>
      </w:divBdr>
    </w:div>
    <w:div w:id="120004085">
      <w:bodyDiv w:val="1"/>
      <w:marLeft w:val="0"/>
      <w:marRight w:val="0"/>
      <w:marTop w:val="0"/>
      <w:marBottom w:val="0"/>
      <w:divBdr>
        <w:top w:val="none" w:sz="0" w:space="0" w:color="auto"/>
        <w:left w:val="none" w:sz="0" w:space="0" w:color="auto"/>
        <w:bottom w:val="none" w:sz="0" w:space="0" w:color="auto"/>
        <w:right w:val="none" w:sz="0" w:space="0" w:color="auto"/>
      </w:divBdr>
    </w:div>
    <w:div w:id="148254104">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5336827">
      <w:bodyDiv w:val="1"/>
      <w:marLeft w:val="0"/>
      <w:marRight w:val="0"/>
      <w:marTop w:val="0"/>
      <w:marBottom w:val="0"/>
      <w:divBdr>
        <w:top w:val="none" w:sz="0" w:space="0" w:color="auto"/>
        <w:left w:val="none" w:sz="0" w:space="0" w:color="auto"/>
        <w:bottom w:val="none" w:sz="0" w:space="0" w:color="auto"/>
        <w:right w:val="none" w:sz="0" w:space="0" w:color="auto"/>
      </w:divBdr>
    </w:div>
    <w:div w:id="18764098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7596741">
      <w:bodyDiv w:val="1"/>
      <w:marLeft w:val="0"/>
      <w:marRight w:val="0"/>
      <w:marTop w:val="0"/>
      <w:marBottom w:val="0"/>
      <w:divBdr>
        <w:top w:val="none" w:sz="0" w:space="0" w:color="auto"/>
        <w:left w:val="none" w:sz="0" w:space="0" w:color="auto"/>
        <w:bottom w:val="none" w:sz="0" w:space="0" w:color="auto"/>
        <w:right w:val="none" w:sz="0" w:space="0" w:color="auto"/>
      </w:divBdr>
    </w:div>
    <w:div w:id="264074092">
      <w:bodyDiv w:val="1"/>
      <w:marLeft w:val="0"/>
      <w:marRight w:val="0"/>
      <w:marTop w:val="0"/>
      <w:marBottom w:val="0"/>
      <w:divBdr>
        <w:top w:val="none" w:sz="0" w:space="0" w:color="auto"/>
        <w:left w:val="none" w:sz="0" w:space="0" w:color="auto"/>
        <w:bottom w:val="none" w:sz="0" w:space="0" w:color="auto"/>
        <w:right w:val="none" w:sz="0" w:space="0" w:color="auto"/>
      </w:divBdr>
    </w:div>
    <w:div w:id="279646293">
      <w:bodyDiv w:val="1"/>
      <w:marLeft w:val="0"/>
      <w:marRight w:val="0"/>
      <w:marTop w:val="0"/>
      <w:marBottom w:val="0"/>
      <w:divBdr>
        <w:top w:val="none" w:sz="0" w:space="0" w:color="auto"/>
        <w:left w:val="none" w:sz="0" w:space="0" w:color="auto"/>
        <w:bottom w:val="none" w:sz="0" w:space="0" w:color="auto"/>
        <w:right w:val="none" w:sz="0" w:space="0" w:color="auto"/>
      </w:divBdr>
    </w:div>
    <w:div w:id="287860341">
      <w:bodyDiv w:val="1"/>
      <w:marLeft w:val="0"/>
      <w:marRight w:val="0"/>
      <w:marTop w:val="0"/>
      <w:marBottom w:val="0"/>
      <w:divBdr>
        <w:top w:val="none" w:sz="0" w:space="0" w:color="auto"/>
        <w:left w:val="none" w:sz="0" w:space="0" w:color="auto"/>
        <w:bottom w:val="none" w:sz="0" w:space="0" w:color="auto"/>
        <w:right w:val="none" w:sz="0" w:space="0" w:color="auto"/>
      </w:divBdr>
    </w:div>
    <w:div w:id="297498269">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838158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5858650">
      <w:bodyDiv w:val="1"/>
      <w:marLeft w:val="0"/>
      <w:marRight w:val="0"/>
      <w:marTop w:val="0"/>
      <w:marBottom w:val="0"/>
      <w:divBdr>
        <w:top w:val="none" w:sz="0" w:space="0" w:color="auto"/>
        <w:left w:val="none" w:sz="0" w:space="0" w:color="auto"/>
        <w:bottom w:val="none" w:sz="0" w:space="0" w:color="auto"/>
        <w:right w:val="none" w:sz="0" w:space="0" w:color="auto"/>
      </w:divBdr>
      <w:divsChild>
        <w:div w:id="1453747920">
          <w:marLeft w:val="0"/>
          <w:marRight w:val="0"/>
          <w:marTop w:val="0"/>
          <w:marBottom w:val="0"/>
          <w:divBdr>
            <w:top w:val="none" w:sz="0" w:space="0" w:color="auto"/>
            <w:left w:val="none" w:sz="0" w:space="0" w:color="auto"/>
            <w:bottom w:val="none" w:sz="0" w:space="0" w:color="auto"/>
            <w:right w:val="none" w:sz="0" w:space="0" w:color="auto"/>
          </w:divBdr>
        </w:div>
        <w:div w:id="1076171989">
          <w:marLeft w:val="0"/>
          <w:marRight w:val="0"/>
          <w:marTop w:val="0"/>
          <w:marBottom w:val="0"/>
          <w:divBdr>
            <w:top w:val="none" w:sz="0" w:space="0" w:color="auto"/>
            <w:left w:val="none" w:sz="0" w:space="0" w:color="auto"/>
            <w:bottom w:val="none" w:sz="0" w:space="0" w:color="auto"/>
            <w:right w:val="none" w:sz="0" w:space="0" w:color="auto"/>
          </w:divBdr>
        </w:div>
        <w:div w:id="465859128">
          <w:marLeft w:val="0"/>
          <w:marRight w:val="0"/>
          <w:marTop w:val="0"/>
          <w:marBottom w:val="0"/>
          <w:divBdr>
            <w:top w:val="none" w:sz="0" w:space="0" w:color="auto"/>
            <w:left w:val="none" w:sz="0" w:space="0" w:color="auto"/>
            <w:bottom w:val="none" w:sz="0" w:space="0" w:color="auto"/>
            <w:right w:val="none" w:sz="0" w:space="0" w:color="auto"/>
          </w:divBdr>
        </w:div>
        <w:div w:id="2039117125">
          <w:marLeft w:val="0"/>
          <w:marRight w:val="0"/>
          <w:marTop w:val="0"/>
          <w:marBottom w:val="0"/>
          <w:divBdr>
            <w:top w:val="none" w:sz="0" w:space="0" w:color="auto"/>
            <w:left w:val="none" w:sz="0" w:space="0" w:color="auto"/>
            <w:bottom w:val="none" w:sz="0" w:space="0" w:color="auto"/>
            <w:right w:val="none" w:sz="0" w:space="0" w:color="auto"/>
          </w:divBdr>
        </w:div>
        <w:div w:id="944075823">
          <w:marLeft w:val="0"/>
          <w:marRight w:val="0"/>
          <w:marTop w:val="0"/>
          <w:marBottom w:val="0"/>
          <w:divBdr>
            <w:top w:val="none" w:sz="0" w:space="0" w:color="auto"/>
            <w:left w:val="none" w:sz="0" w:space="0" w:color="auto"/>
            <w:bottom w:val="none" w:sz="0" w:space="0" w:color="auto"/>
            <w:right w:val="none" w:sz="0" w:space="0" w:color="auto"/>
          </w:divBdr>
        </w:div>
        <w:div w:id="1330325637">
          <w:marLeft w:val="0"/>
          <w:marRight w:val="0"/>
          <w:marTop w:val="0"/>
          <w:marBottom w:val="0"/>
          <w:divBdr>
            <w:top w:val="none" w:sz="0" w:space="0" w:color="auto"/>
            <w:left w:val="none" w:sz="0" w:space="0" w:color="auto"/>
            <w:bottom w:val="none" w:sz="0" w:space="0" w:color="auto"/>
            <w:right w:val="none" w:sz="0" w:space="0" w:color="auto"/>
          </w:divBdr>
        </w:div>
        <w:div w:id="6059521">
          <w:marLeft w:val="0"/>
          <w:marRight w:val="0"/>
          <w:marTop w:val="0"/>
          <w:marBottom w:val="0"/>
          <w:divBdr>
            <w:top w:val="none" w:sz="0" w:space="0" w:color="auto"/>
            <w:left w:val="none" w:sz="0" w:space="0" w:color="auto"/>
            <w:bottom w:val="none" w:sz="0" w:space="0" w:color="auto"/>
            <w:right w:val="none" w:sz="0" w:space="0" w:color="auto"/>
          </w:divBdr>
        </w:div>
        <w:div w:id="966355566">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6825973">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97560098">
      <w:bodyDiv w:val="1"/>
      <w:marLeft w:val="0"/>
      <w:marRight w:val="0"/>
      <w:marTop w:val="0"/>
      <w:marBottom w:val="0"/>
      <w:divBdr>
        <w:top w:val="none" w:sz="0" w:space="0" w:color="auto"/>
        <w:left w:val="none" w:sz="0" w:space="0" w:color="auto"/>
        <w:bottom w:val="none" w:sz="0" w:space="0" w:color="auto"/>
        <w:right w:val="none" w:sz="0" w:space="0" w:color="auto"/>
      </w:divBdr>
      <w:divsChild>
        <w:div w:id="795098243">
          <w:marLeft w:val="0"/>
          <w:marRight w:val="0"/>
          <w:marTop w:val="0"/>
          <w:marBottom w:val="0"/>
          <w:divBdr>
            <w:top w:val="none" w:sz="0" w:space="0" w:color="auto"/>
            <w:left w:val="none" w:sz="0" w:space="0" w:color="auto"/>
            <w:bottom w:val="none" w:sz="0" w:space="0" w:color="auto"/>
            <w:right w:val="none" w:sz="0" w:space="0" w:color="auto"/>
          </w:divBdr>
        </w:div>
        <w:div w:id="337588343">
          <w:marLeft w:val="0"/>
          <w:marRight w:val="0"/>
          <w:marTop w:val="0"/>
          <w:marBottom w:val="0"/>
          <w:divBdr>
            <w:top w:val="none" w:sz="0" w:space="0" w:color="auto"/>
            <w:left w:val="none" w:sz="0" w:space="0" w:color="auto"/>
            <w:bottom w:val="none" w:sz="0" w:space="0" w:color="auto"/>
            <w:right w:val="none" w:sz="0" w:space="0" w:color="auto"/>
          </w:divBdr>
        </w:div>
        <w:div w:id="1422726619">
          <w:marLeft w:val="0"/>
          <w:marRight w:val="0"/>
          <w:marTop w:val="0"/>
          <w:marBottom w:val="0"/>
          <w:divBdr>
            <w:top w:val="none" w:sz="0" w:space="0" w:color="auto"/>
            <w:left w:val="none" w:sz="0" w:space="0" w:color="auto"/>
            <w:bottom w:val="none" w:sz="0" w:space="0" w:color="auto"/>
            <w:right w:val="none" w:sz="0" w:space="0" w:color="auto"/>
          </w:divBdr>
        </w:div>
        <w:div w:id="260181488">
          <w:marLeft w:val="0"/>
          <w:marRight w:val="0"/>
          <w:marTop w:val="0"/>
          <w:marBottom w:val="0"/>
          <w:divBdr>
            <w:top w:val="none" w:sz="0" w:space="0" w:color="auto"/>
            <w:left w:val="none" w:sz="0" w:space="0" w:color="auto"/>
            <w:bottom w:val="none" w:sz="0" w:space="0" w:color="auto"/>
            <w:right w:val="none" w:sz="0" w:space="0" w:color="auto"/>
          </w:divBdr>
        </w:div>
        <w:div w:id="931864508">
          <w:marLeft w:val="0"/>
          <w:marRight w:val="0"/>
          <w:marTop w:val="0"/>
          <w:marBottom w:val="0"/>
          <w:divBdr>
            <w:top w:val="none" w:sz="0" w:space="0" w:color="auto"/>
            <w:left w:val="none" w:sz="0" w:space="0" w:color="auto"/>
            <w:bottom w:val="none" w:sz="0" w:space="0" w:color="auto"/>
            <w:right w:val="none" w:sz="0" w:space="0" w:color="auto"/>
          </w:divBdr>
        </w:div>
        <w:div w:id="1879123701">
          <w:marLeft w:val="0"/>
          <w:marRight w:val="0"/>
          <w:marTop w:val="0"/>
          <w:marBottom w:val="0"/>
          <w:divBdr>
            <w:top w:val="none" w:sz="0" w:space="0" w:color="auto"/>
            <w:left w:val="none" w:sz="0" w:space="0" w:color="auto"/>
            <w:bottom w:val="none" w:sz="0" w:space="0" w:color="auto"/>
            <w:right w:val="none" w:sz="0" w:space="0" w:color="auto"/>
          </w:divBdr>
        </w:div>
        <w:div w:id="829754154">
          <w:marLeft w:val="0"/>
          <w:marRight w:val="0"/>
          <w:marTop w:val="0"/>
          <w:marBottom w:val="0"/>
          <w:divBdr>
            <w:top w:val="none" w:sz="0" w:space="0" w:color="auto"/>
            <w:left w:val="none" w:sz="0" w:space="0" w:color="auto"/>
            <w:bottom w:val="none" w:sz="0" w:space="0" w:color="auto"/>
            <w:right w:val="none" w:sz="0" w:space="0" w:color="auto"/>
          </w:divBdr>
        </w:div>
        <w:div w:id="1392192449">
          <w:marLeft w:val="0"/>
          <w:marRight w:val="0"/>
          <w:marTop w:val="0"/>
          <w:marBottom w:val="0"/>
          <w:divBdr>
            <w:top w:val="none" w:sz="0" w:space="0" w:color="auto"/>
            <w:left w:val="none" w:sz="0" w:space="0" w:color="auto"/>
            <w:bottom w:val="none" w:sz="0" w:space="0" w:color="auto"/>
            <w:right w:val="none" w:sz="0" w:space="0" w:color="auto"/>
          </w:divBdr>
        </w:div>
        <w:div w:id="53215435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77923402">
      <w:bodyDiv w:val="1"/>
      <w:marLeft w:val="0"/>
      <w:marRight w:val="0"/>
      <w:marTop w:val="0"/>
      <w:marBottom w:val="0"/>
      <w:divBdr>
        <w:top w:val="none" w:sz="0" w:space="0" w:color="auto"/>
        <w:left w:val="none" w:sz="0" w:space="0" w:color="auto"/>
        <w:bottom w:val="none" w:sz="0" w:space="0" w:color="auto"/>
        <w:right w:val="none" w:sz="0" w:space="0" w:color="auto"/>
      </w:divBdr>
    </w:div>
    <w:div w:id="692802404">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2600947">
      <w:bodyDiv w:val="1"/>
      <w:marLeft w:val="0"/>
      <w:marRight w:val="0"/>
      <w:marTop w:val="0"/>
      <w:marBottom w:val="0"/>
      <w:divBdr>
        <w:top w:val="none" w:sz="0" w:space="0" w:color="auto"/>
        <w:left w:val="none" w:sz="0" w:space="0" w:color="auto"/>
        <w:bottom w:val="none" w:sz="0" w:space="0" w:color="auto"/>
        <w:right w:val="none" w:sz="0" w:space="0" w:color="auto"/>
      </w:divBdr>
    </w:div>
    <w:div w:id="766734915">
      <w:bodyDiv w:val="1"/>
      <w:marLeft w:val="0"/>
      <w:marRight w:val="0"/>
      <w:marTop w:val="0"/>
      <w:marBottom w:val="0"/>
      <w:divBdr>
        <w:top w:val="none" w:sz="0" w:space="0" w:color="auto"/>
        <w:left w:val="none" w:sz="0" w:space="0" w:color="auto"/>
        <w:bottom w:val="none" w:sz="0" w:space="0" w:color="auto"/>
        <w:right w:val="none" w:sz="0" w:space="0" w:color="auto"/>
      </w:divBdr>
    </w:div>
    <w:div w:id="774055497">
      <w:bodyDiv w:val="1"/>
      <w:marLeft w:val="0"/>
      <w:marRight w:val="0"/>
      <w:marTop w:val="0"/>
      <w:marBottom w:val="0"/>
      <w:divBdr>
        <w:top w:val="none" w:sz="0" w:space="0" w:color="auto"/>
        <w:left w:val="none" w:sz="0" w:space="0" w:color="auto"/>
        <w:bottom w:val="none" w:sz="0" w:space="0" w:color="auto"/>
        <w:right w:val="none" w:sz="0" w:space="0" w:color="auto"/>
      </w:divBdr>
    </w:div>
    <w:div w:id="786659352">
      <w:bodyDiv w:val="1"/>
      <w:marLeft w:val="0"/>
      <w:marRight w:val="0"/>
      <w:marTop w:val="0"/>
      <w:marBottom w:val="0"/>
      <w:divBdr>
        <w:top w:val="none" w:sz="0" w:space="0" w:color="auto"/>
        <w:left w:val="none" w:sz="0" w:space="0" w:color="auto"/>
        <w:bottom w:val="none" w:sz="0" w:space="0" w:color="auto"/>
        <w:right w:val="none" w:sz="0" w:space="0" w:color="auto"/>
      </w:divBdr>
    </w:div>
    <w:div w:id="792020605">
      <w:bodyDiv w:val="1"/>
      <w:marLeft w:val="0"/>
      <w:marRight w:val="0"/>
      <w:marTop w:val="0"/>
      <w:marBottom w:val="0"/>
      <w:divBdr>
        <w:top w:val="none" w:sz="0" w:space="0" w:color="auto"/>
        <w:left w:val="none" w:sz="0" w:space="0" w:color="auto"/>
        <w:bottom w:val="none" w:sz="0" w:space="0" w:color="auto"/>
        <w:right w:val="none" w:sz="0" w:space="0" w:color="auto"/>
      </w:divBdr>
    </w:div>
    <w:div w:id="808715187">
      <w:bodyDiv w:val="1"/>
      <w:marLeft w:val="0"/>
      <w:marRight w:val="0"/>
      <w:marTop w:val="0"/>
      <w:marBottom w:val="0"/>
      <w:divBdr>
        <w:top w:val="none" w:sz="0" w:space="0" w:color="auto"/>
        <w:left w:val="none" w:sz="0" w:space="0" w:color="auto"/>
        <w:bottom w:val="none" w:sz="0" w:space="0" w:color="auto"/>
        <w:right w:val="none" w:sz="0" w:space="0" w:color="auto"/>
      </w:divBdr>
    </w:div>
    <w:div w:id="834758839">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53437815">
      <w:bodyDiv w:val="1"/>
      <w:marLeft w:val="0"/>
      <w:marRight w:val="0"/>
      <w:marTop w:val="0"/>
      <w:marBottom w:val="0"/>
      <w:divBdr>
        <w:top w:val="none" w:sz="0" w:space="0" w:color="auto"/>
        <w:left w:val="none" w:sz="0" w:space="0" w:color="auto"/>
        <w:bottom w:val="none" w:sz="0" w:space="0" w:color="auto"/>
        <w:right w:val="none" w:sz="0" w:space="0" w:color="auto"/>
      </w:divBdr>
    </w:div>
    <w:div w:id="97710388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2168571">
      <w:bodyDiv w:val="1"/>
      <w:marLeft w:val="0"/>
      <w:marRight w:val="0"/>
      <w:marTop w:val="0"/>
      <w:marBottom w:val="0"/>
      <w:divBdr>
        <w:top w:val="none" w:sz="0" w:space="0" w:color="auto"/>
        <w:left w:val="none" w:sz="0" w:space="0" w:color="auto"/>
        <w:bottom w:val="none" w:sz="0" w:space="0" w:color="auto"/>
        <w:right w:val="none" w:sz="0" w:space="0" w:color="auto"/>
      </w:divBdr>
    </w:div>
    <w:div w:id="1039359922">
      <w:bodyDiv w:val="1"/>
      <w:marLeft w:val="0"/>
      <w:marRight w:val="0"/>
      <w:marTop w:val="0"/>
      <w:marBottom w:val="0"/>
      <w:divBdr>
        <w:top w:val="none" w:sz="0" w:space="0" w:color="auto"/>
        <w:left w:val="none" w:sz="0" w:space="0" w:color="auto"/>
        <w:bottom w:val="none" w:sz="0" w:space="0" w:color="auto"/>
        <w:right w:val="none" w:sz="0" w:space="0" w:color="auto"/>
      </w:divBdr>
    </w:div>
    <w:div w:id="1044914260">
      <w:bodyDiv w:val="1"/>
      <w:marLeft w:val="0"/>
      <w:marRight w:val="0"/>
      <w:marTop w:val="0"/>
      <w:marBottom w:val="0"/>
      <w:divBdr>
        <w:top w:val="none" w:sz="0" w:space="0" w:color="auto"/>
        <w:left w:val="none" w:sz="0" w:space="0" w:color="auto"/>
        <w:bottom w:val="none" w:sz="0" w:space="0" w:color="auto"/>
        <w:right w:val="none" w:sz="0" w:space="0" w:color="auto"/>
      </w:divBdr>
    </w:div>
    <w:div w:id="1048647983">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1215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2863857">
      <w:bodyDiv w:val="1"/>
      <w:marLeft w:val="0"/>
      <w:marRight w:val="0"/>
      <w:marTop w:val="0"/>
      <w:marBottom w:val="0"/>
      <w:divBdr>
        <w:top w:val="none" w:sz="0" w:space="0" w:color="auto"/>
        <w:left w:val="none" w:sz="0" w:space="0" w:color="auto"/>
        <w:bottom w:val="none" w:sz="0" w:space="0" w:color="auto"/>
        <w:right w:val="none" w:sz="0" w:space="0" w:color="auto"/>
      </w:divBdr>
    </w:div>
    <w:div w:id="1253245071">
      <w:bodyDiv w:val="1"/>
      <w:marLeft w:val="0"/>
      <w:marRight w:val="0"/>
      <w:marTop w:val="0"/>
      <w:marBottom w:val="0"/>
      <w:divBdr>
        <w:top w:val="none" w:sz="0" w:space="0" w:color="auto"/>
        <w:left w:val="none" w:sz="0" w:space="0" w:color="auto"/>
        <w:bottom w:val="none" w:sz="0" w:space="0" w:color="auto"/>
        <w:right w:val="none" w:sz="0" w:space="0" w:color="auto"/>
      </w:divBdr>
      <w:divsChild>
        <w:div w:id="1711563808">
          <w:marLeft w:val="0"/>
          <w:marRight w:val="0"/>
          <w:marTop w:val="0"/>
          <w:marBottom w:val="0"/>
          <w:divBdr>
            <w:top w:val="none" w:sz="0" w:space="0" w:color="auto"/>
            <w:left w:val="none" w:sz="0" w:space="0" w:color="auto"/>
            <w:bottom w:val="none" w:sz="0" w:space="0" w:color="auto"/>
            <w:right w:val="none" w:sz="0" w:space="0" w:color="auto"/>
          </w:divBdr>
        </w:div>
        <w:div w:id="1225919015">
          <w:marLeft w:val="0"/>
          <w:marRight w:val="0"/>
          <w:marTop w:val="0"/>
          <w:marBottom w:val="0"/>
          <w:divBdr>
            <w:top w:val="none" w:sz="0" w:space="0" w:color="auto"/>
            <w:left w:val="none" w:sz="0" w:space="0" w:color="auto"/>
            <w:bottom w:val="none" w:sz="0" w:space="0" w:color="auto"/>
            <w:right w:val="none" w:sz="0" w:space="0" w:color="auto"/>
          </w:divBdr>
        </w:div>
        <w:div w:id="401221145">
          <w:marLeft w:val="0"/>
          <w:marRight w:val="0"/>
          <w:marTop w:val="0"/>
          <w:marBottom w:val="0"/>
          <w:divBdr>
            <w:top w:val="none" w:sz="0" w:space="0" w:color="auto"/>
            <w:left w:val="none" w:sz="0" w:space="0" w:color="auto"/>
            <w:bottom w:val="none" w:sz="0" w:space="0" w:color="auto"/>
            <w:right w:val="none" w:sz="0" w:space="0" w:color="auto"/>
          </w:divBdr>
        </w:div>
        <w:div w:id="853228759">
          <w:marLeft w:val="0"/>
          <w:marRight w:val="0"/>
          <w:marTop w:val="0"/>
          <w:marBottom w:val="0"/>
          <w:divBdr>
            <w:top w:val="none" w:sz="0" w:space="0" w:color="auto"/>
            <w:left w:val="none" w:sz="0" w:space="0" w:color="auto"/>
            <w:bottom w:val="none" w:sz="0" w:space="0" w:color="auto"/>
            <w:right w:val="none" w:sz="0" w:space="0" w:color="auto"/>
          </w:divBdr>
        </w:div>
        <w:div w:id="384766421">
          <w:marLeft w:val="0"/>
          <w:marRight w:val="0"/>
          <w:marTop w:val="0"/>
          <w:marBottom w:val="0"/>
          <w:divBdr>
            <w:top w:val="none" w:sz="0" w:space="0" w:color="auto"/>
            <w:left w:val="none" w:sz="0" w:space="0" w:color="auto"/>
            <w:bottom w:val="none" w:sz="0" w:space="0" w:color="auto"/>
            <w:right w:val="none" w:sz="0" w:space="0" w:color="auto"/>
          </w:divBdr>
        </w:div>
        <w:div w:id="563830569">
          <w:marLeft w:val="0"/>
          <w:marRight w:val="0"/>
          <w:marTop w:val="0"/>
          <w:marBottom w:val="0"/>
          <w:divBdr>
            <w:top w:val="none" w:sz="0" w:space="0" w:color="auto"/>
            <w:left w:val="none" w:sz="0" w:space="0" w:color="auto"/>
            <w:bottom w:val="none" w:sz="0" w:space="0" w:color="auto"/>
            <w:right w:val="none" w:sz="0" w:space="0" w:color="auto"/>
          </w:divBdr>
        </w:div>
        <w:div w:id="1125394134">
          <w:marLeft w:val="0"/>
          <w:marRight w:val="0"/>
          <w:marTop w:val="0"/>
          <w:marBottom w:val="0"/>
          <w:divBdr>
            <w:top w:val="none" w:sz="0" w:space="0" w:color="auto"/>
            <w:left w:val="none" w:sz="0" w:space="0" w:color="auto"/>
            <w:bottom w:val="none" w:sz="0" w:space="0" w:color="auto"/>
            <w:right w:val="none" w:sz="0" w:space="0" w:color="auto"/>
          </w:divBdr>
        </w:div>
        <w:div w:id="1751924842">
          <w:marLeft w:val="0"/>
          <w:marRight w:val="0"/>
          <w:marTop w:val="0"/>
          <w:marBottom w:val="0"/>
          <w:divBdr>
            <w:top w:val="none" w:sz="0" w:space="0" w:color="auto"/>
            <w:left w:val="none" w:sz="0" w:space="0" w:color="auto"/>
            <w:bottom w:val="none" w:sz="0" w:space="0" w:color="auto"/>
            <w:right w:val="none" w:sz="0" w:space="0" w:color="auto"/>
          </w:divBdr>
        </w:div>
        <w:div w:id="803281050">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8872362">
      <w:bodyDiv w:val="1"/>
      <w:marLeft w:val="0"/>
      <w:marRight w:val="0"/>
      <w:marTop w:val="0"/>
      <w:marBottom w:val="0"/>
      <w:divBdr>
        <w:top w:val="none" w:sz="0" w:space="0" w:color="auto"/>
        <w:left w:val="none" w:sz="0" w:space="0" w:color="auto"/>
        <w:bottom w:val="none" w:sz="0" w:space="0" w:color="auto"/>
        <w:right w:val="none" w:sz="0" w:space="0" w:color="auto"/>
      </w:divBdr>
    </w:div>
    <w:div w:id="130793007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5185461">
      <w:bodyDiv w:val="1"/>
      <w:marLeft w:val="0"/>
      <w:marRight w:val="0"/>
      <w:marTop w:val="0"/>
      <w:marBottom w:val="0"/>
      <w:divBdr>
        <w:top w:val="none" w:sz="0" w:space="0" w:color="auto"/>
        <w:left w:val="none" w:sz="0" w:space="0" w:color="auto"/>
        <w:bottom w:val="none" w:sz="0" w:space="0" w:color="auto"/>
        <w:right w:val="none" w:sz="0" w:space="0" w:color="auto"/>
      </w:divBdr>
    </w:div>
    <w:div w:id="1433474246">
      <w:bodyDiv w:val="1"/>
      <w:marLeft w:val="0"/>
      <w:marRight w:val="0"/>
      <w:marTop w:val="0"/>
      <w:marBottom w:val="0"/>
      <w:divBdr>
        <w:top w:val="none" w:sz="0" w:space="0" w:color="auto"/>
        <w:left w:val="none" w:sz="0" w:space="0" w:color="auto"/>
        <w:bottom w:val="none" w:sz="0" w:space="0" w:color="auto"/>
        <w:right w:val="none" w:sz="0" w:space="0" w:color="auto"/>
      </w:divBdr>
      <w:divsChild>
        <w:div w:id="1672829195">
          <w:marLeft w:val="0"/>
          <w:marRight w:val="0"/>
          <w:marTop w:val="0"/>
          <w:marBottom w:val="0"/>
          <w:divBdr>
            <w:top w:val="none" w:sz="0" w:space="0" w:color="auto"/>
            <w:left w:val="none" w:sz="0" w:space="0" w:color="auto"/>
            <w:bottom w:val="none" w:sz="0" w:space="0" w:color="auto"/>
            <w:right w:val="none" w:sz="0" w:space="0" w:color="auto"/>
          </w:divBdr>
        </w:div>
        <w:div w:id="383065973">
          <w:marLeft w:val="0"/>
          <w:marRight w:val="0"/>
          <w:marTop w:val="0"/>
          <w:marBottom w:val="0"/>
          <w:divBdr>
            <w:top w:val="none" w:sz="0" w:space="0" w:color="auto"/>
            <w:left w:val="none" w:sz="0" w:space="0" w:color="auto"/>
            <w:bottom w:val="none" w:sz="0" w:space="0" w:color="auto"/>
            <w:right w:val="none" w:sz="0" w:space="0" w:color="auto"/>
          </w:divBdr>
        </w:div>
        <w:div w:id="149448628">
          <w:marLeft w:val="0"/>
          <w:marRight w:val="0"/>
          <w:marTop w:val="0"/>
          <w:marBottom w:val="0"/>
          <w:divBdr>
            <w:top w:val="none" w:sz="0" w:space="0" w:color="auto"/>
            <w:left w:val="none" w:sz="0" w:space="0" w:color="auto"/>
            <w:bottom w:val="none" w:sz="0" w:space="0" w:color="auto"/>
            <w:right w:val="none" w:sz="0" w:space="0" w:color="auto"/>
          </w:divBdr>
        </w:div>
        <w:div w:id="1081366736">
          <w:marLeft w:val="0"/>
          <w:marRight w:val="0"/>
          <w:marTop w:val="0"/>
          <w:marBottom w:val="0"/>
          <w:divBdr>
            <w:top w:val="none" w:sz="0" w:space="0" w:color="auto"/>
            <w:left w:val="none" w:sz="0" w:space="0" w:color="auto"/>
            <w:bottom w:val="none" w:sz="0" w:space="0" w:color="auto"/>
            <w:right w:val="none" w:sz="0" w:space="0" w:color="auto"/>
          </w:divBdr>
        </w:div>
        <w:div w:id="1226330336">
          <w:marLeft w:val="0"/>
          <w:marRight w:val="0"/>
          <w:marTop w:val="0"/>
          <w:marBottom w:val="0"/>
          <w:divBdr>
            <w:top w:val="none" w:sz="0" w:space="0" w:color="auto"/>
            <w:left w:val="none" w:sz="0" w:space="0" w:color="auto"/>
            <w:bottom w:val="none" w:sz="0" w:space="0" w:color="auto"/>
            <w:right w:val="none" w:sz="0" w:space="0" w:color="auto"/>
          </w:divBdr>
        </w:div>
        <w:div w:id="1211915329">
          <w:marLeft w:val="0"/>
          <w:marRight w:val="0"/>
          <w:marTop w:val="0"/>
          <w:marBottom w:val="0"/>
          <w:divBdr>
            <w:top w:val="none" w:sz="0" w:space="0" w:color="auto"/>
            <w:left w:val="none" w:sz="0" w:space="0" w:color="auto"/>
            <w:bottom w:val="none" w:sz="0" w:space="0" w:color="auto"/>
            <w:right w:val="none" w:sz="0" w:space="0" w:color="auto"/>
          </w:divBdr>
        </w:div>
        <w:div w:id="1584798557">
          <w:marLeft w:val="0"/>
          <w:marRight w:val="0"/>
          <w:marTop w:val="0"/>
          <w:marBottom w:val="0"/>
          <w:divBdr>
            <w:top w:val="none" w:sz="0" w:space="0" w:color="auto"/>
            <w:left w:val="none" w:sz="0" w:space="0" w:color="auto"/>
            <w:bottom w:val="none" w:sz="0" w:space="0" w:color="auto"/>
            <w:right w:val="none" w:sz="0" w:space="0" w:color="auto"/>
          </w:divBdr>
        </w:div>
        <w:div w:id="1006713567">
          <w:marLeft w:val="0"/>
          <w:marRight w:val="0"/>
          <w:marTop w:val="0"/>
          <w:marBottom w:val="0"/>
          <w:divBdr>
            <w:top w:val="none" w:sz="0" w:space="0" w:color="auto"/>
            <w:left w:val="none" w:sz="0" w:space="0" w:color="auto"/>
            <w:bottom w:val="none" w:sz="0" w:space="0" w:color="auto"/>
            <w:right w:val="none" w:sz="0" w:space="0" w:color="auto"/>
          </w:divBdr>
        </w:div>
        <w:div w:id="158204447">
          <w:marLeft w:val="0"/>
          <w:marRight w:val="0"/>
          <w:marTop w:val="0"/>
          <w:marBottom w:val="0"/>
          <w:divBdr>
            <w:top w:val="none" w:sz="0" w:space="0" w:color="auto"/>
            <w:left w:val="none" w:sz="0" w:space="0" w:color="auto"/>
            <w:bottom w:val="none" w:sz="0" w:space="0" w:color="auto"/>
            <w:right w:val="none" w:sz="0" w:space="0" w:color="auto"/>
          </w:divBdr>
        </w:div>
      </w:divsChild>
    </w:div>
    <w:div w:id="1477994163">
      <w:bodyDiv w:val="1"/>
      <w:marLeft w:val="0"/>
      <w:marRight w:val="0"/>
      <w:marTop w:val="0"/>
      <w:marBottom w:val="0"/>
      <w:divBdr>
        <w:top w:val="none" w:sz="0" w:space="0" w:color="auto"/>
        <w:left w:val="none" w:sz="0" w:space="0" w:color="auto"/>
        <w:bottom w:val="none" w:sz="0" w:space="0" w:color="auto"/>
        <w:right w:val="none" w:sz="0" w:space="0" w:color="auto"/>
      </w:divBdr>
    </w:div>
    <w:div w:id="154332124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35410573">
      <w:bodyDiv w:val="1"/>
      <w:marLeft w:val="0"/>
      <w:marRight w:val="0"/>
      <w:marTop w:val="0"/>
      <w:marBottom w:val="0"/>
      <w:divBdr>
        <w:top w:val="none" w:sz="0" w:space="0" w:color="auto"/>
        <w:left w:val="none" w:sz="0" w:space="0" w:color="auto"/>
        <w:bottom w:val="none" w:sz="0" w:space="0" w:color="auto"/>
        <w:right w:val="none" w:sz="0" w:space="0" w:color="auto"/>
      </w:divBdr>
    </w:div>
    <w:div w:id="168913438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9255294">
      <w:bodyDiv w:val="1"/>
      <w:marLeft w:val="0"/>
      <w:marRight w:val="0"/>
      <w:marTop w:val="0"/>
      <w:marBottom w:val="0"/>
      <w:divBdr>
        <w:top w:val="none" w:sz="0" w:space="0" w:color="auto"/>
        <w:left w:val="none" w:sz="0" w:space="0" w:color="auto"/>
        <w:bottom w:val="none" w:sz="0" w:space="0" w:color="auto"/>
        <w:right w:val="none" w:sz="0" w:space="0" w:color="auto"/>
      </w:divBdr>
    </w:div>
    <w:div w:id="172648375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686435">
      <w:bodyDiv w:val="1"/>
      <w:marLeft w:val="0"/>
      <w:marRight w:val="0"/>
      <w:marTop w:val="0"/>
      <w:marBottom w:val="0"/>
      <w:divBdr>
        <w:top w:val="none" w:sz="0" w:space="0" w:color="auto"/>
        <w:left w:val="none" w:sz="0" w:space="0" w:color="auto"/>
        <w:bottom w:val="none" w:sz="0" w:space="0" w:color="auto"/>
        <w:right w:val="none" w:sz="0" w:space="0" w:color="auto"/>
      </w:divBdr>
    </w:div>
    <w:div w:id="1791625380">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5900847">
      <w:bodyDiv w:val="1"/>
      <w:marLeft w:val="0"/>
      <w:marRight w:val="0"/>
      <w:marTop w:val="0"/>
      <w:marBottom w:val="0"/>
      <w:divBdr>
        <w:top w:val="none" w:sz="0" w:space="0" w:color="auto"/>
        <w:left w:val="none" w:sz="0" w:space="0" w:color="auto"/>
        <w:bottom w:val="none" w:sz="0" w:space="0" w:color="auto"/>
        <w:right w:val="none" w:sz="0" w:space="0" w:color="auto"/>
      </w:divBdr>
    </w:div>
    <w:div w:id="1839727769">
      <w:bodyDiv w:val="1"/>
      <w:marLeft w:val="0"/>
      <w:marRight w:val="0"/>
      <w:marTop w:val="0"/>
      <w:marBottom w:val="0"/>
      <w:divBdr>
        <w:top w:val="none" w:sz="0" w:space="0" w:color="auto"/>
        <w:left w:val="none" w:sz="0" w:space="0" w:color="auto"/>
        <w:bottom w:val="none" w:sz="0" w:space="0" w:color="auto"/>
        <w:right w:val="none" w:sz="0" w:space="0" w:color="auto"/>
      </w:divBdr>
    </w:div>
    <w:div w:id="188154636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8295650">
      <w:bodyDiv w:val="1"/>
      <w:marLeft w:val="0"/>
      <w:marRight w:val="0"/>
      <w:marTop w:val="0"/>
      <w:marBottom w:val="0"/>
      <w:divBdr>
        <w:top w:val="none" w:sz="0" w:space="0" w:color="auto"/>
        <w:left w:val="none" w:sz="0" w:space="0" w:color="auto"/>
        <w:bottom w:val="none" w:sz="0" w:space="0" w:color="auto"/>
        <w:right w:val="none" w:sz="0" w:space="0" w:color="auto"/>
      </w:divBdr>
    </w:div>
    <w:div w:id="194334285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215556">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45855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moodle.uwtsd.ac.uk/pluginfile.php/298870/mod_resource/content/1/Reflective%20Practice%20for%20Policing%20Students%20-%20Selina%20Copley%20Chapter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8EA2BAC-B0C2-4C04-9DAE-D655536B4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374</TotalTime>
  <Pages>28</Pages>
  <Words>10314</Words>
  <Characters>58793</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68970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Bojszi</cp:lastModifiedBy>
  <cp:revision>13</cp:revision>
  <cp:lastPrinted>2014-08-26T08:55:00Z</cp:lastPrinted>
  <dcterms:created xsi:type="dcterms:W3CDTF">2025-02-03T16:54:00Z</dcterms:created>
  <dcterms:modified xsi:type="dcterms:W3CDTF">2025-07-29T21:02:00Z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