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59E3E" w14:textId="77777777" w:rsidR="00DF45B3" w:rsidRDefault="00DF45B3" w:rsidP="00DF45B3">
      <w:pPr>
        <w:rPr>
          <w:b/>
          <w:bCs/>
        </w:rPr>
      </w:pPr>
    </w:p>
    <w:p w14:paraId="00F96C41" w14:textId="77777777" w:rsidR="00DF45B3" w:rsidRDefault="00DF45B3" w:rsidP="00DF45B3">
      <w:pPr>
        <w:rPr>
          <w:b/>
          <w:bCs/>
        </w:rPr>
      </w:pPr>
    </w:p>
    <w:p w14:paraId="453E49A1" w14:textId="77777777" w:rsidR="00DF45B3" w:rsidRDefault="00DF45B3" w:rsidP="00DF45B3">
      <w:pPr>
        <w:rPr>
          <w:b/>
          <w:bCs/>
        </w:rPr>
      </w:pPr>
    </w:p>
    <w:p w14:paraId="46733F8C" w14:textId="77777777" w:rsidR="00DF45B3" w:rsidRDefault="00DF45B3" w:rsidP="00DF45B3">
      <w:pPr>
        <w:rPr>
          <w:b/>
          <w:bCs/>
        </w:rPr>
      </w:pPr>
    </w:p>
    <w:p w14:paraId="64C095F4" w14:textId="77777777" w:rsidR="00DF45B3" w:rsidRDefault="00DF45B3" w:rsidP="00DF45B3">
      <w:pPr>
        <w:rPr>
          <w:b/>
          <w:bCs/>
        </w:rPr>
      </w:pPr>
    </w:p>
    <w:p w14:paraId="46F3549F" w14:textId="77777777" w:rsidR="00DF45B3" w:rsidRDefault="00DF45B3" w:rsidP="00DF45B3">
      <w:pPr>
        <w:rPr>
          <w:b/>
          <w:bCs/>
        </w:rPr>
      </w:pPr>
    </w:p>
    <w:p w14:paraId="6FA00DD4" w14:textId="77777777" w:rsidR="00DF45B3" w:rsidRDefault="00DF45B3" w:rsidP="00DF45B3">
      <w:pPr>
        <w:rPr>
          <w:b/>
          <w:bCs/>
        </w:rPr>
      </w:pPr>
    </w:p>
    <w:p w14:paraId="20EE290D" w14:textId="77777777" w:rsidR="00DF45B3" w:rsidRDefault="00DF45B3" w:rsidP="00DF45B3">
      <w:pPr>
        <w:rPr>
          <w:b/>
          <w:bCs/>
        </w:rPr>
      </w:pPr>
    </w:p>
    <w:p w14:paraId="626D93C6" w14:textId="77777777" w:rsidR="00DF45B3" w:rsidRDefault="00DF45B3" w:rsidP="00DF45B3">
      <w:pPr>
        <w:rPr>
          <w:b/>
          <w:bCs/>
        </w:rPr>
      </w:pPr>
    </w:p>
    <w:p w14:paraId="28901DB3" w14:textId="77777777" w:rsidR="00DF45B3" w:rsidRDefault="00DF45B3" w:rsidP="00DF45B3">
      <w:pPr>
        <w:rPr>
          <w:b/>
          <w:bCs/>
        </w:rPr>
      </w:pPr>
    </w:p>
    <w:p w14:paraId="3AE67765" w14:textId="77777777" w:rsidR="00DF45B3" w:rsidRDefault="00DF45B3" w:rsidP="00DF45B3">
      <w:pPr>
        <w:rPr>
          <w:b/>
          <w:bCs/>
        </w:rPr>
      </w:pPr>
    </w:p>
    <w:p w14:paraId="476006A6" w14:textId="77777777" w:rsidR="00DF45B3" w:rsidRDefault="00DF45B3" w:rsidP="00DF45B3">
      <w:pPr>
        <w:rPr>
          <w:b/>
          <w:bCs/>
        </w:rPr>
      </w:pPr>
    </w:p>
    <w:p w14:paraId="7C800ABA" w14:textId="77777777" w:rsidR="00DF45B3" w:rsidRDefault="00DF45B3" w:rsidP="00DF45B3">
      <w:pPr>
        <w:rPr>
          <w:b/>
          <w:bCs/>
        </w:rPr>
      </w:pPr>
    </w:p>
    <w:p w14:paraId="487495C3" w14:textId="77777777" w:rsidR="00DF45B3" w:rsidRDefault="00DF45B3" w:rsidP="00DF45B3">
      <w:pPr>
        <w:rPr>
          <w:b/>
          <w:bCs/>
        </w:rPr>
      </w:pPr>
    </w:p>
    <w:p w14:paraId="25974FA1" w14:textId="77777777" w:rsidR="00DF45B3" w:rsidRPr="00256E02" w:rsidRDefault="00DF45B3" w:rsidP="00256E02">
      <w:pPr>
        <w:rPr>
          <w:rFonts w:ascii="Arial" w:eastAsia="Arial Nova" w:hAnsi="Arial" w:cs="Arial"/>
          <w:sz w:val="48"/>
          <w:szCs w:val="48"/>
        </w:rPr>
      </w:pPr>
      <w:r w:rsidRPr="00256E02">
        <w:rPr>
          <w:rFonts w:ascii="Arial" w:eastAsia="Arial Nova" w:hAnsi="Arial" w:cs="Arial"/>
          <w:sz w:val="48"/>
          <w:szCs w:val="48"/>
          <w:lang w:val="en-GB"/>
        </w:rPr>
        <w:t>Rehana Kauser</w:t>
      </w:r>
    </w:p>
    <w:p w14:paraId="38D68DC9" w14:textId="77777777" w:rsidR="00DF45B3" w:rsidRPr="00256E02" w:rsidRDefault="00DF45B3" w:rsidP="00256E02">
      <w:pPr>
        <w:rPr>
          <w:rFonts w:ascii="Arial" w:eastAsia="Arial Nova" w:hAnsi="Arial" w:cs="Arial"/>
          <w:sz w:val="48"/>
          <w:szCs w:val="48"/>
        </w:rPr>
      </w:pPr>
      <w:r w:rsidRPr="00256E02">
        <w:rPr>
          <w:rFonts w:ascii="Arial" w:eastAsia="Arial Nova" w:hAnsi="Arial" w:cs="Arial"/>
          <w:sz w:val="48"/>
          <w:szCs w:val="48"/>
          <w:lang w:val="en-GB"/>
        </w:rPr>
        <w:t>Student ID:</w:t>
      </w:r>
      <w:r w:rsidRPr="00256E02">
        <w:rPr>
          <w:rFonts w:ascii="Arial" w:eastAsia="Arial Nova" w:hAnsi="Arial" w:cs="Arial"/>
          <w:sz w:val="48"/>
          <w:szCs w:val="48"/>
        </w:rPr>
        <w:t>2320001</w:t>
      </w:r>
    </w:p>
    <w:p w14:paraId="05A8C276" w14:textId="77777777" w:rsidR="00256E02" w:rsidRPr="00256E02" w:rsidRDefault="00256E02" w:rsidP="00256E02">
      <w:pPr>
        <w:rPr>
          <w:rFonts w:ascii="Arial" w:hAnsi="Arial" w:cs="Arial"/>
          <w:sz w:val="48"/>
          <w:szCs w:val="48"/>
        </w:rPr>
      </w:pPr>
      <w:r w:rsidRPr="00256E02">
        <w:rPr>
          <w:rFonts w:ascii="Arial" w:hAnsi="Arial" w:cs="Arial"/>
          <w:sz w:val="48"/>
          <w:szCs w:val="48"/>
        </w:rPr>
        <w:t>BMHP5016</w:t>
      </w:r>
    </w:p>
    <w:p w14:paraId="103983DC" w14:textId="03D7B789" w:rsidR="00DF45B3" w:rsidRPr="00256E02" w:rsidRDefault="00DF45B3" w:rsidP="00256E02">
      <w:pPr>
        <w:rPr>
          <w:rFonts w:ascii="Arial" w:eastAsia="Arial Nova" w:hAnsi="Arial" w:cs="Arial"/>
          <w:sz w:val="48"/>
          <w:szCs w:val="48"/>
          <w:lang w:val="en-GB"/>
        </w:rPr>
      </w:pPr>
      <w:r w:rsidRPr="00256E02">
        <w:rPr>
          <w:rFonts w:ascii="Arial" w:eastAsia="Arial Nova" w:hAnsi="Arial" w:cs="Arial"/>
          <w:sz w:val="48"/>
          <w:szCs w:val="48"/>
          <w:lang w:val="en-GB"/>
        </w:rPr>
        <w:t xml:space="preserve">Module tutor: </w:t>
      </w:r>
      <w:r w:rsidR="00256E02" w:rsidRPr="00256E02">
        <w:rPr>
          <w:rFonts w:ascii="Arial" w:eastAsia="Arial" w:hAnsi="Arial" w:cs="Arial"/>
          <w:color w:val="000000" w:themeColor="text1"/>
          <w:sz w:val="48"/>
          <w:szCs w:val="48"/>
          <w:lang w:val="en-GB"/>
        </w:rPr>
        <w:t xml:space="preserve">Parese Ahmed </w:t>
      </w:r>
      <w:r w:rsidR="00256E02" w:rsidRPr="00256E02">
        <w:rPr>
          <w:rFonts w:ascii="Arial" w:eastAsia="Arial" w:hAnsi="Arial" w:cs="Arial"/>
          <w:sz w:val="48"/>
          <w:szCs w:val="48"/>
          <w:lang w:val="en-GB"/>
        </w:rPr>
        <w:t xml:space="preserve"> </w:t>
      </w:r>
    </w:p>
    <w:p w14:paraId="098458E1" w14:textId="2332C717" w:rsidR="00DF45B3" w:rsidRPr="00256E02" w:rsidRDefault="00256E02" w:rsidP="00DF45B3">
      <w:pPr>
        <w:rPr>
          <w:rFonts w:ascii="Arial" w:hAnsi="Arial" w:cs="Arial"/>
          <w:sz w:val="48"/>
          <w:szCs w:val="48"/>
        </w:rPr>
      </w:pPr>
      <w:r w:rsidRPr="00256E02">
        <w:rPr>
          <w:rFonts w:ascii="Arial" w:hAnsi="Arial" w:cs="Arial"/>
          <w:sz w:val="48"/>
          <w:szCs w:val="48"/>
        </w:rPr>
        <w:t>Principles of Health and Social Care Practice</w:t>
      </w:r>
    </w:p>
    <w:p w14:paraId="21A0B1E7" w14:textId="479E7911" w:rsidR="00DF45B3" w:rsidRPr="00256E02" w:rsidRDefault="00DF45B3" w:rsidP="00DF45B3">
      <w:pPr>
        <w:rPr>
          <w:b/>
          <w:bCs/>
          <w:sz w:val="18"/>
          <w:szCs w:val="18"/>
        </w:rPr>
      </w:pPr>
    </w:p>
    <w:p w14:paraId="1DC230FB" w14:textId="77777777" w:rsidR="00DF45B3" w:rsidRDefault="00DF45B3" w:rsidP="00DF45B3">
      <w:pPr>
        <w:rPr>
          <w:b/>
          <w:bCs/>
        </w:rPr>
      </w:pPr>
    </w:p>
    <w:p w14:paraId="02BB7C76" w14:textId="77777777" w:rsidR="00DF45B3" w:rsidRDefault="00DF45B3" w:rsidP="00DF45B3">
      <w:pPr>
        <w:rPr>
          <w:b/>
          <w:bCs/>
        </w:rPr>
      </w:pPr>
    </w:p>
    <w:p w14:paraId="0CEB6693" w14:textId="77777777" w:rsidR="00DF45B3" w:rsidRDefault="00DF45B3" w:rsidP="00DF45B3">
      <w:pPr>
        <w:rPr>
          <w:b/>
          <w:bCs/>
        </w:rPr>
      </w:pPr>
    </w:p>
    <w:p w14:paraId="774B55A4" w14:textId="17C216A8" w:rsidR="00DF45B3" w:rsidRPr="004735FC" w:rsidRDefault="00DF45B3" w:rsidP="00DF45B3">
      <w:pPr>
        <w:rPr>
          <w:b/>
          <w:bCs/>
        </w:rPr>
      </w:pPr>
      <w:r w:rsidRPr="004735FC">
        <w:rPr>
          <w:b/>
          <w:bCs/>
        </w:rPr>
        <w:t>Reflective Report on the Principles of Health and Social Care in UK Practice</w:t>
      </w:r>
    </w:p>
    <w:p w14:paraId="2021625A" w14:textId="77777777" w:rsidR="00DF45B3" w:rsidRPr="004735FC" w:rsidRDefault="00DF45B3" w:rsidP="00DF45B3">
      <w:pPr>
        <w:rPr>
          <w:b/>
          <w:bCs/>
        </w:rPr>
      </w:pPr>
      <w:r w:rsidRPr="004735FC">
        <w:rPr>
          <w:b/>
          <w:bCs/>
        </w:rPr>
        <w:t>Table of Contents</w:t>
      </w:r>
    </w:p>
    <w:p w14:paraId="3BC6D9C2" w14:textId="77777777" w:rsidR="00DF45B3" w:rsidRPr="004735FC" w:rsidRDefault="00DF45B3" w:rsidP="00DF45B3">
      <w:pPr>
        <w:numPr>
          <w:ilvl w:val="0"/>
          <w:numId w:val="1"/>
        </w:numPr>
      </w:pPr>
      <w:r w:rsidRPr="004735FC">
        <w:t>Introduction</w:t>
      </w:r>
    </w:p>
    <w:p w14:paraId="569CB0C1" w14:textId="77777777" w:rsidR="00DF45B3" w:rsidRPr="004735FC" w:rsidRDefault="00DF45B3" w:rsidP="00DF45B3">
      <w:pPr>
        <w:numPr>
          <w:ilvl w:val="0"/>
          <w:numId w:val="1"/>
        </w:numPr>
      </w:pPr>
      <w:r w:rsidRPr="004735FC">
        <w:t>Task 1: Reflection on the Importance of Principles of Health and Social Care</w:t>
      </w:r>
    </w:p>
    <w:p w14:paraId="5435CEAD" w14:textId="060F4B62" w:rsidR="00DF45B3" w:rsidRPr="004735FC" w:rsidRDefault="00DF45B3" w:rsidP="00DF45B3">
      <w:pPr>
        <w:numPr>
          <w:ilvl w:val="1"/>
          <w:numId w:val="1"/>
        </w:numPr>
      </w:pPr>
      <w:r w:rsidRPr="004735FC">
        <w:t>2.1 Person-</w:t>
      </w:r>
      <w:r w:rsidR="00256E02" w:rsidRPr="004735FC">
        <w:t>Centered</w:t>
      </w:r>
      <w:r w:rsidRPr="004735FC">
        <w:t xml:space="preserve"> Care</w:t>
      </w:r>
    </w:p>
    <w:p w14:paraId="2F46B8A3" w14:textId="77777777" w:rsidR="00DF45B3" w:rsidRPr="004735FC" w:rsidRDefault="00DF45B3" w:rsidP="00DF45B3">
      <w:pPr>
        <w:numPr>
          <w:ilvl w:val="1"/>
          <w:numId w:val="1"/>
        </w:numPr>
      </w:pPr>
      <w:r w:rsidRPr="004735FC">
        <w:t>2.2 Partnership Working</w:t>
      </w:r>
    </w:p>
    <w:p w14:paraId="47260D5F" w14:textId="77777777" w:rsidR="00DF45B3" w:rsidRPr="004735FC" w:rsidRDefault="00DF45B3" w:rsidP="00DF45B3">
      <w:pPr>
        <w:numPr>
          <w:ilvl w:val="1"/>
          <w:numId w:val="1"/>
        </w:numPr>
      </w:pPr>
      <w:r w:rsidRPr="004735FC">
        <w:t>2.3 Ethics in Health and Social Care</w:t>
      </w:r>
    </w:p>
    <w:p w14:paraId="19DBCC48" w14:textId="77777777" w:rsidR="00DF45B3" w:rsidRPr="004735FC" w:rsidRDefault="00DF45B3" w:rsidP="00DF45B3">
      <w:pPr>
        <w:numPr>
          <w:ilvl w:val="0"/>
          <w:numId w:val="1"/>
        </w:numPr>
      </w:pPr>
      <w:r w:rsidRPr="004735FC">
        <w:t>Task 2: Practical Examples of Principles in Practice</w:t>
      </w:r>
    </w:p>
    <w:p w14:paraId="2038A6AC" w14:textId="77777777" w:rsidR="00DF45B3" w:rsidRPr="004735FC" w:rsidRDefault="00DF45B3" w:rsidP="00DF45B3">
      <w:pPr>
        <w:numPr>
          <w:ilvl w:val="1"/>
          <w:numId w:val="1"/>
        </w:numPr>
      </w:pPr>
      <w:r w:rsidRPr="004735FC">
        <w:t>3.1 Overview of Joan's Story</w:t>
      </w:r>
    </w:p>
    <w:p w14:paraId="385ED706" w14:textId="0090E538" w:rsidR="00DF45B3" w:rsidRPr="004735FC" w:rsidRDefault="00DF45B3" w:rsidP="00DF45B3">
      <w:pPr>
        <w:numPr>
          <w:ilvl w:val="1"/>
          <w:numId w:val="1"/>
        </w:numPr>
      </w:pPr>
      <w:r w:rsidRPr="004735FC">
        <w:t>3.2 Person-</w:t>
      </w:r>
      <w:r w:rsidR="00256E02" w:rsidRPr="004735FC">
        <w:t>Centered</w:t>
      </w:r>
      <w:r w:rsidRPr="004735FC">
        <w:t xml:space="preserve"> Care in Joan's Story</w:t>
      </w:r>
    </w:p>
    <w:p w14:paraId="296BC00C" w14:textId="77777777" w:rsidR="00DF45B3" w:rsidRPr="004735FC" w:rsidRDefault="00DF45B3" w:rsidP="00DF45B3">
      <w:pPr>
        <w:numPr>
          <w:ilvl w:val="1"/>
          <w:numId w:val="1"/>
        </w:numPr>
      </w:pPr>
      <w:r w:rsidRPr="004735FC">
        <w:t>3.3 Partnership Working in Joan's Story</w:t>
      </w:r>
    </w:p>
    <w:p w14:paraId="25B34F0C" w14:textId="77777777" w:rsidR="00DF45B3" w:rsidRPr="004735FC" w:rsidRDefault="00DF45B3" w:rsidP="00DF45B3">
      <w:pPr>
        <w:numPr>
          <w:ilvl w:val="1"/>
          <w:numId w:val="1"/>
        </w:numPr>
      </w:pPr>
      <w:r w:rsidRPr="004735FC">
        <w:t>3.4 Ethical Practice in Joan's Story</w:t>
      </w:r>
    </w:p>
    <w:p w14:paraId="6AEC4C29" w14:textId="77777777" w:rsidR="00DF45B3" w:rsidRPr="004735FC" w:rsidRDefault="00DF45B3" w:rsidP="00DF45B3">
      <w:pPr>
        <w:numPr>
          <w:ilvl w:val="1"/>
          <w:numId w:val="1"/>
        </w:numPr>
      </w:pPr>
      <w:r w:rsidRPr="004735FC">
        <w:t>3.5 Evaluation of the Approaches</w:t>
      </w:r>
    </w:p>
    <w:p w14:paraId="0632A1B5" w14:textId="77777777" w:rsidR="00DF45B3" w:rsidRPr="004735FC" w:rsidRDefault="00DF45B3" w:rsidP="00DF45B3">
      <w:pPr>
        <w:numPr>
          <w:ilvl w:val="0"/>
          <w:numId w:val="1"/>
        </w:numPr>
      </w:pPr>
      <w:r w:rsidRPr="004735FC">
        <w:t>Task 3: Self-Reflection as a Future Health and Social Care Professional</w:t>
      </w:r>
    </w:p>
    <w:p w14:paraId="5F7243F1" w14:textId="77777777" w:rsidR="00DF45B3" w:rsidRPr="004735FC" w:rsidRDefault="00DF45B3" w:rsidP="00DF45B3">
      <w:pPr>
        <w:numPr>
          <w:ilvl w:val="1"/>
          <w:numId w:val="1"/>
        </w:numPr>
      </w:pPr>
      <w:r w:rsidRPr="004735FC">
        <w:t>4.1 Introduction to Reflection</w:t>
      </w:r>
    </w:p>
    <w:p w14:paraId="3DA54E51" w14:textId="21F11761" w:rsidR="00DF45B3" w:rsidRPr="004735FC" w:rsidRDefault="00DF45B3" w:rsidP="00DF45B3">
      <w:pPr>
        <w:numPr>
          <w:ilvl w:val="1"/>
          <w:numId w:val="1"/>
        </w:numPr>
      </w:pPr>
      <w:r w:rsidRPr="004735FC">
        <w:t>4.2 Applying Person-</w:t>
      </w:r>
      <w:r w:rsidR="00256E02" w:rsidRPr="004735FC">
        <w:t>Centered</w:t>
      </w:r>
      <w:r w:rsidRPr="004735FC">
        <w:t xml:space="preserve"> Care in My Future Practice</w:t>
      </w:r>
    </w:p>
    <w:p w14:paraId="09BA4422" w14:textId="77777777" w:rsidR="00DF45B3" w:rsidRPr="004735FC" w:rsidRDefault="00DF45B3" w:rsidP="00DF45B3">
      <w:pPr>
        <w:numPr>
          <w:ilvl w:val="1"/>
          <w:numId w:val="1"/>
        </w:numPr>
      </w:pPr>
      <w:r w:rsidRPr="004735FC">
        <w:t>4.3 Applying Partnership Working in My Future Practice</w:t>
      </w:r>
    </w:p>
    <w:p w14:paraId="49D48380" w14:textId="77777777" w:rsidR="00DF45B3" w:rsidRPr="004735FC" w:rsidRDefault="00DF45B3" w:rsidP="00DF45B3">
      <w:pPr>
        <w:numPr>
          <w:ilvl w:val="1"/>
          <w:numId w:val="1"/>
        </w:numPr>
      </w:pPr>
      <w:r w:rsidRPr="004735FC">
        <w:t>4.4 Applying Ethical Principles in Practice</w:t>
      </w:r>
    </w:p>
    <w:p w14:paraId="78C59359" w14:textId="77777777" w:rsidR="00DF45B3" w:rsidRPr="004735FC" w:rsidRDefault="00DF45B3" w:rsidP="00DF45B3">
      <w:pPr>
        <w:numPr>
          <w:ilvl w:val="1"/>
          <w:numId w:val="1"/>
        </w:numPr>
      </w:pPr>
      <w:r w:rsidRPr="004735FC">
        <w:t>4.5 My Current Skills and Strengths</w:t>
      </w:r>
    </w:p>
    <w:p w14:paraId="4EB2B2F8" w14:textId="77777777" w:rsidR="00DF45B3" w:rsidRPr="004735FC" w:rsidRDefault="00DF45B3" w:rsidP="00DF45B3">
      <w:pPr>
        <w:numPr>
          <w:ilvl w:val="1"/>
          <w:numId w:val="1"/>
        </w:numPr>
      </w:pPr>
      <w:r w:rsidRPr="004735FC">
        <w:t>4.6 Areas for Professional Development</w:t>
      </w:r>
    </w:p>
    <w:p w14:paraId="3888B4D4" w14:textId="77777777" w:rsidR="00DF45B3" w:rsidRPr="004735FC" w:rsidRDefault="00DF45B3" w:rsidP="00DF45B3">
      <w:pPr>
        <w:numPr>
          <w:ilvl w:val="1"/>
          <w:numId w:val="1"/>
        </w:numPr>
      </w:pPr>
      <w:r w:rsidRPr="004735FC">
        <w:t>4.7 Action Plan for Future Professional Development</w:t>
      </w:r>
    </w:p>
    <w:p w14:paraId="6F8DEF98" w14:textId="77777777" w:rsidR="00DF45B3" w:rsidRPr="004735FC" w:rsidRDefault="00DF45B3" w:rsidP="00DF45B3">
      <w:pPr>
        <w:numPr>
          <w:ilvl w:val="0"/>
          <w:numId w:val="1"/>
        </w:numPr>
      </w:pPr>
      <w:r w:rsidRPr="004735FC">
        <w:t>Conclusion</w:t>
      </w:r>
    </w:p>
    <w:p w14:paraId="332D9E78" w14:textId="77777777" w:rsidR="00DF45B3" w:rsidRPr="004735FC" w:rsidRDefault="00DF45B3" w:rsidP="00DF45B3">
      <w:pPr>
        <w:numPr>
          <w:ilvl w:val="0"/>
          <w:numId w:val="1"/>
        </w:numPr>
      </w:pPr>
      <w:r w:rsidRPr="004735FC">
        <w:t>Reference List</w:t>
      </w:r>
    </w:p>
    <w:p w14:paraId="0D2776A9" w14:textId="77777777" w:rsidR="00DF45B3" w:rsidRDefault="00DF45B3" w:rsidP="00DF45B3">
      <w:pPr>
        <w:rPr>
          <w:b/>
          <w:bCs/>
        </w:rPr>
      </w:pPr>
    </w:p>
    <w:p w14:paraId="1FC4F09D" w14:textId="77777777" w:rsidR="00DF45B3" w:rsidRDefault="00DF45B3" w:rsidP="00DF45B3">
      <w:pPr>
        <w:rPr>
          <w:b/>
          <w:bCs/>
        </w:rPr>
      </w:pPr>
    </w:p>
    <w:p w14:paraId="6AC197FF" w14:textId="77777777" w:rsidR="00256E02" w:rsidRDefault="00DF45B3" w:rsidP="00DF45B3">
      <w:pPr>
        <w:rPr>
          <w:b/>
          <w:bCs/>
        </w:rPr>
      </w:pPr>
      <w:r w:rsidRPr="00DF45B3">
        <w:rPr>
          <w:b/>
          <w:bCs/>
        </w:rPr>
        <w:lastRenderedPageBreak/>
        <w:t xml:space="preserve">Principles of Health and Social Care Practice: A Reflective Report </w:t>
      </w:r>
    </w:p>
    <w:p w14:paraId="7C203196" w14:textId="4FBE7BCF" w:rsidR="00DF45B3" w:rsidRPr="00DF45B3" w:rsidRDefault="00DF45B3" w:rsidP="00DF45B3">
      <w:pPr>
        <w:rPr>
          <w:b/>
          <w:bCs/>
        </w:rPr>
      </w:pPr>
      <w:r w:rsidRPr="00DF45B3">
        <w:rPr>
          <w:b/>
          <w:bCs/>
        </w:rPr>
        <w:t>Introduction</w:t>
      </w:r>
      <w:r w:rsidR="00256E02">
        <w:rPr>
          <w:b/>
          <w:bCs/>
        </w:rPr>
        <w:t>:</w:t>
      </w:r>
    </w:p>
    <w:p w14:paraId="27136EAF" w14:textId="77777777" w:rsidR="00256E02" w:rsidRPr="00256E02" w:rsidRDefault="00256E02" w:rsidP="00256E02">
      <w:r w:rsidRPr="00256E02">
        <w:t>In the UK, health and social care services are based on values that support compassionate, safe, and efficient care. Person-centered care, cooperative functioning, and ethical practice are three fundamental tenets. These guidelines guarantee that care respects people's rights, dignity, preferences, and well-being while fostering cooperation between service providers and clients. The significance of individualized and coordinated care is emphasized by UK law, such as the Care Act 2014 and the Health and Care Act 2022.</w:t>
      </w:r>
    </w:p>
    <w:p w14:paraId="63E73AF5" w14:textId="68F9B7F7" w:rsidR="00256E02" w:rsidRPr="00256E02" w:rsidRDefault="00256E02" w:rsidP="00256E02">
      <w:r w:rsidRPr="00256E02">
        <w:t xml:space="preserve">The significance of these ideas in health and social care is discussed in this paper. The first topics covered include ethical practice, partnership working, and </w:t>
      </w:r>
      <w:r>
        <w:t>person-centered</w:t>
      </w:r>
      <w:r w:rsidRPr="00256E02">
        <w:t xml:space="preserve"> care. After that, it assesses how the NHS England case study</w:t>
      </w:r>
      <w:r>
        <w:t>,</w:t>
      </w:r>
      <w:r w:rsidRPr="00256E02">
        <w:t xml:space="preserve"> Joan's Story</w:t>
      </w:r>
      <w:r>
        <w:t>,</w:t>
      </w:r>
      <w:r w:rsidRPr="00256E02">
        <w:t xml:space="preserve"> exemplifies these ideas. Lastly, it highlights areas for personal growth and considers how these ideas may impact my future professional practice.</w:t>
      </w:r>
      <w:r w:rsidR="00BE5396">
        <w:t xml:space="preserve"> </w:t>
      </w:r>
      <w:r w:rsidR="00F83DEE" w:rsidRPr="00F83DEE">
        <w:t>(McCoyd and Kerson, 2013)</w:t>
      </w:r>
    </w:p>
    <w:p w14:paraId="5384770C" w14:textId="77777777" w:rsidR="00DF45B3" w:rsidRPr="00DF45B3" w:rsidRDefault="00DF45B3" w:rsidP="00DF45B3">
      <w:pPr>
        <w:rPr>
          <w:b/>
          <w:bCs/>
        </w:rPr>
      </w:pPr>
      <w:r w:rsidRPr="00DF45B3">
        <w:rPr>
          <w:b/>
          <w:bCs/>
        </w:rPr>
        <w:t>Task 1: Reflection on the Importance of Principles of Health and Social Care</w:t>
      </w:r>
    </w:p>
    <w:p w14:paraId="1BD7DB22" w14:textId="77777777" w:rsidR="00DF45B3" w:rsidRPr="00DF45B3" w:rsidRDefault="00DF45B3" w:rsidP="00DF45B3">
      <w:pPr>
        <w:rPr>
          <w:b/>
          <w:bCs/>
        </w:rPr>
      </w:pPr>
      <w:r w:rsidRPr="00DF45B3">
        <w:rPr>
          <w:b/>
          <w:bCs/>
        </w:rPr>
        <w:t>Person-Centred Care</w:t>
      </w:r>
    </w:p>
    <w:p w14:paraId="42FE6C10" w14:textId="71050953" w:rsidR="00DF45B3" w:rsidRPr="00DF45B3" w:rsidRDefault="00256E02" w:rsidP="00DF45B3">
      <w:r w:rsidRPr="00256E02">
        <w:t xml:space="preserve">Individuals are at the center of decisions regarding their health and well-being in person-centered care. It takes into account each person's values, interests, culture, and aspirations rather than just disease, allowing care to be customized to meet specific requirements. This method promotes independence, dignity, and collaborative decision-making by encouraging service users </w:t>
      </w:r>
      <w:r w:rsidR="00F83DEE">
        <w:t xml:space="preserve">to engage in the planning and administration of their care actively </w:t>
      </w:r>
      <w:r w:rsidR="00F83DEE" w:rsidRPr="00F83DEE">
        <w:t>(Santana et al., 2018)</w:t>
      </w:r>
      <w:r w:rsidR="00DF45B3" w:rsidRPr="00DF45B3">
        <w:t>.</w:t>
      </w:r>
    </w:p>
    <w:p w14:paraId="3F91DEA5" w14:textId="77777777" w:rsidR="00256E02" w:rsidRPr="00256E02" w:rsidRDefault="00256E02" w:rsidP="00256E02">
      <w:r w:rsidRPr="00256E02">
        <w:t>By acknowledging that individuals have physical, emotional, social, and psychological needs, Maslow's Hierarchy of Needs (1943) promotes person-centered treatment. Therefore, rather than focusing solely on medical care, health providers should address the full person. Fulfilling these broader requirements enhances quality of life and well-being.</w:t>
      </w:r>
    </w:p>
    <w:p w14:paraId="0322B3F3" w14:textId="20AA8BE9" w:rsidR="00F83DEE" w:rsidRPr="00F83DEE" w:rsidRDefault="00256E02" w:rsidP="00F83DEE">
      <w:r w:rsidRPr="00256E02">
        <w:t xml:space="preserve">The Care Act of 2014 centers care planning around individual choice, freedom, and well-being. In a similar vein, </w:t>
      </w:r>
      <w:r w:rsidR="00F83DEE">
        <w:t>the Health and Care Act 2022 encourages integrated care systems that offer coordinated and customized services</w:t>
      </w:r>
      <w:r w:rsidRPr="00256E02">
        <w:t>. Research demonstrates that person-centered care increases patient happiness, builds trust, and improves health outcomes, despite the fact that it can be difficult due to staff shortages, scarce resources, and rising demand. As a result, person-centered care continues to be a cornerstone of excellent health and social services.</w:t>
      </w:r>
      <w:r w:rsidR="00F83DEE">
        <w:t xml:space="preserve"> </w:t>
      </w:r>
      <w:r w:rsidR="00F83DEE" w:rsidRPr="00F83DEE">
        <w:t>(Sharma, Bamford and Dodman, 2015)</w:t>
      </w:r>
    </w:p>
    <w:p w14:paraId="30E02A97" w14:textId="655E2C3E" w:rsidR="00256E02" w:rsidRPr="00256E02" w:rsidRDefault="00256E02" w:rsidP="00256E02"/>
    <w:p w14:paraId="7AAF98FA" w14:textId="77777777" w:rsidR="00256E02" w:rsidRDefault="00256E02" w:rsidP="00DF45B3">
      <w:pPr>
        <w:rPr>
          <w:b/>
          <w:bCs/>
        </w:rPr>
      </w:pPr>
    </w:p>
    <w:p w14:paraId="1F66B061" w14:textId="6E818A9D" w:rsidR="00DF45B3" w:rsidRPr="00DF45B3" w:rsidRDefault="00DF45B3" w:rsidP="00DF45B3">
      <w:pPr>
        <w:rPr>
          <w:b/>
          <w:bCs/>
        </w:rPr>
      </w:pPr>
      <w:r w:rsidRPr="00DF45B3">
        <w:rPr>
          <w:b/>
          <w:bCs/>
        </w:rPr>
        <w:t>Partnership Working</w:t>
      </w:r>
    </w:p>
    <w:p w14:paraId="7AEA5009" w14:textId="77777777" w:rsidR="00256E02" w:rsidRPr="00256E02" w:rsidRDefault="00256E02" w:rsidP="00256E02">
      <w:r w:rsidRPr="00256E02">
        <w:t>In order to offer coordinated care, partnership working entails cooperation between healthcare providers, service users, families, carers, and organizations. People frequently have complicated medical needs that call for the assistance of multidisciplinary teams, which include physicians, nurses, social workers, occupational therapists, physiotherapists, and pharmacists.</w:t>
      </w:r>
    </w:p>
    <w:p w14:paraId="3E2B700A" w14:textId="77777777" w:rsidR="00256E02" w:rsidRPr="00256E02" w:rsidRDefault="00256E02" w:rsidP="00256E02">
      <w:r w:rsidRPr="00256E02">
        <w:t xml:space="preserve">Communication, respect for one another, shared accountability, and well-defined professional duties are essential for successful partnership work. Professionals increase patient safety, decrease service duplication, and promote continuity of care by exchanging information correctly and working toward shared objectives. </w:t>
      </w:r>
      <w:r w:rsidRPr="00256E02">
        <w:br/>
        <w:t>Integrated Care Systems (ICSs) were created by the Health and Care Act 2022 to improve cooperation between voluntary services, local governments, and NHS institutions. In a similar vein, the Care Act of 2014 promotes agency collaboration to guarantee that care is tailored to each person's requirements.</w:t>
      </w:r>
    </w:p>
    <w:p w14:paraId="19701327" w14:textId="77777777" w:rsidR="00BE5396" w:rsidRPr="00CF7FBF" w:rsidRDefault="00256E02" w:rsidP="00BE5396">
      <w:r w:rsidRPr="00256E02">
        <w:t>Partnership working enhances decision-making, promotes holistic care, lowers preventable hospital admissions, and raises patient satisfaction despite obstacles including communication difficulties and organizational differences. Thus, collaborative practice is crucial to contemporary health and social care.</w:t>
      </w:r>
      <w:r w:rsidR="00BE5396" w:rsidRPr="00F83DEE">
        <w:t>(Glasby, Dickinson and Miller, 2011)</w:t>
      </w:r>
    </w:p>
    <w:p w14:paraId="5351559F" w14:textId="7B9B8C31" w:rsidR="00256E02" w:rsidRPr="00256E02" w:rsidRDefault="00256E02" w:rsidP="00256E02"/>
    <w:p w14:paraId="4FCF3941" w14:textId="77777777" w:rsidR="00DF45B3" w:rsidRPr="00DF45B3" w:rsidRDefault="00DF45B3" w:rsidP="00DF45B3">
      <w:pPr>
        <w:rPr>
          <w:b/>
          <w:bCs/>
        </w:rPr>
      </w:pPr>
      <w:r w:rsidRPr="00DF45B3">
        <w:rPr>
          <w:b/>
          <w:bCs/>
        </w:rPr>
        <w:t>Ethical Practice</w:t>
      </w:r>
    </w:p>
    <w:p w14:paraId="62F824CE" w14:textId="77777777" w:rsidR="00256E02" w:rsidRPr="00256E02" w:rsidRDefault="00256E02" w:rsidP="00256E02">
      <w:r w:rsidRPr="00256E02">
        <w:t>While safeguarding the rights, dignity, and welfare of service users, ethical practice directs professional behavior and decision-making. Ethical standards are crucial to safe practice since healthcare personnel frequently deal with circumstances involving consent, confidentiality, protection, and equitable access to treatments.</w:t>
      </w:r>
    </w:p>
    <w:p w14:paraId="62127C66" w14:textId="77777777" w:rsidR="00256E02" w:rsidRPr="00256E02" w:rsidRDefault="00256E02" w:rsidP="00256E02">
      <w:r w:rsidRPr="00256E02">
        <w:t>According to Beauchamp and Childress (2019), autonomy, beneficence, non-maleficence, and justice are the four main ethical precepts. Respecting an individual's right to make educated judgments is essential to autonomy. While non-maleficence emphasizes preventing injury, beneficence encourages professionals to operate in the patient's best interests. Justice guarantees equitable and nondiscriminatory care.</w:t>
      </w:r>
    </w:p>
    <w:p w14:paraId="20E85DD9" w14:textId="77777777" w:rsidR="00256E02" w:rsidRPr="00256E02" w:rsidRDefault="00256E02" w:rsidP="00256E02">
      <w:r w:rsidRPr="00256E02">
        <w:t xml:space="preserve">The Human Rights Act of 1998, the Equality Act of 2010, the Mental Capacity Act of 2005, and professional standards like the Nursing and Midwifery Council (2018) Code all </w:t>
      </w:r>
      <w:r w:rsidRPr="00256E02">
        <w:lastRenderedPageBreak/>
        <w:t>encourage ethical practice. These frameworks help professionals protect vulnerable people, respect diversity, gain informed consent, and ensure confidentiality.</w:t>
      </w:r>
    </w:p>
    <w:p w14:paraId="22E7C3FE" w14:textId="7C7D08F0" w:rsidR="00256E02" w:rsidRPr="00256E02" w:rsidRDefault="00256E02" w:rsidP="00256E02">
      <w:r w:rsidRPr="00256E02">
        <w:t xml:space="preserve">Applying ethical principles enables professionals to make responsible judgments that advance patient welfare and uphold public trust, even though ethical quandaries may occur due to scarce resources or conflicting agendas. </w:t>
      </w:r>
      <w:r w:rsidRPr="00256E02">
        <w:br/>
        <w:t>In general, collaborative functioning, ethical practice, and person-centered care are strongly related. Together, they promote evidence-based, coordinated, and compassionate care that enhances health outcomes while upholding people's rights, dignity, and preferences.</w:t>
      </w:r>
      <w:r w:rsidR="00BE5396" w:rsidRPr="00F83DEE">
        <w:t>(Reamer, 2013)</w:t>
      </w:r>
    </w:p>
    <w:p w14:paraId="0F16ED7C" w14:textId="77777777" w:rsidR="00DF45B3" w:rsidRPr="00DF45B3" w:rsidRDefault="00DF45B3" w:rsidP="00DF45B3">
      <w:pPr>
        <w:rPr>
          <w:b/>
          <w:bCs/>
        </w:rPr>
      </w:pPr>
      <w:r w:rsidRPr="00DF45B3">
        <w:rPr>
          <w:b/>
          <w:bCs/>
        </w:rPr>
        <w:t>Task 2: Practical Examples of Principles in Practice</w:t>
      </w:r>
    </w:p>
    <w:p w14:paraId="7DA155FB" w14:textId="77777777" w:rsidR="00DF45B3" w:rsidRPr="00DF45B3" w:rsidRDefault="00DF45B3" w:rsidP="00DF45B3">
      <w:pPr>
        <w:rPr>
          <w:b/>
          <w:bCs/>
        </w:rPr>
      </w:pPr>
      <w:r w:rsidRPr="00DF45B3">
        <w:rPr>
          <w:b/>
          <w:bCs/>
        </w:rPr>
        <w:t>Joan's Story: Applying Health and Social Care Principles</w:t>
      </w:r>
    </w:p>
    <w:p w14:paraId="4A88010A" w14:textId="497035E8" w:rsidR="00256E02" w:rsidRPr="00256E02" w:rsidRDefault="00256E02" w:rsidP="00256E02">
      <w:r w:rsidRPr="00256E02">
        <w:t xml:space="preserve">The Joan's Story case study from NHS England shows how ethical practice, collaborative working, and person-centered care can improve outcomes for people with long-term diseases. Because she had trouble managing her chronic obstructive lung disease (COPD) and frequently skipped pulmonary rehabilitation treatments, Joan was frequently admitted to the hospital. </w:t>
      </w:r>
      <w:r w:rsidR="00BE5396">
        <w:t>To</w:t>
      </w:r>
      <w:r w:rsidRPr="00256E02">
        <w:t xml:space="preserve"> comprehend the broader issues influencing her health, medical practitioners took a holistic approach rather than concentrating solely on her COPD.</w:t>
      </w:r>
    </w:p>
    <w:p w14:paraId="5865EEB4" w14:textId="77777777" w:rsidR="00256E02" w:rsidRPr="00256E02" w:rsidRDefault="00256E02" w:rsidP="00256E02">
      <w:r w:rsidRPr="00256E02">
        <w:t>The interdisciplinary team determined that Joan lacked confidence in her ability to manage her disease using the Patient Activation Measure (PAM). They also found that she was unable to attend rehabilitation sessions because her poorly managed Crohn's disease kept her from leaving the house. Joan's Crohn's disease was better controlled after a review by her general practitioner, allowing her to participate in pulmonary rehabilitation, enhance her self-management abilities, and decrease preventable hospital admissions (NHS England, 2024). This story highlights the value of comprehending a person's total requirements rather than focusing only on a single medical problem.</w:t>
      </w:r>
    </w:p>
    <w:p w14:paraId="2B488225" w14:textId="77777777" w:rsidR="00DF45B3" w:rsidRPr="00DF45B3" w:rsidRDefault="00DF45B3" w:rsidP="00DF45B3">
      <w:pPr>
        <w:rPr>
          <w:b/>
          <w:bCs/>
        </w:rPr>
      </w:pPr>
      <w:r w:rsidRPr="00DF45B3">
        <w:rPr>
          <w:b/>
          <w:bCs/>
        </w:rPr>
        <w:t>Person-Centred Care</w:t>
      </w:r>
    </w:p>
    <w:p w14:paraId="4C4638B7" w14:textId="13B5340D" w:rsidR="00256E02" w:rsidRPr="00256E02" w:rsidRDefault="00256E02" w:rsidP="00256E02">
      <w:r w:rsidRPr="00256E02">
        <w:t xml:space="preserve">Throughout Joan's care, </w:t>
      </w:r>
      <w:r w:rsidR="00BE5396">
        <w:t>person-centred</w:t>
      </w:r>
      <w:r w:rsidRPr="00256E02">
        <w:t xml:space="preserve"> care is evident. Rather than presuming that she was hesitant to attend rehabilitation, medical personnel took the time to understand her unique situation. They created a customized treatment plan based on Joan's unique requirements by listening to her and using the Patient Activation Measure to gauge her level of confidence.</w:t>
      </w:r>
    </w:p>
    <w:p w14:paraId="4E8C51DD" w14:textId="77777777" w:rsidR="00BE5396" w:rsidRPr="00F83DEE" w:rsidRDefault="008D4BA8" w:rsidP="00BE5396">
      <w:r w:rsidRPr="008D4BA8">
        <w:t xml:space="preserve">After receiving treatment for her Crohn's disease, Joan was able to completely engage in pulmonary rehabilitation and took a more active role in treating her COPD. This demonstrates the encouragement of freedom, respect for personal preferences, and </w:t>
      </w:r>
      <w:r w:rsidRPr="008D4BA8">
        <w:lastRenderedPageBreak/>
        <w:t>collaborative decision-making. These methods align with the Care Act of 2014, which centers health and social care practice around wellness, dignity, and individualized care.</w:t>
      </w:r>
      <w:r w:rsidR="00BE5396" w:rsidRPr="00F83DEE">
        <w:t>(Sharma, Bamford and Dodman, 2015)</w:t>
      </w:r>
    </w:p>
    <w:p w14:paraId="06141BA8" w14:textId="782D63D5" w:rsidR="008D4BA8" w:rsidRPr="008D4BA8" w:rsidRDefault="008D4BA8" w:rsidP="008D4BA8"/>
    <w:p w14:paraId="33EB322E" w14:textId="77777777" w:rsidR="008D4BA8" w:rsidRDefault="008D4BA8" w:rsidP="00DF45B3">
      <w:pPr>
        <w:rPr>
          <w:b/>
          <w:bCs/>
        </w:rPr>
      </w:pPr>
    </w:p>
    <w:p w14:paraId="15BFD344" w14:textId="77777777" w:rsidR="008D4BA8" w:rsidRDefault="008D4BA8" w:rsidP="00DF45B3">
      <w:pPr>
        <w:rPr>
          <w:b/>
          <w:bCs/>
        </w:rPr>
      </w:pPr>
    </w:p>
    <w:p w14:paraId="6496605E" w14:textId="60F0ECF8" w:rsidR="00DF45B3" w:rsidRPr="00DF45B3" w:rsidRDefault="00DF45B3" w:rsidP="00DF45B3">
      <w:pPr>
        <w:rPr>
          <w:b/>
          <w:bCs/>
        </w:rPr>
      </w:pPr>
      <w:r w:rsidRPr="00DF45B3">
        <w:rPr>
          <w:b/>
          <w:bCs/>
        </w:rPr>
        <w:t>Partnership Working</w:t>
      </w:r>
    </w:p>
    <w:p w14:paraId="0B64537B" w14:textId="77777777" w:rsidR="008D4BA8" w:rsidRPr="008D4BA8" w:rsidRDefault="008D4BA8" w:rsidP="008D4BA8">
      <w:r w:rsidRPr="008D4BA8">
        <w:t xml:space="preserve">Effective collaboration is also demonstrated by Joan's caring. Her pulmonary rehabilitation team, physiotherapist, general practitioner, and other multidisciplinary specialists collaborated to determine the causes of her recurrent hospital stays. In order to develop a coordinated care plan, each specialist shared information and offered their skills. </w:t>
      </w:r>
      <w:r w:rsidRPr="008D4BA8">
        <w:br/>
        <w:t>Continuity of care was guaranteed by effective professional communication. The team demonstrated integrated care across many services by treating Joan's Crohn's illness and COPD together rather than treating them individually.</w:t>
      </w:r>
    </w:p>
    <w:p w14:paraId="4DEBEE75" w14:textId="330A4AB6" w:rsidR="00CF7FBF" w:rsidRPr="00CF7FBF" w:rsidRDefault="00CF7FBF" w:rsidP="00CF7FBF">
      <w:r w:rsidRPr="00CF7FBF">
        <w:t>Joan participated in the planning of her care as well. Professionals boosted her self-esteem and motivation by urging her to actively manage her health. The goals of the Health and Care Act 2022, which encourages integrated care systems and productive collaboration between health and social care organizations, are reflected in this cooperative approach.</w:t>
      </w:r>
      <w:r w:rsidR="00BE5396">
        <w:t xml:space="preserve"> </w:t>
      </w:r>
      <w:r w:rsidR="00F83DEE" w:rsidRPr="00F83DEE">
        <w:t>(Glasby, Dickinson and Miller, 2011)</w:t>
      </w:r>
    </w:p>
    <w:p w14:paraId="7C8F5F98" w14:textId="77777777" w:rsidR="00DF45B3" w:rsidRPr="00DF45B3" w:rsidRDefault="00DF45B3" w:rsidP="00DF45B3">
      <w:pPr>
        <w:rPr>
          <w:b/>
          <w:bCs/>
        </w:rPr>
      </w:pPr>
      <w:r w:rsidRPr="00DF45B3">
        <w:rPr>
          <w:b/>
          <w:bCs/>
        </w:rPr>
        <w:t>Ethical Practice</w:t>
      </w:r>
    </w:p>
    <w:p w14:paraId="6214CB19" w14:textId="33C77F8C" w:rsidR="00CF7FBF" w:rsidRPr="00CF7FBF" w:rsidRDefault="00CF7FBF" w:rsidP="00CF7FBF">
      <w:r w:rsidRPr="00CF7FBF">
        <w:t xml:space="preserve">Throughout Joan's treatment, ethical values were apparent. By allowing her to participate in decision-making and encouraging well-informed treatment choices, medical personnel respected her autonomy. By treating the root causes of her health issues rather than concentrating solely on COPD, they behaved with beneficence, enhancing her well-being and quality of life. </w:t>
      </w:r>
      <w:r w:rsidRPr="00CF7FBF">
        <w:br/>
        <w:t>Early intervention and appropriate treatment reduced the probability of additional hospital admissions, demonstrating the principle of non-maleficence. By making sure Joan received the proper care based on her unique needs without discrimination, justice was mirrored. Professionals upheld confidentiality and adhered to professional and legal norms, such as the Equality Act of 2010 and the Human Rights Act of 1998.</w:t>
      </w:r>
      <w:r w:rsidR="00BE5396">
        <w:t xml:space="preserve"> </w:t>
      </w:r>
      <w:r w:rsidR="00F83DEE" w:rsidRPr="00F83DEE">
        <w:t>(Reamer, 2013)</w:t>
      </w:r>
    </w:p>
    <w:p w14:paraId="01C0F4AA" w14:textId="77777777" w:rsidR="00DF45B3" w:rsidRPr="00DF45B3" w:rsidRDefault="00DF45B3" w:rsidP="00DF45B3">
      <w:pPr>
        <w:rPr>
          <w:b/>
          <w:bCs/>
        </w:rPr>
      </w:pPr>
      <w:r w:rsidRPr="00DF45B3">
        <w:rPr>
          <w:b/>
          <w:bCs/>
        </w:rPr>
        <w:t>Evaluation</w:t>
      </w:r>
    </w:p>
    <w:p w14:paraId="22534DDD" w14:textId="77777777" w:rsidR="00CF7FBF" w:rsidRPr="00CF7FBF" w:rsidRDefault="00CF7FBF" w:rsidP="00CF7FBF">
      <w:r w:rsidRPr="00CF7FBF">
        <w:t xml:space="preserve">All things considered, Joan's Story shows how person-centered treatment, collaborative efforts, and moral behavior may greatly enhance results for individuals with chronic </w:t>
      </w:r>
      <w:r w:rsidRPr="00CF7FBF">
        <w:lastRenderedPageBreak/>
        <w:t>illnesses. Healthcare providers enhanced Joan's confidence, boosted her involvement in rehabilitation, and decreased needless hospital stays by recognizing the obstacles affecting her health and creating a customized treatment plan.</w:t>
      </w:r>
    </w:p>
    <w:p w14:paraId="780E216F" w14:textId="77777777" w:rsidR="00CF7FBF" w:rsidRPr="00CF7FBF" w:rsidRDefault="00CF7FBF" w:rsidP="00CF7FBF">
      <w:r w:rsidRPr="00CF7FBF">
        <w:t>The instance demonstrates that in order to offer holistic treatment, healthcare providers must collaborate and comprehend the broader factors affecting a patient's health. The advantages include better patient experiences, better health outcomes, and more effective utilization of healthcare services, even though putting these strategies into practice takes time, money, and effective communication. Therefore, Joan's Story offers compelling proof of the importance of these ideas in UK health and social care practice.</w:t>
      </w:r>
    </w:p>
    <w:p w14:paraId="520B371F" w14:textId="77777777" w:rsidR="00DF45B3" w:rsidRPr="00DF45B3" w:rsidRDefault="00DF45B3" w:rsidP="00DF45B3">
      <w:pPr>
        <w:rPr>
          <w:b/>
          <w:bCs/>
        </w:rPr>
      </w:pPr>
      <w:r w:rsidRPr="00DF45B3">
        <w:rPr>
          <w:b/>
          <w:bCs/>
        </w:rPr>
        <w:t>Task 3: Self-Reflection as a Future Health and Social Care Professional</w:t>
      </w:r>
    </w:p>
    <w:p w14:paraId="134E918E" w14:textId="77777777" w:rsidR="00DF45B3" w:rsidRPr="00DF45B3" w:rsidRDefault="00DF45B3" w:rsidP="00DF45B3">
      <w:pPr>
        <w:rPr>
          <w:b/>
          <w:bCs/>
        </w:rPr>
      </w:pPr>
      <w:r w:rsidRPr="00DF45B3">
        <w:rPr>
          <w:b/>
          <w:bCs/>
        </w:rPr>
        <w:t>Self-Reflection</w:t>
      </w:r>
    </w:p>
    <w:p w14:paraId="291FD63B" w14:textId="6A96A20F" w:rsidR="00CF7FBF" w:rsidRPr="00CF7FBF" w:rsidRDefault="00CF7FBF" w:rsidP="00CF7FBF">
      <w:r w:rsidRPr="00CF7FBF">
        <w:t xml:space="preserve">Because it allows professionals to assess their experiences, pinpoint their strengths and areas for development, and continuously advance their knowledge and abilities, reflective practice is crucial in the health and social care sectors. By encouraging practitioners to consider experiences, assess results, and make plans for future advancements, Gibbs' Reflective Cycle (1988) offers an organized method. As a prospective health and social care worker, I understand that introspection will enable me to deliver </w:t>
      </w:r>
      <w:r w:rsidR="00BE5396">
        <w:t>person-centred</w:t>
      </w:r>
      <w:r w:rsidRPr="00CF7FBF">
        <w:t>, safe, and compassionate care while upholding professional standards.</w:t>
      </w:r>
      <w:r w:rsidR="00BE5396">
        <w:t xml:space="preserve"> </w:t>
      </w:r>
      <w:r w:rsidR="00BE5396" w:rsidRPr="00BE5396">
        <w:t>(Spitzer and Davidson, 2013)</w:t>
      </w:r>
    </w:p>
    <w:p w14:paraId="5E151510" w14:textId="77777777" w:rsidR="00DF45B3" w:rsidRPr="00DF45B3" w:rsidRDefault="00DF45B3" w:rsidP="00DF45B3">
      <w:pPr>
        <w:rPr>
          <w:b/>
          <w:bCs/>
        </w:rPr>
      </w:pPr>
      <w:r w:rsidRPr="00DF45B3">
        <w:rPr>
          <w:b/>
          <w:bCs/>
        </w:rPr>
        <w:t>Applying Person-Centred Care</w:t>
      </w:r>
    </w:p>
    <w:p w14:paraId="0CC800C5" w14:textId="44F6222C" w:rsidR="00CF7FBF" w:rsidRPr="00CF7FBF" w:rsidRDefault="00CF7FBF" w:rsidP="00CF7FBF">
      <w:r w:rsidRPr="00CF7FBF">
        <w:t xml:space="preserve">I'll make sure that everyone is treated with care, respect, and dignity in my future position. I am aware that when planning care, it is important to take into account each person's unique physical, emotional, cultural, and social needs. I would support shared responsibility for managing service users' health, actively listen to them, and include them in decision-making. This method encourages self-reliance, boosts self-assurance, and supports improved health </w:t>
      </w:r>
      <w:r w:rsidR="00BE5396">
        <w:t>outcomes</w:t>
      </w:r>
      <w:r w:rsidRPr="00CF7FBF">
        <w:t xml:space="preserve">. </w:t>
      </w:r>
      <w:r w:rsidRPr="00CF7FBF">
        <w:br/>
        <w:t>Joan's Story showed how comprehending the broader elements influencing a person's health may greatly enhance care. Therefore, instead of concentrating just on the medical state of service consumers, I will try to understand their fundamental requirements.</w:t>
      </w:r>
      <w:r w:rsidR="00BE5396">
        <w:t xml:space="preserve"> </w:t>
      </w:r>
      <w:r w:rsidR="00BE5396" w:rsidRPr="00BE5396">
        <w:t>(Gyllensten et al., 2025)</w:t>
      </w:r>
    </w:p>
    <w:p w14:paraId="7B61E4CA" w14:textId="77777777" w:rsidR="00DF45B3" w:rsidRPr="00DF45B3" w:rsidRDefault="00DF45B3" w:rsidP="00DF45B3">
      <w:pPr>
        <w:rPr>
          <w:b/>
          <w:bCs/>
        </w:rPr>
      </w:pPr>
      <w:r w:rsidRPr="00DF45B3">
        <w:rPr>
          <w:b/>
          <w:bCs/>
        </w:rPr>
        <w:t>Applying Partnership Working</w:t>
      </w:r>
    </w:p>
    <w:p w14:paraId="5C38FE9A" w14:textId="308C71E3" w:rsidR="00CF7FBF" w:rsidRPr="00CF7FBF" w:rsidRDefault="00CF7FBF" w:rsidP="00CF7FBF">
      <w:r w:rsidRPr="00CF7FBF">
        <w:t xml:space="preserve">My professional approach will be centered on effective relationship functioning. I am aware that multidisciplinary professionals, such as nurses, physicians, social workers, physiotherapists, occupational therapists, and pharmacists, must work together to provide </w:t>
      </w:r>
      <w:r w:rsidRPr="00CF7FBF">
        <w:lastRenderedPageBreak/>
        <w:t xml:space="preserve">high-quality care. </w:t>
      </w:r>
      <w:r w:rsidRPr="00CF7FBF">
        <w:br/>
        <w:t>I will respect the knowledge and experience of other professionals, interact effectively with coworkers, and exchange information in a way that upholds confidentiality. When it is appropriate, I will also involve families and caregivers, acknowledging their critical role in helping persons. I can help provide coordinated, comprehensive treatment that enhances patient outcomes by cooperating with others.</w:t>
      </w:r>
      <w:r w:rsidR="00BE5396">
        <w:t xml:space="preserve"> (</w:t>
      </w:r>
      <w:r w:rsidR="00BE5396" w:rsidRPr="00F83DEE">
        <w:t>Glasby, Dickinson and Miller, 2011)</w:t>
      </w:r>
    </w:p>
    <w:p w14:paraId="2C103550" w14:textId="77777777" w:rsidR="00DF45B3" w:rsidRPr="00DF45B3" w:rsidRDefault="00DF45B3" w:rsidP="00DF45B3">
      <w:pPr>
        <w:rPr>
          <w:b/>
          <w:bCs/>
        </w:rPr>
      </w:pPr>
      <w:r w:rsidRPr="00DF45B3">
        <w:rPr>
          <w:b/>
          <w:bCs/>
        </w:rPr>
        <w:t>Applying Ethical Practice</w:t>
      </w:r>
    </w:p>
    <w:p w14:paraId="571B98EA" w14:textId="3189D0FF" w:rsidR="00CF7FBF" w:rsidRPr="00CF7FBF" w:rsidRDefault="00CF7FBF" w:rsidP="00CF7FBF">
      <w:r w:rsidRPr="00CF7FBF">
        <w:t xml:space="preserve">I shall make all of my professional judgments based on ethical principles. When people have the capacity, I will respect their autonomy by making sure they are informed and able to make decisions about their care. I will operate in the best interests of those who lack capacity by adhering to the Mental Capacity operate of 2005. </w:t>
      </w:r>
      <w:r w:rsidRPr="00CF7FBF">
        <w:br/>
        <w:t>Regardless of age, gender, disability, race, religion, or background, I will uphold confidentiality, safeguard sensitive information, and treat everyone equally. I will deliver safe, considerate, and moral care by adhering to the Nursing and Midwifery Council (2018) Code and the values of beneficence, non-maleficence, justice, and autonomy.</w:t>
      </w:r>
      <w:r w:rsidR="00BE5396">
        <w:t xml:space="preserve"> </w:t>
      </w:r>
      <w:r w:rsidR="00BE5396" w:rsidRPr="00BE5396">
        <w:t>(Juujärvi, Kallunki and Luostari, 2020)</w:t>
      </w:r>
    </w:p>
    <w:p w14:paraId="12C9725B" w14:textId="77777777" w:rsidR="00DF45B3" w:rsidRPr="00DF45B3" w:rsidRDefault="00DF45B3" w:rsidP="00DF45B3">
      <w:pPr>
        <w:rPr>
          <w:b/>
          <w:bCs/>
        </w:rPr>
      </w:pPr>
      <w:r w:rsidRPr="00DF45B3">
        <w:rPr>
          <w:b/>
          <w:bCs/>
        </w:rPr>
        <w:t>Strengths and Areas for Development</w:t>
      </w:r>
    </w:p>
    <w:p w14:paraId="7A65FAF6" w14:textId="60E7E6FF" w:rsidR="00CF7FBF" w:rsidRPr="00CF7FBF" w:rsidRDefault="00CF7FBF" w:rsidP="00CF7FBF">
      <w:r w:rsidRPr="00CF7FBF">
        <w:t xml:space="preserve">One of my strongest traits, in my opinion, is communication. I </w:t>
      </w:r>
      <w:r w:rsidR="00BE5396">
        <w:t>can</w:t>
      </w:r>
      <w:r w:rsidRPr="00CF7FBF">
        <w:t xml:space="preserve"> listen intently, speak politely, and collaborate well with individuals from all backgrounds. Additionally, I am a good team player and see the value of collaboration in interdisciplinary contexts. Empathy, compassion, and a desire to learn will help me establish constructive connections with coworkers and service users. </w:t>
      </w:r>
      <w:r w:rsidRPr="00CF7FBF">
        <w:br/>
        <w:t>I am aware, nevertheless, that I need to gain more self-assurance in my ability to make clinical decisions, lead, think critically, and manage my time. These abilities will be strengthened by gaining real-world experience, asking supervisors for comments, and taking part in Continuing Professional Development (CPD).</w:t>
      </w:r>
    </w:p>
    <w:p w14:paraId="226D76F5" w14:textId="77777777" w:rsidR="00DF45B3" w:rsidRPr="00DF45B3" w:rsidRDefault="00DF45B3" w:rsidP="00DF45B3">
      <w:pPr>
        <w:rPr>
          <w:b/>
          <w:bCs/>
        </w:rPr>
      </w:pPr>
      <w:r w:rsidRPr="00DF45B3">
        <w:rPr>
          <w:b/>
          <w:bCs/>
        </w:rPr>
        <w:t>Action Plan</w:t>
      </w:r>
    </w:p>
    <w:p w14:paraId="040C547F" w14:textId="77777777" w:rsidR="00BE5396" w:rsidRPr="00256E02" w:rsidRDefault="00CF7FBF" w:rsidP="00BE5396">
      <w:r w:rsidRPr="00CF7FBF">
        <w:t xml:space="preserve">I will consistently participate in CPD activities, attend training sessions, and stay updated on laws, professional guidelines, and evidence-based practice in order to further my professional development. Following important learning situations, I will assess my performance and pinpoint opportunities for development using Gibbs' Reflective Cycle. </w:t>
      </w:r>
      <w:r w:rsidRPr="00CF7FBF">
        <w:br/>
        <w:t>In order to enhance my work, I will also look for helpful criticism from mentors, coworkers, and clients. Throughout my career, I hope to deliver compassionate, person-centered, ethical, and collaborative care via lifelong learning and reflective practice.</w:t>
      </w:r>
      <w:r w:rsidR="00BE5396" w:rsidRPr="00F83DEE">
        <w:t>(McCoyd and Kerson, 2013)</w:t>
      </w:r>
    </w:p>
    <w:p w14:paraId="6A83E04E" w14:textId="68123712" w:rsidR="00CF7FBF" w:rsidRPr="00CF7FBF" w:rsidRDefault="00CF7FBF" w:rsidP="00CF7FBF"/>
    <w:p w14:paraId="2F50CEE8" w14:textId="77777777" w:rsidR="00DF45B3" w:rsidRPr="00DF45B3" w:rsidRDefault="00DF45B3" w:rsidP="00DF45B3">
      <w:pPr>
        <w:rPr>
          <w:b/>
          <w:bCs/>
        </w:rPr>
      </w:pPr>
      <w:r w:rsidRPr="00DF45B3">
        <w:rPr>
          <w:b/>
          <w:bCs/>
        </w:rPr>
        <w:t>Conclusion</w:t>
      </w:r>
    </w:p>
    <w:p w14:paraId="38757BB0" w14:textId="202BA328" w:rsidR="00CF7FBF" w:rsidRPr="00CF7FBF" w:rsidRDefault="00CF7FBF" w:rsidP="00CF7FBF">
      <w:r w:rsidRPr="00CF7FBF">
        <w:t xml:space="preserve">The cornerstones of health and social care in the UK are person-centered care, partnership </w:t>
      </w:r>
      <w:r w:rsidR="00BE5396">
        <w:t>working</w:t>
      </w:r>
      <w:r w:rsidRPr="00CF7FBF">
        <w:t>, and ethical practice. Together, they guarantee individualized, courteous, well-coordinated, and secure care. While partnership working fosters productive cooperation between professionals, service users, and families, person-centered care allows individuals to participate in decisions regarding their care. In professional decision-making, ethical practice promotes accountability, justice, dignity, and secrecy.</w:t>
      </w:r>
    </w:p>
    <w:p w14:paraId="7E0BC1EC" w14:textId="77777777" w:rsidR="00CF7FBF" w:rsidRPr="00CF7FBF" w:rsidRDefault="00CF7FBF" w:rsidP="00CF7FBF">
      <w:r w:rsidRPr="00CF7FBF">
        <w:t xml:space="preserve">The assessment of Joan's Story showed how putting these ideas into practice can boost patient confidence, promote self-management, lower needless hospital stays, and improve quality of life through coordinated care. </w:t>
      </w:r>
      <w:r w:rsidRPr="00CF7FBF">
        <w:br/>
        <w:t>My comprehension of my future position as a health and social care worker has improved as a result of thinking about these ideas. I will be more equipped to provide safe, considerate, and evidence-based care that satisfies the many needs of people if I continue to grow my knowledge, abilities, and professional values via introspection and lifelong learning.</w:t>
      </w:r>
    </w:p>
    <w:p w14:paraId="251C47CE" w14:textId="7B95C7BC" w:rsidR="001B1684" w:rsidRDefault="00CF7FBF" w:rsidP="00CF7FBF">
      <w:pPr>
        <w:rPr>
          <w:b/>
          <w:bCs/>
        </w:rPr>
      </w:pPr>
      <w:r w:rsidRPr="00CF7FBF">
        <w:rPr>
          <w:b/>
          <w:bCs/>
        </w:rPr>
        <w:t>References:</w:t>
      </w:r>
    </w:p>
    <w:p w14:paraId="7D0E2D4B" w14:textId="77777777" w:rsidR="00BE5396" w:rsidRPr="00BE5396" w:rsidRDefault="00BE5396" w:rsidP="00BE5396">
      <w:pPr>
        <w:pStyle w:val="ListParagraph"/>
        <w:numPr>
          <w:ilvl w:val="0"/>
          <w:numId w:val="2"/>
        </w:numPr>
      </w:pPr>
      <w:r w:rsidRPr="00BE5396">
        <w:t xml:space="preserve">Gyllensten, H., Cederberg, M., Alsén, S., Blanck, E., Ali, L., Fors, A., Hedman, H., Nørmark, L.P., Swedberg, K. and Ekman, I. (2025). Person-Centred Care: State-of-the-Art and Future Perspectives. </w:t>
      </w:r>
      <w:r w:rsidRPr="00BE5396">
        <w:rPr>
          <w:i/>
          <w:iCs/>
        </w:rPr>
        <w:t>Current Heart Failure Reports</w:t>
      </w:r>
      <w:r w:rsidRPr="00BE5396">
        <w:t>, 22(1). doi:10.1007/s11897-025-00702-3.</w:t>
      </w:r>
    </w:p>
    <w:p w14:paraId="6EDF6DF9" w14:textId="77777777" w:rsidR="00BE5396" w:rsidRPr="00BE5396" w:rsidRDefault="00BE5396" w:rsidP="00BE5396">
      <w:pPr>
        <w:pStyle w:val="ListParagraph"/>
        <w:numPr>
          <w:ilvl w:val="0"/>
          <w:numId w:val="2"/>
        </w:numPr>
      </w:pPr>
      <w:r w:rsidRPr="00BE5396">
        <w:t xml:space="preserve">Glasby, J., Dickinson, H. and Miller, R. (2011). Partnership working in England—where we are now and where we’ve come from. </w:t>
      </w:r>
      <w:r w:rsidRPr="00BE5396">
        <w:rPr>
          <w:i/>
          <w:iCs/>
        </w:rPr>
        <w:t>International Journal of Integrated Care</w:t>
      </w:r>
      <w:r w:rsidRPr="00BE5396">
        <w:t>, [online] 11(5). doi:10.5334/ijic.545.</w:t>
      </w:r>
    </w:p>
    <w:p w14:paraId="0BDB746D" w14:textId="4EFD5D86" w:rsidR="00BE5396" w:rsidRDefault="00BE5396" w:rsidP="00BE5396">
      <w:pPr>
        <w:pStyle w:val="ListParagraph"/>
        <w:numPr>
          <w:ilvl w:val="0"/>
          <w:numId w:val="2"/>
        </w:numPr>
      </w:pPr>
      <w:r w:rsidRPr="00BE5396">
        <w:t xml:space="preserve">Juujärvi, S., Kallunki, E. and Luostari, H. (2020). Ethical Decision-Making of Social Welfare Workers in the Transition of Services: The Ethics of Care and Justice Perspectives. </w:t>
      </w:r>
      <w:r w:rsidRPr="00BE5396">
        <w:rPr>
          <w:i/>
          <w:iCs/>
        </w:rPr>
        <w:t>Ethics and Social Welfare</w:t>
      </w:r>
      <w:r w:rsidRPr="00BE5396">
        <w:t>, [online] 14(1), pp.65–83. doi:10.1080/17496535.2019.1710546.</w:t>
      </w:r>
    </w:p>
    <w:p w14:paraId="0C622014" w14:textId="5F7AFA26" w:rsidR="00F83DEE" w:rsidRDefault="00F83DEE" w:rsidP="00BE5396">
      <w:pPr>
        <w:pStyle w:val="ListParagraph"/>
        <w:numPr>
          <w:ilvl w:val="0"/>
          <w:numId w:val="2"/>
        </w:numPr>
      </w:pPr>
      <w:r w:rsidRPr="00BE5396">
        <w:t xml:space="preserve">McCoyd, J.L.M. and Kerson, T.S. (2013). Teaching Reflective Social Work Practice in Health Care: Promoting Best Practices. </w:t>
      </w:r>
      <w:r w:rsidRPr="00BE5396">
        <w:rPr>
          <w:i/>
          <w:iCs/>
        </w:rPr>
        <w:t>Journal of Social Work Education</w:t>
      </w:r>
      <w:r w:rsidRPr="00BE5396">
        <w:t>, 49(4), pp.674–688. doi:10.1080/10437797.2013.812892.</w:t>
      </w:r>
    </w:p>
    <w:p w14:paraId="50A613EB" w14:textId="2E3990C5" w:rsidR="00BE5396" w:rsidRPr="00BE5396" w:rsidRDefault="00BE5396" w:rsidP="00BE5396">
      <w:pPr>
        <w:pStyle w:val="ListParagraph"/>
        <w:numPr>
          <w:ilvl w:val="0"/>
          <w:numId w:val="2"/>
        </w:numPr>
      </w:pPr>
      <w:r w:rsidRPr="00BE5396">
        <w:t xml:space="preserve">Reamer, F.G. (2013). Social Work in a Digital Age: Ethical and Risk Management Challenges. </w:t>
      </w:r>
      <w:r w:rsidRPr="00BE5396">
        <w:rPr>
          <w:i/>
          <w:iCs/>
        </w:rPr>
        <w:t>Social Work</w:t>
      </w:r>
      <w:r w:rsidRPr="00BE5396">
        <w:t>, 58(2), pp.163–172. doi:10.1093/sw/swt003.</w:t>
      </w:r>
    </w:p>
    <w:p w14:paraId="011A5F64" w14:textId="77777777" w:rsidR="00F83DEE" w:rsidRPr="00BE5396" w:rsidRDefault="00F83DEE" w:rsidP="00BE5396">
      <w:pPr>
        <w:pStyle w:val="ListParagraph"/>
        <w:numPr>
          <w:ilvl w:val="0"/>
          <w:numId w:val="2"/>
        </w:numPr>
      </w:pPr>
      <w:r w:rsidRPr="00BE5396">
        <w:lastRenderedPageBreak/>
        <w:t xml:space="preserve">Santana, M.J., Manalili, K., Jolley, R.J., Zelinsky, S., Quan, H. and Lu, M. (2018). How to practice person-centred care: A conceptual framework. </w:t>
      </w:r>
      <w:r w:rsidRPr="00BE5396">
        <w:rPr>
          <w:i/>
          <w:iCs/>
        </w:rPr>
        <w:t>Health Expectations</w:t>
      </w:r>
      <w:r w:rsidRPr="00BE5396">
        <w:t>, [online] 21(2), pp.429–440. doi:https://doi.org/10.1111/hex.12640.</w:t>
      </w:r>
    </w:p>
    <w:p w14:paraId="7E51608E" w14:textId="77777777" w:rsidR="00F83DEE" w:rsidRPr="00BE5396" w:rsidRDefault="00F83DEE" w:rsidP="00BE5396">
      <w:pPr>
        <w:pStyle w:val="ListParagraph"/>
        <w:numPr>
          <w:ilvl w:val="0"/>
          <w:numId w:val="2"/>
        </w:numPr>
      </w:pPr>
      <w:r w:rsidRPr="00BE5396">
        <w:t xml:space="preserve">Sharma, T., Bamford, M. and Dodman, D. (2015). Person-centred care: an overview of reviews. </w:t>
      </w:r>
      <w:r w:rsidRPr="00BE5396">
        <w:rPr>
          <w:i/>
          <w:iCs/>
        </w:rPr>
        <w:t>Contemporary Nurse</w:t>
      </w:r>
      <w:r w:rsidRPr="00BE5396">
        <w:t>, [online] 51(2–3), pp.107–120. doi:10.1080/10376178.2016.1150192.</w:t>
      </w:r>
    </w:p>
    <w:p w14:paraId="309C247B" w14:textId="77777777" w:rsidR="00BE5396" w:rsidRPr="00BE5396" w:rsidRDefault="00BE5396" w:rsidP="00BE5396">
      <w:pPr>
        <w:pStyle w:val="ListParagraph"/>
        <w:numPr>
          <w:ilvl w:val="0"/>
          <w:numId w:val="2"/>
        </w:numPr>
      </w:pPr>
      <w:r w:rsidRPr="00BE5396">
        <w:t xml:space="preserve">Spitzer, W.J. and Davidson, K.W. (2013). Future Trends in Health and Health Care: Implications for Social Work Practice in an Aging Society. </w:t>
      </w:r>
      <w:r w:rsidRPr="00BE5396">
        <w:rPr>
          <w:i/>
          <w:iCs/>
        </w:rPr>
        <w:t>Social Work in Health Care</w:t>
      </w:r>
      <w:r w:rsidRPr="00BE5396">
        <w:t>, 52(10), pp.959–986. doi:10.1080/00981389.2013.834028.</w:t>
      </w:r>
    </w:p>
    <w:p w14:paraId="7473D0C3" w14:textId="77777777" w:rsidR="00F83DEE" w:rsidRPr="00CF7FBF" w:rsidRDefault="00F83DEE" w:rsidP="00CF7FBF">
      <w:pPr>
        <w:rPr>
          <w:b/>
          <w:bCs/>
        </w:rPr>
      </w:pPr>
    </w:p>
    <w:sectPr w:rsidR="00F83DEE" w:rsidRPr="00CF7F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342C7"/>
    <w:multiLevelType w:val="multilevel"/>
    <w:tmpl w:val="3B6E6A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AEB61E7"/>
    <w:multiLevelType w:val="hybridMultilevel"/>
    <w:tmpl w:val="3DFC6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9728343">
    <w:abstractNumId w:val="0"/>
  </w:num>
  <w:num w:numId="2" w16cid:durableId="268243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5B3"/>
    <w:rsid w:val="001B1684"/>
    <w:rsid w:val="00232698"/>
    <w:rsid w:val="00256E02"/>
    <w:rsid w:val="00814A85"/>
    <w:rsid w:val="008D4BA8"/>
    <w:rsid w:val="00BE5396"/>
    <w:rsid w:val="00CF7FBF"/>
    <w:rsid w:val="00DA5EA2"/>
    <w:rsid w:val="00DF45B3"/>
    <w:rsid w:val="00F83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AB70"/>
  <w15:chartTrackingRefBased/>
  <w15:docId w15:val="{05F46E96-9BC9-4007-9DFE-0486D3A8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396"/>
  </w:style>
  <w:style w:type="paragraph" w:styleId="Heading1">
    <w:name w:val="heading 1"/>
    <w:basedOn w:val="Normal"/>
    <w:next w:val="Normal"/>
    <w:link w:val="Heading1Char"/>
    <w:uiPriority w:val="9"/>
    <w:qFormat/>
    <w:rsid w:val="00DF45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45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5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5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5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5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5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5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5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5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45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5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5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5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5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5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5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5B3"/>
    <w:rPr>
      <w:rFonts w:eastAsiaTheme="majorEastAsia" w:cstheme="majorBidi"/>
      <w:color w:val="272727" w:themeColor="text1" w:themeTint="D8"/>
    </w:rPr>
  </w:style>
  <w:style w:type="paragraph" w:styleId="Title">
    <w:name w:val="Title"/>
    <w:basedOn w:val="Normal"/>
    <w:next w:val="Normal"/>
    <w:link w:val="TitleChar"/>
    <w:uiPriority w:val="10"/>
    <w:qFormat/>
    <w:rsid w:val="00DF45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5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5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5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5B3"/>
    <w:pPr>
      <w:spacing w:before="160"/>
      <w:jc w:val="center"/>
    </w:pPr>
    <w:rPr>
      <w:i/>
      <w:iCs/>
      <w:color w:val="404040" w:themeColor="text1" w:themeTint="BF"/>
    </w:rPr>
  </w:style>
  <w:style w:type="character" w:customStyle="1" w:styleId="QuoteChar">
    <w:name w:val="Quote Char"/>
    <w:basedOn w:val="DefaultParagraphFont"/>
    <w:link w:val="Quote"/>
    <w:uiPriority w:val="29"/>
    <w:rsid w:val="00DF45B3"/>
    <w:rPr>
      <w:i/>
      <w:iCs/>
      <w:color w:val="404040" w:themeColor="text1" w:themeTint="BF"/>
    </w:rPr>
  </w:style>
  <w:style w:type="paragraph" w:styleId="ListParagraph">
    <w:name w:val="List Paragraph"/>
    <w:basedOn w:val="Normal"/>
    <w:uiPriority w:val="34"/>
    <w:qFormat/>
    <w:rsid w:val="00DF45B3"/>
    <w:pPr>
      <w:ind w:left="720"/>
      <w:contextualSpacing/>
    </w:pPr>
  </w:style>
  <w:style w:type="character" w:styleId="IntenseEmphasis">
    <w:name w:val="Intense Emphasis"/>
    <w:basedOn w:val="DefaultParagraphFont"/>
    <w:uiPriority w:val="21"/>
    <w:qFormat/>
    <w:rsid w:val="00DF45B3"/>
    <w:rPr>
      <w:i/>
      <w:iCs/>
      <w:color w:val="0F4761" w:themeColor="accent1" w:themeShade="BF"/>
    </w:rPr>
  </w:style>
  <w:style w:type="paragraph" w:styleId="IntenseQuote">
    <w:name w:val="Intense Quote"/>
    <w:basedOn w:val="Normal"/>
    <w:next w:val="Normal"/>
    <w:link w:val="IntenseQuoteChar"/>
    <w:uiPriority w:val="30"/>
    <w:qFormat/>
    <w:rsid w:val="00DF45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5B3"/>
    <w:rPr>
      <w:i/>
      <w:iCs/>
      <w:color w:val="0F4761" w:themeColor="accent1" w:themeShade="BF"/>
    </w:rPr>
  </w:style>
  <w:style w:type="character" w:styleId="IntenseReference">
    <w:name w:val="Intense Reference"/>
    <w:basedOn w:val="DefaultParagraphFont"/>
    <w:uiPriority w:val="32"/>
    <w:qFormat/>
    <w:rsid w:val="00DF45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10</Pages>
  <Words>2788</Words>
  <Characters>15894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Zeb</dc:creator>
  <cp:keywords/>
  <dc:description/>
  <cp:lastModifiedBy>Waqas Zeb</cp:lastModifiedBy>
  <cp:revision>3</cp:revision>
  <dcterms:created xsi:type="dcterms:W3CDTF">2026-07-26T19:34:00Z</dcterms:created>
  <dcterms:modified xsi:type="dcterms:W3CDTF">2026-07-28T20:33:00Z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9b533347-cd9b-47c7-bf52-c68e3aa17778</vt:lpwstr>
  </property>
</Properties>
</file>