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E22E41" w14:textId="377BFEA4" w:rsidR="003F404D" w:rsidRPr="009F48DC" w:rsidRDefault="00C13059">
      <w:pPr>
        <w:rPr>
          <w:rFonts w:ascii="Arial" w:hAnsi="Arial" w:cs="Arial"/>
          <w:sz w:val="24"/>
          <w:szCs w:val="24"/>
        </w:rPr>
      </w:pPr>
      <w:r w:rsidRPr="009F48DC">
        <w:rPr>
          <w:rFonts w:ascii="Arial" w:hAnsi="Arial" w:cs="Arial"/>
          <w:sz w:val="24"/>
          <w:szCs w:val="24"/>
        </w:rPr>
        <w:t xml:space="preserve">This infographic is designed </w:t>
      </w:r>
      <w:r w:rsidR="003779DC" w:rsidRPr="009F48DC">
        <w:rPr>
          <w:rFonts w:ascii="Arial" w:hAnsi="Arial" w:cs="Arial"/>
          <w:sz w:val="24"/>
          <w:szCs w:val="24"/>
        </w:rPr>
        <w:t>for So</w:t>
      </w:r>
      <w:r w:rsidR="00B458A8" w:rsidRPr="009F48DC">
        <w:rPr>
          <w:rFonts w:ascii="Arial" w:hAnsi="Arial" w:cs="Arial"/>
          <w:sz w:val="24"/>
          <w:szCs w:val="24"/>
        </w:rPr>
        <w:t xml:space="preserve">fidel’s people management colleagues, providing a clear overview of the tool and </w:t>
      </w:r>
      <w:r w:rsidR="007F743E" w:rsidRPr="009F48DC">
        <w:rPr>
          <w:rFonts w:ascii="Arial" w:hAnsi="Arial" w:cs="Arial"/>
          <w:sz w:val="24"/>
          <w:szCs w:val="24"/>
        </w:rPr>
        <w:t>illustrating how Social and Technological factors currently shape our HR prio</w:t>
      </w:r>
      <w:r w:rsidR="003F404D" w:rsidRPr="009F48DC">
        <w:rPr>
          <w:rFonts w:ascii="Arial" w:hAnsi="Arial" w:cs="Arial"/>
          <w:sz w:val="24"/>
          <w:szCs w:val="24"/>
        </w:rPr>
        <w:t xml:space="preserve">rities and workforce capability. </w:t>
      </w:r>
    </w:p>
    <w:p w14:paraId="78AAE86A" w14:textId="47CAAADC" w:rsidR="003F404D" w:rsidRPr="009F48DC" w:rsidRDefault="003F404D" w:rsidP="00387705">
      <w:pPr>
        <w:pStyle w:val="Heading2"/>
        <w:rPr>
          <w:rFonts w:ascii="Arial" w:hAnsi="Arial" w:cs="Arial"/>
          <w:sz w:val="24"/>
          <w:szCs w:val="24"/>
        </w:rPr>
      </w:pPr>
      <w:r w:rsidRPr="009F48DC">
        <w:rPr>
          <w:rFonts w:ascii="Arial" w:hAnsi="Arial" w:cs="Arial"/>
          <w:sz w:val="24"/>
          <w:szCs w:val="24"/>
        </w:rPr>
        <w:t xml:space="preserve">PESTEL </w:t>
      </w:r>
      <w:r w:rsidR="00BF21DB" w:rsidRPr="009F48DC">
        <w:rPr>
          <w:rFonts w:ascii="Arial" w:hAnsi="Arial" w:cs="Arial"/>
          <w:sz w:val="24"/>
          <w:szCs w:val="24"/>
        </w:rPr>
        <w:t>Analysis</w:t>
      </w:r>
      <w:r w:rsidRPr="009F48DC">
        <w:rPr>
          <w:rFonts w:ascii="Arial" w:hAnsi="Arial" w:cs="Arial"/>
          <w:sz w:val="24"/>
          <w:szCs w:val="24"/>
        </w:rPr>
        <w:t xml:space="preserve"> and </w:t>
      </w:r>
      <w:r w:rsidR="004D30D4" w:rsidRPr="009F48DC">
        <w:rPr>
          <w:rFonts w:ascii="Arial" w:hAnsi="Arial" w:cs="Arial"/>
          <w:sz w:val="24"/>
          <w:szCs w:val="24"/>
        </w:rPr>
        <w:t xml:space="preserve">critical evaluation of the social </w:t>
      </w:r>
      <w:r w:rsidR="0016564F" w:rsidRPr="009F48DC">
        <w:rPr>
          <w:rFonts w:ascii="Arial" w:hAnsi="Arial" w:cs="Arial"/>
          <w:sz w:val="24"/>
          <w:szCs w:val="24"/>
        </w:rPr>
        <w:t>and technological factors:</w:t>
      </w:r>
    </w:p>
    <w:p w14:paraId="497298E0" w14:textId="44A4AC5A" w:rsidR="0016564F" w:rsidRPr="009F48DC" w:rsidRDefault="00A9134F">
      <w:pPr>
        <w:rPr>
          <w:rFonts w:ascii="Arial" w:hAnsi="Arial" w:cs="Arial"/>
          <w:sz w:val="24"/>
          <w:szCs w:val="24"/>
        </w:rPr>
      </w:pPr>
      <w:r w:rsidRPr="009F48DC">
        <w:rPr>
          <w:rFonts w:ascii="Arial" w:hAnsi="Arial" w:cs="Arial"/>
          <w:sz w:val="24"/>
          <w:szCs w:val="24"/>
        </w:rPr>
        <w:t xml:space="preserve">The PESTLE tool is widely utilised to determine the </w:t>
      </w:r>
      <w:r w:rsidR="000E2226" w:rsidRPr="009F48DC">
        <w:rPr>
          <w:rFonts w:ascii="Arial" w:hAnsi="Arial" w:cs="Arial"/>
          <w:sz w:val="24"/>
          <w:szCs w:val="24"/>
        </w:rPr>
        <w:t>Political</w:t>
      </w:r>
      <w:r w:rsidRPr="009F48DC">
        <w:rPr>
          <w:rFonts w:ascii="Arial" w:hAnsi="Arial" w:cs="Arial"/>
          <w:sz w:val="24"/>
          <w:szCs w:val="24"/>
        </w:rPr>
        <w:t xml:space="preserve">, Economic, Social, Technological, Legal and </w:t>
      </w:r>
      <w:r w:rsidR="000E2226" w:rsidRPr="009F48DC">
        <w:rPr>
          <w:rFonts w:ascii="Arial" w:hAnsi="Arial" w:cs="Arial"/>
          <w:sz w:val="24"/>
          <w:szCs w:val="24"/>
        </w:rPr>
        <w:t>Environmental</w:t>
      </w:r>
      <w:r w:rsidRPr="009F48DC">
        <w:rPr>
          <w:rFonts w:ascii="Arial" w:hAnsi="Arial" w:cs="Arial"/>
          <w:sz w:val="24"/>
          <w:szCs w:val="24"/>
        </w:rPr>
        <w:t xml:space="preserve"> </w:t>
      </w:r>
      <w:r w:rsidR="000E2226" w:rsidRPr="009F48DC">
        <w:rPr>
          <w:rFonts w:ascii="Arial" w:hAnsi="Arial" w:cs="Arial"/>
          <w:sz w:val="24"/>
          <w:szCs w:val="24"/>
        </w:rPr>
        <w:t xml:space="preserve">impacts </w:t>
      </w:r>
      <w:r w:rsidR="005B0111" w:rsidRPr="009F48DC">
        <w:rPr>
          <w:rFonts w:ascii="Arial" w:hAnsi="Arial" w:cs="Arial"/>
          <w:sz w:val="24"/>
          <w:szCs w:val="24"/>
        </w:rPr>
        <w:t xml:space="preserve">on the decision-making process of an organisation. </w:t>
      </w:r>
      <w:r w:rsidR="007F283F" w:rsidRPr="009F48DC">
        <w:rPr>
          <w:rFonts w:ascii="Arial" w:hAnsi="Arial" w:cs="Arial"/>
          <w:sz w:val="24"/>
          <w:szCs w:val="24"/>
        </w:rPr>
        <w:t xml:space="preserve">Richard Whittington et al. </w:t>
      </w:r>
      <w:r w:rsidR="005D098B" w:rsidRPr="009F48DC">
        <w:rPr>
          <w:rFonts w:ascii="Arial" w:hAnsi="Arial" w:cs="Arial"/>
          <w:sz w:val="24"/>
          <w:szCs w:val="24"/>
        </w:rPr>
        <w:t xml:space="preserve">(2021) asserts that PESTLE enables </w:t>
      </w:r>
      <w:r w:rsidR="00BC5F9B" w:rsidRPr="009F48DC">
        <w:rPr>
          <w:rFonts w:ascii="Arial" w:hAnsi="Arial" w:cs="Arial"/>
          <w:sz w:val="24"/>
          <w:szCs w:val="24"/>
        </w:rPr>
        <w:t>organisations</w:t>
      </w:r>
      <w:r w:rsidR="005D098B" w:rsidRPr="009F48DC">
        <w:rPr>
          <w:rFonts w:ascii="Arial" w:hAnsi="Arial" w:cs="Arial"/>
          <w:sz w:val="24"/>
          <w:szCs w:val="24"/>
        </w:rPr>
        <w:t xml:space="preserve"> to interpret trends in the Macro </w:t>
      </w:r>
      <w:r w:rsidR="00BC5F9B" w:rsidRPr="009F48DC">
        <w:rPr>
          <w:rFonts w:ascii="Arial" w:hAnsi="Arial" w:cs="Arial"/>
          <w:sz w:val="24"/>
          <w:szCs w:val="24"/>
        </w:rPr>
        <w:t>Environment</w:t>
      </w:r>
      <w:r w:rsidR="005D098B" w:rsidRPr="009F48DC">
        <w:rPr>
          <w:rFonts w:ascii="Arial" w:hAnsi="Arial" w:cs="Arial"/>
          <w:sz w:val="24"/>
          <w:szCs w:val="24"/>
        </w:rPr>
        <w:t xml:space="preserve"> and to convert these in</w:t>
      </w:r>
      <w:r w:rsidR="00BC5F9B" w:rsidRPr="009F48DC">
        <w:rPr>
          <w:rFonts w:ascii="Arial" w:hAnsi="Arial" w:cs="Arial"/>
          <w:sz w:val="24"/>
          <w:szCs w:val="24"/>
        </w:rPr>
        <w:t xml:space="preserve">to strategic choices. </w:t>
      </w:r>
    </w:p>
    <w:p w14:paraId="2778D20F" w14:textId="16860455" w:rsidR="00BC5F9B" w:rsidRPr="009F48DC" w:rsidRDefault="00BC5F9B">
      <w:pPr>
        <w:rPr>
          <w:rFonts w:ascii="Arial" w:hAnsi="Arial" w:cs="Arial"/>
          <w:sz w:val="24"/>
          <w:szCs w:val="24"/>
        </w:rPr>
      </w:pPr>
      <w:r w:rsidRPr="009F48DC">
        <w:rPr>
          <w:rFonts w:ascii="Arial" w:hAnsi="Arial" w:cs="Arial"/>
          <w:sz w:val="24"/>
          <w:szCs w:val="24"/>
        </w:rPr>
        <w:t xml:space="preserve">PESTEL examines the external environment to determine the drivers that will influence the </w:t>
      </w:r>
      <w:r w:rsidR="009C3C03" w:rsidRPr="009F48DC">
        <w:rPr>
          <w:rFonts w:ascii="Arial" w:hAnsi="Arial" w:cs="Arial"/>
          <w:sz w:val="24"/>
          <w:szCs w:val="24"/>
        </w:rPr>
        <w:t>organisation</w:t>
      </w:r>
      <w:r w:rsidRPr="009F48DC">
        <w:rPr>
          <w:rFonts w:ascii="Arial" w:hAnsi="Arial" w:cs="Arial"/>
          <w:sz w:val="24"/>
          <w:szCs w:val="24"/>
        </w:rPr>
        <w:t xml:space="preserve"> to consider both risks and </w:t>
      </w:r>
      <w:r w:rsidR="009C3C03" w:rsidRPr="009F48DC">
        <w:rPr>
          <w:rFonts w:ascii="Arial" w:hAnsi="Arial" w:cs="Arial"/>
          <w:sz w:val="24"/>
          <w:szCs w:val="24"/>
        </w:rPr>
        <w:t>opportunities</w:t>
      </w:r>
      <w:r w:rsidRPr="009F48DC">
        <w:rPr>
          <w:rFonts w:ascii="Arial" w:hAnsi="Arial" w:cs="Arial"/>
          <w:sz w:val="24"/>
          <w:szCs w:val="24"/>
        </w:rPr>
        <w:t xml:space="preserve"> </w:t>
      </w:r>
      <w:r w:rsidR="009C3C03" w:rsidRPr="009F48DC">
        <w:rPr>
          <w:rFonts w:ascii="Arial" w:hAnsi="Arial" w:cs="Arial"/>
          <w:sz w:val="24"/>
          <w:szCs w:val="24"/>
        </w:rPr>
        <w:t>(CIPD, 2025). In terms of H</w:t>
      </w:r>
      <w:r w:rsidR="008C4635" w:rsidRPr="009F48DC">
        <w:rPr>
          <w:rFonts w:ascii="Arial" w:hAnsi="Arial" w:cs="Arial"/>
          <w:sz w:val="24"/>
          <w:szCs w:val="24"/>
        </w:rPr>
        <w:t>uman resources, the use of PESTEL will assist the workforce in making informed de</w:t>
      </w:r>
      <w:r w:rsidR="00574057" w:rsidRPr="009F48DC">
        <w:rPr>
          <w:rFonts w:ascii="Arial" w:hAnsi="Arial" w:cs="Arial"/>
          <w:sz w:val="24"/>
          <w:szCs w:val="24"/>
        </w:rPr>
        <w:t>cisions through evidence-based workforce planning, capability development, and policy implementation</w:t>
      </w:r>
      <w:r w:rsidR="009A116E" w:rsidRPr="009F48DC">
        <w:rPr>
          <w:rFonts w:ascii="Arial" w:hAnsi="Arial" w:cs="Arial"/>
          <w:sz w:val="24"/>
          <w:szCs w:val="24"/>
        </w:rPr>
        <w:t xml:space="preserve"> (CIPD, 2020; CIPD, 2025). It is important to remember that all elements of PESTEL interact with each other </w:t>
      </w:r>
      <w:r w:rsidR="00AF156F" w:rsidRPr="009F48DC">
        <w:rPr>
          <w:rFonts w:ascii="Arial" w:hAnsi="Arial" w:cs="Arial"/>
          <w:sz w:val="24"/>
          <w:szCs w:val="24"/>
        </w:rPr>
        <w:t xml:space="preserve">continuously and the </w:t>
      </w:r>
      <w:r w:rsidR="00525502" w:rsidRPr="009F48DC">
        <w:rPr>
          <w:rFonts w:ascii="Arial" w:hAnsi="Arial" w:cs="Arial"/>
          <w:sz w:val="24"/>
          <w:szCs w:val="24"/>
        </w:rPr>
        <w:t>examples</w:t>
      </w:r>
      <w:r w:rsidR="00AF156F" w:rsidRPr="009F48DC">
        <w:rPr>
          <w:rFonts w:ascii="Arial" w:hAnsi="Arial" w:cs="Arial"/>
          <w:sz w:val="24"/>
          <w:szCs w:val="24"/>
        </w:rPr>
        <w:t xml:space="preserve"> provided in the </w:t>
      </w:r>
      <w:r w:rsidR="00525502" w:rsidRPr="009F48DC">
        <w:rPr>
          <w:rFonts w:ascii="Arial" w:hAnsi="Arial" w:cs="Arial"/>
          <w:sz w:val="24"/>
          <w:szCs w:val="24"/>
        </w:rPr>
        <w:t xml:space="preserve">context of Sofidel UK, demonstrate these interactions between Social and Technological factors. </w:t>
      </w:r>
    </w:p>
    <w:p w14:paraId="57759999" w14:textId="68DF1962" w:rsidR="00525502" w:rsidRPr="009F48DC" w:rsidRDefault="00525502">
      <w:pPr>
        <w:rPr>
          <w:rFonts w:ascii="Arial" w:hAnsi="Arial" w:cs="Arial"/>
          <w:sz w:val="24"/>
          <w:szCs w:val="24"/>
        </w:rPr>
      </w:pPr>
      <w:r w:rsidRPr="009F48DC">
        <w:rPr>
          <w:rFonts w:ascii="Arial" w:hAnsi="Arial" w:cs="Arial"/>
          <w:sz w:val="24"/>
          <w:szCs w:val="24"/>
        </w:rPr>
        <w:t>At a general level, the interaction between PESTEL factors means that</w:t>
      </w:r>
      <w:r w:rsidR="005078F2" w:rsidRPr="009F48DC">
        <w:rPr>
          <w:rFonts w:ascii="Arial" w:hAnsi="Arial" w:cs="Arial"/>
          <w:sz w:val="24"/>
          <w:szCs w:val="24"/>
        </w:rPr>
        <w:t xml:space="preserve"> social expectations often drive legal reforms (e.g, Make Work Pay), and </w:t>
      </w:r>
      <w:r w:rsidR="00F363F9" w:rsidRPr="009F48DC">
        <w:rPr>
          <w:rFonts w:ascii="Arial" w:hAnsi="Arial" w:cs="Arial"/>
          <w:sz w:val="24"/>
          <w:szCs w:val="24"/>
        </w:rPr>
        <w:t>technological advancements generate new social pressures concerning skills,</w:t>
      </w:r>
      <w:r w:rsidR="0039560F" w:rsidRPr="009F48DC">
        <w:rPr>
          <w:rFonts w:ascii="Arial" w:hAnsi="Arial" w:cs="Arial"/>
          <w:sz w:val="24"/>
          <w:szCs w:val="24"/>
        </w:rPr>
        <w:t xml:space="preserve"> </w:t>
      </w:r>
      <w:r w:rsidR="00E00A08" w:rsidRPr="009F48DC">
        <w:rPr>
          <w:rFonts w:ascii="Arial" w:hAnsi="Arial" w:cs="Arial"/>
          <w:sz w:val="24"/>
          <w:szCs w:val="24"/>
        </w:rPr>
        <w:t>workplace fairness</w:t>
      </w:r>
      <w:r w:rsidR="0039560F" w:rsidRPr="009F48DC">
        <w:rPr>
          <w:rFonts w:ascii="Arial" w:hAnsi="Arial" w:cs="Arial"/>
          <w:sz w:val="24"/>
          <w:szCs w:val="24"/>
        </w:rPr>
        <w:t xml:space="preserve"> and job security (CIPD, 2024; Flo</w:t>
      </w:r>
      <w:r w:rsidR="004F4E23" w:rsidRPr="009F48DC">
        <w:rPr>
          <w:rFonts w:ascii="Arial" w:hAnsi="Arial" w:cs="Arial"/>
          <w:sz w:val="24"/>
          <w:szCs w:val="24"/>
        </w:rPr>
        <w:t>risson, 2024). This helps HR interpret not only what is changing, but why it matters for both the pe</w:t>
      </w:r>
      <w:r w:rsidR="0074573D" w:rsidRPr="009F48DC">
        <w:rPr>
          <w:rFonts w:ascii="Arial" w:hAnsi="Arial" w:cs="Arial"/>
          <w:sz w:val="24"/>
          <w:szCs w:val="24"/>
        </w:rPr>
        <w:t xml:space="preserve">ople and the organisational capability. </w:t>
      </w:r>
    </w:p>
    <w:p w14:paraId="550CB357" w14:textId="4C872026" w:rsidR="004C7305" w:rsidRPr="009F48DC" w:rsidRDefault="0074573D" w:rsidP="00387705">
      <w:pPr>
        <w:pStyle w:val="Heading2"/>
        <w:rPr>
          <w:rFonts w:ascii="Arial" w:hAnsi="Arial" w:cs="Arial"/>
          <w:sz w:val="24"/>
          <w:szCs w:val="24"/>
        </w:rPr>
      </w:pPr>
      <w:r w:rsidRPr="009F48DC">
        <w:rPr>
          <w:rFonts w:ascii="Arial" w:hAnsi="Arial" w:cs="Arial"/>
          <w:sz w:val="24"/>
          <w:szCs w:val="24"/>
        </w:rPr>
        <w:t>Social Factor</w:t>
      </w:r>
      <w:r w:rsidR="00387705" w:rsidRPr="009F48DC">
        <w:rPr>
          <w:rFonts w:ascii="Arial" w:hAnsi="Arial" w:cs="Arial"/>
          <w:sz w:val="24"/>
          <w:szCs w:val="24"/>
        </w:rPr>
        <w:t>:</w:t>
      </w:r>
    </w:p>
    <w:p w14:paraId="7E73D34D" w14:textId="1386A022" w:rsidR="004C7305" w:rsidRPr="009F48DC" w:rsidRDefault="008B2FD8" w:rsidP="008B2FD8">
      <w:pPr>
        <w:pStyle w:val="ListParagraph"/>
        <w:numPr>
          <w:ilvl w:val="0"/>
          <w:numId w:val="1"/>
        </w:numPr>
        <w:rPr>
          <w:rFonts w:ascii="Arial" w:hAnsi="Arial" w:cs="Arial"/>
          <w:b/>
          <w:bCs/>
          <w:sz w:val="24"/>
          <w:szCs w:val="24"/>
        </w:rPr>
      </w:pPr>
      <w:r w:rsidRPr="009F48DC">
        <w:rPr>
          <w:rFonts w:ascii="Arial" w:hAnsi="Arial" w:cs="Arial"/>
          <w:b/>
          <w:bCs/>
          <w:sz w:val="24"/>
          <w:szCs w:val="24"/>
        </w:rPr>
        <w:t>Rising expectations around communication and employee voice</w:t>
      </w:r>
    </w:p>
    <w:p w14:paraId="0C93E1AF" w14:textId="6DF326BB" w:rsidR="00D72D41" w:rsidRPr="009F48DC" w:rsidRDefault="006A1414" w:rsidP="00D72D41">
      <w:pPr>
        <w:rPr>
          <w:rFonts w:ascii="Arial" w:hAnsi="Arial" w:cs="Arial"/>
          <w:sz w:val="24"/>
          <w:szCs w:val="24"/>
        </w:rPr>
      </w:pPr>
      <w:r w:rsidRPr="009F48DC">
        <w:rPr>
          <w:rFonts w:ascii="Arial" w:hAnsi="Arial" w:cs="Arial"/>
          <w:sz w:val="24"/>
          <w:szCs w:val="24"/>
        </w:rPr>
        <w:t xml:space="preserve">One </w:t>
      </w:r>
      <w:r w:rsidR="00BE2B66" w:rsidRPr="009F48DC">
        <w:rPr>
          <w:rFonts w:ascii="Arial" w:hAnsi="Arial" w:cs="Arial"/>
          <w:sz w:val="24"/>
          <w:szCs w:val="24"/>
        </w:rPr>
        <w:t>of the key social pressures that are currently influencing the operation of Sofidel UK relate to increased expectations around trans</w:t>
      </w:r>
      <w:r w:rsidR="008738B1" w:rsidRPr="009F48DC">
        <w:rPr>
          <w:rFonts w:ascii="Arial" w:hAnsi="Arial" w:cs="Arial"/>
          <w:sz w:val="24"/>
          <w:szCs w:val="24"/>
        </w:rPr>
        <w:t xml:space="preserve">parent communication, employee voice and visible leadership. </w:t>
      </w:r>
    </w:p>
    <w:p w14:paraId="7AD8FF86" w14:textId="3E4E4238" w:rsidR="006C1914" w:rsidRPr="009F48DC" w:rsidRDefault="002C4EE5" w:rsidP="00D72D41">
      <w:pPr>
        <w:rPr>
          <w:rFonts w:ascii="Arial" w:hAnsi="Arial" w:cs="Arial"/>
          <w:sz w:val="24"/>
          <w:szCs w:val="24"/>
        </w:rPr>
      </w:pPr>
      <w:r w:rsidRPr="009F48DC">
        <w:rPr>
          <w:rFonts w:ascii="Arial" w:hAnsi="Arial" w:cs="Arial"/>
          <w:sz w:val="24"/>
          <w:szCs w:val="24"/>
        </w:rPr>
        <w:t>Sofidel’s most recent global engagement-surve</w:t>
      </w:r>
      <w:r w:rsidR="009E6C0B" w:rsidRPr="009F48DC">
        <w:rPr>
          <w:rFonts w:ascii="Arial" w:hAnsi="Arial" w:cs="Arial"/>
          <w:sz w:val="24"/>
          <w:szCs w:val="24"/>
        </w:rPr>
        <w:t xml:space="preserve">y action plan clearly outlines this issue. Multiple initiatives including television screens </w:t>
      </w:r>
      <w:r w:rsidR="00200EAA" w:rsidRPr="009F48DC">
        <w:rPr>
          <w:rFonts w:ascii="Arial" w:hAnsi="Arial" w:cs="Arial"/>
          <w:sz w:val="24"/>
          <w:szCs w:val="24"/>
        </w:rPr>
        <w:t>located throughout production areas</w:t>
      </w:r>
      <w:r w:rsidR="00330A64" w:rsidRPr="009F48DC">
        <w:rPr>
          <w:rFonts w:ascii="Arial" w:hAnsi="Arial" w:cs="Arial"/>
          <w:sz w:val="24"/>
          <w:szCs w:val="24"/>
        </w:rPr>
        <w:t xml:space="preserve"> </w:t>
      </w:r>
      <w:r w:rsidR="00A63F77" w:rsidRPr="009F48DC">
        <w:rPr>
          <w:rFonts w:ascii="Arial" w:hAnsi="Arial" w:cs="Arial"/>
          <w:sz w:val="24"/>
          <w:szCs w:val="24"/>
        </w:rPr>
        <w:t>to communicate real time up</w:t>
      </w:r>
      <w:r w:rsidR="00617F40" w:rsidRPr="009F48DC">
        <w:rPr>
          <w:rFonts w:ascii="Arial" w:hAnsi="Arial" w:cs="Arial"/>
          <w:sz w:val="24"/>
          <w:szCs w:val="24"/>
        </w:rPr>
        <w:t xml:space="preserve">dates, quarterly CEO presentations delivered in local languages, </w:t>
      </w:r>
      <w:r w:rsidR="006C1914" w:rsidRPr="009F48DC">
        <w:rPr>
          <w:rFonts w:ascii="Arial" w:hAnsi="Arial" w:cs="Arial"/>
          <w:sz w:val="24"/>
          <w:szCs w:val="24"/>
        </w:rPr>
        <w:t>“Virtual coffee with leadership</w:t>
      </w:r>
      <w:r w:rsidR="006B4846" w:rsidRPr="009F48DC">
        <w:rPr>
          <w:rFonts w:ascii="Arial" w:hAnsi="Arial" w:cs="Arial"/>
          <w:sz w:val="24"/>
          <w:szCs w:val="24"/>
        </w:rPr>
        <w:t>”</w:t>
      </w:r>
      <w:r w:rsidR="00E03926" w:rsidRPr="009F48DC">
        <w:rPr>
          <w:rFonts w:ascii="Arial" w:hAnsi="Arial" w:cs="Arial"/>
          <w:sz w:val="24"/>
          <w:szCs w:val="24"/>
        </w:rPr>
        <w:t>, the interactive FAQ knowledge system and sustainability learning kits are intended to develop stronger levels of trust, clarity and two</w:t>
      </w:r>
      <w:r w:rsidR="00685632" w:rsidRPr="009F48DC">
        <w:rPr>
          <w:rFonts w:ascii="Arial" w:hAnsi="Arial" w:cs="Arial"/>
          <w:sz w:val="24"/>
          <w:szCs w:val="24"/>
        </w:rPr>
        <w:t>-way communication (Sofidel, 2024).</w:t>
      </w:r>
    </w:p>
    <w:p w14:paraId="606B62C3" w14:textId="0D23CFC2" w:rsidR="006C1914" w:rsidRPr="009F48DC" w:rsidRDefault="00685632" w:rsidP="00685632">
      <w:pPr>
        <w:pStyle w:val="ListParagraph"/>
        <w:numPr>
          <w:ilvl w:val="0"/>
          <w:numId w:val="1"/>
        </w:numPr>
        <w:rPr>
          <w:rFonts w:ascii="Arial" w:hAnsi="Arial" w:cs="Arial"/>
          <w:b/>
          <w:bCs/>
          <w:sz w:val="24"/>
          <w:szCs w:val="24"/>
        </w:rPr>
      </w:pPr>
      <w:r w:rsidRPr="009F48DC">
        <w:rPr>
          <w:rFonts w:ascii="Arial" w:hAnsi="Arial" w:cs="Arial"/>
          <w:b/>
          <w:bCs/>
          <w:sz w:val="24"/>
          <w:szCs w:val="24"/>
        </w:rPr>
        <w:t>Societal trends reinforcing employee voice</w:t>
      </w:r>
    </w:p>
    <w:p w14:paraId="2455D5B2" w14:textId="2C5EEE0E" w:rsidR="00847EFE" w:rsidRPr="009F48DC" w:rsidRDefault="00685632" w:rsidP="00685632">
      <w:pPr>
        <w:rPr>
          <w:rFonts w:ascii="Arial" w:hAnsi="Arial" w:cs="Arial"/>
          <w:sz w:val="24"/>
          <w:szCs w:val="24"/>
        </w:rPr>
      </w:pPr>
      <w:r w:rsidRPr="009F48DC">
        <w:rPr>
          <w:rFonts w:ascii="Arial" w:hAnsi="Arial" w:cs="Arial"/>
          <w:sz w:val="24"/>
          <w:szCs w:val="24"/>
        </w:rPr>
        <w:t xml:space="preserve">Sofidel’s organisational efforts are reflective of wider societal trends. The </w:t>
      </w:r>
      <w:r w:rsidR="00920513" w:rsidRPr="009F48DC">
        <w:rPr>
          <w:rFonts w:ascii="Arial" w:hAnsi="Arial" w:cs="Arial"/>
          <w:sz w:val="24"/>
          <w:szCs w:val="24"/>
        </w:rPr>
        <w:t>W</w:t>
      </w:r>
      <w:r w:rsidRPr="009F48DC">
        <w:rPr>
          <w:rFonts w:ascii="Arial" w:hAnsi="Arial" w:cs="Arial"/>
          <w:sz w:val="24"/>
          <w:szCs w:val="24"/>
        </w:rPr>
        <w:t xml:space="preserve">ork </w:t>
      </w:r>
      <w:r w:rsidR="00920513" w:rsidRPr="009F48DC">
        <w:rPr>
          <w:rFonts w:ascii="Arial" w:hAnsi="Arial" w:cs="Arial"/>
          <w:sz w:val="24"/>
          <w:szCs w:val="24"/>
        </w:rPr>
        <w:t>F</w:t>
      </w:r>
      <w:r w:rsidRPr="009F48DC">
        <w:rPr>
          <w:rFonts w:ascii="Arial" w:hAnsi="Arial" w:cs="Arial"/>
          <w:sz w:val="24"/>
          <w:szCs w:val="24"/>
        </w:rPr>
        <w:t>oundation</w:t>
      </w:r>
      <w:r w:rsidR="00FA3ACA" w:rsidRPr="009F48DC">
        <w:rPr>
          <w:rFonts w:ascii="Arial" w:hAnsi="Arial" w:cs="Arial"/>
          <w:sz w:val="24"/>
          <w:szCs w:val="24"/>
        </w:rPr>
        <w:t xml:space="preserve">’s 2024 good work report amongst other things states that employees are </w:t>
      </w:r>
      <w:r w:rsidR="00847EFE" w:rsidRPr="009F48DC">
        <w:rPr>
          <w:rFonts w:ascii="Arial" w:hAnsi="Arial" w:cs="Arial"/>
          <w:sz w:val="24"/>
          <w:szCs w:val="24"/>
        </w:rPr>
        <w:t>increasingly expecting dignity, fairness and influence in their working environment and identify voice and communication as central to job quality (Sofidel, 2024).</w:t>
      </w:r>
    </w:p>
    <w:p w14:paraId="76647507" w14:textId="77777777" w:rsidR="00C50F36" w:rsidRPr="009F48DC" w:rsidRDefault="00847EFE" w:rsidP="00685632">
      <w:pPr>
        <w:rPr>
          <w:rFonts w:ascii="Arial" w:hAnsi="Arial" w:cs="Arial"/>
          <w:sz w:val="24"/>
          <w:szCs w:val="24"/>
        </w:rPr>
      </w:pPr>
      <w:r w:rsidRPr="009F48DC">
        <w:rPr>
          <w:rFonts w:ascii="Arial" w:hAnsi="Arial" w:cs="Arial"/>
          <w:sz w:val="24"/>
          <w:szCs w:val="24"/>
        </w:rPr>
        <w:t>The Char</w:t>
      </w:r>
      <w:r w:rsidR="00920513" w:rsidRPr="009F48DC">
        <w:rPr>
          <w:rFonts w:ascii="Arial" w:hAnsi="Arial" w:cs="Arial"/>
          <w:sz w:val="24"/>
          <w:szCs w:val="24"/>
        </w:rPr>
        <w:t xml:space="preserve">tered Management Institute CMI (2020) similarly state that relational elements trust, </w:t>
      </w:r>
      <w:r w:rsidR="00463227" w:rsidRPr="009F48DC">
        <w:rPr>
          <w:rFonts w:ascii="Arial" w:hAnsi="Arial" w:cs="Arial"/>
          <w:sz w:val="24"/>
          <w:szCs w:val="24"/>
        </w:rPr>
        <w:t>communication and visibility of leaders are currently the primary drivers of engagement and retention.</w:t>
      </w:r>
    </w:p>
    <w:p w14:paraId="3169D2CA" w14:textId="392FD321" w:rsidR="00847EFE" w:rsidRPr="009F48DC" w:rsidRDefault="00C50F36" w:rsidP="00685632">
      <w:pPr>
        <w:rPr>
          <w:rFonts w:ascii="Arial" w:hAnsi="Arial" w:cs="Arial"/>
          <w:sz w:val="24"/>
          <w:szCs w:val="24"/>
        </w:rPr>
      </w:pPr>
      <w:r w:rsidRPr="009F48DC">
        <w:rPr>
          <w:rFonts w:ascii="Arial" w:hAnsi="Arial" w:cs="Arial"/>
          <w:sz w:val="24"/>
          <w:szCs w:val="24"/>
        </w:rPr>
        <w:lastRenderedPageBreak/>
        <w:t xml:space="preserve">OECD (2024) reports that in many manufacturing </w:t>
      </w:r>
      <w:r w:rsidR="003B3EC3" w:rsidRPr="009F48DC">
        <w:rPr>
          <w:rFonts w:ascii="Arial" w:hAnsi="Arial" w:cs="Arial"/>
          <w:sz w:val="24"/>
          <w:szCs w:val="24"/>
        </w:rPr>
        <w:t>workplaces</w:t>
      </w:r>
      <w:r w:rsidR="003C5DB2" w:rsidRPr="009F48DC">
        <w:rPr>
          <w:rFonts w:ascii="Arial" w:hAnsi="Arial" w:cs="Arial"/>
          <w:sz w:val="24"/>
          <w:szCs w:val="24"/>
        </w:rPr>
        <w:t>, employees lose contact with their managers because they do not know what information is available about them</w:t>
      </w:r>
      <w:r w:rsidR="00B010CA" w:rsidRPr="009F48DC">
        <w:rPr>
          <w:rFonts w:ascii="Arial" w:hAnsi="Arial" w:cs="Arial"/>
          <w:sz w:val="24"/>
          <w:szCs w:val="24"/>
        </w:rPr>
        <w:t xml:space="preserve"> and when they do rely on digital met</w:t>
      </w:r>
      <w:r w:rsidR="00313F93" w:rsidRPr="009F48DC">
        <w:rPr>
          <w:rFonts w:ascii="Arial" w:hAnsi="Arial" w:cs="Arial"/>
          <w:sz w:val="24"/>
          <w:szCs w:val="24"/>
        </w:rPr>
        <w:t xml:space="preserve">hods for information, it may not be accessible to all employees. </w:t>
      </w:r>
    </w:p>
    <w:p w14:paraId="33F1507E" w14:textId="1757FFE9" w:rsidR="00313F93" w:rsidRPr="009F48DC" w:rsidRDefault="00DC2715" w:rsidP="00313F93">
      <w:pPr>
        <w:pStyle w:val="ListParagraph"/>
        <w:numPr>
          <w:ilvl w:val="0"/>
          <w:numId w:val="1"/>
        </w:numPr>
        <w:rPr>
          <w:rFonts w:ascii="Arial" w:hAnsi="Arial" w:cs="Arial"/>
          <w:b/>
          <w:bCs/>
          <w:sz w:val="24"/>
          <w:szCs w:val="24"/>
        </w:rPr>
      </w:pPr>
      <w:r w:rsidRPr="009F48DC">
        <w:rPr>
          <w:rFonts w:ascii="Arial" w:hAnsi="Arial" w:cs="Arial"/>
          <w:b/>
          <w:bCs/>
          <w:sz w:val="24"/>
          <w:szCs w:val="24"/>
        </w:rPr>
        <w:t>Engagement th</w:t>
      </w:r>
      <w:r w:rsidR="004E7C6B" w:rsidRPr="009F48DC">
        <w:rPr>
          <w:rFonts w:ascii="Arial" w:hAnsi="Arial" w:cs="Arial"/>
          <w:b/>
          <w:bCs/>
          <w:sz w:val="24"/>
          <w:szCs w:val="24"/>
        </w:rPr>
        <w:t xml:space="preserve">eory and communication practices </w:t>
      </w:r>
    </w:p>
    <w:p w14:paraId="249DED36" w14:textId="48A96144" w:rsidR="00847EFE" w:rsidRPr="009F48DC" w:rsidRDefault="004E7C6B" w:rsidP="00685632">
      <w:pPr>
        <w:rPr>
          <w:rFonts w:ascii="Arial" w:hAnsi="Arial" w:cs="Arial"/>
          <w:sz w:val="24"/>
          <w:szCs w:val="24"/>
        </w:rPr>
      </w:pPr>
      <w:r w:rsidRPr="009F48DC">
        <w:rPr>
          <w:rFonts w:ascii="Arial" w:hAnsi="Arial" w:cs="Arial"/>
          <w:sz w:val="24"/>
          <w:szCs w:val="24"/>
        </w:rPr>
        <w:t>Theoretically, the actions taken by Sofidel are cl</w:t>
      </w:r>
      <w:r w:rsidR="00DC667F" w:rsidRPr="009F48DC">
        <w:rPr>
          <w:rFonts w:ascii="Arial" w:hAnsi="Arial" w:cs="Arial"/>
          <w:sz w:val="24"/>
          <w:szCs w:val="24"/>
        </w:rPr>
        <w:t xml:space="preserve">osely </w:t>
      </w:r>
      <w:r w:rsidR="006A6654" w:rsidRPr="009F48DC">
        <w:rPr>
          <w:rFonts w:ascii="Arial" w:hAnsi="Arial" w:cs="Arial"/>
          <w:sz w:val="24"/>
          <w:szCs w:val="24"/>
        </w:rPr>
        <w:t>linked to Kahn’s (1990) original model of Engagement. Khan argues that employees engage more deeply whe</w:t>
      </w:r>
      <w:r w:rsidR="004E7AE5" w:rsidRPr="009F48DC">
        <w:rPr>
          <w:rFonts w:ascii="Arial" w:hAnsi="Arial" w:cs="Arial"/>
          <w:sz w:val="24"/>
          <w:szCs w:val="24"/>
        </w:rPr>
        <w:t>n they experience psychological m</w:t>
      </w:r>
      <w:r w:rsidR="00E65933" w:rsidRPr="009F48DC">
        <w:rPr>
          <w:rFonts w:ascii="Arial" w:hAnsi="Arial" w:cs="Arial"/>
          <w:sz w:val="24"/>
          <w:szCs w:val="24"/>
        </w:rPr>
        <w:t>ea</w:t>
      </w:r>
      <w:r w:rsidR="00277A7F" w:rsidRPr="009F48DC">
        <w:rPr>
          <w:rFonts w:ascii="Arial" w:hAnsi="Arial" w:cs="Arial"/>
          <w:sz w:val="24"/>
          <w:szCs w:val="24"/>
        </w:rPr>
        <w:t>ningfulness, safety and availability.</w:t>
      </w:r>
    </w:p>
    <w:p w14:paraId="54017330" w14:textId="368C77E5" w:rsidR="00277A7F" w:rsidRPr="009F48DC" w:rsidRDefault="00277A7F" w:rsidP="00685632">
      <w:pPr>
        <w:rPr>
          <w:rFonts w:ascii="Arial" w:hAnsi="Arial" w:cs="Arial"/>
          <w:sz w:val="24"/>
          <w:szCs w:val="24"/>
        </w:rPr>
      </w:pPr>
      <w:r w:rsidRPr="009F48DC">
        <w:rPr>
          <w:rFonts w:ascii="Arial" w:hAnsi="Arial" w:cs="Arial"/>
          <w:sz w:val="24"/>
          <w:szCs w:val="24"/>
        </w:rPr>
        <w:t>Leader visibility</w:t>
      </w:r>
      <w:r w:rsidR="005A449C" w:rsidRPr="009F48DC">
        <w:rPr>
          <w:rFonts w:ascii="Arial" w:hAnsi="Arial" w:cs="Arial"/>
          <w:sz w:val="24"/>
          <w:szCs w:val="24"/>
        </w:rPr>
        <w:t xml:space="preserve">, transparent messaging and accessible information can enhance these three conditions. </w:t>
      </w:r>
      <w:r w:rsidR="009C5DA8" w:rsidRPr="009F48DC">
        <w:rPr>
          <w:rFonts w:ascii="Arial" w:hAnsi="Arial" w:cs="Arial"/>
          <w:sz w:val="24"/>
          <w:szCs w:val="24"/>
        </w:rPr>
        <w:t>Nevertheless, engagement theory also recognises a risk unless there is clear evide</w:t>
      </w:r>
      <w:r w:rsidR="00A70433" w:rsidRPr="009F48DC">
        <w:rPr>
          <w:rFonts w:ascii="Arial" w:hAnsi="Arial" w:cs="Arial"/>
          <w:sz w:val="24"/>
          <w:szCs w:val="24"/>
        </w:rPr>
        <w:t>nce that employee input generates chang</w:t>
      </w:r>
      <w:r w:rsidR="00571416" w:rsidRPr="009F48DC">
        <w:rPr>
          <w:rFonts w:ascii="Arial" w:hAnsi="Arial" w:cs="Arial"/>
          <w:sz w:val="24"/>
          <w:szCs w:val="24"/>
        </w:rPr>
        <w:t xml:space="preserve">, the communication initiatives may be perceived as cosmetic rather than empowering. </w:t>
      </w:r>
    </w:p>
    <w:p w14:paraId="014DC0AA" w14:textId="1123CF9D" w:rsidR="009C5DA8" w:rsidRPr="009F48DC" w:rsidRDefault="00D90FD3" w:rsidP="00DE6738">
      <w:pPr>
        <w:pStyle w:val="ListParagraph"/>
        <w:numPr>
          <w:ilvl w:val="0"/>
          <w:numId w:val="1"/>
        </w:numPr>
        <w:rPr>
          <w:rFonts w:ascii="Arial" w:hAnsi="Arial" w:cs="Arial"/>
          <w:b/>
          <w:bCs/>
          <w:sz w:val="24"/>
          <w:szCs w:val="24"/>
        </w:rPr>
      </w:pPr>
      <w:r w:rsidRPr="009F48DC">
        <w:rPr>
          <w:rFonts w:ascii="Arial" w:hAnsi="Arial" w:cs="Arial"/>
          <w:b/>
          <w:bCs/>
          <w:sz w:val="24"/>
          <w:szCs w:val="24"/>
        </w:rPr>
        <w:t>Di</w:t>
      </w:r>
      <w:r w:rsidR="00807980" w:rsidRPr="009F48DC">
        <w:rPr>
          <w:rFonts w:ascii="Arial" w:hAnsi="Arial" w:cs="Arial"/>
          <w:b/>
          <w:bCs/>
          <w:sz w:val="24"/>
          <w:szCs w:val="24"/>
        </w:rPr>
        <w:t xml:space="preserve">gital Inclusion and access challenges </w:t>
      </w:r>
    </w:p>
    <w:p w14:paraId="158D10AC" w14:textId="1E7DCB95" w:rsidR="009C5DA8" w:rsidRPr="009F48DC" w:rsidRDefault="00807980">
      <w:pPr>
        <w:rPr>
          <w:rFonts w:ascii="Arial" w:hAnsi="Arial" w:cs="Arial"/>
          <w:sz w:val="24"/>
          <w:szCs w:val="24"/>
        </w:rPr>
      </w:pPr>
      <w:r w:rsidRPr="009F48DC">
        <w:rPr>
          <w:rFonts w:ascii="Arial" w:hAnsi="Arial" w:cs="Arial"/>
          <w:sz w:val="24"/>
          <w:szCs w:val="24"/>
        </w:rPr>
        <w:t xml:space="preserve">An </w:t>
      </w:r>
      <w:r w:rsidR="00886F7F" w:rsidRPr="009F48DC">
        <w:rPr>
          <w:rFonts w:ascii="Arial" w:hAnsi="Arial" w:cs="Arial"/>
          <w:sz w:val="24"/>
          <w:szCs w:val="24"/>
        </w:rPr>
        <w:t>Equitable</w:t>
      </w:r>
      <w:r w:rsidRPr="009F48DC">
        <w:rPr>
          <w:rFonts w:ascii="Arial" w:hAnsi="Arial" w:cs="Arial"/>
          <w:sz w:val="24"/>
          <w:szCs w:val="24"/>
        </w:rPr>
        <w:t xml:space="preserve"> challenge </w:t>
      </w:r>
      <w:r w:rsidR="00886F7F" w:rsidRPr="009F48DC">
        <w:rPr>
          <w:rFonts w:ascii="Arial" w:hAnsi="Arial" w:cs="Arial"/>
          <w:sz w:val="24"/>
          <w:szCs w:val="24"/>
        </w:rPr>
        <w:t>arises around access</w:t>
      </w:r>
      <w:r w:rsidR="007D30BB" w:rsidRPr="009F48DC">
        <w:rPr>
          <w:rFonts w:ascii="Arial" w:hAnsi="Arial" w:cs="Arial"/>
          <w:sz w:val="24"/>
          <w:szCs w:val="24"/>
        </w:rPr>
        <w:t xml:space="preserve">, some of the new communication </w:t>
      </w:r>
      <w:r w:rsidR="007248E4" w:rsidRPr="009F48DC">
        <w:rPr>
          <w:rFonts w:ascii="Arial" w:hAnsi="Arial" w:cs="Arial"/>
          <w:sz w:val="24"/>
          <w:szCs w:val="24"/>
        </w:rPr>
        <w:t>initiatives</w:t>
      </w:r>
      <w:r w:rsidR="007D30BB" w:rsidRPr="009F48DC">
        <w:rPr>
          <w:rFonts w:ascii="Arial" w:hAnsi="Arial" w:cs="Arial"/>
          <w:sz w:val="24"/>
          <w:szCs w:val="24"/>
        </w:rPr>
        <w:t xml:space="preserve"> </w:t>
      </w:r>
      <w:r w:rsidR="009503C9" w:rsidRPr="009F48DC">
        <w:rPr>
          <w:rFonts w:ascii="Arial" w:hAnsi="Arial" w:cs="Arial"/>
          <w:sz w:val="24"/>
          <w:szCs w:val="24"/>
        </w:rPr>
        <w:t xml:space="preserve">(eg. Virtual coffee, digital toolkits) require employees to have access to company devices. The OECD (2023) </w:t>
      </w:r>
      <w:r w:rsidR="00453650" w:rsidRPr="009F48DC">
        <w:rPr>
          <w:rFonts w:ascii="Arial" w:hAnsi="Arial" w:cs="Arial"/>
          <w:sz w:val="24"/>
          <w:szCs w:val="24"/>
        </w:rPr>
        <w:t>highlights that digital first approaches can unintentionally exclude lower paid workers</w:t>
      </w:r>
      <w:r w:rsidR="00A15630" w:rsidRPr="009F48DC">
        <w:rPr>
          <w:rFonts w:ascii="Arial" w:hAnsi="Arial" w:cs="Arial"/>
          <w:sz w:val="24"/>
          <w:szCs w:val="24"/>
        </w:rPr>
        <w:t xml:space="preserve"> or </w:t>
      </w:r>
      <w:r w:rsidR="00D83BFF" w:rsidRPr="009F48DC">
        <w:rPr>
          <w:rFonts w:ascii="Arial" w:hAnsi="Arial" w:cs="Arial"/>
          <w:sz w:val="24"/>
          <w:szCs w:val="24"/>
        </w:rPr>
        <w:t>shift-based</w:t>
      </w:r>
      <w:r w:rsidR="00A15630" w:rsidRPr="009F48DC">
        <w:rPr>
          <w:rFonts w:ascii="Arial" w:hAnsi="Arial" w:cs="Arial"/>
          <w:sz w:val="24"/>
          <w:szCs w:val="24"/>
        </w:rPr>
        <w:t xml:space="preserve"> workers who do not </w:t>
      </w:r>
      <w:r w:rsidR="008E08F9" w:rsidRPr="009F48DC">
        <w:rPr>
          <w:rFonts w:ascii="Arial" w:hAnsi="Arial" w:cs="Arial"/>
          <w:sz w:val="24"/>
          <w:szCs w:val="24"/>
        </w:rPr>
        <w:t>regularly have access to company devices, thereby reinforcing the in</w:t>
      </w:r>
      <w:r w:rsidR="00976974" w:rsidRPr="009F48DC">
        <w:rPr>
          <w:rFonts w:ascii="Arial" w:hAnsi="Arial" w:cs="Arial"/>
          <w:sz w:val="24"/>
          <w:szCs w:val="24"/>
        </w:rPr>
        <w:t>equalities around who’s voice is heard</w:t>
      </w:r>
      <w:r w:rsidR="002B2DD9" w:rsidRPr="009F48DC">
        <w:rPr>
          <w:rFonts w:ascii="Arial" w:hAnsi="Arial" w:cs="Arial"/>
          <w:sz w:val="24"/>
          <w:szCs w:val="24"/>
        </w:rPr>
        <w:t>, and s</w:t>
      </w:r>
      <w:r w:rsidR="00976974" w:rsidRPr="009F48DC">
        <w:rPr>
          <w:rFonts w:ascii="Arial" w:hAnsi="Arial" w:cs="Arial"/>
          <w:sz w:val="24"/>
          <w:szCs w:val="24"/>
        </w:rPr>
        <w:t xml:space="preserve">ince roles in industrial production represent the majority </w:t>
      </w:r>
      <w:r w:rsidR="006A3FF0" w:rsidRPr="009F48DC">
        <w:rPr>
          <w:rFonts w:ascii="Arial" w:hAnsi="Arial" w:cs="Arial"/>
          <w:sz w:val="24"/>
          <w:szCs w:val="24"/>
        </w:rPr>
        <w:t>of jobs at Sofidel UK, this continues to be a key issue</w:t>
      </w:r>
      <w:r w:rsidR="002B2DD9" w:rsidRPr="009F48DC">
        <w:rPr>
          <w:rFonts w:ascii="Arial" w:hAnsi="Arial" w:cs="Arial"/>
          <w:sz w:val="24"/>
          <w:szCs w:val="24"/>
        </w:rPr>
        <w:t>. Additionally, as identified through research from outside of the organisation</w:t>
      </w:r>
      <w:r w:rsidR="00F52165" w:rsidRPr="009F48DC">
        <w:rPr>
          <w:rFonts w:ascii="Arial" w:hAnsi="Arial" w:cs="Arial"/>
          <w:sz w:val="24"/>
          <w:szCs w:val="24"/>
        </w:rPr>
        <w:t xml:space="preserve">, the success of employee voice initiative is directly tied </w:t>
      </w:r>
      <w:r w:rsidR="001D6207" w:rsidRPr="009F48DC">
        <w:rPr>
          <w:rFonts w:ascii="Arial" w:hAnsi="Arial" w:cs="Arial"/>
          <w:sz w:val="24"/>
          <w:szCs w:val="24"/>
        </w:rPr>
        <w:t xml:space="preserve">to the closing of feedback loops (Nicholson, 2021). </w:t>
      </w:r>
    </w:p>
    <w:p w14:paraId="6F629047" w14:textId="1DEA0EDD" w:rsidR="00AC4478" w:rsidRPr="009F48DC" w:rsidRDefault="00DB1B4D">
      <w:pPr>
        <w:rPr>
          <w:rFonts w:ascii="Arial" w:hAnsi="Arial" w:cs="Arial"/>
          <w:sz w:val="24"/>
          <w:szCs w:val="24"/>
        </w:rPr>
      </w:pPr>
      <w:r w:rsidRPr="009F48DC">
        <w:rPr>
          <w:rFonts w:ascii="Arial" w:hAnsi="Arial" w:cs="Arial"/>
          <w:sz w:val="24"/>
          <w:szCs w:val="24"/>
        </w:rPr>
        <w:t>The social factor illustrates increasing external expectations of fairness, respect and highlights ca</w:t>
      </w:r>
      <w:r w:rsidR="009A159E" w:rsidRPr="009F48DC">
        <w:rPr>
          <w:rFonts w:ascii="Arial" w:hAnsi="Arial" w:cs="Arial"/>
          <w:sz w:val="24"/>
          <w:szCs w:val="24"/>
        </w:rPr>
        <w:t xml:space="preserve">pability gaps that Sofidel needs to continue to address in order to maintain workforce </w:t>
      </w:r>
      <w:r w:rsidR="00BF21DB" w:rsidRPr="009F48DC">
        <w:rPr>
          <w:rFonts w:ascii="Arial" w:hAnsi="Arial" w:cs="Arial"/>
          <w:sz w:val="24"/>
          <w:szCs w:val="24"/>
        </w:rPr>
        <w:t>engagement and trust (OECD, 2023).</w:t>
      </w:r>
    </w:p>
    <w:p w14:paraId="03999C46" w14:textId="4BAFEB01" w:rsidR="00BF21DB" w:rsidRPr="009F48DC" w:rsidRDefault="00367BBD" w:rsidP="00367BBD">
      <w:pPr>
        <w:pStyle w:val="Heading2"/>
        <w:rPr>
          <w:rFonts w:ascii="Arial" w:hAnsi="Arial" w:cs="Arial"/>
          <w:sz w:val="24"/>
          <w:szCs w:val="24"/>
        </w:rPr>
      </w:pPr>
      <w:r w:rsidRPr="009F48DC">
        <w:rPr>
          <w:rFonts w:ascii="Arial" w:hAnsi="Arial" w:cs="Arial"/>
          <w:sz w:val="24"/>
          <w:szCs w:val="24"/>
        </w:rPr>
        <w:t>Technological Factor</w:t>
      </w:r>
      <w:r w:rsidR="00774795" w:rsidRPr="009F48DC">
        <w:rPr>
          <w:rFonts w:ascii="Arial" w:hAnsi="Arial" w:cs="Arial"/>
          <w:sz w:val="24"/>
          <w:szCs w:val="24"/>
        </w:rPr>
        <w:t>:</w:t>
      </w:r>
    </w:p>
    <w:p w14:paraId="2E6E3725" w14:textId="61F6A7D4" w:rsidR="009C5DA8" w:rsidRPr="009F48DC" w:rsidRDefault="00367BBD" w:rsidP="00367BBD">
      <w:pPr>
        <w:pStyle w:val="ListParagraph"/>
        <w:numPr>
          <w:ilvl w:val="0"/>
          <w:numId w:val="1"/>
        </w:numPr>
        <w:rPr>
          <w:rFonts w:ascii="Arial" w:hAnsi="Arial" w:cs="Arial"/>
          <w:b/>
          <w:bCs/>
          <w:sz w:val="24"/>
          <w:szCs w:val="24"/>
        </w:rPr>
      </w:pPr>
      <w:r w:rsidRPr="009F48DC">
        <w:rPr>
          <w:rFonts w:ascii="Arial" w:hAnsi="Arial" w:cs="Arial"/>
          <w:b/>
          <w:bCs/>
          <w:sz w:val="24"/>
          <w:szCs w:val="24"/>
        </w:rPr>
        <w:t xml:space="preserve">The establishment of a new </w:t>
      </w:r>
      <w:r w:rsidR="00774795" w:rsidRPr="009F48DC">
        <w:rPr>
          <w:rFonts w:ascii="Arial" w:hAnsi="Arial" w:cs="Arial"/>
          <w:b/>
          <w:bCs/>
          <w:sz w:val="24"/>
          <w:szCs w:val="24"/>
        </w:rPr>
        <w:t xml:space="preserve">group AI department </w:t>
      </w:r>
    </w:p>
    <w:p w14:paraId="36A2EA0B" w14:textId="5DBECF74" w:rsidR="00774795" w:rsidRPr="009F48DC" w:rsidRDefault="00B64F0B" w:rsidP="00774795">
      <w:pPr>
        <w:rPr>
          <w:rFonts w:ascii="Arial" w:hAnsi="Arial" w:cs="Arial"/>
          <w:sz w:val="24"/>
          <w:szCs w:val="24"/>
        </w:rPr>
      </w:pPr>
      <w:r w:rsidRPr="009F48DC">
        <w:rPr>
          <w:rFonts w:ascii="Arial" w:hAnsi="Arial" w:cs="Arial"/>
          <w:sz w:val="24"/>
          <w:szCs w:val="24"/>
        </w:rPr>
        <w:t xml:space="preserve">Technological change represents another major external factor illustrated by Sofidel group’s </w:t>
      </w:r>
      <w:r w:rsidR="007C192A" w:rsidRPr="009F48DC">
        <w:rPr>
          <w:rFonts w:ascii="Arial" w:hAnsi="Arial" w:cs="Arial"/>
          <w:sz w:val="24"/>
          <w:szCs w:val="24"/>
        </w:rPr>
        <w:t>announcement</w:t>
      </w:r>
      <w:r w:rsidRPr="009F48DC">
        <w:rPr>
          <w:rFonts w:ascii="Arial" w:hAnsi="Arial" w:cs="Arial"/>
          <w:sz w:val="24"/>
          <w:szCs w:val="24"/>
        </w:rPr>
        <w:t xml:space="preserve"> </w:t>
      </w:r>
      <w:r w:rsidR="007C192A" w:rsidRPr="009F48DC">
        <w:rPr>
          <w:rFonts w:ascii="Arial" w:hAnsi="Arial" w:cs="Arial"/>
          <w:sz w:val="24"/>
          <w:szCs w:val="24"/>
        </w:rPr>
        <w:t xml:space="preserve">(November 2025) establishing a central AI department led by a </w:t>
      </w:r>
      <w:r w:rsidR="00C651CC" w:rsidRPr="009F48DC">
        <w:rPr>
          <w:rFonts w:ascii="Arial" w:hAnsi="Arial" w:cs="Arial"/>
          <w:sz w:val="24"/>
          <w:szCs w:val="24"/>
        </w:rPr>
        <w:t>c</w:t>
      </w:r>
      <w:r w:rsidR="007C192A" w:rsidRPr="009F48DC">
        <w:rPr>
          <w:rFonts w:ascii="Arial" w:hAnsi="Arial" w:cs="Arial"/>
          <w:sz w:val="24"/>
          <w:szCs w:val="24"/>
        </w:rPr>
        <w:t xml:space="preserve">hief AI officer and head </w:t>
      </w:r>
      <w:r w:rsidR="00C651CC" w:rsidRPr="009F48DC">
        <w:rPr>
          <w:rFonts w:ascii="Arial" w:hAnsi="Arial" w:cs="Arial"/>
          <w:sz w:val="24"/>
          <w:szCs w:val="24"/>
        </w:rPr>
        <w:t xml:space="preserve">of AI, which will appoint AI representatives to every department (Sofidel, 2025). </w:t>
      </w:r>
      <w:r w:rsidR="00F52E9A" w:rsidRPr="009F48DC">
        <w:rPr>
          <w:rFonts w:ascii="Arial" w:hAnsi="Arial" w:cs="Arial"/>
          <w:sz w:val="24"/>
          <w:szCs w:val="24"/>
        </w:rPr>
        <w:t xml:space="preserve">This represents a movement to a new strategy for transforming digitally, automating tasks and using data to drive decision-making, </w:t>
      </w:r>
    </w:p>
    <w:p w14:paraId="60C6747C" w14:textId="77777777" w:rsidR="00F52E9A" w:rsidRPr="009F48DC" w:rsidRDefault="00F52E9A" w:rsidP="00774795">
      <w:pPr>
        <w:rPr>
          <w:rFonts w:ascii="Arial" w:hAnsi="Arial" w:cs="Arial"/>
          <w:sz w:val="24"/>
          <w:szCs w:val="24"/>
        </w:rPr>
      </w:pPr>
    </w:p>
    <w:p w14:paraId="01746829" w14:textId="5A6F5D04" w:rsidR="00774795" w:rsidRPr="009F48DC" w:rsidRDefault="001B2899" w:rsidP="001B2899">
      <w:pPr>
        <w:pStyle w:val="ListParagraph"/>
        <w:numPr>
          <w:ilvl w:val="0"/>
          <w:numId w:val="1"/>
        </w:numPr>
        <w:rPr>
          <w:rFonts w:ascii="Arial" w:hAnsi="Arial" w:cs="Arial"/>
          <w:b/>
          <w:bCs/>
          <w:sz w:val="24"/>
          <w:szCs w:val="24"/>
        </w:rPr>
      </w:pPr>
      <w:r w:rsidRPr="009F48DC">
        <w:rPr>
          <w:rFonts w:ascii="Arial" w:hAnsi="Arial" w:cs="Arial"/>
          <w:b/>
          <w:bCs/>
          <w:sz w:val="24"/>
          <w:szCs w:val="24"/>
        </w:rPr>
        <w:t>Global technological trends and opportunities for Sofidel</w:t>
      </w:r>
    </w:p>
    <w:p w14:paraId="0D5BF5EF" w14:textId="2F3E5394" w:rsidR="001B2899" w:rsidRPr="009F48DC" w:rsidRDefault="000746AE" w:rsidP="001B2899">
      <w:pPr>
        <w:rPr>
          <w:rFonts w:ascii="Arial" w:hAnsi="Arial" w:cs="Arial"/>
          <w:sz w:val="24"/>
          <w:szCs w:val="24"/>
        </w:rPr>
      </w:pPr>
      <w:r w:rsidRPr="009F48DC">
        <w:rPr>
          <w:rFonts w:ascii="Arial" w:hAnsi="Arial" w:cs="Arial"/>
          <w:sz w:val="24"/>
          <w:szCs w:val="24"/>
        </w:rPr>
        <w:t xml:space="preserve">The world economic forum </w:t>
      </w:r>
      <w:r w:rsidR="00E858F0" w:rsidRPr="009F48DC">
        <w:rPr>
          <w:rFonts w:ascii="Arial" w:hAnsi="Arial" w:cs="Arial"/>
          <w:sz w:val="24"/>
          <w:szCs w:val="24"/>
        </w:rPr>
        <w:t xml:space="preserve">(2023) future of jobs </w:t>
      </w:r>
      <w:r w:rsidR="00EC276A" w:rsidRPr="009F48DC">
        <w:rPr>
          <w:rFonts w:ascii="Arial" w:hAnsi="Arial" w:cs="Arial"/>
          <w:sz w:val="24"/>
          <w:szCs w:val="24"/>
        </w:rPr>
        <w:t>reported that AI was identified as the most impactful disruption in the global labour market and that at least sixty percent of the current work force will need to be sign</w:t>
      </w:r>
      <w:r w:rsidR="00A1353F" w:rsidRPr="009F48DC">
        <w:rPr>
          <w:rFonts w:ascii="Arial" w:hAnsi="Arial" w:cs="Arial"/>
          <w:sz w:val="24"/>
          <w:szCs w:val="24"/>
        </w:rPr>
        <w:t>ificantly re-skilled or up skilled by 2027.</w:t>
      </w:r>
    </w:p>
    <w:p w14:paraId="2F4C4271" w14:textId="2D5592CE" w:rsidR="00A1353F" w:rsidRPr="009F48DC" w:rsidRDefault="00A1353F" w:rsidP="001B2899">
      <w:pPr>
        <w:rPr>
          <w:rFonts w:ascii="Arial" w:hAnsi="Arial" w:cs="Arial"/>
          <w:sz w:val="24"/>
          <w:szCs w:val="24"/>
        </w:rPr>
      </w:pPr>
      <w:r w:rsidRPr="009F48DC">
        <w:rPr>
          <w:rFonts w:ascii="Arial" w:hAnsi="Arial" w:cs="Arial"/>
          <w:sz w:val="24"/>
          <w:szCs w:val="24"/>
        </w:rPr>
        <w:t>Sim</w:t>
      </w:r>
      <w:r w:rsidR="000802AB" w:rsidRPr="009F48DC">
        <w:rPr>
          <w:rFonts w:ascii="Arial" w:hAnsi="Arial" w:cs="Arial"/>
          <w:sz w:val="24"/>
          <w:szCs w:val="24"/>
        </w:rPr>
        <w:t xml:space="preserve">ilarly, MacKinsey’s 2023 state of AI report that AI is increasingly being </w:t>
      </w:r>
      <w:r w:rsidR="00354F8D" w:rsidRPr="009F48DC">
        <w:rPr>
          <w:rFonts w:ascii="Arial" w:hAnsi="Arial" w:cs="Arial"/>
          <w:sz w:val="24"/>
          <w:szCs w:val="24"/>
        </w:rPr>
        <w:t>integrated</w:t>
      </w:r>
      <w:r w:rsidR="000802AB" w:rsidRPr="009F48DC">
        <w:rPr>
          <w:rFonts w:ascii="Arial" w:hAnsi="Arial" w:cs="Arial"/>
          <w:sz w:val="24"/>
          <w:szCs w:val="24"/>
        </w:rPr>
        <w:t xml:space="preserve"> into operational and </w:t>
      </w:r>
      <w:r w:rsidR="00354F8D" w:rsidRPr="009F48DC">
        <w:rPr>
          <w:rFonts w:ascii="Arial" w:hAnsi="Arial" w:cs="Arial"/>
          <w:sz w:val="24"/>
          <w:szCs w:val="24"/>
        </w:rPr>
        <w:t>organisational processes thus raising the need for advan</w:t>
      </w:r>
      <w:r w:rsidR="009A6BB6" w:rsidRPr="009F48DC">
        <w:rPr>
          <w:rFonts w:ascii="Arial" w:hAnsi="Arial" w:cs="Arial"/>
          <w:sz w:val="24"/>
          <w:szCs w:val="24"/>
        </w:rPr>
        <w:t xml:space="preserve">ced </w:t>
      </w:r>
      <w:r w:rsidR="009A6BB6" w:rsidRPr="009F48DC">
        <w:rPr>
          <w:rFonts w:ascii="Arial" w:hAnsi="Arial" w:cs="Arial"/>
          <w:sz w:val="24"/>
          <w:szCs w:val="24"/>
        </w:rPr>
        <w:lastRenderedPageBreak/>
        <w:t xml:space="preserve">digital capabilities, cross-functional collaboration </w:t>
      </w:r>
      <w:r w:rsidR="00B61B73" w:rsidRPr="009F48DC">
        <w:rPr>
          <w:rFonts w:ascii="Arial" w:hAnsi="Arial" w:cs="Arial"/>
          <w:sz w:val="24"/>
          <w:szCs w:val="24"/>
        </w:rPr>
        <w:t>and data</w:t>
      </w:r>
      <w:r w:rsidR="005C47F0" w:rsidRPr="009F48DC">
        <w:rPr>
          <w:rFonts w:ascii="Arial" w:hAnsi="Arial" w:cs="Arial"/>
          <w:sz w:val="24"/>
          <w:szCs w:val="24"/>
        </w:rPr>
        <w:t xml:space="preserve"> literacy (McKinsey, 2023)</w:t>
      </w:r>
      <w:r w:rsidR="000B16C1" w:rsidRPr="009F48DC">
        <w:rPr>
          <w:rFonts w:ascii="Arial" w:hAnsi="Arial" w:cs="Arial"/>
          <w:sz w:val="24"/>
          <w:szCs w:val="24"/>
        </w:rPr>
        <w:t xml:space="preserve">. Therefore, Sofidel has the potential </w:t>
      </w:r>
      <w:r w:rsidR="00092ABE" w:rsidRPr="009F48DC">
        <w:rPr>
          <w:rFonts w:ascii="Arial" w:hAnsi="Arial" w:cs="Arial"/>
          <w:sz w:val="24"/>
          <w:szCs w:val="24"/>
        </w:rPr>
        <w:t xml:space="preserve">to transform predictive maintenance, production </w:t>
      </w:r>
      <w:r w:rsidR="00851197" w:rsidRPr="009F48DC">
        <w:rPr>
          <w:rFonts w:ascii="Arial" w:hAnsi="Arial" w:cs="Arial"/>
          <w:sz w:val="24"/>
          <w:szCs w:val="24"/>
        </w:rPr>
        <w:t xml:space="preserve">efficiencies, </w:t>
      </w:r>
      <w:r w:rsidR="001B75AC" w:rsidRPr="009F48DC">
        <w:rPr>
          <w:rFonts w:ascii="Arial" w:hAnsi="Arial" w:cs="Arial"/>
          <w:sz w:val="24"/>
          <w:szCs w:val="24"/>
        </w:rPr>
        <w:t>sustainability modelling, HR analytics and supply chain optimisation using AI. However, technological change also creates a number</w:t>
      </w:r>
      <w:r w:rsidR="002875E6" w:rsidRPr="009F48DC">
        <w:rPr>
          <w:rFonts w:ascii="Arial" w:hAnsi="Arial" w:cs="Arial"/>
          <w:sz w:val="24"/>
          <w:szCs w:val="24"/>
        </w:rPr>
        <w:t xml:space="preserve"> of human capital risks that HR needs to understand. </w:t>
      </w:r>
    </w:p>
    <w:p w14:paraId="7B5901C8" w14:textId="06975DE8" w:rsidR="009013EA" w:rsidRPr="009F48DC" w:rsidRDefault="00760644" w:rsidP="009013EA">
      <w:pPr>
        <w:pStyle w:val="ListParagraph"/>
        <w:numPr>
          <w:ilvl w:val="0"/>
          <w:numId w:val="1"/>
        </w:numPr>
        <w:rPr>
          <w:rFonts w:ascii="Arial" w:hAnsi="Arial" w:cs="Arial"/>
          <w:b/>
          <w:bCs/>
          <w:sz w:val="24"/>
          <w:szCs w:val="24"/>
        </w:rPr>
      </w:pPr>
      <w:r w:rsidRPr="009F48DC">
        <w:rPr>
          <w:rFonts w:ascii="Arial" w:hAnsi="Arial" w:cs="Arial"/>
          <w:b/>
          <w:bCs/>
          <w:sz w:val="24"/>
          <w:szCs w:val="24"/>
        </w:rPr>
        <w:t xml:space="preserve">Human Capital </w:t>
      </w:r>
      <w:r w:rsidR="009013EA" w:rsidRPr="009F48DC">
        <w:rPr>
          <w:rFonts w:ascii="Arial" w:hAnsi="Arial" w:cs="Arial"/>
          <w:b/>
          <w:bCs/>
          <w:sz w:val="24"/>
          <w:szCs w:val="24"/>
        </w:rPr>
        <w:t xml:space="preserve">risks of AI adoption </w:t>
      </w:r>
    </w:p>
    <w:p w14:paraId="587BCE29" w14:textId="099CBF98" w:rsidR="009013EA" w:rsidRPr="009F48DC" w:rsidRDefault="009013EA" w:rsidP="009013EA">
      <w:pPr>
        <w:rPr>
          <w:rFonts w:ascii="Arial" w:hAnsi="Arial" w:cs="Arial"/>
          <w:sz w:val="24"/>
          <w:szCs w:val="24"/>
        </w:rPr>
      </w:pPr>
      <w:r w:rsidRPr="009F48DC">
        <w:rPr>
          <w:rFonts w:ascii="Arial" w:hAnsi="Arial" w:cs="Arial"/>
          <w:sz w:val="24"/>
          <w:szCs w:val="24"/>
        </w:rPr>
        <w:t>Theory of change</w:t>
      </w:r>
      <w:r w:rsidR="00B02B5D" w:rsidRPr="009F48DC">
        <w:rPr>
          <w:rFonts w:ascii="Arial" w:hAnsi="Arial" w:cs="Arial"/>
          <w:sz w:val="24"/>
          <w:szCs w:val="24"/>
        </w:rPr>
        <w:t xml:space="preserve"> management states that transformation fails due to insufficient communication, lack of role clarity and fear </w:t>
      </w:r>
      <w:r w:rsidR="00401526" w:rsidRPr="009F48DC">
        <w:rPr>
          <w:rFonts w:ascii="Arial" w:hAnsi="Arial" w:cs="Arial"/>
          <w:sz w:val="24"/>
          <w:szCs w:val="24"/>
        </w:rPr>
        <w:t>of job loss common issues in AI adoption.</w:t>
      </w:r>
    </w:p>
    <w:p w14:paraId="7F0410E0" w14:textId="7D3B06B4" w:rsidR="00401526" w:rsidRPr="009F48DC" w:rsidRDefault="00401526" w:rsidP="009013EA">
      <w:pPr>
        <w:rPr>
          <w:rFonts w:ascii="Arial" w:hAnsi="Arial" w:cs="Arial"/>
          <w:sz w:val="24"/>
          <w:szCs w:val="24"/>
        </w:rPr>
      </w:pPr>
      <w:r w:rsidRPr="009F48DC">
        <w:rPr>
          <w:rFonts w:ascii="Arial" w:hAnsi="Arial" w:cs="Arial"/>
          <w:sz w:val="24"/>
          <w:szCs w:val="24"/>
        </w:rPr>
        <w:t>Kotter (1996</w:t>
      </w:r>
      <w:r w:rsidR="006C6F87" w:rsidRPr="009F48DC">
        <w:rPr>
          <w:rFonts w:ascii="Arial" w:hAnsi="Arial" w:cs="Arial"/>
          <w:sz w:val="24"/>
          <w:szCs w:val="24"/>
        </w:rPr>
        <w:t xml:space="preserve">) argues that technological change requires widespread understanding and buy-in to be successful. Therefore, </w:t>
      </w:r>
      <w:r w:rsidR="008B7D30" w:rsidRPr="009F48DC">
        <w:rPr>
          <w:rFonts w:ascii="Arial" w:hAnsi="Arial" w:cs="Arial"/>
          <w:sz w:val="24"/>
          <w:szCs w:val="24"/>
        </w:rPr>
        <w:t xml:space="preserve">given the communication challenges identified in Sofidel’s survey </w:t>
      </w:r>
      <w:r w:rsidR="00D61206" w:rsidRPr="009F48DC">
        <w:rPr>
          <w:rFonts w:ascii="Arial" w:hAnsi="Arial" w:cs="Arial"/>
          <w:sz w:val="24"/>
          <w:szCs w:val="24"/>
        </w:rPr>
        <w:t>related to engagement, this risk is particularly relevant</w:t>
      </w:r>
      <w:r w:rsidR="00AC2E99" w:rsidRPr="009F48DC">
        <w:rPr>
          <w:rFonts w:ascii="Arial" w:hAnsi="Arial" w:cs="Arial"/>
          <w:sz w:val="24"/>
          <w:szCs w:val="24"/>
        </w:rPr>
        <w:t xml:space="preserve">. The Work Foundation (2024) notes that in </w:t>
      </w:r>
      <w:r w:rsidR="00D3732E" w:rsidRPr="009F48DC">
        <w:rPr>
          <w:rFonts w:ascii="Arial" w:hAnsi="Arial" w:cs="Arial"/>
          <w:sz w:val="24"/>
          <w:szCs w:val="24"/>
        </w:rPr>
        <w:t>a world where digital technology is changing how people work, those with the greatest need for education/training are less likely to receive it, which increased the risk of technological changes making pre</w:t>
      </w:r>
      <w:r w:rsidR="00B57425" w:rsidRPr="009F48DC">
        <w:rPr>
          <w:rFonts w:ascii="Arial" w:hAnsi="Arial" w:cs="Arial"/>
          <w:sz w:val="24"/>
          <w:szCs w:val="24"/>
        </w:rPr>
        <w:t xml:space="preserve">-existing inequities worse due </w:t>
      </w:r>
      <w:r w:rsidR="00D16FAE" w:rsidRPr="009F48DC">
        <w:rPr>
          <w:rFonts w:ascii="Arial" w:hAnsi="Arial" w:cs="Arial"/>
          <w:sz w:val="24"/>
          <w:szCs w:val="24"/>
        </w:rPr>
        <w:t xml:space="preserve">to inconsistent learning opportunities (Work Foundation, 2024). </w:t>
      </w:r>
    </w:p>
    <w:p w14:paraId="67936C51" w14:textId="77777777" w:rsidR="00774795" w:rsidRDefault="00774795">
      <w:pPr>
        <w:rPr>
          <w:rFonts w:ascii="Arial" w:hAnsi="Arial" w:cs="Arial"/>
          <w:b/>
          <w:bCs/>
          <w:sz w:val="24"/>
          <w:szCs w:val="24"/>
        </w:rPr>
      </w:pPr>
    </w:p>
    <w:p w14:paraId="6806626C" w14:textId="77777777" w:rsidR="00774795" w:rsidRDefault="00774795">
      <w:pPr>
        <w:rPr>
          <w:rFonts w:ascii="Arial" w:hAnsi="Arial" w:cs="Arial"/>
          <w:b/>
          <w:bCs/>
          <w:sz w:val="24"/>
          <w:szCs w:val="24"/>
        </w:rPr>
      </w:pPr>
    </w:p>
    <w:p w14:paraId="48AD3AC7" w14:textId="77777777" w:rsidR="00774795" w:rsidRDefault="00774795">
      <w:pPr>
        <w:rPr>
          <w:rFonts w:ascii="Arial" w:hAnsi="Arial" w:cs="Arial"/>
          <w:b/>
          <w:bCs/>
          <w:sz w:val="24"/>
          <w:szCs w:val="24"/>
        </w:rPr>
      </w:pPr>
    </w:p>
    <w:p w14:paraId="07903FCE" w14:textId="77777777" w:rsidR="00774795" w:rsidRDefault="00774795">
      <w:pPr>
        <w:rPr>
          <w:rFonts w:ascii="Arial" w:hAnsi="Arial" w:cs="Arial"/>
          <w:b/>
          <w:bCs/>
          <w:sz w:val="24"/>
          <w:szCs w:val="24"/>
        </w:rPr>
      </w:pPr>
    </w:p>
    <w:p w14:paraId="04F7E732" w14:textId="77777777" w:rsidR="00774795" w:rsidRDefault="00774795">
      <w:pPr>
        <w:rPr>
          <w:rFonts w:ascii="Arial" w:hAnsi="Arial" w:cs="Arial"/>
          <w:b/>
          <w:bCs/>
          <w:sz w:val="24"/>
          <w:szCs w:val="24"/>
        </w:rPr>
      </w:pPr>
    </w:p>
    <w:p w14:paraId="5B87CD66" w14:textId="47BBA6B9" w:rsidR="00A26343" w:rsidRPr="009F48DC" w:rsidRDefault="00015766">
      <w:pPr>
        <w:rPr>
          <w:rFonts w:ascii="Arial" w:hAnsi="Arial" w:cs="Arial"/>
          <w:b/>
          <w:bCs/>
          <w:sz w:val="24"/>
          <w:szCs w:val="24"/>
        </w:rPr>
      </w:pPr>
      <w:r w:rsidRPr="009F48DC">
        <w:rPr>
          <w:rFonts w:ascii="Arial" w:hAnsi="Arial" w:cs="Arial"/>
          <w:b/>
          <w:bCs/>
          <w:sz w:val="24"/>
          <w:szCs w:val="24"/>
        </w:rPr>
        <w:t>References:</w:t>
      </w:r>
    </w:p>
    <w:p w14:paraId="7E609EEE" w14:textId="77777777" w:rsidR="00EF30C1" w:rsidRPr="009F48DC" w:rsidRDefault="00EF30C1" w:rsidP="00015766">
      <w:pPr>
        <w:rPr>
          <w:rFonts w:ascii="Arial" w:hAnsi="Arial" w:cs="Arial"/>
          <w:sz w:val="24"/>
          <w:szCs w:val="24"/>
        </w:rPr>
      </w:pPr>
      <w:r w:rsidRPr="009F48DC">
        <w:rPr>
          <w:rFonts w:ascii="Arial" w:hAnsi="Arial" w:cs="Arial"/>
          <w:sz w:val="24"/>
          <w:szCs w:val="24"/>
        </w:rPr>
        <w:t xml:space="preserve">Chartered Management Institute (CMI) (2020) Management Transformed: Managing in a marathon crisis. London: CMI. Available at: </w:t>
      </w:r>
      <w:hyperlink r:id="rId8" w:history="1">
        <w:r w:rsidRPr="009F48DC">
          <w:rPr>
            <w:rStyle w:val="Hyperlink"/>
            <w:rFonts w:ascii="Arial" w:hAnsi="Arial" w:cs="Arial"/>
            <w:sz w:val="24"/>
            <w:szCs w:val="24"/>
          </w:rPr>
          <w:t>https://www.managers.org.uk/knowledge-and-insights/research-thought-leadership/management-transformed/</w:t>
        </w:r>
      </w:hyperlink>
      <w:r w:rsidRPr="009F48DC">
        <w:rPr>
          <w:rFonts w:ascii="Arial" w:hAnsi="Arial" w:cs="Arial"/>
          <w:sz w:val="24"/>
          <w:szCs w:val="24"/>
        </w:rPr>
        <w:t xml:space="preserve"> (Accessed: 19 November 2025). </w:t>
      </w:r>
    </w:p>
    <w:p w14:paraId="5BBE1109" w14:textId="30CF0556" w:rsidR="00EF30C1" w:rsidRPr="009F48DC" w:rsidRDefault="00EF30C1" w:rsidP="00015766">
      <w:pPr>
        <w:rPr>
          <w:rFonts w:ascii="Arial" w:hAnsi="Arial" w:cs="Arial"/>
          <w:sz w:val="24"/>
          <w:szCs w:val="24"/>
        </w:rPr>
      </w:pPr>
      <w:r w:rsidRPr="009F48DC">
        <w:rPr>
          <w:rFonts w:ascii="Arial" w:hAnsi="Arial" w:cs="Arial"/>
          <w:sz w:val="24"/>
          <w:szCs w:val="24"/>
        </w:rPr>
        <w:t>CIPD (2020) People Profession 2030: A collective view of future trends. London: Chartered Institute of Personnel and Development. Available at:</w:t>
      </w:r>
      <w:r w:rsidRPr="009F48DC">
        <w:rPr>
          <w:rFonts w:ascii="Arial" w:hAnsi="Arial" w:cs="Arial"/>
          <w:b/>
          <w:bCs/>
          <w:sz w:val="24"/>
          <w:szCs w:val="24"/>
        </w:rPr>
        <w:t xml:space="preserve"> </w:t>
      </w:r>
      <w:hyperlink r:id="rId9" w:history="1">
        <w:r w:rsidRPr="009F48DC">
          <w:rPr>
            <w:rStyle w:val="Hyperlink"/>
            <w:rFonts w:ascii="Arial" w:hAnsi="Arial" w:cs="Arial"/>
            <w:sz w:val="24"/>
            <w:szCs w:val="24"/>
          </w:rPr>
          <w:t>https://www.cipd.org/uk/knowledge/factsheets/pestle-analysis-factsheet/</w:t>
        </w:r>
      </w:hyperlink>
      <w:r w:rsidRPr="009F48DC">
        <w:rPr>
          <w:rFonts w:ascii="Arial" w:hAnsi="Arial" w:cs="Arial"/>
          <w:sz w:val="24"/>
          <w:szCs w:val="24"/>
        </w:rPr>
        <w:t xml:space="preserve"> (Accessed: 18 November 2025). </w:t>
      </w:r>
    </w:p>
    <w:p w14:paraId="25A07AC9" w14:textId="77777777" w:rsidR="00EF30C1" w:rsidRPr="009F48DC" w:rsidRDefault="00EF30C1" w:rsidP="00015766">
      <w:pPr>
        <w:rPr>
          <w:rFonts w:ascii="Arial" w:hAnsi="Arial" w:cs="Arial"/>
          <w:sz w:val="24"/>
          <w:szCs w:val="24"/>
        </w:rPr>
      </w:pPr>
      <w:r w:rsidRPr="009F48DC">
        <w:rPr>
          <w:rFonts w:ascii="Arial" w:hAnsi="Arial" w:cs="Arial"/>
          <w:sz w:val="24"/>
          <w:szCs w:val="24"/>
        </w:rPr>
        <w:t xml:space="preserve">CIPD (2024) PESTLE analysis. Factsheet. London: Chartered Institute of Personnel and Development. Available at: </w:t>
      </w:r>
      <w:hyperlink r:id="rId10" w:history="1">
        <w:r w:rsidRPr="009F48DC">
          <w:rPr>
            <w:rStyle w:val="Hyperlink"/>
            <w:rFonts w:ascii="Arial" w:hAnsi="Arial" w:cs="Arial"/>
            <w:sz w:val="24"/>
            <w:szCs w:val="24"/>
          </w:rPr>
          <w:t>https://www.cipd.org/globalassets/media/knowledge/knowledge-hub/reports/2024-pdfs/8625-good-work-index-2024-survey-report-1-web.pdf</w:t>
        </w:r>
      </w:hyperlink>
      <w:r w:rsidRPr="009F48DC">
        <w:rPr>
          <w:rFonts w:ascii="Arial" w:hAnsi="Arial" w:cs="Arial"/>
          <w:sz w:val="24"/>
          <w:szCs w:val="24"/>
        </w:rPr>
        <w:t xml:space="preserve"> (Accessed: 18 November 2025). </w:t>
      </w:r>
    </w:p>
    <w:p w14:paraId="189335CE" w14:textId="77777777" w:rsidR="00EF30C1" w:rsidRPr="009F48DC" w:rsidRDefault="00EF30C1" w:rsidP="00015766">
      <w:pPr>
        <w:rPr>
          <w:rFonts w:ascii="Arial" w:hAnsi="Arial" w:cs="Arial"/>
          <w:sz w:val="24"/>
          <w:szCs w:val="24"/>
        </w:rPr>
      </w:pPr>
      <w:r w:rsidRPr="009F48DC">
        <w:rPr>
          <w:rFonts w:ascii="Arial" w:hAnsi="Arial" w:cs="Arial"/>
          <w:sz w:val="24"/>
          <w:szCs w:val="24"/>
        </w:rPr>
        <w:t xml:space="preserve">CIPD (2025) PESTLE analysis. Factsheet. London: Chartered Institute of Personnel and Development. Available at: </w:t>
      </w:r>
      <w:hyperlink r:id="rId11" w:history="1">
        <w:r w:rsidRPr="009F48DC">
          <w:rPr>
            <w:rStyle w:val="Hyperlink"/>
            <w:rFonts w:ascii="Arial" w:hAnsi="Arial" w:cs="Arial"/>
            <w:sz w:val="24"/>
            <w:szCs w:val="24"/>
          </w:rPr>
          <w:t>https://www.cipd.org/uk/knowledge/factsheets/pestle-analysis-factsheet</w:t>
        </w:r>
      </w:hyperlink>
      <w:r w:rsidRPr="009F48DC">
        <w:rPr>
          <w:rFonts w:ascii="Arial" w:hAnsi="Arial" w:cs="Arial"/>
          <w:sz w:val="24"/>
          <w:szCs w:val="24"/>
        </w:rPr>
        <w:t xml:space="preserve"> (Accessed: 18 November 2025). </w:t>
      </w:r>
    </w:p>
    <w:p w14:paraId="6283EFEF" w14:textId="77777777" w:rsidR="00EF30C1" w:rsidRPr="009F48DC" w:rsidRDefault="00EF30C1" w:rsidP="00015766">
      <w:pPr>
        <w:rPr>
          <w:rFonts w:ascii="Arial" w:hAnsi="Arial" w:cs="Arial"/>
          <w:sz w:val="24"/>
          <w:szCs w:val="24"/>
        </w:rPr>
      </w:pPr>
      <w:r w:rsidRPr="009F48DC">
        <w:rPr>
          <w:rFonts w:ascii="Arial" w:hAnsi="Arial" w:cs="Arial"/>
          <w:sz w:val="24"/>
          <w:szCs w:val="24"/>
        </w:rPr>
        <w:lastRenderedPageBreak/>
        <w:t xml:space="preserve">Florisson, R. (2024) The UK Insecure Work Index 2024. Lancaster: The Work Foundation. Available at: </w:t>
      </w:r>
      <w:hyperlink r:id="rId12" w:history="1">
        <w:r w:rsidRPr="009F48DC">
          <w:rPr>
            <w:rStyle w:val="Hyperlink"/>
            <w:rFonts w:ascii="Arial" w:hAnsi="Arial" w:cs="Arial"/>
            <w:sz w:val="24"/>
            <w:szCs w:val="24"/>
          </w:rPr>
          <w:t>https://www.lancaster.ac.uk/work-foundation/publications/the-uk-insecure-work-index-2024</w:t>
        </w:r>
      </w:hyperlink>
      <w:r w:rsidRPr="009F48DC">
        <w:rPr>
          <w:rFonts w:ascii="Arial" w:hAnsi="Arial" w:cs="Arial"/>
          <w:sz w:val="24"/>
          <w:szCs w:val="24"/>
        </w:rPr>
        <w:t xml:space="preserve"> (Accessed: 19 November 2025). </w:t>
      </w:r>
    </w:p>
    <w:p w14:paraId="7A988454" w14:textId="77777777" w:rsidR="00EF30C1" w:rsidRPr="009F48DC" w:rsidRDefault="00EF30C1" w:rsidP="00015766">
      <w:pPr>
        <w:rPr>
          <w:rFonts w:ascii="Arial" w:hAnsi="Arial" w:cs="Arial"/>
          <w:sz w:val="24"/>
          <w:szCs w:val="24"/>
        </w:rPr>
      </w:pPr>
      <w:r w:rsidRPr="009F48DC">
        <w:rPr>
          <w:rFonts w:ascii="Arial" w:hAnsi="Arial" w:cs="Arial"/>
          <w:sz w:val="24"/>
          <w:szCs w:val="24"/>
        </w:rPr>
        <w:t xml:space="preserve">McKinsey &amp; Company (2023) The state of AI in 2023: Generative AI’s breakout years. Available at: </w:t>
      </w:r>
      <w:hyperlink r:id="rId13" w:history="1">
        <w:r w:rsidRPr="009F48DC">
          <w:rPr>
            <w:rStyle w:val="Hyperlink"/>
            <w:rFonts w:ascii="Arial" w:hAnsi="Arial" w:cs="Arial"/>
            <w:sz w:val="24"/>
            <w:szCs w:val="24"/>
          </w:rPr>
          <w:t>https://www.mckinsey.com/capabilities/quantumblack/our-insights/the-state-of-ai-in-2023-generative-ais-breakout-year</w:t>
        </w:r>
      </w:hyperlink>
      <w:r w:rsidRPr="009F48DC">
        <w:rPr>
          <w:rFonts w:ascii="Arial" w:hAnsi="Arial" w:cs="Arial"/>
          <w:sz w:val="24"/>
          <w:szCs w:val="24"/>
        </w:rPr>
        <w:t xml:space="preserve"> (Accessed: 20 November 2025). </w:t>
      </w:r>
    </w:p>
    <w:p w14:paraId="481988EB" w14:textId="77777777" w:rsidR="00EF30C1" w:rsidRPr="009F48DC" w:rsidRDefault="00EF30C1" w:rsidP="000E0004">
      <w:pPr>
        <w:rPr>
          <w:rFonts w:ascii="Arial" w:hAnsi="Arial" w:cs="Arial"/>
          <w:sz w:val="24"/>
          <w:szCs w:val="24"/>
        </w:rPr>
      </w:pPr>
      <w:r w:rsidRPr="009F48DC">
        <w:rPr>
          <w:rFonts w:ascii="Arial" w:hAnsi="Arial" w:cs="Arial"/>
          <w:sz w:val="24"/>
          <w:szCs w:val="24"/>
        </w:rPr>
        <w:t xml:space="preserve">Nicholson, D. (2021) ‘The power of employee voice | CIPD ACE Insights stage’, Hive [Blog]. Available at: </w:t>
      </w:r>
      <w:hyperlink r:id="rId14" w:history="1">
        <w:r w:rsidRPr="009F48DC">
          <w:rPr>
            <w:rStyle w:val="Hyperlink"/>
            <w:rFonts w:ascii="Arial" w:hAnsi="Arial" w:cs="Arial"/>
            <w:sz w:val="24"/>
            <w:szCs w:val="24"/>
          </w:rPr>
          <w:t>https://www.hive.hr/resources/employee-voice-cipd/</w:t>
        </w:r>
      </w:hyperlink>
      <w:r w:rsidRPr="009F48DC">
        <w:rPr>
          <w:rFonts w:ascii="Arial" w:hAnsi="Arial" w:cs="Arial"/>
          <w:sz w:val="24"/>
          <w:szCs w:val="24"/>
        </w:rPr>
        <w:t xml:space="preserve"> (Accessed: 21 November 2025). </w:t>
      </w:r>
    </w:p>
    <w:p w14:paraId="16A689B2" w14:textId="77777777" w:rsidR="00EF30C1" w:rsidRPr="009F48DC" w:rsidRDefault="00EF30C1" w:rsidP="000E0004">
      <w:pPr>
        <w:rPr>
          <w:rFonts w:ascii="Arial" w:hAnsi="Arial" w:cs="Arial"/>
          <w:sz w:val="24"/>
          <w:szCs w:val="24"/>
        </w:rPr>
      </w:pPr>
      <w:r w:rsidRPr="009F48DC">
        <w:rPr>
          <w:rFonts w:ascii="Arial" w:hAnsi="Arial" w:cs="Arial"/>
          <w:sz w:val="24"/>
          <w:szCs w:val="24"/>
        </w:rPr>
        <w:t xml:space="preserve">OECD (2023) Digital skills and digital inclusion. Paris: OECD. Available at: </w:t>
      </w:r>
      <w:hyperlink r:id="rId15" w:history="1">
        <w:r w:rsidRPr="009F48DC">
          <w:rPr>
            <w:rStyle w:val="Hyperlink"/>
            <w:rFonts w:ascii="Arial" w:hAnsi="Arial" w:cs="Arial"/>
            <w:sz w:val="24"/>
            <w:szCs w:val="24"/>
          </w:rPr>
          <w:t>https://www.oecd.org/content/dam/oecd/en/about/projects/cfe/oecd-city-network-on-jobs-and-skills/Briefing-note-Digital-skills-and-digital-inclusion.pdf</w:t>
        </w:r>
      </w:hyperlink>
      <w:r w:rsidRPr="009F48DC">
        <w:rPr>
          <w:rFonts w:ascii="Arial" w:hAnsi="Arial" w:cs="Arial"/>
          <w:sz w:val="24"/>
          <w:szCs w:val="24"/>
        </w:rPr>
        <w:t xml:space="preserve"> (Accessed: 21 November 2025). </w:t>
      </w:r>
    </w:p>
    <w:p w14:paraId="0DFD41D7" w14:textId="77777777" w:rsidR="00EF30C1" w:rsidRPr="009F48DC" w:rsidRDefault="00EF30C1" w:rsidP="000E0004">
      <w:pPr>
        <w:rPr>
          <w:rFonts w:ascii="Arial" w:hAnsi="Arial" w:cs="Arial"/>
          <w:sz w:val="24"/>
          <w:szCs w:val="24"/>
        </w:rPr>
      </w:pPr>
      <w:r w:rsidRPr="009F48DC">
        <w:rPr>
          <w:rFonts w:ascii="Arial" w:hAnsi="Arial" w:cs="Arial"/>
          <w:sz w:val="24"/>
          <w:szCs w:val="24"/>
        </w:rPr>
        <w:t xml:space="preserve">OECD (2024) Using AI in the workplace. Paris: OECD. Available at: </w:t>
      </w:r>
      <w:hyperlink r:id="rId16" w:history="1">
        <w:r w:rsidRPr="009F48DC">
          <w:rPr>
            <w:rStyle w:val="Hyperlink"/>
            <w:rFonts w:ascii="Arial" w:hAnsi="Arial" w:cs="Arial"/>
            <w:sz w:val="24"/>
            <w:szCs w:val="24"/>
          </w:rPr>
          <w:t>https://www.bollettinoadapt.it/wp-content/uploads/2024/03/73d417f9-en.pdf</w:t>
        </w:r>
      </w:hyperlink>
      <w:r w:rsidRPr="009F48DC">
        <w:rPr>
          <w:rFonts w:ascii="Arial" w:hAnsi="Arial" w:cs="Arial"/>
          <w:sz w:val="24"/>
          <w:szCs w:val="24"/>
        </w:rPr>
        <w:t xml:space="preserve"> (Accessed: 21 November 2025). </w:t>
      </w:r>
    </w:p>
    <w:p w14:paraId="47D39638" w14:textId="77777777" w:rsidR="00EF30C1" w:rsidRPr="009F48DC" w:rsidRDefault="00EF30C1" w:rsidP="000E0004">
      <w:pPr>
        <w:rPr>
          <w:rFonts w:ascii="Arial" w:hAnsi="Arial" w:cs="Arial"/>
          <w:sz w:val="24"/>
          <w:szCs w:val="24"/>
        </w:rPr>
      </w:pPr>
      <w:r w:rsidRPr="009F48DC">
        <w:rPr>
          <w:rFonts w:ascii="Arial" w:hAnsi="Arial" w:cs="Arial"/>
          <w:sz w:val="24"/>
          <w:szCs w:val="24"/>
        </w:rPr>
        <w:t xml:space="preserve">Richard Whittington, Patrick Regner, Duncan Angwin, Gerry Johnson and Kevan Scholes. (2021). Fundamentals of strategy (Fifth Edition). Harlow: Pearson Education Limited. </w:t>
      </w:r>
    </w:p>
    <w:p w14:paraId="1B36B644" w14:textId="77777777" w:rsidR="00EF30C1" w:rsidRPr="009F48DC" w:rsidRDefault="00EF30C1" w:rsidP="000E0004">
      <w:pPr>
        <w:rPr>
          <w:rFonts w:ascii="Arial" w:hAnsi="Arial" w:cs="Arial"/>
          <w:sz w:val="24"/>
          <w:szCs w:val="24"/>
        </w:rPr>
      </w:pPr>
      <w:r w:rsidRPr="009F48DC">
        <w:rPr>
          <w:rFonts w:ascii="Arial" w:hAnsi="Arial" w:cs="Arial"/>
          <w:sz w:val="24"/>
          <w:szCs w:val="24"/>
        </w:rPr>
        <w:t>Sofidel Group (2024) Group Engagement Survey Action Plan, Internal orgainasatioal document (unpublished).</w:t>
      </w:r>
    </w:p>
    <w:p w14:paraId="1CFB12F7" w14:textId="77777777" w:rsidR="00EF30C1" w:rsidRPr="009F48DC" w:rsidRDefault="00EF30C1" w:rsidP="000E0004">
      <w:pPr>
        <w:rPr>
          <w:rFonts w:ascii="Arial" w:hAnsi="Arial" w:cs="Arial"/>
          <w:sz w:val="24"/>
          <w:szCs w:val="24"/>
        </w:rPr>
      </w:pPr>
      <w:r w:rsidRPr="009F48DC">
        <w:rPr>
          <w:rFonts w:ascii="Arial" w:hAnsi="Arial" w:cs="Arial"/>
          <w:sz w:val="24"/>
          <w:szCs w:val="24"/>
        </w:rPr>
        <w:t xml:space="preserve">Sofidel Group (2025) Group AI Department launch, Internal announcement email, November 2025. Unpublished internal company document. </w:t>
      </w:r>
    </w:p>
    <w:p w14:paraId="67135369" w14:textId="77777777" w:rsidR="00EF30C1" w:rsidRPr="009F48DC" w:rsidRDefault="00EF30C1" w:rsidP="00015766">
      <w:pPr>
        <w:rPr>
          <w:rFonts w:ascii="Arial" w:hAnsi="Arial" w:cs="Arial"/>
          <w:sz w:val="24"/>
          <w:szCs w:val="24"/>
        </w:rPr>
      </w:pPr>
      <w:r w:rsidRPr="009F48DC">
        <w:rPr>
          <w:rFonts w:ascii="Arial" w:hAnsi="Arial" w:cs="Arial"/>
          <w:sz w:val="24"/>
          <w:szCs w:val="24"/>
        </w:rPr>
        <w:t xml:space="preserve">The Work Foundation (2024) Maximising the opportunities of a multigenerational workforce. Lancaster: The Work Foundation. Available at: </w:t>
      </w:r>
      <w:hyperlink r:id="rId17" w:history="1">
        <w:r w:rsidRPr="009F48DC">
          <w:rPr>
            <w:rStyle w:val="Hyperlink"/>
            <w:rFonts w:ascii="Arial" w:hAnsi="Arial" w:cs="Arial"/>
            <w:sz w:val="24"/>
            <w:szCs w:val="24"/>
          </w:rPr>
          <w:t>https://www.lancaster.ac.uk/work-foundation/publications/the-uk-insecure-work-index-2024</w:t>
        </w:r>
      </w:hyperlink>
      <w:r w:rsidRPr="009F48DC">
        <w:rPr>
          <w:rFonts w:ascii="Arial" w:hAnsi="Arial" w:cs="Arial"/>
          <w:sz w:val="24"/>
          <w:szCs w:val="24"/>
        </w:rPr>
        <w:t xml:space="preserve"> (Accessed: 20 November 2025). </w:t>
      </w:r>
    </w:p>
    <w:p w14:paraId="6B73E07F" w14:textId="110C9188" w:rsidR="00EF30C1" w:rsidRPr="009F48DC" w:rsidRDefault="00EF30C1" w:rsidP="00015766">
      <w:pPr>
        <w:rPr>
          <w:rFonts w:ascii="Arial" w:hAnsi="Arial" w:cs="Arial"/>
          <w:sz w:val="24"/>
          <w:szCs w:val="24"/>
        </w:rPr>
      </w:pPr>
      <w:r w:rsidRPr="009F48DC">
        <w:rPr>
          <w:rFonts w:ascii="Arial" w:hAnsi="Arial" w:cs="Arial"/>
          <w:sz w:val="24"/>
          <w:szCs w:val="24"/>
        </w:rPr>
        <w:t xml:space="preserve">World Economic Forum (2023) The Future of Jobs Report 2023. Geneva: World Economic Forum. Available at </w:t>
      </w:r>
      <w:hyperlink r:id="rId18" w:history="1">
        <w:r w:rsidRPr="009F48DC">
          <w:rPr>
            <w:rStyle w:val="Hyperlink"/>
            <w:rFonts w:ascii="Arial" w:hAnsi="Arial" w:cs="Arial"/>
            <w:sz w:val="24"/>
            <w:szCs w:val="24"/>
          </w:rPr>
          <w:t>https://www3.weforum.org/docs/WEF_Future_of_Jobs_2023.pdf</w:t>
        </w:r>
      </w:hyperlink>
      <w:r w:rsidRPr="009F48DC">
        <w:rPr>
          <w:rFonts w:ascii="Arial" w:hAnsi="Arial" w:cs="Arial"/>
          <w:sz w:val="24"/>
          <w:szCs w:val="24"/>
        </w:rPr>
        <w:t xml:space="preserve"> (Accessed: 20 November 2025). </w:t>
      </w:r>
    </w:p>
    <w:p w14:paraId="41577414" w14:textId="77777777" w:rsidR="00A215B7" w:rsidRPr="009F48DC" w:rsidRDefault="00A215B7" w:rsidP="00015766">
      <w:pPr>
        <w:rPr>
          <w:rFonts w:ascii="Arial" w:hAnsi="Arial" w:cs="Arial"/>
          <w:sz w:val="24"/>
          <w:szCs w:val="24"/>
        </w:rPr>
      </w:pPr>
    </w:p>
    <w:p w14:paraId="114F98B3" w14:textId="42EC1485" w:rsidR="00015766" w:rsidRPr="004F1797" w:rsidRDefault="00015766" w:rsidP="00015766">
      <w:pPr>
        <w:rPr>
          <w:rFonts w:ascii="Arial" w:hAnsi="Arial" w:cs="Arial"/>
          <w:sz w:val="24"/>
          <w:szCs w:val="24"/>
        </w:rPr>
      </w:pPr>
    </w:p>
    <w:p w14:paraId="54DEC626" w14:textId="33E4FF89" w:rsidR="00015766" w:rsidRPr="00015766" w:rsidRDefault="00015766">
      <w:pPr>
        <w:rPr>
          <w:b/>
          <w:bCs/>
        </w:rPr>
      </w:pPr>
    </w:p>
    <w:p w14:paraId="5F71DA73" w14:textId="704F2A86" w:rsidR="00015766" w:rsidRDefault="0090594A">
      <w:r>
        <w:t>Rana Ibrahim (1550648)</w:t>
      </w:r>
    </w:p>
    <w:sectPr w:rsidR="000157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AC55B4"/>
    <w:multiLevelType w:val="hybridMultilevel"/>
    <w:tmpl w:val="439C3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01305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766"/>
    <w:rsid w:val="00015766"/>
    <w:rsid w:val="000746AE"/>
    <w:rsid w:val="000802AB"/>
    <w:rsid w:val="00092ABE"/>
    <w:rsid w:val="000B16C1"/>
    <w:rsid w:val="000E0004"/>
    <w:rsid w:val="000E2226"/>
    <w:rsid w:val="0016564F"/>
    <w:rsid w:val="001B2899"/>
    <w:rsid w:val="001B75AC"/>
    <w:rsid w:val="001D6207"/>
    <w:rsid w:val="001F7970"/>
    <w:rsid w:val="00200EAA"/>
    <w:rsid w:val="00277A7F"/>
    <w:rsid w:val="002875E6"/>
    <w:rsid w:val="002B2DD9"/>
    <w:rsid w:val="002C4EE5"/>
    <w:rsid w:val="00313F93"/>
    <w:rsid w:val="00330A64"/>
    <w:rsid w:val="00354F8D"/>
    <w:rsid w:val="00367BBD"/>
    <w:rsid w:val="003738E7"/>
    <w:rsid w:val="003779DC"/>
    <w:rsid w:val="00387705"/>
    <w:rsid w:val="0039560F"/>
    <w:rsid w:val="003B3EC3"/>
    <w:rsid w:val="003C5DB2"/>
    <w:rsid w:val="003F404D"/>
    <w:rsid w:val="00401526"/>
    <w:rsid w:val="00453650"/>
    <w:rsid w:val="00463227"/>
    <w:rsid w:val="004C6107"/>
    <w:rsid w:val="004C7305"/>
    <w:rsid w:val="004D30D4"/>
    <w:rsid w:val="004E7AE5"/>
    <w:rsid w:val="004E7C6B"/>
    <w:rsid w:val="004F4E23"/>
    <w:rsid w:val="005078F2"/>
    <w:rsid w:val="00525502"/>
    <w:rsid w:val="00571416"/>
    <w:rsid w:val="00574057"/>
    <w:rsid w:val="005A449C"/>
    <w:rsid w:val="005B0111"/>
    <w:rsid w:val="005C47F0"/>
    <w:rsid w:val="005D098B"/>
    <w:rsid w:val="00617F40"/>
    <w:rsid w:val="006576D6"/>
    <w:rsid w:val="00685632"/>
    <w:rsid w:val="006A1414"/>
    <w:rsid w:val="006A3FF0"/>
    <w:rsid w:val="006A6654"/>
    <w:rsid w:val="006B4846"/>
    <w:rsid w:val="006C1914"/>
    <w:rsid w:val="006C6F87"/>
    <w:rsid w:val="007248E4"/>
    <w:rsid w:val="0074129C"/>
    <w:rsid w:val="0074573D"/>
    <w:rsid w:val="00760644"/>
    <w:rsid w:val="00774795"/>
    <w:rsid w:val="00794BB0"/>
    <w:rsid w:val="007C192A"/>
    <w:rsid w:val="007D30BB"/>
    <w:rsid w:val="007F283F"/>
    <w:rsid w:val="007F743E"/>
    <w:rsid w:val="00807980"/>
    <w:rsid w:val="00847EFE"/>
    <w:rsid w:val="00851197"/>
    <w:rsid w:val="008738B1"/>
    <w:rsid w:val="00886F7F"/>
    <w:rsid w:val="008B2FD8"/>
    <w:rsid w:val="008B7D30"/>
    <w:rsid w:val="008C4635"/>
    <w:rsid w:val="008E08F9"/>
    <w:rsid w:val="009013EA"/>
    <w:rsid w:val="0090594A"/>
    <w:rsid w:val="00920513"/>
    <w:rsid w:val="009503C9"/>
    <w:rsid w:val="00976974"/>
    <w:rsid w:val="009A116E"/>
    <w:rsid w:val="009A159E"/>
    <w:rsid w:val="009A6BB6"/>
    <w:rsid w:val="009C3C03"/>
    <w:rsid w:val="009C5DA8"/>
    <w:rsid w:val="009E6C0B"/>
    <w:rsid w:val="009F48DC"/>
    <w:rsid w:val="00A1353F"/>
    <w:rsid w:val="00A15630"/>
    <w:rsid w:val="00A215B7"/>
    <w:rsid w:val="00A26343"/>
    <w:rsid w:val="00A63F77"/>
    <w:rsid w:val="00A70433"/>
    <w:rsid w:val="00A9134F"/>
    <w:rsid w:val="00AC2E99"/>
    <w:rsid w:val="00AC4478"/>
    <w:rsid w:val="00AF156F"/>
    <w:rsid w:val="00B010CA"/>
    <w:rsid w:val="00B02B5D"/>
    <w:rsid w:val="00B458A8"/>
    <w:rsid w:val="00B57425"/>
    <w:rsid w:val="00B61B73"/>
    <w:rsid w:val="00B64F0B"/>
    <w:rsid w:val="00BC5F9B"/>
    <w:rsid w:val="00BE2B66"/>
    <w:rsid w:val="00BF21DB"/>
    <w:rsid w:val="00C1098C"/>
    <w:rsid w:val="00C13059"/>
    <w:rsid w:val="00C50F36"/>
    <w:rsid w:val="00C651CC"/>
    <w:rsid w:val="00D16FAE"/>
    <w:rsid w:val="00D3732E"/>
    <w:rsid w:val="00D61206"/>
    <w:rsid w:val="00D648A3"/>
    <w:rsid w:val="00D72D41"/>
    <w:rsid w:val="00D83BFF"/>
    <w:rsid w:val="00D90FD3"/>
    <w:rsid w:val="00DB1B4D"/>
    <w:rsid w:val="00DC2715"/>
    <w:rsid w:val="00DC667F"/>
    <w:rsid w:val="00DE6738"/>
    <w:rsid w:val="00E00A08"/>
    <w:rsid w:val="00E03926"/>
    <w:rsid w:val="00E65933"/>
    <w:rsid w:val="00E858F0"/>
    <w:rsid w:val="00EC276A"/>
    <w:rsid w:val="00EF30C1"/>
    <w:rsid w:val="00F363F9"/>
    <w:rsid w:val="00F52165"/>
    <w:rsid w:val="00F52E9A"/>
    <w:rsid w:val="00FA3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B85C4"/>
  <w15:chartTrackingRefBased/>
  <w15:docId w15:val="{43689DEA-E9C4-43B3-AA96-47CCBFB5C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57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157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57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57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57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57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57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57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57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7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157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57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57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57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57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57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57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5766"/>
    <w:rPr>
      <w:rFonts w:eastAsiaTheme="majorEastAsia" w:cstheme="majorBidi"/>
      <w:color w:val="272727" w:themeColor="text1" w:themeTint="D8"/>
    </w:rPr>
  </w:style>
  <w:style w:type="paragraph" w:styleId="Title">
    <w:name w:val="Title"/>
    <w:basedOn w:val="Normal"/>
    <w:next w:val="Normal"/>
    <w:link w:val="TitleChar"/>
    <w:uiPriority w:val="10"/>
    <w:qFormat/>
    <w:rsid w:val="000157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57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57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57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5766"/>
    <w:pPr>
      <w:spacing w:before="160"/>
      <w:jc w:val="center"/>
    </w:pPr>
    <w:rPr>
      <w:i/>
      <w:iCs/>
      <w:color w:val="404040" w:themeColor="text1" w:themeTint="BF"/>
    </w:rPr>
  </w:style>
  <w:style w:type="character" w:customStyle="1" w:styleId="QuoteChar">
    <w:name w:val="Quote Char"/>
    <w:basedOn w:val="DefaultParagraphFont"/>
    <w:link w:val="Quote"/>
    <w:uiPriority w:val="29"/>
    <w:rsid w:val="00015766"/>
    <w:rPr>
      <w:i/>
      <w:iCs/>
      <w:color w:val="404040" w:themeColor="text1" w:themeTint="BF"/>
    </w:rPr>
  </w:style>
  <w:style w:type="paragraph" w:styleId="ListParagraph">
    <w:name w:val="List Paragraph"/>
    <w:basedOn w:val="Normal"/>
    <w:uiPriority w:val="34"/>
    <w:qFormat/>
    <w:rsid w:val="00015766"/>
    <w:pPr>
      <w:ind w:left="720"/>
      <w:contextualSpacing/>
    </w:pPr>
  </w:style>
  <w:style w:type="character" w:styleId="IntenseEmphasis">
    <w:name w:val="Intense Emphasis"/>
    <w:basedOn w:val="DefaultParagraphFont"/>
    <w:uiPriority w:val="21"/>
    <w:qFormat/>
    <w:rsid w:val="00015766"/>
    <w:rPr>
      <w:i/>
      <w:iCs/>
      <w:color w:val="0F4761" w:themeColor="accent1" w:themeShade="BF"/>
    </w:rPr>
  </w:style>
  <w:style w:type="paragraph" w:styleId="IntenseQuote">
    <w:name w:val="Intense Quote"/>
    <w:basedOn w:val="Normal"/>
    <w:next w:val="Normal"/>
    <w:link w:val="IntenseQuoteChar"/>
    <w:uiPriority w:val="30"/>
    <w:qFormat/>
    <w:rsid w:val="000157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5766"/>
    <w:rPr>
      <w:i/>
      <w:iCs/>
      <w:color w:val="0F4761" w:themeColor="accent1" w:themeShade="BF"/>
    </w:rPr>
  </w:style>
  <w:style w:type="character" w:styleId="IntenseReference">
    <w:name w:val="Intense Reference"/>
    <w:basedOn w:val="DefaultParagraphFont"/>
    <w:uiPriority w:val="32"/>
    <w:qFormat/>
    <w:rsid w:val="00015766"/>
    <w:rPr>
      <w:b/>
      <w:bCs/>
      <w:smallCaps/>
      <w:color w:val="0F4761" w:themeColor="accent1" w:themeShade="BF"/>
      <w:spacing w:val="5"/>
    </w:rPr>
  </w:style>
  <w:style w:type="character" w:styleId="Hyperlink">
    <w:name w:val="Hyperlink"/>
    <w:basedOn w:val="DefaultParagraphFont"/>
    <w:uiPriority w:val="99"/>
    <w:unhideWhenUsed/>
    <w:rsid w:val="00015766"/>
    <w:rPr>
      <w:color w:val="467886" w:themeColor="hyperlink"/>
      <w:u w:val="single"/>
    </w:rPr>
  </w:style>
  <w:style w:type="character" w:styleId="UnresolvedMention">
    <w:name w:val="Unresolved Mention"/>
    <w:basedOn w:val="DefaultParagraphFont"/>
    <w:uiPriority w:val="99"/>
    <w:semiHidden/>
    <w:unhideWhenUsed/>
    <w:rsid w:val="000157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rs.org.uk/knowledge-and-insights/research-thought-leadership/management-transformed/" TargetMode="External"/><Relationship Id="rId13" Type="http://schemas.openxmlformats.org/officeDocument/2006/relationships/hyperlink" Target="https://www.mckinsey.com/capabilities/quantumblack/our-insights/the-state-of-ai-in-2023-generative-ais-breakout-year" TargetMode="External"/><Relationship Id="rId18" Type="http://schemas.openxmlformats.org/officeDocument/2006/relationships/hyperlink" Target="https://www3.weforum.org/docs/WEF_Future_of_Jobs_2023.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ancaster.ac.uk/work-foundation/publications/the-uk-insecure-work-index-2024" TargetMode="External"/><Relationship Id="rId17" Type="http://schemas.openxmlformats.org/officeDocument/2006/relationships/hyperlink" Target="https://www.lancaster.ac.uk/work-foundation/publications/the-uk-insecure-work-index-2024" TargetMode="External"/><Relationship Id="rId2" Type="http://schemas.openxmlformats.org/officeDocument/2006/relationships/customXml" Target="../customXml/item2.xml"/><Relationship Id="rId16" Type="http://schemas.openxmlformats.org/officeDocument/2006/relationships/hyperlink" Target="https://www.bollettinoadapt.it/wp-content/uploads/2024/03/73d417f9-en.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ipd.org/uk/knowledge/factsheets/pestle-analysis-factsheet" TargetMode="External"/><Relationship Id="rId5" Type="http://schemas.openxmlformats.org/officeDocument/2006/relationships/styles" Target="styles.xml"/><Relationship Id="rId15" Type="http://schemas.openxmlformats.org/officeDocument/2006/relationships/hyperlink" Target="https://www.oecd.org/content/dam/oecd/en/about/projects/cfe/oecd-city-network-on-jobs-and-skills/Briefing-note-Digital-skills-and-digital-inclusion.pdf" TargetMode="External"/><Relationship Id="rId10" Type="http://schemas.openxmlformats.org/officeDocument/2006/relationships/hyperlink" Target="https://www.cipd.org/globalassets/media/knowledge/knowledge-hub/reports/2024-pdfs/8625-good-work-index-2024-survey-report-1-web.pdf"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ipd.org/uk/knowledge/factsheets/pestle-analysis-factsheet/" TargetMode="External"/><Relationship Id="rId14" Type="http://schemas.openxmlformats.org/officeDocument/2006/relationships/hyperlink" Target="https://www.hive.hr/resources/employee-voice-cip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652776E5E15E045839B18C1C46003C0" ma:contentTypeVersion="12" ma:contentTypeDescription="Create a new document." ma:contentTypeScope="" ma:versionID="4884dc1586e535e79b8a42a436376f56">
  <xsd:schema xmlns:xsd="http://www.w3.org/2001/XMLSchema" xmlns:xs="http://www.w3.org/2001/XMLSchema" xmlns:p="http://schemas.microsoft.com/office/2006/metadata/properties" xmlns:ns2="7a3b81b6-c42d-4afd-b16a-c781c6f41ef9" targetNamespace="http://schemas.microsoft.com/office/2006/metadata/properties" ma:root="true" ma:fieldsID="6829c40132cbce8eb0b13b715a9938a8" ns2:_="">
    <xsd:import namespace="7a3b81b6-c42d-4afd-b16a-c781c6f41ef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2:MediaServiceDateTaken" minOccurs="0"/>
                <xsd:element ref="ns2:MediaServiceGenerationTime" minOccurs="0"/>
                <xsd:element ref="ns2:MediaServiceEventHashCode" minOccurs="0"/>
                <xsd:element ref="ns2:MediaServiceOCR"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3b81b6-c42d-4afd-b16a-c781c6f41e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929422e7-42f7-45ac-b9c1-c99d2cefdee2" ma:termSetId="09814cd3-568e-fe90-9814-8d621ff8fb84" ma:anchorId="fba54fb3-c3e1-fe81-a776-ca4b69148c4d" ma:open="true" ma:isKeyword="false">
      <xsd:complexType>
        <xsd:sequence>
          <xsd:element ref="pc:Terms" minOccurs="0" maxOccurs="1"/>
        </xsd:sequence>
      </xsd:complex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dexed="true" ma:internalName="MediaServiceLocatio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a3b81b6-c42d-4afd-b16a-c781c6f41ef9">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71DD4A9-C666-482D-A36B-825A6BDFB9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3b81b6-c42d-4afd-b16a-c781c6f41e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4D0FD7-DA12-4546-9AD2-4FA2D184F9C3}">
  <ds:schemaRefs>
    <ds:schemaRef ds:uri="http://schemas.microsoft.com/office/2006/metadata/properties"/>
    <ds:schemaRef ds:uri="http://schemas.microsoft.com/office/infopath/2007/PartnerControls"/>
    <ds:schemaRef ds:uri="7a3b81b6-c42d-4afd-b16a-c781c6f41ef9"/>
  </ds:schemaRefs>
</ds:datastoreItem>
</file>

<file path=customXml/itemProps3.xml><?xml version="1.0" encoding="utf-8"?>
<ds:datastoreItem xmlns:ds="http://schemas.openxmlformats.org/officeDocument/2006/customXml" ds:itemID="{48B461EC-4AD5-4154-ABD9-65A8352C5AC7}">
  <ds:schemaRefs>
    <ds:schemaRef ds:uri="http://schemas.microsoft.com/sharepoint/v3/contenttype/forms"/>
  </ds:schemaRefs>
</ds:datastoreItem>
</file>

<file path=docMetadata/LabelInfo.xml><?xml version="1.0" encoding="utf-8"?>
<clbl:labelList xmlns:clbl="http://schemas.microsoft.com/office/2020/mipLabelMetadata">
  <clbl:label id="{d10e1bff-ed4c-49c7-ba7d-da0b37f28173}" enabled="1" method="Privileged" siteId="{39011ac3-7582-45f6-a959-eda3cb4abb11}" contentBits="0" removed="0"/>
</clbl:labelList>
</file>

<file path=docProps/app.xml><?xml version="1.0" encoding="utf-8"?>
<Properties xmlns="http://schemas.openxmlformats.org/officeDocument/2006/extended-properties" xmlns:vt="http://schemas.openxmlformats.org/officeDocument/2006/docPropsVTypes">
  <Template>Normal</Template>
  <TotalTime>2</TotalTime>
  <Pages>4</Pages>
  <Words>1397</Words>
  <Characters>9729</Characters>
  <Application>Microsoft Office Word</Application>
  <DocSecurity>0</DocSecurity>
  <Lines>176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Rana</dc:creator>
  <cp:keywords/>
  <dc:description/>
  <cp:lastModifiedBy>Ibrahim Rana</cp:lastModifiedBy>
  <cp:revision>3</cp:revision>
  <dcterms:created xsi:type="dcterms:W3CDTF">2025-12-01T12:11:00Z</dcterms:created>
  <dcterms:modified xsi:type="dcterms:W3CDTF">2025-12-01T12:15:00Z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0x010100A652776E5E15E045839B18C1C46003C0</vt:lpwstr>
  </property>
  <property fmtid="{D5CDD505-2E9C-101B-9397-08002B2CF9AE}" pid="3" name="MediaServiceImageTags">
    <vt:lpwstr/>
  </property>
</Properties>
</file>