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2F354" w14:textId="77777777" w:rsidR="000F7706" w:rsidRDefault="000F7706" w:rsidP="000F7706">
      <w:pPr>
        <w:pStyle w:val="Title"/>
        <w:spacing w:line="360" w:lineRule="auto"/>
        <w:rPr>
          <w:rFonts w:ascii="Arial" w:hAnsi="Arial" w:cs="Arial"/>
          <w:sz w:val="28"/>
          <w:szCs w:val="28"/>
        </w:rPr>
      </w:pPr>
    </w:p>
    <w:p w14:paraId="1E2DC1EC" w14:textId="77777777" w:rsidR="000F7706" w:rsidRDefault="000F7706" w:rsidP="000F7706">
      <w:pPr>
        <w:pStyle w:val="Title"/>
        <w:spacing w:line="360" w:lineRule="auto"/>
        <w:rPr>
          <w:rFonts w:ascii="Arial" w:hAnsi="Arial" w:cs="Arial"/>
          <w:sz w:val="28"/>
          <w:szCs w:val="28"/>
        </w:rPr>
      </w:pPr>
    </w:p>
    <w:p w14:paraId="5C753D7E" w14:textId="77777777" w:rsidR="000F7706" w:rsidRDefault="000F7706" w:rsidP="000F7706">
      <w:pPr>
        <w:pStyle w:val="Title"/>
        <w:spacing w:line="360" w:lineRule="auto"/>
        <w:rPr>
          <w:rFonts w:ascii="Arial" w:hAnsi="Arial" w:cs="Arial"/>
          <w:sz w:val="28"/>
          <w:szCs w:val="28"/>
        </w:rPr>
      </w:pPr>
    </w:p>
    <w:p w14:paraId="18C504E9" w14:textId="77777777" w:rsidR="000F7706" w:rsidRDefault="000F7706" w:rsidP="000F7706">
      <w:pPr>
        <w:pStyle w:val="Title"/>
        <w:spacing w:line="360" w:lineRule="auto"/>
        <w:rPr>
          <w:rFonts w:ascii="Arial" w:hAnsi="Arial" w:cs="Arial"/>
          <w:sz w:val="28"/>
          <w:szCs w:val="28"/>
        </w:rPr>
      </w:pPr>
    </w:p>
    <w:p w14:paraId="595A14F7" w14:textId="77777777" w:rsidR="000F7706" w:rsidRDefault="000F7706" w:rsidP="000F7706">
      <w:pPr>
        <w:pStyle w:val="Title"/>
        <w:spacing w:line="360" w:lineRule="auto"/>
        <w:rPr>
          <w:rFonts w:ascii="Arial" w:hAnsi="Arial" w:cs="Arial"/>
          <w:sz w:val="28"/>
          <w:szCs w:val="28"/>
        </w:rPr>
      </w:pPr>
    </w:p>
    <w:p w14:paraId="6FE33C04" w14:textId="77777777" w:rsidR="000F7706" w:rsidRDefault="000F7706" w:rsidP="000F7706">
      <w:pPr>
        <w:pStyle w:val="Title"/>
        <w:spacing w:line="360" w:lineRule="auto"/>
        <w:rPr>
          <w:rFonts w:ascii="Arial" w:hAnsi="Arial" w:cs="Arial"/>
          <w:sz w:val="28"/>
          <w:szCs w:val="28"/>
        </w:rPr>
      </w:pPr>
    </w:p>
    <w:p w14:paraId="7B82620E" w14:textId="77777777" w:rsidR="000F7706" w:rsidRDefault="000F7706" w:rsidP="000F7706">
      <w:pPr>
        <w:pStyle w:val="Title"/>
        <w:spacing w:line="360" w:lineRule="auto"/>
        <w:rPr>
          <w:rFonts w:ascii="Arial" w:hAnsi="Arial" w:cs="Arial"/>
          <w:sz w:val="28"/>
          <w:szCs w:val="28"/>
        </w:rPr>
      </w:pPr>
    </w:p>
    <w:p w14:paraId="0B4F4DA4" w14:textId="15B5BD46" w:rsidR="000F7706" w:rsidRPr="000F7706" w:rsidRDefault="000F7706" w:rsidP="000F7706">
      <w:pPr>
        <w:pStyle w:val="Title"/>
        <w:spacing w:line="360" w:lineRule="auto"/>
        <w:rPr>
          <w:rFonts w:ascii="Arial" w:hAnsi="Arial" w:cs="Arial"/>
          <w:sz w:val="28"/>
          <w:szCs w:val="28"/>
        </w:rPr>
      </w:pPr>
      <w:r w:rsidRPr="000F7706">
        <w:rPr>
          <w:rFonts w:ascii="Arial" w:hAnsi="Arial" w:cs="Arial"/>
          <w:sz w:val="28"/>
          <w:szCs w:val="28"/>
        </w:rPr>
        <w:t>Applied Qualitative Business Research</w:t>
      </w:r>
    </w:p>
    <w:p w14:paraId="441E409A" w14:textId="7F4503F5" w:rsidR="000F7706" w:rsidRPr="000F7706" w:rsidRDefault="000F7706" w:rsidP="000F7706">
      <w:pPr>
        <w:spacing w:line="360" w:lineRule="auto"/>
        <w:jc w:val="center"/>
        <w:rPr>
          <w:rFonts w:ascii="Arial" w:hAnsi="Arial" w:cs="Arial"/>
          <w:sz w:val="28"/>
          <w:szCs w:val="28"/>
        </w:rPr>
      </w:pPr>
      <w:r w:rsidRPr="000F7706">
        <w:rPr>
          <w:rFonts w:ascii="Arial" w:hAnsi="Arial" w:cs="Arial"/>
          <w:sz w:val="28"/>
          <w:szCs w:val="28"/>
        </w:rPr>
        <w:t>(BMDB7002)</w:t>
      </w:r>
    </w:p>
    <w:p w14:paraId="7C623EC7" w14:textId="77777777" w:rsidR="000F7706" w:rsidRPr="000F7706" w:rsidRDefault="000F7706" w:rsidP="000F7706">
      <w:pPr>
        <w:jc w:val="center"/>
        <w:rPr>
          <w:rFonts w:ascii="Arial" w:hAnsi="Arial" w:cs="Arial"/>
          <w:sz w:val="24"/>
          <w:szCs w:val="24"/>
        </w:rPr>
      </w:pPr>
    </w:p>
    <w:p w14:paraId="600F4CF4" w14:textId="77777777" w:rsidR="000F7706" w:rsidRPr="000F7706" w:rsidRDefault="000F7706" w:rsidP="000F7706">
      <w:pPr>
        <w:jc w:val="center"/>
        <w:rPr>
          <w:rFonts w:ascii="Arial" w:hAnsi="Arial" w:cs="Arial"/>
          <w:sz w:val="24"/>
          <w:szCs w:val="24"/>
        </w:rPr>
      </w:pPr>
      <w:r w:rsidRPr="000F7706">
        <w:rPr>
          <w:rFonts w:ascii="Arial" w:hAnsi="Arial" w:cs="Arial"/>
          <w:b/>
          <w:sz w:val="24"/>
          <w:szCs w:val="24"/>
        </w:rPr>
        <w:t>Student Name:</w:t>
      </w:r>
      <w:r w:rsidRPr="000F7706">
        <w:rPr>
          <w:rFonts w:ascii="Arial" w:hAnsi="Arial" w:cs="Arial"/>
          <w:sz w:val="24"/>
          <w:szCs w:val="24"/>
        </w:rPr>
        <w:t xml:space="preserve"> Shala Ahmmed</w:t>
      </w:r>
    </w:p>
    <w:p w14:paraId="460825CD" w14:textId="77777777" w:rsidR="000F7706" w:rsidRPr="000F7706" w:rsidRDefault="000F7706" w:rsidP="000F7706">
      <w:pPr>
        <w:jc w:val="center"/>
        <w:rPr>
          <w:rFonts w:ascii="Arial" w:hAnsi="Arial" w:cs="Arial"/>
          <w:sz w:val="24"/>
          <w:szCs w:val="24"/>
        </w:rPr>
      </w:pPr>
      <w:r w:rsidRPr="000F7706">
        <w:rPr>
          <w:rFonts w:ascii="Arial" w:hAnsi="Arial" w:cs="Arial"/>
          <w:b/>
          <w:sz w:val="24"/>
          <w:szCs w:val="24"/>
        </w:rPr>
        <w:t>Student’s ID:</w:t>
      </w:r>
      <w:r w:rsidRPr="000F7706">
        <w:rPr>
          <w:rFonts w:ascii="Arial" w:hAnsi="Arial" w:cs="Arial"/>
          <w:sz w:val="24"/>
          <w:szCs w:val="24"/>
        </w:rPr>
        <w:t xml:space="preserve"> 2007122</w:t>
      </w:r>
    </w:p>
    <w:p w14:paraId="419EF84C" w14:textId="77777777" w:rsidR="000F7706" w:rsidRPr="000F7706" w:rsidRDefault="000F7706" w:rsidP="000F7706">
      <w:pPr>
        <w:jc w:val="center"/>
        <w:rPr>
          <w:rFonts w:ascii="Arial" w:hAnsi="Arial" w:cs="Arial"/>
          <w:sz w:val="24"/>
          <w:szCs w:val="24"/>
        </w:rPr>
      </w:pPr>
      <w:r w:rsidRPr="000F7706">
        <w:rPr>
          <w:rFonts w:ascii="Arial" w:hAnsi="Arial" w:cs="Arial"/>
          <w:b/>
          <w:sz w:val="24"/>
          <w:szCs w:val="24"/>
        </w:rPr>
        <w:t>Date of Submit:</w:t>
      </w:r>
      <w:r w:rsidRPr="000F7706">
        <w:rPr>
          <w:rFonts w:ascii="Arial" w:hAnsi="Arial" w:cs="Arial"/>
          <w:sz w:val="24"/>
          <w:szCs w:val="24"/>
        </w:rPr>
        <w:t xml:space="preserve"> 22 March, 2021</w:t>
      </w:r>
    </w:p>
    <w:p w14:paraId="776168C1" w14:textId="77777777" w:rsidR="000F7706" w:rsidRDefault="000F7706" w:rsidP="000F7706">
      <w:pPr>
        <w:jc w:val="center"/>
        <w:rPr>
          <w:sz w:val="28"/>
          <w:szCs w:val="28"/>
        </w:rPr>
      </w:pPr>
    </w:p>
    <w:p w14:paraId="6EFCBE5A" w14:textId="77777777" w:rsidR="000F7706" w:rsidRDefault="000F7706" w:rsidP="000F7706">
      <w:pPr>
        <w:jc w:val="center"/>
        <w:rPr>
          <w:sz w:val="28"/>
          <w:szCs w:val="28"/>
        </w:rPr>
      </w:pPr>
    </w:p>
    <w:p w14:paraId="711F87D7" w14:textId="77777777" w:rsidR="000F7706" w:rsidRDefault="000F7706" w:rsidP="000F7706">
      <w:pPr>
        <w:jc w:val="center"/>
        <w:rPr>
          <w:sz w:val="28"/>
          <w:szCs w:val="28"/>
        </w:rPr>
      </w:pPr>
    </w:p>
    <w:p w14:paraId="61AB3AC4" w14:textId="77777777" w:rsidR="000F7706" w:rsidRDefault="000F7706" w:rsidP="000F7706">
      <w:pPr>
        <w:jc w:val="center"/>
        <w:rPr>
          <w:sz w:val="28"/>
          <w:szCs w:val="28"/>
        </w:rPr>
      </w:pPr>
    </w:p>
    <w:p w14:paraId="00FA4E31" w14:textId="77777777" w:rsidR="000F7706" w:rsidRDefault="000F7706" w:rsidP="000F7706">
      <w:pPr>
        <w:jc w:val="center"/>
        <w:rPr>
          <w:sz w:val="28"/>
          <w:szCs w:val="28"/>
        </w:rPr>
      </w:pPr>
    </w:p>
    <w:p w14:paraId="1D96713D" w14:textId="77777777" w:rsidR="000F7706" w:rsidRDefault="000F7706" w:rsidP="000F7706">
      <w:pPr>
        <w:jc w:val="center"/>
        <w:rPr>
          <w:sz w:val="28"/>
          <w:szCs w:val="28"/>
        </w:rPr>
      </w:pPr>
    </w:p>
    <w:p w14:paraId="2F82F6EC" w14:textId="77777777" w:rsidR="000F7706" w:rsidRDefault="000F7706" w:rsidP="000F7706">
      <w:pPr>
        <w:jc w:val="center"/>
        <w:rPr>
          <w:sz w:val="28"/>
          <w:szCs w:val="28"/>
        </w:rPr>
      </w:pPr>
    </w:p>
    <w:p w14:paraId="4E477ED5" w14:textId="77777777" w:rsidR="000F7706" w:rsidRDefault="000F7706" w:rsidP="000F7706">
      <w:pPr>
        <w:jc w:val="center"/>
        <w:rPr>
          <w:sz w:val="28"/>
          <w:szCs w:val="28"/>
        </w:rPr>
      </w:pPr>
    </w:p>
    <w:p w14:paraId="27D99154" w14:textId="77777777" w:rsidR="000F7706" w:rsidRDefault="000F7706" w:rsidP="000F7706">
      <w:pPr>
        <w:jc w:val="center"/>
        <w:rPr>
          <w:sz w:val="28"/>
          <w:szCs w:val="28"/>
        </w:rPr>
      </w:pPr>
    </w:p>
    <w:p w14:paraId="60A8FA83" w14:textId="77777777" w:rsidR="000F7706" w:rsidRDefault="000F7706" w:rsidP="000F7706">
      <w:pPr>
        <w:jc w:val="center"/>
        <w:rPr>
          <w:sz w:val="28"/>
          <w:szCs w:val="28"/>
        </w:rPr>
      </w:pPr>
    </w:p>
    <w:p w14:paraId="4D9F59DE" w14:textId="77777777" w:rsidR="000F7706" w:rsidRDefault="000F7706" w:rsidP="000F7706">
      <w:pPr>
        <w:jc w:val="center"/>
        <w:rPr>
          <w:sz w:val="28"/>
          <w:szCs w:val="28"/>
        </w:rPr>
      </w:pPr>
    </w:p>
    <w:p w14:paraId="75477129" w14:textId="77777777" w:rsidR="000F7706" w:rsidRDefault="000F7706" w:rsidP="000F7706">
      <w:pPr>
        <w:jc w:val="center"/>
        <w:rPr>
          <w:sz w:val="28"/>
          <w:szCs w:val="28"/>
        </w:rPr>
      </w:pPr>
    </w:p>
    <w:p w14:paraId="4A7FA404" w14:textId="77777777" w:rsidR="00AD6654" w:rsidRDefault="00AD6654" w:rsidP="000F7706">
      <w:pPr>
        <w:pStyle w:val="Heading2"/>
        <w:rPr>
          <w:rFonts w:ascii="Calibri" w:eastAsia="Calibri" w:hAnsi="Calibri"/>
          <w:color w:val="auto"/>
          <w:sz w:val="28"/>
          <w:szCs w:val="28"/>
        </w:rPr>
      </w:pPr>
    </w:p>
    <w:p w14:paraId="53F8B5FC" w14:textId="77777777" w:rsidR="000F7706" w:rsidRPr="000F7706" w:rsidRDefault="000F7706" w:rsidP="000F7706"/>
    <w:sdt>
      <w:sdtPr>
        <w:rPr>
          <w:rFonts w:ascii="Calibri" w:eastAsia="Calibri" w:hAnsi="Calibri" w:cs="Times New Roman"/>
          <w:color w:val="auto"/>
          <w:sz w:val="22"/>
          <w:szCs w:val="22"/>
          <w:lang w:val="en-GB"/>
        </w:rPr>
        <w:id w:val="1033301106"/>
        <w:docPartObj>
          <w:docPartGallery w:val="Table of Contents"/>
          <w:docPartUnique/>
        </w:docPartObj>
      </w:sdtPr>
      <w:sdtEndPr>
        <w:rPr>
          <w:b/>
          <w:bCs/>
          <w:noProof/>
        </w:rPr>
      </w:sdtEndPr>
      <w:sdtContent>
        <w:p w14:paraId="038B4F2F" w14:textId="0157C272" w:rsidR="000F7706" w:rsidRDefault="000F7706">
          <w:pPr>
            <w:pStyle w:val="TOCHeading"/>
          </w:pPr>
          <w:r>
            <w:t>Contents</w:t>
          </w:r>
        </w:p>
        <w:p w14:paraId="2F83E6AC" w14:textId="77777777" w:rsidR="000F7706" w:rsidRDefault="000F7706">
          <w:pPr>
            <w:pStyle w:val="TOC1"/>
            <w:tabs>
              <w:tab w:val="right" w:leader="dot" w:pos="9016"/>
            </w:tabs>
            <w:rPr>
              <w:rFonts w:asciiTheme="minorHAnsi" w:eastAsiaTheme="minorEastAsia" w:hAnsiTheme="minorHAnsi" w:cstheme="minorBidi"/>
              <w:noProof/>
              <w:lang w:eastAsia="en-GB"/>
            </w:rPr>
          </w:pPr>
          <w:r>
            <w:rPr>
              <w:b/>
              <w:bCs/>
              <w:noProof/>
            </w:rPr>
            <w:fldChar w:fldCharType="begin"/>
          </w:r>
          <w:r>
            <w:rPr>
              <w:b/>
              <w:bCs/>
              <w:noProof/>
            </w:rPr>
            <w:instrText xml:space="preserve"> TOC \o "1-3" \h \z \u </w:instrText>
          </w:r>
          <w:r>
            <w:rPr>
              <w:b/>
              <w:bCs/>
              <w:noProof/>
            </w:rPr>
            <w:fldChar w:fldCharType="separate"/>
          </w:r>
          <w:hyperlink w:anchor="_Toc71761542" w:history="1">
            <w:r w:rsidRPr="007D6B7D">
              <w:rPr>
                <w:rStyle w:val="Hyperlink"/>
                <w:b/>
                <w:noProof/>
              </w:rPr>
              <w:t>Blog 1:</w:t>
            </w:r>
            <w:r>
              <w:rPr>
                <w:noProof/>
                <w:webHidden/>
              </w:rPr>
              <w:tab/>
            </w:r>
            <w:r>
              <w:rPr>
                <w:noProof/>
                <w:webHidden/>
              </w:rPr>
              <w:fldChar w:fldCharType="begin"/>
            </w:r>
            <w:r>
              <w:rPr>
                <w:noProof/>
                <w:webHidden/>
              </w:rPr>
              <w:instrText xml:space="preserve"> PAGEREF _Toc71761542 \h </w:instrText>
            </w:r>
            <w:r>
              <w:rPr>
                <w:noProof/>
                <w:webHidden/>
              </w:rPr>
            </w:r>
            <w:r>
              <w:rPr>
                <w:noProof/>
                <w:webHidden/>
              </w:rPr>
              <w:fldChar w:fldCharType="separate"/>
            </w:r>
            <w:r>
              <w:rPr>
                <w:noProof/>
                <w:webHidden/>
              </w:rPr>
              <w:t>3</w:t>
            </w:r>
            <w:r>
              <w:rPr>
                <w:noProof/>
                <w:webHidden/>
              </w:rPr>
              <w:fldChar w:fldCharType="end"/>
            </w:r>
          </w:hyperlink>
        </w:p>
        <w:p w14:paraId="7235331E"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43" w:history="1">
            <w:r w:rsidR="000F7706" w:rsidRPr="007D6B7D">
              <w:rPr>
                <w:rStyle w:val="Hyperlink"/>
                <w:rFonts w:ascii="Arial" w:hAnsi="Arial" w:cs="Arial"/>
                <w:noProof/>
              </w:rPr>
              <w:t>Introduction</w:t>
            </w:r>
            <w:r w:rsidR="000F7706">
              <w:rPr>
                <w:noProof/>
                <w:webHidden/>
              </w:rPr>
              <w:tab/>
            </w:r>
            <w:r w:rsidR="000F7706">
              <w:rPr>
                <w:noProof/>
                <w:webHidden/>
              </w:rPr>
              <w:fldChar w:fldCharType="begin"/>
            </w:r>
            <w:r w:rsidR="000F7706">
              <w:rPr>
                <w:noProof/>
                <w:webHidden/>
              </w:rPr>
              <w:instrText xml:space="preserve"> PAGEREF _Toc71761543 \h </w:instrText>
            </w:r>
            <w:r w:rsidR="000F7706">
              <w:rPr>
                <w:noProof/>
                <w:webHidden/>
              </w:rPr>
            </w:r>
            <w:r w:rsidR="000F7706">
              <w:rPr>
                <w:noProof/>
                <w:webHidden/>
              </w:rPr>
              <w:fldChar w:fldCharType="separate"/>
            </w:r>
            <w:r w:rsidR="000F7706">
              <w:rPr>
                <w:noProof/>
                <w:webHidden/>
              </w:rPr>
              <w:t>3</w:t>
            </w:r>
            <w:r w:rsidR="000F7706">
              <w:rPr>
                <w:noProof/>
                <w:webHidden/>
              </w:rPr>
              <w:fldChar w:fldCharType="end"/>
            </w:r>
          </w:hyperlink>
        </w:p>
        <w:p w14:paraId="7DF6EF8B"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44" w:history="1">
            <w:r w:rsidR="000F7706" w:rsidRPr="007D6B7D">
              <w:rPr>
                <w:rStyle w:val="Hyperlink"/>
                <w:rFonts w:ascii="Arial" w:hAnsi="Arial" w:cs="Arial"/>
                <w:noProof/>
              </w:rPr>
              <w:t>Advantages and disadvantages of different approaches</w:t>
            </w:r>
            <w:r w:rsidR="000F7706">
              <w:rPr>
                <w:noProof/>
                <w:webHidden/>
              </w:rPr>
              <w:tab/>
            </w:r>
            <w:r w:rsidR="000F7706">
              <w:rPr>
                <w:noProof/>
                <w:webHidden/>
              </w:rPr>
              <w:fldChar w:fldCharType="begin"/>
            </w:r>
            <w:r w:rsidR="000F7706">
              <w:rPr>
                <w:noProof/>
                <w:webHidden/>
              </w:rPr>
              <w:instrText xml:space="preserve"> PAGEREF _Toc71761544 \h </w:instrText>
            </w:r>
            <w:r w:rsidR="000F7706">
              <w:rPr>
                <w:noProof/>
                <w:webHidden/>
              </w:rPr>
            </w:r>
            <w:r w:rsidR="000F7706">
              <w:rPr>
                <w:noProof/>
                <w:webHidden/>
              </w:rPr>
              <w:fldChar w:fldCharType="separate"/>
            </w:r>
            <w:r w:rsidR="000F7706">
              <w:rPr>
                <w:noProof/>
                <w:webHidden/>
              </w:rPr>
              <w:t>3</w:t>
            </w:r>
            <w:r w:rsidR="000F7706">
              <w:rPr>
                <w:noProof/>
                <w:webHidden/>
              </w:rPr>
              <w:fldChar w:fldCharType="end"/>
            </w:r>
          </w:hyperlink>
        </w:p>
        <w:p w14:paraId="0550AC33"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45" w:history="1">
            <w:r w:rsidR="000F7706" w:rsidRPr="007D6B7D">
              <w:rPr>
                <w:rStyle w:val="Hyperlink"/>
                <w:rFonts w:ascii="Arial" w:hAnsi="Arial" w:cs="Arial"/>
                <w:noProof/>
              </w:rPr>
              <w:t>Narrative approach</w:t>
            </w:r>
            <w:r w:rsidR="000F7706">
              <w:rPr>
                <w:noProof/>
                <w:webHidden/>
              </w:rPr>
              <w:tab/>
            </w:r>
            <w:r w:rsidR="000F7706">
              <w:rPr>
                <w:noProof/>
                <w:webHidden/>
              </w:rPr>
              <w:fldChar w:fldCharType="begin"/>
            </w:r>
            <w:r w:rsidR="000F7706">
              <w:rPr>
                <w:noProof/>
                <w:webHidden/>
              </w:rPr>
              <w:instrText xml:space="preserve"> PAGEREF _Toc71761545 \h </w:instrText>
            </w:r>
            <w:r w:rsidR="000F7706">
              <w:rPr>
                <w:noProof/>
                <w:webHidden/>
              </w:rPr>
            </w:r>
            <w:r w:rsidR="000F7706">
              <w:rPr>
                <w:noProof/>
                <w:webHidden/>
              </w:rPr>
              <w:fldChar w:fldCharType="separate"/>
            </w:r>
            <w:r w:rsidR="000F7706">
              <w:rPr>
                <w:noProof/>
                <w:webHidden/>
              </w:rPr>
              <w:t>3</w:t>
            </w:r>
            <w:r w:rsidR="000F7706">
              <w:rPr>
                <w:noProof/>
                <w:webHidden/>
              </w:rPr>
              <w:fldChar w:fldCharType="end"/>
            </w:r>
          </w:hyperlink>
        </w:p>
        <w:p w14:paraId="02EAC805"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46" w:history="1">
            <w:r w:rsidR="000F7706" w:rsidRPr="007D6B7D">
              <w:rPr>
                <w:rStyle w:val="Hyperlink"/>
                <w:rFonts w:ascii="Arial" w:hAnsi="Arial" w:cs="Arial"/>
                <w:noProof/>
              </w:rPr>
              <w:t>Phenomenology approach</w:t>
            </w:r>
            <w:r w:rsidR="000F7706">
              <w:rPr>
                <w:noProof/>
                <w:webHidden/>
              </w:rPr>
              <w:tab/>
            </w:r>
            <w:r w:rsidR="000F7706">
              <w:rPr>
                <w:noProof/>
                <w:webHidden/>
              </w:rPr>
              <w:fldChar w:fldCharType="begin"/>
            </w:r>
            <w:r w:rsidR="000F7706">
              <w:rPr>
                <w:noProof/>
                <w:webHidden/>
              </w:rPr>
              <w:instrText xml:space="preserve"> PAGEREF _Toc71761546 \h </w:instrText>
            </w:r>
            <w:r w:rsidR="000F7706">
              <w:rPr>
                <w:noProof/>
                <w:webHidden/>
              </w:rPr>
            </w:r>
            <w:r w:rsidR="000F7706">
              <w:rPr>
                <w:noProof/>
                <w:webHidden/>
              </w:rPr>
              <w:fldChar w:fldCharType="separate"/>
            </w:r>
            <w:r w:rsidR="000F7706">
              <w:rPr>
                <w:noProof/>
                <w:webHidden/>
              </w:rPr>
              <w:t>3</w:t>
            </w:r>
            <w:r w:rsidR="000F7706">
              <w:rPr>
                <w:noProof/>
                <w:webHidden/>
              </w:rPr>
              <w:fldChar w:fldCharType="end"/>
            </w:r>
          </w:hyperlink>
        </w:p>
        <w:p w14:paraId="040810BB"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47" w:history="1">
            <w:r w:rsidR="000F7706" w:rsidRPr="007D6B7D">
              <w:rPr>
                <w:rStyle w:val="Hyperlink"/>
                <w:rFonts w:ascii="Arial" w:hAnsi="Arial" w:cs="Arial"/>
                <w:noProof/>
              </w:rPr>
              <w:t>Grounded theory approach</w:t>
            </w:r>
            <w:r w:rsidR="000F7706">
              <w:rPr>
                <w:noProof/>
                <w:webHidden/>
              </w:rPr>
              <w:tab/>
            </w:r>
            <w:r w:rsidR="000F7706">
              <w:rPr>
                <w:noProof/>
                <w:webHidden/>
              </w:rPr>
              <w:fldChar w:fldCharType="begin"/>
            </w:r>
            <w:r w:rsidR="000F7706">
              <w:rPr>
                <w:noProof/>
                <w:webHidden/>
              </w:rPr>
              <w:instrText xml:space="preserve"> PAGEREF _Toc71761547 \h </w:instrText>
            </w:r>
            <w:r w:rsidR="000F7706">
              <w:rPr>
                <w:noProof/>
                <w:webHidden/>
              </w:rPr>
            </w:r>
            <w:r w:rsidR="000F7706">
              <w:rPr>
                <w:noProof/>
                <w:webHidden/>
              </w:rPr>
              <w:fldChar w:fldCharType="separate"/>
            </w:r>
            <w:r w:rsidR="000F7706">
              <w:rPr>
                <w:noProof/>
                <w:webHidden/>
              </w:rPr>
              <w:t>4</w:t>
            </w:r>
            <w:r w:rsidR="000F7706">
              <w:rPr>
                <w:noProof/>
                <w:webHidden/>
              </w:rPr>
              <w:fldChar w:fldCharType="end"/>
            </w:r>
          </w:hyperlink>
        </w:p>
        <w:p w14:paraId="44769028"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48" w:history="1">
            <w:r w:rsidR="000F7706" w:rsidRPr="007D6B7D">
              <w:rPr>
                <w:rStyle w:val="Hyperlink"/>
                <w:rFonts w:ascii="Arial" w:hAnsi="Arial" w:cs="Arial"/>
                <w:noProof/>
              </w:rPr>
              <w:t>Ethnographic Approach</w:t>
            </w:r>
            <w:r w:rsidR="000F7706">
              <w:rPr>
                <w:noProof/>
                <w:webHidden/>
              </w:rPr>
              <w:tab/>
            </w:r>
            <w:r w:rsidR="000F7706">
              <w:rPr>
                <w:noProof/>
                <w:webHidden/>
              </w:rPr>
              <w:fldChar w:fldCharType="begin"/>
            </w:r>
            <w:r w:rsidR="000F7706">
              <w:rPr>
                <w:noProof/>
                <w:webHidden/>
              </w:rPr>
              <w:instrText xml:space="preserve"> PAGEREF _Toc71761548 \h </w:instrText>
            </w:r>
            <w:r w:rsidR="000F7706">
              <w:rPr>
                <w:noProof/>
                <w:webHidden/>
              </w:rPr>
            </w:r>
            <w:r w:rsidR="000F7706">
              <w:rPr>
                <w:noProof/>
                <w:webHidden/>
              </w:rPr>
              <w:fldChar w:fldCharType="separate"/>
            </w:r>
            <w:r w:rsidR="000F7706">
              <w:rPr>
                <w:noProof/>
                <w:webHidden/>
              </w:rPr>
              <w:t>4</w:t>
            </w:r>
            <w:r w:rsidR="000F7706">
              <w:rPr>
                <w:noProof/>
                <w:webHidden/>
              </w:rPr>
              <w:fldChar w:fldCharType="end"/>
            </w:r>
          </w:hyperlink>
        </w:p>
        <w:p w14:paraId="13851E2C"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49" w:history="1">
            <w:r w:rsidR="000F7706" w:rsidRPr="007D6B7D">
              <w:rPr>
                <w:rStyle w:val="Hyperlink"/>
                <w:rFonts w:ascii="Arial" w:hAnsi="Arial" w:cs="Arial"/>
                <w:noProof/>
              </w:rPr>
              <w:t>Case study approach</w:t>
            </w:r>
            <w:r w:rsidR="000F7706">
              <w:rPr>
                <w:noProof/>
                <w:webHidden/>
              </w:rPr>
              <w:tab/>
            </w:r>
            <w:r w:rsidR="000F7706">
              <w:rPr>
                <w:noProof/>
                <w:webHidden/>
              </w:rPr>
              <w:fldChar w:fldCharType="begin"/>
            </w:r>
            <w:r w:rsidR="000F7706">
              <w:rPr>
                <w:noProof/>
                <w:webHidden/>
              </w:rPr>
              <w:instrText xml:space="preserve"> PAGEREF _Toc71761549 \h </w:instrText>
            </w:r>
            <w:r w:rsidR="000F7706">
              <w:rPr>
                <w:noProof/>
                <w:webHidden/>
              </w:rPr>
            </w:r>
            <w:r w:rsidR="000F7706">
              <w:rPr>
                <w:noProof/>
                <w:webHidden/>
              </w:rPr>
              <w:fldChar w:fldCharType="separate"/>
            </w:r>
            <w:r w:rsidR="000F7706">
              <w:rPr>
                <w:noProof/>
                <w:webHidden/>
              </w:rPr>
              <w:t>5</w:t>
            </w:r>
            <w:r w:rsidR="000F7706">
              <w:rPr>
                <w:noProof/>
                <w:webHidden/>
              </w:rPr>
              <w:fldChar w:fldCharType="end"/>
            </w:r>
          </w:hyperlink>
        </w:p>
        <w:p w14:paraId="74E34BC2"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50" w:history="1">
            <w:r w:rsidR="000F7706" w:rsidRPr="007D6B7D">
              <w:rPr>
                <w:rStyle w:val="Hyperlink"/>
                <w:rFonts w:ascii="Arial" w:hAnsi="Arial" w:cs="Arial"/>
                <w:noProof/>
              </w:rPr>
              <w:t>The spectrum of grounded theory approach’s methodology</w:t>
            </w:r>
            <w:r w:rsidR="000F7706">
              <w:rPr>
                <w:noProof/>
                <w:webHidden/>
              </w:rPr>
              <w:tab/>
            </w:r>
            <w:r w:rsidR="000F7706">
              <w:rPr>
                <w:noProof/>
                <w:webHidden/>
              </w:rPr>
              <w:fldChar w:fldCharType="begin"/>
            </w:r>
            <w:r w:rsidR="000F7706">
              <w:rPr>
                <w:noProof/>
                <w:webHidden/>
              </w:rPr>
              <w:instrText xml:space="preserve"> PAGEREF _Toc71761550 \h </w:instrText>
            </w:r>
            <w:r w:rsidR="000F7706">
              <w:rPr>
                <w:noProof/>
                <w:webHidden/>
              </w:rPr>
            </w:r>
            <w:r w:rsidR="000F7706">
              <w:rPr>
                <w:noProof/>
                <w:webHidden/>
              </w:rPr>
              <w:fldChar w:fldCharType="separate"/>
            </w:r>
            <w:r w:rsidR="000F7706">
              <w:rPr>
                <w:noProof/>
                <w:webHidden/>
              </w:rPr>
              <w:t>5</w:t>
            </w:r>
            <w:r w:rsidR="000F7706">
              <w:rPr>
                <w:noProof/>
                <w:webHidden/>
              </w:rPr>
              <w:fldChar w:fldCharType="end"/>
            </w:r>
          </w:hyperlink>
        </w:p>
        <w:p w14:paraId="4EDE4025"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51" w:history="1">
            <w:r w:rsidR="000F7706" w:rsidRPr="007D6B7D">
              <w:rPr>
                <w:rStyle w:val="Hyperlink"/>
                <w:rFonts w:ascii="Arial" w:hAnsi="Arial" w:cs="Arial"/>
                <w:noProof/>
              </w:rPr>
              <w:t>Validity of the approach</w:t>
            </w:r>
            <w:r w:rsidR="000F7706">
              <w:rPr>
                <w:noProof/>
                <w:webHidden/>
              </w:rPr>
              <w:tab/>
            </w:r>
            <w:r w:rsidR="000F7706">
              <w:rPr>
                <w:noProof/>
                <w:webHidden/>
              </w:rPr>
              <w:fldChar w:fldCharType="begin"/>
            </w:r>
            <w:r w:rsidR="000F7706">
              <w:rPr>
                <w:noProof/>
                <w:webHidden/>
              </w:rPr>
              <w:instrText xml:space="preserve"> PAGEREF _Toc71761551 \h </w:instrText>
            </w:r>
            <w:r w:rsidR="000F7706">
              <w:rPr>
                <w:noProof/>
                <w:webHidden/>
              </w:rPr>
            </w:r>
            <w:r w:rsidR="000F7706">
              <w:rPr>
                <w:noProof/>
                <w:webHidden/>
              </w:rPr>
              <w:fldChar w:fldCharType="separate"/>
            </w:r>
            <w:r w:rsidR="000F7706">
              <w:rPr>
                <w:noProof/>
                <w:webHidden/>
              </w:rPr>
              <w:t>5</w:t>
            </w:r>
            <w:r w:rsidR="000F7706">
              <w:rPr>
                <w:noProof/>
                <w:webHidden/>
              </w:rPr>
              <w:fldChar w:fldCharType="end"/>
            </w:r>
          </w:hyperlink>
        </w:p>
        <w:p w14:paraId="3F4FB038"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52" w:history="1">
            <w:r w:rsidR="000F7706" w:rsidRPr="007D6B7D">
              <w:rPr>
                <w:rStyle w:val="Hyperlink"/>
                <w:rFonts w:ascii="Arial" w:hAnsi="Arial" w:cs="Arial"/>
                <w:noProof/>
              </w:rPr>
              <w:t>Analysis the topic</w:t>
            </w:r>
            <w:r w:rsidR="000F7706">
              <w:rPr>
                <w:noProof/>
                <w:webHidden/>
              </w:rPr>
              <w:tab/>
            </w:r>
            <w:r w:rsidR="000F7706">
              <w:rPr>
                <w:noProof/>
                <w:webHidden/>
              </w:rPr>
              <w:fldChar w:fldCharType="begin"/>
            </w:r>
            <w:r w:rsidR="000F7706">
              <w:rPr>
                <w:noProof/>
                <w:webHidden/>
              </w:rPr>
              <w:instrText xml:space="preserve"> PAGEREF _Toc71761552 \h </w:instrText>
            </w:r>
            <w:r w:rsidR="000F7706">
              <w:rPr>
                <w:noProof/>
                <w:webHidden/>
              </w:rPr>
            </w:r>
            <w:r w:rsidR="000F7706">
              <w:rPr>
                <w:noProof/>
                <w:webHidden/>
              </w:rPr>
              <w:fldChar w:fldCharType="separate"/>
            </w:r>
            <w:r w:rsidR="000F7706">
              <w:rPr>
                <w:noProof/>
                <w:webHidden/>
              </w:rPr>
              <w:t>6</w:t>
            </w:r>
            <w:r w:rsidR="000F7706">
              <w:rPr>
                <w:noProof/>
                <w:webHidden/>
              </w:rPr>
              <w:fldChar w:fldCharType="end"/>
            </w:r>
          </w:hyperlink>
        </w:p>
        <w:p w14:paraId="6F2839F2"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53" w:history="1">
            <w:r w:rsidR="000F7706" w:rsidRPr="007D6B7D">
              <w:rPr>
                <w:rStyle w:val="Hyperlink"/>
                <w:rFonts w:ascii="Arial" w:hAnsi="Arial" w:cs="Arial"/>
                <w:noProof/>
                <w:shd w:val="clear" w:color="auto" w:fill="FFFFFF"/>
              </w:rPr>
              <w:t>Conclusion</w:t>
            </w:r>
            <w:r w:rsidR="000F7706">
              <w:rPr>
                <w:noProof/>
                <w:webHidden/>
              </w:rPr>
              <w:tab/>
            </w:r>
            <w:r w:rsidR="000F7706">
              <w:rPr>
                <w:noProof/>
                <w:webHidden/>
              </w:rPr>
              <w:fldChar w:fldCharType="begin"/>
            </w:r>
            <w:r w:rsidR="000F7706">
              <w:rPr>
                <w:noProof/>
                <w:webHidden/>
              </w:rPr>
              <w:instrText xml:space="preserve"> PAGEREF _Toc71761553 \h </w:instrText>
            </w:r>
            <w:r w:rsidR="000F7706">
              <w:rPr>
                <w:noProof/>
                <w:webHidden/>
              </w:rPr>
            </w:r>
            <w:r w:rsidR="000F7706">
              <w:rPr>
                <w:noProof/>
                <w:webHidden/>
              </w:rPr>
              <w:fldChar w:fldCharType="separate"/>
            </w:r>
            <w:r w:rsidR="000F7706">
              <w:rPr>
                <w:noProof/>
                <w:webHidden/>
              </w:rPr>
              <w:t>6</w:t>
            </w:r>
            <w:r w:rsidR="000F7706">
              <w:rPr>
                <w:noProof/>
                <w:webHidden/>
              </w:rPr>
              <w:fldChar w:fldCharType="end"/>
            </w:r>
          </w:hyperlink>
        </w:p>
        <w:p w14:paraId="7543DE70"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54" w:history="1">
            <w:r w:rsidR="000F7706" w:rsidRPr="007D6B7D">
              <w:rPr>
                <w:rStyle w:val="Hyperlink"/>
                <w:rFonts w:ascii="Arial" w:hAnsi="Arial" w:cs="Arial"/>
                <w:b/>
                <w:noProof/>
              </w:rPr>
              <w:t>Blog 2</w:t>
            </w:r>
            <w:r w:rsidR="000F7706">
              <w:rPr>
                <w:noProof/>
                <w:webHidden/>
              </w:rPr>
              <w:tab/>
            </w:r>
            <w:r w:rsidR="000F7706">
              <w:rPr>
                <w:noProof/>
                <w:webHidden/>
              </w:rPr>
              <w:fldChar w:fldCharType="begin"/>
            </w:r>
            <w:r w:rsidR="000F7706">
              <w:rPr>
                <w:noProof/>
                <w:webHidden/>
              </w:rPr>
              <w:instrText xml:space="preserve"> PAGEREF _Toc71761554 \h </w:instrText>
            </w:r>
            <w:r w:rsidR="000F7706">
              <w:rPr>
                <w:noProof/>
                <w:webHidden/>
              </w:rPr>
            </w:r>
            <w:r w:rsidR="000F7706">
              <w:rPr>
                <w:noProof/>
                <w:webHidden/>
              </w:rPr>
              <w:fldChar w:fldCharType="separate"/>
            </w:r>
            <w:r w:rsidR="000F7706">
              <w:rPr>
                <w:noProof/>
                <w:webHidden/>
              </w:rPr>
              <w:t>6</w:t>
            </w:r>
            <w:r w:rsidR="000F7706">
              <w:rPr>
                <w:noProof/>
                <w:webHidden/>
              </w:rPr>
              <w:fldChar w:fldCharType="end"/>
            </w:r>
          </w:hyperlink>
        </w:p>
        <w:p w14:paraId="47B973AF"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55" w:history="1">
            <w:r w:rsidR="000F7706" w:rsidRPr="007D6B7D">
              <w:rPr>
                <w:rStyle w:val="Hyperlink"/>
                <w:rFonts w:ascii="Arial" w:hAnsi="Arial" w:cs="Arial"/>
                <w:noProof/>
              </w:rPr>
              <w:t>Introduction</w:t>
            </w:r>
            <w:r w:rsidR="000F7706">
              <w:rPr>
                <w:noProof/>
                <w:webHidden/>
              </w:rPr>
              <w:tab/>
            </w:r>
            <w:r w:rsidR="000F7706">
              <w:rPr>
                <w:noProof/>
                <w:webHidden/>
              </w:rPr>
              <w:fldChar w:fldCharType="begin"/>
            </w:r>
            <w:r w:rsidR="000F7706">
              <w:rPr>
                <w:noProof/>
                <w:webHidden/>
              </w:rPr>
              <w:instrText xml:space="preserve"> PAGEREF _Toc71761555 \h </w:instrText>
            </w:r>
            <w:r w:rsidR="000F7706">
              <w:rPr>
                <w:noProof/>
                <w:webHidden/>
              </w:rPr>
            </w:r>
            <w:r w:rsidR="000F7706">
              <w:rPr>
                <w:noProof/>
                <w:webHidden/>
              </w:rPr>
              <w:fldChar w:fldCharType="separate"/>
            </w:r>
            <w:r w:rsidR="000F7706">
              <w:rPr>
                <w:noProof/>
                <w:webHidden/>
              </w:rPr>
              <w:t>6</w:t>
            </w:r>
            <w:r w:rsidR="000F7706">
              <w:rPr>
                <w:noProof/>
                <w:webHidden/>
              </w:rPr>
              <w:fldChar w:fldCharType="end"/>
            </w:r>
          </w:hyperlink>
        </w:p>
        <w:p w14:paraId="3097EA4D"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56" w:history="1">
            <w:r w:rsidR="000F7706" w:rsidRPr="007D6B7D">
              <w:rPr>
                <w:rStyle w:val="Hyperlink"/>
                <w:rFonts w:ascii="Arial" w:hAnsi="Arial" w:cs="Arial"/>
                <w:noProof/>
              </w:rPr>
              <w:t>The strengths and limitations of different qualitative methods</w:t>
            </w:r>
            <w:r w:rsidR="000F7706">
              <w:rPr>
                <w:noProof/>
                <w:webHidden/>
              </w:rPr>
              <w:tab/>
            </w:r>
            <w:r w:rsidR="000F7706">
              <w:rPr>
                <w:noProof/>
                <w:webHidden/>
              </w:rPr>
              <w:fldChar w:fldCharType="begin"/>
            </w:r>
            <w:r w:rsidR="000F7706">
              <w:rPr>
                <w:noProof/>
                <w:webHidden/>
              </w:rPr>
              <w:instrText xml:space="preserve"> PAGEREF _Toc71761556 \h </w:instrText>
            </w:r>
            <w:r w:rsidR="000F7706">
              <w:rPr>
                <w:noProof/>
                <w:webHidden/>
              </w:rPr>
            </w:r>
            <w:r w:rsidR="000F7706">
              <w:rPr>
                <w:noProof/>
                <w:webHidden/>
              </w:rPr>
              <w:fldChar w:fldCharType="separate"/>
            </w:r>
            <w:r w:rsidR="000F7706">
              <w:rPr>
                <w:noProof/>
                <w:webHidden/>
              </w:rPr>
              <w:t>6</w:t>
            </w:r>
            <w:r w:rsidR="000F7706">
              <w:rPr>
                <w:noProof/>
                <w:webHidden/>
              </w:rPr>
              <w:fldChar w:fldCharType="end"/>
            </w:r>
          </w:hyperlink>
        </w:p>
        <w:p w14:paraId="4F044AC3"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57" w:history="1">
            <w:r w:rsidR="000F7706" w:rsidRPr="007D6B7D">
              <w:rPr>
                <w:rStyle w:val="Hyperlink"/>
                <w:rFonts w:ascii="Arial" w:hAnsi="Arial" w:cs="Arial"/>
                <w:noProof/>
              </w:rPr>
              <w:t>Participant observation</w:t>
            </w:r>
            <w:r w:rsidR="000F7706">
              <w:rPr>
                <w:noProof/>
                <w:webHidden/>
              </w:rPr>
              <w:tab/>
            </w:r>
            <w:r w:rsidR="000F7706">
              <w:rPr>
                <w:noProof/>
                <w:webHidden/>
              </w:rPr>
              <w:fldChar w:fldCharType="begin"/>
            </w:r>
            <w:r w:rsidR="000F7706">
              <w:rPr>
                <w:noProof/>
                <w:webHidden/>
              </w:rPr>
              <w:instrText xml:space="preserve"> PAGEREF _Toc71761557 \h </w:instrText>
            </w:r>
            <w:r w:rsidR="000F7706">
              <w:rPr>
                <w:noProof/>
                <w:webHidden/>
              </w:rPr>
            </w:r>
            <w:r w:rsidR="000F7706">
              <w:rPr>
                <w:noProof/>
                <w:webHidden/>
              </w:rPr>
              <w:fldChar w:fldCharType="separate"/>
            </w:r>
            <w:r w:rsidR="000F7706">
              <w:rPr>
                <w:noProof/>
                <w:webHidden/>
              </w:rPr>
              <w:t>6</w:t>
            </w:r>
            <w:r w:rsidR="000F7706">
              <w:rPr>
                <w:noProof/>
                <w:webHidden/>
              </w:rPr>
              <w:fldChar w:fldCharType="end"/>
            </w:r>
          </w:hyperlink>
        </w:p>
        <w:p w14:paraId="72B4FCEB"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58" w:history="1">
            <w:r w:rsidR="000F7706" w:rsidRPr="007D6B7D">
              <w:rPr>
                <w:rStyle w:val="Hyperlink"/>
                <w:rFonts w:ascii="Arial" w:hAnsi="Arial" w:cs="Arial"/>
                <w:noProof/>
              </w:rPr>
              <w:t>In-depth-interview</w:t>
            </w:r>
            <w:r w:rsidR="000F7706">
              <w:rPr>
                <w:noProof/>
                <w:webHidden/>
              </w:rPr>
              <w:tab/>
            </w:r>
            <w:r w:rsidR="000F7706">
              <w:rPr>
                <w:noProof/>
                <w:webHidden/>
              </w:rPr>
              <w:fldChar w:fldCharType="begin"/>
            </w:r>
            <w:r w:rsidR="000F7706">
              <w:rPr>
                <w:noProof/>
                <w:webHidden/>
              </w:rPr>
              <w:instrText xml:space="preserve"> PAGEREF _Toc71761558 \h </w:instrText>
            </w:r>
            <w:r w:rsidR="000F7706">
              <w:rPr>
                <w:noProof/>
                <w:webHidden/>
              </w:rPr>
            </w:r>
            <w:r w:rsidR="000F7706">
              <w:rPr>
                <w:noProof/>
                <w:webHidden/>
              </w:rPr>
              <w:fldChar w:fldCharType="separate"/>
            </w:r>
            <w:r w:rsidR="000F7706">
              <w:rPr>
                <w:noProof/>
                <w:webHidden/>
              </w:rPr>
              <w:t>7</w:t>
            </w:r>
            <w:r w:rsidR="000F7706">
              <w:rPr>
                <w:noProof/>
                <w:webHidden/>
              </w:rPr>
              <w:fldChar w:fldCharType="end"/>
            </w:r>
          </w:hyperlink>
        </w:p>
        <w:p w14:paraId="2457BAA9"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59" w:history="1">
            <w:r w:rsidR="000F7706" w:rsidRPr="007D6B7D">
              <w:rPr>
                <w:rStyle w:val="Hyperlink"/>
                <w:rFonts w:ascii="Arial" w:hAnsi="Arial" w:cs="Arial"/>
                <w:noProof/>
              </w:rPr>
              <w:t>Focus group</w:t>
            </w:r>
            <w:r w:rsidR="000F7706">
              <w:rPr>
                <w:noProof/>
                <w:webHidden/>
              </w:rPr>
              <w:tab/>
            </w:r>
            <w:r w:rsidR="000F7706">
              <w:rPr>
                <w:noProof/>
                <w:webHidden/>
              </w:rPr>
              <w:fldChar w:fldCharType="begin"/>
            </w:r>
            <w:r w:rsidR="000F7706">
              <w:rPr>
                <w:noProof/>
                <w:webHidden/>
              </w:rPr>
              <w:instrText xml:space="preserve"> PAGEREF _Toc71761559 \h </w:instrText>
            </w:r>
            <w:r w:rsidR="000F7706">
              <w:rPr>
                <w:noProof/>
                <w:webHidden/>
              </w:rPr>
            </w:r>
            <w:r w:rsidR="000F7706">
              <w:rPr>
                <w:noProof/>
                <w:webHidden/>
              </w:rPr>
              <w:fldChar w:fldCharType="separate"/>
            </w:r>
            <w:r w:rsidR="000F7706">
              <w:rPr>
                <w:noProof/>
                <w:webHidden/>
              </w:rPr>
              <w:t>7</w:t>
            </w:r>
            <w:r w:rsidR="000F7706">
              <w:rPr>
                <w:noProof/>
                <w:webHidden/>
              </w:rPr>
              <w:fldChar w:fldCharType="end"/>
            </w:r>
          </w:hyperlink>
        </w:p>
        <w:p w14:paraId="54A09F77"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60" w:history="1">
            <w:r w:rsidR="000F7706" w:rsidRPr="007D6B7D">
              <w:rPr>
                <w:rStyle w:val="Hyperlink"/>
                <w:rFonts w:ascii="Arial" w:hAnsi="Arial" w:cs="Arial"/>
                <w:noProof/>
              </w:rPr>
              <w:t>Research Design and techniques</w:t>
            </w:r>
            <w:r w:rsidR="000F7706">
              <w:rPr>
                <w:noProof/>
                <w:webHidden/>
              </w:rPr>
              <w:tab/>
            </w:r>
            <w:r w:rsidR="000F7706">
              <w:rPr>
                <w:noProof/>
                <w:webHidden/>
              </w:rPr>
              <w:fldChar w:fldCharType="begin"/>
            </w:r>
            <w:r w:rsidR="000F7706">
              <w:rPr>
                <w:noProof/>
                <w:webHidden/>
              </w:rPr>
              <w:instrText xml:space="preserve"> PAGEREF _Toc71761560 \h </w:instrText>
            </w:r>
            <w:r w:rsidR="000F7706">
              <w:rPr>
                <w:noProof/>
                <w:webHidden/>
              </w:rPr>
            </w:r>
            <w:r w:rsidR="000F7706">
              <w:rPr>
                <w:noProof/>
                <w:webHidden/>
              </w:rPr>
              <w:fldChar w:fldCharType="separate"/>
            </w:r>
            <w:r w:rsidR="000F7706">
              <w:rPr>
                <w:noProof/>
                <w:webHidden/>
              </w:rPr>
              <w:t>8</w:t>
            </w:r>
            <w:r w:rsidR="000F7706">
              <w:rPr>
                <w:noProof/>
                <w:webHidden/>
              </w:rPr>
              <w:fldChar w:fldCharType="end"/>
            </w:r>
          </w:hyperlink>
        </w:p>
        <w:p w14:paraId="3112694E"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61" w:history="1">
            <w:r w:rsidR="000F7706" w:rsidRPr="007D6B7D">
              <w:rPr>
                <w:rStyle w:val="Hyperlink"/>
                <w:rFonts w:ascii="Arial" w:hAnsi="Arial" w:cs="Arial"/>
                <w:noProof/>
              </w:rPr>
              <w:t>Conclusion</w:t>
            </w:r>
            <w:r w:rsidR="000F7706">
              <w:rPr>
                <w:noProof/>
                <w:webHidden/>
              </w:rPr>
              <w:tab/>
            </w:r>
            <w:r w:rsidR="000F7706">
              <w:rPr>
                <w:noProof/>
                <w:webHidden/>
              </w:rPr>
              <w:fldChar w:fldCharType="begin"/>
            </w:r>
            <w:r w:rsidR="000F7706">
              <w:rPr>
                <w:noProof/>
                <w:webHidden/>
              </w:rPr>
              <w:instrText xml:space="preserve"> PAGEREF _Toc71761561 \h </w:instrText>
            </w:r>
            <w:r w:rsidR="000F7706">
              <w:rPr>
                <w:noProof/>
                <w:webHidden/>
              </w:rPr>
            </w:r>
            <w:r w:rsidR="000F7706">
              <w:rPr>
                <w:noProof/>
                <w:webHidden/>
              </w:rPr>
              <w:fldChar w:fldCharType="separate"/>
            </w:r>
            <w:r w:rsidR="000F7706">
              <w:rPr>
                <w:noProof/>
                <w:webHidden/>
              </w:rPr>
              <w:t>9</w:t>
            </w:r>
            <w:r w:rsidR="000F7706">
              <w:rPr>
                <w:noProof/>
                <w:webHidden/>
              </w:rPr>
              <w:fldChar w:fldCharType="end"/>
            </w:r>
          </w:hyperlink>
        </w:p>
        <w:p w14:paraId="2A5E9D58"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62" w:history="1">
            <w:r w:rsidR="000F7706" w:rsidRPr="007D6B7D">
              <w:rPr>
                <w:rStyle w:val="Hyperlink"/>
                <w:rFonts w:ascii="Arial" w:hAnsi="Arial" w:cs="Arial"/>
                <w:b/>
                <w:noProof/>
              </w:rPr>
              <w:t>Blog 3:</w:t>
            </w:r>
            <w:r w:rsidR="000F7706">
              <w:rPr>
                <w:noProof/>
                <w:webHidden/>
              </w:rPr>
              <w:tab/>
            </w:r>
            <w:r w:rsidR="000F7706">
              <w:rPr>
                <w:noProof/>
                <w:webHidden/>
              </w:rPr>
              <w:fldChar w:fldCharType="begin"/>
            </w:r>
            <w:r w:rsidR="000F7706">
              <w:rPr>
                <w:noProof/>
                <w:webHidden/>
              </w:rPr>
              <w:instrText xml:space="preserve"> PAGEREF _Toc71761562 \h </w:instrText>
            </w:r>
            <w:r w:rsidR="000F7706">
              <w:rPr>
                <w:noProof/>
                <w:webHidden/>
              </w:rPr>
            </w:r>
            <w:r w:rsidR="000F7706">
              <w:rPr>
                <w:noProof/>
                <w:webHidden/>
              </w:rPr>
              <w:fldChar w:fldCharType="separate"/>
            </w:r>
            <w:r w:rsidR="000F7706">
              <w:rPr>
                <w:noProof/>
                <w:webHidden/>
              </w:rPr>
              <w:t>9</w:t>
            </w:r>
            <w:r w:rsidR="000F7706">
              <w:rPr>
                <w:noProof/>
                <w:webHidden/>
              </w:rPr>
              <w:fldChar w:fldCharType="end"/>
            </w:r>
          </w:hyperlink>
        </w:p>
        <w:p w14:paraId="0AC701CD"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63" w:history="1">
            <w:r w:rsidR="000F7706" w:rsidRPr="007D6B7D">
              <w:rPr>
                <w:rStyle w:val="Hyperlink"/>
                <w:rFonts w:ascii="Arial" w:hAnsi="Arial" w:cs="Arial"/>
                <w:noProof/>
              </w:rPr>
              <w:t>Introduction</w:t>
            </w:r>
            <w:r w:rsidR="000F7706">
              <w:rPr>
                <w:noProof/>
                <w:webHidden/>
              </w:rPr>
              <w:tab/>
            </w:r>
            <w:r w:rsidR="000F7706">
              <w:rPr>
                <w:noProof/>
                <w:webHidden/>
              </w:rPr>
              <w:fldChar w:fldCharType="begin"/>
            </w:r>
            <w:r w:rsidR="000F7706">
              <w:rPr>
                <w:noProof/>
                <w:webHidden/>
              </w:rPr>
              <w:instrText xml:space="preserve"> PAGEREF _Toc71761563 \h </w:instrText>
            </w:r>
            <w:r w:rsidR="000F7706">
              <w:rPr>
                <w:noProof/>
                <w:webHidden/>
              </w:rPr>
            </w:r>
            <w:r w:rsidR="000F7706">
              <w:rPr>
                <w:noProof/>
                <w:webHidden/>
              </w:rPr>
              <w:fldChar w:fldCharType="separate"/>
            </w:r>
            <w:r w:rsidR="000F7706">
              <w:rPr>
                <w:noProof/>
                <w:webHidden/>
              </w:rPr>
              <w:t>9</w:t>
            </w:r>
            <w:r w:rsidR="000F7706">
              <w:rPr>
                <w:noProof/>
                <w:webHidden/>
              </w:rPr>
              <w:fldChar w:fldCharType="end"/>
            </w:r>
          </w:hyperlink>
        </w:p>
        <w:p w14:paraId="0F9CDE3B"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64" w:history="1">
            <w:r w:rsidR="000F7706" w:rsidRPr="007D6B7D">
              <w:rPr>
                <w:rStyle w:val="Hyperlink"/>
                <w:rFonts w:ascii="Arial" w:hAnsi="Arial" w:cs="Arial"/>
                <w:noProof/>
              </w:rPr>
              <w:t>Grounded theory approach to the research topic</w:t>
            </w:r>
            <w:r w:rsidR="000F7706">
              <w:rPr>
                <w:noProof/>
                <w:webHidden/>
              </w:rPr>
              <w:tab/>
            </w:r>
            <w:r w:rsidR="000F7706">
              <w:rPr>
                <w:noProof/>
                <w:webHidden/>
              </w:rPr>
              <w:fldChar w:fldCharType="begin"/>
            </w:r>
            <w:r w:rsidR="000F7706">
              <w:rPr>
                <w:noProof/>
                <w:webHidden/>
              </w:rPr>
              <w:instrText xml:space="preserve"> PAGEREF _Toc71761564 \h </w:instrText>
            </w:r>
            <w:r w:rsidR="000F7706">
              <w:rPr>
                <w:noProof/>
                <w:webHidden/>
              </w:rPr>
            </w:r>
            <w:r w:rsidR="000F7706">
              <w:rPr>
                <w:noProof/>
                <w:webHidden/>
              </w:rPr>
              <w:fldChar w:fldCharType="separate"/>
            </w:r>
            <w:r w:rsidR="000F7706">
              <w:rPr>
                <w:noProof/>
                <w:webHidden/>
              </w:rPr>
              <w:t>9</w:t>
            </w:r>
            <w:r w:rsidR="000F7706">
              <w:rPr>
                <w:noProof/>
                <w:webHidden/>
              </w:rPr>
              <w:fldChar w:fldCharType="end"/>
            </w:r>
          </w:hyperlink>
        </w:p>
        <w:p w14:paraId="10063F39"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65" w:history="1">
            <w:r w:rsidR="000F7706" w:rsidRPr="007D6B7D">
              <w:rPr>
                <w:rStyle w:val="Hyperlink"/>
                <w:rFonts w:ascii="Arial" w:hAnsi="Arial" w:cs="Arial"/>
                <w:noProof/>
              </w:rPr>
              <w:t>Focus group method to the research topic</w:t>
            </w:r>
            <w:r w:rsidR="000F7706">
              <w:rPr>
                <w:noProof/>
                <w:webHidden/>
              </w:rPr>
              <w:tab/>
            </w:r>
            <w:r w:rsidR="000F7706">
              <w:rPr>
                <w:noProof/>
                <w:webHidden/>
              </w:rPr>
              <w:fldChar w:fldCharType="begin"/>
            </w:r>
            <w:r w:rsidR="000F7706">
              <w:rPr>
                <w:noProof/>
                <w:webHidden/>
              </w:rPr>
              <w:instrText xml:space="preserve"> PAGEREF _Toc71761565 \h </w:instrText>
            </w:r>
            <w:r w:rsidR="000F7706">
              <w:rPr>
                <w:noProof/>
                <w:webHidden/>
              </w:rPr>
            </w:r>
            <w:r w:rsidR="000F7706">
              <w:rPr>
                <w:noProof/>
                <w:webHidden/>
              </w:rPr>
              <w:fldChar w:fldCharType="separate"/>
            </w:r>
            <w:r w:rsidR="000F7706">
              <w:rPr>
                <w:noProof/>
                <w:webHidden/>
              </w:rPr>
              <w:t>10</w:t>
            </w:r>
            <w:r w:rsidR="000F7706">
              <w:rPr>
                <w:noProof/>
                <w:webHidden/>
              </w:rPr>
              <w:fldChar w:fldCharType="end"/>
            </w:r>
          </w:hyperlink>
        </w:p>
        <w:p w14:paraId="5AB4339D"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66" w:history="1">
            <w:r w:rsidR="000F7706" w:rsidRPr="007D6B7D">
              <w:rPr>
                <w:rStyle w:val="Hyperlink"/>
                <w:rFonts w:ascii="Arial" w:hAnsi="Arial" w:cs="Arial"/>
                <w:noProof/>
              </w:rPr>
              <w:t>Data collection</w:t>
            </w:r>
            <w:r w:rsidR="000F7706">
              <w:rPr>
                <w:noProof/>
                <w:webHidden/>
              </w:rPr>
              <w:tab/>
            </w:r>
            <w:r w:rsidR="000F7706">
              <w:rPr>
                <w:noProof/>
                <w:webHidden/>
              </w:rPr>
              <w:fldChar w:fldCharType="begin"/>
            </w:r>
            <w:r w:rsidR="000F7706">
              <w:rPr>
                <w:noProof/>
                <w:webHidden/>
              </w:rPr>
              <w:instrText xml:space="preserve"> PAGEREF _Toc71761566 \h </w:instrText>
            </w:r>
            <w:r w:rsidR="000F7706">
              <w:rPr>
                <w:noProof/>
                <w:webHidden/>
              </w:rPr>
            </w:r>
            <w:r w:rsidR="000F7706">
              <w:rPr>
                <w:noProof/>
                <w:webHidden/>
              </w:rPr>
              <w:fldChar w:fldCharType="separate"/>
            </w:r>
            <w:r w:rsidR="000F7706">
              <w:rPr>
                <w:noProof/>
                <w:webHidden/>
              </w:rPr>
              <w:t>10</w:t>
            </w:r>
            <w:r w:rsidR="000F7706">
              <w:rPr>
                <w:noProof/>
                <w:webHidden/>
              </w:rPr>
              <w:fldChar w:fldCharType="end"/>
            </w:r>
          </w:hyperlink>
        </w:p>
        <w:p w14:paraId="4E2CF9EE"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67" w:history="1">
            <w:r w:rsidR="000F7706" w:rsidRPr="007D6B7D">
              <w:rPr>
                <w:rStyle w:val="Hyperlink"/>
                <w:rFonts w:ascii="Arial" w:hAnsi="Arial" w:cs="Arial"/>
                <w:noProof/>
              </w:rPr>
              <w:t>Analysis the plan</w:t>
            </w:r>
            <w:r w:rsidR="000F7706">
              <w:rPr>
                <w:noProof/>
                <w:webHidden/>
              </w:rPr>
              <w:tab/>
            </w:r>
            <w:r w:rsidR="000F7706">
              <w:rPr>
                <w:noProof/>
                <w:webHidden/>
              </w:rPr>
              <w:fldChar w:fldCharType="begin"/>
            </w:r>
            <w:r w:rsidR="000F7706">
              <w:rPr>
                <w:noProof/>
                <w:webHidden/>
              </w:rPr>
              <w:instrText xml:space="preserve"> PAGEREF _Toc71761567 \h </w:instrText>
            </w:r>
            <w:r w:rsidR="000F7706">
              <w:rPr>
                <w:noProof/>
                <w:webHidden/>
              </w:rPr>
            </w:r>
            <w:r w:rsidR="000F7706">
              <w:rPr>
                <w:noProof/>
                <w:webHidden/>
              </w:rPr>
              <w:fldChar w:fldCharType="separate"/>
            </w:r>
            <w:r w:rsidR="000F7706">
              <w:rPr>
                <w:noProof/>
                <w:webHidden/>
              </w:rPr>
              <w:t>10</w:t>
            </w:r>
            <w:r w:rsidR="000F7706">
              <w:rPr>
                <w:noProof/>
                <w:webHidden/>
              </w:rPr>
              <w:fldChar w:fldCharType="end"/>
            </w:r>
          </w:hyperlink>
        </w:p>
        <w:p w14:paraId="2E7D0EE1"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68" w:history="1">
            <w:r w:rsidR="000F7706" w:rsidRPr="007D6B7D">
              <w:rPr>
                <w:rStyle w:val="Hyperlink"/>
                <w:rFonts w:ascii="Arial" w:hAnsi="Arial" w:cs="Arial"/>
                <w:noProof/>
              </w:rPr>
              <w:t>Strengths of the plan</w:t>
            </w:r>
            <w:r w:rsidR="000F7706">
              <w:rPr>
                <w:noProof/>
                <w:webHidden/>
              </w:rPr>
              <w:tab/>
            </w:r>
            <w:r w:rsidR="000F7706">
              <w:rPr>
                <w:noProof/>
                <w:webHidden/>
              </w:rPr>
              <w:fldChar w:fldCharType="begin"/>
            </w:r>
            <w:r w:rsidR="000F7706">
              <w:rPr>
                <w:noProof/>
                <w:webHidden/>
              </w:rPr>
              <w:instrText xml:space="preserve"> PAGEREF _Toc71761568 \h </w:instrText>
            </w:r>
            <w:r w:rsidR="000F7706">
              <w:rPr>
                <w:noProof/>
                <w:webHidden/>
              </w:rPr>
            </w:r>
            <w:r w:rsidR="000F7706">
              <w:rPr>
                <w:noProof/>
                <w:webHidden/>
              </w:rPr>
              <w:fldChar w:fldCharType="separate"/>
            </w:r>
            <w:r w:rsidR="000F7706">
              <w:rPr>
                <w:noProof/>
                <w:webHidden/>
              </w:rPr>
              <w:t>11</w:t>
            </w:r>
            <w:r w:rsidR="000F7706">
              <w:rPr>
                <w:noProof/>
                <w:webHidden/>
              </w:rPr>
              <w:fldChar w:fldCharType="end"/>
            </w:r>
          </w:hyperlink>
        </w:p>
        <w:p w14:paraId="0EB0AB67" w14:textId="77777777" w:rsidR="000F7706" w:rsidRDefault="00820CE0">
          <w:pPr>
            <w:pStyle w:val="TOC2"/>
            <w:tabs>
              <w:tab w:val="right" w:leader="dot" w:pos="9016"/>
            </w:tabs>
            <w:rPr>
              <w:rFonts w:asciiTheme="minorHAnsi" w:eastAsiaTheme="minorEastAsia" w:hAnsiTheme="minorHAnsi" w:cstheme="minorBidi"/>
              <w:noProof/>
              <w:lang w:eastAsia="en-GB"/>
            </w:rPr>
          </w:pPr>
          <w:hyperlink w:anchor="_Toc71761569" w:history="1">
            <w:r w:rsidR="000F7706" w:rsidRPr="007D6B7D">
              <w:rPr>
                <w:rStyle w:val="Hyperlink"/>
                <w:rFonts w:ascii="Arial" w:hAnsi="Arial" w:cs="Arial"/>
                <w:noProof/>
              </w:rPr>
              <w:t>Weaknesses of the plan</w:t>
            </w:r>
            <w:r w:rsidR="000F7706">
              <w:rPr>
                <w:noProof/>
                <w:webHidden/>
              </w:rPr>
              <w:tab/>
            </w:r>
            <w:r w:rsidR="000F7706">
              <w:rPr>
                <w:noProof/>
                <w:webHidden/>
              </w:rPr>
              <w:fldChar w:fldCharType="begin"/>
            </w:r>
            <w:r w:rsidR="000F7706">
              <w:rPr>
                <w:noProof/>
                <w:webHidden/>
              </w:rPr>
              <w:instrText xml:space="preserve"> PAGEREF _Toc71761569 \h </w:instrText>
            </w:r>
            <w:r w:rsidR="000F7706">
              <w:rPr>
                <w:noProof/>
                <w:webHidden/>
              </w:rPr>
            </w:r>
            <w:r w:rsidR="000F7706">
              <w:rPr>
                <w:noProof/>
                <w:webHidden/>
              </w:rPr>
              <w:fldChar w:fldCharType="separate"/>
            </w:r>
            <w:r w:rsidR="000F7706">
              <w:rPr>
                <w:noProof/>
                <w:webHidden/>
              </w:rPr>
              <w:t>11</w:t>
            </w:r>
            <w:r w:rsidR="000F7706">
              <w:rPr>
                <w:noProof/>
                <w:webHidden/>
              </w:rPr>
              <w:fldChar w:fldCharType="end"/>
            </w:r>
          </w:hyperlink>
        </w:p>
        <w:p w14:paraId="2AAC43D8"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70" w:history="1">
            <w:r w:rsidR="000F7706" w:rsidRPr="007D6B7D">
              <w:rPr>
                <w:rStyle w:val="Hyperlink"/>
                <w:rFonts w:ascii="Arial" w:hAnsi="Arial" w:cs="Arial"/>
                <w:noProof/>
              </w:rPr>
              <w:t>Conclusion</w:t>
            </w:r>
            <w:r w:rsidR="000F7706">
              <w:rPr>
                <w:noProof/>
                <w:webHidden/>
              </w:rPr>
              <w:tab/>
            </w:r>
            <w:r w:rsidR="000F7706">
              <w:rPr>
                <w:noProof/>
                <w:webHidden/>
              </w:rPr>
              <w:fldChar w:fldCharType="begin"/>
            </w:r>
            <w:r w:rsidR="000F7706">
              <w:rPr>
                <w:noProof/>
                <w:webHidden/>
              </w:rPr>
              <w:instrText xml:space="preserve"> PAGEREF _Toc71761570 \h </w:instrText>
            </w:r>
            <w:r w:rsidR="000F7706">
              <w:rPr>
                <w:noProof/>
                <w:webHidden/>
              </w:rPr>
            </w:r>
            <w:r w:rsidR="000F7706">
              <w:rPr>
                <w:noProof/>
                <w:webHidden/>
              </w:rPr>
              <w:fldChar w:fldCharType="separate"/>
            </w:r>
            <w:r w:rsidR="000F7706">
              <w:rPr>
                <w:noProof/>
                <w:webHidden/>
              </w:rPr>
              <w:t>12</w:t>
            </w:r>
            <w:r w:rsidR="000F7706">
              <w:rPr>
                <w:noProof/>
                <w:webHidden/>
              </w:rPr>
              <w:fldChar w:fldCharType="end"/>
            </w:r>
          </w:hyperlink>
        </w:p>
        <w:p w14:paraId="2DB37C81" w14:textId="77777777" w:rsidR="000F7706" w:rsidRDefault="00820CE0">
          <w:pPr>
            <w:pStyle w:val="TOC1"/>
            <w:tabs>
              <w:tab w:val="right" w:leader="dot" w:pos="9016"/>
            </w:tabs>
            <w:rPr>
              <w:rFonts w:asciiTheme="minorHAnsi" w:eastAsiaTheme="minorEastAsia" w:hAnsiTheme="minorHAnsi" w:cstheme="minorBidi"/>
              <w:noProof/>
              <w:lang w:eastAsia="en-GB"/>
            </w:rPr>
          </w:pPr>
          <w:hyperlink w:anchor="_Toc71761571" w:history="1">
            <w:r w:rsidR="000F7706" w:rsidRPr="007D6B7D">
              <w:rPr>
                <w:rStyle w:val="Hyperlink"/>
                <w:rFonts w:ascii="Arial" w:hAnsi="Arial" w:cs="Arial"/>
                <w:noProof/>
              </w:rPr>
              <w:t>Bibliography</w:t>
            </w:r>
            <w:r w:rsidR="000F7706">
              <w:rPr>
                <w:noProof/>
                <w:webHidden/>
              </w:rPr>
              <w:tab/>
            </w:r>
            <w:r w:rsidR="000F7706">
              <w:rPr>
                <w:noProof/>
                <w:webHidden/>
              </w:rPr>
              <w:fldChar w:fldCharType="begin"/>
            </w:r>
            <w:r w:rsidR="000F7706">
              <w:rPr>
                <w:noProof/>
                <w:webHidden/>
              </w:rPr>
              <w:instrText xml:space="preserve"> PAGEREF _Toc71761571 \h </w:instrText>
            </w:r>
            <w:r w:rsidR="000F7706">
              <w:rPr>
                <w:noProof/>
                <w:webHidden/>
              </w:rPr>
            </w:r>
            <w:r w:rsidR="000F7706">
              <w:rPr>
                <w:noProof/>
                <w:webHidden/>
              </w:rPr>
              <w:fldChar w:fldCharType="separate"/>
            </w:r>
            <w:r w:rsidR="000F7706">
              <w:rPr>
                <w:noProof/>
                <w:webHidden/>
              </w:rPr>
              <w:t>13</w:t>
            </w:r>
            <w:r w:rsidR="000F7706">
              <w:rPr>
                <w:noProof/>
                <w:webHidden/>
              </w:rPr>
              <w:fldChar w:fldCharType="end"/>
            </w:r>
          </w:hyperlink>
        </w:p>
        <w:p w14:paraId="126974A0" w14:textId="1F0441A9" w:rsidR="000F7706" w:rsidRDefault="000F7706">
          <w:r>
            <w:rPr>
              <w:b/>
              <w:bCs/>
              <w:noProof/>
            </w:rPr>
            <w:fldChar w:fldCharType="end"/>
          </w:r>
        </w:p>
      </w:sdtContent>
    </w:sdt>
    <w:p w14:paraId="0633E979" w14:textId="77777777" w:rsidR="00506449" w:rsidRDefault="00506449" w:rsidP="000F7706">
      <w:pPr>
        <w:pStyle w:val="Heading3"/>
      </w:pPr>
    </w:p>
    <w:p w14:paraId="2A496F3A" w14:textId="5E3CC974" w:rsidR="00AD6654" w:rsidRDefault="00AD6654">
      <w:pPr>
        <w:suppressAutoHyphens w:val="0"/>
      </w:pPr>
      <w:r>
        <w:br w:type="page"/>
      </w:r>
    </w:p>
    <w:p w14:paraId="637800A7" w14:textId="77777777" w:rsidR="006C3467" w:rsidRPr="00841311" w:rsidRDefault="004E7929">
      <w:pPr>
        <w:pStyle w:val="Heading1"/>
        <w:rPr>
          <w:b/>
          <w:sz w:val="30"/>
          <w:szCs w:val="30"/>
        </w:rPr>
      </w:pPr>
      <w:bookmarkStart w:id="0" w:name="_Toc71761542"/>
      <w:r w:rsidRPr="00841311">
        <w:rPr>
          <w:b/>
          <w:sz w:val="30"/>
          <w:szCs w:val="30"/>
        </w:rPr>
        <w:lastRenderedPageBreak/>
        <w:t>Blog 1:</w:t>
      </w:r>
      <w:bookmarkEnd w:id="0"/>
    </w:p>
    <w:p w14:paraId="637800A8" w14:textId="77777777" w:rsidR="006C3467" w:rsidRPr="00841311" w:rsidRDefault="004E7929">
      <w:pPr>
        <w:pStyle w:val="Heading1"/>
        <w:rPr>
          <w:rFonts w:ascii="Arial" w:hAnsi="Arial" w:cs="Arial"/>
          <w:sz w:val="28"/>
          <w:szCs w:val="28"/>
        </w:rPr>
      </w:pPr>
      <w:bookmarkStart w:id="1" w:name="_Toc71761543"/>
      <w:r w:rsidRPr="00841311">
        <w:rPr>
          <w:rFonts w:ascii="Arial" w:hAnsi="Arial" w:cs="Arial"/>
          <w:sz w:val="28"/>
          <w:szCs w:val="28"/>
        </w:rPr>
        <w:t>Introduction</w:t>
      </w:r>
      <w:bookmarkEnd w:id="1"/>
    </w:p>
    <w:p w14:paraId="637800A9" w14:textId="4EE6966A" w:rsidR="006C3467" w:rsidRDefault="004E7929">
      <w:pPr>
        <w:spacing w:line="360" w:lineRule="auto"/>
        <w:rPr>
          <w:rFonts w:ascii="Arial" w:hAnsi="Arial" w:cs="Arial"/>
        </w:rPr>
      </w:pPr>
      <w:r>
        <w:rPr>
          <w:rFonts w:ascii="Arial" w:hAnsi="Arial" w:cs="Arial"/>
        </w:rPr>
        <w:t>In this part researcher determine</w:t>
      </w:r>
      <w:r w:rsidR="00E50521">
        <w:rPr>
          <w:rFonts w:ascii="Arial" w:hAnsi="Arial" w:cs="Arial"/>
        </w:rPr>
        <w:t>s</w:t>
      </w:r>
      <w:r>
        <w:rPr>
          <w:rFonts w:ascii="Arial" w:hAnsi="Arial" w:cs="Arial"/>
        </w:rPr>
        <w:t xml:space="preserve"> to emphasis the advantages and disadvantages of different approaches use in qualitative research method to identify an appropriate approach to investigate a selected research topic. </w:t>
      </w:r>
      <w:r w:rsidR="00551CBE">
        <w:rPr>
          <w:rFonts w:ascii="Arial" w:hAnsi="Arial" w:cs="Arial"/>
        </w:rPr>
        <w:t>Similarly, d</w:t>
      </w:r>
      <w:r>
        <w:rPr>
          <w:rFonts w:ascii="Arial" w:hAnsi="Arial" w:cs="Arial"/>
        </w:rPr>
        <w:t xml:space="preserve">eveloping identified approach in the variety of research methodology, show its validity and analyse the research topic on </w:t>
      </w:r>
      <w:r w:rsidR="0090342E">
        <w:rPr>
          <w:rFonts w:ascii="Arial" w:hAnsi="Arial" w:cs="Arial"/>
        </w:rPr>
        <w:t xml:space="preserve">a </w:t>
      </w:r>
      <w:r>
        <w:rPr>
          <w:rFonts w:ascii="Arial" w:hAnsi="Arial" w:cs="Arial"/>
        </w:rPr>
        <w:t>selected</w:t>
      </w:r>
      <w:r w:rsidR="0090342E">
        <w:rPr>
          <w:rFonts w:ascii="Arial" w:hAnsi="Arial" w:cs="Arial"/>
        </w:rPr>
        <w:t xml:space="preserve"> </w:t>
      </w:r>
      <w:r>
        <w:rPr>
          <w:rFonts w:ascii="Arial" w:hAnsi="Arial" w:cs="Arial"/>
        </w:rPr>
        <w:t xml:space="preserve">approach.      </w:t>
      </w:r>
    </w:p>
    <w:p w14:paraId="637800AA" w14:textId="4ABCDFD7" w:rsidR="006C3467" w:rsidRPr="00841311" w:rsidRDefault="004E7929">
      <w:pPr>
        <w:pStyle w:val="Heading1"/>
        <w:rPr>
          <w:rFonts w:ascii="Arial" w:hAnsi="Arial" w:cs="Arial"/>
          <w:sz w:val="28"/>
          <w:szCs w:val="28"/>
        </w:rPr>
      </w:pPr>
      <w:bookmarkStart w:id="2" w:name="_Toc71761544"/>
      <w:r w:rsidRPr="00841311">
        <w:rPr>
          <w:rFonts w:ascii="Arial" w:hAnsi="Arial" w:cs="Arial"/>
          <w:sz w:val="28"/>
          <w:szCs w:val="28"/>
        </w:rPr>
        <w:t>Advantages and disadvantages</w:t>
      </w:r>
      <w:r w:rsidR="00AD6654" w:rsidRPr="00841311">
        <w:rPr>
          <w:rFonts w:ascii="Arial" w:hAnsi="Arial" w:cs="Arial"/>
          <w:sz w:val="28"/>
          <w:szCs w:val="28"/>
        </w:rPr>
        <w:t xml:space="preserve"> of different approaches</w:t>
      </w:r>
      <w:bookmarkEnd w:id="2"/>
    </w:p>
    <w:p w14:paraId="637800AB" w14:textId="5865949E" w:rsidR="006C3467" w:rsidRDefault="004E7929">
      <w:pPr>
        <w:spacing w:line="360" w:lineRule="auto"/>
      </w:pPr>
      <w:r>
        <w:rPr>
          <w:rFonts w:ascii="Arial" w:hAnsi="Arial" w:cs="Arial"/>
        </w:rPr>
        <w:t xml:space="preserve">There are five approaches in qualitative method including narrative, ethnographic, grounded theory, </w:t>
      </w:r>
      <w:r w:rsidR="00CC08A2">
        <w:rPr>
          <w:rFonts w:ascii="Arial" w:hAnsi="Arial" w:cs="Arial"/>
        </w:rPr>
        <w:t>Phenomenology,</w:t>
      </w:r>
      <w:r>
        <w:rPr>
          <w:rFonts w:ascii="Arial" w:hAnsi="Arial" w:cs="Arial"/>
        </w:rPr>
        <w:t xml:space="preserve"> and case study are commonly use in </w:t>
      </w:r>
      <w:r w:rsidR="00CC08A2">
        <w:rPr>
          <w:rFonts w:ascii="Arial" w:hAnsi="Arial" w:cs="Arial"/>
        </w:rPr>
        <w:t xml:space="preserve">qualitative </w:t>
      </w:r>
      <w:r>
        <w:rPr>
          <w:rFonts w:ascii="Arial" w:hAnsi="Arial" w:cs="Arial"/>
        </w:rPr>
        <w:t>research (Creswell &amp; Poth, 2018). The advantages and disadvantages of th</w:t>
      </w:r>
      <w:r w:rsidR="009068EF">
        <w:rPr>
          <w:rFonts w:ascii="Arial" w:hAnsi="Arial" w:cs="Arial"/>
        </w:rPr>
        <w:t>e</w:t>
      </w:r>
      <w:r>
        <w:rPr>
          <w:rFonts w:ascii="Arial" w:hAnsi="Arial" w:cs="Arial"/>
        </w:rPr>
        <w:t xml:space="preserve"> approaches are following: </w:t>
      </w:r>
    </w:p>
    <w:p w14:paraId="637800AC" w14:textId="77777777" w:rsidR="006C3467" w:rsidRPr="005475D6" w:rsidRDefault="004E7929">
      <w:pPr>
        <w:pStyle w:val="Heading2"/>
        <w:rPr>
          <w:rFonts w:ascii="Arial" w:hAnsi="Arial" w:cs="Arial"/>
        </w:rPr>
      </w:pPr>
      <w:bookmarkStart w:id="3" w:name="_Toc71761545"/>
      <w:r w:rsidRPr="005475D6">
        <w:rPr>
          <w:rFonts w:ascii="Arial" w:hAnsi="Arial" w:cs="Arial"/>
        </w:rPr>
        <w:t>Narrative approach</w:t>
      </w:r>
      <w:bookmarkEnd w:id="3"/>
    </w:p>
    <w:p w14:paraId="637800AD" w14:textId="0C1857B3" w:rsidR="006C3467" w:rsidRDefault="004E7929">
      <w:pPr>
        <w:spacing w:line="360" w:lineRule="auto"/>
      </w:pPr>
      <w:r>
        <w:rPr>
          <w:rFonts w:ascii="Arial" w:hAnsi="Arial" w:cs="Arial"/>
        </w:rPr>
        <w:t xml:space="preserve">Narrative approach is mode of inquiry enables researcher to examine, understand and observe participant’s culture, experience, </w:t>
      </w:r>
      <w:r w:rsidR="00F56C6B">
        <w:rPr>
          <w:rFonts w:ascii="Arial" w:hAnsi="Arial" w:cs="Arial"/>
        </w:rPr>
        <w:t>lifestyle,</w:t>
      </w:r>
      <w:r>
        <w:rPr>
          <w:rFonts w:ascii="Arial" w:hAnsi="Arial" w:cs="Arial"/>
        </w:rPr>
        <w:t xml:space="preserve"> and personal identity from individual’s stories which is </w:t>
      </w:r>
      <w:r w:rsidR="004E3533">
        <w:rPr>
          <w:rFonts w:ascii="Arial" w:hAnsi="Arial" w:cs="Arial"/>
        </w:rPr>
        <w:t xml:space="preserve">a </w:t>
      </w:r>
      <w:r>
        <w:rPr>
          <w:rFonts w:ascii="Arial" w:hAnsi="Arial" w:cs="Arial"/>
        </w:rPr>
        <w:t xml:space="preserve">significant foundation of </w:t>
      </w:r>
      <w:r w:rsidR="00F56C6B">
        <w:rPr>
          <w:rFonts w:ascii="Arial" w:hAnsi="Arial" w:cs="Arial"/>
        </w:rPr>
        <w:t xml:space="preserve">primary </w:t>
      </w:r>
      <w:r>
        <w:rPr>
          <w:rFonts w:ascii="Arial" w:hAnsi="Arial" w:cs="Arial"/>
        </w:rPr>
        <w:t>data</w:t>
      </w:r>
      <w:r w:rsidR="00F56C6B">
        <w:rPr>
          <w:rFonts w:ascii="Arial" w:hAnsi="Arial" w:cs="Arial"/>
        </w:rPr>
        <w:t xml:space="preserve"> collection</w:t>
      </w:r>
      <w:r>
        <w:rPr>
          <w:rFonts w:ascii="Arial" w:hAnsi="Arial" w:cs="Arial"/>
        </w:rPr>
        <w:t xml:space="preserve"> (Monrouxe, 2009). The advantage of this approach facilitates to rich description of participant’s experience and explore the principle meaning of stories, unfolding sequence of events and important themes of live experience (James, 2018). Monrouxe (2009) stated, in this approach researcher able to gain inside of participant’s life because build-up relationship between researcher and participant provides ways to gain useful information. Consequently, researcher become flexible to construct the useful data in chronological order</w:t>
      </w:r>
      <w:r w:rsidR="00ED1536">
        <w:rPr>
          <w:rFonts w:ascii="Arial" w:hAnsi="Arial" w:cs="Arial"/>
        </w:rPr>
        <w:t xml:space="preserve"> that</w:t>
      </w:r>
      <w:r>
        <w:rPr>
          <w:rFonts w:ascii="Arial" w:hAnsi="Arial" w:cs="Arial"/>
        </w:rPr>
        <w:t xml:space="preserve"> important regard </w:t>
      </w:r>
      <w:r w:rsidR="00F507AA">
        <w:rPr>
          <w:rFonts w:ascii="Arial" w:hAnsi="Arial" w:cs="Arial"/>
        </w:rPr>
        <w:t xml:space="preserve">to </w:t>
      </w:r>
      <w:r>
        <w:rPr>
          <w:rFonts w:ascii="Arial" w:hAnsi="Arial" w:cs="Arial"/>
        </w:rPr>
        <w:t xml:space="preserve">the analysis. </w:t>
      </w:r>
      <w:r w:rsidR="006F0B4B">
        <w:rPr>
          <w:rFonts w:ascii="Arial" w:hAnsi="Arial" w:cs="Arial"/>
        </w:rPr>
        <w:t xml:space="preserve">However, </w:t>
      </w:r>
      <w:r>
        <w:rPr>
          <w:rFonts w:ascii="Arial" w:hAnsi="Arial" w:cs="Arial"/>
        </w:rPr>
        <w:t>Creswell &amp; Poth,</w:t>
      </w:r>
      <w:r w:rsidR="005D026B">
        <w:rPr>
          <w:rFonts w:ascii="Arial" w:hAnsi="Arial" w:cs="Arial"/>
        </w:rPr>
        <w:t xml:space="preserve"> </w:t>
      </w:r>
      <w:r w:rsidR="006F0B4B">
        <w:rPr>
          <w:rFonts w:ascii="Arial" w:hAnsi="Arial" w:cs="Arial"/>
        </w:rPr>
        <w:t>(</w:t>
      </w:r>
      <w:r>
        <w:rPr>
          <w:rFonts w:ascii="Arial" w:hAnsi="Arial" w:cs="Arial"/>
        </w:rPr>
        <w:t>2018</w:t>
      </w:r>
      <w:r w:rsidR="006F0B4B">
        <w:rPr>
          <w:rFonts w:ascii="Arial" w:hAnsi="Arial" w:cs="Arial"/>
        </w:rPr>
        <w:t>)</w:t>
      </w:r>
      <w:r>
        <w:rPr>
          <w:rFonts w:ascii="Arial" w:hAnsi="Arial" w:cs="Arial"/>
        </w:rPr>
        <w:t>; Denzin &amp; Lincoln,</w:t>
      </w:r>
      <w:r w:rsidR="005D026B">
        <w:rPr>
          <w:rFonts w:ascii="Arial" w:hAnsi="Arial" w:cs="Arial"/>
        </w:rPr>
        <w:t xml:space="preserve"> </w:t>
      </w:r>
      <w:r w:rsidR="006F0B4B">
        <w:rPr>
          <w:rFonts w:ascii="Arial" w:hAnsi="Arial" w:cs="Arial"/>
        </w:rPr>
        <w:t>(</w:t>
      </w:r>
      <w:r>
        <w:rPr>
          <w:rFonts w:ascii="Arial" w:hAnsi="Arial" w:cs="Arial"/>
        </w:rPr>
        <w:t>2007</w:t>
      </w:r>
      <w:r w:rsidR="006F0B4B">
        <w:rPr>
          <w:rFonts w:ascii="Arial" w:hAnsi="Arial" w:cs="Arial"/>
        </w:rPr>
        <w:t>)</w:t>
      </w:r>
      <w:r w:rsidR="00683A3C">
        <w:rPr>
          <w:rFonts w:ascii="Arial" w:hAnsi="Arial" w:cs="Arial"/>
        </w:rPr>
        <w:t xml:space="preserve"> </w:t>
      </w:r>
      <w:r w:rsidR="006F0B4B">
        <w:rPr>
          <w:rFonts w:ascii="Arial" w:hAnsi="Arial" w:cs="Arial"/>
        </w:rPr>
        <w:t xml:space="preserve">also </w:t>
      </w:r>
      <w:r w:rsidR="00F774D8">
        <w:rPr>
          <w:rFonts w:ascii="Arial" w:hAnsi="Arial" w:cs="Arial"/>
        </w:rPr>
        <w:t>revealed</w:t>
      </w:r>
      <w:r>
        <w:rPr>
          <w:rFonts w:ascii="Arial" w:hAnsi="Arial" w:cs="Arial"/>
        </w:rPr>
        <w:t xml:space="preserve">, narrative approach is challenging because researcher </w:t>
      </w:r>
      <w:r w:rsidR="00CE68AC">
        <w:rPr>
          <w:rFonts w:ascii="Arial" w:hAnsi="Arial" w:cs="Arial"/>
        </w:rPr>
        <w:t>must</w:t>
      </w:r>
      <w:r>
        <w:rPr>
          <w:rFonts w:ascii="Arial" w:hAnsi="Arial" w:cs="Arial"/>
        </w:rPr>
        <w:t xml:space="preserve"> collect perfect and extensive information about participant hence researcher </w:t>
      </w:r>
      <w:proofErr w:type="gramStart"/>
      <w:r>
        <w:rPr>
          <w:rFonts w:ascii="Arial" w:hAnsi="Arial" w:cs="Arial"/>
        </w:rPr>
        <w:t>have to</w:t>
      </w:r>
      <w:proofErr w:type="gramEnd"/>
      <w:r>
        <w:rPr>
          <w:rFonts w:ascii="Arial" w:hAnsi="Arial" w:cs="Arial"/>
        </w:rPr>
        <w:t xml:space="preserve"> have clear understanding about contributor’s life stories in the contest of data emphasis in </w:t>
      </w:r>
      <w:r w:rsidR="00CE68AC">
        <w:rPr>
          <w:rFonts w:ascii="Arial" w:hAnsi="Arial" w:cs="Arial"/>
        </w:rPr>
        <w:t>a</w:t>
      </w:r>
      <w:r>
        <w:rPr>
          <w:rFonts w:ascii="Arial" w:hAnsi="Arial" w:cs="Arial"/>
        </w:rPr>
        <w:t xml:space="preserve"> correct manner. Although narrative approach reasonably appropriate for the research in health sector but not as much as with the business research (Chan, 2009).</w:t>
      </w:r>
    </w:p>
    <w:p w14:paraId="637800AE" w14:textId="77777777" w:rsidR="006C3467" w:rsidRPr="005475D6" w:rsidRDefault="004E7929">
      <w:pPr>
        <w:pStyle w:val="Heading2"/>
        <w:rPr>
          <w:rFonts w:ascii="Arial" w:hAnsi="Arial" w:cs="Arial"/>
        </w:rPr>
      </w:pPr>
      <w:bookmarkStart w:id="4" w:name="_Toc71761546"/>
      <w:r w:rsidRPr="005475D6">
        <w:rPr>
          <w:rFonts w:ascii="Arial" w:hAnsi="Arial" w:cs="Arial"/>
        </w:rPr>
        <w:t>Phenomenology approach</w:t>
      </w:r>
      <w:bookmarkEnd w:id="4"/>
    </w:p>
    <w:p w14:paraId="637800AF" w14:textId="66867D3B" w:rsidR="006C3467" w:rsidRDefault="004E7929">
      <w:pPr>
        <w:spacing w:line="360" w:lineRule="auto"/>
        <w:rPr>
          <w:rFonts w:ascii="Arial" w:hAnsi="Arial" w:cs="Arial"/>
        </w:rPr>
      </w:pPr>
      <w:r>
        <w:rPr>
          <w:rFonts w:ascii="Arial" w:hAnsi="Arial" w:cs="Arial"/>
        </w:rPr>
        <w:t xml:space="preserve">Narrative approach collects data from single individual biography whereas phenomenological approach discovers a concept of phenomena in common from number of individual’s autobiography and lived experiences (Denzin &amp; Lincoln, 2007). The communal advantage of this approach researcher gain ability to justify the issue that is common on several individuals because of consuming number of participant’s data or live experiences is identical on a </w:t>
      </w:r>
      <w:r w:rsidR="001D2EF9">
        <w:rPr>
          <w:rFonts w:ascii="Arial" w:hAnsi="Arial" w:cs="Arial"/>
        </w:rPr>
        <w:t>phenomenon</w:t>
      </w:r>
      <w:r>
        <w:rPr>
          <w:rFonts w:ascii="Arial" w:hAnsi="Arial" w:cs="Arial"/>
        </w:rPr>
        <w:t xml:space="preserve">. Additionally, this approach </w:t>
      </w:r>
      <w:r w:rsidR="001D2EF9">
        <w:rPr>
          <w:rFonts w:ascii="Arial" w:hAnsi="Arial" w:cs="Arial"/>
        </w:rPr>
        <w:t>is</w:t>
      </w:r>
      <w:r>
        <w:rPr>
          <w:rFonts w:ascii="Arial" w:hAnsi="Arial" w:cs="Arial"/>
        </w:rPr>
        <w:t xml:space="preserve"> more acceptable in business sector for developing new theory because attach individual’s natural data by depth </w:t>
      </w:r>
      <w:r>
        <w:rPr>
          <w:rFonts w:ascii="Arial" w:hAnsi="Arial" w:cs="Arial"/>
        </w:rPr>
        <w:lastRenderedPageBreak/>
        <w:t>interviewing (minimum number of 5 to 25 participants) already have experienced issues (Anderson &amp; Spencer, 2002) such as product or service’s quality related issue. However, this approach is more time consuming while interviewing different personnel, particularly in business context has lack of validity and reliability as different interviewee’s concepts change over the time (Easterby-Smith, et al., 2012; Sandelowoski, 1993</w:t>
      </w:r>
      <w:r w:rsidR="00C30E70">
        <w:rPr>
          <w:rFonts w:ascii="Arial" w:hAnsi="Arial" w:cs="Arial"/>
        </w:rPr>
        <w:t>,</w:t>
      </w:r>
      <w:r>
        <w:rPr>
          <w:rFonts w:ascii="Arial" w:hAnsi="Arial" w:cs="Arial"/>
        </w:rPr>
        <w:t xml:space="preserve"> p. 2). Therefore, it becomes difficult to analysis and interpretation of data in a specific investigation in a target</w:t>
      </w:r>
      <w:r w:rsidR="00350ACE">
        <w:rPr>
          <w:rFonts w:ascii="Arial" w:hAnsi="Arial" w:cs="Arial"/>
        </w:rPr>
        <w:t>ed</w:t>
      </w:r>
      <w:r>
        <w:rPr>
          <w:rFonts w:ascii="Arial" w:hAnsi="Arial" w:cs="Arial"/>
        </w:rPr>
        <w:t xml:space="preserve"> period.  </w:t>
      </w:r>
    </w:p>
    <w:p w14:paraId="637800B0" w14:textId="77777777" w:rsidR="006C3467" w:rsidRPr="005475D6" w:rsidRDefault="004E7929">
      <w:pPr>
        <w:pStyle w:val="Heading2"/>
        <w:rPr>
          <w:rFonts w:ascii="Arial" w:hAnsi="Arial" w:cs="Arial"/>
        </w:rPr>
      </w:pPr>
      <w:bookmarkStart w:id="5" w:name="_Toc71761547"/>
      <w:r w:rsidRPr="005475D6">
        <w:rPr>
          <w:rFonts w:ascii="Arial" w:hAnsi="Arial" w:cs="Arial"/>
        </w:rPr>
        <w:t>Grounded theory approach</w:t>
      </w:r>
      <w:bookmarkEnd w:id="5"/>
    </w:p>
    <w:p w14:paraId="637800B1" w14:textId="242B3374" w:rsidR="006C3467" w:rsidRDefault="004E7929">
      <w:pPr>
        <w:spacing w:line="360" w:lineRule="auto"/>
      </w:pPr>
      <w:r>
        <w:rPr>
          <w:rFonts w:ascii="Arial" w:hAnsi="Arial" w:cs="Arial"/>
        </w:rPr>
        <w:t xml:space="preserve">A theory is desired to be developed to describe phenomena base on the real experiences or behavioural procedures of people. (Creswell, 2013). According to research’s topic SMEs sustainability, researcher has needed to identity factors effect on changing customer buying behaviour for over </w:t>
      </w:r>
      <w:r w:rsidR="001D2EF9">
        <w:rPr>
          <w:rFonts w:ascii="Arial" w:hAnsi="Arial" w:cs="Arial"/>
        </w:rPr>
        <w:t>a period</w:t>
      </w:r>
      <w:r>
        <w:rPr>
          <w:rFonts w:ascii="Arial" w:hAnsi="Arial" w:cs="Arial"/>
        </w:rPr>
        <w:t xml:space="preserve"> by interviewing different consumer in a selected area. Hence core benefits of this approach will facilitate to continue this research. Creswell (2013) stated the advantage, researcher does not need the specific knowledge for the specific factors that have relationship with the behavioural progression to develop new theory</w:t>
      </w:r>
      <w:r w:rsidR="00267585">
        <w:rPr>
          <w:rFonts w:ascii="Arial" w:hAnsi="Arial" w:cs="Arial"/>
        </w:rPr>
        <w:t>.</w:t>
      </w:r>
      <w:r>
        <w:rPr>
          <w:rFonts w:ascii="Arial" w:hAnsi="Arial" w:cs="Arial"/>
        </w:rPr>
        <w:t xml:space="preserve"> </w:t>
      </w:r>
      <w:r w:rsidR="00267585">
        <w:rPr>
          <w:rFonts w:ascii="Arial" w:hAnsi="Arial" w:cs="Arial"/>
        </w:rPr>
        <w:t xml:space="preserve">As </w:t>
      </w:r>
      <w:r>
        <w:rPr>
          <w:rFonts w:ascii="Arial" w:hAnsi="Arial" w:cs="Arial"/>
        </w:rPr>
        <w:t xml:space="preserve">this approach appropriate to gain advanced essential </w:t>
      </w:r>
      <w:r w:rsidR="00267585">
        <w:rPr>
          <w:rFonts w:ascii="Arial" w:hAnsi="Arial" w:cs="Arial"/>
        </w:rPr>
        <w:t>knowledge on facts and</w:t>
      </w:r>
      <w:r>
        <w:rPr>
          <w:rFonts w:ascii="Arial" w:hAnsi="Arial" w:cs="Arial"/>
        </w:rPr>
        <w:t xml:space="preserve"> phenomena while intervening </w:t>
      </w:r>
      <w:r w:rsidR="004F096A">
        <w:rPr>
          <w:rFonts w:ascii="Arial" w:hAnsi="Arial" w:cs="Arial"/>
        </w:rPr>
        <w:t>people</w:t>
      </w:r>
      <w:r>
        <w:rPr>
          <w:rFonts w:ascii="Arial" w:hAnsi="Arial" w:cs="Arial"/>
        </w:rPr>
        <w:t xml:space="preserve"> to develop future strategy and </w:t>
      </w:r>
      <w:r w:rsidR="00267585">
        <w:rPr>
          <w:rFonts w:ascii="Arial" w:hAnsi="Arial" w:cs="Arial"/>
        </w:rPr>
        <w:t xml:space="preserve">reaching </w:t>
      </w:r>
      <w:r>
        <w:rPr>
          <w:rFonts w:ascii="Arial" w:hAnsi="Arial" w:cs="Arial"/>
        </w:rPr>
        <w:t xml:space="preserve">exact outcome from the experience that had not be focused </w:t>
      </w:r>
      <w:proofErr w:type="gramStart"/>
      <w:r w:rsidR="00267585">
        <w:rPr>
          <w:rFonts w:ascii="Arial" w:hAnsi="Arial" w:cs="Arial"/>
        </w:rPr>
        <w:t>in</w:t>
      </w:r>
      <w:proofErr w:type="gramEnd"/>
      <w:r>
        <w:rPr>
          <w:rFonts w:ascii="Arial" w:hAnsi="Arial" w:cs="Arial"/>
        </w:rPr>
        <w:t xml:space="preserve"> depth by </w:t>
      </w:r>
      <w:r w:rsidR="005676F1">
        <w:rPr>
          <w:rFonts w:ascii="Arial" w:hAnsi="Arial" w:cs="Arial"/>
        </w:rPr>
        <w:t xml:space="preserve">the </w:t>
      </w:r>
      <w:r>
        <w:rPr>
          <w:rFonts w:ascii="Arial" w:hAnsi="Arial" w:cs="Arial"/>
        </w:rPr>
        <w:t>previous investigations (Harley, et al., 2009).</w:t>
      </w:r>
    </w:p>
    <w:p w14:paraId="637800B2" w14:textId="71BF1298" w:rsidR="006C3467" w:rsidRDefault="004E7929">
      <w:pPr>
        <w:spacing w:line="360" w:lineRule="auto"/>
      </w:pPr>
      <w:r>
        <w:rPr>
          <w:rFonts w:ascii="Arial" w:hAnsi="Arial" w:cs="Arial"/>
        </w:rPr>
        <w:t xml:space="preserve">However, researcher could have to collect large amount of data to understand the facts </w:t>
      </w:r>
      <w:r w:rsidR="005676F1">
        <w:rPr>
          <w:rFonts w:ascii="Arial" w:hAnsi="Arial" w:cs="Arial"/>
        </w:rPr>
        <w:t xml:space="preserve">accurately </w:t>
      </w:r>
      <w:r>
        <w:rPr>
          <w:rFonts w:ascii="Arial" w:hAnsi="Arial" w:cs="Arial"/>
        </w:rPr>
        <w:t>on consumer behaviour. Therefore, it can be difficult to manage data to develop imminent strategy for the SMEs sustainability (Bryant &amp; Charmaz, 2020).</w:t>
      </w:r>
      <w:r w:rsidR="003274A0">
        <w:rPr>
          <w:rFonts w:ascii="Arial" w:hAnsi="Arial" w:cs="Arial"/>
        </w:rPr>
        <w:t xml:space="preserve"> Additionally, this approach</w:t>
      </w:r>
      <w:r w:rsidR="0084280D">
        <w:rPr>
          <w:rFonts w:ascii="Arial" w:hAnsi="Arial" w:cs="Arial"/>
        </w:rPr>
        <w:t xml:space="preserve"> is</w:t>
      </w:r>
      <w:r w:rsidR="003274A0">
        <w:rPr>
          <w:rFonts w:ascii="Arial" w:hAnsi="Arial" w:cs="Arial"/>
        </w:rPr>
        <w:t xml:space="preserve"> ineffective to test existing theory</w:t>
      </w:r>
      <w:sdt>
        <w:sdtPr>
          <w:rPr>
            <w:rFonts w:ascii="Arial" w:hAnsi="Arial" w:cs="Arial"/>
          </w:rPr>
          <w:id w:val="1015041119"/>
          <w:citation/>
        </w:sdtPr>
        <w:sdtEndPr/>
        <w:sdtContent>
          <w:r w:rsidR="003274A0">
            <w:rPr>
              <w:rFonts w:ascii="Arial" w:hAnsi="Arial" w:cs="Arial"/>
            </w:rPr>
            <w:fldChar w:fldCharType="begin"/>
          </w:r>
          <w:r w:rsidR="003274A0">
            <w:rPr>
              <w:rFonts w:ascii="Arial" w:hAnsi="Arial" w:cs="Arial"/>
            </w:rPr>
            <w:instrText xml:space="preserve"> CITATION Ste09 \l 2057 </w:instrText>
          </w:r>
          <w:r w:rsidR="003274A0">
            <w:rPr>
              <w:rFonts w:ascii="Arial" w:hAnsi="Arial" w:cs="Arial"/>
            </w:rPr>
            <w:fldChar w:fldCharType="separate"/>
          </w:r>
          <w:r w:rsidR="003274A0">
            <w:rPr>
              <w:rFonts w:ascii="Arial" w:hAnsi="Arial" w:cs="Arial"/>
              <w:noProof/>
            </w:rPr>
            <w:t xml:space="preserve"> </w:t>
          </w:r>
          <w:r w:rsidR="003274A0" w:rsidRPr="009D3316">
            <w:rPr>
              <w:rFonts w:ascii="Arial" w:hAnsi="Arial" w:cs="Arial"/>
              <w:noProof/>
            </w:rPr>
            <w:t>(Seidel &amp; Recker, 2009)</w:t>
          </w:r>
          <w:r w:rsidR="003274A0">
            <w:rPr>
              <w:rFonts w:ascii="Arial" w:hAnsi="Arial" w:cs="Arial"/>
            </w:rPr>
            <w:fldChar w:fldCharType="end"/>
          </w:r>
        </w:sdtContent>
      </w:sdt>
      <w:r w:rsidR="003274A0">
        <w:rPr>
          <w:rFonts w:ascii="Arial" w:hAnsi="Arial" w:cs="Arial"/>
        </w:rPr>
        <w:t xml:space="preserve">.  </w:t>
      </w:r>
    </w:p>
    <w:p w14:paraId="637800B3" w14:textId="77777777" w:rsidR="006C3467" w:rsidRPr="005475D6" w:rsidRDefault="004E7929">
      <w:pPr>
        <w:pStyle w:val="Heading2"/>
        <w:rPr>
          <w:rFonts w:ascii="Arial" w:hAnsi="Arial" w:cs="Arial"/>
        </w:rPr>
      </w:pPr>
      <w:bookmarkStart w:id="6" w:name="_Toc71761548"/>
      <w:r w:rsidRPr="005475D6">
        <w:rPr>
          <w:rFonts w:ascii="Arial" w:hAnsi="Arial" w:cs="Arial"/>
        </w:rPr>
        <w:t>Ethnographic Approach</w:t>
      </w:r>
      <w:bookmarkEnd w:id="6"/>
    </w:p>
    <w:p w14:paraId="637800B4" w14:textId="77777777" w:rsidR="006C3467" w:rsidRDefault="004E7929">
      <w:pPr>
        <w:spacing w:line="360" w:lineRule="auto"/>
      </w:pPr>
      <w:r>
        <w:rPr>
          <w:rFonts w:ascii="Arial" w:hAnsi="Arial" w:cs="Arial"/>
        </w:rPr>
        <w:t>In this approach researcher directly observe on participants activities for depth understanding their reacts and behave in real environment (Creswell, 2013). The benefits of this approach in business context discover the awareness is more to observe than interrelate it because of identifying customer dissatisfactions and unmet needs (Comi &amp; Whyte, 2018). This approach is just more than a depth-interview to gain consumers inside for discovering future demands and expectations hence create opportunity for the marketers to target potential clients and develop new products to unmet desires (Slutskaya, et al., 2018).</w:t>
      </w:r>
    </w:p>
    <w:p w14:paraId="637800B6" w14:textId="1FE91293" w:rsidR="006C3467" w:rsidRDefault="004E7929">
      <w:pPr>
        <w:spacing w:line="360" w:lineRule="auto"/>
        <w:rPr>
          <w:rFonts w:ascii="Arial" w:hAnsi="Arial" w:cs="Arial"/>
        </w:rPr>
      </w:pPr>
      <w:r>
        <w:rPr>
          <w:rFonts w:ascii="Arial" w:hAnsi="Arial" w:cs="Arial"/>
        </w:rPr>
        <w:t>Conversely, the common disadvantage</w:t>
      </w:r>
      <w:r w:rsidR="00A74203">
        <w:rPr>
          <w:rFonts w:ascii="Arial" w:hAnsi="Arial" w:cs="Arial"/>
        </w:rPr>
        <w:t>s</w:t>
      </w:r>
      <w:r>
        <w:rPr>
          <w:rFonts w:ascii="Arial" w:hAnsi="Arial" w:cs="Arial"/>
        </w:rPr>
        <w:t xml:space="preserve"> </w:t>
      </w:r>
      <w:r w:rsidR="00A74203">
        <w:rPr>
          <w:rFonts w:ascii="Arial" w:hAnsi="Arial" w:cs="Arial"/>
        </w:rPr>
        <w:t>are</w:t>
      </w:r>
      <w:r>
        <w:rPr>
          <w:rFonts w:ascii="Arial" w:hAnsi="Arial" w:cs="Arial"/>
        </w:rPr>
        <w:t xml:space="preserve"> </w:t>
      </w:r>
      <w:r w:rsidR="001D2EF9">
        <w:rPr>
          <w:rFonts w:ascii="Arial" w:hAnsi="Arial" w:cs="Arial"/>
        </w:rPr>
        <w:t xml:space="preserve">to </w:t>
      </w:r>
      <w:r>
        <w:rPr>
          <w:rFonts w:ascii="Arial" w:hAnsi="Arial" w:cs="Arial"/>
        </w:rPr>
        <w:t xml:space="preserve">create approachable environment for the interview and having right person </w:t>
      </w:r>
      <w:r w:rsidR="00DF275B">
        <w:rPr>
          <w:rFonts w:ascii="Arial" w:hAnsi="Arial" w:cs="Arial"/>
        </w:rPr>
        <w:t xml:space="preserve">could </w:t>
      </w:r>
      <w:r>
        <w:rPr>
          <w:rFonts w:ascii="Arial" w:hAnsi="Arial" w:cs="Arial"/>
        </w:rPr>
        <w:t xml:space="preserve">not </w:t>
      </w:r>
      <w:r w:rsidR="00DF275B">
        <w:rPr>
          <w:rFonts w:ascii="Arial" w:hAnsi="Arial" w:cs="Arial"/>
        </w:rPr>
        <w:t xml:space="preserve">be </w:t>
      </w:r>
      <w:r>
        <w:rPr>
          <w:rFonts w:ascii="Arial" w:hAnsi="Arial" w:cs="Arial"/>
        </w:rPr>
        <w:t xml:space="preserve">happen </w:t>
      </w:r>
      <w:r w:rsidR="00DF275B">
        <w:rPr>
          <w:rFonts w:ascii="Arial" w:hAnsi="Arial" w:cs="Arial"/>
        </w:rPr>
        <w:t>if</w:t>
      </w:r>
      <w:r>
        <w:rPr>
          <w:rFonts w:ascii="Arial" w:hAnsi="Arial" w:cs="Arial"/>
        </w:rPr>
        <w:t xml:space="preserve"> targeting wrong or stranger participant, </w:t>
      </w:r>
      <w:r w:rsidR="009069E2">
        <w:rPr>
          <w:rFonts w:ascii="Arial" w:hAnsi="Arial" w:cs="Arial"/>
        </w:rPr>
        <w:t xml:space="preserve">difficulty of </w:t>
      </w:r>
      <w:r>
        <w:rPr>
          <w:rFonts w:ascii="Arial" w:hAnsi="Arial" w:cs="Arial"/>
        </w:rPr>
        <w:t xml:space="preserve">managing time with the contributors and maintain </w:t>
      </w:r>
      <w:r w:rsidR="0003717C">
        <w:rPr>
          <w:rFonts w:ascii="Arial" w:hAnsi="Arial" w:cs="Arial"/>
        </w:rPr>
        <w:t xml:space="preserve">large </w:t>
      </w:r>
      <w:r>
        <w:rPr>
          <w:rFonts w:ascii="Arial" w:hAnsi="Arial" w:cs="Arial"/>
        </w:rPr>
        <w:t xml:space="preserve">expenses (Palmer, et al., 2018). Another issue is media grounded such as virtual media that </w:t>
      </w:r>
      <w:r>
        <w:rPr>
          <w:rFonts w:ascii="Arial" w:hAnsi="Arial" w:cs="Arial"/>
        </w:rPr>
        <w:lastRenderedPageBreak/>
        <w:t xml:space="preserve">disconnect people from </w:t>
      </w:r>
      <w:r w:rsidR="001D2EF9">
        <w:rPr>
          <w:rFonts w:ascii="Arial" w:hAnsi="Arial" w:cs="Arial"/>
        </w:rPr>
        <w:t>face-to-face</w:t>
      </w:r>
      <w:r>
        <w:rPr>
          <w:rFonts w:ascii="Arial" w:hAnsi="Arial" w:cs="Arial"/>
        </w:rPr>
        <w:t xml:space="preserve"> social assembly therefore infrequently gather or could misleading data about the social environment (Ghaill &amp; Haywood, 2015).   </w:t>
      </w:r>
    </w:p>
    <w:p w14:paraId="637800B7" w14:textId="77777777" w:rsidR="006C3467" w:rsidRPr="005475D6" w:rsidRDefault="004E7929">
      <w:pPr>
        <w:pStyle w:val="Heading2"/>
        <w:rPr>
          <w:rFonts w:ascii="Arial" w:hAnsi="Arial" w:cs="Arial"/>
        </w:rPr>
      </w:pPr>
      <w:bookmarkStart w:id="7" w:name="_Toc71761549"/>
      <w:r w:rsidRPr="005475D6">
        <w:rPr>
          <w:rFonts w:ascii="Arial" w:hAnsi="Arial" w:cs="Arial"/>
        </w:rPr>
        <w:t>Case study approach</w:t>
      </w:r>
      <w:bookmarkEnd w:id="7"/>
    </w:p>
    <w:p w14:paraId="637800B8" w14:textId="66890520" w:rsidR="006C3467" w:rsidRDefault="004E7929">
      <w:pPr>
        <w:spacing w:line="360" w:lineRule="auto"/>
      </w:pPr>
      <w:r>
        <w:rPr>
          <w:rFonts w:ascii="Arial" w:hAnsi="Arial" w:cs="Arial"/>
        </w:rPr>
        <w:t xml:space="preserve">In qualitative research case study approach uses </w:t>
      </w:r>
      <w:r w:rsidR="00CC0CE4">
        <w:rPr>
          <w:rFonts w:ascii="Arial" w:hAnsi="Arial" w:cs="Arial"/>
        </w:rPr>
        <w:t xml:space="preserve">to </w:t>
      </w:r>
      <w:r w:rsidR="00887CC7">
        <w:rPr>
          <w:rFonts w:ascii="Arial" w:hAnsi="Arial" w:cs="Arial"/>
        </w:rPr>
        <w:t xml:space="preserve">understand </w:t>
      </w:r>
      <w:r w:rsidR="006403C5">
        <w:rPr>
          <w:rFonts w:ascii="Arial" w:hAnsi="Arial" w:cs="Arial"/>
        </w:rPr>
        <w:t xml:space="preserve">the </w:t>
      </w:r>
      <w:r>
        <w:rPr>
          <w:rFonts w:ascii="Arial" w:hAnsi="Arial" w:cs="Arial"/>
        </w:rPr>
        <w:t xml:space="preserve">comprehensive and complex </w:t>
      </w:r>
      <w:r w:rsidR="006403C5">
        <w:rPr>
          <w:rFonts w:ascii="Arial" w:hAnsi="Arial" w:cs="Arial"/>
        </w:rPr>
        <w:t>involve</w:t>
      </w:r>
      <w:r>
        <w:rPr>
          <w:rFonts w:ascii="Arial" w:hAnsi="Arial" w:cs="Arial"/>
        </w:rPr>
        <w:t xml:space="preserve"> of individuals in a particular context (</w:t>
      </w:r>
      <w:r w:rsidR="00C2335F">
        <w:rPr>
          <w:rFonts w:ascii="Arial" w:hAnsi="Arial" w:cs="Arial"/>
        </w:rPr>
        <w:t xml:space="preserve">Creswell, 2013; </w:t>
      </w:r>
      <w:r>
        <w:rPr>
          <w:rFonts w:ascii="Arial" w:hAnsi="Arial" w:cs="Arial"/>
        </w:rPr>
        <w:t xml:space="preserve">Rashid, et al., 2019). Specially, in business context this approach uses to investigate specific issue in a particular business </w:t>
      </w:r>
      <w:r w:rsidR="00C30E70">
        <w:rPr>
          <w:rFonts w:ascii="Arial" w:hAnsi="Arial" w:cs="Arial"/>
        </w:rPr>
        <w:t xml:space="preserve">environment (Dul &amp; Hak, 2008, p. </w:t>
      </w:r>
      <w:r>
        <w:rPr>
          <w:rFonts w:ascii="Arial" w:hAnsi="Arial" w:cs="Arial"/>
        </w:rPr>
        <w:t xml:space="preserve">21) such as the challenges of SME’s entrepreneur in Bangladesh. The core advantage of this approach is </w:t>
      </w:r>
      <w:r w:rsidR="00993432">
        <w:rPr>
          <w:rFonts w:ascii="Arial" w:hAnsi="Arial" w:cs="Arial"/>
        </w:rPr>
        <w:t xml:space="preserve">to collect </w:t>
      </w:r>
      <w:r>
        <w:rPr>
          <w:rFonts w:ascii="Arial" w:hAnsi="Arial" w:cs="Arial"/>
        </w:rPr>
        <w:t>data from participant’s observation</w:t>
      </w:r>
      <w:r w:rsidR="00DD637F">
        <w:rPr>
          <w:rFonts w:ascii="Arial" w:hAnsi="Arial" w:cs="Arial"/>
        </w:rPr>
        <w:t xml:space="preserve"> </w:t>
      </w:r>
      <w:r>
        <w:rPr>
          <w:rFonts w:ascii="Arial" w:hAnsi="Arial" w:cs="Arial"/>
        </w:rPr>
        <w:t>use</w:t>
      </w:r>
      <w:r w:rsidR="00DD637F">
        <w:rPr>
          <w:rFonts w:ascii="Arial" w:hAnsi="Arial" w:cs="Arial"/>
        </w:rPr>
        <w:t>s</w:t>
      </w:r>
      <w:r>
        <w:rPr>
          <w:rFonts w:ascii="Arial" w:hAnsi="Arial" w:cs="Arial"/>
        </w:rPr>
        <w:t xml:space="preserve"> to generate real-time strategy in the business context (Dul &amp; Hak, 2008) because facility of focusing </w:t>
      </w:r>
      <w:r w:rsidR="00165119">
        <w:rPr>
          <w:rFonts w:ascii="Arial" w:hAnsi="Arial" w:cs="Arial"/>
        </w:rPr>
        <w:t>on</w:t>
      </w:r>
      <w:r>
        <w:rPr>
          <w:rFonts w:ascii="Arial" w:hAnsi="Arial" w:cs="Arial"/>
        </w:rPr>
        <w:t xml:space="preserve"> depth to identify the connection and progression of issue</w:t>
      </w:r>
      <w:r w:rsidR="00165119">
        <w:rPr>
          <w:rFonts w:ascii="Arial" w:hAnsi="Arial" w:cs="Arial"/>
        </w:rPr>
        <w:t>s</w:t>
      </w:r>
      <w:r>
        <w:rPr>
          <w:rFonts w:ascii="Arial" w:hAnsi="Arial" w:cs="Arial"/>
        </w:rPr>
        <w:t xml:space="preserve"> discover approach to separate the complexity (Frelin, 2015). Moreover, researcher may turn contributor’s opinion to the facts that affect</w:t>
      </w:r>
      <w:r w:rsidR="00DE1CAE">
        <w:rPr>
          <w:rFonts w:ascii="Arial" w:hAnsi="Arial" w:cs="Arial"/>
        </w:rPr>
        <w:t>s</w:t>
      </w:r>
      <w:r>
        <w:rPr>
          <w:rFonts w:ascii="Arial" w:hAnsi="Arial" w:cs="Arial"/>
        </w:rPr>
        <w:t xml:space="preserve"> business (Rashid, et al., 2019) for upgrading upcoming strategy. </w:t>
      </w:r>
    </w:p>
    <w:p w14:paraId="637800B9" w14:textId="77777777" w:rsidR="006C3467" w:rsidRDefault="004E7929">
      <w:pPr>
        <w:spacing w:line="360" w:lineRule="auto"/>
      </w:pPr>
      <w:r>
        <w:rPr>
          <w:rFonts w:ascii="Arial" w:hAnsi="Arial" w:cs="Arial"/>
        </w:rPr>
        <w:t xml:space="preserve">Nevertheless, participants own unconsciousness bias can affects case study approach’s reliability significantly (Hua, et al., 2013) as a result the revealed facts infrequently become unserviceable in real time business scenario.            </w:t>
      </w:r>
    </w:p>
    <w:p w14:paraId="637800BA" w14:textId="77777777" w:rsidR="006C3467" w:rsidRPr="005475D6" w:rsidRDefault="004E7929">
      <w:pPr>
        <w:pStyle w:val="Heading1"/>
        <w:rPr>
          <w:rFonts w:ascii="Arial" w:hAnsi="Arial" w:cs="Arial"/>
          <w:sz w:val="28"/>
          <w:szCs w:val="28"/>
        </w:rPr>
      </w:pPr>
      <w:bookmarkStart w:id="8" w:name="_Toc71761550"/>
      <w:r w:rsidRPr="005475D6">
        <w:rPr>
          <w:rFonts w:ascii="Arial" w:hAnsi="Arial" w:cs="Arial"/>
          <w:sz w:val="28"/>
          <w:szCs w:val="28"/>
        </w:rPr>
        <w:t>The spectrum of grounded theory approach’s methodology</w:t>
      </w:r>
      <w:bookmarkEnd w:id="8"/>
    </w:p>
    <w:p w14:paraId="637800BD" w14:textId="5CC1DE01" w:rsidR="006C3467" w:rsidRDefault="004E7929">
      <w:pPr>
        <w:spacing w:line="360" w:lineRule="auto"/>
        <w:rPr>
          <w:rFonts w:ascii="Arial" w:hAnsi="Arial" w:cs="Arial"/>
        </w:rPr>
      </w:pPr>
      <w:r>
        <w:rPr>
          <w:rFonts w:ascii="Arial" w:hAnsi="Arial" w:cs="Arial"/>
        </w:rPr>
        <w:t xml:space="preserve">Grounded theory approach entire to develop new theory (Creswell, 2013). As the research core objective is to develop a strategy for the SMEs sustainability in competitive business environment in Bangladesh, researcher has decided to use this approach for the entire research. Creswell (2013) </w:t>
      </w:r>
      <w:r w:rsidR="0028669C">
        <w:rPr>
          <w:rFonts w:ascii="Arial" w:hAnsi="Arial" w:cs="Arial"/>
        </w:rPr>
        <w:t xml:space="preserve">also added, it is a dream process </w:t>
      </w:r>
      <w:r>
        <w:rPr>
          <w:rFonts w:ascii="Arial" w:hAnsi="Arial" w:cs="Arial"/>
        </w:rPr>
        <w:t>to generate a theory. Thus, start with open code category to categories and record the variety of opinions (Hardman, 2012</w:t>
      </w:r>
      <w:r w:rsidR="00C30E70">
        <w:rPr>
          <w:rFonts w:ascii="Arial" w:hAnsi="Arial" w:cs="Arial"/>
        </w:rPr>
        <w:t>, p.</w:t>
      </w:r>
      <w:r>
        <w:rPr>
          <w:rFonts w:ascii="Arial" w:hAnsi="Arial" w:cs="Arial"/>
        </w:rPr>
        <w:t xml:space="preserve"> 639)</w:t>
      </w:r>
      <w:r w:rsidR="0028669C">
        <w:rPr>
          <w:rFonts w:ascii="Arial" w:hAnsi="Arial" w:cs="Arial"/>
        </w:rPr>
        <w:t>. Researcher aims to</w:t>
      </w:r>
      <w:r>
        <w:rPr>
          <w:rFonts w:ascii="Arial" w:hAnsi="Arial" w:cs="Arial"/>
        </w:rPr>
        <w:t xml:space="preserve"> select </w:t>
      </w:r>
      <w:r w:rsidR="0028669C">
        <w:rPr>
          <w:rFonts w:ascii="Arial" w:hAnsi="Arial" w:cs="Arial"/>
        </w:rPr>
        <w:t xml:space="preserve">two different group of </w:t>
      </w:r>
      <w:r>
        <w:rPr>
          <w:rFonts w:ascii="Arial" w:hAnsi="Arial" w:cs="Arial"/>
        </w:rPr>
        <w:t>participant</w:t>
      </w:r>
      <w:r w:rsidR="0028669C">
        <w:rPr>
          <w:rFonts w:ascii="Arial" w:hAnsi="Arial" w:cs="Arial"/>
        </w:rPr>
        <w:t>s such as</w:t>
      </w:r>
      <w:r>
        <w:rPr>
          <w:rFonts w:ascii="Arial" w:hAnsi="Arial" w:cs="Arial"/>
        </w:rPr>
        <w:t xml:space="preserve"> SME’s entrepreneur</w:t>
      </w:r>
      <w:r w:rsidR="00261448">
        <w:rPr>
          <w:rFonts w:ascii="Arial" w:hAnsi="Arial" w:cs="Arial"/>
        </w:rPr>
        <w:t>s</w:t>
      </w:r>
      <w:r>
        <w:rPr>
          <w:rFonts w:ascii="Arial" w:hAnsi="Arial" w:cs="Arial"/>
        </w:rPr>
        <w:t xml:space="preserve"> for the interview to collect data about their expectation on develo</w:t>
      </w:r>
      <w:r w:rsidR="00261448">
        <w:rPr>
          <w:rFonts w:ascii="Arial" w:hAnsi="Arial" w:cs="Arial"/>
        </w:rPr>
        <w:t xml:space="preserve">p new strategy and interview </w:t>
      </w:r>
      <w:r>
        <w:rPr>
          <w:rFonts w:ascii="Arial" w:hAnsi="Arial" w:cs="Arial"/>
        </w:rPr>
        <w:t>cu</w:t>
      </w:r>
      <w:r w:rsidR="00261448">
        <w:rPr>
          <w:rFonts w:ascii="Arial" w:hAnsi="Arial" w:cs="Arial"/>
        </w:rPr>
        <w:t>stomers to understand their</w:t>
      </w:r>
      <w:r>
        <w:rPr>
          <w:rFonts w:ascii="Arial" w:hAnsi="Arial" w:cs="Arial"/>
        </w:rPr>
        <w:t xml:space="preserve"> respond (Sandelowski, 1993</w:t>
      </w:r>
      <w:r w:rsidR="00C30E70">
        <w:rPr>
          <w:rFonts w:ascii="Arial" w:hAnsi="Arial" w:cs="Arial"/>
        </w:rPr>
        <w:t>, p.</w:t>
      </w:r>
      <w:r>
        <w:rPr>
          <w:rFonts w:ascii="Arial" w:hAnsi="Arial" w:cs="Arial"/>
        </w:rPr>
        <w:t xml:space="preserve"> 2-3) such as perception, </w:t>
      </w:r>
      <w:r w:rsidR="003E4CAB">
        <w:rPr>
          <w:rFonts w:ascii="Arial" w:hAnsi="Arial" w:cs="Arial"/>
        </w:rPr>
        <w:t>expectation,</w:t>
      </w:r>
      <w:r>
        <w:rPr>
          <w:rFonts w:ascii="Arial" w:hAnsi="Arial" w:cs="Arial"/>
        </w:rPr>
        <w:t xml:space="preserve"> and problem about the SME’s products (Nunkoo, 2016</w:t>
      </w:r>
      <w:r w:rsidR="00C30E70">
        <w:rPr>
          <w:rFonts w:ascii="Arial" w:hAnsi="Arial" w:cs="Arial"/>
        </w:rPr>
        <w:t xml:space="preserve">, p. </w:t>
      </w:r>
      <w:r>
        <w:rPr>
          <w:rFonts w:ascii="Arial" w:hAnsi="Arial" w:cs="Arial"/>
        </w:rPr>
        <w:t xml:space="preserve">1). To analyse collected data </w:t>
      </w:r>
      <w:r w:rsidR="003E4CAB">
        <w:rPr>
          <w:rFonts w:ascii="Arial" w:hAnsi="Arial" w:cs="Arial"/>
        </w:rPr>
        <w:t>to</w:t>
      </w:r>
      <w:r>
        <w:rPr>
          <w:rFonts w:ascii="Arial" w:hAnsi="Arial" w:cs="Arial"/>
        </w:rPr>
        <w:t xml:space="preserve"> compare and comparison between SMEs entrepreneur and consumer hence qualitative data analysis (CAQDAS) package N</w:t>
      </w:r>
      <w:r w:rsidR="00261448">
        <w:rPr>
          <w:rFonts w:ascii="Arial" w:hAnsi="Arial" w:cs="Arial"/>
        </w:rPr>
        <w:t>VIVO</w:t>
      </w:r>
      <w:r>
        <w:rPr>
          <w:rFonts w:ascii="Arial" w:hAnsi="Arial" w:cs="Arial"/>
        </w:rPr>
        <w:t xml:space="preserve"> and MAXQDA) would be used (Saillard, 2011</w:t>
      </w:r>
      <w:r w:rsidR="00C30E70">
        <w:rPr>
          <w:rFonts w:ascii="Arial" w:hAnsi="Arial" w:cs="Arial"/>
        </w:rPr>
        <w:t>, p.</w:t>
      </w:r>
      <w:r>
        <w:rPr>
          <w:rFonts w:ascii="Arial" w:hAnsi="Arial" w:cs="Arial"/>
        </w:rPr>
        <w:t xml:space="preserve"> 1). As consequence this process would help to develop a new theory for achieving the research aim. </w:t>
      </w:r>
    </w:p>
    <w:p w14:paraId="637800BE" w14:textId="77777777" w:rsidR="006C3467" w:rsidRPr="005475D6" w:rsidRDefault="004E7929">
      <w:pPr>
        <w:pStyle w:val="Heading1"/>
        <w:rPr>
          <w:rFonts w:ascii="Arial" w:hAnsi="Arial" w:cs="Arial"/>
          <w:sz w:val="28"/>
          <w:szCs w:val="28"/>
        </w:rPr>
      </w:pPr>
      <w:bookmarkStart w:id="9" w:name="_Toc71761551"/>
      <w:r w:rsidRPr="005475D6">
        <w:rPr>
          <w:rFonts w:ascii="Arial" w:hAnsi="Arial" w:cs="Arial"/>
          <w:sz w:val="28"/>
          <w:szCs w:val="28"/>
        </w:rPr>
        <w:t>Validity of the approach</w:t>
      </w:r>
      <w:bookmarkEnd w:id="9"/>
    </w:p>
    <w:p w14:paraId="637800BF" w14:textId="2ADC1034" w:rsidR="006C3467" w:rsidRDefault="004E7929">
      <w:pPr>
        <w:spacing w:line="360" w:lineRule="auto"/>
        <w:rPr>
          <w:rFonts w:ascii="Arial" w:hAnsi="Arial" w:cs="Arial"/>
        </w:rPr>
      </w:pPr>
      <w:r>
        <w:rPr>
          <w:rFonts w:ascii="Arial" w:hAnsi="Arial" w:cs="Arial"/>
        </w:rPr>
        <w:t>To be validated of data in the approach triangulation strategy would be followed. Therefore, researcher would use moderators to ensure reliability (Sandelowski, 1993</w:t>
      </w:r>
      <w:r w:rsidR="00C30E70">
        <w:rPr>
          <w:rFonts w:ascii="Arial" w:hAnsi="Arial" w:cs="Arial"/>
        </w:rPr>
        <w:t>, p.</w:t>
      </w:r>
      <w:r>
        <w:rPr>
          <w:rFonts w:ascii="Arial" w:hAnsi="Arial" w:cs="Arial"/>
        </w:rPr>
        <w:t xml:space="preserve"> 3) such as data would be reviewed by another researcher of UWTSD, select different participants from different division of Bangladesh to analysing similar data (Hardman, 2012</w:t>
      </w:r>
      <w:r w:rsidR="00C30E70">
        <w:rPr>
          <w:rFonts w:ascii="Arial" w:hAnsi="Arial" w:cs="Arial"/>
        </w:rPr>
        <w:t xml:space="preserve">, p. </w:t>
      </w:r>
      <w:r>
        <w:rPr>
          <w:rFonts w:ascii="Arial" w:hAnsi="Arial" w:cs="Arial"/>
        </w:rPr>
        <w:t xml:space="preserve">636).              </w:t>
      </w:r>
    </w:p>
    <w:p w14:paraId="637800C0" w14:textId="77777777" w:rsidR="006C3467" w:rsidRPr="005475D6" w:rsidRDefault="004E7929">
      <w:pPr>
        <w:pStyle w:val="Heading1"/>
        <w:rPr>
          <w:rFonts w:ascii="Arial" w:hAnsi="Arial" w:cs="Arial"/>
          <w:sz w:val="28"/>
          <w:szCs w:val="28"/>
        </w:rPr>
      </w:pPr>
      <w:bookmarkStart w:id="10" w:name="_Toc71761552"/>
      <w:r w:rsidRPr="005475D6">
        <w:rPr>
          <w:rFonts w:ascii="Arial" w:hAnsi="Arial" w:cs="Arial"/>
          <w:sz w:val="28"/>
          <w:szCs w:val="28"/>
        </w:rPr>
        <w:lastRenderedPageBreak/>
        <w:t>Analysis the topic</w:t>
      </w:r>
      <w:bookmarkEnd w:id="10"/>
    </w:p>
    <w:p w14:paraId="637800C1" w14:textId="313172E0" w:rsidR="006C3467" w:rsidRDefault="004E7929">
      <w:pPr>
        <w:spacing w:line="360" w:lineRule="auto"/>
      </w:pPr>
      <w:r>
        <w:rPr>
          <w:rFonts w:ascii="Arial" w:hAnsi="Arial" w:cs="Arial"/>
        </w:rPr>
        <w:t>The research topic is “</w:t>
      </w:r>
      <w:r>
        <w:rPr>
          <w:rFonts w:ascii="Arial" w:hAnsi="Arial" w:cs="Arial"/>
          <w:color w:val="000000"/>
          <w:shd w:val="clear" w:color="auto" w:fill="FFFFFF"/>
        </w:rPr>
        <w:t xml:space="preserve">Multinational company become threat for the sustainability of SMEs in Bangladesh”. As number of multinational </w:t>
      </w:r>
      <w:r w:rsidR="003E4CAB">
        <w:rPr>
          <w:rFonts w:ascii="Arial" w:hAnsi="Arial" w:cs="Arial"/>
          <w:color w:val="000000"/>
          <w:shd w:val="clear" w:color="auto" w:fill="FFFFFF"/>
        </w:rPr>
        <w:t>companies</w:t>
      </w:r>
      <w:r>
        <w:rPr>
          <w:rFonts w:ascii="Arial" w:hAnsi="Arial" w:cs="Arial"/>
          <w:color w:val="000000"/>
          <w:shd w:val="clear" w:color="auto" w:fill="FFFFFF"/>
        </w:rPr>
        <w:t xml:space="preserve"> operate aggressive business strategy in Bangladeshi market, Bangladeshi SMEs face extreme difficulties to sustain in such competitive </w:t>
      </w:r>
      <w:r w:rsidR="003E4CAB">
        <w:rPr>
          <w:rFonts w:ascii="Arial" w:hAnsi="Arial" w:cs="Arial"/>
          <w:color w:val="000000"/>
          <w:shd w:val="clear" w:color="auto" w:fill="FFFFFF"/>
        </w:rPr>
        <w:t>environment</w:t>
      </w:r>
      <w:r w:rsidR="003E4CAB">
        <w:t xml:space="preserve"> </w:t>
      </w:r>
      <w:r w:rsidR="003E4CAB">
        <w:rPr>
          <w:rFonts w:ascii="Arial" w:hAnsi="Arial" w:cs="Arial"/>
        </w:rPr>
        <w:t>(</w:t>
      </w:r>
      <w:r>
        <w:rPr>
          <w:rFonts w:ascii="Arial" w:hAnsi="Arial" w:cs="Arial"/>
        </w:rPr>
        <w:t>Chowdhury &amp; Shumon, 2020)</w:t>
      </w:r>
      <w:r>
        <w:rPr>
          <w:rFonts w:ascii="Arial" w:hAnsi="Arial" w:cs="Arial"/>
          <w:color w:val="000000"/>
          <w:shd w:val="clear" w:color="auto" w:fill="FFFFFF"/>
        </w:rPr>
        <w:t xml:space="preserve">. The past </w:t>
      </w:r>
      <w:r w:rsidR="003E4CAB">
        <w:rPr>
          <w:rFonts w:ascii="Arial" w:hAnsi="Arial" w:cs="Arial"/>
          <w:color w:val="000000"/>
          <w:shd w:val="clear" w:color="auto" w:fill="FFFFFF"/>
        </w:rPr>
        <w:t>studies</w:t>
      </w:r>
      <w:r>
        <w:rPr>
          <w:rFonts w:ascii="Arial" w:hAnsi="Arial" w:cs="Arial"/>
          <w:color w:val="000000"/>
          <w:shd w:val="clear" w:color="auto" w:fill="FFFFFF"/>
        </w:rPr>
        <w:t xml:space="preserve"> have been done about SMEs strategy, challenges and extend in global market. However, threat from MNC, impacts of threat and develop new strategy have not been done yet. Therefore, researcher interest is to take this research topic for further investigation.</w:t>
      </w:r>
    </w:p>
    <w:p w14:paraId="637800C2" w14:textId="77777777" w:rsidR="006C3467" w:rsidRPr="005475D6" w:rsidRDefault="004E7929">
      <w:pPr>
        <w:pStyle w:val="Heading1"/>
        <w:rPr>
          <w:rFonts w:ascii="Arial" w:hAnsi="Arial" w:cs="Arial"/>
          <w:sz w:val="28"/>
          <w:szCs w:val="28"/>
          <w:shd w:val="clear" w:color="auto" w:fill="FFFFFF"/>
        </w:rPr>
      </w:pPr>
      <w:bookmarkStart w:id="11" w:name="_Toc71761553"/>
      <w:r w:rsidRPr="005475D6">
        <w:rPr>
          <w:rFonts w:ascii="Arial" w:hAnsi="Arial" w:cs="Arial"/>
          <w:sz w:val="28"/>
          <w:szCs w:val="28"/>
          <w:shd w:val="clear" w:color="auto" w:fill="FFFFFF"/>
        </w:rPr>
        <w:t>Conclusion</w:t>
      </w:r>
      <w:bookmarkEnd w:id="11"/>
    </w:p>
    <w:p w14:paraId="637800C3" w14:textId="3F46B390" w:rsidR="006C3467" w:rsidRDefault="004E7929">
      <w:pPr>
        <w:spacing w:line="360" w:lineRule="auto"/>
        <w:rPr>
          <w:rFonts w:ascii="Arial" w:hAnsi="Arial" w:cs="Arial"/>
          <w:color w:val="000000"/>
          <w:shd w:val="clear" w:color="auto" w:fill="FFFFFF"/>
        </w:rPr>
      </w:pPr>
      <w:r>
        <w:rPr>
          <w:rFonts w:ascii="Arial" w:hAnsi="Arial" w:cs="Arial"/>
          <w:color w:val="000000"/>
          <w:shd w:val="clear" w:color="auto" w:fill="FFFFFF"/>
        </w:rPr>
        <w:t xml:space="preserve">The different approaches of qualitative method have different advantages and disadvantages are identified successfully in above discussion. Grounded theory approach has been chosen for the further investigation of the selected topic with showing appropriate validity.   </w:t>
      </w:r>
    </w:p>
    <w:p w14:paraId="70F6F9A8" w14:textId="77777777" w:rsidR="00AD6654" w:rsidRDefault="00AD6654">
      <w:pPr>
        <w:spacing w:line="360" w:lineRule="auto"/>
        <w:rPr>
          <w:rFonts w:ascii="Arial" w:hAnsi="Arial" w:cs="Arial"/>
          <w:color w:val="000000"/>
          <w:shd w:val="clear" w:color="auto" w:fill="FFFFFF"/>
        </w:rPr>
      </w:pPr>
    </w:p>
    <w:p w14:paraId="603FD5D4" w14:textId="77777777" w:rsidR="00AD6654" w:rsidRPr="00841311" w:rsidRDefault="00AD6654" w:rsidP="00AD6654">
      <w:pPr>
        <w:pStyle w:val="Heading1"/>
        <w:rPr>
          <w:rFonts w:ascii="Arial" w:hAnsi="Arial" w:cs="Arial"/>
          <w:b/>
          <w:sz w:val="30"/>
          <w:szCs w:val="30"/>
        </w:rPr>
      </w:pPr>
      <w:bookmarkStart w:id="12" w:name="_Toc71761554"/>
      <w:r w:rsidRPr="00841311">
        <w:rPr>
          <w:rFonts w:ascii="Arial" w:hAnsi="Arial" w:cs="Arial"/>
          <w:b/>
          <w:sz w:val="30"/>
          <w:szCs w:val="30"/>
        </w:rPr>
        <w:t>Blog 2</w:t>
      </w:r>
      <w:bookmarkEnd w:id="12"/>
    </w:p>
    <w:p w14:paraId="0BFB0F98" w14:textId="77777777" w:rsidR="00AD6654" w:rsidRPr="00841311" w:rsidRDefault="00AD6654" w:rsidP="00AD6654">
      <w:pPr>
        <w:pStyle w:val="Heading1"/>
        <w:spacing w:line="360" w:lineRule="auto"/>
        <w:rPr>
          <w:rFonts w:ascii="Arial" w:hAnsi="Arial" w:cs="Arial"/>
          <w:sz w:val="28"/>
          <w:szCs w:val="28"/>
        </w:rPr>
      </w:pPr>
      <w:bookmarkStart w:id="13" w:name="_Toc71761555"/>
      <w:r w:rsidRPr="00841311">
        <w:rPr>
          <w:rFonts w:ascii="Arial" w:hAnsi="Arial" w:cs="Arial"/>
          <w:sz w:val="28"/>
          <w:szCs w:val="28"/>
        </w:rPr>
        <w:t>Introduction</w:t>
      </w:r>
      <w:bookmarkEnd w:id="13"/>
    </w:p>
    <w:p w14:paraId="3991EB13" w14:textId="77777777" w:rsidR="00AD6654" w:rsidRDefault="00AD6654" w:rsidP="00AD6654">
      <w:pPr>
        <w:spacing w:line="360" w:lineRule="auto"/>
        <w:rPr>
          <w:rFonts w:ascii="Arial" w:hAnsi="Arial" w:cs="Arial"/>
        </w:rPr>
      </w:pPr>
      <w:r>
        <w:rPr>
          <w:rFonts w:ascii="Arial" w:hAnsi="Arial" w:cs="Arial"/>
        </w:rPr>
        <w:t>This blog includes the different qualitative methods to identify potential strength and limitations for choosing appropriate method for the designed research topic so that preferred method will enables researcher to discover the most possible factors affect Bangladeshi SMEs sector.  Similarly, research design and technique would be developed for the nominated research topic to collect and analyse data for achieving researcher objectives.</w:t>
      </w:r>
    </w:p>
    <w:p w14:paraId="2DF3FBDD" w14:textId="23DE76F6" w:rsidR="00AD6654" w:rsidRPr="00841311" w:rsidRDefault="00AD6654" w:rsidP="00AD6654">
      <w:pPr>
        <w:pStyle w:val="Heading1"/>
        <w:rPr>
          <w:rFonts w:ascii="Arial" w:hAnsi="Arial" w:cs="Arial"/>
          <w:sz w:val="28"/>
          <w:szCs w:val="28"/>
        </w:rPr>
      </w:pPr>
      <w:bookmarkStart w:id="14" w:name="_Toc71761556"/>
      <w:r w:rsidRPr="00841311">
        <w:rPr>
          <w:rFonts w:ascii="Arial" w:hAnsi="Arial" w:cs="Arial"/>
          <w:sz w:val="28"/>
          <w:szCs w:val="28"/>
        </w:rPr>
        <w:t>The strengths and limitations of different qualitative methods</w:t>
      </w:r>
      <w:bookmarkEnd w:id="14"/>
    </w:p>
    <w:p w14:paraId="04121D76" w14:textId="77777777" w:rsidR="00AD6654" w:rsidRDefault="00AD6654" w:rsidP="00AD6654">
      <w:pPr>
        <w:spacing w:line="360" w:lineRule="auto"/>
        <w:rPr>
          <w:rFonts w:ascii="Arial" w:hAnsi="Arial" w:cs="Arial"/>
        </w:rPr>
      </w:pPr>
      <w:r>
        <w:rPr>
          <w:rFonts w:ascii="Arial" w:hAnsi="Arial" w:cs="Arial"/>
        </w:rPr>
        <w:t xml:space="preserve">According to Denzin &amp; Lincoln (2007), there are three type of common qualitative research methods are contestant observation, in-depth-interviews and focus groups use in research. The strength and limitations of those methods are following:   </w:t>
      </w:r>
    </w:p>
    <w:p w14:paraId="4600F8FB" w14:textId="77777777" w:rsidR="00AD6654" w:rsidRDefault="00AD6654" w:rsidP="00AD6654">
      <w:pPr>
        <w:pStyle w:val="Heading2"/>
        <w:spacing w:line="360" w:lineRule="auto"/>
        <w:rPr>
          <w:rFonts w:ascii="Arial" w:hAnsi="Arial" w:cs="Arial"/>
        </w:rPr>
      </w:pPr>
      <w:bookmarkStart w:id="15" w:name="_Toc71761557"/>
      <w:r>
        <w:rPr>
          <w:rFonts w:ascii="Arial" w:hAnsi="Arial" w:cs="Arial"/>
        </w:rPr>
        <w:t>Participant observation</w:t>
      </w:r>
      <w:bookmarkEnd w:id="15"/>
    </w:p>
    <w:p w14:paraId="2E5C891B" w14:textId="77777777" w:rsidR="00AD6654" w:rsidRDefault="00AD6654" w:rsidP="00AD6654">
      <w:pPr>
        <w:spacing w:line="360" w:lineRule="auto"/>
      </w:pPr>
      <w:r>
        <w:rPr>
          <w:rFonts w:ascii="Arial" w:hAnsi="Arial" w:cs="Arial"/>
        </w:rPr>
        <w:t xml:space="preserve">This method uses to understand participant’s activities to acquire specific evidence for the conduct of chosen study in qualitative research (Kawulich, 2005, p. 2-3). Palsson (2007) stated, the benefit of participant observation is to discover the natural reality about participant’s activities rather than they say. Consequently, this method enables researcher to unfold participant’s culture related with current behaviours, intentions, and positions that helps to realise the society too (Gans, 2011).  Magolda (2011) upheld above strengths and added researcher’s opportunity to have follow-up interviews for concluding the final data. </w:t>
      </w:r>
      <w:r>
        <w:rPr>
          <w:rFonts w:ascii="Arial" w:hAnsi="Arial" w:cs="Arial"/>
        </w:rPr>
        <w:lastRenderedPageBreak/>
        <w:t xml:space="preserve">Hence, explore opportunity to highlight participant undiscovered events that support to develop new research questions (DeWalt &amp; DeWalt, 2002). </w:t>
      </w:r>
    </w:p>
    <w:p w14:paraId="2F049512" w14:textId="77777777" w:rsidR="00AD6654" w:rsidRDefault="00AD6654" w:rsidP="00AD6654">
      <w:pPr>
        <w:spacing w:line="360" w:lineRule="auto"/>
        <w:rPr>
          <w:rFonts w:ascii="Arial" w:hAnsi="Arial" w:cs="Arial"/>
        </w:rPr>
      </w:pPr>
      <w:r>
        <w:rPr>
          <w:rFonts w:ascii="Arial" w:hAnsi="Arial" w:cs="Arial"/>
        </w:rPr>
        <w:t>Kawulich (2005) illustrated, the common limitation of this method is researcher may intend to identify and focus only participant’s own interpretations therefore wide social assembly could be ignored. As consequence, fractional justifications may be focused a recent event as a substitute of entire details.</w:t>
      </w:r>
    </w:p>
    <w:p w14:paraId="5DD79939" w14:textId="77777777" w:rsidR="00AD6654" w:rsidRDefault="00AD6654" w:rsidP="00AD6654">
      <w:pPr>
        <w:pStyle w:val="Heading2"/>
        <w:rPr>
          <w:rFonts w:ascii="Arial" w:hAnsi="Arial" w:cs="Arial"/>
        </w:rPr>
      </w:pPr>
      <w:bookmarkStart w:id="16" w:name="_Toc71761558"/>
      <w:r>
        <w:rPr>
          <w:rFonts w:ascii="Arial" w:hAnsi="Arial" w:cs="Arial"/>
        </w:rPr>
        <w:t>In-depth-interview</w:t>
      </w:r>
      <w:bookmarkEnd w:id="16"/>
    </w:p>
    <w:p w14:paraId="331DF6B3" w14:textId="77777777" w:rsidR="00AD6654" w:rsidRDefault="00AD6654" w:rsidP="00AD6654">
      <w:pPr>
        <w:spacing w:line="360" w:lineRule="auto"/>
      </w:pPr>
      <w:r>
        <w:rPr>
          <w:rFonts w:ascii="Arial" w:hAnsi="Arial" w:cs="Arial"/>
        </w:rPr>
        <w:t>Depth interview enables researcher to discover views on a specific scenario, experience and program of individuals or small group of participants (Simoni, et al., 2019). The potential strength of this method is participants and interviewer closeness and relationship progress potentiality that facilitates to decrease response bias and increase credibility of data (Roller &amp; Lavrakas, 2015). Similarly, researcher able to observe change in participant’s tone and word for follow-up questioning to achieve insight thought and attention on body languages. Additionally, this method requires few interviewees to have potential insightful data (Cridland, et al., 2016, p. 1779). As consequent, study has been benefited by includes participant’s attitudes, consciousness, and inspiration.</w:t>
      </w:r>
    </w:p>
    <w:p w14:paraId="1F8E0673" w14:textId="77777777" w:rsidR="00AD6654" w:rsidRDefault="00AD6654" w:rsidP="00AD6654">
      <w:pPr>
        <w:spacing w:line="360" w:lineRule="auto"/>
        <w:rPr>
          <w:rFonts w:ascii="Arial" w:hAnsi="Arial" w:cs="Arial"/>
        </w:rPr>
      </w:pPr>
      <w:r>
        <w:rPr>
          <w:rFonts w:ascii="Arial" w:hAnsi="Arial" w:cs="Arial"/>
        </w:rPr>
        <w:t xml:space="preserve">In contrast, communication method like languages issue is the most common limitations in the method (Fryer, et al., 2011 p. 26) that may results missing potential information and lead participant/s bias (Simoni, et al., 2019). In this case, managing interpret time an additional obstacle to completing the investigation. </w:t>
      </w:r>
      <w:bookmarkStart w:id="17" w:name="_Hlk71244564"/>
      <w:r>
        <w:rPr>
          <w:rFonts w:ascii="Arial" w:hAnsi="Arial" w:cs="Arial"/>
        </w:rPr>
        <w:t xml:space="preserve">Roller &amp; Lavrakas (2015), also </w:t>
      </w:r>
      <w:bookmarkEnd w:id="17"/>
      <w:r>
        <w:rPr>
          <w:rFonts w:ascii="Arial" w:hAnsi="Arial" w:cs="Arial"/>
        </w:rPr>
        <w:t xml:space="preserve">added, race and ethnicity could be another limitation if participant and researcher from opposite race and ethnic. </w:t>
      </w:r>
    </w:p>
    <w:p w14:paraId="269A1FF4" w14:textId="77777777" w:rsidR="00AD6654" w:rsidRDefault="00AD6654" w:rsidP="00AD6654">
      <w:pPr>
        <w:pStyle w:val="Heading2"/>
        <w:rPr>
          <w:rFonts w:ascii="Arial" w:hAnsi="Arial" w:cs="Arial"/>
        </w:rPr>
      </w:pPr>
      <w:bookmarkStart w:id="18" w:name="_Toc71761559"/>
      <w:r>
        <w:rPr>
          <w:rFonts w:ascii="Arial" w:hAnsi="Arial" w:cs="Arial"/>
        </w:rPr>
        <w:t>Focus group</w:t>
      </w:r>
      <w:bookmarkEnd w:id="18"/>
    </w:p>
    <w:p w14:paraId="01C893A2" w14:textId="77777777" w:rsidR="00AD6654" w:rsidRDefault="00AD6654" w:rsidP="00AD6654">
      <w:pPr>
        <w:spacing w:line="360" w:lineRule="auto"/>
      </w:pPr>
      <w:r>
        <w:rPr>
          <w:rFonts w:ascii="Arial" w:hAnsi="Arial" w:cs="Arial"/>
        </w:rPr>
        <w:t xml:space="preserve">This method takes in part with multiple individuals in a group for sharing their opinions, perceptions, and expectations on a specific subject (Stewart &amp; Shamdasani, 2015). This is not only the most appropriate market research method but also has potential strength to disclose the truth on customer’s perception, changing behaviour and expectations. Therefore, researcher can significantly rely on focus group analysis as this kind of source correctly reveals the interactions with the topic that need for the exploration (Morgan, 2010, p. 719). Additionally, refining individuals thought whiling relating or matching opinions one to others enables researcher to understand the circumstance that personal views and bias may change for the situation (Roller &amp; Lavrakas, 2015).  </w:t>
      </w:r>
    </w:p>
    <w:p w14:paraId="06D465FA" w14:textId="77777777" w:rsidR="00AD6654" w:rsidRDefault="00AD6654" w:rsidP="00AD6654">
      <w:pPr>
        <w:spacing w:line="360" w:lineRule="auto"/>
        <w:rPr>
          <w:rFonts w:ascii="Arial" w:hAnsi="Arial" w:cs="Arial"/>
        </w:rPr>
      </w:pPr>
      <w:r>
        <w:rPr>
          <w:rFonts w:ascii="Arial" w:hAnsi="Arial" w:cs="Arial"/>
        </w:rPr>
        <w:t xml:space="preserve">However, Roller &amp; Lavrakas (2015), also indicated shifting opinion because of match with other participants may create difficulties to qualify data on specific subject. Morgan (2010) showed the potential limitation of this method is contributors may not be honest occasionally </w:t>
      </w:r>
      <w:r>
        <w:rPr>
          <w:rFonts w:ascii="Arial" w:hAnsi="Arial" w:cs="Arial"/>
        </w:rPr>
        <w:lastRenderedPageBreak/>
        <w:t xml:space="preserve">to express the real experience because of hesitation, influence of any facts and not to oppose another participant (Pyo, et al., 2020, p. 11-12).  </w:t>
      </w:r>
    </w:p>
    <w:p w14:paraId="1D58DD2D" w14:textId="28867224" w:rsidR="00AD6654" w:rsidRPr="00841311" w:rsidRDefault="00AD6654" w:rsidP="00AD6654">
      <w:pPr>
        <w:pStyle w:val="Heading1"/>
        <w:rPr>
          <w:rFonts w:ascii="Arial" w:hAnsi="Arial" w:cs="Arial"/>
          <w:sz w:val="28"/>
          <w:szCs w:val="28"/>
        </w:rPr>
      </w:pPr>
      <w:bookmarkStart w:id="19" w:name="_Toc71761560"/>
      <w:r w:rsidRPr="00841311">
        <w:rPr>
          <w:rFonts w:ascii="Arial" w:hAnsi="Arial" w:cs="Arial"/>
          <w:sz w:val="28"/>
          <w:szCs w:val="28"/>
        </w:rPr>
        <w:t>Research Design and techniques</w:t>
      </w:r>
      <w:bookmarkEnd w:id="19"/>
    </w:p>
    <w:p w14:paraId="7529B80A" w14:textId="5E0346B4" w:rsidR="00AD6654" w:rsidRDefault="00AD6654" w:rsidP="00AD6654">
      <w:pPr>
        <w:spacing w:line="360" w:lineRule="auto"/>
      </w:pPr>
      <w:r>
        <w:rPr>
          <w:rFonts w:ascii="Arial" w:hAnsi="Arial" w:cs="Arial"/>
        </w:rPr>
        <w:t>As researcher aims to investigate on SMEs challenges have been created by MNCs and develop a strategy for SMEs to sustain in such competitive business environment in Bangladesh, researcher confidences on group focus method for collecting primary data. This method would be prompted to discover the realities interact with SMEs business prospects to meet the entire project objective</w:t>
      </w:r>
      <w:r w:rsidR="000D0EE8">
        <w:rPr>
          <w:rFonts w:ascii="Arial" w:hAnsi="Arial" w:cs="Arial"/>
        </w:rPr>
        <w:t xml:space="preserve"> (Stewart &amp; Shamdasani, 2015). </w:t>
      </w:r>
      <w:r>
        <w:rPr>
          <w:rFonts w:ascii="Arial" w:hAnsi="Arial" w:cs="Arial"/>
        </w:rPr>
        <w:t xml:space="preserve"> </w:t>
      </w:r>
    </w:p>
    <w:p w14:paraId="5C864B22" w14:textId="3B333400" w:rsidR="00AD6654" w:rsidRDefault="00AD6654" w:rsidP="00AD6654">
      <w:pPr>
        <w:spacing w:line="360" w:lineRule="auto"/>
      </w:pPr>
      <w:r>
        <w:rPr>
          <w:rFonts w:ascii="Arial" w:hAnsi="Arial" w:cs="Arial"/>
        </w:rPr>
        <w:t xml:space="preserve">Therefore, researcher intents to arrange two different meeting and participant would be invited on researcher preference. Selected participants would be requested to attain focus group discussion by both mobile phone and email including expected schedule for the convenience (Cohen, et al., 2007, p. 117). First meeting with a group of Bangladeshi SME’s entrepreneurs to identify SMEs current strengths </w:t>
      </w:r>
      <w:r w:rsidRPr="000D0EE8">
        <w:rPr>
          <w:rFonts w:ascii="Arial" w:hAnsi="Arial" w:cs="Arial"/>
        </w:rPr>
        <w:t xml:space="preserve">including technological improvement, skills </w:t>
      </w:r>
      <w:bookmarkStart w:id="20" w:name="_Hlk64793728"/>
      <w:r w:rsidRPr="000D0EE8">
        <w:rPr>
          <w:rFonts w:ascii="Arial" w:hAnsi="Arial" w:cs="Arial"/>
        </w:rPr>
        <w:t>workforces, and manufacturing facility</w:t>
      </w:r>
      <w:r w:rsidR="000D0EE8">
        <w:rPr>
          <w:rFonts w:ascii="Arial" w:hAnsi="Arial" w:cs="Arial"/>
        </w:rPr>
        <w:t xml:space="preserve"> (Wad &amp; Harland, 2017</w:t>
      </w:r>
      <w:r w:rsidR="007C6B13">
        <w:rPr>
          <w:rFonts w:ascii="Arial" w:hAnsi="Arial" w:cs="Arial"/>
        </w:rPr>
        <w:t>)</w:t>
      </w:r>
      <w:bookmarkEnd w:id="20"/>
      <w:r w:rsidR="007C6B13">
        <w:rPr>
          <w:rFonts w:ascii="Arial" w:hAnsi="Arial" w:cs="Arial"/>
        </w:rPr>
        <w:t xml:space="preserve"> </w:t>
      </w:r>
      <w:r>
        <w:rPr>
          <w:rFonts w:ascii="Arial" w:hAnsi="Arial" w:cs="Arial"/>
        </w:rPr>
        <w:t>and boundaries including financial instability, lack of innovation and extreme price</w:t>
      </w:r>
      <w:r w:rsidR="000D0EE8">
        <w:rPr>
          <w:rFonts w:ascii="Arial" w:hAnsi="Arial" w:cs="Arial"/>
        </w:rPr>
        <w:t xml:space="preserve"> war (W</w:t>
      </w:r>
      <w:r w:rsidR="007C6B13">
        <w:rPr>
          <w:rFonts w:ascii="Arial" w:hAnsi="Arial" w:cs="Arial"/>
        </w:rPr>
        <w:t xml:space="preserve">itt, 2019). </w:t>
      </w:r>
      <w:r>
        <w:rPr>
          <w:rFonts w:ascii="Arial" w:hAnsi="Arial" w:cs="Arial"/>
        </w:rPr>
        <w:t>The second discussion would be conducted a group of local consumers to discover their changeable beliefs including awareness, issue, and prospects on SMEs</w:t>
      </w:r>
      <w:bookmarkStart w:id="21" w:name="_Hlk64793977"/>
      <w:r w:rsidR="007C6B13">
        <w:rPr>
          <w:rFonts w:ascii="Arial" w:hAnsi="Arial" w:cs="Arial"/>
        </w:rPr>
        <w:t xml:space="preserve"> (Bhaskar, et al., 2017)</w:t>
      </w:r>
      <w:bookmarkEnd w:id="21"/>
      <w:r w:rsidR="007C6B13">
        <w:rPr>
          <w:rFonts w:ascii="Arial" w:hAnsi="Arial" w:cs="Arial"/>
        </w:rPr>
        <w:t xml:space="preserve">. </w:t>
      </w:r>
      <w:r>
        <w:rPr>
          <w:rFonts w:ascii="Arial" w:hAnsi="Arial" w:cs="Arial"/>
        </w:rPr>
        <w:t xml:space="preserve">The meeting would be assumed for participating in different schedule, because of collecting purposeful sampling with a carefully interconnected process from focus group is the principal part of this research (Creswell, 2007, p.147).   </w:t>
      </w:r>
    </w:p>
    <w:p w14:paraId="26FD4460" w14:textId="77777777" w:rsidR="00AD6654" w:rsidRDefault="00AD6654" w:rsidP="00AD6654">
      <w:pPr>
        <w:spacing w:line="360" w:lineRule="auto"/>
        <w:rPr>
          <w:rFonts w:ascii="Arial" w:hAnsi="Arial" w:cs="Arial"/>
        </w:rPr>
      </w:pPr>
      <w:r>
        <w:rPr>
          <w:rFonts w:ascii="Arial" w:hAnsi="Arial" w:cs="Arial"/>
        </w:rPr>
        <w:t xml:space="preserve">According to Krueger (2002), focus group interview design along with open-ended questions and knowledgeable participants would be invited in each group. Face to face conversation would be preferred though keeping option move to virtual (Zoom call) meeting if Covid-19 situation remain unsafe. Similarly, appoint an experience mediator to assists technology like record the meeting and maintains procedures if conference move to virtual as meeting conversations would be proposed to record by audio recorder to further analyse. </w:t>
      </w:r>
    </w:p>
    <w:p w14:paraId="5D34D55D" w14:textId="77777777" w:rsidR="00AD6654" w:rsidRDefault="00AD6654" w:rsidP="00AD6654">
      <w:pPr>
        <w:spacing w:line="360" w:lineRule="auto"/>
      </w:pPr>
      <w:r>
        <w:rPr>
          <w:rFonts w:ascii="Arial" w:hAnsi="Arial" w:cs="Arial"/>
        </w:rPr>
        <w:t>The analysing software NVIVO would be used to process all data because this analytic software enables researcher line by line coding to organise close reading, classifying the range of targeted themes and assessing the spectrum of themes for the comparison individual’s briefs that would help to develop new strategy (Hall &amp; Steiner, 2020). As consequences, this software will support researcher to clarifying research problems and data gathering (Bazeley &amp; Jackson, 2013). The analysis and reporting procedure will follow systemic analysis, verifiable procedure, and appropriate reporting (Lee &amp; Jang, 2014).</w:t>
      </w:r>
    </w:p>
    <w:p w14:paraId="4EEA3D5B" w14:textId="77777777" w:rsidR="00AD6654" w:rsidRPr="00841311" w:rsidRDefault="00AD6654" w:rsidP="00AD6654">
      <w:pPr>
        <w:pStyle w:val="Heading1"/>
        <w:rPr>
          <w:rFonts w:ascii="Arial" w:hAnsi="Arial" w:cs="Arial"/>
          <w:sz w:val="28"/>
          <w:szCs w:val="28"/>
        </w:rPr>
      </w:pPr>
      <w:bookmarkStart w:id="22" w:name="_Toc71761561"/>
      <w:r w:rsidRPr="00841311">
        <w:rPr>
          <w:rFonts w:ascii="Arial" w:hAnsi="Arial" w:cs="Arial"/>
          <w:sz w:val="28"/>
          <w:szCs w:val="28"/>
        </w:rPr>
        <w:lastRenderedPageBreak/>
        <w:t>Conclusion</w:t>
      </w:r>
      <w:bookmarkEnd w:id="22"/>
    </w:p>
    <w:p w14:paraId="0B40AD78" w14:textId="77777777" w:rsidR="00AD6654" w:rsidRDefault="00AD6654" w:rsidP="00AD6654">
      <w:pPr>
        <w:spacing w:line="360" w:lineRule="auto"/>
        <w:rPr>
          <w:rFonts w:ascii="Arial" w:hAnsi="Arial" w:cs="Arial"/>
        </w:rPr>
      </w:pPr>
      <w:r>
        <w:rPr>
          <w:rFonts w:ascii="Arial" w:hAnsi="Arial" w:cs="Arial"/>
        </w:rPr>
        <w:t xml:space="preserve">The most common three qualitative research methods including participant’s observation, in-depth-interview and focus-group strengths and limitations have been discovered. Focus group method strengths are more applicable to proposed research subject to achieve the goals thus investigator preferred this method. Therefore, research design and technique would have developed based on focus group prospectus for completing primary data analysis.       </w:t>
      </w:r>
    </w:p>
    <w:p w14:paraId="0292C881" w14:textId="5DCCBFB6" w:rsidR="00AD6654" w:rsidRDefault="00AD6654" w:rsidP="00AD6654">
      <w:pPr>
        <w:spacing w:line="360" w:lineRule="auto"/>
      </w:pPr>
    </w:p>
    <w:p w14:paraId="5422A420" w14:textId="580BFDB0" w:rsidR="00AD6654" w:rsidRPr="00841311" w:rsidRDefault="00AD6654" w:rsidP="00AD6654">
      <w:pPr>
        <w:pStyle w:val="Heading1"/>
        <w:spacing w:line="360" w:lineRule="auto"/>
        <w:rPr>
          <w:rFonts w:ascii="Arial" w:hAnsi="Arial" w:cs="Arial"/>
          <w:b/>
          <w:sz w:val="30"/>
          <w:szCs w:val="30"/>
        </w:rPr>
      </w:pPr>
      <w:bookmarkStart w:id="23" w:name="_Toc71761562"/>
      <w:r w:rsidRPr="00841311">
        <w:rPr>
          <w:rFonts w:ascii="Arial" w:hAnsi="Arial" w:cs="Arial"/>
          <w:b/>
          <w:sz w:val="30"/>
          <w:szCs w:val="30"/>
        </w:rPr>
        <w:t>Blog 3</w:t>
      </w:r>
      <w:r w:rsidR="00841311" w:rsidRPr="00841311">
        <w:rPr>
          <w:rFonts w:ascii="Arial" w:hAnsi="Arial" w:cs="Arial"/>
          <w:b/>
          <w:sz w:val="30"/>
          <w:szCs w:val="30"/>
        </w:rPr>
        <w:t>:</w:t>
      </w:r>
      <w:bookmarkEnd w:id="23"/>
    </w:p>
    <w:p w14:paraId="4FFF405C" w14:textId="77777777" w:rsidR="00AD6654" w:rsidRPr="00841311" w:rsidRDefault="00AD6654" w:rsidP="00AD6654">
      <w:pPr>
        <w:pStyle w:val="Heading1"/>
        <w:spacing w:line="360" w:lineRule="auto"/>
        <w:rPr>
          <w:rFonts w:ascii="Arial" w:hAnsi="Arial" w:cs="Arial"/>
          <w:sz w:val="28"/>
          <w:szCs w:val="28"/>
        </w:rPr>
      </w:pPr>
      <w:bookmarkStart w:id="24" w:name="_Toc71761563"/>
      <w:r w:rsidRPr="00841311">
        <w:rPr>
          <w:rFonts w:ascii="Arial" w:hAnsi="Arial" w:cs="Arial"/>
          <w:sz w:val="28"/>
          <w:szCs w:val="28"/>
        </w:rPr>
        <w:t>Introduction</w:t>
      </w:r>
      <w:bookmarkEnd w:id="24"/>
    </w:p>
    <w:p w14:paraId="0E54E703" w14:textId="77777777" w:rsidR="00AD6654" w:rsidRDefault="00AD6654" w:rsidP="00AD6654">
      <w:pPr>
        <w:spacing w:line="360" w:lineRule="auto"/>
      </w:pPr>
      <w:r>
        <w:rPr>
          <w:rFonts w:ascii="Arial" w:hAnsi="Arial" w:cs="Arial"/>
        </w:rPr>
        <w:t>This final blog includes the eliminations of disadvantages and use strengths to the proposed qualitative approach and method for incorporating with qualitative investigation, data collection and analysis plan. Identifying potential strengths and restrictions of the analysis plan and shows the relationship with possible validity, reliability and ethics. Moreover, displaying effective plan to avoiding negative features.</w:t>
      </w:r>
    </w:p>
    <w:p w14:paraId="6A2F0C8B" w14:textId="77777777" w:rsidR="00AD6654" w:rsidRPr="00841311" w:rsidRDefault="00AD6654" w:rsidP="00AD6654">
      <w:pPr>
        <w:pStyle w:val="Heading2"/>
        <w:spacing w:line="360" w:lineRule="auto"/>
        <w:rPr>
          <w:rFonts w:ascii="Arial" w:hAnsi="Arial" w:cs="Arial"/>
          <w:sz w:val="28"/>
          <w:szCs w:val="28"/>
        </w:rPr>
      </w:pPr>
      <w:bookmarkStart w:id="25" w:name="_Toc71761564"/>
      <w:r w:rsidRPr="00841311">
        <w:rPr>
          <w:rFonts w:ascii="Arial" w:hAnsi="Arial" w:cs="Arial"/>
          <w:sz w:val="28"/>
          <w:szCs w:val="28"/>
        </w:rPr>
        <w:t>Grounded theory approach to the research topic</w:t>
      </w:r>
      <w:bookmarkEnd w:id="25"/>
    </w:p>
    <w:p w14:paraId="2A012204" w14:textId="77777777" w:rsidR="00AD6654" w:rsidRDefault="00AD6654" w:rsidP="00AD6654">
      <w:pPr>
        <w:spacing w:line="360" w:lineRule="auto"/>
      </w:pPr>
      <w:r>
        <w:rPr>
          <w:rFonts w:ascii="Arial" w:hAnsi="Arial" w:cs="Arial"/>
        </w:rPr>
        <w:t>Grounded theory approach has been selected after justifying variable disadvantages and examiner ability to perfectly cope the advantages to the research. As the disadvantages mentions in blog 1 concern of dealing large data and ineffectively to test current theories. Firstly, analytical software NVIVO would be used to supports researcher managing all data. Hall &amp; Steiner (2020) opined, this tool assists researcher to organise text data with code to systemic reading that makes easier to deal with large amount of data. Moreover, this tools also helps to visualise statistics data with number of charts and graphs for having more sense (Kennedy &amp; Allen, 2017).</w:t>
      </w:r>
      <w:r>
        <w:t xml:space="preserve"> </w:t>
      </w:r>
      <w:r>
        <w:rPr>
          <w:rFonts w:ascii="Arial" w:hAnsi="Arial" w:cs="Arial"/>
        </w:rPr>
        <w:t xml:space="preserve">Secondly, using coding system like open coding, axial coding and selective coding researcher capable to identify the set of themes, interconnection of recognised themes and additional thought related with the principal category (Seidel &amp; Recker, 2009) that would assist to generate new theory instead of verifying existing.   </w:t>
      </w:r>
    </w:p>
    <w:p w14:paraId="0882AE0D" w14:textId="77777777" w:rsidR="00AD6654" w:rsidRDefault="00AD6654" w:rsidP="00AD6654">
      <w:pPr>
        <w:spacing w:line="360" w:lineRule="auto"/>
        <w:rPr>
          <w:rFonts w:ascii="Arial" w:hAnsi="Arial" w:cs="Arial"/>
        </w:rPr>
      </w:pPr>
      <w:r>
        <w:rPr>
          <w:rFonts w:ascii="Arial" w:hAnsi="Arial" w:cs="Arial"/>
        </w:rPr>
        <w:t xml:space="preserve">Similarly, the benefit of gaining vital knowledge concluded interview of SMEs entrepreneurs and consumers would support researcher to identify potential factors affects SMEs, the relationship between the capability of SMEs entrepreneurs and the changing consumer’s behaviour. As researcher does not have specific knowledge on factors affects SMEs business (Harley, et al., 2009). Despite lack of specific knowledge on the researcher area, </w:t>
      </w:r>
      <w:r>
        <w:rPr>
          <w:rFonts w:ascii="Arial" w:hAnsi="Arial" w:cs="Arial"/>
        </w:rPr>
        <w:lastRenderedPageBreak/>
        <w:t>using this approach researcher would have opportunity to incorporate data from both entrepreneurs and consumer’s prospect to generate new theory (Wuelser &amp; Pohl, 2016).</w:t>
      </w:r>
    </w:p>
    <w:p w14:paraId="185BDDD9" w14:textId="77777777" w:rsidR="00AD6654" w:rsidRPr="00841311" w:rsidRDefault="00AD6654" w:rsidP="00AD6654">
      <w:pPr>
        <w:pStyle w:val="Heading2"/>
        <w:rPr>
          <w:rFonts w:ascii="Arial" w:hAnsi="Arial" w:cs="Arial"/>
          <w:sz w:val="28"/>
          <w:szCs w:val="28"/>
        </w:rPr>
      </w:pPr>
      <w:bookmarkStart w:id="26" w:name="_Toc71761565"/>
      <w:r w:rsidRPr="00841311">
        <w:rPr>
          <w:rFonts w:ascii="Arial" w:hAnsi="Arial" w:cs="Arial"/>
          <w:sz w:val="28"/>
          <w:szCs w:val="28"/>
        </w:rPr>
        <w:t>Focus group method to the research topic</w:t>
      </w:r>
      <w:bookmarkEnd w:id="26"/>
    </w:p>
    <w:p w14:paraId="175A9F5B" w14:textId="77777777" w:rsidR="00AD6654" w:rsidRDefault="00AD6654" w:rsidP="00AD6654">
      <w:pPr>
        <w:spacing w:line="360" w:lineRule="auto"/>
      </w:pPr>
      <w:r>
        <w:rPr>
          <w:rFonts w:ascii="Arial" w:hAnsi="Arial" w:cs="Arial"/>
        </w:rPr>
        <w:t xml:space="preserve">In grounded theory approach focus group method would be used to collect primary data for the entire project. To avoiding limitations such as instable opinion and lack of participant’s confident (blog 2), firstly researcher would have recorded all conversations to categorise the facts might change individual’s opinion that would help to analyse the relationship between facts and core concept (Selman, et al., 2018). Secondly, participates would have been be assured with written consent before starts the discussion that all similarities and differences with one to another individuals in honest opinions are impartial (Cole, et al., 2015). Therefore, lack of self-confidences and personal bias possibility would be mitigated (Roller &amp; Lavrakas, 2015). </w:t>
      </w:r>
    </w:p>
    <w:p w14:paraId="0AA03184" w14:textId="77777777" w:rsidR="00AD6654" w:rsidRDefault="00AD6654" w:rsidP="00AD6654">
      <w:pPr>
        <w:spacing w:line="360" w:lineRule="auto"/>
      </w:pPr>
      <w:r>
        <w:rPr>
          <w:rFonts w:ascii="Arial" w:hAnsi="Arial" w:cs="Arial"/>
        </w:rPr>
        <w:t>Equally, the strengths of this methods (blog 2) enables researcher to gain participants insights expectations (Nyumba, et al., 2018). This strength helps to discover essential realities have strong interconnection between factors affects SMEs and proposed strategy for developing SMEs friendly strategy.</w:t>
      </w:r>
    </w:p>
    <w:p w14:paraId="3E98450F" w14:textId="77777777" w:rsidR="00AD6654" w:rsidRPr="00841311" w:rsidRDefault="00AD6654" w:rsidP="00AD6654">
      <w:pPr>
        <w:pStyle w:val="Heading2"/>
        <w:rPr>
          <w:rFonts w:ascii="Arial" w:hAnsi="Arial" w:cs="Arial"/>
          <w:sz w:val="28"/>
          <w:szCs w:val="28"/>
        </w:rPr>
      </w:pPr>
      <w:bookmarkStart w:id="27" w:name="_Toc71761566"/>
      <w:r w:rsidRPr="00841311">
        <w:rPr>
          <w:rFonts w:ascii="Arial" w:hAnsi="Arial" w:cs="Arial"/>
          <w:sz w:val="28"/>
          <w:szCs w:val="28"/>
        </w:rPr>
        <w:t>Data collection</w:t>
      </w:r>
      <w:bookmarkEnd w:id="27"/>
    </w:p>
    <w:p w14:paraId="729E1B73" w14:textId="77777777" w:rsidR="00AD6654" w:rsidRDefault="00AD6654" w:rsidP="00AD6654">
      <w:pPr>
        <w:spacing w:line="360" w:lineRule="auto"/>
        <w:rPr>
          <w:rFonts w:ascii="Arial" w:hAnsi="Arial" w:cs="Arial"/>
        </w:rPr>
      </w:pPr>
      <w:r>
        <w:rPr>
          <w:rFonts w:ascii="Arial" w:hAnsi="Arial" w:cs="Arial"/>
        </w:rPr>
        <w:t xml:space="preserve">The primary data collection planed from two focus group (blog 2), each group would have selected 5-7 participants (age between 20-50 years) for face to face interviewing and discussing with written consent (Krueger, 2002). A frequent process of data gathering and investigation would be used to generate a theoretical clarifications on consumer’s behaviours and SMEs business nature in Bangladeshi business environment. The research would be followed grounded theory approach to develop a framework for discovering the facts impact SMEs and consumers perceptions (Harley, et al., 2009, p. 99; Seidel &amp; Recker, 2009). </w:t>
      </w:r>
    </w:p>
    <w:p w14:paraId="36900429" w14:textId="1258F4A2" w:rsidR="00AD6654" w:rsidRPr="00841311" w:rsidRDefault="00AD6654" w:rsidP="00AD6654">
      <w:pPr>
        <w:pStyle w:val="Heading2"/>
        <w:rPr>
          <w:rFonts w:ascii="Arial" w:hAnsi="Arial" w:cs="Arial"/>
          <w:sz w:val="28"/>
          <w:szCs w:val="28"/>
        </w:rPr>
      </w:pPr>
      <w:bookmarkStart w:id="28" w:name="_Toc71761567"/>
      <w:r w:rsidRPr="00841311">
        <w:rPr>
          <w:rFonts w:ascii="Arial" w:hAnsi="Arial" w:cs="Arial"/>
          <w:sz w:val="28"/>
          <w:szCs w:val="28"/>
        </w:rPr>
        <w:t>Analysis the plan</w:t>
      </w:r>
      <w:bookmarkEnd w:id="28"/>
    </w:p>
    <w:p w14:paraId="4DFC7CA0" w14:textId="77777777" w:rsidR="00AD6654" w:rsidRDefault="00AD6654" w:rsidP="00AD6654">
      <w:pPr>
        <w:spacing w:line="360" w:lineRule="auto"/>
        <w:rPr>
          <w:rFonts w:ascii="Arial" w:hAnsi="Arial" w:cs="Arial"/>
        </w:rPr>
      </w:pPr>
      <w:r>
        <w:rPr>
          <w:rFonts w:ascii="Arial" w:hAnsi="Arial" w:cs="Arial"/>
        </w:rPr>
        <w:t>According to Harley, et al. (2009), ensuring to record every important information from the focus group interviewing is a key procedure for successfully analysis data. The data management tool NVIVO (Blog 2) would be used in order to classify data using code with mind map in different themes incorporating broad topic with research purposes (Hall &amp; Steiner, 2020). Harley, et al. (2009) suggested, every new theme with similar sense would be combined together as a model. The developed model would have conducted through justification to integrate for a theoretical framework. The established framework would be the final creation of the research to describe the core themes of data and consider for distinction.</w:t>
      </w:r>
    </w:p>
    <w:p w14:paraId="6A45D6E5" w14:textId="77777777" w:rsidR="00AD6654" w:rsidRPr="00841311" w:rsidRDefault="00AD6654" w:rsidP="00AD6654">
      <w:pPr>
        <w:pStyle w:val="Heading2"/>
        <w:rPr>
          <w:rFonts w:ascii="Arial" w:hAnsi="Arial" w:cs="Arial"/>
          <w:sz w:val="28"/>
          <w:szCs w:val="28"/>
        </w:rPr>
      </w:pPr>
      <w:bookmarkStart w:id="29" w:name="_Toc71761568"/>
      <w:r w:rsidRPr="00841311">
        <w:rPr>
          <w:rFonts w:ascii="Arial" w:hAnsi="Arial" w:cs="Arial"/>
          <w:sz w:val="28"/>
          <w:szCs w:val="28"/>
        </w:rPr>
        <w:lastRenderedPageBreak/>
        <w:t>Strengths of the plan</w:t>
      </w:r>
      <w:bookmarkEnd w:id="29"/>
    </w:p>
    <w:p w14:paraId="1452080E" w14:textId="77777777" w:rsidR="00AD6654" w:rsidRDefault="00AD6654" w:rsidP="00AD6654">
      <w:pPr>
        <w:spacing w:line="360" w:lineRule="auto"/>
      </w:pPr>
      <w:r>
        <w:rPr>
          <w:rFonts w:ascii="Arial" w:hAnsi="Arial" w:cs="Arial"/>
        </w:rPr>
        <w:t xml:space="preserve">The most significant strength of this plan is to manage enormous data in organise way using NVIVO. Similarly, NVIVO analysed data is reliable and validate because analysed data can be examined and track start to end process (Johnston, 2006). Another strength is high dependability of this plan as clearly shows why, how, where the data would be collected hence other researchers would able to follow the choice track. This benefit also greatly connected with data reliability and validity as the sample of data retest similar result would be repeated (Thomas &amp; Magilvy, 2011, p. 153-154). The final pro of the plan is having diversity in the both group of participants because ensuring the different characteristic of participants from both venders and buyers (Rosea &amp; Johnsonb, 2020). Rose &amp; Johnson (2020) also showed, the validity of this advantage is addressing the issues from both groups and comparing the analysis with others to ensure reliability data. </w:t>
      </w:r>
    </w:p>
    <w:p w14:paraId="2A0BB40A" w14:textId="77777777" w:rsidR="00AD6654" w:rsidRDefault="00AD6654" w:rsidP="00AD6654">
      <w:pPr>
        <w:spacing w:line="360" w:lineRule="auto"/>
      </w:pPr>
      <w:r>
        <w:rPr>
          <w:rFonts w:ascii="Arial" w:hAnsi="Arial" w:cs="Arial"/>
        </w:rPr>
        <w:t>This analysis plan does not have any ethical issues as all participants would be respected as a principal source data for this research practise. Similarly, would be informed earlier, have options to read and understand the activities and purpose of the interview, and accept consent to join finally (Orb, et al., 2000).</w:t>
      </w:r>
    </w:p>
    <w:p w14:paraId="1E06AAE4" w14:textId="77777777" w:rsidR="00AD6654" w:rsidRPr="00841311" w:rsidRDefault="00AD6654" w:rsidP="00AD6654">
      <w:pPr>
        <w:pStyle w:val="Heading2"/>
        <w:rPr>
          <w:rFonts w:ascii="Arial" w:hAnsi="Arial" w:cs="Arial"/>
          <w:sz w:val="28"/>
          <w:szCs w:val="28"/>
        </w:rPr>
      </w:pPr>
      <w:bookmarkStart w:id="30" w:name="_Toc71761569"/>
      <w:r w:rsidRPr="00841311">
        <w:rPr>
          <w:rFonts w:ascii="Arial" w:hAnsi="Arial" w:cs="Arial"/>
          <w:sz w:val="28"/>
          <w:szCs w:val="28"/>
        </w:rPr>
        <w:t>Weaknesses of the plan</w:t>
      </w:r>
      <w:bookmarkEnd w:id="30"/>
    </w:p>
    <w:p w14:paraId="00D6BCB5" w14:textId="77777777" w:rsidR="00AD6654" w:rsidRDefault="00AD6654" w:rsidP="00AD6654">
      <w:pPr>
        <w:spacing w:line="360" w:lineRule="auto"/>
      </w:pPr>
      <w:r>
        <w:rPr>
          <w:rFonts w:ascii="Arial" w:hAnsi="Arial" w:cs="Arial"/>
        </w:rPr>
        <w:t>The weaknesses of this plan according to Orb, et al, (2020) firstly, inability to maintain equal share and fairness while interviewing group of people because incompetence to calculate time of speech and equivalent questions for each individuals despite of having freedom of speech. Secondly, selecting participant process would be completed by researcher therefore researcher decision is final who will participate in focus group in terms of social ethic that also be a downside of this plan (Cole, et al., 2015). Final weakness is coding data because researcher will code in different dialogues make sense with the core concept that might not be stated as similar sense of the participants (Shaw, 2011). Despite of the weaknesses, this research’s reliability and validity would have not affected because of not having direct effect of the final result, procedure of interviews conducted each ethical principles and both researcher and participants are agreed to practice (Anderson, 2010).</w:t>
      </w:r>
    </w:p>
    <w:p w14:paraId="491210FE" w14:textId="77777777" w:rsidR="00AD6654" w:rsidRDefault="00AD6654" w:rsidP="00AD6654">
      <w:pPr>
        <w:spacing w:line="360" w:lineRule="auto"/>
        <w:rPr>
          <w:rFonts w:ascii="Arial" w:hAnsi="Arial" w:cs="Arial"/>
        </w:rPr>
      </w:pPr>
      <w:r>
        <w:rPr>
          <w:rFonts w:ascii="Arial" w:hAnsi="Arial" w:cs="Arial"/>
        </w:rPr>
        <w:t>However, researcher has planned to reduce the negative features by providing one by one speaking opportunity, targeted 20 people for each group and random selection for the final, and fully reading all statement to avoid misconception of any data (Ayala &amp; Elder, 2011).</w:t>
      </w:r>
    </w:p>
    <w:p w14:paraId="17CA69D2" w14:textId="77777777" w:rsidR="00C912BF" w:rsidRDefault="00C912BF" w:rsidP="00AD6654">
      <w:pPr>
        <w:spacing w:line="360" w:lineRule="auto"/>
        <w:rPr>
          <w:rFonts w:ascii="Arial" w:hAnsi="Arial" w:cs="Arial"/>
        </w:rPr>
      </w:pPr>
    </w:p>
    <w:p w14:paraId="773A7977" w14:textId="77777777" w:rsidR="00AD6654" w:rsidRDefault="00AD6654" w:rsidP="00AD6654">
      <w:pPr>
        <w:spacing w:line="360" w:lineRule="auto"/>
      </w:pPr>
    </w:p>
    <w:p w14:paraId="5522C4AD" w14:textId="77777777" w:rsidR="00AD6654" w:rsidRPr="00841311" w:rsidRDefault="00AD6654" w:rsidP="00AD6654">
      <w:pPr>
        <w:pStyle w:val="Heading1"/>
        <w:rPr>
          <w:rFonts w:ascii="Arial" w:hAnsi="Arial" w:cs="Arial"/>
          <w:sz w:val="28"/>
          <w:szCs w:val="28"/>
        </w:rPr>
      </w:pPr>
      <w:bookmarkStart w:id="31" w:name="_Toc71761570"/>
      <w:r w:rsidRPr="00841311">
        <w:rPr>
          <w:rFonts w:ascii="Arial" w:hAnsi="Arial" w:cs="Arial"/>
          <w:sz w:val="28"/>
          <w:szCs w:val="28"/>
        </w:rPr>
        <w:lastRenderedPageBreak/>
        <w:t>Conclusion</w:t>
      </w:r>
      <w:bookmarkEnd w:id="31"/>
    </w:p>
    <w:p w14:paraId="31E01570" w14:textId="77777777" w:rsidR="00AD6654" w:rsidRDefault="00AD6654" w:rsidP="00AD6654">
      <w:pPr>
        <w:spacing w:line="360" w:lineRule="auto"/>
        <w:rPr>
          <w:rFonts w:ascii="Arial" w:hAnsi="Arial" w:cs="Arial"/>
        </w:rPr>
      </w:pPr>
      <w:r>
        <w:rPr>
          <w:rFonts w:ascii="Arial" w:hAnsi="Arial" w:cs="Arial"/>
        </w:rPr>
        <w:t xml:space="preserve">The descent of appropriate and variable approaches and method for the proposed research topic have been shown in above with the connection to qualitative research, data collection process and data analysis plan. The strengths and weaknesses of the analysis plan have identified. In the same way, appropriate escaping plan from disadvantages and technique to use strengths effectively have focused also. The interconnections of strengths and weaknesses have been concentrated to the data reliability, validity and ethics. Moreover, the plan to minimise undesirable features for the analysing plan has been prepared.            </w:t>
      </w:r>
    </w:p>
    <w:p w14:paraId="7CA33570" w14:textId="77777777" w:rsidR="00AD6654" w:rsidRDefault="00AD6654" w:rsidP="00AD6654">
      <w:pPr>
        <w:spacing w:line="360" w:lineRule="auto"/>
      </w:pPr>
    </w:p>
    <w:p w14:paraId="1C45FC08" w14:textId="77777777" w:rsidR="00AD6654" w:rsidRDefault="00AD6654" w:rsidP="00AD6654">
      <w:pPr>
        <w:spacing w:line="360" w:lineRule="auto"/>
      </w:pPr>
    </w:p>
    <w:p w14:paraId="4828D357" w14:textId="77777777" w:rsidR="00AD6654" w:rsidRDefault="00AD6654" w:rsidP="00AD6654">
      <w:pPr>
        <w:spacing w:line="360" w:lineRule="auto"/>
        <w:rPr>
          <w:rFonts w:ascii="Arial" w:hAnsi="Arial" w:cs="Arial"/>
        </w:rPr>
      </w:pPr>
    </w:p>
    <w:p w14:paraId="4B4B8D2A" w14:textId="77777777" w:rsidR="00AD6654" w:rsidRDefault="00AD6654" w:rsidP="00AD6654">
      <w:pPr>
        <w:spacing w:line="360" w:lineRule="auto"/>
        <w:rPr>
          <w:rFonts w:ascii="Arial" w:hAnsi="Arial" w:cs="Arial"/>
        </w:rPr>
      </w:pPr>
      <w:r>
        <w:rPr>
          <w:rFonts w:ascii="Arial" w:hAnsi="Arial" w:cs="Arial"/>
        </w:rPr>
        <w:t xml:space="preserve"> </w:t>
      </w:r>
    </w:p>
    <w:p w14:paraId="2C73636B" w14:textId="77777777" w:rsidR="00AD6654" w:rsidRDefault="00AD6654" w:rsidP="00AD6654">
      <w:pPr>
        <w:spacing w:line="360" w:lineRule="auto"/>
        <w:rPr>
          <w:rFonts w:ascii="Arial" w:hAnsi="Arial" w:cs="Arial"/>
        </w:rPr>
      </w:pPr>
      <w:r>
        <w:rPr>
          <w:rFonts w:ascii="Arial" w:hAnsi="Arial" w:cs="Arial"/>
        </w:rPr>
        <w:t xml:space="preserve">   </w:t>
      </w:r>
    </w:p>
    <w:p w14:paraId="61B9CD92" w14:textId="77777777" w:rsidR="00AD6654" w:rsidRDefault="00AD6654" w:rsidP="00AD6654">
      <w:pPr>
        <w:spacing w:line="360" w:lineRule="auto"/>
        <w:rPr>
          <w:rFonts w:ascii="Arial" w:hAnsi="Arial" w:cs="Arial"/>
        </w:rPr>
      </w:pPr>
    </w:p>
    <w:p w14:paraId="301041BE" w14:textId="77777777" w:rsidR="00AD6654" w:rsidRDefault="00AD6654" w:rsidP="00AD6654">
      <w:pPr>
        <w:spacing w:line="360" w:lineRule="auto"/>
        <w:rPr>
          <w:rFonts w:ascii="Arial" w:hAnsi="Arial" w:cs="Arial"/>
        </w:rPr>
      </w:pPr>
      <w:r>
        <w:rPr>
          <w:rFonts w:ascii="Arial" w:hAnsi="Arial" w:cs="Arial"/>
        </w:rPr>
        <w:t xml:space="preserve"> </w:t>
      </w:r>
    </w:p>
    <w:p w14:paraId="7AB6D87B" w14:textId="77777777" w:rsidR="00AD6654" w:rsidRDefault="00AD6654" w:rsidP="00AD6654">
      <w:pPr>
        <w:spacing w:line="360" w:lineRule="auto"/>
        <w:rPr>
          <w:rFonts w:ascii="Arial" w:hAnsi="Arial" w:cs="Arial"/>
        </w:rPr>
      </w:pPr>
      <w:r>
        <w:rPr>
          <w:rFonts w:ascii="Arial" w:hAnsi="Arial" w:cs="Arial"/>
        </w:rPr>
        <w:t xml:space="preserve">                </w:t>
      </w:r>
    </w:p>
    <w:p w14:paraId="539BEB4E" w14:textId="77777777" w:rsidR="00AD6654" w:rsidRDefault="00AD6654" w:rsidP="00AD6654">
      <w:pPr>
        <w:spacing w:line="360" w:lineRule="auto"/>
        <w:rPr>
          <w:rFonts w:ascii="Arial" w:hAnsi="Arial" w:cs="Arial"/>
        </w:rPr>
      </w:pPr>
      <w:r>
        <w:rPr>
          <w:rFonts w:ascii="Arial" w:hAnsi="Arial" w:cs="Arial"/>
        </w:rPr>
        <w:t xml:space="preserve">               </w:t>
      </w:r>
    </w:p>
    <w:p w14:paraId="1F9EFCA9" w14:textId="77777777" w:rsidR="00AD6654" w:rsidRDefault="00AD6654" w:rsidP="00AD6654">
      <w:pPr>
        <w:spacing w:line="360" w:lineRule="auto"/>
        <w:rPr>
          <w:rFonts w:ascii="Arial" w:hAnsi="Arial" w:cs="Arial"/>
        </w:rPr>
      </w:pPr>
    </w:p>
    <w:p w14:paraId="314F9365" w14:textId="77777777" w:rsidR="00AD6654" w:rsidRDefault="00AD6654" w:rsidP="00AD6654">
      <w:pPr>
        <w:rPr>
          <w:rFonts w:ascii="Arial" w:hAnsi="Arial" w:cs="Arial"/>
        </w:rPr>
      </w:pPr>
    </w:p>
    <w:p w14:paraId="54D665C7" w14:textId="77777777" w:rsidR="00AD6654" w:rsidRDefault="00AD6654" w:rsidP="00AD6654">
      <w:pPr>
        <w:rPr>
          <w:rFonts w:ascii="Arial" w:hAnsi="Arial" w:cs="Arial"/>
        </w:rPr>
      </w:pPr>
      <w:r>
        <w:rPr>
          <w:rFonts w:ascii="Arial" w:hAnsi="Arial" w:cs="Arial"/>
        </w:rPr>
        <w:t xml:space="preserve">                </w:t>
      </w:r>
    </w:p>
    <w:p w14:paraId="400B6633" w14:textId="77777777" w:rsidR="00AD6654" w:rsidRDefault="00AD6654" w:rsidP="00AD6654">
      <w:r>
        <w:rPr>
          <w:rFonts w:ascii="Arial" w:hAnsi="Arial" w:cs="Arial"/>
        </w:rPr>
        <w:t xml:space="preserve">  </w:t>
      </w:r>
    </w:p>
    <w:p w14:paraId="4DD48FCD" w14:textId="77777777" w:rsidR="00AD6654" w:rsidRDefault="00AD6654">
      <w:pPr>
        <w:spacing w:line="360" w:lineRule="auto"/>
        <w:rPr>
          <w:rFonts w:ascii="Arial" w:hAnsi="Arial" w:cs="Arial"/>
          <w:color w:val="000000"/>
          <w:shd w:val="clear" w:color="auto" w:fill="FFFFFF"/>
        </w:rPr>
      </w:pPr>
    </w:p>
    <w:p w14:paraId="166375AE" w14:textId="00A649F0" w:rsidR="004E7929" w:rsidRDefault="004E7929">
      <w:pPr>
        <w:spacing w:line="360" w:lineRule="auto"/>
        <w:rPr>
          <w:rFonts w:ascii="Arial" w:hAnsi="Arial" w:cs="Arial"/>
          <w:color w:val="000000"/>
          <w:shd w:val="clear" w:color="auto" w:fill="FFFFFF"/>
        </w:rPr>
      </w:pPr>
    </w:p>
    <w:p w14:paraId="066F38BC" w14:textId="73E02EC8" w:rsidR="004E7929" w:rsidRDefault="004E7929">
      <w:pPr>
        <w:spacing w:line="360" w:lineRule="auto"/>
        <w:rPr>
          <w:rFonts w:ascii="Arial" w:hAnsi="Arial" w:cs="Arial"/>
          <w:color w:val="000000"/>
          <w:shd w:val="clear" w:color="auto" w:fill="FFFFFF"/>
        </w:rPr>
      </w:pPr>
    </w:p>
    <w:p w14:paraId="7A6F939D" w14:textId="257EF0A3" w:rsidR="004E7929" w:rsidRDefault="004E7929">
      <w:pPr>
        <w:spacing w:line="360" w:lineRule="auto"/>
        <w:rPr>
          <w:rFonts w:ascii="Arial" w:hAnsi="Arial" w:cs="Arial"/>
          <w:color w:val="000000"/>
          <w:shd w:val="clear" w:color="auto" w:fill="FFFFFF"/>
        </w:rPr>
      </w:pPr>
    </w:p>
    <w:p w14:paraId="11E267C6" w14:textId="35B3C024" w:rsidR="004E7929" w:rsidRDefault="004E7929">
      <w:pPr>
        <w:spacing w:line="360" w:lineRule="auto"/>
        <w:rPr>
          <w:rFonts w:ascii="Arial" w:hAnsi="Arial" w:cs="Arial"/>
          <w:color w:val="000000"/>
          <w:shd w:val="clear" w:color="auto" w:fill="FFFFFF"/>
        </w:rPr>
      </w:pPr>
    </w:p>
    <w:p w14:paraId="4BDEFB2C" w14:textId="44569582" w:rsidR="004E7929" w:rsidRDefault="004E7929">
      <w:pPr>
        <w:spacing w:line="360" w:lineRule="auto"/>
        <w:rPr>
          <w:rFonts w:ascii="Arial" w:hAnsi="Arial" w:cs="Arial"/>
          <w:color w:val="000000"/>
          <w:shd w:val="clear" w:color="auto" w:fill="FFFFFF"/>
        </w:rPr>
      </w:pPr>
    </w:p>
    <w:p w14:paraId="48B283DA" w14:textId="0379240E" w:rsidR="004E7929" w:rsidRDefault="004E7929">
      <w:pPr>
        <w:spacing w:line="360" w:lineRule="auto"/>
        <w:rPr>
          <w:rFonts w:ascii="Arial" w:hAnsi="Arial" w:cs="Arial"/>
          <w:color w:val="000000"/>
          <w:shd w:val="clear" w:color="auto" w:fill="FFFFFF"/>
        </w:rPr>
      </w:pPr>
    </w:p>
    <w:p w14:paraId="5968E91A" w14:textId="28C3773E" w:rsidR="004E7929" w:rsidRDefault="004E7929">
      <w:pPr>
        <w:spacing w:line="360" w:lineRule="auto"/>
        <w:rPr>
          <w:rFonts w:ascii="Arial" w:hAnsi="Arial" w:cs="Arial"/>
          <w:color w:val="000000"/>
          <w:shd w:val="clear" w:color="auto" w:fill="FFFFFF"/>
        </w:rPr>
      </w:pPr>
    </w:p>
    <w:bookmarkStart w:id="32" w:name="_Toc71761571" w:displacedByCustomXml="next"/>
    <w:sdt>
      <w:sdtPr>
        <w:rPr>
          <w:rFonts w:ascii="Calibri" w:eastAsia="Calibri" w:hAnsi="Calibri"/>
          <w:color w:val="auto"/>
          <w:sz w:val="22"/>
          <w:szCs w:val="22"/>
          <w:lang w:val="en-GB"/>
        </w:rPr>
        <w:id w:val="-1623992715"/>
        <w:docPartObj>
          <w:docPartGallery w:val="Bibliographies"/>
          <w:docPartUnique/>
        </w:docPartObj>
      </w:sdtPr>
      <w:sdtEndPr>
        <w:rPr>
          <w:rFonts w:ascii="Arial" w:hAnsi="Arial" w:cs="Arial"/>
        </w:rPr>
      </w:sdtEndPr>
      <w:sdtContent>
        <w:p w14:paraId="37162034" w14:textId="4E4531F4" w:rsidR="00C912BF" w:rsidRPr="000D0EE8" w:rsidRDefault="00C912BF" w:rsidP="000D0EE8">
          <w:pPr>
            <w:pStyle w:val="Heading1"/>
            <w:spacing w:line="360" w:lineRule="auto"/>
            <w:rPr>
              <w:rFonts w:ascii="Arial" w:hAnsi="Arial" w:cs="Arial"/>
              <w:sz w:val="22"/>
              <w:szCs w:val="22"/>
            </w:rPr>
          </w:pPr>
          <w:r w:rsidRPr="000D0EE8">
            <w:rPr>
              <w:rFonts w:ascii="Arial" w:hAnsi="Arial" w:cs="Arial"/>
              <w:sz w:val="22"/>
              <w:szCs w:val="22"/>
            </w:rPr>
            <w:t>Bibliography</w:t>
          </w:r>
          <w:bookmarkEnd w:id="32"/>
        </w:p>
        <w:sdt>
          <w:sdtPr>
            <w:rPr>
              <w:rFonts w:ascii="Arial" w:hAnsi="Arial" w:cs="Arial"/>
            </w:rPr>
            <w:id w:val="111145805"/>
            <w:bibliography/>
          </w:sdtPr>
          <w:sdtEndPr/>
          <w:sdtContent>
            <w:p w14:paraId="54AFEE1C"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rPr>
                <w:fldChar w:fldCharType="begin"/>
              </w:r>
              <w:r w:rsidRPr="000D0EE8">
                <w:rPr>
                  <w:rFonts w:ascii="Arial" w:hAnsi="Arial" w:cs="Arial"/>
                </w:rPr>
                <w:instrText xml:space="preserve"> BIBLIOGRAPHY </w:instrText>
              </w:r>
              <w:r w:rsidRPr="000D0EE8">
                <w:rPr>
                  <w:rFonts w:ascii="Arial" w:hAnsi="Arial" w:cs="Arial"/>
                </w:rPr>
                <w:fldChar w:fldCharType="separate"/>
              </w:r>
              <w:r w:rsidRPr="000D0EE8">
                <w:rPr>
                  <w:rFonts w:ascii="Arial" w:hAnsi="Arial" w:cs="Arial"/>
                  <w:noProof/>
                  <w:lang w:val="en-US"/>
                </w:rPr>
                <w:t xml:space="preserve">Anderson, C., 2010. Presenting and Evaluating Qualitative Research. </w:t>
              </w:r>
              <w:r w:rsidRPr="000D0EE8">
                <w:rPr>
                  <w:rFonts w:ascii="Arial" w:hAnsi="Arial" w:cs="Arial"/>
                  <w:i/>
                  <w:iCs/>
                  <w:noProof/>
                  <w:lang w:val="en-US"/>
                </w:rPr>
                <w:t xml:space="preserve">American Journal of Pharmaceutical Education, </w:t>
              </w:r>
              <w:r w:rsidRPr="000D0EE8">
                <w:rPr>
                  <w:rFonts w:ascii="Arial" w:hAnsi="Arial" w:cs="Arial"/>
                  <w:noProof/>
                  <w:lang w:val="en-US"/>
                </w:rPr>
                <w:t>74(8), p. 1.</w:t>
              </w:r>
            </w:p>
            <w:p w14:paraId="7C4E92B7"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Ayala, G. X. &amp; Elder, J. P., 2011. Qualitative methods to ensure acceptability of behavioral and social interventions to the target population. </w:t>
              </w:r>
              <w:r w:rsidRPr="000D0EE8">
                <w:rPr>
                  <w:rFonts w:ascii="Arial" w:hAnsi="Arial" w:cs="Arial"/>
                  <w:i/>
                  <w:iCs/>
                  <w:noProof/>
                  <w:lang w:val="en-US"/>
                </w:rPr>
                <w:t xml:space="preserve">Journal of public health dentistry, </w:t>
              </w:r>
              <w:r w:rsidRPr="000D0EE8">
                <w:rPr>
                  <w:rFonts w:ascii="Arial" w:hAnsi="Arial" w:cs="Arial"/>
                  <w:noProof/>
                  <w:lang w:val="en-US"/>
                </w:rPr>
                <w:t>71(s1), p. 570.</w:t>
              </w:r>
            </w:p>
            <w:p w14:paraId="777BEF1F" w14:textId="77777777" w:rsidR="007C6B13" w:rsidRDefault="00C912BF" w:rsidP="007C6B13">
              <w:pPr>
                <w:pStyle w:val="Bibliography"/>
                <w:spacing w:line="360" w:lineRule="auto"/>
                <w:rPr>
                  <w:rFonts w:ascii="Arial" w:hAnsi="Arial" w:cs="Arial"/>
                  <w:noProof/>
                  <w:lang w:val="en-US"/>
                </w:rPr>
              </w:pPr>
              <w:r w:rsidRPr="000D0EE8">
                <w:rPr>
                  <w:rFonts w:ascii="Arial" w:hAnsi="Arial" w:cs="Arial"/>
                  <w:noProof/>
                  <w:lang w:val="en-US"/>
                </w:rPr>
                <w:t xml:space="preserve">Bazeley, P. &amp; Jackson, K., 2013. </w:t>
              </w:r>
              <w:r w:rsidRPr="000D0EE8">
                <w:rPr>
                  <w:rFonts w:ascii="Arial" w:hAnsi="Arial" w:cs="Arial"/>
                  <w:i/>
                  <w:iCs/>
                  <w:noProof/>
                  <w:lang w:val="en-US"/>
                </w:rPr>
                <w:t xml:space="preserve">QUALITATIVE DATA ANALYSIS WITH NVIVO. </w:t>
              </w:r>
              <w:r w:rsidRPr="000D0EE8">
                <w:rPr>
                  <w:rFonts w:ascii="Arial" w:hAnsi="Arial" w:cs="Arial"/>
                  <w:noProof/>
                  <w:lang w:val="en-US"/>
                </w:rPr>
                <w:t>2 ed. Thousand Oaks, CA: Sage Publications.</w:t>
              </w:r>
            </w:p>
            <w:p w14:paraId="365EC269" w14:textId="5A718EA7" w:rsidR="007C6B13" w:rsidRPr="007C6B13" w:rsidRDefault="007C6B13" w:rsidP="007C6B13">
              <w:pPr>
                <w:pStyle w:val="Bibliography"/>
                <w:spacing w:line="360" w:lineRule="auto"/>
                <w:rPr>
                  <w:lang w:val="en-US"/>
                </w:rPr>
              </w:pPr>
              <w:r w:rsidRPr="007C6B13">
                <w:rPr>
                  <w:rFonts w:ascii="Arial" w:eastAsia="Times New Roman" w:hAnsi="Arial" w:cs="Arial"/>
                  <w:szCs w:val="24"/>
                  <w:lang w:val="en-US"/>
                </w:rPr>
                <w:t xml:space="preserve">Bhaskar, R., Danermark, B. and Price, L., 2017. </w:t>
              </w:r>
              <w:r w:rsidRPr="007C6B13">
                <w:rPr>
                  <w:rFonts w:ascii="Arial" w:eastAsia="Times New Roman" w:hAnsi="Arial" w:cs="Arial"/>
                  <w:i/>
                  <w:iCs/>
                  <w:szCs w:val="24"/>
                  <w:lang w:val="en-US"/>
                </w:rPr>
                <w:t>Interdisciplinary and wellbeing: a critical realist general theory of interdisciplinary</w:t>
              </w:r>
              <w:r w:rsidRPr="007C6B13">
                <w:rPr>
                  <w:rFonts w:ascii="Arial" w:eastAsia="Times New Roman" w:hAnsi="Arial" w:cs="Arial"/>
                  <w:szCs w:val="24"/>
                  <w:lang w:val="en-US"/>
                </w:rPr>
                <w:t>. Taylor &amp; Francis.</w:t>
              </w:r>
            </w:p>
            <w:p w14:paraId="040815ED"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Biswas, S., Khan, A. &amp; Sultana, T., 2017. Challanges of internationalisation for the SMEs in Bangladesh. </w:t>
              </w:r>
              <w:r w:rsidRPr="000D0EE8">
                <w:rPr>
                  <w:rFonts w:ascii="Arial" w:hAnsi="Arial" w:cs="Arial"/>
                  <w:i/>
                  <w:iCs/>
                  <w:noProof/>
                  <w:lang w:val="en-US"/>
                </w:rPr>
                <w:t xml:space="preserve">THE INTERNATIONAL JOURNAL OF BUSINESS &amp; MANAGEMENT, </w:t>
              </w:r>
              <w:r w:rsidRPr="000D0EE8">
                <w:rPr>
                  <w:rFonts w:ascii="Arial" w:hAnsi="Arial" w:cs="Arial"/>
                  <w:noProof/>
                  <w:lang w:val="en-US"/>
                </w:rPr>
                <w:t>5(7), pp. 23-25.</w:t>
              </w:r>
            </w:p>
            <w:p w14:paraId="453DDAD2"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Bryant, A. &amp; Charmaz, K., 2020. </w:t>
              </w:r>
              <w:r w:rsidRPr="000D0EE8">
                <w:rPr>
                  <w:rFonts w:ascii="Arial" w:hAnsi="Arial" w:cs="Arial"/>
                  <w:i/>
                  <w:iCs/>
                  <w:noProof/>
                  <w:lang w:val="en-US"/>
                </w:rPr>
                <w:t xml:space="preserve">Grounded Theory and Empirical Ethics. </w:t>
              </w:r>
              <w:r w:rsidRPr="000D0EE8">
                <w:rPr>
                  <w:rFonts w:ascii="Arial" w:hAnsi="Arial" w:cs="Arial"/>
                  <w:noProof/>
                  <w:lang w:val="en-US"/>
                </w:rPr>
                <w:t>Thgousand Oaks, CA: Sage publications.</w:t>
              </w:r>
            </w:p>
            <w:p w14:paraId="71008D31"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Chan, E., 2009. Living in the Space Between Participant and Researcher as a Narrative Inquirer: Examining Ethnic Identity of Chinese Canadian Students as Conflicting Stories to Live By. </w:t>
              </w:r>
              <w:r w:rsidRPr="000D0EE8">
                <w:rPr>
                  <w:rFonts w:ascii="Arial" w:hAnsi="Arial" w:cs="Arial"/>
                  <w:i/>
                  <w:iCs/>
                  <w:noProof/>
                  <w:lang w:val="en-US"/>
                </w:rPr>
                <w:t xml:space="preserve">The Journal of Educational Research, </w:t>
              </w:r>
              <w:r w:rsidRPr="000D0EE8">
                <w:rPr>
                  <w:rFonts w:ascii="Arial" w:hAnsi="Arial" w:cs="Arial"/>
                  <w:noProof/>
                  <w:lang w:val="en-US"/>
                </w:rPr>
                <w:t>103(2), p. 114.</w:t>
              </w:r>
            </w:p>
            <w:p w14:paraId="3D358803"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Chowdhury, P. &amp; Shumon, R., 2020. Minimizing the Gap between Expectation and Ability:. </w:t>
              </w:r>
              <w:r w:rsidRPr="000D0EE8">
                <w:rPr>
                  <w:rFonts w:ascii="Arial" w:hAnsi="Arial" w:cs="Arial"/>
                  <w:i/>
                  <w:iCs/>
                  <w:noProof/>
                  <w:lang w:val="en-US"/>
                </w:rPr>
                <w:t xml:space="preserve">MDPI, </w:t>
              </w:r>
              <w:r w:rsidRPr="000D0EE8">
                <w:rPr>
                  <w:rFonts w:ascii="Arial" w:hAnsi="Arial" w:cs="Arial"/>
                  <w:noProof/>
                  <w:lang w:val="en-US"/>
                </w:rPr>
                <w:t>pp. 3-7.</w:t>
              </w:r>
            </w:p>
            <w:p w14:paraId="49AFB4A1"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Cohen, L., Manion, L. &amp; Morrison, K., 2007. </w:t>
              </w:r>
              <w:r w:rsidRPr="000D0EE8">
                <w:rPr>
                  <w:rFonts w:ascii="Arial" w:hAnsi="Arial" w:cs="Arial"/>
                  <w:i/>
                  <w:iCs/>
                  <w:noProof/>
                  <w:lang w:val="en-US"/>
                </w:rPr>
                <w:t xml:space="preserve">Research Methods in Education. </w:t>
              </w:r>
              <w:r w:rsidRPr="000D0EE8">
                <w:rPr>
                  <w:rFonts w:ascii="Arial" w:hAnsi="Arial" w:cs="Arial"/>
                  <w:noProof/>
                  <w:lang w:val="en-US"/>
                </w:rPr>
                <w:t>6 ed. Abingdon, Oxon: Routledge.</w:t>
              </w:r>
            </w:p>
            <w:p w14:paraId="74B160A6"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Cole, C. et al., 2015. 'Ethical responsibility' or 'a whole can of worms': differences in opinion on incidental finding review and disclosure in neuroimaging research from focus group discussions with participants, parents, IRB members, investigators, physicians and community m. </w:t>
              </w:r>
              <w:r w:rsidRPr="000D0EE8">
                <w:rPr>
                  <w:rFonts w:ascii="Arial" w:hAnsi="Arial" w:cs="Arial"/>
                  <w:i/>
                  <w:iCs/>
                  <w:noProof/>
                  <w:lang w:val="en-US"/>
                </w:rPr>
                <w:t xml:space="preserve">Journal of medical ethics, </w:t>
              </w:r>
              <w:r w:rsidRPr="000D0EE8">
                <w:rPr>
                  <w:rFonts w:ascii="Arial" w:hAnsi="Arial" w:cs="Arial"/>
                  <w:noProof/>
                  <w:lang w:val="en-US"/>
                </w:rPr>
                <w:t>41(10), p. 2.</w:t>
              </w:r>
            </w:p>
            <w:p w14:paraId="53D5AA2D"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Comi, A. &amp; Whyte, J., 2018. Future Making and Visual Artefacts: An Ethnographic Study of a Design Project. </w:t>
              </w:r>
              <w:r w:rsidRPr="000D0EE8">
                <w:rPr>
                  <w:rFonts w:ascii="Arial" w:hAnsi="Arial" w:cs="Arial"/>
                  <w:i/>
                  <w:iCs/>
                  <w:noProof/>
                  <w:lang w:val="en-US"/>
                </w:rPr>
                <w:t xml:space="preserve">Organization studies, </w:t>
              </w:r>
              <w:r w:rsidRPr="000D0EE8">
                <w:rPr>
                  <w:rFonts w:ascii="Arial" w:hAnsi="Arial" w:cs="Arial"/>
                  <w:noProof/>
                  <w:lang w:val="en-US"/>
                </w:rPr>
                <w:t>39(08), p. 1056.</w:t>
              </w:r>
            </w:p>
            <w:p w14:paraId="46EE7383"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Creswell, J. W., 2013. </w:t>
              </w:r>
              <w:r w:rsidRPr="000D0EE8">
                <w:rPr>
                  <w:rFonts w:ascii="Arial" w:hAnsi="Arial" w:cs="Arial"/>
                  <w:i/>
                  <w:iCs/>
                  <w:noProof/>
                  <w:lang w:val="en-US"/>
                </w:rPr>
                <w:t xml:space="preserve">Qualitative Inquary Resarch Design. </w:t>
              </w:r>
              <w:r w:rsidRPr="000D0EE8">
                <w:rPr>
                  <w:rFonts w:ascii="Arial" w:hAnsi="Arial" w:cs="Arial"/>
                  <w:noProof/>
                  <w:lang w:val="en-US"/>
                </w:rPr>
                <w:t>3 ed. Thousand Oaks, CA: Sage Publications .</w:t>
              </w:r>
            </w:p>
            <w:p w14:paraId="44D24966"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Creswell, J. W. &amp; Poth, C. N., 2018. </w:t>
              </w:r>
              <w:r w:rsidRPr="000D0EE8">
                <w:rPr>
                  <w:rFonts w:ascii="Arial" w:hAnsi="Arial" w:cs="Arial"/>
                  <w:i/>
                  <w:iCs/>
                  <w:noProof/>
                  <w:lang w:val="en-US"/>
                </w:rPr>
                <w:t xml:space="preserve">Qualitative inquiry &amp; research design : choosing among five approaches. </w:t>
              </w:r>
              <w:r w:rsidRPr="000D0EE8">
                <w:rPr>
                  <w:rFonts w:ascii="Arial" w:hAnsi="Arial" w:cs="Arial"/>
                  <w:noProof/>
                  <w:lang w:val="en-US"/>
                </w:rPr>
                <w:t>4 ed. Thousand Oaks, CA: Sage Publications.</w:t>
              </w:r>
            </w:p>
            <w:p w14:paraId="52569B9B"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lastRenderedPageBreak/>
                <w:t xml:space="preserve">Cridland, E. K., Phillipson, L., Brennan-Horley, C. &amp; Swaffer, K., 2016. Reflections and Recommendations for Conducting In-Depth Interviews With People With Dementia. </w:t>
              </w:r>
              <w:r w:rsidRPr="000D0EE8">
                <w:rPr>
                  <w:rFonts w:ascii="Arial" w:hAnsi="Arial" w:cs="Arial"/>
                  <w:i/>
                  <w:iCs/>
                  <w:noProof/>
                  <w:lang w:val="en-US"/>
                </w:rPr>
                <w:t xml:space="preserve">Qualitative health research, </w:t>
              </w:r>
              <w:r w:rsidRPr="000D0EE8">
                <w:rPr>
                  <w:rFonts w:ascii="Arial" w:hAnsi="Arial" w:cs="Arial"/>
                  <w:noProof/>
                  <w:lang w:val="en-US"/>
                </w:rPr>
                <w:t>26(13), p. 1779.</w:t>
              </w:r>
            </w:p>
            <w:p w14:paraId="5F9C6312"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Denzin, N. K. &amp; Lincoln, Y. S., 2017. </w:t>
              </w:r>
              <w:r w:rsidRPr="000D0EE8">
                <w:rPr>
                  <w:rFonts w:ascii="Arial" w:hAnsi="Arial" w:cs="Arial"/>
                  <w:i/>
                  <w:iCs/>
                  <w:noProof/>
                  <w:lang w:val="en-US"/>
                </w:rPr>
                <w:t xml:space="preserve">The SAGE handbook of qualitative research. </w:t>
              </w:r>
              <w:r w:rsidRPr="000D0EE8">
                <w:rPr>
                  <w:rFonts w:ascii="Arial" w:hAnsi="Arial" w:cs="Arial"/>
                  <w:noProof/>
                  <w:lang w:val="en-US"/>
                </w:rPr>
                <w:t>5 ed. Thusand Oaks, CA: Sage Publications.</w:t>
              </w:r>
            </w:p>
            <w:p w14:paraId="0D919A9C"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DeWalt, K. M. &amp; DeWalt, B. R., 2002. </w:t>
              </w:r>
              <w:r w:rsidRPr="000D0EE8">
                <w:rPr>
                  <w:rFonts w:ascii="Arial" w:hAnsi="Arial" w:cs="Arial"/>
                  <w:i/>
                  <w:iCs/>
                  <w:noProof/>
                  <w:lang w:val="en-US"/>
                </w:rPr>
                <w:t xml:space="preserve">Participant observation: a guide for fieldworkers.. </w:t>
              </w:r>
              <w:r w:rsidRPr="000D0EE8">
                <w:rPr>
                  <w:rFonts w:ascii="Arial" w:hAnsi="Arial" w:cs="Arial"/>
                  <w:noProof/>
                  <w:lang w:val="en-US"/>
                </w:rPr>
                <w:t>Walnut Creek, CA: AltaMira Press.</w:t>
              </w:r>
            </w:p>
            <w:p w14:paraId="25E509D2"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Dul, J. &amp; Hak, T., 2008. </w:t>
              </w:r>
              <w:r w:rsidRPr="000D0EE8">
                <w:rPr>
                  <w:rFonts w:ascii="Arial" w:hAnsi="Arial" w:cs="Arial"/>
                  <w:i/>
                  <w:iCs/>
                  <w:noProof/>
                  <w:lang w:val="en-US"/>
                </w:rPr>
                <w:t xml:space="preserve">Case Study Methodology in Business Research. </w:t>
              </w:r>
              <w:r w:rsidRPr="000D0EE8">
                <w:rPr>
                  <w:rFonts w:ascii="Arial" w:hAnsi="Arial" w:cs="Arial"/>
                  <w:noProof/>
                  <w:lang w:val="en-US"/>
                </w:rPr>
                <w:t>1 ed. Oxford, UK: Elsevier Ltd.</w:t>
              </w:r>
            </w:p>
            <w:p w14:paraId="5EB68B23"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Easterby-Smith, M., Thorpe, R. &amp; Jackson, P., 2012. </w:t>
              </w:r>
              <w:r w:rsidRPr="000D0EE8">
                <w:rPr>
                  <w:rFonts w:ascii="Arial" w:hAnsi="Arial" w:cs="Arial"/>
                  <w:i/>
                  <w:iCs/>
                  <w:noProof/>
                  <w:lang w:val="en-US"/>
                </w:rPr>
                <w:t xml:space="preserve">Management Research. </w:t>
              </w:r>
              <w:r w:rsidRPr="000D0EE8">
                <w:rPr>
                  <w:rFonts w:ascii="Arial" w:hAnsi="Arial" w:cs="Arial"/>
                  <w:noProof/>
                  <w:lang w:val="en-US"/>
                </w:rPr>
                <w:t>4 ed. Thousand Oaks CA: Sage Publications.</w:t>
              </w:r>
            </w:p>
            <w:p w14:paraId="1C04B35B"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Erceg-Hurn, D. M. &amp; Mirosevich, V. M., 2008. Modern Robust Statistical Methods. </w:t>
              </w:r>
              <w:r w:rsidRPr="000D0EE8">
                <w:rPr>
                  <w:rFonts w:ascii="Arial" w:hAnsi="Arial" w:cs="Arial"/>
                  <w:i/>
                  <w:iCs/>
                  <w:noProof/>
                  <w:lang w:val="en-US"/>
                </w:rPr>
                <w:t xml:space="preserve">The American psychologist, </w:t>
              </w:r>
              <w:r w:rsidRPr="000D0EE8">
                <w:rPr>
                  <w:rFonts w:ascii="Arial" w:hAnsi="Arial" w:cs="Arial"/>
                  <w:noProof/>
                  <w:lang w:val="en-US"/>
                </w:rPr>
                <w:t>63(7), p. 1.</w:t>
              </w:r>
            </w:p>
            <w:p w14:paraId="7B616446"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Frelin, A., 2015. Relational underpinnings and professionality – a case study of a teacher’s practices involving students with experiences of school failure.. </w:t>
              </w:r>
              <w:r w:rsidRPr="000D0EE8">
                <w:rPr>
                  <w:rFonts w:ascii="Arial" w:hAnsi="Arial" w:cs="Arial"/>
                  <w:i/>
                  <w:iCs/>
                  <w:noProof/>
                  <w:lang w:val="en-US"/>
                </w:rPr>
                <w:t xml:space="preserve">School Psychology International , </w:t>
              </w:r>
              <w:r w:rsidRPr="000D0EE8">
                <w:rPr>
                  <w:rFonts w:ascii="Arial" w:hAnsi="Arial" w:cs="Arial"/>
                  <w:noProof/>
                  <w:lang w:val="en-US"/>
                </w:rPr>
                <w:t>36(6), p. 592.</w:t>
              </w:r>
            </w:p>
            <w:p w14:paraId="6250D6CD"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Fryer, C., Mackintosh, S., Stanley, M. &amp; Crichton, J., 2011. Qualitative studies using in-depth interviews with older people frommultiple language groups: methodological systematic review. </w:t>
              </w:r>
              <w:r w:rsidRPr="000D0EE8">
                <w:rPr>
                  <w:rFonts w:ascii="Arial" w:hAnsi="Arial" w:cs="Arial"/>
                  <w:i/>
                  <w:iCs/>
                  <w:noProof/>
                  <w:lang w:val="en-US"/>
                </w:rPr>
                <w:t xml:space="preserve">JOURNAL OF ADVANCED NURSING, </w:t>
              </w:r>
              <w:r w:rsidRPr="000D0EE8">
                <w:rPr>
                  <w:rFonts w:ascii="Arial" w:hAnsi="Arial" w:cs="Arial"/>
                  <w:noProof/>
                  <w:lang w:val="en-US"/>
                </w:rPr>
                <w:t>68(1), p. 26.</w:t>
              </w:r>
            </w:p>
            <w:p w14:paraId="524D5C99"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Gans, H., 2011. </w:t>
              </w:r>
              <w:r w:rsidRPr="000D0EE8">
                <w:rPr>
                  <w:rFonts w:ascii="Arial" w:hAnsi="Arial" w:cs="Arial"/>
                  <w:i/>
                  <w:iCs/>
                  <w:noProof/>
                  <w:lang w:val="en-US"/>
                </w:rPr>
                <w:t xml:space="preserve">Participant Observation in the Era of “Ethnography”. </w:t>
              </w:r>
              <w:r w:rsidRPr="000D0EE8">
                <w:rPr>
                  <w:rFonts w:ascii="Arial" w:hAnsi="Arial" w:cs="Arial"/>
                  <w:noProof/>
                  <w:lang w:val="en-US"/>
                </w:rPr>
                <w:t>Online ISBN: 9780857028211 ed. Thousand Oaks, CA: Sage Publications.</w:t>
              </w:r>
            </w:p>
            <w:p w14:paraId="7CE64986"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Ghaill, M. M. a. &amp; Haywood, C., 2015. British-Born Pakistani and. </w:t>
              </w:r>
              <w:r w:rsidRPr="000D0EE8">
                <w:rPr>
                  <w:rFonts w:ascii="Arial" w:hAnsi="Arial" w:cs="Arial"/>
                  <w:i/>
                  <w:iCs/>
                  <w:noProof/>
                  <w:lang w:val="en-US"/>
                </w:rPr>
                <w:t xml:space="preserve">Critical Sociology, </w:t>
              </w:r>
              <w:r w:rsidRPr="000D0EE8">
                <w:rPr>
                  <w:rFonts w:ascii="Arial" w:hAnsi="Arial" w:cs="Arial"/>
                  <w:noProof/>
                  <w:lang w:val="en-US"/>
                </w:rPr>
                <w:t>41(1), p. 98.</w:t>
              </w:r>
            </w:p>
            <w:p w14:paraId="299F81C2"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Halla, D. M. &amp; Steiner, R., 2020. Policy content analysis: Qualitative method for analyzing sub-national insect pollinator legislation. </w:t>
              </w:r>
              <w:r w:rsidRPr="000D0EE8">
                <w:rPr>
                  <w:rFonts w:ascii="Arial" w:hAnsi="Arial" w:cs="Arial"/>
                  <w:i/>
                  <w:iCs/>
                  <w:noProof/>
                  <w:lang w:val="en-US"/>
                </w:rPr>
                <w:t xml:space="preserve">School of Natural Resources and the Department of Biomedical, Biological &amp; Chemical Engineering, </w:t>
              </w:r>
              <w:r w:rsidRPr="000D0EE8">
                <w:rPr>
                  <w:rFonts w:ascii="Arial" w:hAnsi="Arial" w:cs="Arial"/>
                  <w:noProof/>
                  <w:lang w:val="en-US"/>
                </w:rPr>
                <w:t>Volume 7, p. 1.</w:t>
              </w:r>
            </w:p>
            <w:p w14:paraId="6741AE7D"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Hardman, H., 2012. The validity of a grounded theory approach to research on democratization. </w:t>
              </w:r>
              <w:r w:rsidRPr="000D0EE8">
                <w:rPr>
                  <w:rFonts w:ascii="Arial" w:hAnsi="Arial" w:cs="Arial"/>
                  <w:i/>
                  <w:iCs/>
                  <w:noProof/>
                  <w:lang w:val="en-US"/>
                </w:rPr>
                <w:t xml:space="preserve">Qualitative Research, </w:t>
              </w:r>
              <w:r w:rsidRPr="000D0EE8">
                <w:rPr>
                  <w:rFonts w:ascii="Arial" w:hAnsi="Arial" w:cs="Arial"/>
                  <w:noProof/>
                  <w:lang w:val="en-US"/>
                </w:rPr>
                <w:t>13(6), p. 639.</w:t>
              </w:r>
            </w:p>
            <w:p w14:paraId="5DCFE865"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Harley, A. E. et al., 2009. Developing Long-Term Physical Activity Participation: A Grounded Theory Study With African American Women. </w:t>
              </w:r>
              <w:r w:rsidRPr="000D0EE8">
                <w:rPr>
                  <w:rFonts w:ascii="Arial" w:hAnsi="Arial" w:cs="Arial"/>
                  <w:i/>
                  <w:iCs/>
                  <w:noProof/>
                  <w:lang w:val="en-US"/>
                </w:rPr>
                <w:t xml:space="preserve">Health Education &amp; Behavior, </w:t>
              </w:r>
              <w:r w:rsidRPr="000D0EE8">
                <w:rPr>
                  <w:rFonts w:ascii="Arial" w:hAnsi="Arial" w:cs="Arial"/>
                  <w:noProof/>
                  <w:lang w:val="en-US"/>
                </w:rPr>
                <w:t>36(1), p. 99.</w:t>
              </w:r>
            </w:p>
            <w:p w14:paraId="0C13559E"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lastRenderedPageBreak/>
                <w:t xml:space="preserve">Hua, W. et al., 2013. A simulation study to compare three self-controlled case seriesapproaches: correction for violation of assumption and evaluation of bias. </w:t>
              </w:r>
              <w:r w:rsidRPr="000D0EE8">
                <w:rPr>
                  <w:rFonts w:ascii="Arial" w:hAnsi="Arial" w:cs="Arial"/>
                  <w:i/>
                  <w:iCs/>
                  <w:noProof/>
                  <w:lang w:val="en-US"/>
                </w:rPr>
                <w:t xml:space="preserve">pharmacoepidemiology and drug safety, </w:t>
              </w:r>
              <w:r w:rsidRPr="000D0EE8">
                <w:rPr>
                  <w:rFonts w:ascii="Arial" w:hAnsi="Arial" w:cs="Arial"/>
                  <w:noProof/>
                  <w:lang w:val="en-US"/>
                </w:rPr>
                <w:t>Volume 22, p. 820.</w:t>
              </w:r>
            </w:p>
            <w:p w14:paraId="5CC84997"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James, N., 2018. Using Narrative Inquiry to Explore the Experience of One Ethnically Diverse ESL Nursing Student. </w:t>
              </w:r>
              <w:r w:rsidRPr="000D0EE8">
                <w:rPr>
                  <w:rFonts w:ascii="Arial" w:hAnsi="Arial" w:cs="Arial"/>
                  <w:i/>
                  <w:iCs/>
                  <w:noProof/>
                  <w:lang w:val="en-US"/>
                </w:rPr>
                <w:t xml:space="preserve">Teaching and Learning in Nursing, </w:t>
              </w:r>
              <w:r w:rsidRPr="000D0EE8">
                <w:rPr>
                  <w:rFonts w:ascii="Arial" w:hAnsi="Arial" w:cs="Arial"/>
                  <w:noProof/>
                  <w:lang w:val="en-US"/>
                </w:rPr>
                <w:t>Volume 13, p. 36.</w:t>
              </w:r>
            </w:p>
            <w:p w14:paraId="0ABC12BB"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Johnston, L., 2006. Software and Method: Reflections on Teaching and Using QSR NVivo in Doctoral Research. </w:t>
              </w:r>
              <w:r w:rsidRPr="000D0EE8">
                <w:rPr>
                  <w:rFonts w:ascii="Arial" w:hAnsi="Arial" w:cs="Arial"/>
                  <w:i/>
                  <w:iCs/>
                  <w:noProof/>
                  <w:lang w:val="en-US"/>
                </w:rPr>
                <w:t xml:space="preserve">International Journal of Social Research Methodology, </w:t>
              </w:r>
              <w:r w:rsidRPr="000D0EE8">
                <w:rPr>
                  <w:rFonts w:ascii="Arial" w:hAnsi="Arial" w:cs="Arial"/>
                  <w:noProof/>
                  <w:lang w:val="en-US"/>
                </w:rPr>
                <w:t>9(5), p. 385.</w:t>
              </w:r>
            </w:p>
            <w:p w14:paraId="6C27407C"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Kawulich, B. B., 2005. Participant Observation as a Data Collection Method. </w:t>
              </w:r>
              <w:r w:rsidRPr="000D0EE8">
                <w:rPr>
                  <w:rFonts w:ascii="Arial" w:hAnsi="Arial" w:cs="Arial"/>
                  <w:i/>
                  <w:iCs/>
                  <w:noProof/>
                  <w:lang w:val="en-US"/>
                </w:rPr>
                <w:t xml:space="preserve">FORUM: QUALITATIVE SOCIAL RESEARCH, </w:t>
              </w:r>
              <w:r w:rsidRPr="000D0EE8">
                <w:rPr>
                  <w:rFonts w:ascii="Arial" w:hAnsi="Arial" w:cs="Arial"/>
                  <w:noProof/>
                  <w:lang w:val="en-US"/>
                </w:rPr>
                <w:t>6(2), pp. 2-3.</w:t>
              </w:r>
            </w:p>
            <w:p w14:paraId="38E1C9DC"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Kennedy, H. &amp; Allen, W., 2017. </w:t>
              </w:r>
              <w:r w:rsidRPr="000D0EE8">
                <w:rPr>
                  <w:rFonts w:ascii="Arial" w:hAnsi="Arial" w:cs="Arial"/>
                  <w:i/>
                  <w:iCs/>
                  <w:noProof/>
                  <w:lang w:val="en-US"/>
                </w:rPr>
                <w:t xml:space="preserve">Data Visualisation as an Emerging Tool for Online Research. </w:t>
              </w:r>
              <w:r w:rsidRPr="000D0EE8">
                <w:rPr>
                  <w:rFonts w:ascii="Arial" w:hAnsi="Arial" w:cs="Arial"/>
                  <w:noProof/>
                  <w:lang w:val="en-US"/>
                </w:rPr>
                <w:t>Online ISBN: 9781473957992 ed. 55 City Road: Sage Publications.</w:t>
              </w:r>
            </w:p>
            <w:p w14:paraId="4909DDA7"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Kohler, T., Smith, A. &amp; Vhakoo, V., 2019. Feature Topic for ORM:“Templates in QualitativeResearch Methods”. </w:t>
              </w:r>
              <w:r w:rsidRPr="000D0EE8">
                <w:rPr>
                  <w:rFonts w:ascii="Arial" w:hAnsi="Arial" w:cs="Arial"/>
                  <w:i/>
                  <w:iCs/>
                  <w:noProof/>
                  <w:lang w:val="en-US"/>
                </w:rPr>
                <w:t xml:space="preserve">SAGE, </w:t>
              </w:r>
              <w:r w:rsidRPr="000D0EE8">
                <w:rPr>
                  <w:rFonts w:ascii="Arial" w:hAnsi="Arial" w:cs="Arial"/>
                  <w:noProof/>
                  <w:lang w:val="en-US"/>
                </w:rPr>
                <w:t>22(1), pp. 1-3.</w:t>
              </w:r>
            </w:p>
            <w:p w14:paraId="1A893C9E"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Krueger, R. A., 2002. </w:t>
              </w:r>
              <w:r w:rsidRPr="000D0EE8">
                <w:rPr>
                  <w:rFonts w:ascii="Arial" w:hAnsi="Arial" w:cs="Arial"/>
                  <w:i/>
                  <w:iCs/>
                  <w:noProof/>
                  <w:lang w:val="en-US"/>
                </w:rPr>
                <w:t xml:space="preserve">Designing and Conducting , </w:t>
              </w:r>
              <w:r w:rsidRPr="000D0EE8">
                <w:rPr>
                  <w:rFonts w:ascii="Arial" w:hAnsi="Arial" w:cs="Arial"/>
                  <w:noProof/>
                  <w:lang w:val="en-US"/>
                </w:rPr>
                <w:t>Minneapolis, USA: University of Minnesota .</w:t>
              </w:r>
            </w:p>
            <w:p w14:paraId="1DE730EC"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Lee, J. &amp; Jang, S., 2014. A methodological framework for instructional design model development: Critical dimensions and synthesized procedures. </w:t>
              </w:r>
              <w:r w:rsidRPr="000D0EE8">
                <w:rPr>
                  <w:rFonts w:ascii="Arial" w:hAnsi="Arial" w:cs="Arial"/>
                  <w:i/>
                  <w:iCs/>
                  <w:noProof/>
                  <w:lang w:val="en-US"/>
                </w:rPr>
                <w:t xml:space="preserve">Educational technology research and developmen, </w:t>
              </w:r>
              <w:r w:rsidRPr="000D0EE8">
                <w:rPr>
                  <w:rFonts w:ascii="Arial" w:hAnsi="Arial" w:cs="Arial"/>
                  <w:noProof/>
                  <w:lang w:val="en-US"/>
                </w:rPr>
                <w:t>62(6), pp. 10-12.</w:t>
              </w:r>
            </w:p>
            <w:p w14:paraId="494C9810"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Magolda, P. M., 2011. </w:t>
              </w:r>
              <w:r w:rsidRPr="000D0EE8">
                <w:rPr>
                  <w:rFonts w:ascii="Arial" w:hAnsi="Arial" w:cs="Arial"/>
                  <w:i/>
                  <w:iCs/>
                  <w:noProof/>
                  <w:lang w:val="en-US"/>
                </w:rPr>
                <w:t xml:space="preserve">Accessing, Waiting, Plunging in,. </w:t>
              </w:r>
              <w:r w:rsidRPr="000D0EE8">
                <w:rPr>
                  <w:rFonts w:ascii="Arial" w:hAnsi="Arial" w:cs="Arial"/>
                  <w:noProof/>
                  <w:lang w:val="en-US"/>
                </w:rPr>
                <w:t>Online ISBN: 9780857028211 ed. Thousand Oaks, CA: Sage Publications.</w:t>
              </w:r>
            </w:p>
            <w:p w14:paraId="1A727ED9"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Monrouxe, L. V., 2009. Solicited audio diaries in longitudinale. </w:t>
              </w:r>
              <w:r w:rsidRPr="000D0EE8">
                <w:rPr>
                  <w:rFonts w:ascii="Arial" w:hAnsi="Arial" w:cs="Arial"/>
                  <w:i/>
                  <w:iCs/>
                  <w:noProof/>
                  <w:lang w:val="en-US"/>
                </w:rPr>
                <w:t xml:space="preserve">SAGE Publications, </w:t>
              </w:r>
              <w:r w:rsidRPr="000D0EE8">
                <w:rPr>
                  <w:rFonts w:ascii="Arial" w:hAnsi="Arial" w:cs="Arial"/>
                  <w:noProof/>
                  <w:lang w:val="en-US"/>
                </w:rPr>
                <w:t>9(1), pp. 81-82.</w:t>
              </w:r>
            </w:p>
            <w:p w14:paraId="357906ED"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Morgan, D. L., 2010. Reconsidering the Role of Interaction in Analyzing and Reporting Focus Groups. </w:t>
              </w:r>
              <w:r w:rsidRPr="000D0EE8">
                <w:rPr>
                  <w:rFonts w:ascii="Arial" w:hAnsi="Arial" w:cs="Arial"/>
                  <w:i/>
                  <w:iCs/>
                  <w:noProof/>
                  <w:lang w:val="en-US"/>
                </w:rPr>
                <w:t xml:space="preserve">Qualitative health research, </w:t>
              </w:r>
              <w:r w:rsidRPr="000D0EE8">
                <w:rPr>
                  <w:rFonts w:ascii="Arial" w:hAnsi="Arial" w:cs="Arial"/>
                  <w:noProof/>
                  <w:lang w:val="en-US"/>
                </w:rPr>
                <w:t>20(5), p. 719.</w:t>
              </w:r>
            </w:p>
            <w:p w14:paraId="7F0B7F7F"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Nunkoo, R., 2016. Stakeholders’ views of enclave tourism: A Grounded Theory Approach. </w:t>
              </w:r>
              <w:r w:rsidRPr="000D0EE8">
                <w:rPr>
                  <w:rFonts w:ascii="Arial" w:hAnsi="Arial" w:cs="Arial"/>
                  <w:i/>
                  <w:iCs/>
                  <w:noProof/>
                  <w:lang w:val="en-US"/>
                </w:rPr>
                <w:t xml:space="preserve">JOURNAL OF HOSPITALITY &amp; TOURISM RESEARCH, </w:t>
              </w:r>
              <w:r w:rsidRPr="000D0EE8">
                <w:rPr>
                  <w:rFonts w:ascii="Arial" w:hAnsi="Arial" w:cs="Arial"/>
                  <w:noProof/>
                  <w:lang w:val="en-US"/>
                </w:rPr>
                <w:t>40(5), p. 1.</w:t>
              </w:r>
            </w:p>
            <w:p w14:paraId="77271D53"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Nyumba, O. T., Wilson, K., Derrick, C. J. &amp; Mukherjee, N., 2018. The use of focus group discussion methodology: Insights from two decades of application in conservation. </w:t>
              </w:r>
              <w:r w:rsidRPr="000D0EE8">
                <w:rPr>
                  <w:rFonts w:ascii="Arial" w:hAnsi="Arial" w:cs="Arial"/>
                  <w:i/>
                  <w:iCs/>
                  <w:noProof/>
                  <w:lang w:val="en-US"/>
                </w:rPr>
                <w:t xml:space="preserve">Indilinga African Journal of Indigenous Knowledge Systems, </w:t>
              </w:r>
              <w:r w:rsidRPr="000D0EE8">
                <w:rPr>
                  <w:rFonts w:ascii="Arial" w:hAnsi="Arial" w:cs="Arial"/>
                  <w:noProof/>
                  <w:lang w:val="en-US"/>
                </w:rPr>
                <w:t>2(1), p. 20.</w:t>
              </w:r>
            </w:p>
            <w:p w14:paraId="329CF276"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Orb, A., Eisenhauer, L. &amp; Wynaden, D., 2000. Ethics in Qualitative Research. </w:t>
              </w:r>
              <w:r w:rsidRPr="000D0EE8">
                <w:rPr>
                  <w:rFonts w:ascii="Arial" w:hAnsi="Arial" w:cs="Arial"/>
                  <w:i/>
                  <w:iCs/>
                  <w:noProof/>
                  <w:lang w:val="en-US"/>
                </w:rPr>
                <w:t xml:space="preserve">JOURNAL OF NURSING SCHOLARSHIP, </w:t>
              </w:r>
              <w:r w:rsidRPr="000D0EE8">
                <w:rPr>
                  <w:rFonts w:ascii="Arial" w:hAnsi="Arial" w:cs="Arial"/>
                  <w:noProof/>
                  <w:lang w:val="en-US"/>
                </w:rPr>
                <w:t>33(1), p. 95.</w:t>
              </w:r>
            </w:p>
            <w:p w14:paraId="4A0E75B4"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lastRenderedPageBreak/>
                <w:t xml:space="preserve">Palmer, a., Pocock, C. &amp; Burton, L., 2018. Waiting is one of the most common phenomena in ethnographic and other community-based research. </w:t>
              </w:r>
              <w:r w:rsidRPr="000D0EE8">
                <w:rPr>
                  <w:rFonts w:ascii="Arial" w:hAnsi="Arial" w:cs="Arial"/>
                  <w:i/>
                  <w:iCs/>
                  <w:noProof/>
                  <w:lang w:val="en-US"/>
                </w:rPr>
                <w:t xml:space="preserve">Qualitative Research, </w:t>
              </w:r>
              <w:r w:rsidRPr="000D0EE8">
                <w:rPr>
                  <w:rFonts w:ascii="Arial" w:hAnsi="Arial" w:cs="Arial"/>
                  <w:noProof/>
                  <w:lang w:val="en-US"/>
                </w:rPr>
                <w:t>18(4), pp. 417-418.</w:t>
              </w:r>
            </w:p>
            <w:p w14:paraId="27C65641"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Palsson, H., 2007. Participant observation in logistics research. </w:t>
              </w:r>
              <w:r w:rsidRPr="000D0EE8">
                <w:rPr>
                  <w:rFonts w:ascii="Arial" w:hAnsi="Arial" w:cs="Arial"/>
                  <w:i/>
                  <w:iCs/>
                  <w:noProof/>
                  <w:lang w:val="en-US"/>
                </w:rPr>
                <w:t xml:space="preserve">International Journal of Physical Distribution &amp; Logistics Management, </w:t>
              </w:r>
              <w:r w:rsidRPr="000D0EE8">
                <w:rPr>
                  <w:rFonts w:ascii="Arial" w:hAnsi="Arial" w:cs="Arial"/>
                  <w:noProof/>
                  <w:lang w:val="en-US"/>
                </w:rPr>
                <w:t>37(2), pp. 149-150.</w:t>
              </w:r>
            </w:p>
            <w:p w14:paraId="7EE7C99C"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Pyo, J. et al., 2020. Bus Workers’ Experiences with and Perceptions of a Health Promotion Program: A Qualitative Study Using a Focus Group Discussion. </w:t>
              </w:r>
              <w:r w:rsidRPr="000D0EE8">
                <w:rPr>
                  <w:rFonts w:ascii="Arial" w:hAnsi="Arial" w:cs="Arial"/>
                  <w:i/>
                  <w:iCs/>
                  <w:noProof/>
                  <w:lang w:val="en-US"/>
                </w:rPr>
                <w:t xml:space="preserve">International journal of environmental research and public health, </w:t>
              </w:r>
              <w:r w:rsidRPr="000D0EE8">
                <w:rPr>
                  <w:rFonts w:ascii="Arial" w:hAnsi="Arial" w:cs="Arial"/>
                  <w:noProof/>
                  <w:lang w:val="en-US"/>
                </w:rPr>
                <w:t>17(6), pp. 11-12.</w:t>
              </w:r>
            </w:p>
            <w:p w14:paraId="1D2E6940"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Rashid, Y. et al., 2019. Case Study Method: A Step-by-Step Guidefor Business Researchers. </w:t>
              </w:r>
              <w:r w:rsidRPr="000D0EE8">
                <w:rPr>
                  <w:rFonts w:ascii="Arial" w:hAnsi="Arial" w:cs="Arial"/>
                  <w:i/>
                  <w:iCs/>
                  <w:noProof/>
                  <w:lang w:val="en-US"/>
                </w:rPr>
                <w:t xml:space="preserve">International Journal of Qualitative Methods, </w:t>
              </w:r>
              <w:r w:rsidRPr="000D0EE8">
                <w:rPr>
                  <w:rFonts w:ascii="Arial" w:hAnsi="Arial" w:cs="Arial"/>
                  <w:noProof/>
                  <w:lang w:val="en-US"/>
                </w:rPr>
                <w:t>Volume 18, p. 1.</w:t>
              </w:r>
            </w:p>
            <w:p w14:paraId="18886E3B"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Roller, M. R. &amp; Lavrakas, P. J., 2015. </w:t>
              </w:r>
              <w:r w:rsidRPr="000D0EE8">
                <w:rPr>
                  <w:rFonts w:ascii="Arial" w:hAnsi="Arial" w:cs="Arial"/>
                  <w:i/>
                  <w:iCs/>
                  <w:noProof/>
                  <w:lang w:val="en-US"/>
                </w:rPr>
                <w:t xml:space="preserve">Applied Qualitative Research Design: A Total Quality Framework Approach. </w:t>
              </w:r>
              <w:r w:rsidRPr="000D0EE8">
                <w:rPr>
                  <w:rFonts w:ascii="Arial" w:hAnsi="Arial" w:cs="Arial"/>
                  <w:noProof/>
                  <w:lang w:val="en-US"/>
                </w:rPr>
                <w:t>7 ed. New York: Guilford Press.</w:t>
              </w:r>
            </w:p>
            <w:p w14:paraId="44F986D4"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Rosea, J. &amp; Johnsonb, C. W., 2020. Contextualizing reliability and validity in qualitative research: toward more rigorous and trustworthy qualitative social science in leisure research. </w:t>
              </w:r>
              <w:r w:rsidRPr="000D0EE8">
                <w:rPr>
                  <w:rFonts w:ascii="Arial" w:hAnsi="Arial" w:cs="Arial"/>
                  <w:i/>
                  <w:iCs/>
                  <w:noProof/>
                  <w:lang w:val="en-US"/>
                </w:rPr>
                <w:t xml:space="preserve">Journal of leisure research, </w:t>
              </w:r>
              <w:r w:rsidRPr="000D0EE8">
                <w:rPr>
                  <w:rFonts w:ascii="Arial" w:hAnsi="Arial" w:cs="Arial"/>
                  <w:noProof/>
                  <w:lang w:val="en-US"/>
                </w:rPr>
                <w:t>51(4), pp. 434-435.</w:t>
              </w:r>
            </w:p>
            <w:p w14:paraId="33B6521A"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Saillard, E. K., 2011. Systematic Versus Interpretive Analysis with Two CAQDAS Packages: NVivo and MAXQDA. </w:t>
              </w:r>
              <w:r w:rsidRPr="000D0EE8">
                <w:rPr>
                  <w:rFonts w:ascii="Arial" w:hAnsi="Arial" w:cs="Arial"/>
                  <w:i/>
                  <w:iCs/>
                  <w:noProof/>
                  <w:lang w:val="en-US"/>
                </w:rPr>
                <w:t xml:space="preserve">Qualitative Social Research , </w:t>
              </w:r>
              <w:r w:rsidRPr="000D0EE8">
                <w:rPr>
                  <w:rFonts w:ascii="Arial" w:hAnsi="Arial" w:cs="Arial"/>
                  <w:noProof/>
                  <w:lang w:val="en-US"/>
                </w:rPr>
                <w:t>12(1), p. 1.</w:t>
              </w:r>
            </w:p>
            <w:p w14:paraId="7478762D"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Sandelowski, M., 1993. Rigor or rigor mortis: The problem of rigor in qualitatitive researc revisited.. </w:t>
              </w:r>
              <w:r w:rsidRPr="000D0EE8">
                <w:rPr>
                  <w:rFonts w:ascii="Arial" w:hAnsi="Arial" w:cs="Arial"/>
                  <w:i/>
                  <w:iCs/>
                  <w:noProof/>
                  <w:lang w:val="en-US"/>
                </w:rPr>
                <w:t xml:space="preserve">Advnced in Nursing science, </w:t>
              </w:r>
              <w:r w:rsidRPr="000D0EE8">
                <w:rPr>
                  <w:rFonts w:ascii="Arial" w:hAnsi="Arial" w:cs="Arial"/>
                  <w:noProof/>
                  <w:lang w:val="en-US"/>
                </w:rPr>
                <w:t>p. 2.</w:t>
              </w:r>
            </w:p>
            <w:p w14:paraId="4C5A882B"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Seidel, S. &amp; Recker, J., 2009. Using grounded theory for studying business process management phenomena. </w:t>
              </w:r>
              <w:r w:rsidRPr="000D0EE8">
                <w:rPr>
                  <w:rFonts w:ascii="Arial" w:hAnsi="Arial" w:cs="Arial"/>
                  <w:i/>
                  <w:iCs/>
                  <w:noProof/>
                  <w:lang w:val="en-US"/>
                </w:rPr>
                <w:t xml:space="preserve">Research gate, </w:t>
              </w:r>
              <w:r w:rsidRPr="000D0EE8">
                <w:rPr>
                  <w:rFonts w:ascii="Arial" w:hAnsi="Arial" w:cs="Arial"/>
                  <w:noProof/>
                  <w:lang w:val="en-US"/>
                </w:rPr>
                <w:t>p. 5.</w:t>
              </w:r>
            </w:p>
            <w:p w14:paraId="4826C225"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Selman, L. E. et al., 2018. Patients’ and caregivers’ needs, experiences, preferences and research priorities in spiritual care: A focus group study across nine countries. </w:t>
              </w:r>
              <w:r w:rsidRPr="000D0EE8">
                <w:rPr>
                  <w:rFonts w:ascii="Arial" w:hAnsi="Arial" w:cs="Arial"/>
                  <w:i/>
                  <w:iCs/>
                  <w:noProof/>
                  <w:lang w:val="en-US"/>
                </w:rPr>
                <w:t xml:space="preserve">Sage Publications, </w:t>
              </w:r>
              <w:r w:rsidRPr="000D0EE8">
                <w:rPr>
                  <w:rFonts w:ascii="Arial" w:hAnsi="Arial" w:cs="Arial"/>
                  <w:noProof/>
                  <w:lang w:val="en-US"/>
                </w:rPr>
                <w:t>32(1), pp. 216-218.</w:t>
              </w:r>
            </w:p>
            <w:p w14:paraId="11F2EE32"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Shaw, I., 2011. Ethics and the Practice of Qualitative. </w:t>
              </w:r>
              <w:r w:rsidRPr="000D0EE8">
                <w:rPr>
                  <w:rFonts w:ascii="Arial" w:hAnsi="Arial" w:cs="Arial"/>
                  <w:i/>
                  <w:iCs/>
                  <w:noProof/>
                  <w:lang w:val="en-US"/>
                </w:rPr>
                <w:t xml:space="preserve">Sage Publications, </w:t>
              </w:r>
              <w:r w:rsidRPr="000D0EE8">
                <w:rPr>
                  <w:rFonts w:ascii="Arial" w:hAnsi="Arial" w:cs="Arial"/>
                  <w:noProof/>
                  <w:lang w:val="en-US"/>
                </w:rPr>
                <w:t>Print ISBN: 9781849203784(Online ISBN: 9780857028211 ), pp. 3-4.</w:t>
              </w:r>
            </w:p>
            <w:p w14:paraId="2FA8A518"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Simoni, J. M. et al., 2019. Debrief Reports to Expedite the Impact of Qualitative Research: Do They Accurately Capture Data from In</w:t>
              </w:r>
              <w:r w:rsidRPr="000D0EE8">
                <w:rPr>
                  <w:rFonts w:ascii="Arial" w:hAnsi="Arial" w:cs="Arial"/>
                  <w:noProof/>
                  <w:lang w:val="en-US"/>
                </w:rPr>
                <w:noBreakHyphen/>
                <w:t xml:space="preserve">depth Interviews?. </w:t>
              </w:r>
              <w:r w:rsidRPr="000D0EE8">
                <w:rPr>
                  <w:rFonts w:ascii="Arial" w:hAnsi="Arial" w:cs="Arial"/>
                  <w:i/>
                  <w:iCs/>
                  <w:noProof/>
                  <w:lang w:val="en-US"/>
                </w:rPr>
                <w:t xml:space="preserve">AIDS and behavior,, </w:t>
              </w:r>
              <w:r w:rsidRPr="000D0EE8">
                <w:rPr>
                  <w:rFonts w:ascii="Arial" w:hAnsi="Arial" w:cs="Arial"/>
                  <w:noProof/>
                  <w:lang w:val="en-US"/>
                </w:rPr>
                <w:t>23(8), p. 2185.</w:t>
              </w:r>
            </w:p>
            <w:p w14:paraId="73D254A5"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Slutskaya, N., Game, A. M. &amp; Simpson, R. C., 2018. Better Together: Examining the Role of Collaborative Ethnographic Documentary in Organizational Research. </w:t>
              </w:r>
              <w:r w:rsidRPr="000D0EE8">
                <w:rPr>
                  <w:rFonts w:ascii="Arial" w:hAnsi="Arial" w:cs="Arial"/>
                  <w:i/>
                  <w:iCs/>
                  <w:noProof/>
                  <w:lang w:val="en-US"/>
                </w:rPr>
                <w:t xml:space="preserve">Organizational Research Methods, </w:t>
              </w:r>
              <w:r w:rsidRPr="000D0EE8">
                <w:rPr>
                  <w:rFonts w:ascii="Arial" w:hAnsi="Arial" w:cs="Arial"/>
                  <w:noProof/>
                  <w:lang w:val="en-US"/>
                </w:rPr>
                <w:t>21(2), pp. 342-343.</w:t>
              </w:r>
            </w:p>
            <w:p w14:paraId="6706305B"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lastRenderedPageBreak/>
                <w:t xml:space="preserve">Stewart, D. W. &amp; Shamdasani, P. N., 2015. </w:t>
              </w:r>
              <w:r w:rsidRPr="000D0EE8">
                <w:rPr>
                  <w:rFonts w:ascii="Arial" w:hAnsi="Arial" w:cs="Arial"/>
                  <w:i/>
                  <w:iCs/>
                  <w:noProof/>
                  <w:lang w:val="en-US"/>
                </w:rPr>
                <w:t xml:space="preserve">Focus groups : theory and practice. </w:t>
              </w:r>
              <w:r w:rsidRPr="000D0EE8">
                <w:rPr>
                  <w:rFonts w:ascii="Arial" w:hAnsi="Arial" w:cs="Arial"/>
                  <w:noProof/>
                  <w:lang w:val="en-US"/>
                </w:rPr>
                <w:t>3 ed. Los Angeles: Sage Publications.</w:t>
              </w:r>
            </w:p>
            <w:p w14:paraId="596CD528" w14:textId="77777777" w:rsidR="007C6B13" w:rsidRDefault="00C912BF" w:rsidP="007C6B13">
              <w:pPr>
                <w:pStyle w:val="Bibliography"/>
                <w:spacing w:line="360" w:lineRule="auto"/>
                <w:rPr>
                  <w:rFonts w:ascii="Arial" w:hAnsi="Arial" w:cs="Arial"/>
                  <w:noProof/>
                  <w:lang w:val="en-US"/>
                </w:rPr>
              </w:pPr>
              <w:r w:rsidRPr="000D0EE8">
                <w:rPr>
                  <w:rFonts w:ascii="Arial" w:hAnsi="Arial" w:cs="Arial"/>
                  <w:noProof/>
                  <w:lang w:val="en-US"/>
                </w:rPr>
                <w:t xml:space="preserve">Thomas, E. &amp; Magilvy, J. K., 2011. Qualitative Rigor or Research Validity in Qualitative Research. </w:t>
              </w:r>
              <w:r w:rsidRPr="000D0EE8">
                <w:rPr>
                  <w:rFonts w:ascii="Arial" w:hAnsi="Arial" w:cs="Arial"/>
                  <w:i/>
                  <w:iCs/>
                  <w:noProof/>
                  <w:lang w:val="en-US"/>
                </w:rPr>
                <w:t xml:space="preserve">Journal for specialists in pediatric nursing, </w:t>
              </w:r>
              <w:r w:rsidRPr="000D0EE8">
                <w:rPr>
                  <w:rFonts w:ascii="Arial" w:hAnsi="Arial" w:cs="Arial"/>
                  <w:noProof/>
                  <w:lang w:val="en-US"/>
                </w:rPr>
                <w:t>16(2), pp. 153-154.</w:t>
              </w:r>
            </w:p>
            <w:p w14:paraId="20AF0243" w14:textId="2D8872E1" w:rsidR="007C6B13" w:rsidRPr="007C6B13" w:rsidRDefault="007C6B13" w:rsidP="007C6B13">
              <w:pPr>
                <w:pStyle w:val="Bibliography"/>
                <w:spacing w:line="360" w:lineRule="auto"/>
                <w:rPr>
                  <w:lang w:val="en-US"/>
                </w:rPr>
              </w:pPr>
              <w:r w:rsidRPr="007C6B13">
                <w:rPr>
                  <w:rFonts w:ascii="Arial" w:eastAsia="Times New Roman" w:hAnsi="Arial" w:cs="Arial"/>
                  <w:szCs w:val="24"/>
                  <w:lang w:val="en-US"/>
                </w:rPr>
                <w:t xml:space="preserve">Wald, N. and Harland, T., 2017. A framework for authenticity in designing a research-based curriculum. </w:t>
              </w:r>
              <w:r w:rsidRPr="007C6B13">
                <w:rPr>
                  <w:rFonts w:ascii="Arial" w:eastAsia="Times New Roman" w:hAnsi="Arial" w:cs="Arial"/>
                  <w:i/>
                  <w:iCs/>
                  <w:szCs w:val="24"/>
                  <w:lang w:val="en-US"/>
                </w:rPr>
                <w:t>Teaching in Higher Education</w:t>
              </w:r>
              <w:r w:rsidRPr="007C6B13">
                <w:rPr>
                  <w:rFonts w:ascii="Arial" w:eastAsia="Times New Roman" w:hAnsi="Arial" w:cs="Arial"/>
                  <w:szCs w:val="24"/>
                  <w:lang w:val="en-US"/>
                </w:rPr>
                <w:t xml:space="preserve">, </w:t>
              </w:r>
              <w:r w:rsidRPr="007C6B13">
                <w:rPr>
                  <w:rFonts w:ascii="Arial" w:eastAsia="Times New Roman" w:hAnsi="Arial" w:cs="Arial"/>
                  <w:i/>
                  <w:iCs/>
                  <w:szCs w:val="24"/>
                  <w:lang w:val="en-US"/>
                </w:rPr>
                <w:t>22</w:t>
              </w:r>
              <w:r w:rsidRPr="007C6B13">
                <w:rPr>
                  <w:rFonts w:ascii="Arial" w:eastAsia="Times New Roman" w:hAnsi="Arial" w:cs="Arial"/>
                  <w:szCs w:val="24"/>
                  <w:lang w:val="en-US"/>
                </w:rPr>
                <w:t>(7), pp.751-765.</w:t>
              </w:r>
            </w:p>
            <w:p w14:paraId="0BF45F6A" w14:textId="2A9E7EFA" w:rsidR="000D0EE8" w:rsidRPr="000D0EE8" w:rsidRDefault="000D0EE8" w:rsidP="000D0EE8">
              <w:pPr>
                <w:pStyle w:val="Bibliography"/>
                <w:spacing w:line="360" w:lineRule="auto"/>
                <w:rPr>
                  <w:lang w:val="en-US"/>
                </w:rPr>
              </w:pPr>
              <w:r w:rsidRPr="000D0EE8">
                <w:rPr>
                  <w:rFonts w:ascii="Arial" w:hAnsi="Arial" w:cs="Arial"/>
                  <w:noProof/>
                  <w:lang w:val="en-US"/>
                </w:rPr>
                <w:t xml:space="preserve">Witt, M. A., 2019. De-globalization: Theories, predictions, and opportunities for international business research. </w:t>
              </w:r>
              <w:r w:rsidRPr="000D0EE8">
                <w:rPr>
                  <w:rFonts w:ascii="Arial" w:hAnsi="Arial" w:cs="Arial"/>
                  <w:i/>
                  <w:iCs/>
                  <w:noProof/>
                  <w:lang w:val="en-US"/>
                </w:rPr>
                <w:t xml:space="preserve">Journal of international business studies, </w:t>
              </w:r>
              <w:r w:rsidRPr="000D0EE8">
                <w:rPr>
                  <w:rFonts w:ascii="Arial" w:hAnsi="Arial" w:cs="Arial"/>
                  <w:noProof/>
                  <w:lang w:val="en-US"/>
                </w:rPr>
                <w:t>50(7), p. 14.</w:t>
              </w:r>
            </w:p>
            <w:p w14:paraId="299E6CEA"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Wuelser, G. &amp; Pohl, C., 2016. How researchers frame scientific contributions to sustainable development: a typology based on grounded theory. </w:t>
              </w:r>
              <w:r w:rsidRPr="000D0EE8">
                <w:rPr>
                  <w:rFonts w:ascii="Arial" w:hAnsi="Arial" w:cs="Arial"/>
                  <w:i/>
                  <w:iCs/>
                  <w:noProof/>
                  <w:lang w:val="en-US"/>
                </w:rPr>
                <w:t xml:space="preserve">Sustainability science, </w:t>
              </w:r>
              <w:r w:rsidRPr="000D0EE8">
                <w:rPr>
                  <w:rFonts w:ascii="Arial" w:hAnsi="Arial" w:cs="Arial"/>
                  <w:noProof/>
                  <w:lang w:val="en-US"/>
                </w:rPr>
                <w:t>11(5), p. 1.</w:t>
              </w:r>
            </w:p>
            <w:p w14:paraId="66DE2AA7" w14:textId="3DC51F0E" w:rsidR="00C912BF" w:rsidRPr="000D0EE8" w:rsidRDefault="00C912BF" w:rsidP="000D0EE8">
              <w:pPr>
                <w:spacing w:line="360" w:lineRule="auto"/>
                <w:rPr>
                  <w:rFonts w:ascii="Arial" w:hAnsi="Arial" w:cs="Arial"/>
                </w:rPr>
              </w:pPr>
              <w:r w:rsidRPr="000D0EE8">
                <w:rPr>
                  <w:rFonts w:ascii="Arial" w:hAnsi="Arial" w:cs="Arial"/>
                  <w:b/>
                  <w:bCs/>
                  <w:noProof/>
                </w:rPr>
                <w:fldChar w:fldCharType="end"/>
              </w:r>
            </w:p>
          </w:sdtContent>
        </w:sdt>
      </w:sdtContent>
    </w:sdt>
    <w:p w14:paraId="6DC25578" w14:textId="5355D587" w:rsidR="004E7929" w:rsidRPr="000D0EE8" w:rsidRDefault="004E7929" w:rsidP="000D0EE8">
      <w:pPr>
        <w:spacing w:line="360" w:lineRule="auto"/>
        <w:rPr>
          <w:rFonts w:ascii="Arial" w:hAnsi="Arial" w:cs="Arial"/>
          <w:color w:val="000000"/>
          <w:shd w:val="clear" w:color="auto" w:fill="FFFFFF"/>
        </w:rPr>
      </w:pPr>
    </w:p>
    <w:p w14:paraId="1EED7C7A" w14:textId="17CD2565" w:rsidR="004E7929" w:rsidRPr="000D0EE8" w:rsidRDefault="004E7929" w:rsidP="000D0EE8">
      <w:pPr>
        <w:spacing w:line="360" w:lineRule="auto"/>
        <w:rPr>
          <w:rFonts w:ascii="Arial" w:hAnsi="Arial" w:cs="Arial"/>
          <w:color w:val="000000"/>
          <w:shd w:val="clear" w:color="auto" w:fill="FFFFFF"/>
        </w:rPr>
      </w:pPr>
    </w:p>
    <w:p w14:paraId="637800CC" w14:textId="0E135C59" w:rsidR="006C3467" w:rsidRPr="000D0EE8" w:rsidRDefault="006C3467" w:rsidP="000D0EE8">
      <w:pPr>
        <w:pStyle w:val="Heading1"/>
        <w:spacing w:line="360" w:lineRule="auto"/>
        <w:rPr>
          <w:rFonts w:ascii="Arial" w:hAnsi="Arial" w:cs="Arial"/>
          <w:color w:val="000000"/>
          <w:sz w:val="22"/>
          <w:szCs w:val="22"/>
          <w:shd w:val="clear" w:color="auto" w:fill="FFFFFF"/>
        </w:rPr>
      </w:pPr>
    </w:p>
    <w:p w14:paraId="637800CD" w14:textId="77777777" w:rsidR="006C3467" w:rsidRPr="000D0EE8" w:rsidRDefault="006C3467" w:rsidP="000D0EE8">
      <w:pPr>
        <w:spacing w:line="360" w:lineRule="auto"/>
        <w:rPr>
          <w:rFonts w:ascii="Arial" w:hAnsi="Arial" w:cs="Arial"/>
          <w:color w:val="000000"/>
          <w:shd w:val="clear" w:color="auto" w:fill="FFFFFF"/>
        </w:rPr>
      </w:pPr>
    </w:p>
    <w:sectPr w:rsidR="006C3467" w:rsidRPr="000D0EE8" w:rsidSect="00C912BF">
      <w:headerReference w:type="default" r:id="rId7"/>
      <w:footerReference w:type="default" r:id="rId8"/>
      <w:headerReference w:type="first" r:id="rId9"/>
      <w:pgSz w:w="11906" w:h="16838"/>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0229A" w14:textId="77777777" w:rsidR="00820CE0" w:rsidRDefault="00820CE0">
      <w:pPr>
        <w:spacing w:after="0" w:line="240" w:lineRule="auto"/>
      </w:pPr>
      <w:r>
        <w:separator/>
      </w:r>
    </w:p>
  </w:endnote>
  <w:endnote w:type="continuationSeparator" w:id="0">
    <w:p w14:paraId="69B3701B" w14:textId="77777777" w:rsidR="00820CE0" w:rsidRDefault="00820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78223" w14:textId="373D7275" w:rsidR="000F7706" w:rsidRDefault="000F7706">
    <w:pPr>
      <w:pStyle w:val="Footer"/>
    </w:pPr>
    <w:r>
      <w:t>Shala Ahmmed</w:t>
    </w:r>
  </w:p>
  <w:p w14:paraId="06EFB1D1" w14:textId="77777777" w:rsidR="000F7706" w:rsidRDefault="000F77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D07FF" w14:textId="77777777" w:rsidR="00820CE0" w:rsidRDefault="00820CE0">
      <w:pPr>
        <w:spacing w:after="0" w:line="240" w:lineRule="auto"/>
      </w:pPr>
      <w:r>
        <w:rPr>
          <w:color w:val="000000"/>
        </w:rPr>
        <w:separator/>
      </w:r>
    </w:p>
  </w:footnote>
  <w:footnote w:type="continuationSeparator" w:id="0">
    <w:p w14:paraId="28291C27" w14:textId="77777777" w:rsidR="00820CE0" w:rsidRDefault="00820C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109518"/>
      <w:docPartObj>
        <w:docPartGallery w:val="Page Numbers (Top of Page)"/>
        <w:docPartUnique/>
      </w:docPartObj>
    </w:sdtPr>
    <w:sdtEndPr>
      <w:rPr>
        <w:color w:val="7F7F7F" w:themeColor="background1" w:themeShade="7F"/>
        <w:spacing w:val="60"/>
      </w:rPr>
    </w:sdtEndPr>
    <w:sdtContent>
      <w:p w14:paraId="4C7D5C46" w14:textId="280EA8AA" w:rsidR="000F7706" w:rsidRDefault="000F7706">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F65EA7" w:rsidRPr="00F65EA7">
          <w:rPr>
            <w:b/>
            <w:bCs/>
            <w:noProof/>
          </w:rPr>
          <w:t>17</w:t>
        </w:r>
        <w:r>
          <w:rPr>
            <w:b/>
            <w:bCs/>
            <w:noProof/>
          </w:rPr>
          <w:fldChar w:fldCharType="end"/>
        </w:r>
        <w:r>
          <w:rPr>
            <w:b/>
            <w:bCs/>
          </w:rPr>
          <w:t xml:space="preserve"> | </w:t>
        </w:r>
        <w:r>
          <w:rPr>
            <w:color w:val="7F7F7F" w:themeColor="background1" w:themeShade="7F"/>
            <w:spacing w:val="60"/>
          </w:rPr>
          <w:t>Page</w:t>
        </w:r>
      </w:p>
    </w:sdtContent>
  </w:sdt>
  <w:p w14:paraId="5F817E3E" w14:textId="77777777" w:rsidR="000F7706" w:rsidRDefault="000F77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0499B" w14:textId="27B27A24" w:rsidR="00EC3E3C" w:rsidRDefault="00EC3E3C" w:rsidP="00EC3E3C">
    <w:pPr>
      <w:pStyle w:val="Header"/>
      <w:jc w:val="right"/>
    </w:pPr>
    <w:r>
      <w:rPr>
        <w:color w:val="4472C4" w:themeColor="accent1"/>
      </w:rPr>
      <w:t>Applied Qualitative Business Research</w:t>
    </w:r>
  </w:p>
  <w:p w14:paraId="59A0013C" w14:textId="0190B669" w:rsidR="00EC3E3C" w:rsidRDefault="00EC3E3C">
    <w:pPr>
      <w:pStyle w:val="Header"/>
    </w:pPr>
  </w:p>
  <w:p w14:paraId="1B4A414E" w14:textId="18034193" w:rsidR="000F7706" w:rsidRPr="000F7706" w:rsidRDefault="000F7706" w:rsidP="000F77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467"/>
    <w:rsid w:val="0003717C"/>
    <w:rsid w:val="000A3D6C"/>
    <w:rsid w:val="000D0EE8"/>
    <w:rsid w:val="000F7706"/>
    <w:rsid w:val="00165119"/>
    <w:rsid w:val="001D2EF9"/>
    <w:rsid w:val="00261448"/>
    <w:rsid w:val="00267585"/>
    <w:rsid w:val="0028669C"/>
    <w:rsid w:val="003274A0"/>
    <w:rsid w:val="00341DB6"/>
    <w:rsid w:val="00350ACE"/>
    <w:rsid w:val="003E4CAB"/>
    <w:rsid w:val="0045723D"/>
    <w:rsid w:val="00482532"/>
    <w:rsid w:val="004E3533"/>
    <w:rsid w:val="004E7929"/>
    <w:rsid w:val="004F096A"/>
    <w:rsid w:val="00506449"/>
    <w:rsid w:val="005475D6"/>
    <w:rsid w:val="00551CBE"/>
    <w:rsid w:val="005676F1"/>
    <w:rsid w:val="005C12F4"/>
    <w:rsid w:val="005D026B"/>
    <w:rsid w:val="005E5881"/>
    <w:rsid w:val="006403C5"/>
    <w:rsid w:val="00683A3C"/>
    <w:rsid w:val="006C3467"/>
    <w:rsid w:val="006D0143"/>
    <w:rsid w:val="006F0B4B"/>
    <w:rsid w:val="0077444C"/>
    <w:rsid w:val="007B5A8B"/>
    <w:rsid w:val="007C6B13"/>
    <w:rsid w:val="00820CE0"/>
    <w:rsid w:val="00841311"/>
    <w:rsid w:val="0084280D"/>
    <w:rsid w:val="0088138F"/>
    <w:rsid w:val="00887CC7"/>
    <w:rsid w:val="0090342E"/>
    <w:rsid w:val="009068EF"/>
    <w:rsid w:val="009069E2"/>
    <w:rsid w:val="00953323"/>
    <w:rsid w:val="00993432"/>
    <w:rsid w:val="009D1044"/>
    <w:rsid w:val="00A74203"/>
    <w:rsid w:val="00AD6654"/>
    <w:rsid w:val="00C2335F"/>
    <w:rsid w:val="00C30E70"/>
    <w:rsid w:val="00C912BF"/>
    <w:rsid w:val="00CC08A2"/>
    <w:rsid w:val="00CC0CE4"/>
    <w:rsid w:val="00CE68AC"/>
    <w:rsid w:val="00D34F5A"/>
    <w:rsid w:val="00D71161"/>
    <w:rsid w:val="00DD637F"/>
    <w:rsid w:val="00DE1CAE"/>
    <w:rsid w:val="00DF275B"/>
    <w:rsid w:val="00E40E52"/>
    <w:rsid w:val="00E50521"/>
    <w:rsid w:val="00E924E0"/>
    <w:rsid w:val="00EC3E3C"/>
    <w:rsid w:val="00ED1536"/>
    <w:rsid w:val="00F07330"/>
    <w:rsid w:val="00F507AA"/>
    <w:rsid w:val="00F56C6B"/>
    <w:rsid w:val="00F65EA7"/>
    <w:rsid w:val="00F774D8"/>
    <w:rsid w:val="00FE2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800A7"/>
  <w15:docId w15:val="{8B493E9F-C0F0-47B0-B88D-4D3F6F98D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lang w:val="en-US"/>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E74B5"/>
      <w:sz w:val="26"/>
      <w:szCs w:val="26"/>
    </w:rPr>
  </w:style>
  <w:style w:type="paragraph" w:styleId="Heading3">
    <w:name w:val="heading 3"/>
    <w:basedOn w:val="Normal"/>
    <w:next w:val="Normal"/>
    <w:link w:val="Heading3Char"/>
    <w:uiPriority w:val="9"/>
    <w:unhideWhenUsed/>
    <w:qFormat/>
    <w:rsid w:val="000F77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customStyle="1" w:styleId="Heading2Char">
    <w:name w:val="Heading 2 Char"/>
    <w:basedOn w:val="DefaultParagraphFont"/>
    <w:rPr>
      <w:rFonts w:ascii="Calibri Light" w:eastAsia="Times New Roman" w:hAnsi="Calibri Light" w:cs="Times New Roman"/>
      <w:color w:val="2E74B5"/>
      <w:sz w:val="26"/>
      <w:szCs w:val="26"/>
    </w:rPr>
  </w:style>
  <w:style w:type="paragraph" w:styleId="Header">
    <w:name w:val="header"/>
    <w:basedOn w:val="Normal"/>
    <w:link w:val="HeaderChar"/>
    <w:uiPriority w:val="99"/>
    <w:unhideWhenUsed/>
    <w:rsid w:val="00C912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2BF"/>
  </w:style>
  <w:style w:type="paragraph" w:styleId="Footer">
    <w:name w:val="footer"/>
    <w:basedOn w:val="Normal"/>
    <w:link w:val="FooterChar"/>
    <w:uiPriority w:val="99"/>
    <w:unhideWhenUsed/>
    <w:rsid w:val="00C912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2BF"/>
  </w:style>
  <w:style w:type="paragraph" w:styleId="TOCHeading">
    <w:name w:val="TOC Heading"/>
    <w:basedOn w:val="Heading1"/>
    <w:next w:val="Normal"/>
    <w:uiPriority w:val="39"/>
    <w:unhideWhenUsed/>
    <w:qFormat/>
    <w:rsid w:val="000F7706"/>
    <w:pPr>
      <w:suppressAutoHyphens w:val="0"/>
      <w:autoSpaceDN/>
      <w:spacing w:line="259" w:lineRule="auto"/>
      <w:textAlignment w:val="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0F7706"/>
    <w:pPr>
      <w:spacing w:after="100"/>
    </w:pPr>
  </w:style>
  <w:style w:type="paragraph" w:styleId="TOC2">
    <w:name w:val="toc 2"/>
    <w:basedOn w:val="Normal"/>
    <w:next w:val="Normal"/>
    <w:autoRedefine/>
    <w:uiPriority w:val="39"/>
    <w:unhideWhenUsed/>
    <w:rsid w:val="000F7706"/>
    <w:pPr>
      <w:spacing w:after="100"/>
      <w:ind w:left="220"/>
    </w:pPr>
  </w:style>
  <w:style w:type="character" w:styleId="Hyperlink">
    <w:name w:val="Hyperlink"/>
    <w:basedOn w:val="DefaultParagraphFont"/>
    <w:uiPriority w:val="99"/>
    <w:unhideWhenUsed/>
    <w:rsid w:val="000F7706"/>
    <w:rPr>
      <w:color w:val="0563C1" w:themeColor="hyperlink"/>
      <w:u w:val="single"/>
    </w:rPr>
  </w:style>
  <w:style w:type="character" w:customStyle="1" w:styleId="Heading3Char">
    <w:name w:val="Heading 3 Char"/>
    <w:basedOn w:val="DefaultParagraphFont"/>
    <w:link w:val="Heading3"/>
    <w:uiPriority w:val="9"/>
    <w:rsid w:val="000F7706"/>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0F7706"/>
    <w:pPr>
      <w:suppressAutoHyphens w:val="0"/>
      <w:autoSpaceDN/>
      <w:spacing w:after="0" w:line="240" w:lineRule="auto"/>
      <w:contextualSpacing/>
      <w:jc w:val="center"/>
      <w:textAlignment w:val="auto"/>
    </w:pPr>
    <w:rPr>
      <w:rFonts w:ascii="Times New Roman" w:eastAsiaTheme="majorEastAsia" w:hAnsi="Times New Roman" w:cstheme="majorBidi"/>
      <w:b/>
      <w:i/>
      <w:spacing w:val="-10"/>
      <w:kern w:val="28"/>
      <w:sz w:val="56"/>
      <w:szCs w:val="56"/>
    </w:rPr>
  </w:style>
  <w:style w:type="character" w:customStyle="1" w:styleId="TitleChar">
    <w:name w:val="Title Char"/>
    <w:basedOn w:val="DefaultParagraphFont"/>
    <w:link w:val="Title"/>
    <w:uiPriority w:val="10"/>
    <w:rsid w:val="000F7706"/>
    <w:rPr>
      <w:rFonts w:ascii="Times New Roman" w:eastAsiaTheme="majorEastAsia" w:hAnsi="Times New Roman" w:cstheme="majorBidi"/>
      <w:b/>
      <w: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39291">
      <w:bodyDiv w:val="1"/>
      <w:marLeft w:val="0"/>
      <w:marRight w:val="0"/>
      <w:marTop w:val="0"/>
      <w:marBottom w:val="0"/>
      <w:divBdr>
        <w:top w:val="none" w:sz="0" w:space="0" w:color="auto"/>
        <w:left w:val="none" w:sz="0" w:space="0" w:color="auto"/>
        <w:bottom w:val="none" w:sz="0" w:space="0" w:color="auto"/>
        <w:right w:val="none" w:sz="0" w:space="0" w:color="auto"/>
      </w:divBdr>
    </w:div>
    <w:div w:id="103159375">
      <w:bodyDiv w:val="1"/>
      <w:marLeft w:val="0"/>
      <w:marRight w:val="0"/>
      <w:marTop w:val="0"/>
      <w:marBottom w:val="0"/>
      <w:divBdr>
        <w:top w:val="none" w:sz="0" w:space="0" w:color="auto"/>
        <w:left w:val="none" w:sz="0" w:space="0" w:color="auto"/>
        <w:bottom w:val="none" w:sz="0" w:space="0" w:color="auto"/>
        <w:right w:val="none" w:sz="0" w:space="0" w:color="auto"/>
      </w:divBdr>
    </w:div>
    <w:div w:id="365494891">
      <w:bodyDiv w:val="1"/>
      <w:marLeft w:val="0"/>
      <w:marRight w:val="0"/>
      <w:marTop w:val="0"/>
      <w:marBottom w:val="0"/>
      <w:divBdr>
        <w:top w:val="none" w:sz="0" w:space="0" w:color="auto"/>
        <w:left w:val="none" w:sz="0" w:space="0" w:color="auto"/>
        <w:bottom w:val="none" w:sz="0" w:space="0" w:color="auto"/>
        <w:right w:val="none" w:sz="0" w:space="0" w:color="auto"/>
      </w:divBdr>
    </w:div>
    <w:div w:id="479199574">
      <w:bodyDiv w:val="1"/>
      <w:marLeft w:val="0"/>
      <w:marRight w:val="0"/>
      <w:marTop w:val="0"/>
      <w:marBottom w:val="0"/>
      <w:divBdr>
        <w:top w:val="none" w:sz="0" w:space="0" w:color="auto"/>
        <w:left w:val="none" w:sz="0" w:space="0" w:color="auto"/>
        <w:bottom w:val="none" w:sz="0" w:space="0" w:color="auto"/>
        <w:right w:val="none" w:sz="0" w:space="0" w:color="auto"/>
      </w:divBdr>
    </w:div>
    <w:div w:id="677193084">
      <w:bodyDiv w:val="1"/>
      <w:marLeft w:val="0"/>
      <w:marRight w:val="0"/>
      <w:marTop w:val="0"/>
      <w:marBottom w:val="0"/>
      <w:divBdr>
        <w:top w:val="none" w:sz="0" w:space="0" w:color="auto"/>
        <w:left w:val="none" w:sz="0" w:space="0" w:color="auto"/>
        <w:bottom w:val="none" w:sz="0" w:space="0" w:color="auto"/>
        <w:right w:val="none" w:sz="0" w:space="0" w:color="auto"/>
      </w:divBdr>
    </w:div>
    <w:div w:id="1069155528">
      <w:bodyDiv w:val="1"/>
      <w:marLeft w:val="0"/>
      <w:marRight w:val="0"/>
      <w:marTop w:val="0"/>
      <w:marBottom w:val="0"/>
      <w:divBdr>
        <w:top w:val="none" w:sz="0" w:space="0" w:color="auto"/>
        <w:left w:val="none" w:sz="0" w:space="0" w:color="auto"/>
        <w:bottom w:val="none" w:sz="0" w:space="0" w:color="auto"/>
        <w:right w:val="none" w:sz="0" w:space="0" w:color="auto"/>
      </w:divBdr>
    </w:div>
    <w:div w:id="1679232869">
      <w:bodyDiv w:val="1"/>
      <w:marLeft w:val="0"/>
      <w:marRight w:val="0"/>
      <w:marTop w:val="0"/>
      <w:marBottom w:val="0"/>
      <w:divBdr>
        <w:top w:val="none" w:sz="0" w:space="0" w:color="auto"/>
        <w:left w:val="none" w:sz="0" w:space="0" w:color="auto"/>
        <w:bottom w:val="none" w:sz="0" w:space="0" w:color="auto"/>
        <w:right w:val="none" w:sz="0" w:space="0" w:color="auto"/>
      </w:divBdr>
    </w:div>
    <w:div w:id="1947614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Nat18</b:Tag>
    <b:SourceType>JournalArticle</b:SourceType>
    <b:Guid>{FD3EC9D0-330A-4436-9468-980210F2F8A9}</b:Guid>
    <b:Author>
      <b:Author>
        <b:NameList>
          <b:Person>
            <b:Last>Slutskaya</b:Last>
            <b:First>Natasha</b:First>
          </b:Person>
          <b:Person>
            <b:Last>Game</b:Last>
            <b:First>Annilee</b:First>
            <b:Middle>M.</b:Middle>
          </b:Person>
          <b:Person>
            <b:Last>Simpson</b:Last>
            <b:First>Ruth</b:First>
            <b:Middle>C.</b:Middle>
          </b:Person>
        </b:NameList>
      </b:Author>
    </b:Author>
    <b:Title>Better Together: Examining the Role of Collaborative Ethnographic Documentary in Organizational Research</b:Title>
    <b:JournalName>Organizational Research Methods</b:JournalName>
    <b:Year>2018</b:Year>
    <b:Pages>342-343</b:Pages>
    <b:Volume>21</b:Volume>
    <b:Issue>2</b:Issue>
    <b:RefOrder>2</b:RefOrder>
  </b:Source>
  <b:Source>
    <b:Tag>Mar93</b:Tag>
    <b:SourceType>JournalArticle</b:SourceType>
    <b:Guid>{18FC3144-DFA5-42BD-8296-23FFDB54053A}</b:Guid>
    <b:Author>
      <b:Author>
        <b:NameList>
          <b:Person>
            <b:Last>Sandelowski</b:Last>
            <b:First>Margarete</b:First>
          </b:Person>
        </b:NameList>
      </b:Author>
    </b:Author>
    <b:Title>Rigor or rigor mortis: The problem of rigor in qualitatitive researc revisited.</b:Title>
    <b:JournalName>Advnced in Nursing science</b:JournalName>
    <b:Year>1993</b:Year>
    <b:Pages>2</b:Pages>
    <b:RefOrder>3</b:RefOrder>
  </b:Source>
  <b:Source>
    <b:Tag>Yas19</b:Tag>
    <b:SourceType>JournalArticle</b:SourceType>
    <b:Guid>{CCD35D66-D27D-4E7A-999D-CC750405A638}</b:Guid>
    <b:Author>
      <b:Author>
        <b:NameList>
          <b:Person>
            <b:Last>Rashid</b:Last>
            <b:First>Yasir</b:First>
          </b:Person>
          <b:Person>
            <b:Last>Rashid</b:Last>
            <b:First>Ammar</b:First>
          </b:Person>
          <b:Person>
            <b:Last>Warraich</b:Last>
            <b:First>Muhammad</b:First>
            <b:Middle>Akib</b:Middle>
          </b:Person>
          <b:Person>
            <b:Last>Sabir</b:Last>
            <b:First>Sana</b:First>
            <b:Middle>Sameen</b:Middle>
          </b:Person>
          <b:Person>
            <b:Last>Waseem</b:Last>
            <b:First>Ansar</b:First>
          </b:Person>
        </b:NameList>
      </b:Author>
    </b:Author>
    <b:Title>Case Study Method: A Step-by-Step Guidefor Business Researchers</b:Title>
    <b:JournalName>International  Journal  of  Qualitative  Methods</b:JournalName>
    <b:Year>2019</b:Year>
    <b:Pages>1</b:Pages>
    <b:Volume>18</b:Volume>
    <b:RefOrder>4</b:RefOrder>
  </b:Source>
  <b:Source>
    <b:Tag>Lyn09</b:Tag>
    <b:SourceType>JournalArticle</b:SourceType>
    <b:Guid>{4D0494A8-1B9B-47B0-B8AB-CCE578B797D0}</b:Guid>
    <b:Title>Solicited audio diaries in longitudinale</b:Title>
    <b:Year>2009</b:Year>
    <b:Author>
      <b:Author>
        <b:NameList>
          <b:Person>
            <b:Last>Monrouxe</b:Last>
            <b:First>Lynn</b:First>
            <b:Middle>V.</b:Middle>
          </b:Person>
        </b:NameList>
      </b:Author>
    </b:Author>
    <b:JournalName>SAGE Publications</b:JournalName>
    <b:Pages>81-82</b:Pages>
    <b:Volume>9</b:Volume>
    <b:Issue>1</b:Issue>
    <b:RefOrder>5</b:RefOrder>
  </b:Source>
  <b:Source>
    <b:Tag>Tin19</b:Tag>
    <b:SourceType>JournalArticle</b:SourceType>
    <b:Guid>{EE80B155-878F-4AB5-9D43-367CC9EB0C4E}</b:Guid>
    <b:Author>
      <b:Author>
        <b:NameList>
          <b:Person>
            <b:Last>Kohler</b:Last>
            <b:First>Tine</b:First>
          </b:Person>
          <b:Person>
            <b:Last>Smith</b:Last>
            <b:First>Anne</b:First>
          </b:Person>
          <b:Person>
            <b:Last>Vhakoo</b:Last>
            <b:First>Vikram</b:First>
          </b:Person>
        </b:NameList>
      </b:Author>
    </b:Author>
    <b:Title>Feature Topic for ORM:“Templates in QualitativeResearch Methods”</b:Title>
    <b:JournalName>SAGE</b:JournalName>
    <b:Year>2019</b:Year>
    <b:Pages>1-3</b:Pages>
    <b:Volume>22</b:Volume>
    <b:Issue>1</b:Issue>
    <b:RefOrder>6</b:RefOrder>
  </b:Source>
  <b:Source>
    <b:Tag>Nad18</b:Tag>
    <b:SourceType>JournalArticle</b:SourceType>
    <b:Guid>{562E1BA9-F68B-45D6-AC1A-23692BDF11D5}</b:Guid>
    <b:Author>
      <b:Author>
        <b:NameList>
          <b:Person>
            <b:Last>James</b:Last>
            <b:First>Nadja</b:First>
          </b:Person>
        </b:NameList>
      </b:Author>
    </b:Author>
    <b:Title>Using Narrative Inquiry to Explore the Experience of One Ethnically Diverse ESL Nursing Student</b:Title>
    <b:JournalName>Teaching and Learning in Nursing</b:JournalName>
    <b:Year>2018</b:Year>
    <b:Pages>36</b:Pages>
    <b:Volume>13</b:Volume>
    <b:RefOrder>7</b:RefOrder>
  </b:Source>
  <b:Source>
    <b:Tag>Rob16</b:Tag>
    <b:SourceType>JournalArticle</b:SourceType>
    <b:Guid>{68D54C8D-1764-4371-ABF2-511C6A0ACFA1}</b:Guid>
    <b:Author>
      <b:Author>
        <b:NameList>
          <b:Person>
            <b:Last>Nunkoo</b:Last>
            <b:First>Robin</b:First>
          </b:Person>
        </b:NameList>
      </b:Author>
    </b:Author>
    <b:Title>Stakeholders’ views of enclave tourism: A Grounded Theory Approach</b:Title>
    <b:JournalName>JOURNAL OF HOSPITALITY &amp; TOURISM RESEARCH</b:JournalName>
    <b:Year>2016</b:Year>
    <b:Pages>1</b:Pages>
    <b:Volume>40</b:Volume>
    <b:Issue>5</b:Issue>
    <b:RefOrder>8</b:RefOrder>
  </b:Source>
  <b:Source>
    <b:Tag>ane18</b:Tag>
    <b:SourceType>JournalArticle</b:SourceType>
    <b:Guid>{FAC9A326-FE3C-478C-8C0A-B84320B9CDEE}</b:Guid>
    <b:Author>
      <b:Author>
        <b:NameList>
          <b:Person>
            <b:Last>Palmer</b:Last>
            <b:First>ane</b:First>
          </b:Person>
          <b:Person>
            <b:Last>Pocock</b:Last>
            <b:First>Celmara</b:First>
          </b:Person>
          <b:Person>
            <b:Last>Burton</b:Last>
            <b:First>Lorelle</b:First>
          </b:Person>
        </b:NameList>
      </b:Author>
    </b:Author>
    <b:Title>Waiting is one of the most common phenomena in ethnographic and other community-based research</b:Title>
    <b:JournalName>Qualitative Research</b:JournalName>
    <b:Year>2018</b:Year>
    <b:Pages>417-418</b:Pages>
    <b:Volume>18</b:Volume>
    <b:Issue>4</b:Issue>
    <b:RefOrder>9</b:RefOrder>
  </b:Source>
  <b:Source>
    <b:Tag>Wei13</b:Tag>
    <b:SourceType>JournalArticle</b:SourceType>
    <b:Guid>{6F51C069-244E-4EE4-BF17-77848BD4AF62}</b:Guid>
    <b:Author>
      <b:Author>
        <b:NameList>
          <b:Person>
            <b:Last>Hua</b:Last>
            <b:First>Wei</b:First>
          </b:Person>
          <b:Person>
            <b:Last>Sun</b:Last>
            <b:First>Guoying</b:First>
          </b:Person>
          <b:Person>
            <b:Last>Dodd2</b:Last>
            <b:First>Caitlin</b:First>
            <b:Middle>N.</b:Middle>
          </b:Person>
          <b:Person>
            <b:Last>Romio</b:Last>
            <b:First>Silvana</b:First>
            <b:Middle>A.</b:Middle>
          </b:Person>
          <b:Person>
            <b:Last>Whitaker</b:Last>
            <b:First>Heather</b:First>
            <b:Middle>J.</b:Middle>
          </b:Person>
          <b:Person>
            <b:Last>Izurieta</b:Last>
            <b:First>Hector</b:First>
            <b:Middle>S.</b:Middle>
          </b:Person>
          <b:Person>
            <b:Last>Black</b:Last>
            <b:First>Steven</b:First>
          </b:Person>
          <b:Person>
            <b:Last>Sturkenboom</b:Last>
            <b:First>Miriam</b:First>
            <b:Middle>C. J. M.</b:Middle>
          </b:Person>
          <b:Person>
            <b:Last>Davis</b:Last>
            <b:First>Robert</b:First>
            <b:Middle>L.</b:Middle>
          </b:Person>
          <b:Person>
            <b:Last>Deceuninck</b:Last>
            <b:First>Genevieve</b:First>
          </b:Person>
          <b:Person>
            <b:Last>Andrews</b:Last>
            <b:First>N.</b:First>
            <b:Middle>J.</b:Middle>
          </b:Person>
        </b:NameList>
      </b:Author>
    </b:Author>
    <b:Title>A simulation study to compare three self-controlled case seriesapproaches: correction for violation of assumption and evaluation of bias</b:Title>
    <b:JournalName>pharmacoepidemiology and drug safety</b:JournalName>
    <b:Year>2013</b:Year>
    <b:Pages>820</b:Pages>
    <b:Volume>22</b:Volume>
    <b:RefOrder>10</b:RefOrder>
  </b:Source>
  <b:Source>
    <b:Tag>Amy09</b:Tag>
    <b:SourceType>JournalArticle</b:SourceType>
    <b:Guid>{BFF63A46-EA01-4605-A9FE-4669FC75696B}</b:Guid>
    <b:Title>Developing Long-Term Physical Activity Participation: A Grounded Theory Study With African American Women</b:Title>
    <b:Year>2009</b:Year>
    <b:Author>
      <b:Author>
        <b:NameList>
          <b:Person>
            <b:Last>Harley</b:Last>
            <b:First>Amy</b:First>
            <b:Middle>E.</b:Middle>
          </b:Person>
          <b:Person>
            <b:Last>Buckworth</b:Last>
            <b:First>Janet</b:First>
          </b:Person>
          <b:Person>
            <b:Last>Katz</b:Last>
            <b:First>Mira</b:First>
            <b:Middle>L.</b:Middle>
          </b:Person>
          <b:Person>
            <b:Last>Willis</b:Last>
            <b:First>Sharla</b:First>
            <b:Middle>K.</b:Middle>
          </b:Person>
          <b:Person>
            <b:Last>Odoms-Young</b:Last>
            <b:First>Angela</b:First>
          </b:Person>
          <b:Person>
            <b:Last>Heaney</b:Last>
            <b:First>Catherine</b:First>
            <b:Middle>A.</b:Middle>
          </b:Person>
        </b:NameList>
      </b:Author>
    </b:Author>
    <b:JournalName>Health Education &amp; Behavior</b:JournalName>
    <b:Pages>99</b:Pages>
    <b:Volume>36</b:Volume>
    <b:Issue>1</b:Issue>
    <b:RefOrder>11</b:RefOrder>
  </b:Source>
  <b:Source>
    <b:Tag>Hel12</b:Tag>
    <b:SourceType>JournalArticle</b:SourceType>
    <b:Guid>{1D6D2C7E-3B1F-458D-9F49-983C6BF9BAB9}</b:Guid>
    <b:Author>
      <b:Author>
        <b:NameList>
          <b:Person>
            <b:Last>Hardman</b:Last>
            <b:First>Helen</b:First>
          </b:Person>
        </b:NameList>
      </b:Author>
    </b:Author>
    <b:Title>The validity of a grounded theory approach to research on democratization</b:Title>
    <b:JournalName>Qualitative Research</b:JournalName>
    <b:Year>2012</b:Year>
    <b:Pages>639</b:Pages>
    <b:Volume>13</b:Volume>
    <b:Issue>6</b:Issue>
    <b:RefOrder>12</b:RefOrder>
  </b:Source>
  <b:Source>
    <b:Tag>Jan08</b:Tag>
    <b:SourceType>Book</b:SourceType>
    <b:Guid>{53333F97-20C2-4D96-9E6D-922FFD0AC49C}</b:Guid>
    <b:Title>Case Study Methodology in Business Research</b:Title>
    <b:Year>2008</b:Year>
    <b:Author>
      <b:Author>
        <b:NameList>
          <b:Person>
            <b:Last>Dul</b:Last>
            <b:First>Jan</b:First>
          </b:Person>
          <b:Person>
            <b:Last>Hak</b:Last>
            <b:First>Tony</b:First>
          </b:Person>
        </b:NameList>
      </b:Author>
    </b:Author>
    <b:City>Oxford, UK</b:City>
    <b:Publisher>Elsevier Ltd</b:Publisher>
    <b:Edition>1</b:Edition>
    <b:RefOrder>13</b:RefOrder>
  </b:Source>
  <b:Source>
    <b:Tag>Mar12</b:Tag>
    <b:SourceType>Book</b:SourceType>
    <b:Guid>{711C2E01-E80F-4263-AD54-15E03D9C01B9}</b:Guid>
    <b:Title>Management Research </b:Title>
    <b:Year>2012</b:Year>
    <b:Author>
      <b:Author>
        <b:NameList>
          <b:Person>
            <b:Last>Easterby-Smith</b:Last>
            <b:First>Mark</b:First>
          </b:Person>
          <b:Person>
            <b:Last>Thorpe</b:Last>
            <b:First>Richard</b:First>
          </b:Person>
          <b:Person>
            <b:Last>Jackson</b:Last>
            <b:First>Paul</b:First>
          </b:Person>
        </b:NameList>
      </b:Author>
    </b:Author>
    <b:City>Thousand Oaks CA</b:City>
    <b:Publisher>Sage Publications</b:Publisher>
    <b:Edition>4</b:Edition>
    <b:RefOrder>14</b:RefOrder>
  </b:Source>
  <b:Source>
    <b:Tag>Dav08</b:Tag>
    <b:SourceType>JournalArticle</b:SourceType>
    <b:Guid>{F8E70A6C-0935-4464-91F2-98D34BBAD927}</b:Guid>
    <b:Author>
      <b:Author>
        <b:NameList>
          <b:Person>
            <b:Last>Erceg-Hurn</b:Last>
            <b:First>David</b:First>
            <b:Middle>M.</b:Middle>
          </b:Person>
          <b:Person>
            <b:Last>Mirosevich</b:Last>
            <b:First>Vikki</b:First>
            <b:Middle>M.</b:Middle>
          </b:Person>
        </b:NameList>
      </b:Author>
    </b:Author>
    <b:Title>Modern Robust Statistical Methods</b:Title>
    <b:JournalName>The American psychologist</b:JournalName>
    <b:Year>2008</b:Year>
    <b:Pages>1</b:Pages>
    <b:Volume>63</b:Volume>
    <b:Issue>7</b:Issue>
    <b:RefOrder>15</b:RefOrder>
  </b:Source>
  <b:Source>
    <b:Tag>Ann15</b:Tag>
    <b:SourceType>JournalArticle</b:SourceType>
    <b:Guid>{7FC0ABC5-ADCE-4302-8EC2-9457F9BA4C34}</b:Guid>
    <b:Title>Relational underpinnings and professionality – a case study of a teacher’s practices involving students with experiences of school failure.</b:Title>
    <b:Year>2015</b:Year>
    <b:Author>
      <b:Author>
        <b:NameList>
          <b:Person>
            <b:Last>Frelin</b:Last>
            <b:First>Anneli</b:First>
          </b:Person>
        </b:NameList>
      </b:Author>
    </b:Author>
    <b:JournalName>School Psychology International </b:JournalName>
    <b:Pages>592</b:Pages>
    <b:Volume>36</b:Volume>
    <b:Issue>6</b:Issue>
    <b:RefOrder>16</b:RefOrder>
  </b:Source>
  <b:Source>
    <b:Tag>Mai15</b:Tag>
    <b:SourceType>JournalArticle</b:SourceType>
    <b:Guid>{F22B1B50-1949-46FE-985E-C294AAE87088}</b:Guid>
    <b:Author>
      <b:Author>
        <b:NameList>
          <b:Person>
            <b:Last>Ghaill</b:Last>
            <b:First>Mairtin</b:First>
            <b:Middle>Mac an</b:Middle>
          </b:Person>
          <b:Person>
            <b:Last>Haywood</b:Last>
            <b:First>Chris</b:First>
          </b:Person>
        </b:NameList>
      </b:Author>
    </b:Author>
    <b:Title>British-Born Pakistani and </b:Title>
    <b:JournalName>Critical Sociology</b:JournalName>
    <b:Year>2015</b:Year>
    <b:Pages>98</b:Pages>
    <b:Volume>41</b:Volume>
    <b:Issue>1</b:Issue>
    <b:RefOrder>17</b:RefOrder>
  </b:Source>
  <b:Source>
    <b:Tag>Joh13</b:Tag>
    <b:SourceType>Book</b:SourceType>
    <b:Guid>{9D699416-D718-441E-8BCD-FCDF2BD83CAC}</b:Guid>
    <b:Author>
      <b:Author>
        <b:NameList>
          <b:Person>
            <b:Last>Creswell</b:Last>
            <b:First>John</b:First>
            <b:Middle>W.</b:Middle>
          </b:Person>
        </b:NameList>
      </b:Author>
    </b:Author>
    <b:Title>Qualitative Inquary Resarch Design</b:Title>
    <b:Year>2013</b:Year>
    <b:City>Thousand Oaks, CA</b:City>
    <b:Publisher>Sage Publications </b:Publisher>
    <b:Edition>3</b:Edition>
    <b:RefOrder>18</b:RefOrder>
  </b:Source>
  <b:Source>
    <b:Tag>Joh18</b:Tag>
    <b:SourceType>Book</b:SourceType>
    <b:Guid>{3A011681-3936-484F-9E9D-19D325BC45F6}</b:Guid>
    <b:Author>
      <b:Author>
        <b:NameList>
          <b:Person>
            <b:Last>Creswell</b:Last>
            <b:First>John</b:First>
            <b:Middle>W</b:Middle>
          </b:Person>
          <b:Person>
            <b:Last>Poth</b:Last>
            <b:First>Cheryl</b:First>
            <b:Middle>N.</b:Middle>
          </b:Person>
        </b:NameList>
      </b:Author>
    </b:Author>
    <b:Title>Qualitative inquiry &amp; research design : choosing among five approaches</b:Title>
    <b:Year>2018</b:Year>
    <b:City>Thousand Oaks, CA</b:City>
    <b:Publisher>Sage Publications</b:Publisher>
    <b:Edition>4</b:Edition>
    <b:RefOrder>19</b:RefOrder>
  </b:Source>
  <b:Source>
    <b:Tag>Den17</b:Tag>
    <b:SourceType>Book</b:SourceType>
    <b:Guid>{BF9D7E09-C42E-4784-8615-4FD10CECCC25}</b:Guid>
    <b:Author>
      <b:Author>
        <b:NameList>
          <b:Person>
            <b:Last>Denzin</b:Last>
            <b:First>Norman</b:First>
            <b:Middle>K.</b:Middle>
          </b:Person>
          <b:Person>
            <b:Last>Lincoln</b:Last>
            <b:First>Yvonna</b:First>
            <b:Middle>S.</b:Middle>
          </b:Person>
        </b:NameList>
      </b:Author>
    </b:Author>
    <b:Title>The SAGE handbook of qualitative research</b:Title>
    <b:Year>2017</b:Year>
    <b:City>Thusand Oaks, CA</b:City>
    <b:Publisher>Sage Publications</b:Publisher>
    <b:Edition>5</b:Edition>
    <b:RefOrder>20</b:RefOrder>
  </b:Source>
  <b:Source>
    <b:Tag>Ela09</b:Tag>
    <b:SourceType>JournalArticle</b:SourceType>
    <b:Guid>{41FA7CCE-563F-4768-B3A0-EBAF5A6126B5}</b:Guid>
    <b:Author>
      <b:Author>
        <b:NameList>
          <b:Person>
            <b:Last>Chan</b:Last>
            <b:First>Elaine</b:First>
          </b:Person>
        </b:NameList>
      </b:Author>
    </b:Author>
    <b:Title>Living in the Space Between Participant and Researcher as a Narrative Inquirer: Examining Ethnic Identity of Chinese Canadian Students as Conflicting Stories to Live By</b:Title>
    <b:JournalName>The Journal of Educational Research</b:JournalName>
    <b:Year>2009</b:Year>
    <b:Pages>114</b:Pages>
    <b:Volume>103</b:Volume>
    <b:Issue>2</b:Issue>
    <b:RefOrder>21</b:RefOrder>
  </b:Source>
  <b:Source>
    <b:Tag>Ant20</b:Tag>
    <b:SourceType>Book</b:SourceType>
    <b:Guid>{9A8166DF-D838-4F63-AB32-2826BDE5932E}</b:Guid>
    <b:Author>
      <b:Author>
        <b:NameList>
          <b:Person>
            <b:Last>Bryant</b:Last>
            <b:First>Antony</b:First>
          </b:Person>
          <b:Person>
            <b:Last>Charmaz</b:Last>
            <b:First>Kathy</b:First>
          </b:Person>
        </b:NameList>
      </b:Author>
    </b:Author>
    <b:Title>Grounded Theory and Empirical Ethics</b:Title>
    <b:Year>2020</b:Year>
    <b:City>Thgousand Oaks, CA</b:City>
    <b:Publisher>Sage publications</b:Publisher>
    <b:RefOrder>22</b:RefOrder>
  </b:Source>
  <b:Source>
    <b:Tag>Ali18</b:Tag>
    <b:SourceType>JournalArticle</b:SourceType>
    <b:Guid>{93D7910E-BBB6-4F88-9A08-A8ACB2651502}</b:Guid>
    <b:Author>
      <b:Author>
        <b:NameList>
          <b:Person>
            <b:Last>Comi</b:Last>
            <b:First>Alice</b:First>
          </b:Person>
          <b:Person>
            <b:Last>Whyte</b:Last>
            <b:First>Jennifer</b:First>
          </b:Person>
        </b:NameList>
      </b:Author>
    </b:Author>
    <b:Title>Future Making and Visual Artefacts: An Ethnographic Study of a Design Project</b:Title>
    <b:JournalName>Organization studies</b:JournalName>
    <b:Year>2018</b:Year>
    <b:Pages>1056</b:Pages>
    <b:Volume>39</b:Volume>
    <b:Issue>08</b:Issue>
    <b:RefOrder>23</b:RefOrder>
  </b:Source>
  <b:Source>
    <b:Tag>Pri20</b:Tag>
    <b:SourceType>JournalArticle</b:SourceType>
    <b:Guid>{9266789B-9F9C-496A-9104-469AB3E37D42}</b:Guid>
    <b:Title>Minimizing the Gap between Expectation and Ability:</b:Title>
    <b:Year>2020</b:Year>
    <b:Author>
      <b:Author>
        <b:NameList>
          <b:Person>
            <b:Last>Chowdhury</b:Last>
            <b:First>Priyabrata</b:First>
          </b:Person>
          <b:Person>
            <b:Last>Shumon</b:Last>
            <b:First>Rezaul</b:First>
          </b:Person>
        </b:NameList>
      </b:Author>
    </b:Author>
    <b:JournalName>MDPI</b:JournalName>
    <b:Pages>3-7</b:Pages>
    <b:RefOrder>24</b:RefOrder>
  </b:Source>
  <b:Source>
    <b:Tag>Eli11</b:Tag>
    <b:SourceType>JournalArticle</b:SourceType>
    <b:Guid>{C5027F93-42F7-428B-9F13-DD680B78AA2E}</b:Guid>
    <b:Author>
      <b:Author>
        <b:NameList>
          <b:Person>
            <b:Last>Saillard</b:Last>
            <b:First>Elif</b:First>
            <b:Middle>Ku?</b:Middle>
          </b:Person>
        </b:NameList>
      </b:Author>
    </b:Author>
    <b:Title>Systematic Versus Interpretive Analysis with Two CAQDAS Packages: NVivo and MAXQDA</b:Title>
    <b:JournalName>Qualitative Social Research </b:JournalName>
    <b:Year>2011</b:Year>
    <b:Pages>1</b:Pages>
    <b:Volume>12</b:Volume>
    <b:Issue>1</b:Issue>
    <b:RefOrder>25</b:RefOrder>
  </b:Source>
  <b:Source>
    <b:Tag>Ste09</b:Tag>
    <b:SourceType>JournalArticle</b:SourceType>
    <b:Guid>{2510C31B-BD5B-45D8-A57D-F0B7266A0084}</b:Guid>
    <b:Author>
      <b:Author>
        <b:NameList>
          <b:Person>
            <b:Last>Seidel</b:Last>
            <b:First>Stefan</b:First>
          </b:Person>
          <b:Person>
            <b:Last>Recker</b:Last>
            <b:First>Jan</b:First>
          </b:Person>
        </b:NameList>
      </b:Author>
    </b:Author>
    <b:Title>Using grounded theory for studying business process management phenomena</b:Title>
    <b:JournalName>Research gate</b:JournalName>
    <b:Year>2009</b:Year>
    <b:Pages>5</b:Pages>
    <b:RefOrder>1</b:RefOrder>
  </b:Source>
  <b:Source>
    <b:Tag>Bar05</b:Tag>
    <b:SourceType>JournalArticle</b:SourceType>
    <b:Guid>{1D728BE7-706D-40B5-AF68-59C6DA69A457}</b:Guid>
    <b:Author>
      <b:Author>
        <b:NameList>
          <b:Person>
            <b:Last>Kawulich</b:Last>
            <b:First>Barbara</b:First>
            <b:Middle>B.</b:Middle>
          </b:Person>
        </b:NameList>
      </b:Author>
    </b:Author>
    <b:Title>Participant Observation as a Data Collection Method</b:Title>
    <b:JournalName>FORUM: QUALITATIVE SOCIAL RESEARCH</b:JournalName>
    <b:Year>2005</b:Year>
    <b:Pages>2-3</b:Pages>
    <b:Volume>6</b:Volume>
    <b:Issue>2</b:Issue>
    <b:RefOrder>26</b:RefOrder>
  </b:Source>
  <b:Source>
    <b:Tag>Hen07</b:Tag>
    <b:SourceType>JournalArticle</b:SourceType>
    <b:Guid>{C677A36B-552D-45C3-B433-CFC9F0CBB97F}</b:Guid>
    <b:Title>Participant observation in logistics research</b:Title>
    <b:Year>2007</b:Year>
    <b:Author>
      <b:Author>
        <b:NameList>
          <b:Person>
            <b:Last>Palsson</b:Last>
            <b:First>Henrik</b:First>
          </b:Person>
        </b:NameList>
      </b:Author>
    </b:Author>
    <b:JournalName>International Journal of Physical Distribution &amp; Logistics Management</b:JournalName>
    <b:Pages>149-150</b:Pages>
    <b:Volume>37</b:Volume>
    <b:Issue>2</b:Issue>
    <b:RefOrder>27</b:RefOrder>
  </b:Source>
  <b:Source>
    <b:Tag>HJG11</b:Tag>
    <b:SourceType>Book</b:SourceType>
    <b:Guid>{E34FD602-9106-4D2F-8810-A78574AA5C48}</b:Guid>
    <b:Title>Participant Observation in the Era of “Ethnography”</b:Title>
    <b:Year>2011</b:Year>
    <b:Author>
      <b:Author>
        <b:NameList>
          <b:Person>
            <b:Last>Gans</b:Last>
            <b:First>H.J.</b:First>
          </b:Person>
        </b:NameList>
      </b:Author>
    </b:Author>
    <b:City> Thousand Oaks, CA</b:City>
    <b:Publisher>Sage Publications</b:Publisher>
    <b:Edition>Online ISBN: 9780857028211</b:Edition>
    <b:RefOrder>28</b:RefOrder>
  </b:Source>
  <b:Source>
    <b:Tag>Pet11</b:Tag>
    <b:SourceType>Book</b:SourceType>
    <b:Guid>{63FD5464-9444-4416-B157-43943F7045D4}</b:Guid>
    <b:Title>Accessing, Waiting, Plunging in, </b:Title>
    <b:Year>2011</b:Year>
    <b:Author>
      <b:Author>
        <b:NameList>
          <b:Person>
            <b:Last>Magolda</b:Last>
            <b:First>Peter</b:First>
            <b:Middle>M.</b:Middle>
          </b:Person>
        </b:NameList>
      </b:Author>
    </b:Author>
    <b:City> Thousand Oaks, CA</b:City>
    <b:Publisher>Sage Publications</b:Publisher>
    <b:Edition>Online ISBN: 9780857028211</b:Edition>
    <b:RefOrder>29</b:RefOrder>
  </b:Source>
  <b:Source>
    <b:Tag>DeW02</b:Tag>
    <b:SourceType>Book</b:SourceType>
    <b:Guid>{347315C1-BD74-4EEB-A066-308700D0CF56}</b:Guid>
    <b:Author>
      <b:Author>
        <b:NameList>
          <b:Person>
            <b:Last>DeWalt</b:Last>
            <b:First>Kathleen</b:First>
            <b:Middle>M.</b:Middle>
          </b:Person>
          <b:Person>
            <b:Last>DeWalt</b:Last>
            <b:First>Billie</b:First>
            <b:Middle>R.</b:Middle>
          </b:Person>
        </b:NameList>
      </b:Author>
    </b:Author>
    <b:Title>Participant observation: a guide for fieldworkers.</b:Title>
    <b:Year>2002</b:Year>
    <b:City>Walnut Creek, CA</b:City>
    <b:Publisher>AltaMira Press</b:Publisher>
    <b:RefOrder>30</b:RefOrder>
  </b:Source>
  <b:Source>
    <b:Tag>Jan19</b:Tag>
    <b:SourceType>JournalArticle</b:SourceType>
    <b:Guid>{F3604644-C179-435D-8D4B-809F45CE1EF5}</b:Guid>
    <b:Author>
      <b:Author>
        <b:NameList>
          <b:Person>
            <b:Last>Simoni</b:Last>
            <b:First>Jane</b:First>
            <b:Middle>M.</b:Middle>
          </b:Person>
          <b:Person>
            <b:Last>Beima‑Sofe</b:Last>
            <b:First>Kristin</b:First>
          </b:Person>
          <b:Person>
            <b:Last>Amico</b:Last>
            <b:First>K.</b:First>
            <b:Middle>Rivet</b:Middle>
          </b:Person>
          <b:Person>
            <b:Last>Hosek</b:Last>
            <b:First>Sybil</b:First>
            <b:Middle>G.</b:Middle>
          </b:Person>
          <b:Person>
            <b:Last>Mensch</b:Last>
            <b:First>Barbara</b:First>
            <b:Middle>S.</b:Middle>
          </b:Person>
        </b:NameList>
      </b:Author>
    </b:Author>
    <b:Title>Debrief Reports to Expedite the Impact of Qualitative Research: Do They Accurately Capture Data from In‑depth Interviews?</b:Title>
    <b:JournalName>AIDS and behavior,</b:JournalName>
    <b:Year>2019</b:Year>
    <b:Pages>2185</b:Pages>
    <b:Volume>23</b:Volume>
    <b:Issue>8</b:Issue>
    <b:RefOrder>31</b:RefOrder>
  </b:Source>
  <b:Source>
    <b:Tag>Mar15</b:Tag>
    <b:SourceType>Book</b:SourceType>
    <b:Guid>{57272245-CA16-4E70-8B53-028B71230601}</b:Guid>
    <b:Author>
      <b:Author>
        <b:NameList>
          <b:Person>
            <b:Last>Roller</b:Last>
            <b:First>Margaret</b:First>
            <b:Middle>R.</b:Middle>
          </b:Person>
          <b:Person>
            <b:Last>Lavrakas</b:Last>
            <b:First>Paul</b:First>
            <b:Middle>J.</b:Middle>
          </b:Person>
        </b:NameList>
      </b:Author>
    </b:Author>
    <b:Title>Applied Qualitative Research Design: A Total Quality Framework Approach</b:Title>
    <b:Year>2015</b:Year>
    <b:City>New York</b:City>
    <b:Publisher>Guilford Press</b:Publisher>
    <b:Edition>7</b:Edition>
    <b:RefOrder>32</b:RefOrder>
  </b:Source>
  <b:Source>
    <b:Tag>Eli16</b:Tag>
    <b:SourceType>JournalArticle</b:SourceType>
    <b:Guid>{A6A406D2-99E2-41EC-A3FF-C8E55F151B81}</b:Guid>
    <b:Author>
      <b:Author>
        <b:NameList>
          <b:Person>
            <b:Last>Cridland</b:Last>
            <b:First>Elizabeth</b:First>
            <b:Middle>K.</b:Middle>
          </b:Person>
          <b:Person>
            <b:Last>Phillipson</b:Last>
            <b:First>Lyn</b:First>
          </b:Person>
          <b:Person>
            <b:Last>Brennan-Horley</b:Last>
            <b:First>Christopher</b:First>
          </b:Person>
          <b:Person>
            <b:Last>Swaffer</b:Last>
            <b:First>Kate</b:First>
          </b:Person>
        </b:NameList>
      </b:Author>
    </b:Author>
    <b:Title>Reflections and Recommendations for Conducting In-Depth Interviews With People With Dementia</b:Title>
    <b:JournalName>Qualitative health research</b:JournalName>
    <b:Year>2016</b:Year>
    <b:Pages>1779</b:Pages>
    <b:Volume>26</b:Volume>
    <b:Issue>13</b:Issue>
    <b:RefOrder>33</b:RefOrder>
  </b:Source>
  <b:Source>
    <b:Tag>Car11</b:Tag>
    <b:SourceType>JournalArticle</b:SourceType>
    <b:Guid>{DA7C618E-D403-4414-B8B5-9D91D3FF34CC}</b:Guid>
    <b:Author>
      <b:Author>
        <b:NameList>
          <b:Person>
            <b:Last>Fryer</b:Last>
            <b:First>Caroline</b:First>
          </b:Person>
          <b:Person>
            <b:Last>Mackintosh</b:Last>
            <b:First>Shylie</b:First>
          </b:Person>
          <b:Person>
            <b:Last>Stanley</b:Last>
            <b:First>Mandy</b:First>
          </b:Person>
          <b:Person>
            <b:Last>Crichton</b:Last>
            <b:First>Jonathan</b:First>
          </b:Person>
        </b:NameList>
      </b:Author>
    </b:Author>
    <b:Title>Qualitative studies using in-depth interviews with older people frommultiple language groups: methodological systematic review</b:Title>
    <b:JournalName>JOURNAL OF ADVANCED NURSING</b:JournalName>
    <b:Year>2011</b:Year>
    <b:Pages>26</b:Pages>
    <b:Volume>68</b:Volume>
    <b:Issue>1</b:Issue>
    <b:RefOrder>34</b:RefOrder>
  </b:Source>
  <b:Source>
    <b:Tag>Dav15</b:Tag>
    <b:SourceType>Book</b:SourceType>
    <b:Guid>{A191039C-0D93-42E9-807F-7892F79A12E6}</b:Guid>
    <b:Title>Focus groups : theory and practice</b:Title>
    <b:Year>2015</b:Year>
    <b:Author>
      <b:Author>
        <b:NameList>
          <b:Person>
            <b:Last>Stewart</b:Last>
            <b:First>David</b:First>
            <b:Middle>W</b:Middle>
          </b:Person>
          <b:Person>
            <b:Last>Shamdasani</b:Last>
            <b:First>Prem</b:First>
            <b:Middle>N</b:Middle>
          </b:Person>
        </b:NameList>
      </b:Author>
    </b:Author>
    <b:City>Los Angeles</b:City>
    <b:Publisher>Sage Publications</b:Publisher>
    <b:Edition>3</b:Edition>
    <b:RefOrder>35</b:RefOrder>
  </b:Source>
  <b:Source>
    <b:Tag>Dav10</b:Tag>
    <b:SourceType>JournalArticle</b:SourceType>
    <b:Guid>{79DB2932-4941-45E4-A4DE-F741FA61358E}</b:Guid>
    <b:Author>
      <b:Author>
        <b:NameList>
          <b:Person>
            <b:Last>Morgan</b:Last>
            <b:First>David</b:First>
            <b:Middle>L.</b:Middle>
          </b:Person>
        </b:NameList>
      </b:Author>
    </b:Author>
    <b:Title>Reconsidering the Role of Interaction in Analyzing and Reporting Focus Groups</b:Title>
    <b:Year>2010</b:Year>
    <b:JournalName>Qualitative health research</b:JournalName>
    <b:Pages>719</b:Pages>
    <b:Volume>20</b:Volume>
    <b:Issue>5</b:Issue>
    <b:RefOrder>36</b:RefOrder>
  </b:Source>
  <b:Source>
    <b:Tag>Jee20</b:Tag>
    <b:SourceType>JournalArticle</b:SourceType>
    <b:Guid>{31D89D5D-B4D5-45D0-94A8-197B67FF9738}</b:Guid>
    <b:Author>
      <b:Author>
        <b:NameList>
          <b:Person>
            <b:Last>Pyo</b:Last>
            <b:First>Jeehee</b:First>
          </b:Person>
          <b:Person>
            <b:Last>Lee</b:Last>
            <b:First>Mina</b:First>
          </b:Person>
          <b:Person>
            <b:Last>Ock</b:Last>
            <b:First>Minsu</b:First>
          </b:Person>
          <b:Person>
            <b:Last>Park</b:Last>
            <b:First>Gwiok</b:First>
          </b:Person>
          <b:Person>
            <b:Last>Yang</b:Last>
            <b:First>Dongseok</b:First>
          </b:Person>
          <b:Person>
            <b:Last>Park</b:Last>
            <b:First>Jungsun</b:First>
          </b:Person>
          <b:Person>
            <b:Last>Kim</b:Last>
            <b:First>Yangho</b:First>
          </b:Person>
        </b:NameList>
      </b:Author>
    </b:Author>
    <b:Title>Bus Workers’ Experiences with and Perceptions of a Health Promotion Program: A Qualitative Study Using a Focus Group Discussion</b:Title>
    <b:JournalName>International journal of environmental research and public health</b:JournalName>
    <b:Year>2020</b:Year>
    <b:Pages>11-12</b:Pages>
    <b:Volume>17</b:Volume>
    <b:Issue>6</b:Issue>
    <b:RefOrder>37</b:RefOrder>
  </b:Source>
  <b:Source>
    <b:Tag>Lou07</b:Tag>
    <b:SourceType>Book</b:SourceType>
    <b:Guid>{750ACFBA-F68D-4E15-8966-AAE4F11D7AD3}</b:Guid>
    <b:Title>Research Methods in Education</b:Title>
    <b:Year>2007</b:Year>
    <b:Author>
      <b:Author>
        <b:NameList>
          <b:Person>
            <b:Last>Cohen</b:Last>
            <b:First>Louis</b:First>
          </b:Person>
          <b:Person>
            <b:Last>Manion</b:Last>
            <b:First>Lawrence</b:First>
          </b:Person>
          <b:Person>
            <b:Last>Morrison</b:Last>
            <b:First>Keith</b:First>
          </b:Person>
        </b:NameList>
      </b:Author>
    </b:Author>
    <b:City>Abingdon, Oxon</b:City>
    <b:Publisher>Routledge</b:Publisher>
    <b:Edition>6</b:Edition>
    <b:RefOrder>38</b:RefOrder>
  </b:Source>
  <b:Source>
    <b:Tag>Ric02</b:Tag>
    <b:SourceType>Report</b:SourceType>
    <b:Guid>{89774413-CD39-42A5-AB64-B8B2B6342597}</b:Guid>
    <b:Title>Designing and Conducting </b:Title>
    <b:Year>2002</b:Year>
    <b:Author>
      <b:Author>
        <b:NameList>
          <b:Person>
            <b:Last>Krueger</b:Last>
            <b:First>Richard</b:First>
            <b:Middle>A.</b:Middle>
          </b:Person>
        </b:NameList>
      </b:Author>
    </b:Author>
    <b:Publisher>University of Minnesota </b:Publisher>
    <b:City>Minneapolis, USA</b:City>
    <b:RefOrder>39</b:RefOrder>
  </b:Source>
  <b:Source>
    <b:Tag>Dam20</b:Tag>
    <b:SourceType>JournalArticle</b:SourceType>
    <b:Guid>{C2C825AB-DCB6-40D1-9141-59130421C06D}</b:Guid>
    <b:Author>
      <b:Author>
        <b:NameList>
          <b:Person>
            <b:Last>Halla</b:Last>
            <b:First>Damon</b:First>
            <b:Middle>M.</b:Middle>
          </b:Person>
          <b:Person>
            <b:Last>Steiner</b:Last>
            <b:First>Rebecca</b:First>
          </b:Person>
        </b:NameList>
      </b:Author>
    </b:Author>
    <b:Title>Policy content analysis: Qualitative method for analyzing sub-national insect pollinator legislation</b:Title>
    <b:JournalName>School of Natural Resources and the Department of Biomedical, Biological &amp; Chemical Engineering</b:JournalName>
    <b:Year>2020</b:Year>
    <b:Pages>1</b:Pages>
    <b:Volume>7</b:Volume>
    <b:RefOrder>40</b:RefOrder>
  </b:Source>
  <b:Source>
    <b:Tag>Sha17</b:Tag>
    <b:SourceType>JournalArticle</b:SourceType>
    <b:Guid>{8EFC99C7-FC53-4332-BCA7-F4E6EA3EAB4C}</b:Guid>
    <b:Title>Challanges of internationalisation for the SMEs in Bangladesh</b:Title>
    <b:Year>2017</b:Year>
    <b:Author>
      <b:Author>
        <b:NameList>
          <b:Person>
            <b:Last>Biswas</b:Last>
            <b:First>Shaon</b:First>
          </b:Person>
          <b:Person>
            <b:Last>Khan</b:Last>
            <b:First>Arafat</b:First>
          </b:Person>
          <b:Person>
            <b:Last>Sultana</b:Last>
            <b:First>Tahera</b:First>
          </b:Person>
        </b:NameList>
      </b:Author>
    </b:Author>
    <b:JournalName>THE INTERNATIONAL JOURNAL OF BUSINESS &amp; MANAGEMENT</b:JournalName>
    <b:Pages>23-25</b:Pages>
    <b:Volume>5</b:Volume>
    <b:Issue>7</b:Issue>
    <b:RefOrder>41</b:RefOrder>
  </b:Source>
  <b:Source>
    <b:Tag>PAT13</b:Tag>
    <b:SourceType>Book</b:SourceType>
    <b:Guid>{237C6D6C-582B-4F12-9FB5-E2207CCC3090}</b:Guid>
    <b:Author>
      <b:Author>
        <b:NameList>
          <b:Person>
            <b:Last>Bazeley</b:Last>
            <b:First>Pat</b:First>
          </b:Person>
          <b:Person>
            <b:Last>Jackson</b:Last>
            <b:First>Kristi</b:First>
          </b:Person>
        </b:NameList>
      </b:Author>
    </b:Author>
    <b:Title>QUALITATIVE DATA ANALYSIS WITH NVIVO</b:Title>
    <b:Year>2013</b:Year>
    <b:City>Thousand Oaks, CA</b:City>
    <b:Publisher>Sage Publications</b:Publisher>
    <b:Edition>2</b:Edition>
    <b:RefOrder>42</b:RefOrder>
  </b:Source>
  <b:Source>
    <b:Tag>Jih14</b:Tag>
    <b:SourceType>JournalArticle</b:SourceType>
    <b:Guid>{594502D7-5F40-470A-AE77-D568647F98CE}</b:Guid>
    <b:Title>A methodological framework for instructional design model development: Critical dimensions and synthesized procedures</b:Title>
    <b:Year>2014</b:Year>
    <b:Author>
      <b:Author>
        <b:NameList>
          <b:Person>
            <b:Last>Lee</b:Last>
            <b:First>Jihyun</b:First>
          </b:Person>
          <b:Person>
            <b:Last>Jang</b:Last>
            <b:First>Seonyoung</b:First>
          </b:Person>
        </b:NameList>
      </b:Author>
    </b:Author>
    <b:JournalName>Educational technology research and developmen</b:JournalName>
    <b:Pages>10-12</b:Pages>
    <b:Volume>62</b:Volume>
    <b:Issue>6</b:Issue>
    <b:RefOrder>43</b:RefOrder>
  </b:Source>
  <b:Source>
    <b:Tag>Ken17</b:Tag>
    <b:SourceType>Book</b:SourceType>
    <b:Guid>{7C386ACB-2EEB-4671-A9F1-1CF808F2D95B}</b:Guid>
    <b:Author>
      <b:Author>
        <b:NameList>
          <b:Person>
            <b:Last>Kennedy</b:Last>
            <b:First>Helen</b:First>
          </b:Person>
          <b:Person>
            <b:Last>Allen</b:Last>
            <b:First>William</b:First>
          </b:Person>
        </b:NameList>
      </b:Author>
    </b:Author>
    <b:Title>Data Visualisation as an Emerging Tool for Online Research</b:Title>
    <b:Year>2017</b:Year>
    <b:City>55 City Road</b:City>
    <b:Publisher>Sage Publications</b:Publisher>
    <b:Edition>Online ISBN: 9781473957992 </b:Edition>
    <b:RefOrder>44</b:RefOrder>
  </b:Source>
  <b:Source>
    <b:Tag>Gab16</b:Tag>
    <b:SourceType>JournalArticle</b:SourceType>
    <b:Guid>{18345EBD-EE60-4F80-9415-A4A508622BA5}</b:Guid>
    <b:Title>How researchers frame scientific contributions to sustainable development: a typology based on grounded theory</b:Title>
    <b:Year>2016</b:Year>
    <b:Author>
      <b:Author>
        <b:NameList>
          <b:Person>
            <b:Last>Wuelser</b:Last>
            <b:First>Gabriela</b:First>
          </b:Person>
          <b:Person>
            <b:Last>Pohl</b:Last>
            <b:First>Christian</b:First>
          </b:Person>
        </b:NameList>
      </b:Author>
    </b:Author>
    <b:JournalName>Sustainability science</b:JournalName>
    <b:Pages>1</b:Pages>
    <b:Volume>11</b:Volume>
    <b:Issue>5</b:Issue>
    <b:RefOrder>45</b:RefOrder>
  </b:Source>
  <b:Source>
    <b:Tag>Luc18</b:Tag>
    <b:SourceType>JournalArticle</b:SourceType>
    <b:Guid>{97D5D9A6-F69C-48D6-B4C3-570AF8D6366C}</b:Guid>
    <b:Author>
      <b:Author>
        <b:NameList>
          <b:Person>
            <b:Last>Selman</b:Last>
            <b:First>Lucy</b:First>
            <b:Middle>Ellen</b:Middle>
          </b:Person>
          <b:Person>
            <b:Last>Brighton</b:Last>
            <b:First>Lisa</b:First>
            <b:Middle>Jane</b:Middle>
          </b:Person>
          <b:Person>
            <b:Last>Sinclair</b:Last>
            <b:First>Shane</b:First>
          </b:Person>
          <b:Person>
            <b:Last>Karvinen</b:Last>
            <b:First>Ikali</b:First>
          </b:Person>
          <b:Person>
            <b:Last>Egan</b:Last>
            <b:First>Richard</b:First>
          </b:Person>
          <b:Person>
            <b:Last>Speck</b:Last>
            <b:First>Peter</b:First>
          </b:Person>
          <b:Person>
            <b:Last>Powell</b:Last>
            <b:First>Richard</b:First>
            <b:Middle>A</b:Middle>
          </b:Person>
          <b:Person>
            <b:Last>Deskur-Smielecka</b:Last>
            <b:First>Ewa</b:First>
          </b:Person>
          <b:Person>
            <b:Last>Glajchen</b:Last>
            <b:First>Myra</b:First>
          </b:Person>
          <b:Person>
            <b:Last>Adler</b:Last>
            <b:First>Shelly</b:First>
          </b:Person>
        </b:NameList>
      </b:Author>
    </b:Author>
    <b:Title>Patients’ and caregivers’ needs, experiences, preferences and research priorities in spiritual care: A focus group study across nine countries</b:Title>
    <b:JournalName>Sage Publications</b:JournalName>
    <b:Year>2018</b:Year>
    <b:Pages>216-218</b:Pages>
    <b:Volume>32</b:Volume>
    <b:Issue>1</b:Issue>
    <b:RefOrder>46</b:RefOrder>
  </b:Source>
  <b:Source>
    <b:Tag>Cai15</b:Tag>
    <b:SourceType>JournalArticle</b:SourceType>
    <b:Guid>{5F1E47C3-77F2-41BE-AFA8-E53C6A1AAA2C}</b:Guid>
    <b:Author>
      <b:Author>
        <b:NameList>
          <b:Person>
            <b:Last>Cole</b:Last>
            <b:First>Caitlin</b:First>
          </b:Person>
          <b:Person>
            <b:Last>Petree</b:Last>
            <b:First>Linda</b:First>
            <b:Middle>E</b:Middle>
          </b:Person>
          <b:Person>
            <b:Last>Phillips</b:Last>
            <b:First>John</b:First>
            <b:Middle>P</b:Middle>
          </b:Person>
          <b:Person>
            <b:Last>Shoemaker</b:Last>
            <b:First>Jody</b:First>
            <b:Middle>M</b:Middle>
          </b:Person>
          <b:Person>
            <b:Last>Holdsworth</b:Last>
            <b:First>Mark</b:First>
          </b:Person>
          <b:Person>
            <b:Last>Helitzer</b:Last>
            <b:First>Deborah</b:First>
            <b:Middle>L</b:Middle>
          </b:Person>
        </b:NameList>
      </b:Author>
    </b:Author>
    <b:Title>'Ethical responsibility' or 'a whole can of worms': differences in opinion on incidental finding review and disclosure in neuroimaging research from focus group discussions with participants, parents, IRB members, investigators, physicians and community m</b:Title>
    <b:JournalName>Journal of medical ethics</b:JournalName>
    <b:Year>2015</b:Year>
    <b:Pages>2</b:Pages>
    <b:Volume>41</b:Volume>
    <b:Issue>10</b:Issue>
    <b:RefOrder>47</b:RefOrder>
  </b:Source>
  <b:Source>
    <b:Tag>ONy18</b:Tag>
    <b:SourceType>JournalArticle</b:SourceType>
    <b:Guid>{54856F86-93AD-4C9B-AB8C-39F031B315FF}</b:Guid>
    <b:Title>The use of focus group discussion methodology: Insights from two decades of application in conservation</b:Title>
    <b:JournalName>Indilinga African Journal of Indigenous Knowledge Systems</b:JournalName>
    <b:Year>2018</b:Year>
    <b:Pages>20</b:Pages>
    <b:Volume>2</b:Volume>
    <b:Issue>1</b:Issue>
    <b:Author>
      <b:Author>
        <b:NameList>
          <b:Person>
            <b:Last>Nyumba</b:Last>
            <b:First>O.</b:First>
            <b:Middle>Tobias</b:Middle>
          </b:Person>
          <b:Person>
            <b:Last>Wilson</b:Last>
            <b:First>Kerrie</b:First>
          </b:Person>
          <b:Person>
            <b:Last>Derrick</b:Last>
            <b:First>Christina</b:First>
            <b:Middle>J.</b:Middle>
          </b:Person>
          <b:Person>
            <b:Last>Mukherjee</b:Last>
            <b:First>Nibedita</b:First>
          </b:Person>
        </b:NameList>
      </b:Author>
    </b:Author>
    <b:RefOrder>48</b:RefOrder>
  </b:Source>
  <b:Source>
    <b:Tag>Lyn06</b:Tag>
    <b:SourceType>JournalArticle</b:SourceType>
    <b:Guid>{49E50EE9-1F87-47A7-9F92-BD8028C74B5B}</b:Guid>
    <b:Author>
      <b:Author>
        <b:NameList>
          <b:Person>
            <b:Last>Johnston</b:Last>
            <b:First>Lynne</b:First>
          </b:Person>
        </b:NameList>
      </b:Author>
    </b:Author>
    <b:Title>Software and Method: Reflections on Teaching and Using QSR NVivo in Doctoral Research</b:Title>
    <b:JournalName>International Journal of Social Research Methodology</b:JournalName>
    <b:Year>2006</b:Year>
    <b:Pages>385</b:Pages>
    <b:Volume>9</b:Volume>
    <b:Issue>5</b:Issue>
    <b:RefOrder>49</b:RefOrder>
  </b:Source>
  <b:Source>
    <b:Tag>Eil11</b:Tag>
    <b:SourceType>JournalArticle</b:SourceType>
    <b:Guid>{F8577948-7168-4E87-BA7A-906F5F104818}</b:Guid>
    <b:Author>
      <b:Author>
        <b:NameList>
          <b:Person>
            <b:Last>Thomas</b:Last>
            <b:First>Eileen</b:First>
          </b:Person>
          <b:Person>
            <b:Last>Magilvy</b:Last>
            <b:First>Joan</b:First>
            <b:Middle>K.</b:Middle>
          </b:Person>
        </b:NameList>
      </b:Author>
    </b:Author>
    <b:Title>Qualitative Rigor or Research Validity in Qualitative Research</b:Title>
    <b:JournalName>Journal for specialists in pediatric nursing</b:JournalName>
    <b:Year>2011</b:Year>
    <b:Pages>153-154</b:Pages>
    <b:Volume>16</b:Volume>
    <b:Issue>2</b:Issue>
    <b:RefOrder>50</b:RefOrder>
  </b:Source>
  <b:Source>
    <b:Tag>Jef20</b:Tag>
    <b:SourceType>JournalArticle</b:SourceType>
    <b:Guid>{57F2E9BE-2302-4943-910E-6185D7493E07}</b:Guid>
    <b:Author>
      <b:Author>
        <b:NameList>
          <b:Person>
            <b:Last>Rosea</b:Last>
            <b:First>Jeff</b:First>
          </b:Person>
          <b:Person>
            <b:Last>Johnsonb</b:Last>
            <b:First>Corey</b:First>
            <b:Middle>W.</b:Middle>
          </b:Person>
        </b:NameList>
      </b:Author>
    </b:Author>
    <b:Title>Contextualizing reliability and validity in qualitative research: toward more rigorous and trustworthy qualitative social science in leisure research</b:Title>
    <b:JournalName>Journal of leisure research</b:JournalName>
    <b:Year>2020</b:Year>
    <b:Pages>434-435</b:Pages>
    <b:Volume>51</b:Volume>
    <b:Issue>4</b:Issue>
    <b:RefOrder>51</b:RefOrder>
  </b:Source>
  <b:Source>
    <b:Tag>Ang00</b:Tag>
    <b:SourceType>JournalArticle</b:SourceType>
    <b:Guid>{195D42C9-8416-48DE-9209-DC79A2EF14DB}</b:Guid>
    <b:Author>
      <b:Author>
        <b:NameList>
          <b:Person>
            <b:Last>Orb</b:Last>
            <b:First>Angelica</b:First>
          </b:Person>
          <b:Person>
            <b:Last>Eisenhauer</b:Last>
            <b:First>Laurel</b:First>
          </b:Person>
          <b:Person>
            <b:Last>Wynaden</b:Last>
            <b:First>Dianne</b:First>
          </b:Person>
        </b:NameList>
      </b:Author>
    </b:Author>
    <b:Title>Ethics in Qualitative Research</b:Title>
    <b:JournalName>JOURNAL OF NURSING SCHOLARSHIP</b:JournalName>
    <b:Year>2000</b:Year>
    <b:Pages>95</b:Pages>
    <b:Volume>33</b:Volume>
    <b:Issue>1</b:Issue>
    <b:RefOrder>52</b:RefOrder>
  </b:Source>
  <b:Source>
    <b:Tag>ISh11</b:Tag>
    <b:SourceType>JournalArticle</b:SourceType>
    <b:Guid>{3A0BE7E8-0D9B-4E46-9663-8201D3589268}</b:Guid>
    <b:Author>
      <b:Author>
        <b:NameList>
          <b:Person>
            <b:Last>Shaw</b:Last>
            <b:First>I.</b:First>
          </b:Person>
        </b:NameList>
      </b:Author>
    </b:Author>
    <b:Title>Ethics and the Practice of Qualitative </b:Title>
    <b:JournalName>Sage Publications</b:JournalName>
    <b:Year>2011</b:Year>
    <b:Pages>3-4</b:Pages>
    <b:Volume>Print ISBN: 9781849203784</b:Volume>
    <b:Issue>Online ISBN: 9780857028211 </b:Issue>
    <b:RefOrder>53</b:RefOrder>
  </b:Source>
  <b:Source>
    <b:Tag>Cla10</b:Tag>
    <b:SourceType>JournalArticle</b:SourceType>
    <b:Guid>{A25D2564-88F6-49A4-A6EF-6E914F40CC3D}</b:Guid>
    <b:Author>
      <b:Author>
        <b:NameList>
          <b:Person>
            <b:Last>Anderson</b:Last>
            <b:First>Claire</b:First>
          </b:Person>
        </b:NameList>
      </b:Author>
    </b:Author>
    <b:Title>Presenting and Evaluating Qualitative Research</b:Title>
    <b:JournalName>American Journal of Pharmaceutical Education</b:JournalName>
    <b:Year>2010</b:Year>
    <b:Pages>1</b:Pages>
    <b:Volume>74</b:Volume>
    <b:Issue>8</b:Issue>
    <b:RefOrder>54</b:RefOrder>
  </b:Source>
  <b:Source>
    <b:Tag>Gua11</b:Tag>
    <b:SourceType>JournalArticle</b:SourceType>
    <b:Guid>{DF94CEDB-547D-40A7-A939-3D27FC4FDFA9}</b:Guid>
    <b:Author>
      <b:Author>
        <b:NameList>
          <b:Person>
            <b:Last>Ayala</b:Last>
            <b:First>Guadalupe</b:First>
            <b:Middle>X.</b:Middle>
          </b:Person>
          <b:Person>
            <b:Last>Elder</b:Last>
            <b:First>John</b:First>
            <b:Middle>P.</b:Middle>
          </b:Person>
        </b:NameList>
      </b:Author>
    </b:Author>
    <b:Title>Qualitative methods to ensure acceptability of behavioral and social interventions to the target population</b:Title>
    <b:JournalName>Journal of public health dentistry</b:JournalName>
    <b:Year>2011</b:Year>
    <b:Pages>570</b:Pages>
    <b:Volume>71</b:Volume>
    <b:Issue>s1</b:Issue>
    <b:RefOrder>55</b:RefOrder>
  </b:Source>
</b:Sources>
</file>

<file path=customXml/itemProps1.xml><?xml version="1.0" encoding="utf-8"?>
<ds:datastoreItem xmlns:ds="http://schemas.openxmlformats.org/officeDocument/2006/customXml" ds:itemID="{79E4BD79-0006-4506-B29D-B8139F406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17</Pages>
  <Words>5462</Words>
  <Characters>31135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dc:description/>
  <cp:lastModifiedBy>s Ahmmed</cp:lastModifiedBy>
  <cp:revision>52</cp:revision>
  <dcterms:created xsi:type="dcterms:W3CDTF">2021-04-30T23:50:00Z</dcterms:created>
  <dcterms:modified xsi:type="dcterms:W3CDTF">2021-05-13T00:57:00Z</dcterms:modified>
</cp:coreProperties>
</file>