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DC55" w14:textId="5FCF8F61" w:rsidR="002C4779" w:rsidRPr="00B04B73" w:rsidRDefault="002C4779" w:rsidP="002C4779">
      <w:pPr>
        <w:jc w:val="center"/>
        <w:rPr>
          <w:color w:val="000000" w:themeColor="text1"/>
          <w:u w:val="single"/>
        </w:rPr>
      </w:pPr>
    </w:p>
    <w:p w14:paraId="463BECE5" w14:textId="72312BB2" w:rsidR="00D35893" w:rsidRPr="00C419E1" w:rsidRDefault="00D35893" w:rsidP="00C419E1">
      <w:pPr>
        <w:spacing w:line="360" w:lineRule="auto"/>
        <w:jc w:val="center"/>
        <w:rPr>
          <w:rFonts w:ascii="Arial" w:hAnsi="Arial" w:cs="Arial"/>
          <w:b/>
          <w:bCs/>
          <w:color w:val="000000" w:themeColor="text1"/>
          <w:sz w:val="36"/>
          <w:szCs w:val="36"/>
          <w:u w:val="single"/>
        </w:rPr>
      </w:pPr>
      <w:r w:rsidRPr="00C419E1">
        <w:rPr>
          <w:rFonts w:ascii="Arial" w:hAnsi="Arial" w:cs="Arial"/>
          <w:b/>
          <w:bCs/>
          <w:color w:val="000000" w:themeColor="text1"/>
          <w:sz w:val="36"/>
          <w:szCs w:val="36"/>
          <w:u w:val="single"/>
        </w:rPr>
        <w:t>A critical evaluation and the identification of next teaching and learning steps focusing on a case study of an individual learner or a group of learners, based on an observed critical incident.</w:t>
      </w:r>
    </w:p>
    <w:p w14:paraId="636642E0" w14:textId="652064EA" w:rsidR="00D35893" w:rsidRPr="00C419E1" w:rsidRDefault="00D35893" w:rsidP="00C419E1">
      <w:pPr>
        <w:spacing w:line="360" w:lineRule="auto"/>
        <w:jc w:val="center"/>
        <w:rPr>
          <w:rFonts w:ascii="Arial" w:hAnsi="Arial" w:cs="Arial"/>
          <w:color w:val="000000" w:themeColor="text1"/>
          <w:u w:val="single"/>
        </w:rPr>
      </w:pPr>
    </w:p>
    <w:p w14:paraId="3AA4B244" w14:textId="77777777" w:rsidR="00D35893" w:rsidRPr="00C419E1" w:rsidRDefault="00D35893" w:rsidP="00C419E1">
      <w:pPr>
        <w:spacing w:line="360" w:lineRule="auto"/>
        <w:rPr>
          <w:rFonts w:ascii="Arial" w:hAnsi="Arial" w:cs="Arial"/>
          <w:color w:val="000000" w:themeColor="text1"/>
          <w:u w:val="single"/>
        </w:rPr>
      </w:pPr>
    </w:p>
    <w:p w14:paraId="26CC412C" w14:textId="46926C22" w:rsidR="00D35893" w:rsidRPr="00C419E1" w:rsidRDefault="00D35893" w:rsidP="00C419E1">
      <w:pPr>
        <w:spacing w:line="360" w:lineRule="auto"/>
        <w:rPr>
          <w:rFonts w:ascii="Arial" w:hAnsi="Arial" w:cs="Arial"/>
          <w:b/>
          <w:bCs/>
          <w:color w:val="000000" w:themeColor="text1"/>
        </w:rPr>
      </w:pPr>
      <w:r w:rsidRPr="00C419E1">
        <w:rPr>
          <w:rFonts w:ascii="Arial" w:hAnsi="Arial" w:cs="Arial"/>
          <w:b/>
          <w:bCs/>
          <w:color w:val="000000" w:themeColor="text1"/>
        </w:rPr>
        <w:t>Introduction</w:t>
      </w:r>
    </w:p>
    <w:p w14:paraId="12803B85" w14:textId="5C781D9A" w:rsidR="00541F65" w:rsidRPr="00C419E1" w:rsidRDefault="00541F65" w:rsidP="00C419E1">
      <w:pPr>
        <w:spacing w:line="360" w:lineRule="auto"/>
        <w:rPr>
          <w:rFonts w:ascii="Arial" w:hAnsi="Arial" w:cs="Arial"/>
          <w:color w:val="000000" w:themeColor="text1"/>
          <w:u w:val="single"/>
        </w:rPr>
      </w:pPr>
    </w:p>
    <w:p w14:paraId="0714974F" w14:textId="01E47F5F" w:rsidR="00541F65" w:rsidRPr="00C419E1" w:rsidRDefault="00AF1388"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Critical evaluation of one’s practice and the methodology to progress and reflect on incidents that occur within their practice can form the foundation for effective, progressive and responsive practitioners. Being informed by a critical incident, it will then be possible for the individual to assess their next steps in identifying how to proceed with their practice, informing the viability of their existing approaches.</w:t>
      </w:r>
    </w:p>
    <w:p w14:paraId="7E9339EF" w14:textId="712271F1" w:rsidR="00AF1388" w:rsidRPr="00C419E1" w:rsidRDefault="00AF1388" w:rsidP="00C419E1">
      <w:pPr>
        <w:spacing w:line="360" w:lineRule="auto"/>
        <w:rPr>
          <w:rFonts w:ascii="Arial" w:hAnsi="Arial" w:cs="Arial"/>
          <w:color w:val="000000" w:themeColor="text1"/>
          <w:sz w:val="22"/>
          <w:szCs w:val="22"/>
        </w:rPr>
      </w:pPr>
    </w:p>
    <w:p w14:paraId="42835E77" w14:textId="3B8F5B98" w:rsidR="00BF4179" w:rsidRPr="00C419E1" w:rsidRDefault="00AF1388"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This essay will aim to discuss the role and limitations of critical reflection within pedagogy while attempting to view critical reflection as a tool for the individual, but also as one that is utilised in reference</w:t>
      </w:r>
      <w:r w:rsidR="009D0986">
        <w:rPr>
          <w:rFonts w:ascii="Arial" w:hAnsi="Arial" w:cs="Arial"/>
          <w:color w:val="000000" w:themeColor="text1"/>
          <w:sz w:val="22"/>
          <w:szCs w:val="22"/>
        </w:rPr>
        <w:t xml:space="preserve"> to</w:t>
      </w:r>
      <w:r w:rsidRPr="00C419E1">
        <w:rPr>
          <w:rFonts w:ascii="Arial" w:hAnsi="Arial" w:cs="Arial"/>
          <w:color w:val="000000" w:themeColor="text1"/>
          <w:sz w:val="22"/>
          <w:szCs w:val="22"/>
        </w:rPr>
        <w:t xml:space="preserve"> the previous and new Welsh curriculum. Furthermore, having identified a critical incident that relied on collaborative group work, I will attempt to discuss the literature surrounding collaboration within education. The selected literature aims to dissect key issues within collaborative group work, specifically</w:t>
      </w:r>
      <w:r w:rsidR="00BF4179" w:rsidRPr="00C419E1">
        <w:rPr>
          <w:rFonts w:ascii="Arial" w:hAnsi="Arial" w:cs="Arial"/>
          <w:color w:val="000000" w:themeColor="text1"/>
          <w:sz w:val="22"/>
          <w:szCs w:val="22"/>
        </w:rPr>
        <w:t xml:space="preserve"> any existing or current</w:t>
      </w:r>
      <w:r w:rsidRPr="00C419E1">
        <w:rPr>
          <w:rFonts w:ascii="Arial" w:hAnsi="Arial" w:cs="Arial"/>
          <w:color w:val="000000" w:themeColor="text1"/>
          <w:sz w:val="22"/>
          <w:szCs w:val="22"/>
        </w:rPr>
        <w:t>: perception, limitations, pre-existing bias, effectiveness, differentiation</w:t>
      </w:r>
      <w:r w:rsidR="00BF4179" w:rsidRPr="00C419E1">
        <w:rPr>
          <w:rFonts w:ascii="Arial" w:hAnsi="Arial" w:cs="Arial"/>
          <w:color w:val="000000" w:themeColor="text1"/>
          <w:sz w:val="22"/>
          <w:szCs w:val="22"/>
        </w:rPr>
        <w:t xml:space="preserve">, </w:t>
      </w:r>
      <w:r w:rsidR="009D0986">
        <w:rPr>
          <w:rFonts w:ascii="Arial" w:hAnsi="Arial" w:cs="Arial"/>
          <w:color w:val="000000" w:themeColor="text1"/>
          <w:sz w:val="22"/>
          <w:szCs w:val="22"/>
        </w:rPr>
        <w:t>or</w:t>
      </w:r>
      <w:r w:rsidR="00BF4179" w:rsidRPr="00C419E1">
        <w:rPr>
          <w:rFonts w:ascii="Arial" w:hAnsi="Arial" w:cs="Arial"/>
          <w:color w:val="000000" w:themeColor="text1"/>
          <w:sz w:val="22"/>
          <w:szCs w:val="22"/>
        </w:rPr>
        <w:t xml:space="preserve"> application of collaborative group work within pedagogical environments. </w:t>
      </w:r>
    </w:p>
    <w:p w14:paraId="553120D1" w14:textId="58C4C638" w:rsidR="009D201D" w:rsidRPr="00C419E1" w:rsidRDefault="009D201D" w:rsidP="00C419E1">
      <w:pPr>
        <w:spacing w:line="360" w:lineRule="auto"/>
        <w:rPr>
          <w:rFonts w:ascii="Arial" w:hAnsi="Arial" w:cs="Arial"/>
          <w:color w:val="000000" w:themeColor="text1"/>
          <w:sz w:val="22"/>
          <w:szCs w:val="22"/>
        </w:rPr>
      </w:pPr>
    </w:p>
    <w:p w14:paraId="0FF53973" w14:textId="09E99BC1" w:rsidR="009D201D" w:rsidRPr="00C419E1" w:rsidRDefault="009D201D"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 xml:space="preserve">Finally, after consulting the literature surrounding these topics, I will attempt to </w:t>
      </w:r>
      <w:r w:rsidR="00EC062C" w:rsidRPr="00C419E1">
        <w:rPr>
          <w:rFonts w:ascii="Arial" w:hAnsi="Arial" w:cs="Arial"/>
          <w:color w:val="000000" w:themeColor="text1"/>
          <w:sz w:val="22"/>
          <w:szCs w:val="22"/>
        </w:rPr>
        <w:t xml:space="preserve">discuss the possible </w:t>
      </w:r>
      <w:r w:rsidR="004C58D7" w:rsidRPr="00C419E1">
        <w:rPr>
          <w:rFonts w:ascii="Arial" w:hAnsi="Arial" w:cs="Arial"/>
          <w:color w:val="000000" w:themeColor="text1"/>
          <w:sz w:val="22"/>
          <w:szCs w:val="22"/>
        </w:rPr>
        <w:t>steps that I, as a future practitioner, can take to help with my development and overcome any potential challenges that may arise</w:t>
      </w:r>
      <w:r w:rsidR="005E2133" w:rsidRPr="00C419E1">
        <w:rPr>
          <w:rFonts w:ascii="Arial" w:hAnsi="Arial" w:cs="Arial"/>
          <w:color w:val="000000" w:themeColor="text1"/>
          <w:sz w:val="22"/>
          <w:szCs w:val="22"/>
        </w:rPr>
        <w:t xml:space="preserve"> in regard to collaborative group work</w:t>
      </w:r>
      <w:r w:rsidR="005350FB" w:rsidRPr="00C419E1">
        <w:rPr>
          <w:rFonts w:ascii="Arial" w:hAnsi="Arial" w:cs="Arial"/>
          <w:color w:val="000000" w:themeColor="text1"/>
          <w:sz w:val="22"/>
          <w:szCs w:val="22"/>
        </w:rPr>
        <w:t>, while suggesting that despite its limitations, collaborative group work contains great potential within classroom learning and allows for a number of Donaldson’s purposes</w:t>
      </w:r>
      <w:r w:rsidR="009A1C5E" w:rsidRPr="00C419E1">
        <w:rPr>
          <w:rFonts w:ascii="Arial" w:hAnsi="Arial" w:cs="Arial"/>
          <w:color w:val="000000" w:themeColor="text1"/>
          <w:sz w:val="22"/>
          <w:szCs w:val="22"/>
        </w:rPr>
        <w:t xml:space="preserve"> (Donaldson, 2015, p.31)</w:t>
      </w:r>
      <w:r w:rsidR="005350FB" w:rsidRPr="00C419E1">
        <w:rPr>
          <w:rFonts w:ascii="Arial" w:hAnsi="Arial" w:cs="Arial"/>
          <w:color w:val="000000" w:themeColor="text1"/>
          <w:sz w:val="22"/>
          <w:szCs w:val="22"/>
        </w:rPr>
        <w:t xml:space="preserve"> to be satisfied in conjunction with the new curriculum for Wales.</w:t>
      </w:r>
    </w:p>
    <w:p w14:paraId="4410A6F2" w14:textId="4DE15BB8" w:rsidR="00D35893" w:rsidRPr="00C419E1" w:rsidRDefault="00D35893" w:rsidP="00C419E1">
      <w:pPr>
        <w:spacing w:line="360" w:lineRule="auto"/>
        <w:rPr>
          <w:rFonts w:ascii="Arial" w:hAnsi="Arial" w:cs="Arial"/>
          <w:color w:val="000000" w:themeColor="text1"/>
          <w:u w:val="single"/>
        </w:rPr>
      </w:pPr>
    </w:p>
    <w:p w14:paraId="1C72F4DA" w14:textId="77777777" w:rsidR="00C419E1" w:rsidRDefault="00C419E1" w:rsidP="00C419E1">
      <w:pPr>
        <w:spacing w:line="360" w:lineRule="auto"/>
        <w:rPr>
          <w:rFonts w:ascii="Arial" w:hAnsi="Arial" w:cs="Arial"/>
          <w:color w:val="000000" w:themeColor="text1"/>
          <w:u w:val="single"/>
        </w:rPr>
      </w:pPr>
    </w:p>
    <w:p w14:paraId="79EC7045" w14:textId="77777777" w:rsidR="00C419E1" w:rsidRDefault="00C419E1" w:rsidP="00C419E1">
      <w:pPr>
        <w:spacing w:line="360" w:lineRule="auto"/>
        <w:rPr>
          <w:rFonts w:ascii="Arial" w:hAnsi="Arial" w:cs="Arial"/>
          <w:color w:val="000000" w:themeColor="text1"/>
          <w:u w:val="single"/>
        </w:rPr>
      </w:pPr>
    </w:p>
    <w:p w14:paraId="41E9C9B3" w14:textId="77777777" w:rsidR="00C419E1" w:rsidRDefault="00C419E1" w:rsidP="00C419E1">
      <w:pPr>
        <w:spacing w:line="360" w:lineRule="auto"/>
        <w:rPr>
          <w:rFonts w:ascii="Arial" w:hAnsi="Arial" w:cs="Arial"/>
          <w:color w:val="000000" w:themeColor="text1"/>
          <w:u w:val="single"/>
        </w:rPr>
      </w:pPr>
    </w:p>
    <w:p w14:paraId="59887876" w14:textId="7E9C0146" w:rsidR="00D35893" w:rsidRPr="00C419E1" w:rsidRDefault="00D35893" w:rsidP="00C419E1">
      <w:pPr>
        <w:spacing w:line="360" w:lineRule="auto"/>
        <w:rPr>
          <w:rFonts w:ascii="Arial" w:hAnsi="Arial" w:cs="Arial"/>
          <w:b/>
          <w:bCs/>
          <w:color w:val="000000" w:themeColor="text1"/>
          <w:sz w:val="28"/>
          <w:szCs w:val="28"/>
        </w:rPr>
      </w:pPr>
      <w:r w:rsidRPr="00C419E1">
        <w:rPr>
          <w:rFonts w:ascii="Arial" w:hAnsi="Arial" w:cs="Arial"/>
          <w:b/>
          <w:bCs/>
          <w:color w:val="000000" w:themeColor="text1"/>
          <w:sz w:val="28"/>
          <w:szCs w:val="28"/>
        </w:rPr>
        <w:t>The role of critical reflection</w:t>
      </w:r>
    </w:p>
    <w:p w14:paraId="7E56EE26" w14:textId="67FB2FDF" w:rsidR="00D35893" w:rsidRPr="00C419E1" w:rsidRDefault="00D35893" w:rsidP="00C419E1">
      <w:pPr>
        <w:spacing w:line="360" w:lineRule="auto"/>
        <w:rPr>
          <w:rFonts w:ascii="Arial" w:hAnsi="Arial" w:cs="Arial"/>
          <w:color w:val="000000" w:themeColor="text1"/>
          <w:u w:val="single"/>
        </w:rPr>
      </w:pPr>
    </w:p>
    <w:p w14:paraId="3B420D3D" w14:textId="2B11097A" w:rsidR="009A1C5E" w:rsidRPr="00C419E1" w:rsidRDefault="003564B9"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Saric outlines the purpose of a teacher’s critical reflection as being able to:</w:t>
      </w:r>
    </w:p>
    <w:p w14:paraId="47A558C6" w14:textId="77777777" w:rsidR="009A1C5E" w:rsidRPr="00C419E1" w:rsidRDefault="009A1C5E" w:rsidP="00C419E1">
      <w:pPr>
        <w:spacing w:line="360" w:lineRule="auto"/>
        <w:rPr>
          <w:rFonts w:ascii="Arial" w:hAnsi="Arial" w:cs="Arial"/>
          <w:color w:val="000000" w:themeColor="text1"/>
          <w:sz w:val="22"/>
          <w:szCs w:val="22"/>
        </w:rPr>
      </w:pPr>
    </w:p>
    <w:p w14:paraId="7B774EA5" w14:textId="03DD7F54" w:rsidR="009A1C5E" w:rsidRPr="00C419E1" w:rsidRDefault="003564B9" w:rsidP="00C419E1">
      <w:pPr>
        <w:spacing w:line="360" w:lineRule="auto"/>
        <w:ind w:left="720"/>
        <w:rPr>
          <w:rFonts w:ascii="Arial" w:hAnsi="Arial" w:cs="Arial"/>
          <w:color w:val="000000" w:themeColor="text1"/>
          <w:sz w:val="22"/>
          <w:szCs w:val="22"/>
        </w:rPr>
      </w:pPr>
      <w:r w:rsidRPr="00C419E1">
        <w:rPr>
          <w:rFonts w:ascii="Arial" w:hAnsi="Arial" w:cs="Arial"/>
          <w:color w:val="000000" w:themeColor="text1"/>
          <w:sz w:val="22"/>
          <w:szCs w:val="22"/>
        </w:rPr>
        <w:t>“</w:t>
      </w:r>
      <w:r w:rsidR="009A1C5E" w:rsidRPr="00C419E1">
        <w:rPr>
          <w:rFonts w:ascii="Arial" w:hAnsi="Arial" w:cs="Arial"/>
          <w:color w:val="000000" w:themeColor="text1"/>
          <w:sz w:val="22"/>
          <w:szCs w:val="22"/>
        </w:rPr>
        <w:t>Contribute</w:t>
      </w:r>
      <w:r w:rsidRPr="00C419E1">
        <w:rPr>
          <w:rFonts w:ascii="Arial" w:hAnsi="Arial" w:cs="Arial"/>
          <w:color w:val="000000" w:themeColor="text1"/>
          <w:sz w:val="22"/>
          <w:szCs w:val="22"/>
        </w:rPr>
        <w:t xml:space="preserve"> to new insights, knowledge […] that will support students’ learning and the development of the community for the better learning, work, and life of all its individuals.” (2017, </w:t>
      </w:r>
      <w:r w:rsidR="009A1C5E" w:rsidRPr="00C419E1">
        <w:rPr>
          <w:rFonts w:ascii="Arial" w:hAnsi="Arial" w:cs="Arial"/>
          <w:color w:val="000000" w:themeColor="text1"/>
          <w:sz w:val="22"/>
          <w:szCs w:val="22"/>
        </w:rPr>
        <w:t>p.</w:t>
      </w:r>
      <w:r w:rsidRPr="00C419E1">
        <w:rPr>
          <w:rFonts w:ascii="Arial" w:hAnsi="Arial" w:cs="Arial"/>
          <w:color w:val="000000" w:themeColor="text1"/>
          <w:sz w:val="22"/>
          <w:szCs w:val="22"/>
        </w:rPr>
        <w:t>67).</w:t>
      </w:r>
      <w:r w:rsidR="00762FE5" w:rsidRPr="00C419E1">
        <w:rPr>
          <w:rFonts w:ascii="Arial" w:hAnsi="Arial" w:cs="Arial"/>
          <w:color w:val="000000" w:themeColor="text1"/>
          <w:sz w:val="22"/>
          <w:szCs w:val="22"/>
        </w:rPr>
        <w:t xml:space="preserve"> </w:t>
      </w:r>
    </w:p>
    <w:p w14:paraId="43A3660F" w14:textId="77777777" w:rsidR="009A1C5E" w:rsidRPr="00C419E1" w:rsidRDefault="009A1C5E" w:rsidP="00C419E1">
      <w:pPr>
        <w:spacing w:line="360" w:lineRule="auto"/>
        <w:rPr>
          <w:rFonts w:ascii="Arial" w:hAnsi="Arial" w:cs="Arial"/>
          <w:color w:val="000000" w:themeColor="text1"/>
          <w:sz w:val="22"/>
          <w:szCs w:val="22"/>
        </w:rPr>
      </w:pPr>
    </w:p>
    <w:p w14:paraId="0070587D" w14:textId="23A017A6" w:rsidR="00C63D47" w:rsidRPr="00C419E1" w:rsidRDefault="00C63D47"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 xml:space="preserve">This statement implies that critical reflection within the teaching practice is essential to continually developing and adapting to the modern challenges that a practicing teacher can encounter. </w:t>
      </w:r>
    </w:p>
    <w:p w14:paraId="34FCB1D6" w14:textId="5D3F3535" w:rsidR="00E771CE" w:rsidRPr="00C419E1" w:rsidRDefault="00E771CE" w:rsidP="00C419E1">
      <w:pPr>
        <w:spacing w:line="360" w:lineRule="auto"/>
        <w:rPr>
          <w:rFonts w:ascii="Arial" w:hAnsi="Arial" w:cs="Arial"/>
          <w:color w:val="000000" w:themeColor="text1"/>
          <w:sz w:val="22"/>
          <w:szCs w:val="22"/>
        </w:rPr>
      </w:pPr>
    </w:p>
    <w:p w14:paraId="60FECC11" w14:textId="6E87921D" w:rsidR="00196C3F" w:rsidRPr="00C419E1" w:rsidRDefault="00E771CE"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 xml:space="preserve">Approaches to critical reflection can be varied in both their structure and application. </w:t>
      </w:r>
      <w:r w:rsidR="003E2C62" w:rsidRPr="00C419E1">
        <w:rPr>
          <w:rFonts w:ascii="Arial" w:hAnsi="Arial" w:cs="Arial"/>
          <w:color w:val="000000" w:themeColor="text1"/>
          <w:sz w:val="22"/>
          <w:szCs w:val="22"/>
        </w:rPr>
        <w:t xml:space="preserve">Various models of reflective practice, including </w:t>
      </w:r>
      <w:r w:rsidR="004C4790" w:rsidRPr="00C419E1">
        <w:rPr>
          <w:rFonts w:ascii="Arial" w:hAnsi="Arial" w:cs="Arial"/>
          <w:color w:val="000000" w:themeColor="text1"/>
          <w:sz w:val="22"/>
          <w:szCs w:val="22"/>
        </w:rPr>
        <w:t>Kolb’s “The Learning Cycle” (Kolb,</w:t>
      </w:r>
      <w:r w:rsidR="00FC365B" w:rsidRPr="00C419E1">
        <w:rPr>
          <w:rFonts w:ascii="Arial" w:hAnsi="Arial" w:cs="Arial"/>
          <w:color w:val="000000" w:themeColor="text1"/>
          <w:sz w:val="22"/>
          <w:szCs w:val="22"/>
        </w:rPr>
        <w:t xml:space="preserve"> cited in </w:t>
      </w:r>
      <w:proofErr w:type="spellStart"/>
      <w:r w:rsidR="00FC365B" w:rsidRPr="00C419E1">
        <w:rPr>
          <w:rFonts w:ascii="Arial" w:hAnsi="Arial" w:cs="Arial"/>
          <w:color w:val="000000" w:themeColor="text1"/>
          <w:sz w:val="22"/>
          <w:szCs w:val="22"/>
          <w:shd w:val="clear" w:color="auto" w:fill="FFFFFF"/>
        </w:rPr>
        <w:t>Stice</w:t>
      </w:r>
      <w:proofErr w:type="spellEnd"/>
      <w:r w:rsidR="00FC365B" w:rsidRPr="00C419E1">
        <w:rPr>
          <w:rFonts w:ascii="Arial" w:hAnsi="Arial" w:cs="Arial"/>
          <w:color w:val="000000" w:themeColor="text1"/>
          <w:sz w:val="22"/>
          <w:szCs w:val="22"/>
        </w:rPr>
        <w:t>,</w:t>
      </w:r>
      <w:r w:rsidR="004C4790" w:rsidRPr="00C419E1">
        <w:rPr>
          <w:rFonts w:ascii="Arial" w:hAnsi="Arial" w:cs="Arial"/>
          <w:color w:val="000000" w:themeColor="text1"/>
          <w:sz w:val="22"/>
          <w:szCs w:val="22"/>
        </w:rPr>
        <w:t xml:space="preserve"> </w:t>
      </w:r>
      <w:r w:rsidR="00FC365B" w:rsidRPr="00C419E1">
        <w:rPr>
          <w:rFonts w:ascii="Arial" w:hAnsi="Arial" w:cs="Arial"/>
          <w:color w:val="000000" w:themeColor="text1"/>
          <w:sz w:val="22"/>
          <w:szCs w:val="22"/>
        </w:rPr>
        <w:t>1987</w:t>
      </w:r>
      <w:r w:rsidR="004C4790" w:rsidRPr="00C419E1">
        <w:rPr>
          <w:rFonts w:ascii="Arial" w:hAnsi="Arial" w:cs="Arial"/>
          <w:color w:val="000000" w:themeColor="text1"/>
          <w:sz w:val="22"/>
          <w:szCs w:val="22"/>
        </w:rPr>
        <w:t xml:space="preserve">, </w:t>
      </w:r>
      <w:r w:rsidR="00FC365B" w:rsidRPr="00C419E1">
        <w:rPr>
          <w:rFonts w:ascii="Arial" w:hAnsi="Arial" w:cs="Arial"/>
          <w:color w:val="000000" w:themeColor="text1"/>
          <w:sz w:val="22"/>
          <w:szCs w:val="22"/>
        </w:rPr>
        <w:t>p.292</w:t>
      </w:r>
      <w:r w:rsidR="004C4790" w:rsidRPr="00C419E1">
        <w:rPr>
          <w:rFonts w:ascii="Arial" w:hAnsi="Arial" w:cs="Arial"/>
          <w:color w:val="000000" w:themeColor="text1"/>
          <w:sz w:val="22"/>
          <w:szCs w:val="22"/>
        </w:rPr>
        <w:t>) and Schön’s</w:t>
      </w:r>
      <w:r w:rsidR="00774027" w:rsidRPr="00C419E1">
        <w:rPr>
          <w:rFonts w:ascii="Arial" w:hAnsi="Arial" w:cs="Arial"/>
          <w:color w:val="000000" w:themeColor="text1"/>
          <w:sz w:val="22"/>
          <w:szCs w:val="22"/>
        </w:rPr>
        <w:t xml:space="preserve"> “reflective practitioner” (Schö</w:t>
      </w:r>
      <w:r w:rsidR="001A01A5" w:rsidRPr="00C419E1">
        <w:rPr>
          <w:rFonts w:ascii="Arial" w:hAnsi="Arial" w:cs="Arial"/>
          <w:color w:val="000000" w:themeColor="text1"/>
          <w:sz w:val="22"/>
          <w:szCs w:val="22"/>
        </w:rPr>
        <w:t>n</w:t>
      </w:r>
      <w:r w:rsidR="00774027" w:rsidRPr="00C419E1">
        <w:rPr>
          <w:rFonts w:ascii="Arial" w:hAnsi="Arial" w:cs="Arial"/>
          <w:color w:val="000000" w:themeColor="text1"/>
          <w:sz w:val="22"/>
          <w:szCs w:val="22"/>
        </w:rPr>
        <w:t xml:space="preserve">, cited in, </w:t>
      </w:r>
      <w:r w:rsidR="00774027" w:rsidRPr="00C419E1">
        <w:rPr>
          <w:rFonts w:ascii="Arial" w:hAnsi="Arial" w:cs="Arial"/>
          <w:color w:val="000000" w:themeColor="text1"/>
          <w:sz w:val="22"/>
          <w:szCs w:val="22"/>
          <w:shd w:val="clear" w:color="auto" w:fill="FFFFFF"/>
        </w:rPr>
        <w:t>Newnham</w:t>
      </w:r>
      <w:r w:rsidR="00774027" w:rsidRPr="00C419E1">
        <w:rPr>
          <w:rFonts w:ascii="Arial" w:hAnsi="Arial" w:cs="Arial"/>
          <w:color w:val="000000" w:themeColor="text1"/>
          <w:sz w:val="22"/>
          <w:szCs w:val="22"/>
        </w:rPr>
        <w:t>, p.110</w:t>
      </w:r>
      <w:r w:rsidR="00185918" w:rsidRPr="00C419E1">
        <w:rPr>
          <w:rFonts w:ascii="Arial" w:hAnsi="Arial" w:cs="Arial"/>
          <w:color w:val="000000" w:themeColor="text1"/>
          <w:sz w:val="22"/>
          <w:szCs w:val="22"/>
        </w:rPr>
        <w:t xml:space="preserve">), </w:t>
      </w:r>
      <w:r w:rsidR="00B8082B" w:rsidRPr="00C419E1">
        <w:rPr>
          <w:rFonts w:ascii="Arial" w:hAnsi="Arial" w:cs="Arial"/>
          <w:color w:val="000000" w:themeColor="text1"/>
          <w:sz w:val="22"/>
          <w:szCs w:val="22"/>
        </w:rPr>
        <w:t>are as supported by Dyke (2006), examples of critical reflection theory being refined and reinvented throughout time</w:t>
      </w:r>
      <w:r w:rsidR="00180DD2">
        <w:rPr>
          <w:rFonts w:ascii="Arial" w:hAnsi="Arial" w:cs="Arial"/>
          <w:color w:val="000000" w:themeColor="text1"/>
          <w:sz w:val="22"/>
          <w:szCs w:val="22"/>
        </w:rPr>
        <w:t xml:space="preserve">. </w:t>
      </w:r>
      <w:proofErr w:type="gramStart"/>
      <w:r w:rsidR="00180DD2">
        <w:rPr>
          <w:rFonts w:ascii="Arial" w:hAnsi="Arial" w:cs="Arial"/>
          <w:color w:val="000000" w:themeColor="text1"/>
          <w:sz w:val="22"/>
          <w:szCs w:val="22"/>
        </w:rPr>
        <w:t>B</w:t>
      </w:r>
      <w:r w:rsidR="00B8082B" w:rsidRPr="00C419E1">
        <w:rPr>
          <w:rFonts w:ascii="Arial" w:hAnsi="Arial" w:cs="Arial"/>
          <w:color w:val="000000" w:themeColor="text1"/>
          <w:sz w:val="22"/>
          <w:szCs w:val="22"/>
        </w:rPr>
        <w:t xml:space="preserve">oth </w:t>
      </w:r>
      <w:r w:rsidR="00180DD2">
        <w:rPr>
          <w:rFonts w:ascii="Arial" w:hAnsi="Arial" w:cs="Arial"/>
          <w:color w:val="000000" w:themeColor="text1"/>
          <w:sz w:val="22"/>
          <w:szCs w:val="22"/>
        </w:rPr>
        <w:t>of these</w:t>
      </w:r>
      <w:proofErr w:type="gramEnd"/>
      <w:r w:rsidR="00180DD2">
        <w:rPr>
          <w:rFonts w:ascii="Arial" w:hAnsi="Arial" w:cs="Arial"/>
          <w:color w:val="000000" w:themeColor="text1"/>
          <w:sz w:val="22"/>
          <w:szCs w:val="22"/>
        </w:rPr>
        <w:t xml:space="preserve"> reflective practices </w:t>
      </w:r>
      <w:r w:rsidR="00B8082B" w:rsidRPr="00C419E1">
        <w:rPr>
          <w:rFonts w:ascii="Arial" w:hAnsi="Arial" w:cs="Arial"/>
          <w:color w:val="000000" w:themeColor="text1"/>
          <w:sz w:val="22"/>
          <w:szCs w:val="22"/>
        </w:rPr>
        <w:t>have roots within John Dewey’s (1933) theoretical approach to critical reflection</w:t>
      </w:r>
      <w:r w:rsidR="00302E09">
        <w:rPr>
          <w:rFonts w:ascii="Arial" w:hAnsi="Arial" w:cs="Arial"/>
          <w:color w:val="000000" w:themeColor="text1"/>
          <w:sz w:val="22"/>
          <w:szCs w:val="22"/>
        </w:rPr>
        <w:t>.</w:t>
      </w:r>
      <w:r w:rsidR="00B8082B" w:rsidRPr="00C419E1">
        <w:rPr>
          <w:rFonts w:ascii="Arial" w:hAnsi="Arial" w:cs="Arial"/>
          <w:color w:val="000000" w:themeColor="text1"/>
          <w:sz w:val="22"/>
          <w:szCs w:val="22"/>
        </w:rPr>
        <w:t xml:space="preserve"> </w:t>
      </w:r>
      <w:r w:rsidR="00BD5664" w:rsidRPr="00C419E1">
        <w:rPr>
          <w:rFonts w:ascii="Arial" w:hAnsi="Arial" w:cs="Arial"/>
          <w:color w:val="000000" w:themeColor="text1"/>
          <w:sz w:val="22"/>
          <w:szCs w:val="22"/>
        </w:rPr>
        <w:t>Ergo, critical reflection itself can constantly be improved or challenged to ensure its practicality</w:t>
      </w:r>
      <w:r w:rsidR="00D65AF5" w:rsidRPr="00C419E1">
        <w:rPr>
          <w:rFonts w:ascii="Arial" w:hAnsi="Arial" w:cs="Arial"/>
          <w:color w:val="000000" w:themeColor="text1"/>
          <w:sz w:val="22"/>
          <w:szCs w:val="22"/>
        </w:rPr>
        <w:t xml:space="preserve"> </w:t>
      </w:r>
      <w:r w:rsidR="00BD5664" w:rsidRPr="00C419E1">
        <w:rPr>
          <w:rFonts w:ascii="Arial" w:hAnsi="Arial" w:cs="Arial"/>
          <w:color w:val="000000" w:themeColor="text1"/>
          <w:sz w:val="22"/>
          <w:szCs w:val="22"/>
        </w:rPr>
        <w:t>within 21</w:t>
      </w:r>
      <w:r w:rsidR="00BD5664" w:rsidRPr="00C419E1">
        <w:rPr>
          <w:rFonts w:ascii="Arial" w:hAnsi="Arial" w:cs="Arial"/>
          <w:color w:val="000000" w:themeColor="text1"/>
          <w:sz w:val="22"/>
          <w:szCs w:val="22"/>
          <w:vertAlign w:val="superscript"/>
        </w:rPr>
        <w:t>st</w:t>
      </w:r>
      <w:r w:rsidR="00BD5664" w:rsidRPr="00C419E1">
        <w:rPr>
          <w:rFonts w:ascii="Arial" w:hAnsi="Arial" w:cs="Arial"/>
          <w:color w:val="000000" w:themeColor="text1"/>
          <w:sz w:val="22"/>
          <w:szCs w:val="22"/>
        </w:rPr>
        <w:t xml:space="preserve"> century pedagogy. </w:t>
      </w:r>
      <w:r w:rsidR="00490F91" w:rsidRPr="00C419E1">
        <w:rPr>
          <w:rFonts w:ascii="Arial" w:hAnsi="Arial" w:cs="Arial"/>
          <w:color w:val="000000" w:themeColor="text1"/>
          <w:sz w:val="22"/>
          <w:szCs w:val="22"/>
        </w:rPr>
        <w:t>The models of reflection can be used in everyday pedagogy.</w:t>
      </w:r>
      <w:r w:rsidR="00AF6DDA" w:rsidRPr="00C419E1">
        <w:rPr>
          <w:rFonts w:ascii="Arial" w:hAnsi="Arial" w:cs="Arial"/>
          <w:color w:val="000000" w:themeColor="text1"/>
          <w:sz w:val="22"/>
          <w:szCs w:val="22"/>
        </w:rPr>
        <w:t xml:space="preserve"> For example, </w:t>
      </w:r>
      <w:proofErr w:type="spellStart"/>
      <w:r w:rsidR="00C21C03" w:rsidRPr="00C419E1">
        <w:rPr>
          <w:rFonts w:ascii="Arial" w:hAnsi="Arial" w:cs="Arial"/>
          <w:color w:val="000000" w:themeColor="text1"/>
          <w:sz w:val="22"/>
          <w:szCs w:val="22"/>
        </w:rPr>
        <w:t>LaVelle</w:t>
      </w:r>
      <w:proofErr w:type="spellEnd"/>
      <w:r w:rsidR="00C21C03" w:rsidRPr="00C419E1">
        <w:rPr>
          <w:rFonts w:ascii="Arial" w:hAnsi="Arial" w:cs="Arial"/>
          <w:color w:val="000000" w:themeColor="text1"/>
          <w:sz w:val="22"/>
          <w:szCs w:val="22"/>
        </w:rPr>
        <w:t xml:space="preserve"> et al</w:t>
      </w:r>
      <w:r w:rsidR="00DE2AEE">
        <w:rPr>
          <w:rFonts w:ascii="Arial" w:hAnsi="Arial" w:cs="Arial"/>
          <w:color w:val="000000" w:themeColor="text1"/>
          <w:sz w:val="22"/>
          <w:szCs w:val="22"/>
        </w:rPr>
        <w:t>.</w:t>
      </w:r>
      <w:r w:rsidR="00C21C03" w:rsidRPr="00C419E1">
        <w:rPr>
          <w:rFonts w:ascii="Arial" w:hAnsi="Arial" w:cs="Arial"/>
          <w:color w:val="000000" w:themeColor="text1"/>
          <w:sz w:val="22"/>
          <w:szCs w:val="22"/>
        </w:rPr>
        <w:t xml:space="preserve"> (2020) notes </w:t>
      </w:r>
      <w:r w:rsidR="00AF6DDA" w:rsidRPr="00C419E1">
        <w:rPr>
          <w:rFonts w:ascii="Arial" w:hAnsi="Arial" w:cs="Arial"/>
          <w:color w:val="000000" w:themeColor="text1"/>
          <w:sz w:val="22"/>
          <w:szCs w:val="22"/>
        </w:rPr>
        <w:t xml:space="preserve">Kolb’s approach to critical reflection </w:t>
      </w:r>
      <w:r w:rsidR="00C21C03" w:rsidRPr="00C419E1">
        <w:rPr>
          <w:rFonts w:ascii="Arial" w:hAnsi="Arial" w:cs="Arial"/>
          <w:color w:val="000000" w:themeColor="text1"/>
          <w:sz w:val="22"/>
          <w:szCs w:val="22"/>
        </w:rPr>
        <w:t xml:space="preserve">is significantly underpinned by the need for the individual to accurately reflect and apply their thoughts of the event into practice. Therefore, critical reflection is relevant for both practicing teachers and students in order to progress </w:t>
      </w:r>
      <w:r w:rsidR="00B148AD" w:rsidRPr="00C419E1">
        <w:rPr>
          <w:rFonts w:ascii="Arial" w:hAnsi="Arial" w:cs="Arial"/>
          <w:color w:val="000000" w:themeColor="text1"/>
          <w:sz w:val="22"/>
          <w:szCs w:val="22"/>
        </w:rPr>
        <w:t>their practice or knowledge respectively</w:t>
      </w:r>
      <w:r w:rsidR="009A7B11" w:rsidRPr="00C419E1">
        <w:rPr>
          <w:rFonts w:ascii="Arial" w:hAnsi="Arial" w:cs="Arial"/>
          <w:color w:val="000000" w:themeColor="text1"/>
          <w:sz w:val="22"/>
          <w:szCs w:val="22"/>
        </w:rPr>
        <w:t xml:space="preserve">; however, due to the reliance on accuracy when reflecting, it could be argued that if the wrong aspect or incident is reflected on the critical reflection will not always be effective. The potential for human error and incorrect application could be seen as </w:t>
      </w:r>
      <w:r w:rsidR="00091E46">
        <w:rPr>
          <w:rFonts w:ascii="Arial" w:hAnsi="Arial" w:cs="Arial"/>
          <w:color w:val="000000" w:themeColor="text1"/>
          <w:sz w:val="22"/>
          <w:szCs w:val="22"/>
        </w:rPr>
        <w:t xml:space="preserve">a </w:t>
      </w:r>
      <w:r w:rsidR="009A7B11" w:rsidRPr="00C419E1">
        <w:rPr>
          <w:rFonts w:ascii="Arial" w:hAnsi="Arial" w:cs="Arial"/>
          <w:color w:val="000000" w:themeColor="text1"/>
          <w:sz w:val="22"/>
          <w:szCs w:val="22"/>
        </w:rPr>
        <w:t>potential flaw in the efficiency and practicality of Kolb’s critical reflection.</w:t>
      </w:r>
    </w:p>
    <w:p w14:paraId="36C627D3" w14:textId="77777777" w:rsidR="00196C3F" w:rsidRPr="00C419E1" w:rsidRDefault="00196C3F" w:rsidP="00C419E1">
      <w:pPr>
        <w:spacing w:line="360" w:lineRule="auto"/>
        <w:rPr>
          <w:rFonts w:ascii="Arial" w:hAnsi="Arial" w:cs="Arial"/>
          <w:color w:val="000000" w:themeColor="text1"/>
          <w:sz w:val="22"/>
          <w:szCs w:val="22"/>
        </w:rPr>
      </w:pPr>
    </w:p>
    <w:p w14:paraId="21FD7C95" w14:textId="199BD4CC" w:rsidR="003A6287" w:rsidRPr="00C419E1" w:rsidRDefault="00196C3F"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 xml:space="preserve">The Professional Standards </w:t>
      </w:r>
      <w:r w:rsidR="001F43C1" w:rsidRPr="00C419E1">
        <w:rPr>
          <w:rFonts w:ascii="Arial" w:hAnsi="Arial" w:cs="Arial"/>
          <w:color w:val="000000" w:themeColor="text1"/>
          <w:sz w:val="22"/>
          <w:szCs w:val="22"/>
        </w:rPr>
        <w:t xml:space="preserve">incorporate key principles such as: </w:t>
      </w:r>
      <w:r w:rsidR="002773BE" w:rsidRPr="00C419E1">
        <w:rPr>
          <w:rFonts w:ascii="Arial" w:hAnsi="Arial" w:cs="Arial"/>
          <w:color w:val="000000" w:themeColor="text1"/>
          <w:sz w:val="22"/>
          <w:szCs w:val="22"/>
        </w:rPr>
        <w:t>“</w:t>
      </w:r>
      <w:r w:rsidR="001F43C1" w:rsidRPr="00C419E1">
        <w:rPr>
          <w:rFonts w:ascii="Arial" w:hAnsi="Arial" w:cs="Arial"/>
          <w:color w:val="000000" w:themeColor="text1"/>
          <w:sz w:val="22"/>
          <w:szCs w:val="22"/>
        </w:rPr>
        <w:t>Pedagogy, collaboration, professional learning, innovation and leadership.</w:t>
      </w:r>
      <w:r w:rsidR="002773BE" w:rsidRPr="00C419E1">
        <w:rPr>
          <w:rFonts w:ascii="Arial" w:hAnsi="Arial" w:cs="Arial"/>
          <w:color w:val="000000" w:themeColor="text1"/>
          <w:sz w:val="22"/>
          <w:szCs w:val="22"/>
        </w:rPr>
        <w:t>”</w:t>
      </w:r>
      <w:r w:rsidR="001F43C1" w:rsidRPr="00C419E1">
        <w:rPr>
          <w:rFonts w:ascii="Arial" w:hAnsi="Arial" w:cs="Arial"/>
          <w:color w:val="000000" w:themeColor="text1"/>
          <w:sz w:val="22"/>
          <w:szCs w:val="22"/>
        </w:rPr>
        <w:t xml:space="preserve"> (</w:t>
      </w:r>
      <w:r w:rsidR="002773BE" w:rsidRPr="00C419E1">
        <w:rPr>
          <w:rFonts w:ascii="Arial" w:hAnsi="Arial" w:cs="Arial"/>
          <w:color w:val="000000" w:themeColor="text1"/>
          <w:sz w:val="22"/>
          <w:szCs w:val="22"/>
        </w:rPr>
        <w:t>Hwb, 2017</w:t>
      </w:r>
      <w:r w:rsidR="001F43C1" w:rsidRPr="00C419E1">
        <w:rPr>
          <w:rFonts w:ascii="Arial" w:hAnsi="Arial" w:cs="Arial"/>
          <w:color w:val="000000" w:themeColor="text1"/>
          <w:sz w:val="22"/>
          <w:szCs w:val="22"/>
        </w:rPr>
        <w:t>)</w:t>
      </w:r>
      <w:r w:rsidR="00681C19">
        <w:rPr>
          <w:rFonts w:ascii="Arial" w:hAnsi="Arial" w:cs="Arial"/>
          <w:color w:val="000000" w:themeColor="text1"/>
          <w:sz w:val="22"/>
          <w:szCs w:val="22"/>
        </w:rPr>
        <w:t>.</w:t>
      </w:r>
      <w:r w:rsidR="001F43C1" w:rsidRPr="00C419E1">
        <w:rPr>
          <w:rFonts w:ascii="Arial" w:hAnsi="Arial" w:cs="Arial"/>
          <w:color w:val="000000" w:themeColor="text1"/>
          <w:sz w:val="22"/>
          <w:szCs w:val="22"/>
        </w:rPr>
        <w:t xml:space="preserve"> These standards</w:t>
      </w:r>
      <w:r w:rsidR="00F1692A" w:rsidRPr="00C419E1">
        <w:rPr>
          <w:rFonts w:ascii="Arial" w:hAnsi="Arial" w:cs="Arial"/>
          <w:color w:val="000000" w:themeColor="text1"/>
          <w:sz w:val="22"/>
          <w:szCs w:val="22"/>
        </w:rPr>
        <w:t xml:space="preserve"> allow for a practicing teacher to be critically reflective of their practice as noted by </w:t>
      </w:r>
      <w:proofErr w:type="spellStart"/>
      <w:r w:rsidR="00DD1AA3" w:rsidRPr="00C419E1">
        <w:rPr>
          <w:rFonts w:ascii="Arial" w:hAnsi="Arial" w:cs="Arial"/>
          <w:color w:val="000000" w:themeColor="text1"/>
          <w:sz w:val="22"/>
          <w:szCs w:val="22"/>
          <w:shd w:val="clear" w:color="auto" w:fill="FFFFFF"/>
        </w:rPr>
        <w:t>Urbani</w:t>
      </w:r>
      <w:proofErr w:type="spellEnd"/>
      <w:r w:rsidR="00F1692A" w:rsidRPr="00C419E1">
        <w:rPr>
          <w:rFonts w:ascii="Arial" w:hAnsi="Arial" w:cs="Arial"/>
          <w:color w:val="000000" w:themeColor="text1"/>
          <w:sz w:val="22"/>
          <w:szCs w:val="22"/>
        </w:rPr>
        <w:t xml:space="preserve"> </w:t>
      </w:r>
      <w:r w:rsidR="009A7B11" w:rsidRPr="00C419E1">
        <w:rPr>
          <w:rFonts w:ascii="Arial" w:hAnsi="Arial" w:cs="Arial"/>
          <w:color w:val="000000" w:themeColor="text1"/>
          <w:sz w:val="22"/>
          <w:szCs w:val="22"/>
        </w:rPr>
        <w:t xml:space="preserve">(2017) who argues that the educational setting natively supports and encourages critical reflection in both collaborative and single-person scenarios. (2017, </w:t>
      </w:r>
      <w:r w:rsidR="009A1C5E" w:rsidRPr="00C419E1">
        <w:rPr>
          <w:rFonts w:ascii="Arial" w:hAnsi="Arial" w:cs="Arial"/>
          <w:color w:val="000000" w:themeColor="text1"/>
          <w:sz w:val="22"/>
          <w:szCs w:val="22"/>
        </w:rPr>
        <w:t>p.</w:t>
      </w:r>
      <w:r w:rsidR="009A7B11" w:rsidRPr="00C419E1">
        <w:rPr>
          <w:rFonts w:ascii="Arial" w:hAnsi="Arial" w:cs="Arial"/>
          <w:color w:val="000000" w:themeColor="text1"/>
          <w:sz w:val="22"/>
          <w:szCs w:val="22"/>
        </w:rPr>
        <w:t>33). Therefore, being ingrained within the Professional Standards, critical reflection can be suggested as an integral aspect of the profession.</w:t>
      </w:r>
      <w:r w:rsidR="000545C1" w:rsidRPr="00C419E1">
        <w:rPr>
          <w:rFonts w:ascii="Arial" w:hAnsi="Arial" w:cs="Arial"/>
          <w:color w:val="000000" w:themeColor="text1"/>
          <w:sz w:val="22"/>
          <w:szCs w:val="22"/>
        </w:rPr>
        <w:t xml:space="preserve"> </w:t>
      </w:r>
    </w:p>
    <w:p w14:paraId="4C829AC1" w14:textId="02D5A828" w:rsidR="004C4790" w:rsidRPr="00C419E1" w:rsidRDefault="004C4790" w:rsidP="00C419E1">
      <w:pPr>
        <w:spacing w:line="360" w:lineRule="auto"/>
        <w:rPr>
          <w:rFonts w:ascii="Arial" w:hAnsi="Arial" w:cs="Arial"/>
          <w:color w:val="000000" w:themeColor="text1"/>
          <w:sz w:val="22"/>
          <w:szCs w:val="22"/>
        </w:rPr>
      </w:pPr>
    </w:p>
    <w:p w14:paraId="3F438982" w14:textId="75605BE7" w:rsidR="003D205B" w:rsidRPr="00C419E1" w:rsidRDefault="00C63D47"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 xml:space="preserve">Critical reflection is not restricted to just the individual teacher, but instead can be applied throughout </w:t>
      </w:r>
      <w:r w:rsidR="00446B25" w:rsidRPr="00C419E1">
        <w:rPr>
          <w:rFonts w:ascii="Arial" w:hAnsi="Arial" w:cs="Arial"/>
          <w:color w:val="000000" w:themeColor="text1"/>
          <w:sz w:val="22"/>
          <w:szCs w:val="22"/>
        </w:rPr>
        <w:t>the many institutions and governing bodies that influence</w:t>
      </w:r>
      <w:r w:rsidR="00D65AF5" w:rsidRPr="00C419E1">
        <w:rPr>
          <w:rFonts w:ascii="Arial" w:hAnsi="Arial" w:cs="Arial"/>
          <w:color w:val="000000" w:themeColor="text1"/>
          <w:sz w:val="22"/>
          <w:szCs w:val="22"/>
        </w:rPr>
        <w:t xml:space="preserve"> things such as curriculum specifications.</w:t>
      </w:r>
      <w:r w:rsidR="00446B25" w:rsidRPr="00C419E1">
        <w:rPr>
          <w:rFonts w:ascii="Arial" w:hAnsi="Arial" w:cs="Arial"/>
          <w:color w:val="000000" w:themeColor="text1"/>
          <w:sz w:val="22"/>
          <w:szCs w:val="22"/>
        </w:rPr>
        <w:t xml:space="preserve"> </w:t>
      </w:r>
      <w:r w:rsidRPr="00C419E1">
        <w:rPr>
          <w:rFonts w:ascii="Arial" w:hAnsi="Arial" w:cs="Arial"/>
          <w:color w:val="000000" w:themeColor="text1"/>
          <w:sz w:val="22"/>
          <w:szCs w:val="22"/>
        </w:rPr>
        <w:t>Within Wales, the Welsh government has proposed</w:t>
      </w:r>
      <w:r w:rsidR="00D65AF5" w:rsidRPr="00C419E1">
        <w:rPr>
          <w:rFonts w:ascii="Arial" w:hAnsi="Arial" w:cs="Arial"/>
          <w:color w:val="000000" w:themeColor="text1"/>
          <w:sz w:val="22"/>
          <w:szCs w:val="22"/>
        </w:rPr>
        <w:t>, and is currently in the process of implementing, a new curriculum</w:t>
      </w:r>
      <w:r w:rsidR="00771945" w:rsidRPr="00C419E1">
        <w:rPr>
          <w:rFonts w:ascii="Arial" w:hAnsi="Arial" w:cs="Arial"/>
          <w:color w:val="000000" w:themeColor="text1"/>
          <w:sz w:val="22"/>
          <w:szCs w:val="22"/>
        </w:rPr>
        <w:t xml:space="preserve"> for Wales. Th</w:t>
      </w:r>
      <w:r w:rsidR="009A1C5E" w:rsidRPr="00C419E1">
        <w:rPr>
          <w:rFonts w:ascii="Arial" w:hAnsi="Arial" w:cs="Arial"/>
          <w:color w:val="000000" w:themeColor="text1"/>
          <w:sz w:val="22"/>
          <w:szCs w:val="22"/>
        </w:rPr>
        <w:t>e implementation and general development of the new Welsh</w:t>
      </w:r>
      <w:r w:rsidR="00771945" w:rsidRPr="00C419E1">
        <w:rPr>
          <w:rFonts w:ascii="Arial" w:hAnsi="Arial" w:cs="Arial"/>
          <w:color w:val="000000" w:themeColor="text1"/>
          <w:sz w:val="22"/>
          <w:szCs w:val="22"/>
        </w:rPr>
        <w:t xml:space="preserve"> curriculum can be suggested as a result of critical reflection. </w:t>
      </w:r>
      <w:r w:rsidR="00502159" w:rsidRPr="00C419E1">
        <w:rPr>
          <w:rFonts w:ascii="Arial" w:hAnsi="Arial" w:cs="Arial"/>
          <w:color w:val="000000" w:themeColor="text1"/>
          <w:sz w:val="22"/>
          <w:szCs w:val="22"/>
        </w:rPr>
        <w:t xml:space="preserve">The new Welsh curriculum outlines the need for learners to become: “ethical, informed citizens who are ready to be citizens of Wales and the world.” (Donaldson, 2015, </w:t>
      </w:r>
      <w:r w:rsidR="009A1C5E" w:rsidRPr="00C419E1">
        <w:rPr>
          <w:rFonts w:ascii="Arial" w:hAnsi="Arial" w:cs="Arial"/>
          <w:color w:val="000000" w:themeColor="text1"/>
          <w:sz w:val="22"/>
          <w:szCs w:val="22"/>
        </w:rPr>
        <w:t>p.</w:t>
      </w:r>
      <w:r w:rsidR="00502159" w:rsidRPr="00C419E1">
        <w:rPr>
          <w:rFonts w:ascii="Arial" w:hAnsi="Arial" w:cs="Arial"/>
          <w:color w:val="000000" w:themeColor="text1"/>
          <w:sz w:val="22"/>
          <w:szCs w:val="22"/>
        </w:rPr>
        <w:t xml:space="preserve">31). However, as argued by </w:t>
      </w:r>
      <w:proofErr w:type="spellStart"/>
      <w:r w:rsidR="00502159" w:rsidRPr="00C419E1">
        <w:rPr>
          <w:rFonts w:ascii="Arial" w:hAnsi="Arial" w:cs="Arial"/>
          <w:color w:val="000000" w:themeColor="text1"/>
          <w:sz w:val="22"/>
          <w:szCs w:val="22"/>
        </w:rPr>
        <w:t>Gatley</w:t>
      </w:r>
      <w:proofErr w:type="spellEnd"/>
      <w:r w:rsidR="00502159" w:rsidRPr="00C419E1">
        <w:rPr>
          <w:rFonts w:ascii="Arial" w:hAnsi="Arial" w:cs="Arial"/>
          <w:color w:val="000000" w:themeColor="text1"/>
          <w:sz w:val="22"/>
          <w:szCs w:val="22"/>
        </w:rPr>
        <w:t>:</w:t>
      </w:r>
    </w:p>
    <w:p w14:paraId="2A603017" w14:textId="77777777" w:rsidR="003D205B" w:rsidRPr="00C419E1" w:rsidRDefault="003D205B" w:rsidP="00C419E1">
      <w:pPr>
        <w:spacing w:line="360" w:lineRule="auto"/>
        <w:ind w:left="720" w:firstLine="60"/>
        <w:rPr>
          <w:rFonts w:ascii="Arial" w:hAnsi="Arial" w:cs="Arial"/>
          <w:color w:val="000000" w:themeColor="text1"/>
          <w:sz w:val="22"/>
          <w:szCs w:val="22"/>
        </w:rPr>
      </w:pPr>
    </w:p>
    <w:p w14:paraId="02BA22CA" w14:textId="24EE9572" w:rsidR="003D205B" w:rsidRPr="00C419E1" w:rsidRDefault="00502159" w:rsidP="00C419E1">
      <w:pPr>
        <w:spacing w:line="360" w:lineRule="auto"/>
        <w:ind w:left="720" w:firstLine="60"/>
        <w:rPr>
          <w:rFonts w:ascii="Arial" w:hAnsi="Arial" w:cs="Arial"/>
          <w:color w:val="000000" w:themeColor="text1"/>
          <w:sz w:val="22"/>
          <w:szCs w:val="22"/>
          <w:shd w:val="clear" w:color="auto" w:fill="FFFFFF"/>
        </w:rPr>
      </w:pPr>
      <w:r w:rsidRPr="00C419E1">
        <w:rPr>
          <w:rFonts w:ascii="Arial" w:hAnsi="Arial" w:cs="Arial"/>
          <w:color w:val="000000" w:themeColor="text1"/>
          <w:sz w:val="22"/>
          <w:szCs w:val="22"/>
        </w:rPr>
        <w:t>“</w:t>
      </w:r>
      <w:r w:rsidR="009F5896" w:rsidRPr="00C419E1">
        <w:rPr>
          <w:rFonts w:ascii="Arial" w:hAnsi="Arial" w:cs="Arial"/>
          <w:color w:val="000000" w:themeColor="text1"/>
          <w:sz w:val="22"/>
          <w:szCs w:val="22"/>
          <w:shd w:val="clear" w:color="auto" w:fill="FFFFFF"/>
        </w:rPr>
        <w:t>The</w:t>
      </w:r>
      <w:r w:rsidRPr="00C419E1">
        <w:rPr>
          <w:rFonts w:ascii="Arial" w:hAnsi="Arial" w:cs="Arial"/>
          <w:color w:val="000000" w:themeColor="text1"/>
          <w:sz w:val="22"/>
          <w:szCs w:val="22"/>
          <w:shd w:val="clear" w:color="auto" w:fill="FFFFFF"/>
        </w:rPr>
        <w:t xml:space="preserve"> previous National Curriculum dictated which subjects ought to be taught and the content to be taught within each subject without defining overarching aims of education.” </w:t>
      </w:r>
      <w:r w:rsidR="003D205B" w:rsidRPr="00C419E1">
        <w:rPr>
          <w:rFonts w:ascii="Arial" w:hAnsi="Arial" w:cs="Arial"/>
          <w:color w:val="000000" w:themeColor="text1"/>
          <w:sz w:val="22"/>
          <w:szCs w:val="22"/>
          <w:shd w:val="clear" w:color="auto" w:fill="FFFFFF"/>
        </w:rPr>
        <w:t>(</w:t>
      </w:r>
      <w:r w:rsidRPr="00C419E1">
        <w:rPr>
          <w:rFonts w:ascii="Arial" w:hAnsi="Arial" w:cs="Arial"/>
          <w:color w:val="000000" w:themeColor="text1"/>
          <w:sz w:val="22"/>
          <w:szCs w:val="22"/>
          <w:shd w:val="clear" w:color="auto" w:fill="FFFFFF"/>
        </w:rPr>
        <w:t xml:space="preserve">2020, </w:t>
      </w:r>
      <w:r w:rsidR="003D205B" w:rsidRPr="00C419E1">
        <w:rPr>
          <w:rFonts w:ascii="Arial" w:hAnsi="Arial" w:cs="Arial"/>
          <w:color w:val="000000" w:themeColor="text1"/>
          <w:sz w:val="22"/>
          <w:szCs w:val="22"/>
          <w:shd w:val="clear" w:color="auto" w:fill="FFFFFF"/>
        </w:rPr>
        <w:t>p.</w:t>
      </w:r>
      <w:r w:rsidRPr="00C419E1">
        <w:rPr>
          <w:rFonts w:ascii="Arial" w:hAnsi="Arial" w:cs="Arial"/>
          <w:color w:val="000000" w:themeColor="text1"/>
          <w:sz w:val="22"/>
          <w:szCs w:val="22"/>
          <w:shd w:val="clear" w:color="auto" w:fill="FFFFFF"/>
        </w:rPr>
        <w:t xml:space="preserve">202). </w:t>
      </w:r>
    </w:p>
    <w:p w14:paraId="48A4AA6A" w14:textId="77777777" w:rsidR="003D205B" w:rsidRPr="00C419E1" w:rsidRDefault="003D205B" w:rsidP="00C419E1">
      <w:pPr>
        <w:spacing w:line="360" w:lineRule="auto"/>
        <w:ind w:firstLine="720"/>
        <w:rPr>
          <w:rFonts w:ascii="Arial" w:hAnsi="Arial" w:cs="Arial"/>
          <w:color w:val="000000" w:themeColor="text1"/>
          <w:sz w:val="22"/>
          <w:szCs w:val="22"/>
          <w:shd w:val="clear" w:color="auto" w:fill="FFFFFF"/>
        </w:rPr>
      </w:pPr>
    </w:p>
    <w:p w14:paraId="79F53F65" w14:textId="0CAFC203" w:rsidR="00490F91" w:rsidRPr="00C419E1" w:rsidRDefault="00D92BEC" w:rsidP="00C419E1">
      <w:pPr>
        <w:spacing w:line="360" w:lineRule="auto"/>
        <w:rPr>
          <w:rFonts w:ascii="Arial" w:hAnsi="Arial" w:cs="Arial"/>
          <w:color w:val="000000" w:themeColor="text1"/>
          <w:sz w:val="22"/>
          <w:szCs w:val="22"/>
          <w:shd w:val="clear" w:color="auto" w:fill="FFFFFF"/>
        </w:rPr>
      </w:pPr>
      <w:r w:rsidRPr="00C419E1">
        <w:rPr>
          <w:rFonts w:ascii="Arial" w:hAnsi="Arial" w:cs="Arial"/>
          <w:color w:val="000000" w:themeColor="text1"/>
          <w:sz w:val="22"/>
          <w:szCs w:val="22"/>
          <w:shd w:val="clear" w:color="auto" w:fill="FFFFFF"/>
        </w:rPr>
        <w:t xml:space="preserve">It is possible that the reform in curriculum has been partially influenced by external pressure as Wales continues to </w:t>
      </w:r>
      <w:r w:rsidR="00EE5869" w:rsidRPr="00C419E1">
        <w:rPr>
          <w:rFonts w:ascii="Arial" w:hAnsi="Arial" w:cs="Arial"/>
          <w:color w:val="000000" w:themeColor="text1"/>
          <w:sz w:val="22"/>
          <w:szCs w:val="22"/>
          <w:shd w:val="clear" w:color="auto" w:fill="FFFFFF"/>
        </w:rPr>
        <w:t xml:space="preserve">underperform in comparison to </w:t>
      </w:r>
      <w:r w:rsidRPr="00C419E1">
        <w:rPr>
          <w:rFonts w:ascii="Arial" w:hAnsi="Arial" w:cs="Arial"/>
          <w:color w:val="000000" w:themeColor="text1"/>
          <w:sz w:val="22"/>
          <w:szCs w:val="22"/>
          <w:shd w:val="clear" w:color="auto" w:fill="FFFFFF"/>
        </w:rPr>
        <w:t xml:space="preserve">other home-nation participants and countries from around the globe in the Pisa tests (Lewis, </w:t>
      </w:r>
      <w:r w:rsidR="005E21A5" w:rsidRPr="00C419E1">
        <w:rPr>
          <w:rFonts w:ascii="Arial" w:hAnsi="Arial" w:cs="Arial"/>
          <w:color w:val="000000" w:themeColor="text1"/>
          <w:sz w:val="22"/>
          <w:szCs w:val="22"/>
          <w:shd w:val="clear" w:color="auto" w:fill="FFFFFF"/>
        </w:rPr>
        <w:t>2019). With</w:t>
      </w:r>
      <w:r w:rsidRPr="00C419E1">
        <w:rPr>
          <w:rFonts w:ascii="Arial" w:hAnsi="Arial" w:cs="Arial"/>
          <w:color w:val="000000" w:themeColor="text1"/>
          <w:sz w:val="22"/>
          <w:szCs w:val="22"/>
          <w:shd w:val="clear" w:color="auto" w:fill="FFFFFF"/>
        </w:rPr>
        <w:t xml:space="preserve"> reference to this, while critical reflection is often presented as a key component and something that should be internally applied on a regular basis </w:t>
      </w:r>
      <w:r w:rsidR="00FF2FD1" w:rsidRPr="00C419E1">
        <w:rPr>
          <w:rFonts w:ascii="Arial" w:hAnsi="Arial" w:cs="Arial"/>
          <w:color w:val="000000" w:themeColor="text1"/>
          <w:sz w:val="22"/>
          <w:szCs w:val="22"/>
          <w:shd w:val="clear" w:color="auto" w:fill="FFFFFF"/>
        </w:rPr>
        <w:t>(Liu et al</w:t>
      </w:r>
      <w:r w:rsidR="00DE2AEE">
        <w:rPr>
          <w:rFonts w:ascii="Arial" w:hAnsi="Arial" w:cs="Arial"/>
          <w:color w:val="000000" w:themeColor="text1"/>
          <w:sz w:val="22"/>
          <w:szCs w:val="22"/>
          <w:shd w:val="clear" w:color="auto" w:fill="FFFFFF"/>
        </w:rPr>
        <w:t>.</w:t>
      </w:r>
      <w:r w:rsidR="00FF2FD1" w:rsidRPr="00C419E1">
        <w:rPr>
          <w:rFonts w:ascii="Arial" w:hAnsi="Arial" w:cs="Arial"/>
          <w:color w:val="000000" w:themeColor="text1"/>
          <w:sz w:val="22"/>
          <w:szCs w:val="22"/>
          <w:shd w:val="clear" w:color="auto" w:fill="FFFFFF"/>
        </w:rPr>
        <w:t>, 2019, p.70)</w:t>
      </w:r>
      <w:r w:rsidRPr="00C419E1">
        <w:rPr>
          <w:rFonts w:ascii="Arial" w:hAnsi="Arial" w:cs="Arial"/>
          <w:color w:val="000000" w:themeColor="text1"/>
          <w:sz w:val="22"/>
          <w:szCs w:val="22"/>
          <w:shd w:val="clear" w:color="auto" w:fill="FFFFFF"/>
        </w:rPr>
        <w:t xml:space="preserve">, extraneous </w:t>
      </w:r>
      <w:r w:rsidR="00E3599B" w:rsidRPr="00C419E1">
        <w:rPr>
          <w:rFonts w:ascii="Arial" w:hAnsi="Arial" w:cs="Arial"/>
          <w:color w:val="000000" w:themeColor="text1"/>
          <w:sz w:val="22"/>
          <w:szCs w:val="22"/>
          <w:shd w:val="clear" w:color="auto" w:fill="FFFFFF"/>
        </w:rPr>
        <w:t xml:space="preserve">influence and appearance in contrast to other education systems can also be seen as a driving force behind critical reflection’s application and importance within the new Welsh curriculum. </w:t>
      </w:r>
      <w:r w:rsidRPr="00C419E1">
        <w:rPr>
          <w:rFonts w:ascii="Arial" w:hAnsi="Arial" w:cs="Arial"/>
          <w:color w:val="000000" w:themeColor="text1"/>
          <w:sz w:val="22"/>
          <w:szCs w:val="22"/>
          <w:shd w:val="clear" w:color="auto" w:fill="FFFFFF"/>
        </w:rPr>
        <w:t xml:space="preserve"> </w:t>
      </w:r>
      <w:r w:rsidR="00490F91" w:rsidRPr="00C419E1">
        <w:rPr>
          <w:rFonts w:ascii="Arial" w:hAnsi="Arial" w:cs="Arial"/>
          <w:color w:val="000000" w:themeColor="text1"/>
          <w:sz w:val="22"/>
          <w:szCs w:val="22"/>
          <w:shd w:val="clear" w:color="auto" w:fill="FFFFFF"/>
        </w:rPr>
        <w:t xml:space="preserve">Therefore, it can be suggested that </w:t>
      </w:r>
      <w:r w:rsidR="00DF55BE" w:rsidRPr="00C419E1">
        <w:rPr>
          <w:rFonts w:ascii="Arial" w:hAnsi="Arial" w:cs="Arial"/>
          <w:color w:val="000000" w:themeColor="text1"/>
          <w:sz w:val="22"/>
          <w:szCs w:val="22"/>
          <w:shd w:val="clear" w:color="auto" w:fill="FFFFFF"/>
        </w:rPr>
        <w:t xml:space="preserve">the </w:t>
      </w:r>
      <w:r w:rsidR="00490F91" w:rsidRPr="00C419E1">
        <w:rPr>
          <w:rFonts w:ascii="Arial" w:hAnsi="Arial" w:cs="Arial"/>
          <w:color w:val="000000" w:themeColor="text1"/>
          <w:sz w:val="22"/>
          <w:szCs w:val="22"/>
          <w:shd w:val="clear" w:color="auto" w:fill="FFFFFF"/>
        </w:rPr>
        <w:t xml:space="preserve">implementation of a new national curriculum is itself a biproduct of critical reflection in relation to the efficiency, role and purpose of </w:t>
      </w:r>
      <w:r w:rsidR="003F0B84" w:rsidRPr="00C419E1">
        <w:rPr>
          <w:rFonts w:ascii="Arial" w:hAnsi="Arial" w:cs="Arial"/>
          <w:color w:val="000000" w:themeColor="text1"/>
          <w:sz w:val="22"/>
          <w:szCs w:val="22"/>
          <w:shd w:val="clear" w:color="auto" w:fill="FFFFFF"/>
        </w:rPr>
        <w:t>the previous</w:t>
      </w:r>
      <w:r w:rsidR="00490F91" w:rsidRPr="00C419E1">
        <w:rPr>
          <w:rFonts w:ascii="Arial" w:hAnsi="Arial" w:cs="Arial"/>
          <w:color w:val="000000" w:themeColor="text1"/>
          <w:sz w:val="22"/>
          <w:szCs w:val="22"/>
          <w:shd w:val="clear" w:color="auto" w:fill="FFFFFF"/>
        </w:rPr>
        <w:t xml:space="preserve"> curriculum. </w:t>
      </w:r>
    </w:p>
    <w:p w14:paraId="7F3D4BF1" w14:textId="6D974779" w:rsidR="006A52FC" w:rsidRPr="00C419E1" w:rsidRDefault="006A52FC" w:rsidP="00C419E1">
      <w:pPr>
        <w:spacing w:line="360" w:lineRule="auto"/>
        <w:rPr>
          <w:rFonts w:ascii="Arial" w:hAnsi="Arial" w:cs="Arial"/>
          <w:color w:val="000000" w:themeColor="text1"/>
          <w:shd w:val="clear" w:color="auto" w:fill="FFFFFF"/>
        </w:rPr>
      </w:pPr>
    </w:p>
    <w:p w14:paraId="5F9DCE96" w14:textId="3628BF8F" w:rsidR="006A52FC" w:rsidRPr="00C419E1" w:rsidRDefault="006A52FC" w:rsidP="00C419E1">
      <w:pPr>
        <w:spacing w:line="360" w:lineRule="auto"/>
        <w:rPr>
          <w:rFonts w:ascii="Arial" w:hAnsi="Arial" w:cs="Arial"/>
          <w:b/>
          <w:bCs/>
          <w:color w:val="000000" w:themeColor="text1"/>
          <w:sz w:val="28"/>
          <w:szCs w:val="28"/>
        </w:rPr>
      </w:pPr>
      <w:r w:rsidRPr="00C419E1">
        <w:rPr>
          <w:rFonts w:ascii="Arial" w:hAnsi="Arial" w:cs="Arial"/>
          <w:b/>
          <w:bCs/>
          <w:color w:val="000000" w:themeColor="text1"/>
          <w:sz w:val="28"/>
          <w:szCs w:val="28"/>
        </w:rPr>
        <w:t xml:space="preserve">Observation – School and Class context </w:t>
      </w:r>
    </w:p>
    <w:p w14:paraId="0D9FFA15" w14:textId="4D49A15D" w:rsidR="006A52FC" w:rsidRPr="00C419E1" w:rsidRDefault="006A52FC" w:rsidP="00C419E1">
      <w:pPr>
        <w:spacing w:line="360" w:lineRule="auto"/>
        <w:rPr>
          <w:rFonts w:ascii="Arial" w:hAnsi="Arial" w:cs="Arial"/>
          <w:color w:val="000000" w:themeColor="text1"/>
          <w:u w:val="single"/>
        </w:rPr>
      </w:pPr>
    </w:p>
    <w:p w14:paraId="7673F0D3" w14:textId="17201DAB" w:rsidR="008267A2" w:rsidRPr="00C419E1" w:rsidRDefault="008267A2"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In compliance with the BERA guidelines, the following information will: “recognise the entitlement of both institutions and individual participants to privacy” (</w:t>
      </w:r>
      <w:r w:rsidR="000F0900" w:rsidRPr="00C419E1">
        <w:rPr>
          <w:rFonts w:ascii="Arial" w:hAnsi="Arial" w:cs="Arial"/>
          <w:color w:val="000000" w:themeColor="text1"/>
          <w:sz w:val="22"/>
          <w:szCs w:val="22"/>
        </w:rPr>
        <w:t>2018, p.</w:t>
      </w:r>
      <w:r w:rsidRPr="00C419E1">
        <w:rPr>
          <w:rFonts w:ascii="Arial" w:hAnsi="Arial" w:cs="Arial"/>
          <w:color w:val="000000" w:themeColor="text1"/>
          <w:sz w:val="22"/>
          <w:szCs w:val="22"/>
        </w:rPr>
        <w:t>27). As a result of this ethical guideline, all details provided shall respect the privacy and anonymity of all involved.</w:t>
      </w:r>
    </w:p>
    <w:p w14:paraId="559EACA3" w14:textId="4351CB85" w:rsidR="00436FAC" w:rsidRPr="00C419E1" w:rsidRDefault="00436FAC" w:rsidP="00C419E1">
      <w:pPr>
        <w:spacing w:line="360" w:lineRule="auto"/>
        <w:rPr>
          <w:rFonts w:ascii="Arial" w:hAnsi="Arial" w:cs="Arial"/>
          <w:color w:val="000000" w:themeColor="text1"/>
          <w:sz w:val="22"/>
          <w:szCs w:val="22"/>
        </w:rPr>
      </w:pPr>
    </w:p>
    <w:p w14:paraId="34D92E75" w14:textId="77777777" w:rsidR="0056151F" w:rsidRDefault="00697D52"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 xml:space="preserve">Occurring within a 11-18 mixed-sex secondary school situated in the jurisdiction of </w:t>
      </w:r>
      <w:r w:rsidR="00972762" w:rsidRPr="00C419E1">
        <w:rPr>
          <w:rFonts w:ascii="Arial" w:hAnsi="Arial" w:cs="Arial"/>
          <w:color w:val="000000" w:themeColor="text1"/>
          <w:sz w:val="22"/>
          <w:szCs w:val="22"/>
        </w:rPr>
        <w:t xml:space="preserve">Rhondda Cynon </w:t>
      </w:r>
      <w:proofErr w:type="spellStart"/>
      <w:r w:rsidR="00972762" w:rsidRPr="00C419E1">
        <w:rPr>
          <w:rFonts w:ascii="Arial" w:hAnsi="Arial" w:cs="Arial"/>
          <w:color w:val="000000" w:themeColor="text1"/>
          <w:sz w:val="22"/>
          <w:szCs w:val="22"/>
        </w:rPr>
        <w:t>Taf</w:t>
      </w:r>
      <w:proofErr w:type="spellEnd"/>
      <w:r w:rsidR="00972762" w:rsidRPr="00C419E1">
        <w:rPr>
          <w:rFonts w:ascii="Arial" w:hAnsi="Arial" w:cs="Arial"/>
          <w:color w:val="000000" w:themeColor="text1"/>
          <w:sz w:val="22"/>
          <w:szCs w:val="22"/>
        </w:rPr>
        <w:t xml:space="preserve"> Borough Council (RCTBC), the observation was situated in a classroom consisting of pupils age</w:t>
      </w:r>
      <w:r w:rsidR="009224D9" w:rsidRPr="00C419E1">
        <w:rPr>
          <w:rFonts w:ascii="Arial" w:hAnsi="Arial" w:cs="Arial"/>
          <w:color w:val="000000" w:themeColor="text1"/>
          <w:sz w:val="22"/>
          <w:szCs w:val="22"/>
        </w:rPr>
        <w:t>d</w:t>
      </w:r>
      <w:r w:rsidR="00972762" w:rsidRPr="00C419E1">
        <w:rPr>
          <w:rFonts w:ascii="Arial" w:hAnsi="Arial" w:cs="Arial"/>
          <w:color w:val="000000" w:themeColor="text1"/>
          <w:sz w:val="22"/>
          <w:szCs w:val="22"/>
        </w:rPr>
        <w:t xml:space="preserve"> 13-14 years of age.</w:t>
      </w:r>
      <w:r w:rsidR="003C4159" w:rsidRPr="00C419E1">
        <w:rPr>
          <w:rFonts w:ascii="Arial" w:hAnsi="Arial" w:cs="Arial"/>
          <w:color w:val="000000" w:themeColor="text1"/>
          <w:sz w:val="22"/>
          <w:szCs w:val="22"/>
        </w:rPr>
        <w:t xml:space="preserve"> </w:t>
      </w:r>
      <w:r w:rsidR="004F49D9" w:rsidRPr="00C419E1">
        <w:rPr>
          <w:rFonts w:ascii="Arial" w:hAnsi="Arial" w:cs="Arial"/>
          <w:color w:val="000000" w:themeColor="text1"/>
          <w:sz w:val="22"/>
          <w:szCs w:val="22"/>
        </w:rPr>
        <w:t xml:space="preserve">The observation took place after the first allotted break of the day. </w:t>
      </w:r>
      <w:r w:rsidR="003C4159" w:rsidRPr="00C419E1">
        <w:rPr>
          <w:rFonts w:ascii="Arial" w:hAnsi="Arial" w:cs="Arial"/>
          <w:color w:val="000000" w:themeColor="text1"/>
          <w:sz w:val="22"/>
          <w:szCs w:val="22"/>
        </w:rPr>
        <w:t>Consisting of 1630 pupils, Estyn</w:t>
      </w:r>
      <w:r w:rsidR="005E21A5" w:rsidRPr="00C419E1">
        <w:rPr>
          <w:rFonts w:ascii="Arial" w:hAnsi="Arial" w:cs="Arial"/>
          <w:color w:val="000000" w:themeColor="text1"/>
          <w:sz w:val="22"/>
          <w:szCs w:val="22"/>
        </w:rPr>
        <w:t xml:space="preserve"> (2016, p.1) approximates</w:t>
      </w:r>
      <w:r w:rsidR="003C4159" w:rsidRPr="00C419E1">
        <w:rPr>
          <w:rFonts w:ascii="Arial" w:hAnsi="Arial" w:cs="Arial"/>
          <w:color w:val="000000" w:themeColor="text1"/>
          <w:sz w:val="22"/>
          <w:szCs w:val="22"/>
        </w:rPr>
        <w:t xml:space="preserve"> that </w:t>
      </w:r>
    </w:p>
    <w:p w14:paraId="1D78AD2C" w14:textId="77777777" w:rsidR="0056151F" w:rsidRDefault="0056151F" w:rsidP="00C419E1">
      <w:pPr>
        <w:spacing w:line="360" w:lineRule="auto"/>
        <w:rPr>
          <w:rFonts w:ascii="Arial" w:hAnsi="Arial" w:cs="Arial"/>
          <w:color w:val="000000" w:themeColor="text1"/>
          <w:sz w:val="22"/>
          <w:szCs w:val="22"/>
        </w:rPr>
      </w:pPr>
    </w:p>
    <w:p w14:paraId="33F99325" w14:textId="0AD80D08" w:rsidR="00436FAC" w:rsidRPr="00C419E1" w:rsidRDefault="003C4159" w:rsidP="00C419E1">
      <w:pPr>
        <w:spacing w:line="360" w:lineRule="auto"/>
        <w:rPr>
          <w:rFonts w:ascii="Arial" w:hAnsi="Arial" w:cs="Arial"/>
          <w:color w:val="000000" w:themeColor="text1"/>
          <w:sz w:val="22"/>
          <w:szCs w:val="22"/>
        </w:rPr>
      </w:pPr>
      <w:r w:rsidRPr="00C419E1">
        <w:rPr>
          <w:rFonts w:ascii="Arial" w:hAnsi="Arial" w:cs="Arial"/>
          <w:color w:val="000000" w:themeColor="text1"/>
          <w:sz w:val="22"/>
          <w:szCs w:val="22"/>
        </w:rPr>
        <w:t>23% of attending pupils qualify for free school meals which is above the national average for Wales</w:t>
      </w:r>
      <w:r w:rsidR="00BF4665">
        <w:rPr>
          <w:rFonts w:ascii="Arial" w:hAnsi="Arial" w:cs="Arial"/>
          <w:color w:val="000000" w:themeColor="text1"/>
          <w:sz w:val="22"/>
          <w:szCs w:val="22"/>
        </w:rPr>
        <w:t>.</w:t>
      </w:r>
      <w:r w:rsidR="003051EA" w:rsidRPr="00C419E1">
        <w:rPr>
          <w:rFonts w:ascii="Arial" w:hAnsi="Arial" w:cs="Arial"/>
          <w:color w:val="000000" w:themeColor="text1"/>
          <w:sz w:val="22"/>
          <w:szCs w:val="22"/>
        </w:rPr>
        <w:t xml:space="preserve"> </w:t>
      </w:r>
      <w:r w:rsidR="00450106">
        <w:rPr>
          <w:rFonts w:ascii="Arial" w:hAnsi="Arial" w:cs="Arial"/>
          <w:color w:val="000000" w:themeColor="text1"/>
          <w:sz w:val="22"/>
          <w:szCs w:val="22"/>
        </w:rPr>
        <w:t xml:space="preserve">Estyn (2016) also </w:t>
      </w:r>
      <w:r w:rsidR="00BF4665">
        <w:rPr>
          <w:rFonts w:ascii="Arial" w:hAnsi="Arial" w:cs="Arial"/>
          <w:color w:val="000000" w:themeColor="text1"/>
          <w:sz w:val="22"/>
          <w:szCs w:val="22"/>
        </w:rPr>
        <w:t xml:space="preserve">estimate that </w:t>
      </w:r>
      <w:r w:rsidR="003051EA" w:rsidRPr="00C419E1">
        <w:rPr>
          <w:rFonts w:ascii="Arial" w:hAnsi="Arial" w:cs="Arial"/>
          <w:color w:val="000000" w:themeColor="text1"/>
          <w:sz w:val="22"/>
          <w:szCs w:val="22"/>
        </w:rPr>
        <w:t xml:space="preserve">41% of the pupils reside within 20% of the most deprived areas in Wales, with approximately 25% of all pupils on the additional needs register. </w:t>
      </w:r>
      <w:r w:rsidR="004F49D9" w:rsidRPr="00C419E1">
        <w:rPr>
          <w:rFonts w:ascii="Arial" w:hAnsi="Arial" w:cs="Arial"/>
          <w:color w:val="000000" w:themeColor="text1"/>
          <w:sz w:val="22"/>
          <w:szCs w:val="22"/>
        </w:rPr>
        <w:t xml:space="preserve">Furthermore, the </w:t>
      </w:r>
      <w:r w:rsidR="009B77A5" w:rsidRPr="00C419E1">
        <w:rPr>
          <w:rFonts w:ascii="Arial" w:hAnsi="Arial" w:cs="Arial"/>
          <w:color w:val="000000" w:themeColor="text1"/>
          <w:sz w:val="22"/>
          <w:szCs w:val="22"/>
        </w:rPr>
        <w:t>pupil-teacher-</w:t>
      </w:r>
      <w:r w:rsidR="004F49D9" w:rsidRPr="00C419E1">
        <w:rPr>
          <w:rFonts w:ascii="Arial" w:hAnsi="Arial" w:cs="Arial"/>
          <w:color w:val="000000" w:themeColor="text1"/>
          <w:sz w:val="22"/>
          <w:szCs w:val="22"/>
        </w:rPr>
        <w:t xml:space="preserve">ratio within the institution is estimated to </w:t>
      </w:r>
      <w:r w:rsidR="009B77A5" w:rsidRPr="00C419E1">
        <w:rPr>
          <w:rFonts w:ascii="Arial" w:hAnsi="Arial" w:cs="Arial"/>
          <w:color w:val="000000" w:themeColor="text1"/>
          <w:sz w:val="22"/>
          <w:szCs w:val="22"/>
        </w:rPr>
        <w:t>be 17, with 95 fully qualified teachers employed throughout the school.</w:t>
      </w:r>
      <w:r w:rsidR="00E17524" w:rsidRPr="00C419E1">
        <w:rPr>
          <w:rFonts w:ascii="Arial" w:hAnsi="Arial" w:cs="Arial"/>
          <w:color w:val="000000" w:themeColor="text1"/>
          <w:sz w:val="22"/>
          <w:szCs w:val="22"/>
        </w:rPr>
        <w:t xml:space="preserve"> (My local school, 2021)</w:t>
      </w:r>
      <w:r w:rsidR="005E21A5" w:rsidRPr="00C419E1">
        <w:rPr>
          <w:rFonts w:ascii="Arial" w:hAnsi="Arial" w:cs="Arial"/>
          <w:color w:val="000000" w:themeColor="text1"/>
          <w:sz w:val="22"/>
          <w:szCs w:val="22"/>
        </w:rPr>
        <w:t>.</w:t>
      </w:r>
    </w:p>
    <w:p w14:paraId="0FF9894F" w14:textId="731542A9" w:rsidR="008267A2" w:rsidRPr="00C419E1" w:rsidRDefault="008267A2" w:rsidP="00C419E1">
      <w:pPr>
        <w:spacing w:line="360" w:lineRule="auto"/>
        <w:rPr>
          <w:rFonts w:ascii="Arial" w:hAnsi="Arial" w:cs="Arial"/>
          <w:color w:val="000000" w:themeColor="text1"/>
          <w:u w:val="single"/>
        </w:rPr>
      </w:pPr>
    </w:p>
    <w:p w14:paraId="2FDDA3E4" w14:textId="2807861E" w:rsidR="009B77A5" w:rsidRPr="00C419E1" w:rsidRDefault="009B77A5" w:rsidP="00C419E1">
      <w:pPr>
        <w:spacing w:line="360" w:lineRule="auto"/>
        <w:rPr>
          <w:rFonts w:ascii="Arial" w:hAnsi="Arial" w:cs="Arial"/>
          <w:b/>
          <w:bCs/>
          <w:color w:val="000000" w:themeColor="text1"/>
          <w:sz w:val="28"/>
          <w:szCs w:val="28"/>
        </w:rPr>
      </w:pPr>
      <w:r w:rsidRPr="009B77A5">
        <w:rPr>
          <w:rFonts w:ascii="Arial" w:hAnsi="Arial" w:cs="Arial"/>
          <w:b/>
          <w:bCs/>
          <w:color w:val="000000" w:themeColor="text1"/>
          <w:sz w:val="28"/>
          <w:szCs w:val="28"/>
        </w:rPr>
        <w:t xml:space="preserve">Critical incident linked to Donaldson’s Four Purposes  </w:t>
      </w:r>
    </w:p>
    <w:p w14:paraId="59E8253B" w14:textId="39E930F6" w:rsidR="00863BE7" w:rsidRPr="00C419E1" w:rsidRDefault="00863BE7" w:rsidP="00C419E1">
      <w:pPr>
        <w:spacing w:line="360" w:lineRule="auto"/>
        <w:rPr>
          <w:rFonts w:ascii="Arial" w:hAnsi="Arial" w:cs="Arial"/>
          <w:color w:val="000000" w:themeColor="text1"/>
          <w:u w:val="single"/>
        </w:rPr>
      </w:pPr>
    </w:p>
    <w:p w14:paraId="2A46768F" w14:textId="0D8C52AA" w:rsidR="000A2BAC" w:rsidRPr="00D97BCD" w:rsidRDefault="00D6648E"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When examining this critical incident in conjunction with Donaldson’s four purposes (</w:t>
      </w:r>
      <w:r w:rsidR="001A01A5" w:rsidRPr="00D97BCD">
        <w:rPr>
          <w:rFonts w:ascii="Arial" w:hAnsi="Arial" w:cs="Arial"/>
          <w:color w:val="000000" w:themeColor="text1"/>
          <w:sz w:val="22"/>
          <w:szCs w:val="22"/>
        </w:rPr>
        <w:t>Donaldson, 2015, p.31</w:t>
      </w:r>
      <w:r w:rsidRPr="00D97BCD">
        <w:rPr>
          <w:rFonts w:ascii="Arial" w:hAnsi="Arial" w:cs="Arial"/>
          <w:color w:val="000000" w:themeColor="text1"/>
          <w:sz w:val="22"/>
          <w:szCs w:val="22"/>
        </w:rPr>
        <w:t xml:space="preserve">), aspects of Donaldson’s outline can be applied to the incident. </w:t>
      </w:r>
      <w:r w:rsidR="000F0900" w:rsidRPr="00D97BCD">
        <w:rPr>
          <w:rFonts w:ascii="Arial" w:hAnsi="Arial" w:cs="Arial"/>
          <w:color w:val="000000" w:themeColor="text1"/>
          <w:sz w:val="22"/>
          <w:szCs w:val="22"/>
        </w:rPr>
        <w:t xml:space="preserve">Suggestions of progression being integral to the success of the new Welsh curriculum </w:t>
      </w:r>
      <w:r w:rsidR="00E63938" w:rsidRPr="00D97BCD">
        <w:rPr>
          <w:rFonts w:ascii="Arial" w:hAnsi="Arial" w:cs="Arial"/>
          <w:color w:val="000000" w:themeColor="text1"/>
          <w:sz w:val="22"/>
          <w:szCs w:val="22"/>
        </w:rPr>
        <w:t>(Hayward et al</w:t>
      </w:r>
      <w:r w:rsidR="00DE2AEE">
        <w:rPr>
          <w:rFonts w:ascii="Arial" w:hAnsi="Arial" w:cs="Arial"/>
          <w:color w:val="000000" w:themeColor="text1"/>
          <w:sz w:val="22"/>
          <w:szCs w:val="22"/>
        </w:rPr>
        <w:t>.</w:t>
      </w:r>
      <w:r w:rsidR="00E63938" w:rsidRPr="00D97BCD">
        <w:rPr>
          <w:rFonts w:ascii="Arial" w:hAnsi="Arial" w:cs="Arial"/>
          <w:color w:val="000000" w:themeColor="text1"/>
          <w:sz w:val="22"/>
          <w:szCs w:val="22"/>
        </w:rPr>
        <w:t xml:space="preserve">, 2018, </w:t>
      </w:r>
      <w:r w:rsidR="000F0900" w:rsidRPr="00D97BCD">
        <w:rPr>
          <w:rFonts w:ascii="Arial" w:hAnsi="Arial" w:cs="Arial"/>
          <w:color w:val="000000" w:themeColor="text1"/>
          <w:sz w:val="22"/>
          <w:szCs w:val="22"/>
        </w:rPr>
        <w:t>p.</w:t>
      </w:r>
      <w:r w:rsidR="00E63938" w:rsidRPr="00D97BCD">
        <w:rPr>
          <w:rFonts w:ascii="Arial" w:hAnsi="Arial" w:cs="Arial"/>
          <w:color w:val="000000" w:themeColor="text1"/>
          <w:sz w:val="22"/>
          <w:szCs w:val="22"/>
        </w:rPr>
        <w:t xml:space="preserve">17) </w:t>
      </w:r>
      <w:r w:rsidR="000F0900" w:rsidRPr="00D97BCD">
        <w:rPr>
          <w:rFonts w:ascii="Arial" w:hAnsi="Arial" w:cs="Arial"/>
          <w:color w:val="000000" w:themeColor="text1"/>
          <w:sz w:val="22"/>
          <w:szCs w:val="22"/>
        </w:rPr>
        <w:t>infer</w:t>
      </w:r>
      <w:r w:rsidR="001A01A5" w:rsidRPr="00D97BCD">
        <w:rPr>
          <w:rFonts w:ascii="Arial" w:hAnsi="Arial" w:cs="Arial"/>
          <w:color w:val="000000" w:themeColor="text1"/>
          <w:sz w:val="22"/>
          <w:szCs w:val="22"/>
        </w:rPr>
        <w:t>s</w:t>
      </w:r>
      <w:r w:rsidR="000F0900" w:rsidRPr="00D97BCD">
        <w:rPr>
          <w:rFonts w:ascii="Arial" w:hAnsi="Arial" w:cs="Arial"/>
          <w:color w:val="000000" w:themeColor="text1"/>
          <w:sz w:val="22"/>
          <w:szCs w:val="22"/>
        </w:rPr>
        <w:t xml:space="preserve"> </w:t>
      </w:r>
      <w:proofErr w:type="gramStart"/>
      <w:r w:rsidR="000F0900" w:rsidRPr="00D97BCD">
        <w:rPr>
          <w:rFonts w:ascii="Arial" w:hAnsi="Arial" w:cs="Arial"/>
          <w:color w:val="000000" w:themeColor="text1"/>
          <w:sz w:val="22"/>
          <w:szCs w:val="22"/>
        </w:rPr>
        <w:t>that students</w:t>
      </w:r>
      <w:proofErr w:type="gramEnd"/>
      <w:r w:rsidR="000F0900" w:rsidRPr="00D97BCD">
        <w:rPr>
          <w:rFonts w:ascii="Arial" w:hAnsi="Arial" w:cs="Arial"/>
          <w:color w:val="000000" w:themeColor="text1"/>
          <w:sz w:val="22"/>
          <w:szCs w:val="22"/>
        </w:rPr>
        <w:t xml:space="preserve"> are required to develop holistically as they progress throughout education; however,</w:t>
      </w:r>
      <w:r w:rsidR="00E63938" w:rsidRPr="00D97BCD">
        <w:rPr>
          <w:rFonts w:ascii="Arial" w:hAnsi="Arial" w:cs="Arial"/>
          <w:color w:val="000000" w:themeColor="text1"/>
          <w:sz w:val="22"/>
          <w:szCs w:val="22"/>
        </w:rPr>
        <w:t xml:space="preserve"> the critical incident demonstrates that despite having clear goals and instructions, students do not always engage </w:t>
      </w:r>
      <w:r w:rsidR="000F0900" w:rsidRPr="00D97BCD">
        <w:rPr>
          <w:rFonts w:ascii="Arial" w:hAnsi="Arial" w:cs="Arial"/>
          <w:color w:val="000000" w:themeColor="text1"/>
          <w:sz w:val="22"/>
          <w:szCs w:val="22"/>
        </w:rPr>
        <w:t>with the task in order to progress themselves.</w:t>
      </w:r>
      <w:r w:rsidR="00121C09" w:rsidRPr="00D97BCD">
        <w:rPr>
          <w:rFonts w:ascii="Arial" w:hAnsi="Arial" w:cs="Arial"/>
          <w:color w:val="000000" w:themeColor="text1"/>
          <w:sz w:val="22"/>
          <w:szCs w:val="22"/>
        </w:rPr>
        <w:t xml:space="preserve"> Hayward et al</w:t>
      </w:r>
      <w:r w:rsidR="00DE2AEE">
        <w:rPr>
          <w:rFonts w:ascii="Arial" w:hAnsi="Arial" w:cs="Arial"/>
          <w:color w:val="000000" w:themeColor="text1"/>
          <w:sz w:val="22"/>
          <w:szCs w:val="22"/>
        </w:rPr>
        <w:t>.</w:t>
      </w:r>
      <w:r w:rsidR="00121C09" w:rsidRPr="00D97BCD">
        <w:rPr>
          <w:rFonts w:ascii="Arial" w:hAnsi="Arial" w:cs="Arial"/>
          <w:color w:val="000000" w:themeColor="text1"/>
          <w:sz w:val="22"/>
          <w:szCs w:val="22"/>
        </w:rPr>
        <w:t>’s</w:t>
      </w:r>
      <w:r w:rsidR="008310E7">
        <w:rPr>
          <w:rFonts w:ascii="Arial" w:hAnsi="Arial" w:cs="Arial"/>
          <w:color w:val="000000" w:themeColor="text1"/>
          <w:sz w:val="22"/>
          <w:szCs w:val="22"/>
        </w:rPr>
        <w:t xml:space="preserve"> (2018)</w:t>
      </w:r>
      <w:r w:rsidR="00121C09" w:rsidRPr="00D97BCD">
        <w:rPr>
          <w:rFonts w:ascii="Arial" w:hAnsi="Arial" w:cs="Arial"/>
          <w:color w:val="000000" w:themeColor="text1"/>
          <w:sz w:val="22"/>
          <w:szCs w:val="22"/>
        </w:rPr>
        <w:t xml:space="preserve"> research was funded by the Welsh Government (p.1) and as such there may be elements of bias within this publication as the conclusions align with the desired goals of the new Welsh Curriculum and by </w:t>
      </w:r>
      <w:r w:rsidR="00970330" w:rsidRPr="00D97BCD">
        <w:rPr>
          <w:rFonts w:ascii="Arial" w:hAnsi="Arial" w:cs="Arial"/>
          <w:color w:val="000000" w:themeColor="text1"/>
          <w:sz w:val="22"/>
          <w:szCs w:val="22"/>
        </w:rPr>
        <w:t>extension</w:t>
      </w:r>
      <w:r w:rsidR="00121C09" w:rsidRPr="00D97BCD">
        <w:rPr>
          <w:rFonts w:ascii="Arial" w:hAnsi="Arial" w:cs="Arial"/>
          <w:color w:val="000000" w:themeColor="text1"/>
          <w:sz w:val="22"/>
          <w:szCs w:val="22"/>
        </w:rPr>
        <w:t xml:space="preserve"> Donaldson’s principles</w:t>
      </w:r>
      <w:r w:rsidR="008310E7">
        <w:rPr>
          <w:rFonts w:ascii="Arial" w:hAnsi="Arial" w:cs="Arial"/>
          <w:color w:val="000000" w:themeColor="text1"/>
          <w:sz w:val="22"/>
          <w:szCs w:val="22"/>
        </w:rPr>
        <w:t xml:space="preserve"> (2015, p.31)</w:t>
      </w:r>
      <w:r w:rsidR="00121C09" w:rsidRPr="00D97BCD">
        <w:rPr>
          <w:rFonts w:ascii="Arial" w:hAnsi="Arial" w:cs="Arial"/>
          <w:color w:val="000000" w:themeColor="text1"/>
          <w:sz w:val="22"/>
          <w:szCs w:val="22"/>
        </w:rPr>
        <w:t>.</w:t>
      </w:r>
    </w:p>
    <w:p w14:paraId="7960DBEE" w14:textId="13E2201E" w:rsidR="00E63938" w:rsidRPr="00D97BCD" w:rsidRDefault="00E63938" w:rsidP="00C419E1">
      <w:pPr>
        <w:spacing w:line="360" w:lineRule="auto"/>
        <w:rPr>
          <w:rFonts w:ascii="Arial" w:hAnsi="Arial" w:cs="Arial"/>
          <w:color w:val="000000" w:themeColor="text1"/>
          <w:sz w:val="22"/>
          <w:szCs w:val="22"/>
        </w:rPr>
      </w:pPr>
    </w:p>
    <w:p w14:paraId="1BA6A9D7" w14:textId="39A5BC0F" w:rsidR="004B0A09" w:rsidRPr="00D97BCD" w:rsidRDefault="00E63938"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Donaldson’s </w:t>
      </w:r>
      <w:r w:rsidR="00D26088" w:rsidRPr="00D97BCD">
        <w:rPr>
          <w:rFonts w:ascii="Arial" w:hAnsi="Arial" w:cs="Arial"/>
          <w:color w:val="000000" w:themeColor="text1"/>
          <w:sz w:val="22"/>
          <w:szCs w:val="22"/>
        </w:rPr>
        <w:t>first</w:t>
      </w:r>
      <w:r w:rsidRPr="00D97BCD">
        <w:rPr>
          <w:rFonts w:ascii="Arial" w:hAnsi="Arial" w:cs="Arial"/>
          <w:color w:val="000000" w:themeColor="text1"/>
          <w:sz w:val="22"/>
          <w:szCs w:val="22"/>
        </w:rPr>
        <w:t xml:space="preserve"> purpose: “Ambitious, capable learners who are ready to learn throughout their lives” (</w:t>
      </w:r>
      <w:r w:rsidR="009A1C5E" w:rsidRPr="00D97BCD">
        <w:rPr>
          <w:rFonts w:ascii="Arial" w:hAnsi="Arial" w:cs="Arial"/>
          <w:color w:val="000000" w:themeColor="text1"/>
          <w:sz w:val="22"/>
          <w:szCs w:val="22"/>
        </w:rPr>
        <w:t>2015, p.31</w:t>
      </w:r>
      <w:r w:rsidRPr="00D97BCD">
        <w:rPr>
          <w:rFonts w:ascii="Arial" w:hAnsi="Arial" w:cs="Arial"/>
          <w:color w:val="000000" w:themeColor="text1"/>
          <w:sz w:val="22"/>
          <w:szCs w:val="22"/>
        </w:rPr>
        <w:t>)</w:t>
      </w:r>
      <w:r w:rsidR="00D26088" w:rsidRPr="00D97BCD">
        <w:rPr>
          <w:rFonts w:ascii="Arial" w:hAnsi="Arial" w:cs="Arial"/>
          <w:color w:val="000000" w:themeColor="text1"/>
          <w:sz w:val="22"/>
          <w:szCs w:val="22"/>
        </w:rPr>
        <w:t xml:space="preserve"> can be examined in conjunction to the critical incident</w:t>
      </w:r>
      <w:r w:rsidR="004B0A09" w:rsidRPr="00D97BCD">
        <w:rPr>
          <w:rFonts w:ascii="Arial" w:hAnsi="Arial" w:cs="Arial"/>
          <w:color w:val="000000" w:themeColor="text1"/>
          <w:sz w:val="22"/>
          <w:szCs w:val="22"/>
        </w:rPr>
        <w:t>.</w:t>
      </w:r>
      <w:r w:rsidR="00D26088" w:rsidRPr="00D97BCD">
        <w:rPr>
          <w:rFonts w:ascii="Arial" w:hAnsi="Arial" w:cs="Arial"/>
          <w:color w:val="000000" w:themeColor="text1"/>
          <w:sz w:val="22"/>
          <w:szCs w:val="22"/>
        </w:rPr>
        <w:t xml:space="preserve"> With reference to Donaldson’s first purpose, the critical incident displayed a </w:t>
      </w:r>
      <w:r w:rsidR="00824FCD" w:rsidRPr="00D97BCD">
        <w:rPr>
          <w:rFonts w:ascii="Arial" w:hAnsi="Arial" w:cs="Arial"/>
          <w:color w:val="000000" w:themeColor="text1"/>
          <w:sz w:val="22"/>
          <w:szCs w:val="22"/>
        </w:rPr>
        <w:t xml:space="preserve">group of </w:t>
      </w:r>
      <w:r w:rsidR="00D26088" w:rsidRPr="00D97BCD">
        <w:rPr>
          <w:rFonts w:ascii="Arial" w:hAnsi="Arial" w:cs="Arial"/>
          <w:color w:val="000000" w:themeColor="text1"/>
          <w:sz w:val="22"/>
          <w:szCs w:val="22"/>
        </w:rPr>
        <w:t>student</w:t>
      </w:r>
      <w:r w:rsidR="00824FCD" w:rsidRPr="00D97BCD">
        <w:rPr>
          <w:rFonts w:ascii="Arial" w:hAnsi="Arial" w:cs="Arial"/>
          <w:color w:val="000000" w:themeColor="text1"/>
          <w:sz w:val="22"/>
          <w:szCs w:val="22"/>
        </w:rPr>
        <w:t>s</w:t>
      </w:r>
      <w:r w:rsidR="00D26088" w:rsidRPr="00D97BCD">
        <w:rPr>
          <w:rFonts w:ascii="Arial" w:hAnsi="Arial" w:cs="Arial"/>
          <w:color w:val="000000" w:themeColor="text1"/>
          <w:sz w:val="22"/>
          <w:szCs w:val="22"/>
        </w:rPr>
        <w:t xml:space="preserve"> who </w:t>
      </w:r>
      <w:r w:rsidR="00AC02E3" w:rsidRPr="00D97BCD">
        <w:rPr>
          <w:rFonts w:ascii="Arial" w:hAnsi="Arial" w:cs="Arial"/>
          <w:color w:val="000000" w:themeColor="text1"/>
          <w:sz w:val="22"/>
          <w:szCs w:val="22"/>
        </w:rPr>
        <w:t>did not apply high standards to themselves, and thus lacked an ambition to interact</w:t>
      </w:r>
      <w:r w:rsidR="00824FCD" w:rsidRPr="00D97BCD">
        <w:rPr>
          <w:rFonts w:ascii="Arial" w:hAnsi="Arial" w:cs="Arial"/>
          <w:color w:val="000000" w:themeColor="text1"/>
          <w:sz w:val="22"/>
          <w:szCs w:val="22"/>
        </w:rPr>
        <w:t xml:space="preserve"> with the rest of the classroom</w:t>
      </w:r>
      <w:r w:rsidR="00AC02E3" w:rsidRPr="00D97BCD">
        <w:rPr>
          <w:rFonts w:ascii="Arial" w:hAnsi="Arial" w:cs="Arial"/>
          <w:color w:val="000000" w:themeColor="text1"/>
          <w:sz w:val="22"/>
          <w:szCs w:val="22"/>
        </w:rPr>
        <w:t xml:space="preserve"> and complete the</w:t>
      </w:r>
      <w:r w:rsidR="00824FCD" w:rsidRPr="00D97BCD">
        <w:rPr>
          <w:rFonts w:ascii="Arial" w:hAnsi="Arial" w:cs="Arial"/>
          <w:color w:val="000000" w:themeColor="text1"/>
          <w:sz w:val="22"/>
          <w:szCs w:val="22"/>
        </w:rPr>
        <w:t xml:space="preserve">ir </w:t>
      </w:r>
      <w:r w:rsidR="00AC02E3" w:rsidRPr="00D97BCD">
        <w:rPr>
          <w:rFonts w:ascii="Arial" w:hAnsi="Arial" w:cs="Arial"/>
          <w:color w:val="000000" w:themeColor="text1"/>
          <w:sz w:val="22"/>
          <w:szCs w:val="22"/>
        </w:rPr>
        <w:t xml:space="preserve">task. </w:t>
      </w:r>
      <w:r w:rsidR="00BC4FE7" w:rsidRPr="00D97BCD">
        <w:rPr>
          <w:rFonts w:ascii="Arial" w:hAnsi="Arial" w:cs="Arial"/>
          <w:color w:val="000000" w:themeColor="text1"/>
          <w:sz w:val="22"/>
          <w:szCs w:val="22"/>
        </w:rPr>
        <w:t>The absence of this purpose was limited to only one group within the classroom. Therefore, it would suggest that collaborative group work does facilitate this purpose</w:t>
      </w:r>
      <w:r w:rsidR="001A01A5" w:rsidRPr="00D97BCD">
        <w:rPr>
          <w:rFonts w:ascii="Arial" w:hAnsi="Arial" w:cs="Arial"/>
          <w:color w:val="000000" w:themeColor="text1"/>
          <w:sz w:val="22"/>
          <w:szCs w:val="22"/>
        </w:rPr>
        <w:t>.</w:t>
      </w:r>
      <w:r w:rsidR="00BC4FE7" w:rsidRPr="00D97BCD">
        <w:rPr>
          <w:rFonts w:ascii="Arial" w:hAnsi="Arial" w:cs="Arial"/>
          <w:color w:val="000000" w:themeColor="text1"/>
          <w:sz w:val="22"/>
          <w:szCs w:val="22"/>
        </w:rPr>
        <w:t xml:space="preserve"> </w:t>
      </w:r>
      <w:proofErr w:type="gramStart"/>
      <w:r w:rsidR="001A01A5" w:rsidRPr="00D97BCD">
        <w:rPr>
          <w:rFonts w:ascii="Arial" w:hAnsi="Arial" w:cs="Arial"/>
          <w:color w:val="000000" w:themeColor="text1"/>
          <w:sz w:val="22"/>
          <w:szCs w:val="22"/>
        </w:rPr>
        <w:t>I</w:t>
      </w:r>
      <w:r w:rsidR="00BC4FE7" w:rsidRPr="00D97BCD">
        <w:rPr>
          <w:rFonts w:ascii="Arial" w:hAnsi="Arial" w:cs="Arial"/>
          <w:color w:val="000000" w:themeColor="text1"/>
          <w:sz w:val="22"/>
          <w:szCs w:val="22"/>
        </w:rPr>
        <w:t>n the majority of instances</w:t>
      </w:r>
      <w:proofErr w:type="gramEnd"/>
      <w:r w:rsidR="001A01A5" w:rsidRPr="00D97BCD">
        <w:rPr>
          <w:rFonts w:ascii="Arial" w:hAnsi="Arial" w:cs="Arial"/>
          <w:color w:val="000000" w:themeColor="text1"/>
          <w:sz w:val="22"/>
          <w:szCs w:val="22"/>
        </w:rPr>
        <w:t xml:space="preserve">, it could be suggested </w:t>
      </w:r>
      <w:r w:rsidR="00771698" w:rsidRPr="00D97BCD">
        <w:rPr>
          <w:rFonts w:ascii="Arial" w:hAnsi="Arial" w:cs="Arial"/>
          <w:color w:val="000000" w:themeColor="text1"/>
          <w:sz w:val="22"/>
          <w:szCs w:val="22"/>
        </w:rPr>
        <w:t>as giving</w:t>
      </w:r>
      <w:r w:rsidR="00BC4FE7" w:rsidRPr="00D97BCD">
        <w:rPr>
          <w:rFonts w:ascii="Arial" w:hAnsi="Arial" w:cs="Arial"/>
          <w:color w:val="000000" w:themeColor="text1"/>
          <w:sz w:val="22"/>
          <w:szCs w:val="22"/>
        </w:rPr>
        <w:t xml:space="preserve"> learners a platform to build their knowledge via discussion with their peers</w:t>
      </w:r>
      <w:r w:rsidR="001A01A5" w:rsidRPr="00D97BCD">
        <w:rPr>
          <w:rFonts w:ascii="Arial" w:hAnsi="Arial" w:cs="Arial"/>
          <w:color w:val="000000" w:themeColor="text1"/>
          <w:sz w:val="22"/>
          <w:szCs w:val="22"/>
        </w:rPr>
        <w:t xml:space="preserve">, but </w:t>
      </w:r>
      <w:r w:rsidR="001A01A5" w:rsidRPr="00D97BCD">
        <w:rPr>
          <w:rFonts w:ascii="Arial" w:hAnsi="Arial" w:cs="Arial"/>
          <w:color w:val="000000" w:themeColor="text1"/>
          <w:sz w:val="22"/>
          <w:szCs w:val="22"/>
          <w:shd w:val="clear" w:color="auto" w:fill="FFFFFF"/>
        </w:rPr>
        <w:t>Popov et al</w:t>
      </w:r>
      <w:r w:rsidR="00DE2AEE">
        <w:rPr>
          <w:rFonts w:ascii="Arial" w:hAnsi="Arial" w:cs="Arial"/>
          <w:color w:val="000000" w:themeColor="text1"/>
          <w:sz w:val="22"/>
          <w:szCs w:val="22"/>
          <w:shd w:val="clear" w:color="auto" w:fill="FFFFFF"/>
        </w:rPr>
        <w:t>.</w:t>
      </w:r>
      <w:r w:rsidR="001A01A5" w:rsidRPr="00D97BCD">
        <w:rPr>
          <w:rFonts w:ascii="Arial" w:hAnsi="Arial" w:cs="Arial"/>
          <w:color w:val="000000" w:themeColor="text1"/>
          <w:sz w:val="22"/>
          <w:szCs w:val="22"/>
          <w:shd w:val="clear" w:color="auto" w:fill="FFFFFF"/>
        </w:rPr>
        <w:t xml:space="preserve"> (2012, p.305) argue that despite the possibility to facilitate an ambitious individual, differences within individual ambition or goals can negatively influence the desired </w:t>
      </w:r>
      <w:r w:rsidR="00302E09" w:rsidRPr="00D97BCD">
        <w:rPr>
          <w:rFonts w:ascii="Arial" w:hAnsi="Arial" w:cs="Arial"/>
          <w:color w:val="000000" w:themeColor="text1"/>
          <w:sz w:val="22"/>
          <w:szCs w:val="22"/>
          <w:shd w:val="clear" w:color="auto" w:fill="FFFFFF"/>
        </w:rPr>
        <w:t>outcomes.</w:t>
      </w:r>
      <w:r w:rsidR="00BC4FE7" w:rsidRPr="00D97BCD">
        <w:rPr>
          <w:rFonts w:ascii="Arial" w:hAnsi="Arial" w:cs="Arial"/>
          <w:color w:val="000000" w:themeColor="text1"/>
          <w:sz w:val="22"/>
          <w:szCs w:val="22"/>
        </w:rPr>
        <w:t xml:space="preserve"> </w:t>
      </w:r>
      <w:r w:rsidR="001A01A5" w:rsidRPr="00D97BCD">
        <w:rPr>
          <w:rFonts w:ascii="Arial" w:hAnsi="Arial" w:cs="Arial"/>
          <w:color w:val="000000" w:themeColor="text1"/>
          <w:sz w:val="22"/>
          <w:szCs w:val="22"/>
        </w:rPr>
        <w:t>Furthermore</w:t>
      </w:r>
      <w:r w:rsidR="00BC4FE7" w:rsidRPr="00D97BCD">
        <w:rPr>
          <w:rFonts w:ascii="Arial" w:hAnsi="Arial" w:cs="Arial"/>
          <w:color w:val="000000" w:themeColor="text1"/>
          <w:sz w:val="22"/>
          <w:szCs w:val="22"/>
        </w:rPr>
        <w:t>, d</w:t>
      </w:r>
      <w:r w:rsidR="00AC02E3" w:rsidRPr="00D97BCD">
        <w:rPr>
          <w:rFonts w:ascii="Arial" w:hAnsi="Arial" w:cs="Arial"/>
          <w:color w:val="000000" w:themeColor="text1"/>
          <w:sz w:val="22"/>
          <w:szCs w:val="22"/>
        </w:rPr>
        <w:t xml:space="preserve">espite teacher intervention and repeated instruction, the critical incident suggests that, in some instances, there may be resistance to </w:t>
      </w:r>
      <w:r w:rsidR="008163AD" w:rsidRPr="00D97BCD">
        <w:rPr>
          <w:rFonts w:ascii="Arial" w:hAnsi="Arial" w:cs="Arial"/>
          <w:color w:val="000000" w:themeColor="text1"/>
          <w:sz w:val="22"/>
          <w:szCs w:val="22"/>
        </w:rPr>
        <w:t>being self-determined and ambitious, which could stem from a multitude of factors both intrinsic and extrinsic</w:t>
      </w:r>
      <w:r w:rsidR="00824FCD" w:rsidRPr="00D97BCD">
        <w:rPr>
          <w:rFonts w:ascii="Arial" w:hAnsi="Arial" w:cs="Arial"/>
          <w:color w:val="000000" w:themeColor="text1"/>
          <w:sz w:val="22"/>
          <w:szCs w:val="22"/>
        </w:rPr>
        <w:t>.</w:t>
      </w:r>
      <w:r w:rsidR="008163AD" w:rsidRPr="00D97BCD">
        <w:rPr>
          <w:rFonts w:ascii="Arial" w:hAnsi="Arial" w:cs="Arial"/>
          <w:color w:val="000000" w:themeColor="text1"/>
          <w:sz w:val="22"/>
          <w:szCs w:val="22"/>
        </w:rPr>
        <w:t xml:space="preserve"> </w:t>
      </w:r>
    </w:p>
    <w:p w14:paraId="6AE6141E" w14:textId="77777777" w:rsidR="003D400F" w:rsidRDefault="003D400F" w:rsidP="00C419E1">
      <w:pPr>
        <w:shd w:val="clear" w:color="auto" w:fill="FFFFFF"/>
        <w:spacing w:before="225" w:after="225" w:line="360" w:lineRule="auto"/>
        <w:textAlignment w:val="baseline"/>
        <w:rPr>
          <w:rFonts w:ascii="Arial" w:hAnsi="Arial" w:cs="Arial"/>
          <w:color w:val="000000" w:themeColor="text1"/>
          <w:sz w:val="22"/>
          <w:szCs w:val="22"/>
        </w:rPr>
      </w:pPr>
    </w:p>
    <w:p w14:paraId="3ED5439B" w14:textId="77777777" w:rsidR="003D400F" w:rsidRDefault="003D400F" w:rsidP="00C419E1">
      <w:pPr>
        <w:shd w:val="clear" w:color="auto" w:fill="FFFFFF"/>
        <w:spacing w:before="225" w:after="225" w:line="360" w:lineRule="auto"/>
        <w:textAlignment w:val="baseline"/>
        <w:rPr>
          <w:rFonts w:ascii="Arial" w:hAnsi="Arial" w:cs="Arial"/>
          <w:color w:val="000000" w:themeColor="text1"/>
          <w:sz w:val="22"/>
          <w:szCs w:val="22"/>
        </w:rPr>
      </w:pPr>
    </w:p>
    <w:p w14:paraId="177E7D70" w14:textId="77777777" w:rsidR="003D400F" w:rsidRDefault="003D400F" w:rsidP="00C419E1">
      <w:pPr>
        <w:shd w:val="clear" w:color="auto" w:fill="FFFFFF"/>
        <w:spacing w:before="225" w:after="225" w:line="360" w:lineRule="auto"/>
        <w:textAlignment w:val="baseline"/>
        <w:rPr>
          <w:rFonts w:ascii="Arial" w:hAnsi="Arial" w:cs="Arial"/>
          <w:color w:val="000000" w:themeColor="text1"/>
          <w:sz w:val="22"/>
          <w:szCs w:val="22"/>
        </w:rPr>
      </w:pPr>
    </w:p>
    <w:p w14:paraId="108E0E25" w14:textId="32CA5D74" w:rsidR="00BC4FE7" w:rsidRPr="00045C6E" w:rsidRDefault="00BC4FE7" w:rsidP="00C419E1">
      <w:pPr>
        <w:shd w:val="clear" w:color="auto" w:fill="FFFFFF"/>
        <w:spacing w:before="225" w:after="225" w:line="360" w:lineRule="auto"/>
        <w:textAlignment w:val="baseline"/>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rPr>
        <w:t xml:space="preserve">Additionally, collaborative group work can enhance the learners’ ability to be: “Healthy, confident individuals who are ready to lead fulfilling lives as valued members of society.” (Donaldson, </w:t>
      </w:r>
      <w:r w:rsidR="009A1C5E" w:rsidRPr="00D97BCD">
        <w:rPr>
          <w:rFonts w:ascii="Arial" w:hAnsi="Arial" w:cs="Arial"/>
          <w:color w:val="000000" w:themeColor="text1"/>
          <w:sz w:val="22"/>
          <w:szCs w:val="22"/>
        </w:rPr>
        <w:t>2015, p.31</w:t>
      </w:r>
      <w:r w:rsidRPr="00D97BCD">
        <w:rPr>
          <w:rFonts w:ascii="Arial" w:hAnsi="Arial" w:cs="Arial"/>
          <w:color w:val="000000" w:themeColor="text1"/>
          <w:sz w:val="22"/>
          <w:szCs w:val="22"/>
        </w:rPr>
        <w:t xml:space="preserve">). </w:t>
      </w:r>
      <w:r w:rsidR="001A01A5" w:rsidRPr="00D97BCD">
        <w:rPr>
          <w:rFonts w:ascii="Arial" w:hAnsi="Arial" w:cs="Arial"/>
          <w:color w:val="000000" w:themeColor="text1"/>
          <w:sz w:val="22"/>
          <w:szCs w:val="22"/>
        </w:rPr>
        <w:t xml:space="preserve">Literature such as </w:t>
      </w:r>
      <w:proofErr w:type="spellStart"/>
      <w:r w:rsidR="001A01A5" w:rsidRPr="00D97BCD">
        <w:rPr>
          <w:rFonts w:ascii="Arial" w:hAnsi="Arial" w:cs="Arial"/>
          <w:color w:val="000000" w:themeColor="text1"/>
          <w:sz w:val="22"/>
          <w:szCs w:val="22"/>
          <w:shd w:val="clear" w:color="auto" w:fill="FFFFFF"/>
        </w:rPr>
        <w:t>Macgowan</w:t>
      </w:r>
      <w:proofErr w:type="spellEnd"/>
      <w:r w:rsidR="001A01A5"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1A01A5" w:rsidRPr="00D97BCD">
        <w:rPr>
          <w:rFonts w:ascii="Arial" w:hAnsi="Arial" w:cs="Arial"/>
          <w:color w:val="000000" w:themeColor="text1"/>
          <w:sz w:val="22"/>
          <w:szCs w:val="22"/>
          <w:shd w:val="clear" w:color="auto" w:fill="FFFFFF"/>
        </w:rPr>
        <w:t xml:space="preserve"> (2017, </w:t>
      </w:r>
      <w:r w:rsidR="00DE2AEE">
        <w:rPr>
          <w:rFonts w:ascii="Arial" w:hAnsi="Arial" w:cs="Arial"/>
          <w:color w:val="000000" w:themeColor="text1"/>
          <w:sz w:val="22"/>
          <w:szCs w:val="22"/>
          <w:shd w:val="clear" w:color="auto" w:fill="FFFFFF"/>
        </w:rPr>
        <w:t>p.</w:t>
      </w:r>
      <w:r w:rsidR="001A01A5" w:rsidRPr="00D97BCD">
        <w:rPr>
          <w:rFonts w:ascii="Arial" w:hAnsi="Arial" w:cs="Arial"/>
          <w:color w:val="000000" w:themeColor="text1"/>
          <w:sz w:val="22"/>
          <w:szCs w:val="22"/>
          <w:shd w:val="clear" w:color="auto" w:fill="FFFFFF"/>
        </w:rPr>
        <w:t xml:space="preserve">438) concludes that when students are exposed to group work and adequately versed in the application of the skills associated with the technique, their confidence in their abilities increases. </w:t>
      </w:r>
      <w:r w:rsidRPr="00D97BCD">
        <w:rPr>
          <w:rFonts w:ascii="Arial" w:hAnsi="Arial" w:cs="Arial"/>
          <w:color w:val="000000" w:themeColor="text1"/>
          <w:sz w:val="22"/>
          <w:szCs w:val="22"/>
        </w:rPr>
        <w:t>The</w:t>
      </w:r>
      <w:r w:rsidR="001A01A5" w:rsidRPr="00D97BCD">
        <w:rPr>
          <w:rFonts w:ascii="Arial" w:hAnsi="Arial" w:cs="Arial"/>
          <w:color w:val="000000" w:themeColor="text1"/>
          <w:sz w:val="22"/>
          <w:szCs w:val="22"/>
        </w:rPr>
        <w:t>refore, it may be possible to argue that the very</w:t>
      </w:r>
      <w:r w:rsidRPr="00D97BCD">
        <w:rPr>
          <w:rFonts w:ascii="Arial" w:hAnsi="Arial" w:cs="Arial"/>
          <w:color w:val="000000" w:themeColor="text1"/>
          <w:sz w:val="22"/>
          <w:szCs w:val="22"/>
        </w:rPr>
        <w:t xml:space="preserve"> nature of group work and the class’ reliance on end-of-lesson contribution in order to expand on and reinforce </w:t>
      </w:r>
      <w:r w:rsidR="00F5006A" w:rsidRPr="00D97BCD">
        <w:rPr>
          <w:rFonts w:ascii="Arial" w:hAnsi="Arial" w:cs="Arial"/>
          <w:color w:val="000000" w:themeColor="text1"/>
          <w:sz w:val="22"/>
          <w:szCs w:val="22"/>
        </w:rPr>
        <w:t xml:space="preserve">the selected content </w:t>
      </w:r>
      <w:r w:rsidRPr="00D97BCD">
        <w:rPr>
          <w:rFonts w:ascii="Arial" w:hAnsi="Arial" w:cs="Arial"/>
          <w:color w:val="000000" w:themeColor="text1"/>
          <w:sz w:val="22"/>
          <w:szCs w:val="22"/>
        </w:rPr>
        <w:t>demonstrates that</w:t>
      </w:r>
      <w:r w:rsidR="00CC0E81">
        <w:rPr>
          <w:rFonts w:ascii="Arial" w:hAnsi="Arial" w:cs="Arial"/>
          <w:color w:val="000000" w:themeColor="text1"/>
          <w:sz w:val="22"/>
          <w:szCs w:val="22"/>
        </w:rPr>
        <w:t xml:space="preserve"> </w:t>
      </w:r>
      <w:r w:rsidR="00CC0E81" w:rsidRPr="00D97BCD">
        <w:rPr>
          <w:rFonts w:ascii="Arial" w:hAnsi="Arial" w:cs="Arial"/>
          <w:color w:val="000000" w:themeColor="text1"/>
          <w:sz w:val="22"/>
          <w:szCs w:val="22"/>
        </w:rPr>
        <w:t>the</w:t>
      </w:r>
      <w:r w:rsidR="00F5006A" w:rsidRPr="00D97BCD">
        <w:rPr>
          <w:rFonts w:ascii="Arial" w:hAnsi="Arial" w:cs="Arial"/>
          <w:color w:val="000000" w:themeColor="text1"/>
          <w:sz w:val="22"/>
          <w:szCs w:val="22"/>
        </w:rPr>
        <w:t xml:space="preserve"> learners are confident in their ability to provide</w:t>
      </w:r>
      <w:r w:rsidR="00D320E8" w:rsidRPr="00D97BCD">
        <w:rPr>
          <w:rFonts w:ascii="Arial" w:hAnsi="Arial" w:cs="Arial"/>
          <w:color w:val="000000" w:themeColor="text1"/>
          <w:sz w:val="22"/>
          <w:szCs w:val="22"/>
        </w:rPr>
        <w:t xml:space="preserve"> a</w:t>
      </w:r>
      <w:r w:rsidR="00F5006A" w:rsidRPr="00D97BCD">
        <w:rPr>
          <w:rFonts w:ascii="Arial" w:hAnsi="Arial" w:cs="Arial"/>
          <w:color w:val="000000" w:themeColor="text1"/>
          <w:sz w:val="22"/>
          <w:szCs w:val="22"/>
        </w:rPr>
        <w:t xml:space="preserve"> positive </w:t>
      </w:r>
      <w:r w:rsidR="00D320E8" w:rsidRPr="00D97BCD">
        <w:rPr>
          <w:rFonts w:ascii="Arial" w:hAnsi="Arial" w:cs="Arial"/>
          <w:color w:val="000000" w:themeColor="text1"/>
          <w:sz w:val="22"/>
          <w:szCs w:val="22"/>
        </w:rPr>
        <w:t>contribution to the classroom.</w:t>
      </w:r>
      <w:r w:rsidR="001A01A5" w:rsidRPr="00D97BCD">
        <w:rPr>
          <w:rFonts w:ascii="Arial" w:hAnsi="Arial" w:cs="Arial"/>
          <w:color w:val="000000" w:themeColor="text1"/>
          <w:sz w:val="22"/>
          <w:szCs w:val="22"/>
        </w:rPr>
        <w:t xml:space="preserve"> </w:t>
      </w:r>
    </w:p>
    <w:p w14:paraId="7B6EF49A" w14:textId="59D51B9B" w:rsidR="00214ED2" w:rsidRPr="00D97BCD" w:rsidRDefault="008163AD"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Furthermore, with reference to Donaldson’s second </w:t>
      </w:r>
      <w:r w:rsidR="004B0A09" w:rsidRPr="00D97BCD">
        <w:rPr>
          <w:rFonts w:ascii="Arial" w:hAnsi="Arial" w:cs="Arial"/>
          <w:color w:val="000000" w:themeColor="text1"/>
          <w:sz w:val="22"/>
          <w:szCs w:val="22"/>
        </w:rPr>
        <w:t>purpose: “Enterprising, creative contributors who are ready to play a full part in life and work.” (</w:t>
      </w:r>
      <w:r w:rsidR="009A1C5E" w:rsidRPr="00D97BCD">
        <w:rPr>
          <w:rFonts w:ascii="Arial" w:hAnsi="Arial" w:cs="Arial"/>
          <w:color w:val="000000" w:themeColor="text1"/>
          <w:sz w:val="22"/>
          <w:szCs w:val="22"/>
        </w:rPr>
        <w:t>2015, p.31</w:t>
      </w:r>
      <w:r w:rsidR="004B0A09" w:rsidRPr="00D97BCD">
        <w:rPr>
          <w:rFonts w:ascii="Arial" w:hAnsi="Arial" w:cs="Arial"/>
          <w:color w:val="000000" w:themeColor="text1"/>
          <w:sz w:val="22"/>
          <w:szCs w:val="22"/>
        </w:rPr>
        <w:t>)</w:t>
      </w:r>
      <w:r w:rsidRPr="00D97BCD">
        <w:rPr>
          <w:rFonts w:ascii="Arial" w:hAnsi="Arial" w:cs="Arial"/>
          <w:color w:val="000000" w:themeColor="text1"/>
          <w:sz w:val="22"/>
          <w:szCs w:val="22"/>
        </w:rPr>
        <w:t xml:space="preserve">, the critical incident demonstrates that a collective contribution is not always possible. </w:t>
      </w:r>
      <w:proofErr w:type="spellStart"/>
      <w:r w:rsidR="00BB66DF" w:rsidRPr="00D97BCD">
        <w:rPr>
          <w:rFonts w:ascii="Arial" w:hAnsi="Arial" w:cs="Arial"/>
          <w:color w:val="000000" w:themeColor="text1"/>
          <w:sz w:val="22"/>
          <w:szCs w:val="22"/>
          <w:shd w:val="clear" w:color="auto" w:fill="FFFFFF"/>
        </w:rPr>
        <w:t>Forslund</w:t>
      </w:r>
      <w:proofErr w:type="spellEnd"/>
      <w:r w:rsidR="00BB66DF" w:rsidRPr="00D97BCD">
        <w:rPr>
          <w:rFonts w:ascii="Arial" w:hAnsi="Arial" w:cs="Arial"/>
          <w:color w:val="000000" w:themeColor="text1"/>
          <w:sz w:val="22"/>
          <w:szCs w:val="22"/>
          <w:shd w:val="clear" w:color="auto" w:fill="FFFFFF"/>
        </w:rPr>
        <w:t xml:space="preserve"> </w:t>
      </w:r>
      <w:r w:rsidR="003E3244" w:rsidRPr="00D97BCD">
        <w:rPr>
          <w:rFonts w:ascii="Arial" w:hAnsi="Arial" w:cs="Arial"/>
          <w:color w:val="000000" w:themeColor="text1"/>
          <w:sz w:val="22"/>
          <w:szCs w:val="22"/>
          <w:shd w:val="clear" w:color="auto" w:fill="FFFFFF"/>
        </w:rPr>
        <w:t>et al</w:t>
      </w:r>
      <w:r w:rsidR="00DE2AEE">
        <w:rPr>
          <w:rFonts w:ascii="Arial" w:hAnsi="Arial" w:cs="Arial"/>
          <w:color w:val="000000" w:themeColor="text1"/>
          <w:sz w:val="22"/>
          <w:szCs w:val="22"/>
          <w:shd w:val="clear" w:color="auto" w:fill="FFFFFF"/>
        </w:rPr>
        <w:t>.</w:t>
      </w:r>
      <w:r w:rsidR="003E3244" w:rsidRPr="00D97BCD">
        <w:rPr>
          <w:rFonts w:ascii="Arial" w:hAnsi="Arial" w:cs="Arial"/>
          <w:color w:val="000000" w:themeColor="text1"/>
          <w:sz w:val="22"/>
          <w:szCs w:val="22"/>
          <w:shd w:val="clear" w:color="auto" w:fill="FFFFFF"/>
        </w:rPr>
        <w:t xml:space="preserve"> </w:t>
      </w:r>
      <w:r w:rsidR="00BB66DF" w:rsidRPr="00D97BCD">
        <w:rPr>
          <w:rFonts w:ascii="Arial" w:hAnsi="Arial" w:cs="Arial"/>
          <w:color w:val="000000" w:themeColor="text1"/>
          <w:sz w:val="22"/>
          <w:szCs w:val="22"/>
          <w:shd w:val="clear" w:color="auto" w:fill="FFFFFF"/>
        </w:rPr>
        <w:t>(2018)</w:t>
      </w:r>
      <w:r w:rsidR="00BA7EA3" w:rsidRPr="00D97BCD">
        <w:rPr>
          <w:rFonts w:ascii="Arial" w:hAnsi="Arial" w:cs="Arial"/>
          <w:color w:val="000000" w:themeColor="text1"/>
          <w:sz w:val="22"/>
          <w:szCs w:val="22"/>
        </w:rPr>
        <w:t xml:space="preserve"> argues that there are many </w:t>
      </w:r>
      <w:r w:rsidR="008C26DA" w:rsidRPr="008C26DA">
        <w:rPr>
          <w:rFonts w:ascii="Arial" w:hAnsi="Arial" w:cs="Arial"/>
          <w:color w:val="000000" w:themeColor="text1"/>
          <w:sz w:val="22"/>
          <w:szCs w:val="22"/>
        </w:rPr>
        <w:t>prerequisite</w:t>
      </w:r>
      <w:r w:rsidR="008C26DA">
        <w:rPr>
          <w:rFonts w:ascii="Arial" w:hAnsi="Arial" w:cs="Arial"/>
          <w:color w:val="000000" w:themeColor="text1"/>
          <w:sz w:val="22"/>
          <w:szCs w:val="22"/>
        </w:rPr>
        <w:t>s</w:t>
      </w:r>
      <w:r w:rsidR="00BA7EA3" w:rsidRPr="00D97BCD">
        <w:rPr>
          <w:rFonts w:ascii="Arial" w:hAnsi="Arial" w:cs="Arial"/>
          <w:color w:val="000000" w:themeColor="text1"/>
          <w:sz w:val="22"/>
          <w:szCs w:val="22"/>
        </w:rPr>
        <w:t xml:space="preserve"> for this outcome to be achieved within collaborative group work specifically noting that “Participation as inclusion also requires that the students invite and were invited into the group discussions.” (</w:t>
      </w:r>
      <w:r w:rsidR="008C26DA">
        <w:rPr>
          <w:rFonts w:ascii="Arial" w:hAnsi="Arial" w:cs="Arial"/>
          <w:color w:val="000000" w:themeColor="text1"/>
          <w:sz w:val="22"/>
          <w:szCs w:val="22"/>
        </w:rPr>
        <w:t xml:space="preserve">2018, </w:t>
      </w:r>
      <w:r w:rsidR="00BA7EA3" w:rsidRPr="00D97BCD">
        <w:rPr>
          <w:rFonts w:ascii="Arial" w:hAnsi="Arial" w:cs="Arial"/>
          <w:color w:val="000000" w:themeColor="text1"/>
          <w:sz w:val="22"/>
          <w:szCs w:val="22"/>
        </w:rPr>
        <w:t>p.195). This may suggest that a</w:t>
      </w:r>
      <w:r w:rsidRPr="00D97BCD">
        <w:rPr>
          <w:rFonts w:ascii="Arial" w:hAnsi="Arial" w:cs="Arial"/>
          <w:color w:val="000000" w:themeColor="text1"/>
          <w:sz w:val="22"/>
          <w:szCs w:val="22"/>
        </w:rPr>
        <w:t xml:space="preserve">lthough the majority may be willing to demonstrate these qualities and contribute to a coherent, collective discussion in order to progress their understanding, </w:t>
      </w:r>
      <w:r w:rsidR="00BC4FE7" w:rsidRPr="00D97BCD">
        <w:rPr>
          <w:rFonts w:ascii="Arial" w:hAnsi="Arial" w:cs="Arial"/>
          <w:color w:val="000000" w:themeColor="text1"/>
          <w:sz w:val="22"/>
          <w:szCs w:val="22"/>
        </w:rPr>
        <w:t xml:space="preserve">which is a skill that can be transferred to life after education, </w:t>
      </w:r>
      <w:r w:rsidRPr="00D97BCD">
        <w:rPr>
          <w:rFonts w:ascii="Arial" w:hAnsi="Arial" w:cs="Arial"/>
          <w:color w:val="000000" w:themeColor="text1"/>
          <w:sz w:val="22"/>
          <w:szCs w:val="22"/>
        </w:rPr>
        <w:t>a small percentage may not be willing or confident in their ability to provide valuable contribution</w:t>
      </w:r>
      <w:r w:rsidR="00B93EAF">
        <w:rPr>
          <w:rFonts w:ascii="Arial" w:hAnsi="Arial" w:cs="Arial"/>
          <w:color w:val="000000" w:themeColor="text1"/>
          <w:sz w:val="22"/>
          <w:szCs w:val="22"/>
        </w:rPr>
        <w:t>,</w:t>
      </w:r>
      <w:r w:rsidR="00BA7EA3" w:rsidRPr="00D97BCD">
        <w:rPr>
          <w:rFonts w:ascii="Arial" w:hAnsi="Arial" w:cs="Arial"/>
          <w:color w:val="000000" w:themeColor="text1"/>
          <w:sz w:val="22"/>
          <w:szCs w:val="22"/>
        </w:rPr>
        <w:t xml:space="preserve"> especially if they are pre-assigned to the groups or are not actively included in the discussion by their fellow learners.</w:t>
      </w:r>
    </w:p>
    <w:p w14:paraId="64182BCE" w14:textId="0E555701" w:rsidR="00BC4FE7" w:rsidRPr="00C419E1" w:rsidRDefault="00BC4FE7" w:rsidP="00C419E1">
      <w:pPr>
        <w:spacing w:line="360" w:lineRule="auto"/>
        <w:rPr>
          <w:rFonts w:ascii="Arial" w:hAnsi="Arial" w:cs="Arial"/>
          <w:color w:val="000000" w:themeColor="text1"/>
        </w:rPr>
      </w:pPr>
    </w:p>
    <w:p w14:paraId="5F3E91F1" w14:textId="662262EA" w:rsidR="00DB047E" w:rsidRPr="00D97BCD" w:rsidRDefault="00895129" w:rsidP="00C419E1">
      <w:pPr>
        <w:spacing w:line="360" w:lineRule="auto"/>
        <w:rPr>
          <w:rFonts w:ascii="Arial" w:hAnsi="Arial" w:cs="Arial"/>
          <w:b/>
          <w:bCs/>
          <w:color w:val="000000" w:themeColor="text1"/>
          <w:sz w:val="28"/>
          <w:szCs w:val="28"/>
        </w:rPr>
      </w:pPr>
      <w:r w:rsidRPr="00D97BCD">
        <w:rPr>
          <w:rFonts w:ascii="Arial" w:hAnsi="Arial" w:cs="Arial"/>
          <w:b/>
          <w:bCs/>
          <w:color w:val="000000" w:themeColor="text1"/>
          <w:sz w:val="28"/>
          <w:szCs w:val="28"/>
        </w:rPr>
        <w:t>Literature Review</w:t>
      </w:r>
    </w:p>
    <w:p w14:paraId="531E861B" w14:textId="45F7D84D" w:rsidR="009E2DC1" w:rsidRPr="00C419E1" w:rsidRDefault="009E2DC1" w:rsidP="00C419E1">
      <w:pPr>
        <w:spacing w:line="360" w:lineRule="auto"/>
        <w:rPr>
          <w:rFonts w:ascii="Arial" w:hAnsi="Arial" w:cs="Arial"/>
          <w:color w:val="000000" w:themeColor="text1"/>
          <w:u w:val="single"/>
        </w:rPr>
      </w:pPr>
    </w:p>
    <w:p w14:paraId="6C4C559F" w14:textId="77777777" w:rsidR="0056151F" w:rsidRDefault="002E7001"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Collaborative group work within the classroom</w:t>
      </w:r>
      <w:r w:rsidR="008A5551" w:rsidRPr="00D97BCD">
        <w:rPr>
          <w:rFonts w:ascii="Arial" w:hAnsi="Arial" w:cs="Arial"/>
          <w:color w:val="000000" w:themeColor="text1"/>
          <w:sz w:val="22"/>
          <w:szCs w:val="22"/>
        </w:rPr>
        <w:t xml:space="preserve">, when used </w:t>
      </w:r>
      <w:r w:rsidR="00F1667A" w:rsidRPr="00D97BCD">
        <w:rPr>
          <w:rFonts w:ascii="Arial" w:hAnsi="Arial" w:cs="Arial"/>
          <w:color w:val="000000" w:themeColor="text1"/>
          <w:sz w:val="22"/>
          <w:szCs w:val="22"/>
        </w:rPr>
        <w:t>effectively,</w:t>
      </w:r>
      <w:r w:rsidRPr="00D97BCD">
        <w:rPr>
          <w:rFonts w:ascii="Arial" w:hAnsi="Arial" w:cs="Arial"/>
          <w:color w:val="000000" w:themeColor="text1"/>
          <w:sz w:val="22"/>
          <w:szCs w:val="22"/>
        </w:rPr>
        <w:t xml:space="preserve"> has the potential to: “foster critical thinking skills, increase independence and develop individual accountability</w:t>
      </w:r>
      <w:r w:rsidR="008A5551" w:rsidRPr="00D97BCD">
        <w:rPr>
          <w:rFonts w:ascii="Arial" w:hAnsi="Arial" w:cs="Arial"/>
          <w:color w:val="000000" w:themeColor="text1"/>
          <w:sz w:val="22"/>
          <w:szCs w:val="22"/>
        </w:rPr>
        <w:t>.” (</w:t>
      </w:r>
      <w:proofErr w:type="spellStart"/>
      <w:r w:rsidR="008A5551" w:rsidRPr="00D97BCD">
        <w:rPr>
          <w:rFonts w:ascii="Arial" w:hAnsi="Arial" w:cs="Arial"/>
          <w:color w:val="000000" w:themeColor="text1"/>
          <w:sz w:val="22"/>
          <w:szCs w:val="22"/>
        </w:rPr>
        <w:t>Daba</w:t>
      </w:r>
      <w:proofErr w:type="spellEnd"/>
      <w:r w:rsidR="00CD070E" w:rsidRPr="00D97BCD">
        <w:rPr>
          <w:rFonts w:ascii="Arial" w:hAnsi="Arial" w:cs="Arial"/>
          <w:color w:val="000000" w:themeColor="text1"/>
          <w:sz w:val="22"/>
          <w:szCs w:val="22"/>
        </w:rPr>
        <w:t xml:space="preserve"> et al</w:t>
      </w:r>
      <w:r w:rsidR="00DE2AEE">
        <w:rPr>
          <w:rFonts w:ascii="Arial" w:hAnsi="Arial" w:cs="Arial"/>
          <w:color w:val="000000" w:themeColor="text1"/>
          <w:sz w:val="22"/>
          <w:szCs w:val="22"/>
        </w:rPr>
        <w:t>.</w:t>
      </w:r>
      <w:r w:rsidR="008A5551" w:rsidRPr="00D97BCD">
        <w:rPr>
          <w:rFonts w:ascii="Arial" w:hAnsi="Arial" w:cs="Arial"/>
          <w:color w:val="000000" w:themeColor="text1"/>
          <w:sz w:val="22"/>
          <w:szCs w:val="22"/>
        </w:rPr>
        <w:t xml:space="preserve">, 2017, </w:t>
      </w:r>
      <w:r w:rsidR="009A1C5E" w:rsidRPr="00D97BCD">
        <w:rPr>
          <w:rFonts w:ascii="Arial" w:hAnsi="Arial" w:cs="Arial"/>
          <w:color w:val="000000" w:themeColor="text1"/>
          <w:sz w:val="22"/>
          <w:szCs w:val="22"/>
        </w:rPr>
        <w:t>p.</w:t>
      </w:r>
      <w:r w:rsidR="008A5551" w:rsidRPr="00D97BCD">
        <w:rPr>
          <w:rFonts w:ascii="Arial" w:hAnsi="Arial" w:cs="Arial"/>
          <w:color w:val="000000" w:themeColor="text1"/>
          <w:sz w:val="22"/>
          <w:szCs w:val="22"/>
        </w:rPr>
        <w:t>860)</w:t>
      </w:r>
      <w:r w:rsidR="00F1667A" w:rsidRPr="00D97BCD">
        <w:rPr>
          <w:rFonts w:ascii="Arial" w:hAnsi="Arial" w:cs="Arial"/>
          <w:color w:val="000000" w:themeColor="text1"/>
          <w:sz w:val="22"/>
          <w:szCs w:val="22"/>
        </w:rPr>
        <w:t>.</w:t>
      </w:r>
      <w:r w:rsidR="001E0259" w:rsidRPr="00D97BCD">
        <w:rPr>
          <w:rFonts w:ascii="Arial" w:hAnsi="Arial" w:cs="Arial"/>
          <w:color w:val="000000" w:themeColor="text1"/>
          <w:sz w:val="22"/>
          <w:szCs w:val="22"/>
        </w:rPr>
        <w:t xml:space="preserve"> </w:t>
      </w:r>
      <w:proofErr w:type="spellStart"/>
      <w:r w:rsidR="00D320E8" w:rsidRPr="00D97BCD">
        <w:rPr>
          <w:rFonts w:ascii="Arial" w:hAnsi="Arial" w:cs="Arial"/>
          <w:color w:val="000000" w:themeColor="text1"/>
          <w:sz w:val="22"/>
          <w:szCs w:val="22"/>
        </w:rPr>
        <w:t>Daba’s</w:t>
      </w:r>
      <w:proofErr w:type="spellEnd"/>
      <w:r w:rsidR="00D320E8" w:rsidRPr="00D97BCD">
        <w:rPr>
          <w:rFonts w:ascii="Arial" w:hAnsi="Arial" w:cs="Arial"/>
          <w:color w:val="000000" w:themeColor="text1"/>
          <w:sz w:val="22"/>
          <w:szCs w:val="22"/>
        </w:rPr>
        <w:t xml:space="preserve"> </w:t>
      </w:r>
      <w:r w:rsidR="001E255B" w:rsidRPr="00D97BCD">
        <w:rPr>
          <w:rFonts w:ascii="Arial" w:hAnsi="Arial" w:cs="Arial"/>
          <w:color w:val="000000" w:themeColor="text1"/>
          <w:sz w:val="22"/>
          <w:szCs w:val="22"/>
        </w:rPr>
        <w:t>suggestion correlates with Donaldson’s purposes (</w:t>
      </w:r>
      <w:r w:rsidR="009A1C5E" w:rsidRPr="00D97BCD">
        <w:rPr>
          <w:rFonts w:ascii="Arial" w:hAnsi="Arial" w:cs="Arial"/>
          <w:color w:val="000000" w:themeColor="text1"/>
          <w:sz w:val="22"/>
          <w:szCs w:val="22"/>
        </w:rPr>
        <w:t>2015, p.31</w:t>
      </w:r>
      <w:r w:rsidR="001E255B" w:rsidRPr="00D97BCD">
        <w:rPr>
          <w:rFonts w:ascii="Arial" w:hAnsi="Arial" w:cs="Arial"/>
          <w:color w:val="000000" w:themeColor="text1"/>
          <w:sz w:val="22"/>
          <w:szCs w:val="22"/>
        </w:rPr>
        <w:t>) for the new Welsh curriculum</w:t>
      </w:r>
      <w:r w:rsidR="0051325C">
        <w:rPr>
          <w:rFonts w:ascii="Arial" w:hAnsi="Arial" w:cs="Arial"/>
          <w:color w:val="000000" w:themeColor="text1"/>
          <w:sz w:val="22"/>
          <w:szCs w:val="22"/>
        </w:rPr>
        <w:t>. This potentially</w:t>
      </w:r>
      <w:r w:rsidR="001E255B" w:rsidRPr="00D97BCD">
        <w:rPr>
          <w:rFonts w:ascii="Arial" w:hAnsi="Arial" w:cs="Arial"/>
          <w:color w:val="000000" w:themeColor="text1"/>
          <w:sz w:val="22"/>
          <w:szCs w:val="22"/>
        </w:rPr>
        <w:t xml:space="preserve"> indicat</w:t>
      </w:r>
      <w:r w:rsidR="0051325C">
        <w:rPr>
          <w:rFonts w:ascii="Arial" w:hAnsi="Arial" w:cs="Arial"/>
          <w:color w:val="000000" w:themeColor="text1"/>
          <w:sz w:val="22"/>
          <w:szCs w:val="22"/>
        </w:rPr>
        <w:t>es</w:t>
      </w:r>
      <w:r w:rsidR="001E255B" w:rsidRPr="00D97BCD">
        <w:rPr>
          <w:rFonts w:ascii="Arial" w:hAnsi="Arial" w:cs="Arial"/>
          <w:color w:val="000000" w:themeColor="text1"/>
          <w:sz w:val="22"/>
          <w:szCs w:val="22"/>
        </w:rPr>
        <w:t xml:space="preserve"> that collaborative group work can be an effective tool for teaching and developing learners’ abilities and skills.</w:t>
      </w:r>
      <w:r w:rsidR="00F10FFE" w:rsidRPr="00D97BCD">
        <w:rPr>
          <w:rFonts w:ascii="Arial" w:hAnsi="Arial" w:cs="Arial"/>
          <w:color w:val="000000" w:themeColor="text1"/>
          <w:sz w:val="22"/>
          <w:szCs w:val="22"/>
        </w:rPr>
        <w:t xml:space="preserve"> Supporting these assertions, literature from c</w:t>
      </w:r>
      <w:r w:rsidR="00214971" w:rsidRPr="00D97BCD">
        <w:rPr>
          <w:rFonts w:ascii="Arial" w:hAnsi="Arial" w:cs="Arial"/>
          <w:color w:val="000000" w:themeColor="text1"/>
          <w:sz w:val="22"/>
          <w:szCs w:val="22"/>
        </w:rPr>
        <w:t>onstructivist</w:t>
      </w:r>
      <w:r w:rsidR="003D79DC" w:rsidRPr="00D97BCD">
        <w:rPr>
          <w:rFonts w:ascii="Arial" w:hAnsi="Arial" w:cs="Arial"/>
          <w:color w:val="000000" w:themeColor="text1"/>
          <w:sz w:val="22"/>
          <w:szCs w:val="22"/>
        </w:rPr>
        <w:t xml:space="preserve"> theorist</w:t>
      </w:r>
      <w:r w:rsidR="00982F43" w:rsidRPr="00D97BCD">
        <w:rPr>
          <w:rFonts w:ascii="Arial" w:hAnsi="Arial" w:cs="Arial"/>
          <w:color w:val="000000" w:themeColor="text1"/>
          <w:sz w:val="22"/>
          <w:szCs w:val="22"/>
        </w:rPr>
        <w:t xml:space="preserve"> </w:t>
      </w:r>
      <w:r w:rsidR="00214971" w:rsidRPr="00D97BCD">
        <w:rPr>
          <w:rFonts w:ascii="Arial" w:hAnsi="Arial" w:cs="Arial"/>
          <w:color w:val="000000" w:themeColor="text1"/>
          <w:sz w:val="22"/>
          <w:szCs w:val="22"/>
        </w:rPr>
        <w:t>Vygotsky (</w:t>
      </w:r>
      <w:r w:rsidR="00BF4179" w:rsidRPr="00D97BCD">
        <w:rPr>
          <w:rFonts w:ascii="Arial" w:hAnsi="Arial" w:cs="Arial"/>
          <w:color w:val="000000" w:themeColor="text1"/>
          <w:sz w:val="22"/>
          <w:szCs w:val="22"/>
        </w:rPr>
        <w:t>1978</w:t>
      </w:r>
      <w:r w:rsidR="009B5910" w:rsidRPr="00D97BCD">
        <w:rPr>
          <w:rFonts w:ascii="Arial" w:hAnsi="Arial" w:cs="Arial"/>
          <w:color w:val="000000" w:themeColor="text1"/>
          <w:sz w:val="22"/>
          <w:szCs w:val="22"/>
        </w:rPr>
        <w:t>) argues</w:t>
      </w:r>
      <w:r w:rsidR="003D79DC" w:rsidRPr="00D97BCD">
        <w:rPr>
          <w:rFonts w:ascii="Arial" w:hAnsi="Arial" w:cs="Arial"/>
          <w:color w:val="000000" w:themeColor="text1"/>
          <w:sz w:val="22"/>
          <w:szCs w:val="22"/>
        </w:rPr>
        <w:t xml:space="preserve"> that the development of </w:t>
      </w:r>
      <w:r w:rsidR="00BD021E" w:rsidRPr="00D97BCD">
        <w:rPr>
          <w:rFonts w:ascii="Arial" w:hAnsi="Arial" w:cs="Arial"/>
          <w:color w:val="000000" w:themeColor="text1"/>
          <w:sz w:val="22"/>
          <w:szCs w:val="22"/>
        </w:rPr>
        <w:t xml:space="preserve">attributes within </w:t>
      </w:r>
      <w:r w:rsidR="003D79DC" w:rsidRPr="00D97BCD">
        <w:rPr>
          <w:rFonts w:ascii="Arial" w:hAnsi="Arial" w:cs="Arial"/>
          <w:color w:val="000000" w:themeColor="text1"/>
          <w:sz w:val="22"/>
          <w:szCs w:val="22"/>
        </w:rPr>
        <w:t xml:space="preserve">children </w:t>
      </w:r>
      <w:r w:rsidR="00BD021E" w:rsidRPr="00D97BCD">
        <w:rPr>
          <w:rFonts w:ascii="Arial" w:hAnsi="Arial" w:cs="Arial"/>
          <w:color w:val="000000" w:themeColor="text1"/>
          <w:sz w:val="22"/>
          <w:szCs w:val="22"/>
        </w:rPr>
        <w:t>can be directly linked to interaction</w:t>
      </w:r>
      <w:r w:rsidR="0051325C">
        <w:rPr>
          <w:rFonts w:ascii="Arial" w:hAnsi="Arial" w:cs="Arial"/>
          <w:color w:val="000000" w:themeColor="text1"/>
          <w:sz w:val="22"/>
          <w:szCs w:val="22"/>
        </w:rPr>
        <w:t>s</w:t>
      </w:r>
      <w:r w:rsidR="00BD021E" w:rsidRPr="00D97BCD">
        <w:rPr>
          <w:rFonts w:ascii="Arial" w:hAnsi="Arial" w:cs="Arial"/>
          <w:color w:val="000000" w:themeColor="text1"/>
          <w:sz w:val="22"/>
          <w:szCs w:val="22"/>
        </w:rPr>
        <w:t xml:space="preserve"> they experience.</w:t>
      </w:r>
      <w:r w:rsidR="009B5910" w:rsidRPr="00D97BCD">
        <w:rPr>
          <w:rFonts w:ascii="Arial" w:hAnsi="Arial" w:cs="Arial"/>
          <w:color w:val="000000" w:themeColor="text1"/>
          <w:sz w:val="22"/>
          <w:szCs w:val="22"/>
        </w:rPr>
        <w:t xml:space="preserve"> Continuing</w:t>
      </w:r>
      <w:r w:rsidR="00BD021E" w:rsidRPr="00D97BCD">
        <w:rPr>
          <w:rFonts w:ascii="Arial" w:hAnsi="Arial" w:cs="Arial"/>
          <w:color w:val="000000" w:themeColor="text1"/>
          <w:sz w:val="22"/>
          <w:szCs w:val="22"/>
        </w:rPr>
        <w:t xml:space="preserve">, </w:t>
      </w:r>
      <w:r w:rsidR="00025546" w:rsidRPr="00F66634">
        <w:rPr>
          <w:rFonts w:ascii="Arial" w:hAnsi="Arial" w:cs="Arial"/>
          <w:color w:val="000000" w:themeColor="text1"/>
          <w:sz w:val="22"/>
          <w:szCs w:val="22"/>
          <w:shd w:val="clear" w:color="auto" w:fill="FFFFFF"/>
        </w:rPr>
        <w:t>Gillies</w:t>
      </w:r>
      <w:r w:rsidR="00025546" w:rsidRPr="00D97BCD">
        <w:rPr>
          <w:rFonts w:ascii="Arial" w:hAnsi="Arial" w:cs="Arial"/>
          <w:color w:val="000000" w:themeColor="text1"/>
          <w:sz w:val="22"/>
          <w:szCs w:val="22"/>
          <w:shd w:val="clear" w:color="auto" w:fill="FFFFFF"/>
        </w:rPr>
        <w:t xml:space="preserve"> (2003, </w:t>
      </w:r>
      <w:r w:rsidR="009A1C5E" w:rsidRPr="00D97BCD">
        <w:rPr>
          <w:rFonts w:ascii="Arial" w:hAnsi="Arial" w:cs="Arial"/>
          <w:color w:val="000000" w:themeColor="text1"/>
          <w:sz w:val="22"/>
          <w:szCs w:val="22"/>
          <w:shd w:val="clear" w:color="auto" w:fill="FFFFFF"/>
        </w:rPr>
        <w:t>p.</w:t>
      </w:r>
      <w:r w:rsidR="00025546" w:rsidRPr="00D97BCD">
        <w:rPr>
          <w:rFonts w:ascii="Arial" w:hAnsi="Arial" w:cs="Arial"/>
          <w:color w:val="000000" w:themeColor="text1"/>
          <w:sz w:val="22"/>
          <w:szCs w:val="22"/>
          <w:shd w:val="clear" w:color="auto" w:fill="FFFFFF"/>
        </w:rPr>
        <w:t>40)</w:t>
      </w:r>
      <w:r w:rsidR="00BD021E" w:rsidRPr="00D97BCD">
        <w:rPr>
          <w:rFonts w:ascii="Arial" w:hAnsi="Arial" w:cs="Arial"/>
          <w:color w:val="000000" w:themeColor="text1"/>
          <w:sz w:val="22"/>
          <w:szCs w:val="22"/>
        </w:rPr>
        <w:t xml:space="preserve"> notes that children are more likely to be able to address needs and offer aid to their peers </w:t>
      </w:r>
      <w:r w:rsidR="00025546" w:rsidRPr="00D97BCD">
        <w:rPr>
          <w:rFonts w:ascii="Arial" w:hAnsi="Arial" w:cs="Arial"/>
          <w:color w:val="000000" w:themeColor="text1"/>
          <w:sz w:val="22"/>
          <w:szCs w:val="22"/>
        </w:rPr>
        <w:t>when they are in a collaborative environment.</w:t>
      </w:r>
      <w:r w:rsidR="009B5910" w:rsidRPr="00D97BCD">
        <w:rPr>
          <w:rFonts w:ascii="Arial" w:hAnsi="Arial" w:cs="Arial"/>
          <w:color w:val="000000" w:themeColor="text1"/>
          <w:sz w:val="22"/>
          <w:szCs w:val="22"/>
        </w:rPr>
        <w:t xml:space="preserve"> It appears that the literature surrounding collaborative group work is complementary of the technique and encourages the use of it. However, as noted by </w:t>
      </w:r>
      <w:proofErr w:type="spellStart"/>
      <w:r w:rsidR="00BF4179" w:rsidRPr="00D97BCD">
        <w:rPr>
          <w:rFonts w:ascii="Arial" w:hAnsi="Arial" w:cs="Arial"/>
          <w:color w:val="000000" w:themeColor="text1"/>
          <w:sz w:val="22"/>
          <w:szCs w:val="22"/>
        </w:rPr>
        <w:t>Tudge</w:t>
      </w:r>
      <w:proofErr w:type="spellEnd"/>
      <w:r w:rsidR="00BF4179" w:rsidRPr="00D97BCD">
        <w:rPr>
          <w:rFonts w:ascii="Arial" w:hAnsi="Arial" w:cs="Arial"/>
          <w:color w:val="000000" w:themeColor="text1"/>
          <w:sz w:val="22"/>
          <w:szCs w:val="22"/>
        </w:rPr>
        <w:t xml:space="preserve"> (1990</w:t>
      </w:r>
      <w:r w:rsidR="009A5E30" w:rsidRPr="00D97BCD">
        <w:rPr>
          <w:rFonts w:ascii="Arial" w:hAnsi="Arial" w:cs="Arial"/>
          <w:color w:val="000000" w:themeColor="text1"/>
          <w:sz w:val="22"/>
          <w:szCs w:val="22"/>
        </w:rPr>
        <w:t xml:space="preserve">, cited in </w:t>
      </w:r>
      <w:r w:rsidR="009A5E30" w:rsidRPr="00D97BCD">
        <w:rPr>
          <w:rFonts w:ascii="Arial" w:hAnsi="Arial" w:cs="Arial"/>
          <w:color w:val="000000" w:themeColor="text1"/>
          <w:sz w:val="22"/>
          <w:szCs w:val="22"/>
          <w:shd w:val="clear" w:color="auto" w:fill="FFFFFF"/>
        </w:rPr>
        <w:lastRenderedPageBreak/>
        <w:t>Jaramillo, 1996</w:t>
      </w:r>
      <w:r w:rsidR="00BF4179" w:rsidRPr="00D97BCD">
        <w:rPr>
          <w:rFonts w:ascii="Arial" w:hAnsi="Arial" w:cs="Arial"/>
          <w:color w:val="000000" w:themeColor="text1"/>
          <w:sz w:val="22"/>
          <w:szCs w:val="22"/>
        </w:rPr>
        <w:t xml:space="preserve">) the literature surrounding Vygotsky’s proposition does not give enough attention to the student-student interactivity and </w:t>
      </w:r>
      <w:r w:rsidR="00EC5562" w:rsidRPr="00D97BCD">
        <w:rPr>
          <w:rFonts w:ascii="Arial" w:hAnsi="Arial" w:cs="Arial"/>
          <w:color w:val="000000" w:themeColor="text1"/>
          <w:sz w:val="22"/>
          <w:szCs w:val="22"/>
        </w:rPr>
        <w:t xml:space="preserve">potential effects of only student-student </w:t>
      </w:r>
      <w:r w:rsidR="00F152D0" w:rsidRPr="00D97BCD">
        <w:rPr>
          <w:rFonts w:ascii="Arial" w:hAnsi="Arial" w:cs="Arial"/>
          <w:color w:val="000000" w:themeColor="text1"/>
          <w:sz w:val="22"/>
          <w:szCs w:val="22"/>
        </w:rPr>
        <w:t>engagement</w:t>
      </w:r>
      <w:r w:rsidR="009A1C5E" w:rsidRPr="00D97BCD">
        <w:rPr>
          <w:rFonts w:ascii="Arial" w:hAnsi="Arial" w:cs="Arial"/>
          <w:color w:val="000000" w:themeColor="text1"/>
          <w:sz w:val="22"/>
          <w:szCs w:val="22"/>
        </w:rPr>
        <w:t>,</w:t>
      </w:r>
      <w:r w:rsidR="00BF4179" w:rsidRPr="00D97BCD">
        <w:rPr>
          <w:rFonts w:ascii="Arial" w:hAnsi="Arial" w:cs="Arial"/>
          <w:color w:val="000000" w:themeColor="text1"/>
          <w:sz w:val="22"/>
          <w:szCs w:val="22"/>
        </w:rPr>
        <w:t xml:space="preserve"> suggesting instead that much of the literature surrounding Vygotsky and his </w:t>
      </w:r>
    </w:p>
    <w:p w14:paraId="7C9F512D" w14:textId="555B4FD1" w:rsidR="009B5910" w:rsidRPr="00D97BCD" w:rsidRDefault="00BF4179"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contributions instead place an increased emphasis on the teacher-student relationship which, for </w:t>
      </w:r>
      <w:proofErr w:type="gramStart"/>
      <w:r w:rsidRPr="00D97BCD">
        <w:rPr>
          <w:rFonts w:ascii="Arial" w:hAnsi="Arial" w:cs="Arial"/>
          <w:color w:val="000000" w:themeColor="text1"/>
          <w:sz w:val="22"/>
          <w:szCs w:val="22"/>
        </w:rPr>
        <w:t>the majority of</w:t>
      </w:r>
      <w:proofErr w:type="gramEnd"/>
      <w:r w:rsidRPr="00D97BCD">
        <w:rPr>
          <w:rFonts w:ascii="Arial" w:hAnsi="Arial" w:cs="Arial"/>
          <w:color w:val="000000" w:themeColor="text1"/>
          <w:sz w:val="22"/>
          <w:szCs w:val="22"/>
        </w:rPr>
        <w:t xml:space="preserve"> collaborative group work, is not as poignant. </w:t>
      </w:r>
    </w:p>
    <w:p w14:paraId="444C0A14" w14:textId="77777777" w:rsidR="009B5910" w:rsidRPr="00D97BCD" w:rsidRDefault="009B5910" w:rsidP="00C419E1">
      <w:pPr>
        <w:spacing w:line="360" w:lineRule="auto"/>
        <w:rPr>
          <w:rFonts w:ascii="Arial" w:hAnsi="Arial" w:cs="Arial"/>
          <w:color w:val="000000" w:themeColor="text1"/>
          <w:sz w:val="22"/>
          <w:szCs w:val="22"/>
        </w:rPr>
      </w:pPr>
    </w:p>
    <w:p w14:paraId="3AE719EA" w14:textId="538A0FD6" w:rsidR="001E255B" w:rsidRPr="00D97BCD" w:rsidRDefault="00BF4179"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Although, it would be key to note that </w:t>
      </w:r>
      <w:proofErr w:type="spellStart"/>
      <w:r w:rsidRPr="00D97BCD">
        <w:rPr>
          <w:rFonts w:ascii="Arial" w:hAnsi="Arial" w:cs="Arial"/>
          <w:color w:val="000000" w:themeColor="text1"/>
          <w:sz w:val="22"/>
          <w:szCs w:val="22"/>
        </w:rPr>
        <w:t>Tudge’s</w:t>
      </w:r>
      <w:proofErr w:type="spellEnd"/>
      <w:r w:rsidRPr="00D97BCD">
        <w:rPr>
          <w:rFonts w:ascii="Arial" w:hAnsi="Arial" w:cs="Arial"/>
          <w:color w:val="000000" w:themeColor="text1"/>
          <w:sz w:val="22"/>
          <w:szCs w:val="22"/>
        </w:rPr>
        <w:t xml:space="preserve"> </w:t>
      </w:r>
      <w:r w:rsidR="00894719">
        <w:rPr>
          <w:rFonts w:ascii="Arial" w:hAnsi="Arial" w:cs="Arial"/>
          <w:color w:val="000000" w:themeColor="text1"/>
          <w:sz w:val="22"/>
          <w:szCs w:val="22"/>
        </w:rPr>
        <w:t xml:space="preserve">(1990) </w:t>
      </w:r>
      <w:r w:rsidRPr="00D97BCD">
        <w:rPr>
          <w:rFonts w:ascii="Arial" w:hAnsi="Arial" w:cs="Arial"/>
          <w:color w:val="000000" w:themeColor="text1"/>
          <w:sz w:val="22"/>
          <w:szCs w:val="22"/>
        </w:rPr>
        <w:t xml:space="preserve">claim in over three decades old and newer literature may have moved into the examination of student-student interaction. An example of this development within the literature can be seen within </w:t>
      </w:r>
      <w:proofErr w:type="spellStart"/>
      <w:r w:rsidRPr="00D97BCD">
        <w:rPr>
          <w:rFonts w:ascii="Arial" w:hAnsi="Arial" w:cs="Arial"/>
          <w:color w:val="000000" w:themeColor="text1"/>
          <w:sz w:val="22"/>
          <w:szCs w:val="22"/>
          <w:shd w:val="clear" w:color="auto" w:fill="FFFFFF"/>
        </w:rPr>
        <w:t>Veldman</w:t>
      </w:r>
      <w:proofErr w:type="spellEnd"/>
      <w:r w:rsidRPr="00D97BCD">
        <w:rPr>
          <w:rFonts w:ascii="Arial" w:hAnsi="Arial" w:cs="Arial"/>
          <w:color w:val="000000" w:themeColor="text1"/>
          <w:sz w:val="22"/>
          <w:szCs w:val="22"/>
        </w:rPr>
        <w:t xml:space="preserve"> et al</w:t>
      </w:r>
      <w:r w:rsidR="00DE2AEE">
        <w:rPr>
          <w:rFonts w:ascii="Arial" w:hAnsi="Arial" w:cs="Arial"/>
          <w:color w:val="000000" w:themeColor="text1"/>
          <w:sz w:val="22"/>
          <w:szCs w:val="22"/>
        </w:rPr>
        <w:t>.</w:t>
      </w:r>
      <w:r w:rsidRPr="00D97BCD">
        <w:rPr>
          <w:rFonts w:ascii="Arial" w:hAnsi="Arial" w:cs="Arial"/>
          <w:color w:val="000000" w:themeColor="text1"/>
          <w:sz w:val="22"/>
          <w:szCs w:val="22"/>
        </w:rPr>
        <w:t xml:space="preserve"> (2020) who finds that student-student group work resulted in some instances of unsatisfactory behaviour, much like that found within the critical incident</w:t>
      </w:r>
      <w:r w:rsidR="009B5910" w:rsidRPr="00D97BCD">
        <w:rPr>
          <w:rFonts w:ascii="Arial" w:hAnsi="Arial" w:cs="Arial"/>
          <w:color w:val="000000" w:themeColor="text1"/>
          <w:sz w:val="22"/>
          <w:szCs w:val="22"/>
        </w:rPr>
        <w:t>.</w:t>
      </w:r>
      <w:r w:rsidRPr="00D97BCD">
        <w:rPr>
          <w:rFonts w:ascii="Arial" w:hAnsi="Arial" w:cs="Arial"/>
          <w:color w:val="000000" w:themeColor="text1"/>
          <w:sz w:val="22"/>
          <w:szCs w:val="22"/>
        </w:rPr>
        <w:t xml:space="preserve"> </w:t>
      </w:r>
      <w:r w:rsidR="009B5910" w:rsidRPr="00D97BCD">
        <w:rPr>
          <w:rFonts w:ascii="Arial" w:hAnsi="Arial" w:cs="Arial"/>
          <w:color w:val="000000" w:themeColor="text1"/>
          <w:sz w:val="22"/>
          <w:szCs w:val="22"/>
        </w:rPr>
        <w:t>They</w:t>
      </w:r>
      <w:r w:rsidRPr="00D97BCD">
        <w:rPr>
          <w:rFonts w:ascii="Arial" w:hAnsi="Arial" w:cs="Arial"/>
          <w:color w:val="000000" w:themeColor="text1"/>
          <w:sz w:val="22"/>
          <w:szCs w:val="22"/>
        </w:rPr>
        <w:t xml:space="preserve"> also </w:t>
      </w:r>
      <w:r w:rsidR="00771698" w:rsidRPr="00D97BCD">
        <w:rPr>
          <w:rFonts w:ascii="Arial" w:hAnsi="Arial" w:cs="Arial"/>
          <w:color w:val="000000" w:themeColor="text1"/>
          <w:sz w:val="22"/>
          <w:szCs w:val="22"/>
        </w:rPr>
        <w:t>note</w:t>
      </w:r>
      <w:r w:rsidRPr="00D97BCD">
        <w:rPr>
          <w:rFonts w:ascii="Arial" w:hAnsi="Arial" w:cs="Arial"/>
          <w:color w:val="000000" w:themeColor="text1"/>
          <w:sz w:val="22"/>
          <w:szCs w:val="22"/>
        </w:rPr>
        <w:t xml:space="preserve"> that the longer the task</w:t>
      </w:r>
      <w:r w:rsidR="00894719">
        <w:rPr>
          <w:rFonts w:ascii="Arial" w:hAnsi="Arial" w:cs="Arial"/>
          <w:color w:val="000000" w:themeColor="text1"/>
          <w:sz w:val="22"/>
          <w:szCs w:val="22"/>
        </w:rPr>
        <w:t>,</w:t>
      </w:r>
      <w:r w:rsidRPr="00D97BCD">
        <w:rPr>
          <w:rFonts w:ascii="Arial" w:hAnsi="Arial" w:cs="Arial"/>
          <w:color w:val="000000" w:themeColor="text1"/>
          <w:sz w:val="22"/>
          <w:szCs w:val="22"/>
        </w:rPr>
        <w:t xml:space="preserve"> the more likely satisfactory behaviour would begin to decrease</w:t>
      </w:r>
      <w:r w:rsidR="009B5910" w:rsidRPr="00D97BCD">
        <w:rPr>
          <w:rFonts w:ascii="Arial" w:hAnsi="Arial" w:cs="Arial"/>
          <w:color w:val="000000" w:themeColor="text1"/>
          <w:sz w:val="22"/>
          <w:szCs w:val="22"/>
        </w:rPr>
        <w:t xml:space="preserve"> which indicates that it may not be efficient to use collaborative group work for prolonged periods of time</w:t>
      </w:r>
      <w:r w:rsidRPr="00D97BCD">
        <w:rPr>
          <w:rFonts w:ascii="Arial" w:hAnsi="Arial" w:cs="Arial"/>
          <w:color w:val="000000" w:themeColor="text1"/>
          <w:sz w:val="22"/>
          <w:szCs w:val="22"/>
        </w:rPr>
        <w:t>. However, the study involved children who were of younger ages than those in secondary school</w:t>
      </w:r>
      <w:r w:rsidR="00FF47D0">
        <w:rPr>
          <w:rFonts w:ascii="Arial" w:hAnsi="Arial" w:cs="Arial"/>
          <w:color w:val="000000" w:themeColor="text1"/>
          <w:sz w:val="22"/>
          <w:szCs w:val="22"/>
        </w:rPr>
        <w:t>.</w:t>
      </w:r>
      <w:r w:rsidRPr="00D97BCD">
        <w:rPr>
          <w:rFonts w:ascii="Arial" w:hAnsi="Arial" w:cs="Arial"/>
          <w:color w:val="000000" w:themeColor="text1"/>
          <w:sz w:val="22"/>
          <w:szCs w:val="22"/>
        </w:rPr>
        <w:t xml:space="preserve"> </w:t>
      </w:r>
      <w:r w:rsidR="00FF47D0">
        <w:rPr>
          <w:rFonts w:ascii="Arial" w:hAnsi="Arial" w:cs="Arial"/>
          <w:color w:val="000000" w:themeColor="text1"/>
          <w:sz w:val="22"/>
          <w:szCs w:val="22"/>
        </w:rPr>
        <w:t>This may</w:t>
      </w:r>
      <w:r w:rsidR="00B45EA7">
        <w:rPr>
          <w:rFonts w:ascii="Arial" w:hAnsi="Arial" w:cs="Arial"/>
          <w:color w:val="000000" w:themeColor="text1"/>
          <w:sz w:val="22"/>
          <w:szCs w:val="22"/>
        </w:rPr>
        <w:t xml:space="preserve"> demonstrate the</w:t>
      </w:r>
      <w:r w:rsidR="00FF47D0">
        <w:rPr>
          <w:rFonts w:ascii="Arial" w:hAnsi="Arial" w:cs="Arial"/>
          <w:color w:val="000000" w:themeColor="text1"/>
          <w:sz w:val="22"/>
          <w:szCs w:val="22"/>
        </w:rPr>
        <w:t xml:space="preserve"> impact </w:t>
      </w:r>
      <w:r w:rsidR="00B45EA7">
        <w:rPr>
          <w:rFonts w:ascii="Arial" w:hAnsi="Arial" w:cs="Arial"/>
          <w:color w:val="000000" w:themeColor="text1"/>
          <w:sz w:val="22"/>
          <w:szCs w:val="22"/>
        </w:rPr>
        <w:t xml:space="preserve">of age on </w:t>
      </w:r>
      <w:r w:rsidRPr="00D97BCD">
        <w:rPr>
          <w:rFonts w:ascii="Arial" w:hAnsi="Arial" w:cs="Arial"/>
          <w:color w:val="000000" w:themeColor="text1"/>
          <w:sz w:val="22"/>
          <w:szCs w:val="22"/>
        </w:rPr>
        <w:t>the general maturity</w:t>
      </w:r>
      <w:r w:rsidR="00FF47D0">
        <w:rPr>
          <w:rFonts w:ascii="Arial" w:hAnsi="Arial" w:cs="Arial"/>
          <w:color w:val="000000" w:themeColor="text1"/>
          <w:sz w:val="22"/>
          <w:szCs w:val="22"/>
        </w:rPr>
        <w:t xml:space="preserve"> of the class</w:t>
      </w:r>
      <w:r w:rsidRPr="00D97BCD">
        <w:rPr>
          <w:rFonts w:ascii="Arial" w:hAnsi="Arial" w:cs="Arial"/>
          <w:color w:val="000000" w:themeColor="text1"/>
          <w:sz w:val="22"/>
          <w:szCs w:val="22"/>
        </w:rPr>
        <w:t xml:space="preserve"> and </w:t>
      </w:r>
      <w:r w:rsidR="00FF47D0">
        <w:rPr>
          <w:rFonts w:ascii="Arial" w:hAnsi="Arial" w:cs="Arial"/>
          <w:color w:val="000000" w:themeColor="text1"/>
          <w:sz w:val="22"/>
          <w:szCs w:val="22"/>
        </w:rPr>
        <w:t xml:space="preserve">younger students may have lower levels of </w:t>
      </w:r>
      <w:r w:rsidRPr="00D97BCD">
        <w:rPr>
          <w:rFonts w:ascii="Arial" w:hAnsi="Arial" w:cs="Arial"/>
          <w:color w:val="000000" w:themeColor="text1"/>
          <w:sz w:val="22"/>
          <w:szCs w:val="22"/>
        </w:rPr>
        <w:t xml:space="preserve">application </w:t>
      </w:r>
      <w:r w:rsidR="00FF47D0">
        <w:rPr>
          <w:rFonts w:ascii="Arial" w:hAnsi="Arial" w:cs="Arial"/>
          <w:color w:val="000000" w:themeColor="text1"/>
          <w:sz w:val="22"/>
          <w:szCs w:val="22"/>
        </w:rPr>
        <w:t xml:space="preserve">and as such these </w:t>
      </w:r>
      <w:r w:rsidRPr="00D97BCD">
        <w:rPr>
          <w:rFonts w:ascii="Arial" w:hAnsi="Arial" w:cs="Arial"/>
          <w:color w:val="000000" w:themeColor="text1"/>
          <w:sz w:val="22"/>
          <w:szCs w:val="22"/>
        </w:rPr>
        <w:t>are factors that</w:t>
      </w:r>
      <w:r w:rsidR="00FF47D0">
        <w:rPr>
          <w:rFonts w:ascii="Arial" w:hAnsi="Arial" w:cs="Arial"/>
          <w:color w:val="000000" w:themeColor="text1"/>
          <w:sz w:val="22"/>
          <w:szCs w:val="22"/>
        </w:rPr>
        <w:t xml:space="preserve"> can</w:t>
      </w:r>
      <w:r w:rsidRPr="00D97BCD">
        <w:rPr>
          <w:rFonts w:ascii="Arial" w:hAnsi="Arial" w:cs="Arial"/>
          <w:color w:val="000000" w:themeColor="text1"/>
          <w:sz w:val="22"/>
          <w:szCs w:val="22"/>
        </w:rPr>
        <w:t xml:space="preserve"> influence the results</w:t>
      </w:r>
      <w:r w:rsidR="009A1C5E" w:rsidRPr="00D97BCD">
        <w:rPr>
          <w:rFonts w:ascii="Arial" w:hAnsi="Arial" w:cs="Arial"/>
          <w:color w:val="000000" w:themeColor="text1"/>
          <w:sz w:val="22"/>
          <w:szCs w:val="22"/>
        </w:rPr>
        <w:t>.</w:t>
      </w:r>
      <w:r w:rsidRPr="00D97BCD">
        <w:rPr>
          <w:rFonts w:ascii="Arial" w:hAnsi="Arial" w:cs="Arial"/>
          <w:color w:val="000000" w:themeColor="text1"/>
          <w:sz w:val="22"/>
          <w:szCs w:val="22"/>
        </w:rPr>
        <w:t xml:space="preserve"> </w:t>
      </w:r>
      <w:r w:rsidR="00EC5562" w:rsidRPr="00D97BCD">
        <w:rPr>
          <w:rFonts w:ascii="Arial" w:hAnsi="Arial" w:cs="Arial"/>
          <w:color w:val="000000" w:themeColor="text1"/>
          <w:sz w:val="22"/>
          <w:szCs w:val="22"/>
        </w:rPr>
        <w:t>A</w:t>
      </w:r>
      <w:r w:rsidRPr="00D97BCD">
        <w:rPr>
          <w:rFonts w:ascii="Arial" w:hAnsi="Arial" w:cs="Arial"/>
          <w:color w:val="000000" w:themeColor="text1"/>
          <w:sz w:val="22"/>
          <w:szCs w:val="22"/>
        </w:rPr>
        <w:t xml:space="preserve">s demonstrated by the critical incident, immaturity and unsatisfactory behaviour is not exclusive to younger children so the findings may be applicable to a secondary-school level. However, </w:t>
      </w:r>
      <w:r w:rsidR="00894719">
        <w:rPr>
          <w:rFonts w:ascii="Arial" w:hAnsi="Arial" w:cs="Arial"/>
          <w:color w:val="000000" w:themeColor="text1"/>
          <w:sz w:val="22"/>
          <w:szCs w:val="22"/>
        </w:rPr>
        <w:t>e</w:t>
      </w:r>
      <w:r w:rsidR="00025546" w:rsidRPr="00D97BCD">
        <w:rPr>
          <w:rFonts w:ascii="Arial" w:hAnsi="Arial" w:cs="Arial"/>
          <w:color w:val="000000" w:themeColor="text1"/>
          <w:sz w:val="22"/>
          <w:szCs w:val="22"/>
        </w:rPr>
        <w:t xml:space="preserve">xtraneous factors, such as predetermined bias, </w:t>
      </w:r>
      <w:r w:rsidR="00A05F28" w:rsidRPr="00D97BCD">
        <w:rPr>
          <w:rFonts w:ascii="Arial" w:hAnsi="Arial" w:cs="Arial"/>
          <w:color w:val="000000" w:themeColor="text1"/>
          <w:sz w:val="22"/>
          <w:szCs w:val="22"/>
        </w:rPr>
        <w:t>ethnicity, race and other factors such as religion (</w:t>
      </w:r>
      <w:proofErr w:type="spellStart"/>
      <w:r w:rsidR="00A05F28" w:rsidRPr="00A168BE">
        <w:rPr>
          <w:rFonts w:ascii="Arial" w:hAnsi="Arial" w:cs="Arial"/>
          <w:color w:val="000000" w:themeColor="text1"/>
          <w:sz w:val="22"/>
          <w:szCs w:val="22"/>
          <w:shd w:val="clear" w:color="auto" w:fill="FFFFFF"/>
        </w:rPr>
        <w:t>Anagün</w:t>
      </w:r>
      <w:proofErr w:type="spellEnd"/>
      <w:r w:rsidR="00A05F28" w:rsidRPr="00D97BCD">
        <w:rPr>
          <w:rFonts w:ascii="Arial" w:hAnsi="Arial" w:cs="Arial"/>
          <w:color w:val="000000" w:themeColor="text1"/>
          <w:sz w:val="22"/>
          <w:szCs w:val="22"/>
          <w:shd w:val="clear" w:color="auto" w:fill="FFFFFF"/>
        </w:rPr>
        <w:t xml:space="preserve">, 2018, </w:t>
      </w:r>
      <w:r w:rsidR="005E21A5" w:rsidRPr="00D97BCD">
        <w:rPr>
          <w:rFonts w:ascii="Arial" w:hAnsi="Arial" w:cs="Arial"/>
          <w:color w:val="000000" w:themeColor="text1"/>
          <w:sz w:val="22"/>
          <w:szCs w:val="22"/>
          <w:shd w:val="clear" w:color="auto" w:fill="FFFFFF"/>
        </w:rPr>
        <w:t>p.</w:t>
      </w:r>
      <w:r w:rsidR="00A05F28" w:rsidRPr="00D97BCD">
        <w:rPr>
          <w:rFonts w:ascii="Arial" w:hAnsi="Arial" w:cs="Arial"/>
          <w:color w:val="000000" w:themeColor="text1"/>
          <w:sz w:val="22"/>
          <w:szCs w:val="22"/>
          <w:shd w:val="clear" w:color="auto" w:fill="FFFFFF"/>
        </w:rPr>
        <w:t>825)</w:t>
      </w:r>
      <w:r w:rsidR="00A05F28" w:rsidRPr="00D97BCD">
        <w:rPr>
          <w:rFonts w:ascii="Arial" w:hAnsi="Arial" w:cs="Arial"/>
          <w:color w:val="000000" w:themeColor="text1"/>
          <w:sz w:val="22"/>
          <w:szCs w:val="22"/>
        </w:rPr>
        <w:t xml:space="preserve"> can </w:t>
      </w:r>
      <w:r w:rsidR="00007E50" w:rsidRPr="00D97BCD">
        <w:rPr>
          <w:rFonts w:ascii="Arial" w:hAnsi="Arial" w:cs="Arial"/>
          <w:color w:val="000000" w:themeColor="text1"/>
          <w:sz w:val="22"/>
          <w:szCs w:val="22"/>
        </w:rPr>
        <w:t xml:space="preserve">have </w:t>
      </w:r>
      <w:r w:rsidR="00A05F28" w:rsidRPr="00D97BCD">
        <w:rPr>
          <w:rFonts w:ascii="Arial" w:hAnsi="Arial" w:cs="Arial"/>
          <w:color w:val="000000" w:themeColor="text1"/>
          <w:sz w:val="22"/>
          <w:szCs w:val="22"/>
        </w:rPr>
        <w:t xml:space="preserve">a direct impact on the level of productivity and the effectiveness of collaborative work. This suggests that while </w:t>
      </w:r>
      <w:proofErr w:type="spellStart"/>
      <w:r w:rsidR="00F07124" w:rsidRPr="00D97BCD">
        <w:rPr>
          <w:rFonts w:ascii="Arial" w:hAnsi="Arial" w:cs="Arial"/>
          <w:color w:val="000000" w:themeColor="text1"/>
          <w:sz w:val="22"/>
          <w:szCs w:val="22"/>
        </w:rPr>
        <w:t>Lavy</w:t>
      </w:r>
      <w:proofErr w:type="spellEnd"/>
      <w:r w:rsidR="00065EFF" w:rsidRPr="00D97BCD">
        <w:rPr>
          <w:rFonts w:ascii="Arial" w:hAnsi="Arial" w:cs="Arial"/>
          <w:color w:val="000000" w:themeColor="text1"/>
          <w:sz w:val="22"/>
          <w:szCs w:val="22"/>
        </w:rPr>
        <w:t xml:space="preserve"> states: “group work</w:t>
      </w:r>
      <w:r w:rsidR="00F07124" w:rsidRPr="00D97BCD">
        <w:rPr>
          <w:rFonts w:ascii="Arial" w:hAnsi="Arial" w:cs="Arial"/>
          <w:color w:val="000000" w:themeColor="text1"/>
          <w:sz w:val="22"/>
          <w:szCs w:val="22"/>
        </w:rPr>
        <w:t xml:space="preserve"> has begun to flourish within educational settings” (</w:t>
      </w:r>
      <w:proofErr w:type="spellStart"/>
      <w:r w:rsidR="00F07124" w:rsidRPr="00D97BCD">
        <w:rPr>
          <w:rFonts w:ascii="Arial" w:hAnsi="Arial" w:cs="Arial"/>
          <w:color w:val="000000" w:themeColor="text1"/>
          <w:sz w:val="22"/>
          <w:szCs w:val="22"/>
        </w:rPr>
        <w:t>Lavy</w:t>
      </w:r>
      <w:proofErr w:type="spellEnd"/>
      <w:r w:rsidR="00F07124" w:rsidRPr="00D97BCD">
        <w:rPr>
          <w:rFonts w:ascii="Arial" w:hAnsi="Arial" w:cs="Arial"/>
          <w:color w:val="000000" w:themeColor="text1"/>
          <w:sz w:val="22"/>
          <w:szCs w:val="22"/>
        </w:rPr>
        <w:t xml:space="preserve">, 2016, 176), </w:t>
      </w:r>
      <w:r w:rsidR="001E255B" w:rsidRPr="00D97BCD">
        <w:rPr>
          <w:rFonts w:ascii="Arial" w:hAnsi="Arial" w:cs="Arial"/>
          <w:color w:val="000000" w:themeColor="text1"/>
          <w:sz w:val="22"/>
          <w:szCs w:val="22"/>
        </w:rPr>
        <w:t>there are limitations and restrictions that can directly alter the success of collaborative group work</w:t>
      </w:r>
      <w:r w:rsidRPr="00D97BCD">
        <w:rPr>
          <w:rFonts w:ascii="Arial" w:hAnsi="Arial" w:cs="Arial"/>
          <w:color w:val="000000" w:themeColor="text1"/>
          <w:sz w:val="22"/>
          <w:szCs w:val="22"/>
        </w:rPr>
        <w:t xml:space="preserve"> and the limitations are both varied and complex.</w:t>
      </w:r>
    </w:p>
    <w:p w14:paraId="1DF68576" w14:textId="77777777" w:rsidR="001E255B" w:rsidRPr="00D97BCD" w:rsidRDefault="001E255B" w:rsidP="00C419E1">
      <w:pPr>
        <w:spacing w:line="360" w:lineRule="auto"/>
        <w:rPr>
          <w:rFonts w:ascii="Arial" w:hAnsi="Arial" w:cs="Arial"/>
          <w:color w:val="000000" w:themeColor="text1"/>
          <w:sz w:val="22"/>
          <w:szCs w:val="22"/>
        </w:rPr>
      </w:pPr>
    </w:p>
    <w:p w14:paraId="13794748" w14:textId="77777777" w:rsidR="0056151F" w:rsidRDefault="001E255B"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rPr>
        <w:t>R</w:t>
      </w:r>
      <w:r w:rsidR="00F07124" w:rsidRPr="00D97BCD">
        <w:rPr>
          <w:rFonts w:ascii="Arial" w:hAnsi="Arial" w:cs="Arial"/>
          <w:color w:val="000000" w:themeColor="text1"/>
          <w:sz w:val="22"/>
          <w:szCs w:val="22"/>
        </w:rPr>
        <w:t xml:space="preserve">esearch conducted by </w:t>
      </w:r>
      <w:proofErr w:type="spellStart"/>
      <w:r w:rsidR="00E57956" w:rsidRPr="00C7690E">
        <w:rPr>
          <w:rFonts w:ascii="Arial" w:hAnsi="Arial" w:cs="Arial"/>
          <w:color w:val="000000" w:themeColor="text1"/>
          <w:sz w:val="22"/>
          <w:szCs w:val="22"/>
          <w:shd w:val="clear" w:color="auto" w:fill="FFFFFF"/>
        </w:rPr>
        <w:t>Mittelmeier</w:t>
      </w:r>
      <w:proofErr w:type="spellEnd"/>
      <w:r w:rsidR="00E57956"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E57956" w:rsidRPr="00D97BCD">
        <w:rPr>
          <w:rFonts w:ascii="Arial" w:hAnsi="Arial" w:cs="Arial"/>
          <w:color w:val="000000" w:themeColor="text1"/>
          <w:sz w:val="22"/>
          <w:szCs w:val="22"/>
          <w:shd w:val="clear" w:color="auto" w:fill="FFFFFF"/>
        </w:rPr>
        <w:t xml:space="preserve"> (2018, </w:t>
      </w:r>
      <w:r w:rsidR="009A1C5E" w:rsidRPr="00D97BCD">
        <w:rPr>
          <w:rFonts w:ascii="Arial" w:hAnsi="Arial" w:cs="Arial"/>
          <w:color w:val="000000" w:themeColor="text1"/>
          <w:sz w:val="22"/>
          <w:szCs w:val="22"/>
          <w:shd w:val="clear" w:color="auto" w:fill="FFFFFF"/>
        </w:rPr>
        <w:t>p.</w:t>
      </w:r>
      <w:r w:rsidR="00E57956" w:rsidRPr="00D97BCD">
        <w:rPr>
          <w:rFonts w:ascii="Arial" w:hAnsi="Arial" w:cs="Arial"/>
          <w:color w:val="000000" w:themeColor="text1"/>
          <w:sz w:val="22"/>
          <w:szCs w:val="22"/>
          <w:shd w:val="clear" w:color="auto" w:fill="FFFFFF"/>
        </w:rPr>
        <w:t>163)</w:t>
      </w:r>
      <w:r w:rsidR="00E57956" w:rsidRPr="00C7690E">
        <w:rPr>
          <w:rFonts w:ascii="Arial" w:hAnsi="Arial" w:cs="Arial"/>
          <w:color w:val="000000" w:themeColor="text1"/>
          <w:sz w:val="22"/>
          <w:szCs w:val="22"/>
          <w:shd w:val="clear" w:color="auto" w:fill="FFFFFF"/>
        </w:rPr>
        <w:t>,</w:t>
      </w:r>
      <w:r w:rsidR="00F07124" w:rsidRPr="00D97BCD">
        <w:rPr>
          <w:rFonts w:ascii="Arial" w:hAnsi="Arial" w:cs="Arial"/>
          <w:color w:val="000000" w:themeColor="text1"/>
          <w:sz w:val="22"/>
          <w:szCs w:val="22"/>
        </w:rPr>
        <w:t xml:space="preserve"> suggests that students who were of a lower ability were more inclined to see the lack of the teacher </w:t>
      </w:r>
      <w:r w:rsidR="00CB27BA" w:rsidRPr="00D97BCD">
        <w:rPr>
          <w:rFonts w:ascii="Arial" w:hAnsi="Arial" w:cs="Arial"/>
          <w:color w:val="000000" w:themeColor="text1"/>
          <w:sz w:val="22"/>
          <w:szCs w:val="22"/>
        </w:rPr>
        <w:t>(</w:t>
      </w:r>
      <w:r w:rsidR="00F07124" w:rsidRPr="00D97BCD">
        <w:rPr>
          <w:rFonts w:ascii="Arial" w:hAnsi="Arial" w:cs="Arial"/>
          <w:color w:val="000000" w:themeColor="text1"/>
          <w:sz w:val="22"/>
          <w:szCs w:val="22"/>
        </w:rPr>
        <w:t>as the more knowledgeable other</w:t>
      </w:r>
      <w:r w:rsidR="009A1C5E" w:rsidRPr="00D97BCD">
        <w:rPr>
          <w:rFonts w:ascii="Arial" w:hAnsi="Arial" w:cs="Arial"/>
          <w:color w:val="000000" w:themeColor="text1"/>
          <w:sz w:val="22"/>
          <w:szCs w:val="22"/>
        </w:rPr>
        <w:t xml:space="preserve"> (</w:t>
      </w:r>
      <w:r w:rsidR="00E622CB" w:rsidRPr="00D97BCD">
        <w:rPr>
          <w:rFonts w:ascii="Arial" w:hAnsi="Arial" w:cs="Arial"/>
          <w:color w:val="000000" w:themeColor="text1"/>
          <w:sz w:val="22"/>
          <w:szCs w:val="22"/>
        </w:rPr>
        <w:t>Vygotsky, 1978)</w:t>
      </w:r>
      <w:r w:rsidR="00CB27BA" w:rsidRPr="00D97BCD">
        <w:rPr>
          <w:rFonts w:ascii="Arial" w:hAnsi="Arial" w:cs="Arial"/>
          <w:color w:val="000000" w:themeColor="text1"/>
          <w:sz w:val="22"/>
          <w:szCs w:val="22"/>
        </w:rPr>
        <w:t>)</w:t>
      </w:r>
      <w:r w:rsidR="00F07124" w:rsidRPr="00D97BCD">
        <w:rPr>
          <w:rFonts w:ascii="Arial" w:hAnsi="Arial" w:cs="Arial"/>
          <w:color w:val="000000" w:themeColor="text1"/>
          <w:sz w:val="22"/>
          <w:szCs w:val="22"/>
        </w:rPr>
        <w:t xml:space="preserve"> as the reason for social tensions throughout the group work.</w:t>
      </w:r>
      <w:r w:rsidR="00CB27BA" w:rsidRPr="00D97BCD">
        <w:rPr>
          <w:rFonts w:ascii="Arial" w:hAnsi="Arial" w:cs="Arial"/>
          <w:color w:val="000000" w:themeColor="text1"/>
          <w:sz w:val="22"/>
          <w:szCs w:val="22"/>
        </w:rPr>
        <w:t xml:space="preserve"> However, when contrasted with higher ability students, this was not an issue. </w:t>
      </w:r>
      <w:r w:rsidR="004F796B" w:rsidRPr="00D97BCD">
        <w:rPr>
          <w:rFonts w:ascii="Arial" w:hAnsi="Arial" w:cs="Arial"/>
          <w:color w:val="000000" w:themeColor="text1"/>
          <w:sz w:val="22"/>
          <w:szCs w:val="22"/>
          <w:shd w:val="clear" w:color="auto" w:fill="FFFFFF"/>
        </w:rPr>
        <w:t>W</w:t>
      </w:r>
      <w:r w:rsidR="002058DD" w:rsidRPr="00D97BCD">
        <w:rPr>
          <w:rFonts w:ascii="Arial" w:hAnsi="Arial" w:cs="Arial"/>
          <w:color w:val="000000" w:themeColor="text1"/>
          <w:sz w:val="22"/>
          <w:szCs w:val="22"/>
          <w:shd w:val="clear" w:color="auto" w:fill="FFFFFF"/>
        </w:rPr>
        <w:t>hen used in conjunction with Monk</w:t>
      </w:r>
      <w:r w:rsidR="00894719">
        <w:rPr>
          <w:rFonts w:ascii="Arial" w:hAnsi="Arial" w:cs="Arial"/>
          <w:color w:val="000000" w:themeColor="text1"/>
          <w:sz w:val="22"/>
          <w:szCs w:val="22"/>
          <w:shd w:val="clear" w:color="auto" w:fill="FFFFFF"/>
        </w:rPr>
        <w:t>-</w:t>
      </w:r>
      <w:r w:rsidR="002058DD" w:rsidRPr="00D97BCD">
        <w:rPr>
          <w:rFonts w:ascii="Arial" w:hAnsi="Arial" w:cs="Arial"/>
          <w:color w:val="000000" w:themeColor="text1"/>
          <w:sz w:val="22"/>
          <w:szCs w:val="22"/>
          <w:shd w:val="clear" w:color="auto" w:fill="FFFFFF"/>
        </w:rPr>
        <w:t>Turner</w:t>
      </w:r>
      <w:r w:rsidR="004F796B"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541F65" w:rsidRPr="00D97BCD">
        <w:rPr>
          <w:rFonts w:ascii="Arial" w:hAnsi="Arial" w:cs="Arial"/>
          <w:color w:val="000000" w:themeColor="text1"/>
          <w:sz w:val="22"/>
          <w:szCs w:val="22"/>
          <w:shd w:val="clear" w:color="auto" w:fill="FFFFFF"/>
        </w:rPr>
        <w:t xml:space="preserve"> (2005</w:t>
      </w:r>
      <w:r w:rsidR="00BF361B">
        <w:rPr>
          <w:rFonts w:ascii="Arial" w:hAnsi="Arial" w:cs="Arial"/>
          <w:color w:val="000000" w:themeColor="text1"/>
          <w:sz w:val="22"/>
          <w:szCs w:val="22"/>
          <w:shd w:val="clear" w:color="auto" w:fill="FFFFFF"/>
        </w:rPr>
        <w:t>, p.175</w:t>
      </w:r>
      <w:r w:rsidR="00541F65" w:rsidRPr="00D97BCD">
        <w:rPr>
          <w:rFonts w:ascii="Arial" w:hAnsi="Arial" w:cs="Arial"/>
          <w:color w:val="000000" w:themeColor="text1"/>
          <w:sz w:val="22"/>
          <w:szCs w:val="22"/>
          <w:shd w:val="clear" w:color="auto" w:fill="FFFFFF"/>
        </w:rPr>
        <w:t>)</w:t>
      </w:r>
      <w:r w:rsidR="002058DD" w:rsidRPr="00D97BCD">
        <w:rPr>
          <w:rFonts w:ascii="Arial" w:hAnsi="Arial" w:cs="Arial"/>
          <w:color w:val="000000" w:themeColor="text1"/>
          <w:sz w:val="22"/>
          <w:szCs w:val="22"/>
          <w:shd w:val="clear" w:color="auto" w:fill="FFFFFF"/>
        </w:rPr>
        <w:t>, higher-performing students appeared to disagree with the notion that group work was beneficial at over twice the rate of lower performing students</w:t>
      </w:r>
      <w:r w:rsidR="00BF361B">
        <w:rPr>
          <w:rFonts w:ascii="Arial" w:hAnsi="Arial" w:cs="Arial"/>
          <w:color w:val="000000" w:themeColor="text1"/>
          <w:sz w:val="22"/>
          <w:szCs w:val="22"/>
          <w:shd w:val="clear" w:color="auto" w:fill="FFFFFF"/>
        </w:rPr>
        <w:t>.</w:t>
      </w:r>
      <w:r w:rsidR="002058DD" w:rsidRPr="00D97BCD">
        <w:rPr>
          <w:rFonts w:ascii="Arial" w:hAnsi="Arial" w:cs="Arial"/>
          <w:color w:val="000000" w:themeColor="text1"/>
          <w:sz w:val="22"/>
          <w:szCs w:val="22"/>
          <w:shd w:val="clear" w:color="auto" w:fill="FFFFFF"/>
        </w:rPr>
        <w:t xml:space="preserve"> </w:t>
      </w:r>
      <w:r w:rsidR="00BF361B">
        <w:rPr>
          <w:rFonts w:ascii="Arial" w:hAnsi="Arial" w:cs="Arial"/>
          <w:color w:val="000000" w:themeColor="text1"/>
          <w:sz w:val="22"/>
          <w:szCs w:val="22"/>
          <w:shd w:val="clear" w:color="auto" w:fill="FFFFFF"/>
        </w:rPr>
        <w:t>Interestingly,</w:t>
      </w:r>
      <w:r w:rsidR="002058DD" w:rsidRPr="00D97BCD">
        <w:rPr>
          <w:rFonts w:ascii="Arial" w:hAnsi="Arial" w:cs="Arial"/>
          <w:color w:val="000000" w:themeColor="text1"/>
          <w:sz w:val="22"/>
          <w:szCs w:val="22"/>
          <w:shd w:val="clear" w:color="auto" w:fill="FFFFFF"/>
        </w:rPr>
        <w:t xml:space="preserve"> the findings also demonstrated that white students gave more favourable answers </w:t>
      </w:r>
      <w:r w:rsidR="009B5910" w:rsidRPr="00D97BCD">
        <w:rPr>
          <w:rFonts w:ascii="Arial" w:hAnsi="Arial" w:cs="Arial"/>
          <w:color w:val="000000" w:themeColor="text1"/>
          <w:sz w:val="22"/>
          <w:szCs w:val="22"/>
          <w:shd w:val="clear" w:color="auto" w:fill="FFFFFF"/>
        </w:rPr>
        <w:t>regarding</w:t>
      </w:r>
      <w:r w:rsidR="002058DD" w:rsidRPr="00D97BCD">
        <w:rPr>
          <w:rFonts w:ascii="Arial" w:hAnsi="Arial" w:cs="Arial"/>
          <w:color w:val="000000" w:themeColor="text1"/>
          <w:sz w:val="22"/>
          <w:szCs w:val="22"/>
          <w:shd w:val="clear" w:color="auto" w:fill="FFFFFF"/>
        </w:rPr>
        <w:t xml:space="preserve"> the effectiveness of group (Monk</w:t>
      </w:r>
      <w:r w:rsidR="00894719">
        <w:rPr>
          <w:rFonts w:ascii="Arial" w:hAnsi="Arial" w:cs="Arial"/>
          <w:color w:val="000000" w:themeColor="text1"/>
          <w:sz w:val="22"/>
          <w:szCs w:val="22"/>
          <w:shd w:val="clear" w:color="auto" w:fill="FFFFFF"/>
        </w:rPr>
        <w:t>-T</w:t>
      </w:r>
      <w:r w:rsidR="002058DD" w:rsidRPr="00D97BCD">
        <w:rPr>
          <w:rFonts w:ascii="Arial" w:hAnsi="Arial" w:cs="Arial"/>
          <w:color w:val="000000" w:themeColor="text1"/>
          <w:sz w:val="22"/>
          <w:szCs w:val="22"/>
          <w:shd w:val="clear" w:color="auto" w:fill="FFFFFF"/>
        </w:rPr>
        <w:t>urner</w:t>
      </w:r>
      <w:r w:rsidR="00E53F9E">
        <w:rPr>
          <w:rFonts w:ascii="Arial" w:hAnsi="Arial" w:cs="Arial"/>
          <w:color w:val="000000" w:themeColor="text1"/>
          <w:sz w:val="22"/>
          <w:szCs w:val="22"/>
          <w:shd w:val="clear" w:color="auto" w:fill="FFFFFF"/>
        </w:rPr>
        <w:t xml:space="preserve"> et al.</w:t>
      </w:r>
      <w:r w:rsidR="002058DD" w:rsidRPr="00D97BCD">
        <w:rPr>
          <w:rFonts w:ascii="Arial" w:hAnsi="Arial" w:cs="Arial"/>
          <w:color w:val="000000" w:themeColor="text1"/>
          <w:sz w:val="22"/>
          <w:szCs w:val="22"/>
          <w:shd w:val="clear" w:color="auto" w:fill="FFFFFF"/>
        </w:rPr>
        <w:t xml:space="preserve">, 2005, </w:t>
      </w:r>
      <w:r w:rsidR="00905DD9" w:rsidRPr="00D97BCD">
        <w:rPr>
          <w:rFonts w:ascii="Arial" w:hAnsi="Arial" w:cs="Arial"/>
          <w:color w:val="000000" w:themeColor="text1"/>
          <w:sz w:val="22"/>
          <w:szCs w:val="22"/>
          <w:shd w:val="clear" w:color="auto" w:fill="FFFFFF"/>
        </w:rPr>
        <w:t>p.</w:t>
      </w:r>
      <w:r w:rsidR="002058DD" w:rsidRPr="00D97BCD">
        <w:rPr>
          <w:rFonts w:ascii="Arial" w:hAnsi="Arial" w:cs="Arial"/>
          <w:color w:val="000000" w:themeColor="text1"/>
          <w:sz w:val="22"/>
          <w:szCs w:val="22"/>
          <w:shd w:val="clear" w:color="auto" w:fill="FFFFFF"/>
        </w:rPr>
        <w:t xml:space="preserve">176). </w:t>
      </w:r>
      <w:r w:rsidR="004F796B" w:rsidRPr="00D97BCD">
        <w:rPr>
          <w:rFonts w:ascii="Arial" w:hAnsi="Arial" w:cs="Arial"/>
          <w:color w:val="000000" w:themeColor="text1"/>
          <w:sz w:val="22"/>
          <w:szCs w:val="22"/>
          <w:shd w:val="clear" w:color="auto" w:fill="FFFFFF"/>
        </w:rPr>
        <w:t>Although</w:t>
      </w:r>
      <w:r w:rsidR="002058DD" w:rsidRPr="00D97BCD">
        <w:rPr>
          <w:rFonts w:ascii="Arial" w:hAnsi="Arial" w:cs="Arial"/>
          <w:color w:val="000000" w:themeColor="text1"/>
          <w:sz w:val="22"/>
          <w:szCs w:val="22"/>
          <w:shd w:val="clear" w:color="auto" w:fill="FFFFFF"/>
        </w:rPr>
        <w:t>, with nearly two-thirds of all participants being white (</w:t>
      </w:r>
      <w:r w:rsidR="00905DD9" w:rsidRPr="00D97BCD">
        <w:rPr>
          <w:rFonts w:ascii="Arial" w:hAnsi="Arial" w:cs="Arial"/>
          <w:color w:val="000000" w:themeColor="text1"/>
          <w:sz w:val="22"/>
          <w:szCs w:val="22"/>
          <w:shd w:val="clear" w:color="auto" w:fill="FFFFFF"/>
        </w:rPr>
        <w:t>p.</w:t>
      </w:r>
      <w:r w:rsidR="002058DD" w:rsidRPr="00D97BCD">
        <w:rPr>
          <w:rFonts w:ascii="Arial" w:hAnsi="Arial" w:cs="Arial"/>
          <w:color w:val="000000" w:themeColor="text1"/>
          <w:sz w:val="22"/>
          <w:szCs w:val="22"/>
          <w:shd w:val="clear" w:color="auto" w:fill="FFFFFF"/>
        </w:rPr>
        <w:t xml:space="preserve">169), this may </w:t>
      </w:r>
      <w:r w:rsidR="004F796B" w:rsidRPr="00D97BCD">
        <w:rPr>
          <w:rFonts w:ascii="Arial" w:hAnsi="Arial" w:cs="Arial"/>
          <w:color w:val="000000" w:themeColor="text1"/>
          <w:sz w:val="22"/>
          <w:szCs w:val="22"/>
          <w:shd w:val="clear" w:color="auto" w:fill="FFFFFF"/>
        </w:rPr>
        <w:t>alter if the demographic co</w:t>
      </w:r>
      <w:r w:rsidR="00B45EA7">
        <w:rPr>
          <w:rFonts w:ascii="Arial" w:hAnsi="Arial" w:cs="Arial"/>
          <w:color w:val="000000" w:themeColor="text1"/>
          <w:sz w:val="22"/>
          <w:szCs w:val="22"/>
          <w:shd w:val="clear" w:color="auto" w:fill="FFFFFF"/>
        </w:rPr>
        <w:t>mposition</w:t>
      </w:r>
      <w:r w:rsidR="004F796B" w:rsidRPr="00D97BCD">
        <w:rPr>
          <w:rFonts w:ascii="Arial" w:hAnsi="Arial" w:cs="Arial"/>
          <w:color w:val="000000" w:themeColor="text1"/>
          <w:sz w:val="22"/>
          <w:szCs w:val="22"/>
          <w:shd w:val="clear" w:color="auto" w:fill="FFFFFF"/>
        </w:rPr>
        <w:t xml:space="preserve"> is different in repeated studies.</w:t>
      </w:r>
      <w:r w:rsidR="009B5910" w:rsidRPr="00D97BCD">
        <w:rPr>
          <w:rFonts w:ascii="Arial" w:hAnsi="Arial" w:cs="Arial"/>
          <w:color w:val="000000" w:themeColor="text1"/>
          <w:sz w:val="22"/>
          <w:szCs w:val="22"/>
          <w:shd w:val="clear" w:color="auto" w:fill="FFFFFF"/>
        </w:rPr>
        <w:t xml:space="preserve"> Due to this, it may not be suitable for a reasonable conclusion to </w:t>
      </w:r>
      <w:r w:rsidR="00FD4D47">
        <w:rPr>
          <w:rFonts w:ascii="Arial" w:hAnsi="Arial" w:cs="Arial"/>
          <w:color w:val="000000" w:themeColor="text1"/>
          <w:sz w:val="22"/>
          <w:szCs w:val="22"/>
          <w:shd w:val="clear" w:color="auto" w:fill="FFFFFF"/>
        </w:rPr>
        <w:t xml:space="preserve">be </w:t>
      </w:r>
      <w:r w:rsidR="009B5910" w:rsidRPr="00D97BCD">
        <w:rPr>
          <w:rFonts w:ascii="Arial" w:hAnsi="Arial" w:cs="Arial"/>
          <w:color w:val="000000" w:themeColor="text1"/>
          <w:sz w:val="22"/>
          <w:szCs w:val="22"/>
          <w:shd w:val="clear" w:color="auto" w:fill="FFFFFF"/>
        </w:rPr>
        <w:t xml:space="preserve">reached from studies that do not include a wide </w:t>
      </w:r>
      <w:r w:rsidR="009B5910" w:rsidRPr="00D97BCD">
        <w:rPr>
          <w:rFonts w:ascii="Arial" w:hAnsi="Arial" w:cs="Arial"/>
          <w:color w:val="000000" w:themeColor="text1"/>
          <w:sz w:val="22"/>
          <w:szCs w:val="22"/>
          <w:shd w:val="clear" w:color="auto" w:fill="FFFFFF"/>
        </w:rPr>
        <w:lastRenderedPageBreak/>
        <w:t xml:space="preserve">range of demographic scenarios to accurately test this conclusion. </w:t>
      </w:r>
      <w:r w:rsidR="002058DD" w:rsidRPr="00D97BCD">
        <w:rPr>
          <w:rFonts w:ascii="Arial" w:hAnsi="Arial" w:cs="Arial"/>
          <w:color w:val="000000" w:themeColor="text1"/>
          <w:sz w:val="22"/>
          <w:szCs w:val="22"/>
          <w:shd w:val="clear" w:color="auto" w:fill="FFFFFF"/>
        </w:rPr>
        <w:t xml:space="preserve"> Furthermore, </w:t>
      </w:r>
      <w:r w:rsidR="002058DD" w:rsidRPr="00D97BCD">
        <w:rPr>
          <w:rFonts w:ascii="Arial" w:hAnsi="Arial" w:cs="Arial"/>
          <w:color w:val="000000" w:themeColor="text1"/>
          <w:sz w:val="22"/>
          <w:szCs w:val="22"/>
        </w:rPr>
        <w:t>due</w:t>
      </w:r>
      <w:r w:rsidR="00CB27BA" w:rsidRPr="00D97BCD">
        <w:rPr>
          <w:rFonts w:ascii="Arial" w:hAnsi="Arial" w:cs="Arial"/>
          <w:color w:val="000000" w:themeColor="text1"/>
          <w:sz w:val="22"/>
          <w:szCs w:val="22"/>
        </w:rPr>
        <w:t xml:space="preserve"> to the limited sample size </w:t>
      </w:r>
      <w:r w:rsidR="009B5910" w:rsidRPr="00D97BCD">
        <w:rPr>
          <w:rFonts w:ascii="Arial" w:hAnsi="Arial" w:cs="Arial"/>
          <w:color w:val="000000" w:themeColor="text1"/>
          <w:sz w:val="22"/>
          <w:szCs w:val="22"/>
        </w:rPr>
        <w:t xml:space="preserve">of </w:t>
      </w:r>
      <w:r w:rsidR="00CB27BA" w:rsidRPr="00D97BCD">
        <w:rPr>
          <w:rFonts w:ascii="Arial" w:hAnsi="Arial" w:cs="Arial"/>
          <w:color w:val="000000" w:themeColor="text1"/>
          <w:sz w:val="22"/>
          <w:szCs w:val="22"/>
        </w:rPr>
        <w:t xml:space="preserve">the </w:t>
      </w:r>
      <w:proofErr w:type="gramStart"/>
      <w:r w:rsidR="00CB27BA" w:rsidRPr="00D97BCD">
        <w:rPr>
          <w:rFonts w:ascii="Arial" w:hAnsi="Arial" w:cs="Arial"/>
          <w:color w:val="000000" w:themeColor="text1"/>
          <w:sz w:val="22"/>
          <w:szCs w:val="22"/>
        </w:rPr>
        <w:t>aforementioned research</w:t>
      </w:r>
      <w:proofErr w:type="gramEnd"/>
      <w:r w:rsidR="009B5910" w:rsidRPr="00D97BCD">
        <w:rPr>
          <w:rFonts w:ascii="Arial" w:hAnsi="Arial" w:cs="Arial"/>
          <w:color w:val="000000" w:themeColor="text1"/>
          <w:sz w:val="22"/>
          <w:szCs w:val="22"/>
        </w:rPr>
        <w:t>,</w:t>
      </w:r>
      <w:r w:rsidR="00CB27BA" w:rsidRPr="00D97BCD">
        <w:rPr>
          <w:rFonts w:ascii="Arial" w:hAnsi="Arial" w:cs="Arial"/>
          <w:color w:val="000000" w:themeColor="text1"/>
          <w:sz w:val="22"/>
          <w:szCs w:val="22"/>
        </w:rPr>
        <w:t xml:space="preserve"> </w:t>
      </w:r>
      <w:proofErr w:type="spellStart"/>
      <w:r w:rsidR="00CB27BA" w:rsidRPr="00C7690E">
        <w:rPr>
          <w:rFonts w:ascii="Arial" w:hAnsi="Arial" w:cs="Arial"/>
          <w:color w:val="000000" w:themeColor="text1"/>
          <w:sz w:val="22"/>
          <w:szCs w:val="22"/>
          <w:shd w:val="clear" w:color="auto" w:fill="FFFFFF"/>
        </w:rPr>
        <w:t>Mittelmeier</w:t>
      </w:r>
      <w:proofErr w:type="spellEnd"/>
      <w:r w:rsidR="00CB27BA"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CB27BA" w:rsidRPr="00D97BCD">
        <w:rPr>
          <w:rFonts w:ascii="Arial" w:hAnsi="Arial" w:cs="Arial"/>
          <w:color w:val="000000" w:themeColor="text1"/>
          <w:sz w:val="22"/>
          <w:szCs w:val="22"/>
          <w:shd w:val="clear" w:color="auto" w:fill="FFFFFF"/>
        </w:rPr>
        <w:t xml:space="preserve"> suggest: “Replication in other contexts will be needed to confirm findings” (</w:t>
      </w:r>
      <w:r w:rsidR="00F62E13">
        <w:rPr>
          <w:rFonts w:ascii="Arial" w:hAnsi="Arial" w:cs="Arial"/>
          <w:color w:val="000000" w:themeColor="text1"/>
          <w:sz w:val="22"/>
          <w:szCs w:val="22"/>
          <w:shd w:val="clear" w:color="auto" w:fill="FFFFFF"/>
        </w:rPr>
        <w:t xml:space="preserve">2018, </w:t>
      </w:r>
      <w:r w:rsidR="00905DD9" w:rsidRPr="00D97BCD">
        <w:rPr>
          <w:rFonts w:ascii="Arial" w:hAnsi="Arial" w:cs="Arial"/>
          <w:color w:val="000000" w:themeColor="text1"/>
          <w:sz w:val="22"/>
          <w:szCs w:val="22"/>
          <w:shd w:val="clear" w:color="auto" w:fill="FFFFFF"/>
        </w:rPr>
        <w:t>p.</w:t>
      </w:r>
      <w:r w:rsidR="00CB27BA" w:rsidRPr="00D97BCD">
        <w:rPr>
          <w:rFonts w:ascii="Arial" w:hAnsi="Arial" w:cs="Arial"/>
          <w:color w:val="000000" w:themeColor="text1"/>
          <w:sz w:val="22"/>
          <w:szCs w:val="22"/>
          <w:shd w:val="clear" w:color="auto" w:fill="FFFFFF"/>
        </w:rPr>
        <w:t>164)</w:t>
      </w:r>
      <w:r w:rsidR="002058DD" w:rsidRPr="00D97BCD">
        <w:rPr>
          <w:rFonts w:ascii="Arial" w:hAnsi="Arial" w:cs="Arial"/>
          <w:color w:val="000000" w:themeColor="text1"/>
          <w:sz w:val="22"/>
          <w:szCs w:val="22"/>
          <w:shd w:val="clear" w:color="auto" w:fill="FFFFFF"/>
        </w:rPr>
        <w:t>.</w:t>
      </w:r>
      <w:r w:rsidR="00771698" w:rsidRPr="00D97BCD">
        <w:rPr>
          <w:rFonts w:ascii="Arial" w:hAnsi="Arial" w:cs="Arial"/>
          <w:color w:val="000000" w:themeColor="text1"/>
          <w:sz w:val="22"/>
          <w:szCs w:val="22"/>
          <w:shd w:val="clear" w:color="auto" w:fill="FFFFFF"/>
        </w:rPr>
        <w:t xml:space="preserve"> </w:t>
      </w:r>
      <w:r w:rsidR="004F796B" w:rsidRPr="00D97BCD">
        <w:rPr>
          <w:rFonts w:ascii="Arial" w:hAnsi="Arial" w:cs="Arial"/>
          <w:color w:val="000000" w:themeColor="text1"/>
          <w:sz w:val="22"/>
          <w:szCs w:val="22"/>
          <w:shd w:val="clear" w:color="auto" w:fill="FFFFFF"/>
        </w:rPr>
        <w:t xml:space="preserve">It is, however, notable </w:t>
      </w:r>
    </w:p>
    <w:p w14:paraId="7DD629E4" w14:textId="2EB05FDC" w:rsidR="00541F65" w:rsidRPr="00D97BCD" w:rsidRDefault="004F796B"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that Monk-Turner et al</w:t>
      </w:r>
      <w:r w:rsidR="00DE2AEE">
        <w:rPr>
          <w:rFonts w:ascii="Arial" w:hAnsi="Arial" w:cs="Arial"/>
          <w:color w:val="000000" w:themeColor="text1"/>
          <w:sz w:val="22"/>
          <w:szCs w:val="22"/>
          <w:shd w:val="clear" w:color="auto" w:fill="FFFFFF"/>
        </w:rPr>
        <w:t>.</w:t>
      </w:r>
      <w:r w:rsidRPr="00D97BCD">
        <w:rPr>
          <w:rFonts w:ascii="Arial" w:hAnsi="Arial" w:cs="Arial"/>
          <w:color w:val="000000" w:themeColor="text1"/>
          <w:sz w:val="22"/>
          <w:szCs w:val="22"/>
          <w:shd w:val="clear" w:color="auto" w:fill="FFFFFF"/>
        </w:rPr>
        <w:t xml:space="preserve"> </w:t>
      </w:r>
      <w:r w:rsidR="00905DD9" w:rsidRPr="00D97BCD">
        <w:rPr>
          <w:rFonts w:ascii="Arial" w:hAnsi="Arial" w:cs="Arial"/>
          <w:color w:val="000000" w:themeColor="text1"/>
          <w:sz w:val="22"/>
          <w:szCs w:val="22"/>
          <w:shd w:val="clear" w:color="auto" w:fill="FFFFFF"/>
        </w:rPr>
        <w:t xml:space="preserve">(2005) </w:t>
      </w:r>
      <w:r w:rsidRPr="00D97BCD">
        <w:rPr>
          <w:rFonts w:ascii="Arial" w:hAnsi="Arial" w:cs="Arial"/>
          <w:color w:val="000000" w:themeColor="text1"/>
          <w:sz w:val="22"/>
          <w:szCs w:val="22"/>
          <w:shd w:val="clear" w:color="auto" w:fill="FFFFFF"/>
        </w:rPr>
        <w:t>stated</w:t>
      </w:r>
      <w:r w:rsidR="00905DD9" w:rsidRPr="00D97BCD">
        <w:rPr>
          <w:rFonts w:ascii="Arial" w:hAnsi="Arial" w:cs="Arial"/>
          <w:color w:val="000000" w:themeColor="text1"/>
          <w:sz w:val="22"/>
          <w:szCs w:val="22"/>
          <w:shd w:val="clear" w:color="auto" w:fill="FFFFFF"/>
        </w:rPr>
        <w:t xml:space="preserve"> that the literature surrounding the shortcomings of collaborative group work </w:t>
      </w:r>
      <w:proofErr w:type="gramStart"/>
      <w:r w:rsidR="00905DD9" w:rsidRPr="00D97BCD">
        <w:rPr>
          <w:rFonts w:ascii="Arial" w:hAnsi="Arial" w:cs="Arial"/>
          <w:color w:val="000000" w:themeColor="text1"/>
          <w:sz w:val="22"/>
          <w:szCs w:val="22"/>
          <w:shd w:val="clear" w:color="auto" w:fill="FFFFFF"/>
        </w:rPr>
        <w:t>in regard to</w:t>
      </w:r>
      <w:proofErr w:type="gramEnd"/>
      <w:r w:rsidR="00905DD9" w:rsidRPr="00D97BCD">
        <w:rPr>
          <w:rFonts w:ascii="Arial" w:hAnsi="Arial" w:cs="Arial"/>
          <w:color w:val="000000" w:themeColor="text1"/>
          <w:sz w:val="22"/>
          <w:szCs w:val="22"/>
          <w:shd w:val="clear" w:color="auto" w:fill="FFFFFF"/>
        </w:rPr>
        <w:t xml:space="preserve"> any barriers of each individual learner’s perception is not abundant or detailed. </w:t>
      </w:r>
      <w:r w:rsidR="009B5910" w:rsidRPr="00D97BCD">
        <w:rPr>
          <w:rFonts w:ascii="Arial" w:hAnsi="Arial" w:cs="Arial"/>
          <w:color w:val="000000" w:themeColor="text1"/>
          <w:sz w:val="22"/>
          <w:szCs w:val="22"/>
          <w:shd w:val="clear" w:color="auto" w:fill="FFFFFF"/>
        </w:rPr>
        <w:t>This</w:t>
      </w:r>
      <w:r w:rsidR="00905DD9" w:rsidRPr="00D97BCD">
        <w:rPr>
          <w:rFonts w:ascii="Arial" w:hAnsi="Arial" w:cs="Arial"/>
          <w:color w:val="000000" w:themeColor="text1"/>
          <w:sz w:val="22"/>
          <w:szCs w:val="22"/>
          <w:shd w:val="clear" w:color="auto" w:fill="FFFFFF"/>
        </w:rPr>
        <w:t xml:space="preserve"> would suggest that this is an area within the literature on collaborative group work that was limited. However, as this research was conducted fifteen years ago the claim may now be outdated with </w:t>
      </w:r>
      <w:r w:rsidRPr="00D97BCD">
        <w:rPr>
          <w:rFonts w:ascii="Arial" w:hAnsi="Arial" w:cs="Arial"/>
          <w:color w:val="000000" w:themeColor="text1"/>
          <w:sz w:val="22"/>
          <w:szCs w:val="22"/>
          <w:shd w:val="clear" w:color="auto" w:fill="FFFFFF"/>
        </w:rPr>
        <w:t>more modern literature</w:t>
      </w:r>
      <w:r w:rsidR="00905DD9" w:rsidRPr="00D97BCD">
        <w:rPr>
          <w:rFonts w:ascii="Arial" w:hAnsi="Arial" w:cs="Arial"/>
          <w:color w:val="000000" w:themeColor="text1"/>
          <w:sz w:val="22"/>
          <w:szCs w:val="22"/>
          <w:shd w:val="clear" w:color="auto" w:fill="FFFFFF"/>
        </w:rPr>
        <w:t xml:space="preserve"> such as</w:t>
      </w:r>
      <w:r w:rsidR="00FF2FD1" w:rsidRPr="00D97BCD">
        <w:rPr>
          <w:rFonts w:ascii="Arial" w:hAnsi="Arial" w:cs="Arial"/>
          <w:color w:val="000000" w:themeColor="text1"/>
          <w:sz w:val="22"/>
          <w:szCs w:val="22"/>
          <w:shd w:val="clear" w:color="auto" w:fill="FFFFFF"/>
        </w:rPr>
        <w:t xml:space="preserve"> </w:t>
      </w:r>
      <w:proofErr w:type="spellStart"/>
      <w:r w:rsidR="00FF2FD1" w:rsidRPr="00D97BCD">
        <w:rPr>
          <w:rFonts w:ascii="Arial" w:hAnsi="Arial" w:cs="Arial"/>
          <w:color w:val="000000" w:themeColor="text1"/>
          <w:sz w:val="22"/>
          <w:szCs w:val="22"/>
        </w:rPr>
        <w:t>Elmassah</w:t>
      </w:r>
      <w:proofErr w:type="spellEnd"/>
      <w:r w:rsidR="00FF2FD1"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FF2FD1" w:rsidRPr="00D97BCD">
        <w:rPr>
          <w:rFonts w:ascii="Arial" w:hAnsi="Arial" w:cs="Arial"/>
          <w:color w:val="000000" w:themeColor="text1"/>
          <w:sz w:val="22"/>
          <w:szCs w:val="22"/>
          <w:shd w:val="clear" w:color="auto" w:fill="FFFFFF"/>
        </w:rPr>
        <w:t xml:space="preserve"> (2020, p.</w:t>
      </w:r>
      <w:r w:rsidR="00350A7E" w:rsidRPr="00D97BCD">
        <w:rPr>
          <w:rFonts w:ascii="Arial" w:hAnsi="Arial" w:cs="Arial"/>
          <w:color w:val="000000" w:themeColor="text1"/>
          <w:sz w:val="22"/>
          <w:szCs w:val="22"/>
          <w:shd w:val="clear" w:color="auto" w:fill="FFFFFF"/>
        </w:rPr>
        <w:t>1468</w:t>
      </w:r>
      <w:r w:rsidR="00FF2FD1" w:rsidRPr="00D97BCD">
        <w:rPr>
          <w:rFonts w:ascii="Arial" w:hAnsi="Arial" w:cs="Arial"/>
          <w:color w:val="000000" w:themeColor="text1"/>
          <w:sz w:val="22"/>
          <w:szCs w:val="22"/>
          <w:shd w:val="clear" w:color="auto" w:fill="FFFFFF"/>
        </w:rPr>
        <w:t xml:space="preserve">) concluding that </w:t>
      </w:r>
      <w:r w:rsidR="00350A7E" w:rsidRPr="00D97BCD">
        <w:rPr>
          <w:rFonts w:ascii="Arial" w:hAnsi="Arial" w:cs="Arial"/>
          <w:color w:val="000000" w:themeColor="text1"/>
          <w:sz w:val="22"/>
          <w:szCs w:val="22"/>
          <w:shd w:val="clear" w:color="auto" w:fill="FFFFFF"/>
        </w:rPr>
        <w:t>learner’s</w:t>
      </w:r>
      <w:r w:rsidR="00FF2FD1" w:rsidRPr="00D97BCD">
        <w:rPr>
          <w:rFonts w:ascii="Arial" w:hAnsi="Arial" w:cs="Arial"/>
          <w:color w:val="000000" w:themeColor="text1"/>
          <w:sz w:val="22"/>
          <w:szCs w:val="22"/>
          <w:shd w:val="clear" w:color="auto" w:fill="FFFFFF"/>
        </w:rPr>
        <w:t xml:space="preserve"> perception and application of themselves within collaborative groupwork is heavily influenced by </w:t>
      </w:r>
      <w:r w:rsidR="00350A7E" w:rsidRPr="00D97BCD">
        <w:rPr>
          <w:rFonts w:ascii="Arial" w:hAnsi="Arial" w:cs="Arial"/>
          <w:color w:val="000000" w:themeColor="text1"/>
          <w:sz w:val="22"/>
          <w:szCs w:val="22"/>
          <w:shd w:val="clear" w:color="auto" w:fill="FFFFFF"/>
        </w:rPr>
        <w:t>their</w:t>
      </w:r>
      <w:r w:rsidR="00FF2FD1" w:rsidRPr="00D97BCD">
        <w:rPr>
          <w:rFonts w:ascii="Arial" w:hAnsi="Arial" w:cs="Arial"/>
          <w:color w:val="000000" w:themeColor="text1"/>
          <w:sz w:val="22"/>
          <w:szCs w:val="22"/>
          <w:shd w:val="clear" w:color="auto" w:fill="FFFFFF"/>
        </w:rPr>
        <w:t xml:space="preserve"> prior participation in groupwork.</w:t>
      </w:r>
      <w:r w:rsidR="00350A7E" w:rsidRPr="00D97BCD">
        <w:rPr>
          <w:rFonts w:ascii="Arial" w:hAnsi="Arial" w:cs="Arial"/>
          <w:color w:val="000000" w:themeColor="text1"/>
          <w:sz w:val="22"/>
          <w:szCs w:val="22"/>
          <w:shd w:val="clear" w:color="auto" w:fill="FFFFFF"/>
        </w:rPr>
        <w:t xml:space="preserve"> </w:t>
      </w:r>
      <w:r w:rsidR="00FF2FD1" w:rsidRPr="00D97BCD">
        <w:rPr>
          <w:rFonts w:ascii="Arial" w:hAnsi="Arial" w:cs="Arial"/>
          <w:color w:val="000000" w:themeColor="text1"/>
          <w:sz w:val="22"/>
          <w:szCs w:val="22"/>
          <w:shd w:val="clear" w:color="auto" w:fill="FFFFFF"/>
        </w:rPr>
        <w:t xml:space="preserve">The new literature </w:t>
      </w:r>
      <w:r w:rsidRPr="00D97BCD">
        <w:rPr>
          <w:rFonts w:ascii="Arial" w:hAnsi="Arial" w:cs="Arial"/>
          <w:color w:val="000000" w:themeColor="text1"/>
          <w:sz w:val="22"/>
          <w:szCs w:val="22"/>
          <w:shd w:val="clear" w:color="auto" w:fill="FFFFFF"/>
        </w:rPr>
        <w:t xml:space="preserve">appears to have analysed the relation between previously mentioned variables, suggesting an advancement within the </w:t>
      </w:r>
      <w:r w:rsidR="009B5F3B" w:rsidRPr="00D97BCD">
        <w:rPr>
          <w:rFonts w:ascii="Arial" w:hAnsi="Arial" w:cs="Arial"/>
          <w:color w:val="000000" w:themeColor="text1"/>
          <w:sz w:val="22"/>
          <w:szCs w:val="22"/>
          <w:shd w:val="clear" w:color="auto" w:fill="FFFFFF"/>
        </w:rPr>
        <w:t>literature surrounding</w:t>
      </w:r>
      <w:r w:rsidRPr="00D97BCD">
        <w:rPr>
          <w:rFonts w:ascii="Arial" w:hAnsi="Arial" w:cs="Arial"/>
          <w:color w:val="000000" w:themeColor="text1"/>
          <w:sz w:val="22"/>
          <w:szCs w:val="22"/>
          <w:shd w:val="clear" w:color="auto" w:fill="FFFFFF"/>
        </w:rPr>
        <w:t xml:space="preserve"> collaborative group work </w:t>
      </w:r>
      <w:r w:rsidR="009B5F3B" w:rsidRPr="00D97BCD">
        <w:rPr>
          <w:rFonts w:ascii="Arial" w:hAnsi="Arial" w:cs="Arial"/>
          <w:color w:val="000000" w:themeColor="text1"/>
          <w:sz w:val="22"/>
          <w:szCs w:val="22"/>
          <w:shd w:val="clear" w:color="auto" w:fill="FFFFFF"/>
        </w:rPr>
        <w:t xml:space="preserve">and the barriers to student appeal </w:t>
      </w:r>
      <w:r w:rsidRPr="00D97BCD">
        <w:rPr>
          <w:rFonts w:ascii="Arial" w:hAnsi="Arial" w:cs="Arial"/>
          <w:color w:val="000000" w:themeColor="text1"/>
          <w:sz w:val="22"/>
          <w:szCs w:val="22"/>
          <w:shd w:val="clear" w:color="auto" w:fill="FFFFFF"/>
        </w:rPr>
        <w:t>in recent years.</w:t>
      </w:r>
      <w:r w:rsidRPr="00D97BCD">
        <w:rPr>
          <w:rFonts w:ascii="Arial" w:hAnsi="Arial" w:cs="Arial"/>
          <w:color w:val="000000" w:themeColor="text1"/>
          <w:sz w:val="22"/>
          <w:szCs w:val="22"/>
        </w:rPr>
        <w:t xml:space="preserve"> </w:t>
      </w:r>
    </w:p>
    <w:p w14:paraId="7D7383D6" w14:textId="77777777" w:rsidR="00541F65" w:rsidRPr="00D97BCD" w:rsidRDefault="00541F65" w:rsidP="00C419E1">
      <w:pPr>
        <w:spacing w:line="360" w:lineRule="auto"/>
        <w:rPr>
          <w:rFonts w:ascii="Arial" w:hAnsi="Arial" w:cs="Arial"/>
          <w:color w:val="000000" w:themeColor="text1"/>
          <w:sz w:val="22"/>
          <w:szCs w:val="22"/>
        </w:rPr>
      </w:pPr>
    </w:p>
    <w:p w14:paraId="75DEAFD3" w14:textId="3174D0FB" w:rsidR="00EC54E7" w:rsidRPr="00D97BCD" w:rsidRDefault="00F07124"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The benefit of collaborative group work</w:t>
      </w:r>
      <w:r w:rsidR="004D6A3D" w:rsidRPr="00D97BCD">
        <w:rPr>
          <w:rFonts w:ascii="Arial" w:hAnsi="Arial" w:cs="Arial"/>
          <w:color w:val="000000" w:themeColor="text1"/>
          <w:sz w:val="22"/>
          <w:szCs w:val="22"/>
        </w:rPr>
        <w:t xml:space="preserve"> which</w:t>
      </w:r>
      <w:r w:rsidRPr="00D97BCD">
        <w:rPr>
          <w:rFonts w:ascii="Arial" w:hAnsi="Arial" w:cs="Arial"/>
          <w:color w:val="000000" w:themeColor="text1"/>
          <w:sz w:val="22"/>
          <w:szCs w:val="22"/>
        </w:rPr>
        <w:t xml:space="preserve"> has been demonstrated by </w:t>
      </w:r>
      <w:r w:rsidR="001E0259" w:rsidRPr="00D97BCD">
        <w:rPr>
          <w:rFonts w:ascii="Arial" w:hAnsi="Arial" w:cs="Arial"/>
          <w:color w:val="000000" w:themeColor="text1"/>
          <w:sz w:val="22"/>
          <w:szCs w:val="22"/>
        </w:rPr>
        <w:t>Fung et al</w:t>
      </w:r>
      <w:r w:rsidR="00DE2AEE">
        <w:rPr>
          <w:rFonts w:ascii="Arial" w:hAnsi="Arial" w:cs="Arial"/>
          <w:color w:val="000000" w:themeColor="text1"/>
          <w:sz w:val="22"/>
          <w:szCs w:val="22"/>
        </w:rPr>
        <w:t>.</w:t>
      </w:r>
      <w:r w:rsidR="001E0259" w:rsidRPr="00D97BCD">
        <w:rPr>
          <w:rFonts w:ascii="Arial" w:hAnsi="Arial" w:cs="Arial"/>
          <w:color w:val="000000" w:themeColor="text1"/>
          <w:sz w:val="22"/>
          <w:szCs w:val="22"/>
        </w:rPr>
        <w:t xml:space="preserve"> (</w:t>
      </w:r>
      <w:r w:rsidR="008F57FD" w:rsidRPr="00D97BCD">
        <w:rPr>
          <w:rFonts w:ascii="Arial" w:hAnsi="Arial" w:cs="Arial"/>
          <w:color w:val="000000" w:themeColor="text1"/>
          <w:sz w:val="22"/>
          <w:szCs w:val="22"/>
        </w:rPr>
        <w:t>2016</w:t>
      </w:r>
      <w:r w:rsidR="001E0259" w:rsidRPr="00D97BCD">
        <w:rPr>
          <w:rFonts w:ascii="Arial" w:hAnsi="Arial" w:cs="Arial"/>
          <w:color w:val="000000" w:themeColor="text1"/>
          <w:sz w:val="22"/>
          <w:szCs w:val="22"/>
        </w:rPr>
        <w:t xml:space="preserve">, </w:t>
      </w:r>
      <w:r w:rsidR="005E21A5" w:rsidRPr="00D97BCD">
        <w:rPr>
          <w:rFonts w:ascii="Arial" w:hAnsi="Arial" w:cs="Arial"/>
          <w:color w:val="000000" w:themeColor="text1"/>
          <w:sz w:val="22"/>
          <w:szCs w:val="22"/>
        </w:rPr>
        <w:t>p.</w:t>
      </w:r>
      <w:r w:rsidR="001E0259" w:rsidRPr="00D97BCD">
        <w:rPr>
          <w:rFonts w:ascii="Arial" w:hAnsi="Arial" w:cs="Arial"/>
          <w:color w:val="000000" w:themeColor="text1"/>
          <w:sz w:val="22"/>
          <w:szCs w:val="22"/>
        </w:rPr>
        <w:t>146)</w:t>
      </w:r>
      <w:r w:rsidR="00541F65" w:rsidRPr="00D97BCD">
        <w:rPr>
          <w:rFonts w:ascii="Arial" w:hAnsi="Arial" w:cs="Arial"/>
          <w:color w:val="000000" w:themeColor="text1"/>
          <w:sz w:val="22"/>
          <w:szCs w:val="22"/>
        </w:rPr>
        <w:t xml:space="preserve">, </w:t>
      </w:r>
      <w:r w:rsidRPr="00D97BCD">
        <w:rPr>
          <w:rFonts w:ascii="Arial" w:hAnsi="Arial" w:cs="Arial"/>
          <w:color w:val="000000" w:themeColor="text1"/>
          <w:sz w:val="22"/>
          <w:szCs w:val="22"/>
        </w:rPr>
        <w:t xml:space="preserve">who </w:t>
      </w:r>
      <w:r w:rsidR="001E0259" w:rsidRPr="00D97BCD">
        <w:rPr>
          <w:rFonts w:ascii="Arial" w:hAnsi="Arial" w:cs="Arial"/>
          <w:color w:val="000000" w:themeColor="text1"/>
          <w:sz w:val="22"/>
          <w:szCs w:val="22"/>
        </w:rPr>
        <w:t>reinforce that w</w:t>
      </w:r>
      <w:r w:rsidR="00AC23F2" w:rsidRPr="00D97BCD">
        <w:rPr>
          <w:rFonts w:ascii="Arial" w:hAnsi="Arial" w:cs="Arial"/>
          <w:color w:val="000000" w:themeColor="text1"/>
          <w:sz w:val="22"/>
          <w:szCs w:val="22"/>
        </w:rPr>
        <w:t xml:space="preserve">hen contrasted with </w:t>
      </w:r>
      <w:r w:rsidR="001E0259" w:rsidRPr="00D97BCD">
        <w:rPr>
          <w:rFonts w:ascii="Arial" w:hAnsi="Arial" w:cs="Arial"/>
          <w:color w:val="000000" w:themeColor="text1"/>
          <w:sz w:val="22"/>
          <w:szCs w:val="22"/>
        </w:rPr>
        <w:t>constructivist theory</w:t>
      </w:r>
      <w:r w:rsidR="00912AA8" w:rsidRPr="00D97BCD">
        <w:rPr>
          <w:rFonts w:ascii="Arial" w:hAnsi="Arial" w:cs="Arial"/>
          <w:color w:val="000000" w:themeColor="text1"/>
          <w:sz w:val="22"/>
          <w:szCs w:val="22"/>
        </w:rPr>
        <w:t xml:space="preserve">, </w:t>
      </w:r>
      <w:r w:rsidR="001E0259" w:rsidRPr="00D97BCD">
        <w:rPr>
          <w:rFonts w:ascii="Arial" w:hAnsi="Arial" w:cs="Arial"/>
          <w:color w:val="000000" w:themeColor="text1"/>
          <w:sz w:val="22"/>
          <w:szCs w:val="22"/>
        </w:rPr>
        <w:t xml:space="preserve">group-work and collaboration can be vital in developing children due to the introduction of differing </w:t>
      </w:r>
      <w:r w:rsidR="00912AA8" w:rsidRPr="00D97BCD">
        <w:rPr>
          <w:rFonts w:ascii="Arial" w:hAnsi="Arial" w:cs="Arial"/>
          <w:color w:val="000000" w:themeColor="text1"/>
          <w:sz w:val="22"/>
          <w:szCs w:val="22"/>
        </w:rPr>
        <w:t xml:space="preserve">peer </w:t>
      </w:r>
      <w:r w:rsidR="001E0259" w:rsidRPr="00D97BCD">
        <w:rPr>
          <w:rFonts w:ascii="Arial" w:hAnsi="Arial" w:cs="Arial"/>
          <w:color w:val="000000" w:themeColor="text1"/>
          <w:sz w:val="22"/>
          <w:szCs w:val="22"/>
        </w:rPr>
        <w:t>perception</w:t>
      </w:r>
      <w:r w:rsidR="005E21A5" w:rsidRPr="00D97BCD">
        <w:rPr>
          <w:rFonts w:ascii="Arial" w:hAnsi="Arial" w:cs="Arial"/>
          <w:color w:val="000000" w:themeColor="text1"/>
          <w:sz w:val="22"/>
          <w:szCs w:val="22"/>
        </w:rPr>
        <w:t xml:space="preserve"> and contribution</w:t>
      </w:r>
      <w:r w:rsidR="009A1C5E" w:rsidRPr="00D97BCD">
        <w:rPr>
          <w:rFonts w:ascii="Arial" w:hAnsi="Arial" w:cs="Arial"/>
          <w:color w:val="000000" w:themeColor="text1"/>
          <w:sz w:val="22"/>
          <w:szCs w:val="22"/>
        </w:rPr>
        <w:t xml:space="preserve">. Due to this, recent literature appears to be concerned with </w:t>
      </w:r>
      <w:r w:rsidR="005E21A5" w:rsidRPr="00D97BCD">
        <w:rPr>
          <w:rFonts w:ascii="Arial" w:hAnsi="Arial" w:cs="Arial"/>
          <w:color w:val="000000" w:themeColor="text1"/>
          <w:sz w:val="22"/>
          <w:szCs w:val="22"/>
        </w:rPr>
        <w:t>the social</w:t>
      </w:r>
      <w:r w:rsidRPr="00D97BCD">
        <w:rPr>
          <w:rFonts w:ascii="Arial" w:hAnsi="Arial" w:cs="Arial"/>
          <w:color w:val="000000" w:themeColor="text1"/>
          <w:sz w:val="22"/>
          <w:szCs w:val="22"/>
        </w:rPr>
        <w:t xml:space="preserve"> issues and perception </w:t>
      </w:r>
      <w:r w:rsidR="009A1C5E" w:rsidRPr="00D97BCD">
        <w:rPr>
          <w:rFonts w:ascii="Arial" w:hAnsi="Arial" w:cs="Arial"/>
          <w:color w:val="000000" w:themeColor="text1"/>
          <w:sz w:val="22"/>
          <w:szCs w:val="22"/>
        </w:rPr>
        <w:t xml:space="preserve">that </w:t>
      </w:r>
      <w:r w:rsidRPr="00D97BCD">
        <w:rPr>
          <w:rFonts w:ascii="Arial" w:hAnsi="Arial" w:cs="Arial"/>
          <w:color w:val="000000" w:themeColor="text1"/>
          <w:sz w:val="22"/>
          <w:szCs w:val="22"/>
        </w:rPr>
        <w:t>must be taken into consideration when constructing a collaborative group environment</w:t>
      </w:r>
      <w:r w:rsidR="00E57956" w:rsidRPr="00D97BCD">
        <w:rPr>
          <w:rFonts w:ascii="Arial" w:hAnsi="Arial" w:cs="Arial"/>
          <w:color w:val="000000" w:themeColor="text1"/>
          <w:sz w:val="22"/>
          <w:szCs w:val="22"/>
        </w:rPr>
        <w:t xml:space="preserve"> within the </w:t>
      </w:r>
      <w:r w:rsidR="00E95454" w:rsidRPr="00D97BCD">
        <w:rPr>
          <w:rFonts w:ascii="Arial" w:hAnsi="Arial" w:cs="Arial"/>
          <w:color w:val="000000" w:themeColor="text1"/>
          <w:sz w:val="22"/>
          <w:szCs w:val="22"/>
        </w:rPr>
        <w:t xml:space="preserve">classroom. </w:t>
      </w:r>
      <w:r w:rsidR="001140DD" w:rsidRPr="00D97BCD">
        <w:rPr>
          <w:rFonts w:ascii="Arial" w:hAnsi="Arial" w:cs="Arial"/>
          <w:color w:val="000000" w:themeColor="text1"/>
          <w:sz w:val="22"/>
          <w:szCs w:val="22"/>
        </w:rPr>
        <w:t xml:space="preserve">In relation the observed critical incident, while all members of the group were the same ethnicity, other factors not known may have been contributing to </w:t>
      </w:r>
      <w:r w:rsidR="00B45EA7">
        <w:rPr>
          <w:rFonts w:ascii="Arial" w:hAnsi="Arial" w:cs="Arial"/>
          <w:color w:val="000000" w:themeColor="text1"/>
          <w:sz w:val="22"/>
          <w:szCs w:val="22"/>
        </w:rPr>
        <w:t xml:space="preserve">the </w:t>
      </w:r>
      <w:r w:rsidR="001140DD" w:rsidRPr="00D97BCD">
        <w:rPr>
          <w:rFonts w:ascii="Arial" w:hAnsi="Arial" w:cs="Arial"/>
          <w:color w:val="000000" w:themeColor="text1"/>
          <w:sz w:val="22"/>
          <w:szCs w:val="22"/>
        </w:rPr>
        <w:t>unwillingness to work in their group</w:t>
      </w:r>
      <w:r w:rsidR="0040153A">
        <w:rPr>
          <w:rFonts w:ascii="Arial" w:hAnsi="Arial" w:cs="Arial"/>
          <w:color w:val="000000" w:themeColor="text1"/>
          <w:sz w:val="22"/>
          <w:szCs w:val="22"/>
        </w:rPr>
        <w:t xml:space="preserve">. This </w:t>
      </w:r>
      <w:r w:rsidR="001140DD" w:rsidRPr="00D97BCD">
        <w:rPr>
          <w:rFonts w:ascii="Arial" w:hAnsi="Arial" w:cs="Arial"/>
          <w:color w:val="000000" w:themeColor="text1"/>
          <w:sz w:val="22"/>
          <w:szCs w:val="22"/>
        </w:rPr>
        <w:t xml:space="preserve">would support the notion that, in a broader sense, </w:t>
      </w:r>
      <w:r w:rsidR="001E0259" w:rsidRPr="00D97BCD">
        <w:rPr>
          <w:rFonts w:ascii="Arial" w:hAnsi="Arial" w:cs="Arial"/>
          <w:color w:val="000000" w:themeColor="text1"/>
          <w:sz w:val="22"/>
          <w:szCs w:val="22"/>
        </w:rPr>
        <w:t xml:space="preserve">the constructivist principles of </w:t>
      </w:r>
      <w:r w:rsidR="008F57FD" w:rsidRPr="00D97BCD">
        <w:rPr>
          <w:rFonts w:ascii="Arial" w:hAnsi="Arial" w:cs="Arial"/>
          <w:color w:val="000000" w:themeColor="text1"/>
          <w:sz w:val="22"/>
          <w:szCs w:val="22"/>
        </w:rPr>
        <w:t xml:space="preserve">development are </w:t>
      </w:r>
      <w:r w:rsidR="00E95454" w:rsidRPr="00D97BCD">
        <w:rPr>
          <w:rFonts w:ascii="Arial" w:hAnsi="Arial" w:cs="Arial"/>
          <w:color w:val="000000" w:themeColor="text1"/>
          <w:sz w:val="22"/>
          <w:szCs w:val="22"/>
        </w:rPr>
        <w:t>still relevant within 21</w:t>
      </w:r>
      <w:r w:rsidR="00E95454" w:rsidRPr="00D97BCD">
        <w:rPr>
          <w:rFonts w:ascii="Arial" w:hAnsi="Arial" w:cs="Arial"/>
          <w:color w:val="000000" w:themeColor="text1"/>
          <w:sz w:val="22"/>
          <w:szCs w:val="22"/>
          <w:vertAlign w:val="superscript"/>
        </w:rPr>
        <w:t>st</w:t>
      </w:r>
      <w:r w:rsidR="00E95454" w:rsidRPr="00D97BCD">
        <w:rPr>
          <w:rFonts w:ascii="Arial" w:hAnsi="Arial" w:cs="Arial"/>
          <w:color w:val="000000" w:themeColor="text1"/>
          <w:sz w:val="22"/>
          <w:szCs w:val="22"/>
        </w:rPr>
        <w:t xml:space="preserve"> century education, but the multiple variables that can influence outcomes of group learning must be examined on a class-by-class </w:t>
      </w:r>
      <w:r w:rsidR="001140DD" w:rsidRPr="00D97BCD">
        <w:rPr>
          <w:rFonts w:ascii="Arial" w:hAnsi="Arial" w:cs="Arial"/>
          <w:color w:val="000000" w:themeColor="text1"/>
          <w:sz w:val="22"/>
          <w:szCs w:val="22"/>
        </w:rPr>
        <w:t xml:space="preserve">(or even student-by-student) </w:t>
      </w:r>
      <w:r w:rsidR="00E95454" w:rsidRPr="00D97BCD">
        <w:rPr>
          <w:rFonts w:ascii="Arial" w:hAnsi="Arial" w:cs="Arial"/>
          <w:color w:val="000000" w:themeColor="text1"/>
          <w:sz w:val="22"/>
          <w:szCs w:val="22"/>
        </w:rPr>
        <w:t>basis</w:t>
      </w:r>
      <w:r w:rsidR="004F796B" w:rsidRPr="00D97BCD">
        <w:rPr>
          <w:rFonts w:ascii="Arial" w:hAnsi="Arial" w:cs="Arial"/>
          <w:color w:val="000000" w:themeColor="text1"/>
          <w:sz w:val="22"/>
          <w:szCs w:val="22"/>
        </w:rPr>
        <w:t>.</w:t>
      </w:r>
      <w:r w:rsidR="001140DD" w:rsidRPr="00D97BCD">
        <w:rPr>
          <w:rFonts w:ascii="Arial" w:hAnsi="Arial" w:cs="Arial"/>
          <w:color w:val="000000" w:themeColor="text1"/>
          <w:sz w:val="22"/>
          <w:szCs w:val="22"/>
        </w:rPr>
        <w:t xml:space="preserve"> </w:t>
      </w:r>
    </w:p>
    <w:p w14:paraId="1D09D9EF" w14:textId="77777777" w:rsidR="00EC54E7" w:rsidRPr="00D97BCD" w:rsidRDefault="00EC54E7" w:rsidP="00C419E1">
      <w:pPr>
        <w:spacing w:line="360" w:lineRule="auto"/>
        <w:rPr>
          <w:rFonts w:ascii="Arial" w:hAnsi="Arial" w:cs="Arial"/>
          <w:color w:val="000000" w:themeColor="text1"/>
          <w:sz w:val="22"/>
          <w:szCs w:val="22"/>
        </w:rPr>
      </w:pPr>
    </w:p>
    <w:p w14:paraId="2EBFC05B" w14:textId="77777777" w:rsidR="003D400F" w:rsidRDefault="00ED5F78"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Differentiation within</w:t>
      </w:r>
      <w:r w:rsidR="00236FD2" w:rsidRPr="00D97BCD">
        <w:rPr>
          <w:rFonts w:ascii="Arial" w:hAnsi="Arial" w:cs="Arial"/>
          <w:color w:val="000000" w:themeColor="text1"/>
          <w:sz w:val="22"/>
          <w:szCs w:val="22"/>
          <w:shd w:val="clear" w:color="auto" w:fill="FFFFFF"/>
        </w:rPr>
        <w:t xml:space="preserve"> the</w:t>
      </w:r>
      <w:r w:rsidRPr="00D97BCD">
        <w:rPr>
          <w:rFonts w:ascii="Arial" w:hAnsi="Arial" w:cs="Arial"/>
          <w:color w:val="000000" w:themeColor="text1"/>
          <w:sz w:val="22"/>
          <w:szCs w:val="22"/>
          <w:shd w:val="clear" w:color="auto" w:fill="FFFFFF"/>
        </w:rPr>
        <w:t xml:space="preserve"> </w:t>
      </w:r>
      <w:r w:rsidR="005E21A5" w:rsidRPr="00D97BCD">
        <w:rPr>
          <w:rFonts w:ascii="Arial" w:hAnsi="Arial" w:cs="Arial"/>
          <w:color w:val="000000" w:themeColor="text1"/>
          <w:sz w:val="22"/>
          <w:szCs w:val="22"/>
          <w:shd w:val="clear" w:color="auto" w:fill="FFFFFF"/>
        </w:rPr>
        <w:t>pedagogical</w:t>
      </w:r>
      <w:r w:rsidRPr="00D97BCD">
        <w:rPr>
          <w:rFonts w:ascii="Arial" w:hAnsi="Arial" w:cs="Arial"/>
          <w:color w:val="000000" w:themeColor="text1"/>
          <w:sz w:val="22"/>
          <w:szCs w:val="22"/>
          <w:shd w:val="clear" w:color="auto" w:fill="FFFFFF"/>
        </w:rPr>
        <w:t xml:space="preserve"> practice</w:t>
      </w:r>
      <w:r w:rsidR="00C710E2" w:rsidRPr="00D97BCD">
        <w:rPr>
          <w:rFonts w:ascii="Arial" w:hAnsi="Arial" w:cs="Arial"/>
          <w:color w:val="000000" w:themeColor="text1"/>
          <w:sz w:val="22"/>
          <w:szCs w:val="22"/>
          <w:shd w:val="clear" w:color="auto" w:fill="FFFFFF"/>
        </w:rPr>
        <w:t xml:space="preserve"> serves as fundamental basis for preparing lessons and distinguishing the varied needs of learners. </w:t>
      </w:r>
      <w:r w:rsidR="00FB27EE" w:rsidRPr="00D97BCD">
        <w:rPr>
          <w:rFonts w:ascii="Arial" w:hAnsi="Arial" w:cs="Arial"/>
          <w:color w:val="000000" w:themeColor="text1"/>
          <w:sz w:val="22"/>
          <w:szCs w:val="22"/>
          <w:shd w:val="clear" w:color="auto" w:fill="FFFFFF"/>
        </w:rPr>
        <w:t>(</w:t>
      </w:r>
      <w:proofErr w:type="spellStart"/>
      <w:r w:rsidR="00FB27EE" w:rsidRPr="00D97BCD">
        <w:rPr>
          <w:rFonts w:ascii="Arial" w:hAnsi="Arial" w:cs="Arial"/>
          <w:color w:val="000000" w:themeColor="text1"/>
          <w:sz w:val="22"/>
          <w:szCs w:val="22"/>
          <w:shd w:val="clear" w:color="auto" w:fill="FFFFFF"/>
        </w:rPr>
        <w:t>Olimov</w:t>
      </w:r>
      <w:proofErr w:type="spellEnd"/>
      <w:r w:rsidR="00FB27EE" w:rsidRPr="00D97BCD">
        <w:rPr>
          <w:rFonts w:ascii="Arial" w:hAnsi="Arial" w:cs="Arial"/>
          <w:color w:val="000000" w:themeColor="text1"/>
          <w:sz w:val="22"/>
          <w:szCs w:val="22"/>
          <w:shd w:val="clear" w:color="auto" w:fill="FFFFFF"/>
        </w:rPr>
        <w:t>, 2020, p.11)</w:t>
      </w:r>
      <w:r w:rsidR="00C710E2" w:rsidRPr="00D97BCD">
        <w:rPr>
          <w:rFonts w:ascii="Arial" w:hAnsi="Arial" w:cs="Arial"/>
          <w:color w:val="000000" w:themeColor="text1"/>
          <w:sz w:val="22"/>
          <w:szCs w:val="22"/>
          <w:shd w:val="clear" w:color="auto" w:fill="FFFFFF"/>
        </w:rPr>
        <w:t>. The new Welsh</w:t>
      </w:r>
      <w:r w:rsidR="00ED0765" w:rsidRPr="00D97BCD">
        <w:rPr>
          <w:rFonts w:ascii="Arial" w:hAnsi="Arial" w:cs="Arial"/>
          <w:color w:val="000000" w:themeColor="text1"/>
          <w:sz w:val="22"/>
          <w:szCs w:val="22"/>
          <w:shd w:val="clear" w:color="auto" w:fill="FFFFFF"/>
        </w:rPr>
        <w:t xml:space="preserve"> curriculum’s</w:t>
      </w:r>
      <w:r w:rsidR="00C710E2" w:rsidRPr="00D97BCD">
        <w:rPr>
          <w:rFonts w:ascii="Arial" w:hAnsi="Arial" w:cs="Arial"/>
          <w:color w:val="000000" w:themeColor="text1"/>
          <w:sz w:val="22"/>
          <w:szCs w:val="22"/>
          <w:shd w:val="clear" w:color="auto" w:fill="FFFFFF"/>
        </w:rPr>
        <w:t xml:space="preserve"> </w:t>
      </w:r>
      <w:r w:rsidR="00ED0765" w:rsidRPr="00D97BCD">
        <w:rPr>
          <w:rFonts w:ascii="Arial" w:hAnsi="Arial" w:cs="Arial"/>
          <w:color w:val="000000" w:themeColor="text1"/>
          <w:sz w:val="22"/>
          <w:szCs w:val="22"/>
          <w:shd w:val="clear" w:color="auto" w:fill="FFFFFF"/>
        </w:rPr>
        <w:t>emphasis on the inclusion and</w:t>
      </w:r>
      <w:r w:rsidR="001934E7" w:rsidRPr="00D97BCD">
        <w:rPr>
          <w:rFonts w:ascii="Arial" w:hAnsi="Arial" w:cs="Arial"/>
          <w:color w:val="000000" w:themeColor="text1"/>
          <w:sz w:val="22"/>
          <w:szCs w:val="22"/>
          <w:shd w:val="clear" w:color="auto" w:fill="FFFFFF"/>
        </w:rPr>
        <w:t xml:space="preserve"> versatility of provided </w:t>
      </w:r>
      <w:r w:rsidR="00465E8F" w:rsidRPr="00D97BCD">
        <w:rPr>
          <w:rFonts w:ascii="Arial" w:hAnsi="Arial" w:cs="Arial"/>
          <w:color w:val="000000" w:themeColor="text1"/>
          <w:sz w:val="22"/>
          <w:szCs w:val="22"/>
          <w:shd w:val="clear" w:color="auto" w:fill="FFFFFF"/>
        </w:rPr>
        <w:t>differentiation (</w:t>
      </w:r>
      <w:proofErr w:type="spellStart"/>
      <w:r w:rsidR="00C710E2" w:rsidRPr="00DC589A">
        <w:rPr>
          <w:rFonts w:ascii="Arial" w:hAnsi="Arial" w:cs="Arial"/>
          <w:color w:val="000000" w:themeColor="text1"/>
          <w:sz w:val="22"/>
          <w:szCs w:val="22"/>
          <w:shd w:val="clear" w:color="auto" w:fill="FFFFFF"/>
        </w:rPr>
        <w:t>Sinnema</w:t>
      </w:r>
      <w:proofErr w:type="spellEnd"/>
      <w:r w:rsidR="00C710E2" w:rsidRPr="00DC589A">
        <w:rPr>
          <w:rFonts w:ascii="Arial" w:hAnsi="Arial" w:cs="Arial"/>
          <w:color w:val="000000" w:themeColor="text1"/>
          <w:sz w:val="22"/>
          <w:szCs w:val="22"/>
          <w:shd w:val="clear" w:color="auto" w:fill="FFFFFF"/>
        </w:rPr>
        <w:t>,</w:t>
      </w:r>
      <w:r w:rsidR="00C710E2" w:rsidRPr="00D97BCD">
        <w:rPr>
          <w:rFonts w:ascii="Arial" w:hAnsi="Arial" w:cs="Arial"/>
          <w:color w:val="000000" w:themeColor="text1"/>
          <w:sz w:val="22"/>
          <w:szCs w:val="22"/>
          <w:shd w:val="clear" w:color="auto" w:fill="FFFFFF"/>
        </w:rPr>
        <w:t xml:space="preserve"> 2020</w:t>
      </w:r>
      <w:r w:rsidR="004879C1" w:rsidRPr="00D97BCD">
        <w:rPr>
          <w:rFonts w:ascii="Arial" w:hAnsi="Arial" w:cs="Arial"/>
          <w:color w:val="000000" w:themeColor="text1"/>
          <w:sz w:val="22"/>
          <w:szCs w:val="22"/>
          <w:shd w:val="clear" w:color="auto" w:fill="FFFFFF"/>
        </w:rPr>
        <w:t>, p.184</w:t>
      </w:r>
      <w:r w:rsidR="00C710E2" w:rsidRPr="00D97BCD">
        <w:rPr>
          <w:rFonts w:ascii="Arial" w:hAnsi="Arial" w:cs="Arial"/>
          <w:color w:val="000000" w:themeColor="text1"/>
          <w:sz w:val="22"/>
          <w:szCs w:val="22"/>
          <w:shd w:val="clear" w:color="auto" w:fill="FFFFFF"/>
        </w:rPr>
        <w:t xml:space="preserve">) potentially </w:t>
      </w:r>
      <w:r w:rsidR="001934E7" w:rsidRPr="00D97BCD">
        <w:rPr>
          <w:rFonts w:ascii="Arial" w:hAnsi="Arial" w:cs="Arial"/>
          <w:color w:val="000000" w:themeColor="text1"/>
          <w:sz w:val="22"/>
          <w:szCs w:val="22"/>
          <w:shd w:val="clear" w:color="auto" w:fill="FFFFFF"/>
        </w:rPr>
        <w:t>underpins</w:t>
      </w:r>
      <w:r w:rsidR="00C710E2" w:rsidRPr="00D97BCD">
        <w:rPr>
          <w:rFonts w:ascii="Arial" w:hAnsi="Arial" w:cs="Arial"/>
          <w:color w:val="000000" w:themeColor="text1"/>
          <w:sz w:val="22"/>
          <w:szCs w:val="22"/>
          <w:shd w:val="clear" w:color="auto" w:fill="FFFFFF"/>
        </w:rPr>
        <w:t xml:space="preserve"> the importance of a differentiated classroom. </w:t>
      </w:r>
      <w:r w:rsidR="001934E7" w:rsidRPr="00D97BCD">
        <w:rPr>
          <w:rFonts w:ascii="Arial" w:hAnsi="Arial" w:cs="Arial"/>
          <w:color w:val="000000" w:themeColor="text1"/>
          <w:sz w:val="22"/>
          <w:szCs w:val="22"/>
          <w:shd w:val="clear" w:color="auto" w:fill="FFFFFF"/>
        </w:rPr>
        <w:t>Literature that supports this notion can be seen in the form of Power</w:t>
      </w:r>
      <w:r w:rsidR="0090646F"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90646F" w:rsidRPr="00D97BCD">
        <w:rPr>
          <w:rFonts w:ascii="Arial" w:hAnsi="Arial" w:cs="Arial"/>
          <w:color w:val="000000" w:themeColor="text1"/>
          <w:sz w:val="22"/>
          <w:szCs w:val="22"/>
          <w:shd w:val="clear" w:color="auto" w:fill="FFFFFF"/>
        </w:rPr>
        <w:t xml:space="preserve"> (2020) </w:t>
      </w:r>
      <w:r w:rsidR="001934E7" w:rsidRPr="00D97BCD">
        <w:rPr>
          <w:rFonts w:ascii="Arial" w:hAnsi="Arial" w:cs="Arial"/>
          <w:color w:val="000000" w:themeColor="text1"/>
          <w:sz w:val="22"/>
          <w:szCs w:val="22"/>
          <w:shd w:val="clear" w:color="auto" w:fill="FFFFFF"/>
        </w:rPr>
        <w:t xml:space="preserve">who </w:t>
      </w:r>
      <w:r w:rsidR="0090646F" w:rsidRPr="00D97BCD">
        <w:rPr>
          <w:rFonts w:ascii="Arial" w:hAnsi="Arial" w:cs="Arial"/>
          <w:color w:val="000000" w:themeColor="text1"/>
          <w:sz w:val="22"/>
          <w:szCs w:val="22"/>
          <w:shd w:val="clear" w:color="auto" w:fill="FFFFFF"/>
        </w:rPr>
        <w:t xml:space="preserve">suggests that the overall presence and application of differentiation may escalate because of </w:t>
      </w:r>
    </w:p>
    <w:p w14:paraId="13047E79" w14:textId="0D4341D9" w:rsidR="009E2DC1" w:rsidRPr="00D97BCD" w:rsidRDefault="0090646F"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the </w:t>
      </w:r>
      <w:r w:rsidR="009A1C5E" w:rsidRPr="00D97BCD">
        <w:rPr>
          <w:rFonts w:ascii="Arial" w:hAnsi="Arial" w:cs="Arial"/>
          <w:color w:val="000000" w:themeColor="text1"/>
          <w:sz w:val="22"/>
          <w:szCs w:val="22"/>
          <w:shd w:val="clear" w:color="auto" w:fill="FFFFFF"/>
        </w:rPr>
        <w:t xml:space="preserve">new Welsh curriculum’s emphasis of ensuring each learner </w:t>
      </w:r>
      <w:proofErr w:type="gramStart"/>
      <w:r w:rsidR="009A1C5E" w:rsidRPr="00D97BCD">
        <w:rPr>
          <w:rFonts w:ascii="Arial" w:hAnsi="Arial" w:cs="Arial"/>
          <w:color w:val="000000" w:themeColor="text1"/>
          <w:sz w:val="22"/>
          <w:szCs w:val="22"/>
          <w:shd w:val="clear" w:color="auto" w:fill="FFFFFF"/>
        </w:rPr>
        <w:t>is able to</w:t>
      </w:r>
      <w:proofErr w:type="gramEnd"/>
      <w:r w:rsidR="009A1C5E" w:rsidRPr="00D97BCD">
        <w:rPr>
          <w:rFonts w:ascii="Arial" w:hAnsi="Arial" w:cs="Arial"/>
          <w:color w:val="000000" w:themeColor="text1"/>
          <w:sz w:val="22"/>
          <w:szCs w:val="22"/>
          <w:shd w:val="clear" w:color="auto" w:fill="FFFFFF"/>
        </w:rPr>
        <w:t xml:space="preserve"> demonstrate the majority </w:t>
      </w:r>
      <w:r w:rsidR="005E21A5" w:rsidRPr="00D97BCD">
        <w:rPr>
          <w:rFonts w:ascii="Arial" w:hAnsi="Arial" w:cs="Arial"/>
          <w:color w:val="000000" w:themeColor="text1"/>
          <w:sz w:val="22"/>
          <w:szCs w:val="22"/>
          <w:shd w:val="clear" w:color="auto" w:fill="FFFFFF"/>
        </w:rPr>
        <w:t>of Donaldson’s</w:t>
      </w:r>
      <w:r w:rsidR="009A1C5E" w:rsidRPr="00D97BCD">
        <w:rPr>
          <w:rFonts w:ascii="Arial" w:hAnsi="Arial" w:cs="Arial"/>
          <w:color w:val="000000" w:themeColor="text1"/>
          <w:sz w:val="22"/>
          <w:szCs w:val="22"/>
          <w:shd w:val="clear" w:color="auto" w:fill="FFFFFF"/>
        </w:rPr>
        <w:t xml:space="preserve"> four purposes (2015, p.31)</w:t>
      </w:r>
      <w:r w:rsidR="005E21A5" w:rsidRPr="00D97BCD">
        <w:rPr>
          <w:rFonts w:ascii="Arial" w:hAnsi="Arial" w:cs="Arial"/>
          <w:color w:val="000000" w:themeColor="text1"/>
          <w:sz w:val="22"/>
          <w:szCs w:val="22"/>
          <w:shd w:val="clear" w:color="auto" w:fill="FFFFFF"/>
        </w:rPr>
        <w:t>.</w:t>
      </w:r>
    </w:p>
    <w:p w14:paraId="11942028" w14:textId="7AA268A2" w:rsidR="00CE093F" w:rsidRPr="00D97BCD" w:rsidRDefault="00CE093F" w:rsidP="00C419E1">
      <w:pPr>
        <w:spacing w:line="360" w:lineRule="auto"/>
        <w:rPr>
          <w:rFonts w:ascii="Arial" w:hAnsi="Arial" w:cs="Arial"/>
          <w:color w:val="000000" w:themeColor="text1"/>
          <w:sz w:val="22"/>
          <w:szCs w:val="22"/>
          <w:shd w:val="clear" w:color="auto" w:fill="FFFFFF"/>
        </w:rPr>
      </w:pPr>
    </w:p>
    <w:p w14:paraId="57F5134D" w14:textId="6AFEC5F4" w:rsidR="009A1C5E" w:rsidRPr="00D97BCD" w:rsidRDefault="0090646F"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Within collaborative group work, </w:t>
      </w:r>
      <w:r w:rsidR="00292DCA" w:rsidRPr="00D97BCD">
        <w:rPr>
          <w:rFonts w:ascii="Arial" w:hAnsi="Arial" w:cs="Arial"/>
          <w:color w:val="000000" w:themeColor="text1"/>
          <w:sz w:val="22"/>
          <w:szCs w:val="22"/>
          <w:shd w:val="clear" w:color="auto" w:fill="FFFFFF"/>
        </w:rPr>
        <w:t>Peters et al</w:t>
      </w:r>
      <w:r w:rsidR="00DE2AEE">
        <w:rPr>
          <w:rFonts w:ascii="Arial" w:hAnsi="Arial" w:cs="Arial"/>
          <w:color w:val="000000" w:themeColor="text1"/>
          <w:sz w:val="22"/>
          <w:szCs w:val="22"/>
          <w:shd w:val="clear" w:color="auto" w:fill="FFFFFF"/>
        </w:rPr>
        <w:t>.</w:t>
      </w:r>
      <w:r w:rsidR="00292DCA" w:rsidRPr="00D97BCD">
        <w:rPr>
          <w:rFonts w:ascii="Arial" w:hAnsi="Arial" w:cs="Arial"/>
          <w:color w:val="000000" w:themeColor="text1"/>
          <w:sz w:val="22"/>
          <w:szCs w:val="22"/>
          <w:shd w:val="clear" w:color="auto" w:fill="FFFFFF"/>
        </w:rPr>
        <w:t xml:space="preserve"> note: </w:t>
      </w:r>
    </w:p>
    <w:p w14:paraId="40435BAC" w14:textId="77777777" w:rsidR="009A1C5E" w:rsidRPr="00D97BCD" w:rsidRDefault="009A1C5E" w:rsidP="00C419E1">
      <w:pPr>
        <w:spacing w:line="360" w:lineRule="auto"/>
        <w:rPr>
          <w:rFonts w:ascii="Arial" w:hAnsi="Arial" w:cs="Arial"/>
          <w:color w:val="000000" w:themeColor="text1"/>
          <w:sz w:val="22"/>
          <w:szCs w:val="22"/>
          <w:shd w:val="clear" w:color="auto" w:fill="FFFFFF"/>
        </w:rPr>
      </w:pPr>
    </w:p>
    <w:p w14:paraId="504AD6E0" w14:textId="7BC6DC2B" w:rsidR="009A1C5E" w:rsidRPr="00D97BCD" w:rsidRDefault="009A1C5E" w:rsidP="00C15E87">
      <w:pPr>
        <w:spacing w:line="360" w:lineRule="auto"/>
        <w:ind w:left="720"/>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“Some</w:t>
      </w:r>
      <w:r w:rsidR="00236FD2" w:rsidRPr="00236FD2">
        <w:rPr>
          <w:rFonts w:ascii="Arial" w:hAnsi="Arial" w:cs="Arial"/>
          <w:color w:val="000000" w:themeColor="text1"/>
          <w:sz w:val="22"/>
          <w:szCs w:val="22"/>
          <w:shd w:val="clear" w:color="auto" w:fill="FFFFFF"/>
        </w:rPr>
        <w:t xml:space="preserve"> topics or materials are simply not well-suited to such differentiation </w:t>
      </w:r>
      <w:r w:rsidR="00292DCA" w:rsidRPr="00D97BCD">
        <w:rPr>
          <w:rFonts w:ascii="Arial" w:hAnsi="Arial" w:cs="Arial"/>
          <w:color w:val="000000" w:themeColor="text1"/>
          <w:sz w:val="22"/>
          <w:szCs w:val="22"/>
          <w:shd w:val="clear" w:color="auto" w:fill="FFFFFF"/>
        </w:rPr>
        <w:t>and leave</w:t>
      </w:r>
      <w:r w:rsidR="00236FD2" w:rsidRPr="00236FD2">
        <w:rPr>
          <w:rFonts w:ascii="Arial" w:hAnsi="Arial" w:cs="Arial"/>
          <w:color w:val="000000" w:themeColor="text1"/>
          <w:sz w:val="22"/>
          <w:szCs w:val="22"/>
          <w:shd w:val="clear" w:color="auto" w:fill="FFFFFF"/>
        </w:rPr>
        <w:t xml:space="preserve"> the teacher with little to work with and the student with even less to learn with.</w:t>
      </w:r>
      <w:r w:rsidR="00292DCA" w:rsidRPr="00D97BCD">
        <w:rPr>
          <w:rFonts w:ascii="Arial" w:hAnsi="Arial" w:cs="Arial"/>
          <w:color w:val="000000" w:themeColor="text1"/>
          <w:sz w:val="22"/>
          <w:szCs w:val="22"/>
          <w:shd w:val="clear" w:color="auto" w:fill="FFFFFF"/>
        </w:rPr>
        <w:t>”</w:t>
      </w:r>
      <w:r w:rsidR="00236FD2" w:rsidRPr="00236FD2">
        <w:rPr>
          <w:rFonts w:ascii="Arial" w:hAnsi="Arial" w:cs="Arial"/>
          <w:color w:val="000000" w:themeColor="text1"/>
          <w:sz w:val="22"/>
          <w:szCs w:val="22"/>
          <w:shd w:val="clear" w:color="auto" w:fill="FFFFFF"/>
        </w:rPr>
        <w:t> </w:t>
      </w:r>
      <w:r w:rsidR="00236FD2" w:rsidRPr="00D97BCD">
        <w:rPr>
          <w:rFonts w:ascii="Arial" w:hAnsi="Arial" w:cs="Arial"/>
          <w:color w:val="000000" w:themeColor="text1"/>
          <w:sz w:val="22"/>
          <w:szCs w:val="22"/>
          <w:shd w:val="clear" w:color="auto" w:fill="FFFFFF"/>
        </w:rPr>
        <w:t>(2021, 175)</w:t>
      </w:r>
      <w:r w:rsidR="00292DCA" w:rsidRPr="00D97BCD">
        <w:rPr>
          <w:rFonts w:ascii="Arial" w:hAnsi="Arial" w:cs="Arial"/>
          <w:color w:val="000000" w:themeColor="text1"/>
          <w:sz w:val="22"/>
          <w:szCs w:val="22"/>
          <w:shd w:val="clear" w:color="auto" w:fill="FFFFFF"/>
        </w:rPr>
        <w:t>.</w:t>
      </w:r>
      <w:r w:rsidR="000B4000" w:rsidRPr="00D97BCD">
        <w:rPr>
          <w:rFonts w:ascii="Arial" w:hAnsi="Arial" w:cs="Arial"/>
          <w:color w:val="000000" w:themeColor="text1"/>
          <w:sz w:val="22"/>
          <w:szCs w:val="22"/>
          <w:shd w:val="clear" w:color="auto" w:fill="FFFFFF"/>
        </w:rPr>
        <w:t xml:space="preserve"> </w:t>
      </w:r>
    </w:p>
    <w:p w14:paraId="53409867" w14:textId="77777777" w:rsidR="009A1C5E" w:rsidRPr="00D97BCD" w:rsidRDefault="009A1C5E" w:rsidP="00C419E1">
      <w:pPr>
        <w:spacing w:line="360" w:lineRule="auto"/>
        <w:rPr>
          <w:rFonts w:ascii="Arial" w:hAnsi="Arial" w:cs="Arial"/>
          <w:color w:val="000000" w:themeColor="text1"/>
          <w:sz w:val="22"/>
          <w:szCs w:val="22"/>
          <w:shd w:val="clear" w:color="auto" w:fill="FFFFFF"/>
        </w:rPr>
      </w:pPr>
    </w:p>
    <w:p w14:paraId="311FD40B" w14:textId="04D36129" w:rsidR="002A7DB4" w:rsidRPr="00D97BCD" w:rsidRDefault="000B4000"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With reference to this, differentiation may not always be possible within a collaborative environment; </w:t>
      </w:r>
      <w:r w:rsidR="0087284A" w:rsidRPr="00D97BCD">
        <w:rPr>
          <w:rFonts w:ascii="Arial" w:hAnsi="Arial" w:cs="Arial"/>
          <w:color w:val="000000" w:themeColor="text1"/>
          <w:sz w:val="22"/>
          <w:szCs w:val="22"/>
          <w:shd w:val="clear" w:color="auto" w:fill="FFFFFF"/>
        </w:rPr>
        <w:t>however</w:t>
      </w:r>
      <w:r w:rsidRPr="00D97BCD">
        <w:rPr>
          <w:rFonts w:ascii="Arial" w:hAnsi="Arial" w:cs="Arial"/>
          <w:color w:val="000000" w:themeColor="text1"/>
          <w:sz w:val="22"/>
          <w:szCs w:val="22"/>
          <w:shd w:val="clear" w:color="auto" w:fill="FFFFFF"/>
        </w:rPr>
        <w:t xml:space="preserve">, within the observed critical incident the topic and materials were suited to task, thus </w:t>
      </w:r>
      <w:r w:rsidR="001F17BC" w:rsidRPr="00D97BCD">
        <w:rPr>
          <w:rFonts w:ascii="Arial" w:hAnsi="Arial" w:cs="Arial"/>
          <w:color w:val="000000" w:themeColor="text1"/>
          <w:sz w:val="22"/>
          <w:szCs w:val="22"/>
          <w:shd w:val="clear" w:color="auto" w:fill="FFFFFF"/>
        </w:rPr>
        <w:t xml:space="preserve">supporting the notion that suitable application of differentiation can lead to </w:t>
      </w:r>
      <w:r w:rsidR="00335246" w:rsidRPr="00D97BCD">
        <w:rPr>
          <w:rFonts w:ascii="Arial" w:hAnsi="Arial" w:cs="Arial"/>
          <w:color w:val="000000" w:themeColor="text1"/>
          <w:sz w:val="22"/>
          <w:szCs w:val="22"/>
          <w:shd w:val="clear" w:color="auto" w:fill="FFFFFF"/>
        </w:rPr>
        <w:t>improved student engagement and motivation. (</w:t>
      </w:r>
      <w:r w:rsidR="00FF3AAA" w:rsidRPr="00D97BCD">
        <w:rPr>
          <w:rFonts w:ascii="Arial" w:hAnsi="Arial" w:cs="Arial"/>
          <w:color w:val="000000" w:themeColor="text1"/>
          <w:sz w:val="22"/>
          <w:szCs w:val="22"/>
          <w:shd w:val="clear" w:color="auto" w:fill="FFFFFF"/>
        </w:rPr>
        <w:t>Taylor, 2017</w:t>
      </w:r>
      <w:r w:rsidR="0012314C" w:rsidRPr="00D97BCD">
        <w:rPr>
          <w:rFonts w:ascii="Arial" w:hAnsi="Arial" w:cs="Arial"/>
          <w:color w:val="000000" w:themeColor="text1"/>
          <w:sz w:val="22"/>
          <w:szCs w:val="22"/>
          <w:shd w:val="clear" w:color="auto" w:fill="FFFFFF"/>
        </w:rPr>
        <w:t>, p.60</w:t>
      </w:r>
      <w:r w:rsidR="00FF3AAA" w:rsidRPr="00D97BCD">
        <w:rPr>
          <w:rFonts w:ascii="Arial" w:hAnsi="Arial" w:cs="Arial"/>
          <w:color w:val="000000" w:themeColor="text1"/>
          <w:sz w:val="22"/>
          <w:szCs w:val="22"/>
          <w:shd w:val="clear" w:color="auto" w:fill="FFFFFF"/>
        </w:rPr>
        <w:t xml:space="preserve">). </w:t>
      </w:r>
      <w:r w:rsidR="0087284A" w:rsidRPr="00D97BCD">
        <w:rPr>
          <w:rFonts w:ascii="Arial" w:hAnsi="Arial" w:cs="Arial"/>
          <w:color w:val="000000" w:themeColor="text1"/>
          <w:sz w:val="22"/>
          <w:szCs w:val="22"/>
          <w:shd w:val="clear" w:color="auto" w:fill="FFFFFF"/>
        </w:rPr>
        <w:t xml:space="preserve">Despite Taylor’s findings, the critical incident did not appear to contribute to this suggestion. Therefore, it may be possible to argue that differentiation is not always effective even when it is supported with adequate resources. </w:t>
      </w:r>
      <w:proofErr w:type="spellStart"/>
      <w:r w:rsidR="00A312B5" w:rsidRPr="00D97BCD">
        <w:rPr>
          <w:rFonts w:ascii="Arial" w:hAnsi="Arial" w:cs="Arial"/>
          <w:color w:val="000000" w:themeColor="text1"/>
          <w:sz w:val="22"/>
          <w:szCs w:val="22"/>
          <w:shd w:val="clear" w:color="auto" w:fill="FFFFFF"/>
        </w:rPr>
        <w:t>Civitillo</w:t>
      </w:r>
      <w:proofErr w:type="spellEnd"/>
      <w:r w:rsidR="00A312B5"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5E21A5" w:rsidRPr="00D97BCD">
        <w:rPr>
          <w:rFonts w:ascii="Arial" w:hAnsi="Arial" w:cs="Arial"/>
          <w:color w:val="000000" w:themeColor="text1"/>
          <w:sz w:val="22"/>
          <w:szCs w:val="22"/>
          <w:shd w:val="clear" w:color="auto" w:fill="FFFFFF"/>
        </w:rPr>
        <w:t xml:space="preserve"> (2016, p.587)</w:t>
      </w:r>
      <w:r w:rsidR="00A312B5" w:rsidRPr="00D97BCD">
        <w:rPr>
          <w:rFonts w:ascii="Arial" w:hAnsi="Arial" w:cs="Arial"/>
          <w:color w:val="000000" w:themeColor="text1"/>
          <w:sz w:val="22"/>
          <w:szCs w:val="22"/>
          <w:shd w:val="clear" w:color="auto" w:fill="FFFFFF"/>
        </w:rPr>
        <w:t xml:space="preserve"> notes </w:t>
      </w:r>
      <w:proofErr w:type="gramStart"/>
      <w:r w:rsidR="00A312B5" w:rsidRPr="00D97BCD">
        <w:rPr>
          <w:rFonts w:ascii="Arial" w:hAnsi="Arial" w:cs="Arial"/>
          <w:color w:val="000000" w:themeColor="text1"/>
          <w:sz w:val="22"/>
          <w:szCs w:val="22"/>
          <w:shd w:val="clear" w:color="auto" w:fill="FFFFFF"/>
        </w:rPr>
        <w:t>that,</w:t>
      </w:r>
      <w:proofErr w:type="gramEnd"/>
      <w:r w:rsidR="00A312B5" w:rsidRPr="00D97BCD">
        <w:rPr>
          <w:rFonts w:ascii="Arial" w:hAnsi="Arial" w:cs="Arial"/>
          <w:color w:val="000000" w:themeColor="text1"/>
          <w:sz w:val="22"/>
          <w:szCs w:val="22"/>
          <w:shd w:val="clear" w:color="auto" w:fill="FFFFFF"/>
        </w:rPr>
        <w:t xml:space="preserve"> much like in conjunction with the perception of collaborative group work, student and teacher perception of the differentiation has a vital role in the effectiveness of </w:t>
      </w:r>
      <w:r w:rsidR="005E21A5" w:rsidRPr="00D97BCD">
        <w:rPr>
          <w:rFonts w:ascii="Arial" w:hAnsi="Arial" w:cs="Arial"/>
          <w:color w:val="000000" w:themeColor="text1"/>
          <w:sz w:val="22"/>
          <w:szCs w:val="22"/>
          <w:shd w:val="clear" w:color="auto" w:fill="FFFFFF"/>
        </w:rPr>
        <w:t>the method. Due</w:t>
      </w:r>
      <w:r w:rsidR="00A312B5" w:rsidRPr="00D97BCD">
        <w:rPr>
          <w:rFonts w:ascii="Arial" w:hAnsi="Arial" w:cs="Arial"/>
          <w:color w:val="000000" w:themeColor="text1"/>
          <w:sz w:val="22"/>
          <w:szCs w:val="22"/>
          <w:shd w:val="clear" w:color="auto" w:fill="FFFFFF"/>
        </w:rPr>
        <w:t xml:space="preserve"> to this, when examining the</w:t>
      </w:r>
      <w:r w:rsidR="004D6A3D" w:rsidRPr="00D97BCD">
        <w:rPr>
          <w:rFonts w:ascii="Arial" w:hAnsi="Arial" w:cs="Arial"/>
          <w:color w:val="000000" w:themeColor="text1"/>
          <w:sz w:val="22"/>
          <w:szCs w:val="22"/>
          <w:shd w:val="clear" w:color="auto" w:fill="FFFFFF"/>
        </w:rPr>
        <w:t xml:space="preserve"> effectiveness of differentiation, </w:t>
      </w:r>
      <w:r w:rsidR="00A312B5" w:rsidRPr="00D97BCD">
        <w:rPr>
          <w:rFonts w:ascii="Arial" w:hAnsi="Arial" w:cs="Arial"/>
          <w:color w:val="000000" w:themeColor="text1"/>
          <w:sz w:val="22"/>
          <w:szCs w:val="22"/>
          <w:shd w:val="clear" w:color="auto" w:fill="FFFFFF"/>
        </w:rPr>
        <w:t xml:space="preserve">one must </w:t>
      </w:r>
      <w:r w:rsidR="00007E50" w:rsidRPr="00D97BCD">
        <w:rPr>
          <w:rFonts w:ascii="Arial" w:hAnsi="Arial" w:cs="Arial"/>
          <w:color w:val="000000" w:themeColor="text1"/>
          <w:sz w:val="22"/>
          <w:szCs w:val="22"/>
          <w:shd w:val="clear" w:color="auto" w:fill="FFFFFF"/>
        </w:rPr>
        <w:t>consider</w:t>
      </w:r>
      <w:r w:rsidR="00A312B5" w:rsidRPr="00D97BCD">
        <w:rPr>
          <w:rFonts w:ascii="Arial" w:hAnsi="Arial" w:cs="Arial"/>
          <w:color w:val="000000" w:themeColor="text1"/>
          <w:sz w:val="22"/>
          <w:szCs w:val="22"/>
          <w:shd w:val="clear" w:color="auto" w:fill="FFFFFF"/>
        </w:rPr>
        <w:t xml:space="preserve"> both the perception of group work and differentiation as variables that can influence the outcome.</w:t>
      </w:r>
      <w:r w:rsidR="00007E50" w:rsidRPr="00D97BCD">
        <w:rPr>
          <w:rFonts w:ascii="Arial" w:hAnsi="Arial" w:cs="Arial"/>
          <w:color w:val="000000" w:themeColor="text1"/>
          <w:sz w:val="22"/>
          <w:szCs w:val="22"/>
          <w:shd w:val="clear" w:color="auto" w:fill="FFFFFF"/>
        </w:rPr>
        <w:t xml:space="preserve"> </w:t>
      </w:r>
      <w:proofErr w:type="gramStart"/>
      <w:r w:rsidR="00007E50" w:rsidRPr="00D97BCD">
        <w:rPr>
          <w:rFonts w:ascii="Arial" w:hAnsi="Arial" w:cs="Arial"/>
          <w:color w:val="000000" w:themeColor="text1"/>
          <w:sz w:val="22"/>
          <w:szCs w:val="22"/>
          <w:shd w:val="clear" w:color="auto" w:fill="FFFFFF"/>
        </w:rPr>
        <w:t>It would appear that much</w:t>
      </w:r>
      <w:proofErr w:type="gramEnd"/>
      <w:r w:rsidR="00007E50" w:rsidRPr="00D97BCD">
        <w:rPr>
          <w:rFonts w:ascii="Arial" w:hAnsi="Arial" w:cs="Arial"/>
          <w:color w:val="000000" w:themeColor="text1"/>
          <w:sz w:val="22"/>
          <w:szCs w:val="22"/>
          <w:shd w:val="clear" w:color="auto" w:fill="FFFFFF"/>
        </w:rPr>
        <w:t xml:space="preserve"> of the literature, especially newer publications such as </w:t>
      </w:r>
      <w:r w:rsidR="001B4455" w:rsidRPr="00D97BCD">
        <w:rPr>
          <w:rFonts w:ascii="Arial" w:hAnsi="Arial" w:cs="Arial"/>
          <w:color w:val="000000" w:themeColor="text1"/>
          <w:sz w:val="22"/>
          <w:szCs w:val="22"/>
          <w:shd w:val="clear" w:color="auto" w:fill="FFFFFF"/>
        </w:rPr>
        <w:t>Lindner and Schwab (2020</w:t>
      </w:r>
      <w:r w:rsidR="00BB593F" w:rsidRPr="00D97BCD">
        <w:rPr>
          <w:rFonts w:ascii="Arial" w:hAnsi="Arial" w:cs="Arial"/>
          <w:color w:val="000000" w:themeColor="text1"/>
          <w:sz w:val="22"/>
          <w:szCs w:val="22"/>
          <w:shd w:val="clear" w:color="auto" w:fill="FFFFFF"/>
        </w:rPr>
        <w:t>, p.7</w:t>
      </w:r>
      <w:r w:rsidR="001B4455" w:rsidRPr="00D97BCD">
        <w:rPr>
          <w:rFonts w:ascii="Arial" w:hAnsi="Arial" w:cs="Arial"/>
          <w:color w:val="000000" w:themeColor="text1"/>
          <w:sz w:val="22"/>
          <w:szCs w:val="22"/>
          <w:shd w:val="clear" w:color="auto" w:fill="FFFFFF"/>
        </w:rPr>
        <w:t>)</w:t>
      </w:r>
      <w:r w:rsidR="00EE5DB1" w:rsidRPr="00D97BCD">
        <w:rPr>
          <w:rFonts w:ascii="Arial" w:hAnsi="Arial" w:cs="Arial"/>
          <w:color w:val="000000" w:themeColor="text1"/>
          <w:sz w:val="22"/>
          <w:szCs w:val="22"/>
          <w:shd w:val="clear" w:color="auto" w:fill="FFFFFF"/>
        </w:rPr>
        <w:t xml:space="preserve"> cite the need for </w:t>
      </w:r>
      <w:r w:rsidR="006C339A" w:rsidRPr="00D97BCD">
        <w:rPr>
          <w:rFonts w:ascii="Arial" w:hAnsi="Arial" w:cs="Arial"/>
          <w:color w:val="000000" w:themeColor="text1"/>
          <w:sz w:val="22"/>
          <w:szCs w:val="22"/>
          <w:shd w:val="clear" w:color="auto" w:fill="FFFFFF"/>
        </w:rPr>
        <w:t>classrooms</w:t>
      </w:r>
      <w:r w:rsidR="00EE5DB1" w:rsidRPr="00D97BCD">
        <w:rPr>
          <w:rFonts w:ascii="Arial" w:hAnsi="Arial" w:cs="Arial"/>
          <w:color w:val="000000" w:themeColor="text1"/>
          <w:sz w:val="22"/>
          <w:szCs w:val="22"/>
          <w:shd w:val="clear" w:color="auto" w:fill="FFFFFF"/>
        </w:rPr>
        <w:t xml:space="preserve"> to be differentiated</w:t>
      </w:r>
      <w:r w:rsidR="00541F65" w:rsidRPr="00D97BCD">
        <w:rPr>
          <w:rFonts w:ascii="Arial" w:hAnsi="Arial" w:cs="Arial"/>
          <w:color w:val="000000" w:themeColor="text1"/>
          <w:sz w:val="22"/>
          <w:szCs w:val="22"/>
          <w:shd w:val="clear" w:color="auto" w:fill="FFFFFF"/>
        </w:rPr>
        <w:t xml:space="preserve"> which would suggest that the literature views differentiation as an incredibly valuable tool, even if it cannot always be</w:t>
      </w:r>
      <w:r w:rsidR="006376F4" w:rsidRPr="00D97BCD">
        <w:rPr>
          <w:rFonts w:ascii="Arial" w:hAnsi="Arial" w:cs="Arial"/>
          <w:color w:val="000000" w:themeColor="text1"/>
          <w:sz w:val="22"/>
          <w:szCs w:val="22"/>
          <w:shd w:val="clear" w:color="auto" w:fill="FFFFFF"/>
        </w:rPr>
        <w:t xml:space="preserve"> accurately</w:t>
      </w:r>
      <w:r w:rsidR="00541F65" w:rsidRPr="00D97BCD">
        <w:rPr>
          <w:rFonts w:ascii="Arial" w:hAnsi="Arial" w:cs="Arial"/>
          <w:color w:val="000000" w:themeColor="text1"/>
          <w:sz w:val="22"/>
          <w:szCs w:val="22"/>
          <w:shd w:val="clear" w:color="auto" w:fill="FFFFFF"/>
        </w:rPr>
        <w:t xml:space="preserve"> accounted for.</w:t>
      </w:r>
      <w:r w:rsidR="00576978">
        <w:rPr>
          <w:rFonts w:ascii="Arial" w:hAnsi="Arial" w:cs="Arial"/>
          <w:color w:val="000000" w:themeColor="text1"/>
          <w:sz w:val="22"/>
          <w:szCs w:val="22"/>
          <w:shd w:val="clear" w:color="auto" w:fill="FFFFFF"/>
        </w:rPr>
        <w:t xml:space="preserve"> </w:t>
      </w:r>
      <w:r w:rsidR="00CE093F" w:rsidRPr="00D97BCD">
        <w:rPr>
          <w:rFonts w:ascii="Arial" w:hAnsi="Arial" w:cs="Arial"/>
          <w:color w:val="000000" w:themeColor="text1"/>
          <w:sz w:val="22"/>
          <w:szCs w:val="22"/>
          <w:shd w:val="clear" w:color="auto" w:fill="FFFFFF"/>
        </w:rPr>
        <w:t xml:space="preserve">There is, however, a claim from </w:t>
      </w:r>
      <w:proofErr w:type="spellStart"/>
      <w:r w:rsidR="00CE093F" w:rsidRPr="00D97BCD">
        <w:rPr>
          <w:rFonts w:ascii="Arial" w:hAnsi="Arial" w:cs="Arial"/>
          <w:color w:val="000000" w:themeColor="text1"/>
          <w:sz w:val="22"/>
          <w:szCs w:val="22"/>
          <w:shd w:val="clear" w:color="auto" w:fill="FFFFFF"/>
        </w:rPr>
        <w:t>Vehakoski</w:t>
      </w:r>
      <w:proofErr w:type="spellEnd"/>
      <w:r w:rsidR="00CE093F" w:rsidRPr="00D97BCD">
        <w:rPr>
          <w:rFonts w:ascii="Arial" w:hAnsi="Arial" w:cs="Arial"/>
          <w:color w:val="000000" w:themeColor="text1"/>
          <w:sz w:val="22"/>
          <w:szCs w:val="22"/>
          <w:shd w:val="clear" w:color="auto" w:fill="FFFFFF"/>
        </w:rPr>
        <w:t xml:space="preserve"> (2012</w:t>
      </w:r>
      <w:r w:rsidR="00BB593F" w:rsidRPr="00D97BCD">
        <w:rPr>
          <w:rFonts w:ascii="Arial" w:hAnsi="Arial" w:cs="Arial"/>
          <w:color w:val="000000" w:themeColor="text1"/>
          <w:sz w:val="22"/>
          <w:szCs w:val="22"/>
          <w:shd w:val="clear" w:color="auto" w:fill="FFFFFF"/>
        </w:rPr>
        <w:t>, p.162</w:t>
      </w:r>
      <w:r w:rsidR="00CE093F" w:rsidRPr="00D97BCD">
        <w:rPr>
          <w:rFonts w:ascii="Arial" w:hAnsi="Arial" w:cs="Arial"/>
          <w:color w:val="000000" w:themeColor="text1"/>
          <w:sz w:val="22"/>
          <w:szCs w:val="22"/>
          <w:shd w:val="clear" w:color="auto" w:fill="FFFFFF"/>
        </w:rPr>
        <w:t xml:space="preserve">) that </w:t>
      </w:r>
      <w:r w:rsidR="00FF4997" w:rsidRPr="00D97BCD">
        <w:rPr>
          <w:rFonts w:ascii="Arial" w:hAnsi="Arial" w:cs="Arial"/>
          <w:color w:val="000000" w:themeColor="text1"/>
          <w:sz w:val="22"/>
          <w:szCs w:val="22"/>
          <w:shd w:val="clear" w:color="auto" w:fill="FFFFFF"/>
        </w:rPr>
        <w:t>infers</w:t>
      </w:r>
      <w:r w:rsidR="00CE093F" w:rsidRPr="00D97BCD">
        <w:rPr>
          <w:rFonts w:ascii="Arial" w:hAnsi="Arial" w:cs="Arial"/>
          <w:color w:val="000000" w:themeColor="text1"/>
          <w:sz w:val="22"/>
          <w:szCs w:val="22"/>
          <w:shd w:val="clear" w:color="auto" w:fill="FFFFFF"/>
        </w:rPr>
        <w:t xml:space="preserve"> </w:t>
      </w:r>
      <w:r w:rsidR="00FF4997" w:rsidRPr="00D97BCD">
        <w:rPr>
          <w:rFonts w:ascii="Arial" w:hAnsi="Arial" w:cs="Arial"/>
          <w:color w:val="000000" w:themeColor="text1"/>
          <w:sz w:val="22"/>
          <w:szCs w:val="22"/>
          <w:shd w:val="clear" w:color="auto" w:fill="FFFFFF"/>
        </w:rPr>
        <w:t xml:space="preserve">differentiation, especially when applied through collaborative groups based on </w:t>
      </w:r>
      <w:r w:rsidR="00295AD4" w:rsidRPr="00D97BCD">
        <w:rPr>
          <w:rFonts w:ascii="Arial" w:hAnsi="Arial" w:cs="Arial"/>
          <w:color w:val="000000" w:themeColor="text1"/>
          <w:sz w:val="22"/>
          <w:szCs w:val="22"/>
          <w:shd w:val="clear" w:color="auto" w:fill="FFFFFF"/>
        </w:rPr>
        <w:t xml:space="preserve">student </w:t>
      </w:r>
      <w:r w:rsidR="00FF4997" w:rsidRPr="00D97BCD">
        <w:rPr>
          <w:rFonts w:ascii="Arial" w:hAnsi="Arial" w:cs="Arial"/>
          <w:color w:val="000000" w:themeColor="text1"/>
          <w:sz w:val="22"/>
          <w:szCs w:val="22"/>
          <w:shd w:val="clear" w:color="auto" w:fill="FFFFFF"/>
        </w:rPr>
        <w:t xml:space="preserve">calibre, can be incredibly restrictive. This suggests that </w:t>
      </w:r>
      <w:r w:rsidR="00DE12C4" w:rsidRPr="00D97BCD">
        <w:rPr>
          <w:rFonts w:ascii="Arial" w:hAnsi="Arial" w:cs="Arial"/>
          <w:color w:val="000000" w:themeColor="text1"/>
          <w:sz w:val="22"/>
          <w:szCs w:val="22"/>
          <w:shd w:val="clear" w:color="auto" w:fill="FFFFFF"/>
        </w:rPr>
        <w:t>while the literature appears to be overwhelmingly in favour of differentiation within the classroom,</w:t>
      </w:r>
      <w:r w:rsidR="001305BE" w:rsidRPr="00D97BCD">
        <w:rPr>
          <w:rFonts w:ascii="Arial" w:hAnsi="Arial" w:cs="Arial"/>
          <w:color w:val="000000" w:themeColor="text1"/>
          <w:sz w:val="22"/>
          <w:szCs w:val="22"/>
          <w:shd w:val="clear" w:color="auto" w:fill="FFFFFF"/>
        </w:rPr>
        <w:t xml:space="preserve"> there are specific instances in which </w:t>
      </w:r>
      <w:r w:rsidR="00294C66" w:rsidRPr="00D97BCD">
        <w:rPr>
          <w:rFonts w:ascii="Arial" w:hAnsi="Arial" w:cs="Arial"/>
          <w:color w:val="000000" w:themeColor="text1"/>
          <w:sz w:val="22"/>
          <w:szCs w:val="22"/>
          <w:shd w:val="clear" w:color="auto" w:fill="FFFFFF"/>
        </w:rPr>
        <w:t>differentiation</w:t>
      </w:r>
      <w:r w:rsidR="001305BE" w:rsidRPr="00D97BCD">
        <w:rPr>
          <w:rFonts w:ascii="Arial" w:hAnsi="Arial" w:cs="Arial"/>
          <w:color w:val="000000" w:themeColor="text1"/>
          <w:sz w:val="22"/>
          <w:szCs w:val="22"/>
          <w:shd w:val="clear" w:color="auto" w:fill="FFFFFF"/>
        </w:rPr>
        <w:t xml:space="preserve"> becomes incredibly restrictive in its application or, in some </w:t>
      </w:r>
      <w:r w:rsidR="00EB20DF">
        <w:rPr>
          <w:rFonts w:ascii="Arial" w:hAnsi="Arial" w:cs="Arial"/>
          <w:color w:val="000000" w:themeColor="text1"/>
          <w:sz w:val="22"/>
          <w:szCs w:val="22"/>
          <w:shd w:val="clear" w:color="auto" w:fill="FFFFFF"/>
        </w:rPr>
        <w:t>scenarios</w:t>
      </w:r>
      <w:r w:rsidR="001305BE" w:rsidRPr="00D97BCD">
        <w:rPr>
          <w:rFonts w:ascii="Arial" w:hAnsi="Arial" w:cs="Arial"/>
          <w:color w:val="000000" w:themeColor="text1"/>
          <w:sz w:val="22"/>
          <w:szCs w:val="22"/>
          <w:shd w:val="clear" w:color="auto" w:fill="FFFFFF"/>
        </w:rPr>
        <w:t xml:space="preserve">, simply is not practical. </w:t>
      </w:r>
    </w:p>
    <w:p w14:paraId="58589643" w14:textId="77777777" w:rsidR="00E8608D" w:rsidRPr="00D97BCD" w:rsidRDefault="00E8608D" w:rsidP="00C419E1">
      <w:pPr>
        <w:spacing w:line="360" w:lineRule="auto"/>
        <w:rPr>
          <w:rFonts w:ascii="Arial" w:hAnsi="Arial" w:cs="Arial"/>
          <w:color w:val="000000" w:themeColor="text1"/>
          <w:sz w:val="22"/>
          <w:szCs w:val="22"/>
          <w:shd w:val="clear" w:color="auto" w:fill="FFFFFF"/>
        </w:rPr>
      </w:pPr>
    </w:p>
    <w:p w14:paraId="5C42B823" w14:textId="6AE8E619" w:rsidR="00664C6E" w:rsidRPr="00D97BCD" w:rsidRDefault="002A7DB4"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With direct reference to the observed critical incident, while it appeared that the group work strategy was effective for </w:t>
      </w:r>
      <w:proofErr w:type="gramStart"/>
      <w:r w:rsidR="00EB20DF">
        <w:rPr>
          <w:rFonts w:ascii="Arial" w:hAnsi="Arial" w:cs="Arial"/>
          <w:color w:val="000000" w:themeColor="text1"/>
          <w:sz w:val="22"/>
          <w:szCs w:val="22"/>
          <w:shd w:val="clear" w:color="auto" w:fill="FFFFFF"/>
        </w:rPr>
        <w:t xml:space="preserve">the </w:t>
      </w:r>
      <w:r w:rsidRPr="00D97BCD">
        <w:rPr>
          <w:rFonts w:ascii="Arial" w:hAnsi="Arial" w:cs="Arial"/>
          <w:color w:val="000000" w:themeColor="text1"/>
          <w:sz w:val="22"/>
          <w:szCs w:val="22"/>
          <w:shd w:val="clear" w:color="auto" w:fill="FFFFFF"/>
        </w:rPr>
        <w:t>majority of</w:t>
      </w:r>
      <w:proofErr w:type="gramEnd"/>
      <w:r w:rsidRPr="00D97BCD">
        <w:rPr>
          <w:rFonts w:ascii="Arial" w:hAnsi="Arial" w:cs="Arial"/>
          <w:color w:val="000000" w:themeColor="text1"/>
          <w:sz w:val="22"/>
          <w:szCs w:val="22"/>
          <w:shd w:val="clear" w:color="auto" w:fill="FFFFFF"/>
        </w:rPr>
        <w:t xml:space="preserve"> the learners, the presence of the group in question who simply did not contribute to the lesson can be considered as either an anomaly or it may be an example of how, despite supportive materials and clear instruction, differentiation within group work can, as </w:t>
      </w:r>
      <w:proofErr w:type="spellStart"/>
      <w:r w:rsidRPr="00D97BCD">
        <w:rPr>
          <w:rFonts w:ascii="Arial" w:hAnsi="Arial" w:cs="Arial"/>
          <w:color w:val="000000" w:themeColor="text1"/>
          <w:sz w:val="22"/>
          <w:szCs w:val="22"/>
          <w:shd w:val="clear" w:color="auto" w:fill="FFFFFF"/>
        </w:rPr>
        <w:t>Vehakoski</w:t>
      </w:r>
      <w:proofErr w:type="spellEnd"/>
      <w:r w:rsidRPr="00D97BCD">
        <w:rPr>
          <w:rFonts w:ascii="Arial" w:hAnsi="Arial" w:cs="Arial"/>
          <w:color w:val="000000" w:themeColor="text1"/>
          <w:sz w:val="22"/>
          <w:szCs w:val="22"/>
          <w:shd w:val="clear" w:color="auto" w:fill="FFFFFF"/>
        </w:rPr>
        <w:t xml:space="preserve"> </w:t>
      </w:r>
      <w:r w:rsidR="00EB20DF">
        <w:rPr>
          <w:rFonts w:ascii="Arial" w:hAnsi="Arial" w:cs="Arial"/>
          <w:color w:val="000000" w:themeColor="text1"/>
          <w:sz w:val="22"/>
          <w:szCs w:val="22"/>
          <w:shd w:val="clear" w:color="auto" w:fill="FFFFFF"/>
        </w:rPr>
        <w:t xml:space="preserve">(2012) </w:t>
      </w:r>
      <w:r w:rsidRPr="00D97BCD">
        <w:rPr>
          <w:rFonts w:ascii="Arial" w:hAnsi="Arial" w:cs="Arial"/>
          <w:color w:val="000000" w:themeColor="text1"/>
          <w:sz w:val="22"/>
          <w:szCs w:val="22"/>
          <w:shd w:val="clear" w:color="auto" w:fill="FFFFFF"/>
        </w:rPr>
        <w:t>claims, be difficult to fully account for</w:t>
      </w:r>
      <w:r w:rsidR="007812AA" w:rsidRPr="00D97BCD">
        <w:rPr>
          <w:rFonts w:ascii="Arial" w:hAnsi="Arial" w:cs="Arial"/>
          <w:color w:val="000000" w:themeColor="text1"/>
          <w:sz w:val="22"/>
          <w:szCs w:val="22"/>
          <w:shd w:val="clear" w:color="auto" w:fill="FFFFFF"/>
        </w:rPr>
        <w:t xml:space="preserve">. </w:t>
      </w:r>
      <w:r w:rsidR="00664C6E" w:rsidRPr="00D97BCD">
        <w:rPr>
          <w:rFonts w:ascii="Arial" w:hAnsi="Arial" w:cs="Arial"/>
          <w:color w:val="000000" w:themeColor="text1"/>
          <w:sz w:val="22"/>
          <w:szCs w:val="22"/>
          <w:shd w:val="clear" w:color="auto" w:fill="FFFFFF"/>
        </w:rPr>
        <w:t xml:space="preserve">Furthermore, </w:t>
      </w:r>
      <w:proofErr w:type="spellStart"/>
      <w:r w:rsidR="00664C6E" w:rsidRPr="00D97BCD">
        <w:rPr>
          <w:rFonts w:ascii="Arial" w:hAnsi="Arial" w:cs="Arial"/>
          <w:color w:val="000000" w:themeColor="text1"/>
          <w:sz w:val="22"/>
          <w:szCs w:val="22"/>
          <w:shd w:val="clear" w:color="auto" w:fill="FFFFFF"/>
        </w:rPr>
        <w:t>Deunk</w:t>
      </w:r>
      <w:proofErr w:type="spellEnd"/>
      <w:r w:rsidR="00664C6E"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664C6E" w:rsidRPr="00D97BCD">
        <w:rPr>
          <w:rFonts w:ascii="Arial" w:hAnsi="Arial" w:cs="Arial"/>
          <w:color w:val="000000" w:themeColor="text1"/>
          <w:sz w:val="22"/>
          <w:szCs w:val="22"/>
          <w:shd w:val="clear" w:color="auto" w:fill="FFFFFF"/>
        </w:rPr>
        <w:t xml:space="preserve"> (2018) demonstrate</w:t>
      </w:r>
      <w:r w:rsidR="002773BE" w:rsidRPr="00D97BCD">
        <w:rPr>
          <w:rFonts w:ascii="Arial" w:hAnsi="Arial" w:cs="Arial"/>
          <w:color w:val="000000" w:themeColor="text1"/>
          <w:sz w:val="22"/>
          <w:szCs w:val="22"/>
          <w:shd w:val="clear" w:color="auto" w:fill="FFFFFF"/>
        </w:rPr>
        <w:t>s</w:t>
      </w:r>
      <w:r w:rsidR="00664C6E" w:rsidRPr="00D97BCD">
        <w:rPr>
          <w:rFonts w:ascii="Arial" w:hAnsi="Arial" w:cs="Arial"/>
          <w:color w:val="000000" w:themeColor="text1"/>
          <w:sz w:val="22"/>
          <w:szCs w:val="22"/>
          <w:shd w:val="clear" w:color="auto" w:fill="FFFFFF"/>
        </w:rPr>
        <w:t xml:space="preserve"> the inherent issues when differentiation is applied in strict restrictions with students who were </w:t>
      </w:r>
      <w:r w:rsidR="004D0327" w:rsidRPr="00D97BCD">
        <w:rPr>
          <w:rFonts w:ascii="Arial" w:hAnsi="Arial" w:cs="Arial"/>
          <w:color w:val="000000" w:themeColor="text1"/>
          <w:sz w:val="22"/>
          <w:szCs w:val="22"/>
          <w:shd w:val="clear" w:color="auto" w:fill="FFFFFF"/>
        </w:rPr>
        <w:t>deemed to be of a lower ability</w:t>
      </w:r>
      <w:r w:rsidR="00664C6E" w:rsidRPr="00D97BCD">
        <w:rPr>
          <w:rFonts w:ascii="Arial" w:hAnsi="Arial" w:cs="Arial"/>
          <w:color w:val="000000" w:themeColor="text1"/>
          <w:sz w:val="22"/>
          <w:szCs w:val="22"/>
          <w:shd w:val="clear" w:color="auto" w:fill="FFFFFF"/>
        </w:rPr>
        <w:t xml:space="preserve"> ultimately seeing a decrease in their productivity</w:t>
      </w:r>
      <w:r w:rsidR="004D0327" w:rsidRPr="00D97BCD">
        <w:rPr>
          <w:rFonts w:ascii="Arial" w:hAnsi="Arial" w:cs="Arial"/>
          <w:color w:val="000000" w:themeColor="text1"/>
          <w:sz w:val="22"/>
          <w:szCs w:val="22"/>
          <w:shd w:val="clear" w:color="auto" w:fill="FFFFFF"/>
        </w:rPr>
        <w:t xml:space="preserve">. With reference to this, </w:t>
      </w:r>
      <w:proofErr w:type="gramStart"/>
      <w:r w:rsidR="004D0327" w:rsidRPr="00D97BCD">
        <w:rPr>
          <w:rFonts w:ascii="Arial" w:hAnsi="Arial" w:cs="Arial"/>
          <w:color w:val="000000" w:themeColor="text1"/>
          <w:sz w:val="22"/>
          <w:szCs w:val="22"/>
          <w:shd w:val="clear" w:color="auto" w:fill="FFFFFF"/>
        </w:rPr>
        <w:t>it would appear that the</w:t>
      </w:r>
      <w:proofErr w:type="gramEnd"/>
      <w:r w:rsidR="004D0327" w:rsidRPr="00D97BCD">
        <w:rPr>
          <w:rFonts w:ascii="Arial" w:hAnsi="Arial" w:cs="Arial"/>
          <w:color w:val="000000" w:themeColor="text1"/>
          <w:sz w:val="22"/>
          <w:szCs w:val="22"/>
          <w:shd w:val="clear" w:color="auto" w:fill="FFFFFF"/>
        </w:rPr>
        <w:t xml:space="preserve"> literature is supportive of differentiation when it is not confined to strict parameters, but the literature </w:t>
      </w:r>
      <w:r w:rsidR="00B7383A">
        <w:rPr>
          <w:rFonts w:ascii="Arial" w:hAnsi="Arial" w:cs="Arial"/>
          <w:color w:val="000000" w:themeColor="text1"/>
          <w:sz w:val="22"/>
          <w:szCs w:val="22"/>
          <w:shd w:val="clear" w:color="auto" w:fill="FFFFFF"/>
        </w:rPr>
        <w:t xml:space="preserve">is also </w:t>
      </w:r>
      <w:r w:rsidR="004D0327" w:rsidRPr="00D97BCD">
        <w:rPr>
          <w:rFonts w:ascii="Arial" w:hAnsi="Arial" w:cs="Arial"/>
          <w:color w:val="000000" w:themeColor="text1"/>
          <w:sz w:val="22"/>
          <w:szCs w:val="22"/>
          <w:shd w:val="clear" w:color="auto" w:fill="FFFFFF"/>
        </w:rPr>
        <w:t>strongly against differentiation in the sole form of ability</w:t>
      </w:r>
      <w:r w:rsidR="0046577B" w:rsidRPr="00D97BCD">
        <w:rPr>
          <w:rFonts w:ascii="Arial" w:hAnsi="Arial" w:cs="Arial"/>
          <w:color w:val="000000" w:themeColor="text1"/>
          <w:sz w:val="22"/>
          <w:szCs w:val="22"/>
          <w:shd w:val="clear" w:color="auto" w:fill="FFFFFF"/>
        </w:rPr>
        <w:t xml:space="preserve">. It is, therefore, </w:t>
      </w:r>
      <w:r w:rsidR="0046577B" w:rsidRPr="00D97BCD">
        <w:rPr>
          <w:rFonts w:ascii="Arial" w:hAnsi="Arial" w:cs="Arial"/>
          <w:color w:val="000000" w:themeColor="text1"/>
          <w:sz w:val="22"/>
          <w:szCs w:val="22"/>
          <w:shd w:val="clear" w:color="auto" w:fill="FFFFFF"/>
        </w:rPr>
        <w:lastRenderedPageBreak/>
        <w:t xml:space="preserve">possible to suggest that when utilising collaborative group work within the classroom, the </w:t>
      </w:r>
      <w:r w:rsidR="0056151F">
        <w:rPr>
          <w:rFonts w:ascii="Arial" w:hAnsi="Arial" w:cs="Arial"/>
          <w:color w:val="000000" w:themeColor="text1"/>
          <w:sz w:val="22"/>
          <w:szCs w:val="22"/>
          <w:shd w:val="clear" w:color="auto" w:fill="FFFFFF"/>
        </w:rPr>
        <w:t>t</w:t>
      </w:r>
      <w:r w:rsidR="0046577B" w:rsidRPr="00D97BCD">
        <w:rPr>
          <w:rFonts w:ascii="Arial" w:hAnsi="Arial" w:cs="Arial"/>
          <w:color w:val="000000" w:themeColor="text1"/>
          <w:sz w:val="22"/>
          <w:szCs w:val="22"/>
          <w:shd w:val="clear" w:color="auto" w:fill="FFFFFF"/>
        </w:rPr>
        <w:t xml:space="preserve">asks and differentiation techniques must not be limited </w:t>
      </w:r>
      <w:r w:rsidR="007774B2" w:rsidRPr="00D97BCD">
        <w:rPr>
          <w:rFonts w:ascii="Arial" w:hAnsi="Arial" w:cs="Arial"/>
          <w:color w:val="000000" w:themeColor="text1"/>
          <w:sz w:val="22"/>
          <w:szCs w:val="22"/>
          <w:shd w:val="clear" w:color="auto" w:fill="FFFFFF"/>
        </w:rPr>
        <w:t xml:space="preserve">solely </w:t>
      </w:r>
      <w:r w:rsidR="0046577B" w:rsidRPr="00D97BCD">
        <w:rPr>
          <w:rFonts w:ascii="Arial" w:hAnsi="Arial" w:cs="Arial"/>
          <w:color w:val="000000" w:themeColor="text1"/>
          <w:sz w:val="22"/>
          <w:szCs w:val="22"/>
          <w:shd w:val="clear" w:color="auto" w:fill="FFFFFF"/>
        </w:rPr>
        <w:t>to ability</w:t>
      </w:r>
      <w:r w:rsidR="000A416D" w:rsidRPr="00D97BCD">
        <w:rPr>
          <w:rFonts w:ascii="Arial" w:hAnsi="Arial" w:cs="Arial"/>
          <w:color w:val="000000" w:themeColor="text1"/>
          <w:sz w:val="22"/>
          <w:szCs w:val="22"/>
          <w:shd w:val="clear" w:color="auto" w:fill="FFFFFF"/>
        </w:rPr>
        <w:t>.</w:t>
      </w:r>
      <w:r w:rsidR="0046577B" w:rsidRPr="00D97BCD">
        <w:rPr>
          <w:rFonts w:ascii="Arial" w:hAnsi="Arial" w:cs="Arial"/>
          <w:color w:val="000000" w:themeColor="text1"/>
          <w:sz w:val="22"/>
          <w:szCs w:val="22"/>
          <w:shd w:val="clear" w:color="auto" w:fill="FFFFFF"/>
        </w:rPr>
        <w:t xml:space="preserve"> </w:t>
      </w:r>
      <w:r w:rsidR="000A416D" w:rsidRPr="00D97BCD">
        <w:rPr>
          <w:rFonts w:ascii="Arial" w:hAnsi="Arial" w:cs="Arial"/>
          <w:color w:val="000000" w:themeColor="text1"/>
          <w:sz w:val="22"/>
          <w:szCs w:val="22"/>
          <w:shd w:val="clear" w:color="auto" w:fill="FFFFFF"/>
        </w:rPr>
        <w:t xml:space="preserve">This </w:t>
      </w:r>
      <w:r w:rsidR="0046577B" w:rsidRPr="00D97BCD">
        <w:rPr>
          <w:rFonts w:ascii="Arial" w:hAnsi="Arial" w:cs="Arial"/>
          <w:color w:val="000000" w:themeColor="text1"/>
          <w:sz w:val="22"/>
          <w:szCs w:val="22"/>
          <w:shd w:val="clear" w:color="auto" w:fill="FFFFFF"/>
        </w:rPr>
        <w:t>could possibly infer that mixed-ability groups are potentially more productive within collaborative group work</w:t>
      </w:r>
      <w:r w:rsidR="007812AA" w:rsidRPr="00D97BCD">
        <w:rPr>
          <w:rFonts w:ascii="Arial" w:hAnsi="Arial" w:cs="Arial"/>
          <w:color w:val="000000" w:themeColor="text1"/>
          <w:sz w:val="22"/>
          <w:szCs w:val="22"/>
          <w:shd w:val="clear" w:color="auto" w:fill="FFFFFF"/>
        </w:rPr>
        <w:t xml:space="preserve">. There is, however, difficulty in the implementation of </w:t>
      </w:r>
      <w:r w:rsidR="00551CD0" w:rsidRPr="00D97BCD">
        <w:rPr>
          <w:rFonts w:ascii="Arial" w:hAnsi="Arial" w:cs="Arial"/>
          <w:color w:val="000000" w:themeColor="text1"/>
          <w:sz w:val="22"/>
          <w:szCs w:val="22"/>
          <w:shd w:val="clear" w:color="auto" w:fill="FFFFFF"/>
        </w:rPr>
        <w:t>differentiation</w:t>
      </w:r>
      <w:r w:rsidR="00835AE0" w:rsidRPr="00D97BCD">
        <w:rPr>
          <w:rFonts w:ascii="Arial" w:hAnsi="Arial" w:cs="Arial"/>
          <w:color w:val="000000" w:themeColor="text1"/>
          <w:sz w:val="22"/>
          <w:szCs w:val="22"/>
          <w:shd w:val="clear" w:color="auto" w:fill="FFFFFF"/>
        </w:rPr>
        <w:t xml:space="preserve">. </w:t>
      </w:r>
      <w:proofErr w:type="spellStart"/>
      <w:r w:rsidR="007812AA" w:rsidRPr="00D97BCD">
        <w:rPr>
          <w:rFonts w:ascii="Arial" w:hAnsi="Arial" w:cs="Arial"/>
          <w:color w:val="000000" w:themeColor="text1"/>
          <w:sz w:val="22"/>
          <w:szCs w:val="22"/>
          <w:shd w:val="clear" w:color="auto" w:fill="FFFFFF"/>
        </w:rPr>
        <w:t>Ansalone</w:t>
      </w:r>
      <w:proofErr w:type="spellEnd"/>
      <w:r w:rsidR="007812AA" w:rsidRPr="00D97BCD">
        <w:rPr>
          <w:rFonts w:ascii="Arial" w:hAnsi="Arial" w:cs="Arial"/>
          <w:color w:val="000000" w:themeColor="text1"/>
          <w:sz w:val="22"/>
          <w:szCs w:val="22"/>
          <w:shd w:val="clear" w:color="auto" w:fill="FFFFFF"/>
        </w:rPr>
        <w:t xml:space="preserve"> et al</w:t>
      </w:r>
      <w:r w:rsidR="00DE2AEE">
        <w:rPr>
          <w:rFonts w:ascii="Arial" w:hAnsi="Arial" w:cs="Arial"/>
          <w:color w:val="000000" w:themeColor="text1"/>
          <w:sz w:val="22"/>
          <w:szCs w:val="22"/>
          <w:shd w:val="clear" w:color="auto" w:fill="FFFFFF"/>
        </w:rPr>
        <w:t>.</w:t>
      </w:r>
      <w:r w:rsidR="007812AA" w:rsidRPr="00D97BCD">
        <w:rPr>
          <w:rFonts w:ascii="Arial" w:hAnsi="Arial" w:cs="Arial"/>
          <w:color w:val="000000" w:themeColor="text1"/>
          <w:sz w:val="22"/>
          <w:szCs w:val="22"/>
          <w:shd w:val="clear" w:color="auto" w:fill="FFFFFF"/>
        </w:rPr>
        <w:t xml:space="preserve"> (2010) support this concept;</w:t>
      </w:r>
      <w:r w:rsidR="00835AE0" w:rsidRPr="00D97BCD">
        <w:rPr>
          <w:rFonts w:ascii="Arial" w:hAnsi="Arial" w:cs="Arial"/>
          <w:color w:val="000000" w:themeColor="text1"/>
          <w:sz w:val="22"/>
          <w:szCs w:val="22"/>
          <w:shd w:val="clear" w:color="auto" w:fill="FFFFFF"/>
        </w:rPr>
        <w:t xml:space="preserve"> however, they</w:t>
      </w:r>
      <w:r w:rsidR="007812AA" w:rsidRPr="00D97BCD">
        <w:rPr>
          <w:rFonts w:ascii="Arial" w:hAnsi="Arial" w:cs="Arial"/>
          <w:color w:val="000000" w:themeColor="text1"/>
          <w:sz w:val="22"/>
          <w:szCs w:val="22"/>
          <w:shd w:val="clear" w:color="auto" w:fill="FFFFFF"/>
        </w:rPr>
        <w:t xml:space="preserve"> do also highlight a potential deficiency with the use of </w:t>
      </w:r>
      <w:r w:rsidR="00551CD0" w:rsidRPr="00D97BCD">
        <w:rPr>
          <w:rFonts w:ascii="Arial" w:hAnsi="Arial" w:cs="Arial"/>
          <w:color w:val="000000" w:themeColor="text1"/>
          <w:sz w:val="22"/>
          <w:szCs w:val="22"/>
          <w:shd w:val="clear" w:color="auto" w:fill="FFFFFF"/>
        </w:rPr>
        <w:t>sets as students were instructed differently and performed radically different tasks</w:t>
      </w:r>
      <w:r w:rsidR="00835AE0" w:rsidRPr="00D97BCD">
        <w:rPr>
          <w:rFonts w:ascii="Arial" w:hAnsi="Arial" w:cs="Arial"/>
          <w:color w:val="000000" w:themeColor="text1"/>
          <w:sz w:val="22"/>
          <w:szCs w:val="22"/>
          <w:shd w:val="clear" w:color="auto" w:fill="FFFFFF"/>
        </w:rPr>
        <w:t>. T</w:t>
      </w:r>
      <w:r w:rsidR="00551CD0" w:rsidRPr="00D97BCD">
        <w:rPr>
          <w:rFonts w:ascii="Arial" w:hAnsi="Arial" w:cs="Arial"/>
          <w:color w:val="000000" w:themeColor="text1"/>
          <w:sz w:val="22"/>
          <w:szCs w:val="22"/>
          <w:shd w:val="clear" w:color="auto" w:fill="FFFFFF"/>
        </w:rPr>
        <w:t xml:space="preserve">his may not be a good use of differentiation as it does not facilitate the growth of students with appropriately differentiated material, instead completely </w:t>
      </w:r>
      <w:r w:rsidR="000A580F" w:rsidRPr="00D97BCD">
        <w:rPr>
          <w:rFonts w:ascii="Arial" w:hAnsi="Arial" w:cs="Arial"/>
          <w:color w:val="000000" w:themeColor="text1"/>
          <w:sz w:val="22"/>
          <w:szCs w:val="22"/>
          <w:shd w:val="clear" w:color="auto" w:fill="FFFFFF"/>
        </w:rPr>
        <w:t>separating students on ability creating very different learning experiences. This would, therefore, infer that grouping on</w:t>
      </w:r>
      <w:r w:rsidR="00E854AB" w:rsidRPr="00D97BCD">
        <w:rPr>
          <w:rFonts w:ascii="Arial" w:hAnsi="Arial" w:cs="Arial"/>
          <w:color w:val="000000" w:themeColor="text1"/>
          <w:sz w:val="22"/>
          <w:szCs w:val="22"/>
          <w:shd w:val="clear" w:color="auto" w:fill="FFFFFF"/>
        </w:rPr>
        <w:t xml:space="preserve"> solely</w:t>
      </w:r>
      <w:r w:rsidR="000A580F" w:rsidRPr="00D97BCD">
        <w:rPr>
          <w:rFonts w:ascii="Arial" w:hAnsi="Arial" w:cs="Arial"/>
          <w:color w:val="000000" w:themeColor="text1"/>
          <w:sz w:val="22"/>
          <w:szCs w:val="22"/>
          <w:shd w:val="clear" w:color="auto" w:fill="FFFFFF"/>
        </w:rPr>
        <w:t xml:space="preserve"> ability can be very detrimental to progression</w:t>
      </w:r>
      <w:r w:rsidR="005E2133" w:rsidRPr="00D97BCD">
        <w:rPr>
          <w:rFonts w:ascii="Arial" w:hAnsi="Arial" w:cs="Arial"/>
          <w:color w:val="000000" w:themeColor="text1"/>
          <w:sz w:val="22"/>
          <w:szCs w:val="22"/>
          <w:shd w:val="clear" w:color="auto" w:fill="FFFFFF"/>
        </w:rPr>
        <w:t xml:space="preserve">. </w:t>
      </w:r>
    </w:p>
    <w:p w14:paraId="31BC93CD" w14:textId="77777777" w:rsidR="00664C6E" w:rsidRPr="00D97BCD" w:rsidRDefault="00664C6E" w:rsidP="00C419E1">
      <w:pPr>
        <w:spacing w:line="360" w:lineRule="auto"/>
        <w:rPr>
          <w:rFonts w:ascii="Arial" w:hAnsi="Arial" w:cs="Arial"/>
          <w:b/>
          <w:bCs/>
          <w:color w:val="000000" w:themeColor="text1"/>
          <w:sz w:val="28"/>
          <w:szCs w:val="28"/>
          <w:highlight w:val="green"/>
          <w:shd w:val="clear" w:color="auto" w:fill="FFFFFF"/>
        </w:rPr>
      </w:pPr>
    </w:p>
    <w:p w14:paraId="27888088" w14:textId="5AA69091" w:rsidR="00DB047E" w:rsidRPr="00D97BCD" w:rsidRDefault="00895129" w:rsidP="00C419E1">
      <w:pPr>
        <w:spacing w:line="360" w:lineRule="auto"/>
        <w:rPr>
          <w:rFonts w:ascii="Arial" w:hAnsi="Arial" w:cs="Arial"/>
          <w:b/>
          <w:bCs/>
          <w:color w:val="000000" w:themeColor="text1"/>
          <w:sz w:val="28"/>
          <w:szCs w:val="28"/>
          <w:shd w:val="clear" w:color="auto" w:fill="FFFFFF"/>
        </w:rPr>
      </w:pPr>
      <w:r w:rsidRPr="00D97BCD">
        <w:rPr>
          <w:rFonts w:ascii="Arial" w:hAnsi="Arial" w:cs="Arial"/>
          <w:b/>
          <w:bCs/>
          <w:color w:val="000000" w:themeColor="text1"/>
          <w:sz w:val="28"/>
          <w:szCs w:val="28"/>
        </w:rPr>
        <w:t>Reflection / Evaluation and Next Steps</w:t>
      </w:r>
    </w:p>
    <w:p w14:paraId="5F56240F" w14:textId="06B22D38" w:rsidR="002B1BF7" w:rsidRPr="00C419E1" w:rsidRDefault="002B1BF7" w:rsidP="00C419E1">
      <w:pPr>
        <w:spacing w:line="360" w:lineRule="auto"/>
        <w:rPr>
          <w:rFonts w:ascii="Arial" w:hAnsi="Arial" w:cs="Arial"/>
          <w:color w:val="000000" w:themeColor="text1"/>
          <w:u w:val="single"/>
        </w:rPr>
      </w:pPr>
    </w:p>
    <w:p w14:paraId="70E93FE3" w14:textId="4AE456D8" w:rsidR="00A87D70" w:rsidRPr="00D97BCD" w:rsidRDefault="00A87D70"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Collaborative group work is, in my opinion, an effective and efficient tool for classroom use that </w:t>
      </w:r>
      <w:r w:rsidR="00BF4179" w:rsidRPr="00D97BCD">
        <w:rPr>
          <w:rFonts w:ascii="Arial" w:hAnsi="Arial" w:cs="Arial"/>
          <w:color w:val="000000" w:themeColor="text1"/>
          <w:sz w:val="22"/>
          <w:szCs w:val="22"/>
        </w:rPr>
        <w:t>when sufficiently accounted can be incredibly important in the progression of learners. However, in accordance with the previously discussed literature, the limitations and in-efficiency of the method cannot always be accounted for.</w:t>
      </w:r>
    </w:p>
    <w:p w14:paraId="4D7C40AF" w14:textId="77777777" w:rsidR="00045C6E" w:rsidRDefault="00045C6E" w:rsidP="00C419E1">
      <w:pPr>
        <w:spacing w:line="360" w:lineRule="auto"/>
        <w:rPr>
          <w:rFonts w:ascii="Arial" w:hAnsi="Arial" w:cs="Arial"/>
          <w:color w:val="000000" w:themeColor="text1"/>
          <w:sz w:val="22"/>
          <w:szCs w:val="22"/>
        </w:rPr>
      </w:pPr>
    </w:p>
    <w:p w14:paraId="7A855856" w14:textId="3D0D9790" w:rsidR="008766D0" w:rsidRPr="00D97BCD" w:rsidRDefault="00645408"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With consideration to the potential inefficiency of collaborative group work, I would, as </w:t>
      </w:r>
      <w:r w:rsidR="00BF4179" w:rsidRPr="00D97BCD">
        <w:rPr>
          <w:rFonts w:ascii="Arial" w:hAnsi="Arial" w:cs="Arial"/>
          <w:color w:val="000000" w:themeColor="text1"/>
          <w:sz w:val="22"/>
          <w:szCs w:val="22"/>
        </w:rPr>
        <w:t>suggested</w:t>
      </w:r>
      <w:r w:rsidRPr="00D97BCD">
        <w:rPr>
          <w:rFonts w:ascii="Arial" w:hAnsi="Arial" w:cs="Arial"/>
          <w:color w:val="000000" w:themeColor="text1"/>
          <w:sz w:val="22"/>
          <w:szCs w:val="22"/>
        </w:rPr>
        <w:t xml:space="preserve"> by </w:t>
      </w:r>
      <w:r w:rsidR="00BF4179" w:rsidRPr="00D97BCD">
        <w:rPr>
          <w:rFonts w:ascii="Arial" w:hAnsi="Arial" w:cs="Arial"/>
          <w:color w:val="000000" w:themeColor="text1"/>
          <w:sz w:val="22"/>
          <w:szCs w:val="22"/>
          <w:shd w:val="clear" w:color="auto" w:fill="FFFFFF"/>
        </w:rPr>
        <w:t>Vygotsky (1978)</w:t>
      </w:r>
      <w:r w:rsidR="00824175">
        <w:rPr>
          <w:rFonts w:ascii="Arial" w:hAnsi="Arial" w:cs="Arial"/>
          <w:color w:val="000000" w:themeColor="text1"/>
          <w:sz w:val="22"/>
          <w:szCs w:val="22"/>
          <w:shd w:val="clear" w:color="auto" w:fill="FFFFFF"/>
        </w:rPr>
        <w:t>,</w:t>
      </w:r>
      <w:r w:rsidR="00BF4179" w:rsidRPr="00D97BCD">
        <w:rPr>
          <w:rFonts w:ascii="Arial" w:hAnsi="Arial" w:cs="Arial"/>
          <w:color w:val="000000" w:themeColor="text1"/>
          <w:sz w:val="22"/>
          <w:szCs w:val="22"/>
          <w:shd w:val="clear" w:color="auto" w:fill="FFFFFF"/>
        </w:rPr>
        <w:t xml:space="preserve"> attempt to specifically allocate groups to include, unbeknownst to the students, at least one higher ability or more capable student that can influence the others within the group in a positive and progressive manner</w:t>
      </w:r>
      <w:r w:rsidR="001E592A" w:rsidRPr="00D97BCD">
        <w:rPr>
          <w:rFonts w:ascii="Arial" w:hAnsi="Arial" w:cs="Arial"/>
          <w:color w:val="000000" w:themeColor="text1"/>
          <w:sz w:val="22"/>
          <w:szCs w:val="22"/>
          <w:shd w:val="clear" w:color="auto" w:fill="FFFFFF"/>
        </w:rPr>
        <w:t>, therefore ensuring that someone within the group could be</w:t>
      </w:r>
      <w:r w:rsidR="002C3031" w:rsidRPr="00D97BCD">
        <w:rPr>
          <w:rFonts w:ascii="Arial" w:hAnsi="Arial" w:cs="Arial"/>
          <w:color w:val="000000" w:themeColor="text1"/>
          <w:sz w:val="22"/>
          <w:szCs w:val="22"/>
          <w:shd w:val="clear" w:color="auto" w:fill="FFFFFF"/>
        </w:rPr>
        <w:t>,</w:t>
      </w:r>
      <w:r w:rsidR="001E592A" w:rsidRPr="00D97BCD">
        <w:rPr>
          <w:rFonts w:ascii="Arial" w:hAnsi="Arial" w:cs="Arial"/>
          <w:color w:val="000000" w:themeColor="text1"/>
          <w:sz w:val="22"/>
          <w:szCs w:val="22"/>
          <w:shd w:val="clear" w:color="auto" w:fill="FFFFFF"/>
        </w:rPr>
        <w:t xml:space="preserve"> a</w:t>
      </w:r>
      <w:r w:rsidR="002C3031" w:rsidRPr="00D97BCD">
        <w:rPr>
          <w:rFonts w:ascii="Arial" w:hAnsi="Arial" w:cs="Arial"/>
          <w:color w:val="000000" w:themeColor="text1"/>
          <w:sz w:val="22"/>
          <w:szCs w:val="22"/>
          <w:shd w:val="clear" w:color="auto" w:fill="FFFFFF"/>
        </w:rPr>
        <w:t xml:space="preserve">s Vygotsky termed, </w:t>
      </w:r>
      <w:r w:rsidR="009A1C5E" w:rsidRPr="00D97BCD">
        <w:rPr>
          <w:rFonts w:ascii="Arial" w:hAnsi="Arial" w:cs="Arial"/>
          <w:color w:val="000000" w:themeColor="text1"/>
          <w:sz w:val="22"/>
          <w:szCs w:val="22"/>
          <w:shd w:val="clear" w:color="auto" w:fill="FFFFFF"/>
        </w:rPr>
        <w:t>a “</w:t>
      </w:r>
      <w:r w:rsidR="001E592A" w:rsidRPr="00D97BCD">
        <w:rPr>
          <w:rFonts w:ascii="Arial" w:hAnsi="Arial" w:cs="Arial"/>
          <w:color w:val="000000" w:themeColor="text1"/>
          <w:sz w:val="22"/>
          <w:szCs w:val="22"/>
          <w:shd w:val="clear" w:color="auto" w:fill="FFFFFF"/>
        </w:rPr>
        <w:t>more knowledgeable other”</w:t>
      </w:r>
      <w:r w:rsidR="009A1C5E" w:rsidRPr="00D97BCD">
        <w:rPr>
          <w:rFonts w:ascii="Arial" w:hAnsi="Arial" w:cs="Arial"/>
          <w:color w:val="000000" w:themeColor="text1"/>
          <w:sz w:val="22"/>
          <w:szCs w:val="22"/>
          <w:shd w:val="clear" w:color="auto" w:fill="FFFFFF"/>
        </w:rPr>
        <w:t xml:space="preserve"> (</w:t>
      </w:r>
      <w:r w:rsidR="00C955B7" w:rsidRPr="00D97BCD">
        <w:rPr>
          <w:rFonts w:ascii="Arial" w:hAnsi="Arial" w:cs="Arial"/>
          <w:color w:val="000000" w:themeColor="text1"/>
          <w:sz w:val="22"/>
          <w:szCs w:val="22"/>
          <w:shd w:val="clear" w:color="auto" w:fill="FFFFFF"/>
        </w:rPr>
        <w:t xml:space="preserve">Vygotsky, cited in </w:t>
      </w:r>
      <w:proofErr w:type="spellStart"/>
      <w:r w:rsidR="00C955B7" w:rsidRPr="00D97BCD">
        <w:rPr>
          <w:rFonts w:ascii="Arial" w:hAnsi="Arial" w:cs="Arial"/>
          <w:color w:val="000000" w:themeColor="text1"/>
          <w:sz w:val="22"/>
          <w:szCs w:val="22"/>
        </w:rPr>
        <w:t>Cicconi</w:t>
      </w:r>
      <w:proofErr w:type="spellEnd"/>
      <w:r w:rsidR="00C955B7" w:rsidRPr="00D97BCD">
        <w:rPr>
          <w:rFonts w:ascii="Arial" w:hAnsi="Arial" w:cs="Arial"/>
          <w:color w:val="000000" w:themeColor="text1"/>
          <w:sz w:val="22"/>
          <w:szCs w:val="22"/>
        </w:rPr>
        <w:t>, 2014, p.57)</w:t>
      </w:r>
      <w:r w:rsidR="001E592A" w:rsidRPr="00D97BCD">
        <w:rPr>
          <w:rFonts w:ascii="Arial" w:hAnsi="Arial" w:cs="Arial"/>
          <w:color w:val="000000" w:themeColor="text1"/>
          <w:sz w:val="22"/>
          <w:szCs w:val="22"/>
          <w:shd w:val="clear" w:color="auto" w:fill="FFFFFF"/>
        </w:rPr>
        <w:t>.</w:t>
      </w:r>
      <w:r w:rsidR="00BF4179" w:rsidRPr="00D97BCD">
        <w:rPr>
          <w:rFonts w:ascii="Arial" w:hAnsi="Arial" w:cs="Arial"/>
          <w:color w:val="000000" w:themeColor="text1"/>
          <w:sz w:val="22"/>
          <w:szCs w:val="22"/>
          <w:shd w:val="clear" w:color="auto" w:fill="FFFFFF"/>
        </w:rPr>
        <w:t xml:space="preserve"> </w:t>
      </w:r>
      <w:proofErr w:type="spellStart"/>
      <w:r w:rsidR="00C955B7" w:rsidRPr="00D97BCD">
        <w:rPr>
          <w:rFonts w:ascii="Arial" w:hAnsi="Arial" w:cs="Arial"/>
          <w:color w:val="000000" w:themeColor="text1"/>
          <w:sz w:val="22"/>
          <w:szCs w:val="22"/>
        </w:rPr>
        <w:t>Cicconi</w:t>
      </w:r>
      <w:proofErr w:type="spellEnd"/>
      <w:r w:rsidR="002773BE" w:rsidRPr="00D97BCD">
        <w:rPr>
          <w:rFonts w:ascii="Arial" w:hAnsi="Arial" w:cs="Arial"/>
          <w:color w:val="000000" w:themeColor="text1"/>
          <w:sz w:val="22"/>
          <w:szCs w:val="22"/>
        </w:rPr>
        <w:t xml:space="preserve"> (2014, p.60)</w:t>
      </w:r>
      <w:r w:rsidR="00C955B7" w:rsidRPr="00D97BCD">
        <w:rPr>
          <w:rFonts w:ascii="Arial" w:hAnsi="Arial" w:cs="Arial"/>
          <w:color w:val="000000" w:themeColor="text1"/>
          <w:sz w:val="22"/>
          <w:szCs w:val="22"/>
        </w:rPr>
        <w:t xml:space="preserve"> continues to expand on the relevance of the “more knowledgeable other” citing that the ease of access to the internet and digital literacy’s implementation within the educational setting allows for the inclusion of a digital “more knowledgeable other” to be ever present. This may be something that </w:t>
      </w:r>
      <w:r w:rsidR="00DA6074" w:rsidRPr="00D97BCD">
        <w:rPr>
          <w:rFonts w:ascii="Arial" w:hAnsi="Arial" w:cs="Arial"/>
          <w:color w:val="000000" w:themeColor="text1"/>
          <w:sz w:val="22"/>
          <w:szCs w:val="22"/>
        </w:rPr>
        <w:t>one</w:t>
      </w:r>
      <w:r w:rsidR="00C955B7" w:rsidRPr="00D97BCD">
        <w:rPr>
          <w:rFonts w:ascii="Arial" w:hAnsi="Arial" w:cs="Arial"/>
          <w:color w:val="000000" w:themeColor="text1"/>
          <w:sz w:val="22"/>
          <w:szCs w:val="22"/>
        </w:rPr>
        <w:t xml:space="preserve"> can take into consideration when trying to apply differentiation within collaborative group work as the presence of the internet may be a vital tool in the development of learners</w:t>
      </w:r>
      <w:r w:rsidR="00824175">
        <w:rPr>
          <w:rFonts w:ascii="Arial" w:hAnsi="Arial" w:cs="Arial"/>
          <w:color w:val="000000" w:themeColor="text1"/>
          <w:sz w:val="22"/>
          <w:szCs w:val="22"/>
        </w:rPr>
        <w:t xml:space="preserve">. </w:t>
      </w:r>
      <w:r w:rsidR="00C955B7" w:rsidRPr="00D97BCD">
        <w:rPr>
          <w:rFonts w:ascii="Arial" w:hAnsi="Arial" w:cs="Arial"/>
          <w:color w:val="000000" w:themeColor="text1"/>
          <w:sz w:val="22"/>
          <w:szCs w:val="22"/>
        </w:rPr>
        <w:t xml:space="preserve"> </w:t>
      </w:r>
      <w:r w:rsidR="00824175">
        <w:rPr>
          <w:rFonts w:ascii="Arial" w:hAnsi="Arial" w:cs="Arial"/>
          <w:color w:val="000000" w:themeColor="text1"/>
          <w:sz w:val="22"/>
          <w:szCs w:val="22"/>
        </w:rPr>
        <w:t>It becomes increasingly important</w:t>
      </w:r>
      <w:r w:rsidR="00C955B7" w:rsidRPr="00D97BCD">
        <w:rPr>
          <w:rFonts w:ascii="Arial" w:hAnsi="Arial" w:cs="Arial"/>
          <w:color w:val="000000" w:themeColor="text1"/>
          <w:sz w:val="22"/>
          <w:szCs w:val="22"/>
        </w:rPr>
        <w:t xml:space="preserve"> when viewed in conjunction with the new Welsh curriculum’s emphasis on </w:t>
      </w:r>
      <w:r w:rsidR="008766D0" w:rsidRPr="00D97BCD">
        <w:rPr>
          <w:rFonts w:ascii="Arial" w:hAnsi="Arial" w:cs="Arial"/>
          <w:color w:val="000000" w:themeColor="text1"/>
          <w:sz w:val="22"/>
          <w:szCs w:val="22"/>
        </w:rPr>
        <w:t>learners being prepared for the future which will, almost certainly, require the use of the internet and digital technology</w:t>
      </w:r>
      <w:r w:rsidR="003D6C9C" w:rsidRPr="00D97BCD">
        <w:rPr>
          <w:rFonts w:ascii="Arial" w:hAnsi="Arial" w:cs="Arial"/>
          <w:color w:val="000000" w:themeColor="text1"/>
          <w:sz w:val="22"/>
          <w:szCs w:val="22"/>
        </w:rPr>
        <w:t>.</w:t>
      </w:r>
    </w:p>
    <w:p w14:paraId="0E99AC9B" w14:textId="77777777" w:rsidR="008441B1" w:rsidRDefault="008441B1" w:rsidP="00C419E1">
      <w:pPr>
        <w:spacing w:line="360" w:lineRule="auto"/>
        <w:rPr>
          <w:rFonts w:ascii="Arial" w:hAnsi="Arial" w:cs="Arial"/>
          <w:color w:val="000000" w:themeColor="text1"/>
          <w:sz w:val="22"/>
          <w:szCs w:val="22"/>
          <w:shd w:val="clear" w:color="auto" w:fill="FFFFFF"/>
        </w:rPr>
      </w:pPr>
    </w:p>
    <w:p w14:paraId="4FA38ED0" w14:textId="62B681AD" w:rsidR="0056151F" w:rsidRDefault="00BF4179"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There is, however, the possibility that collaborative group work when utilised in this manner </w:t>
      </w:r>
      <w:r w:rsidR="006C339A" w:rsidRPr="00D97BCD">
        <w:rPr>
          <w:rFonts w:ascii="Arial" w:hAnsi="Arial" w:cs="Arial"/>
          <w:color w:val="000000" w:themeColor="text1"/>
          <w:sz w:val="22"/>
          <w:szCs w:val="22"/>
          <w:shd w:val="clear" w:color="auto" w:fill="FFFFFF"/>
        </w:rPr>
        <w:t xml:space="preserve">causes </w:t>
      </w:r>
      <w:r w:rsidRPr="00D97BCD">
        <w:rPr>
          <w:rFonts w:ascii="Arial" w:hAnsi="Arial" w:cs="Arial"/>
          <w:color w:val="000000" w:themeColor="text1"/>
          <w:sz w:val="22"/>
          <w:szCs w:val="22"/>
          <w:shd w:val="clear" w:color="auto" w:fill="FFFFFF"/>
        </w:rPr>
        <w:t xml:space="preserve">differentiation </w:t>
      </w:r>
      <w:r w:rsidR="006C339A" w:rsidRPr="00D97BCD">
        <w:rPr>
          <w:rFonts w:ascii="Arial" w:hAnsi="Arial" w:cs="Arial"/>
          <w:color w:val="000000" w:themeColor="text1"/>
          <w:sz w:val="22"/>
          <w:szCs w:val="22"/>
          <w:shd w:val="clear" w:color="auto" w:fill="FFFFFF"/>
        </w:rPr>
        <w:t xml:space="preserve">to </w:t>
      </w:r>
      <w:r w:rsidRPr="00D97BCD">
        <w:rPr>
          <w:rFonts w:ascii="Arial" w:hAnsi="Arial" w:cs="Arial"/>
          <w:color w:val="000000" w:themeColor="text1"/>
          <w:sz w:val="22"/>
          <w:szCs w:val="22"/>
          <w:shd w:val="clear" w:color="auto" w:fill="FFFFFF"/>
        </w:rPr>
        <w:t>become</w:t>
      </w:r>
      <w:r w:rsidR="006C339A" w:rsidRPr="00D97BCD">
        <w:rPr>
          <w:rFonts w:ascii="Arial" w:hAnsi="Arial" w:cs="Arial"/>
          <w:color w:val="000000" w:themeColor="text1"/>
          <w:sz w:val="22"/>
          <w:szCs w:val="22"/>
          <w:shd w:val="clear" w:color="auto" w:fill="FFFFFF"/>
        </w:rPr>
        <w:t xml:space="preserve"> </w:t>
      </w:r>
      <w:r w:rsidRPr="00D97BCD">
        <w:rPr>
          <w:rFonts w:ascii="Arial" w:hAnsi="Arial" w:cs="Arial"/>
          <w:color w:val="000000" w:themeColor="text1"/>
          <w:sz w:val="22"/>
          <w:szCs w:val="22"/>
          <w:shd w:val="clear" w:color="auto" w:fill="FFFFFF"/>
        </w:rPr>
        <w:t xml:space="preserve">increasingly </w:t>
      </w:r>
      <w:r w:rsidR="006C339A" w:rsidRPr="00D97BCD">
        <w:rPr>
          <w:rFonts w:ascii="Arial" w:hAnsi="Arial" w:cs="Arial"/>
          <w:color w:val="000000" w:themeColor="text1"/>
          <w:sz w:val="22"/>
          <w:szCs w:val="22"/>
          <w:shd w:val="clear" w:color="auto" w:fill="FFFFFF"/>
        </w:rPr>
        <w:t xml:space="preserve">difficult as previously stated by </w:t>
      </w:r>
      <w:proofErr w:type="spellStart"/>
      <w:r w:rsidR="006C339A" w:rsidRPr="00D97BCD">
        <w:rPr>
          <w:rFonts w:ascii="Arial" w:hAnsi="Arial" w:cs="Arial"/>
          <w:color w:val="000000" w:themeColor="text1"/>
          <w:sz w:val="22"/>
          <w:szCs w:val="22"/>
          <w:shd w:val="clear" w:color="auto" w:fill="FFFFFF"/>
        </w:rPr>
        <w:t>Vehakoski</w:t>
      </w:r>
      <w:proofErr w:type="spellEnd"/>
      <w:r w:rsidR="006C339A" w:rsidRPr="00D97BCD">
        <w:rPr>
          <w:rFonts w:ascii="Arial" w:hAnsi="Arial" w:cs="Arial"/>
          <w:color w:val="000000" w:themeColor="text1"/>
          <w:sz w:val="22"/>
          <w:szCs w:val="22"/>
          <w:shd w:val="clear" w:color="auto" w:fill="FFFFFF"/>
        </w:rPr>
        <w:t xml:space="preserve"> </w:t>
      </w:r>
      <w:r w:rsidR="006C339A" w:rsidRPr="00D97BCD">
        <w:rPr>
          <w:rFonts w:ascii="Arial" w:hAnsi="Arial" w:cs="Arial"/>
          <w:color w:val="000000" w:themeColor="text1"/>
          <w:sz w:val="22"/>
          <w:szCs w:val="22"/>
          <w:shd w:val="clear" w:color="auto" w:fill="FFFFFF"/>
        </w:rPr>
        <w:lastRenderedPageBreak/>
        <w:t xml:space="preserve">(2012). I would anticipate that when planning for future lessons, my ability to differentiate tasks and resources could potentially be impeded by my choice of group composition. </w:t>
      </w:r>
    </w:p>
    <w:p w14:paraId="3EB931D4" w14:textId="77777777" w:rsidR="0056151F" w:rsidRDefault="0056151F" w:rsidP="00C419E1">
      <w:pPr>
        <w:spacing w:line="360" w:lineRule="auto"/>
        <w:rPr>
          <w:rFonts w:ascii="Arial" w:hAnsi="Arial" w:cs="Arial"/>
          <w:color w:val="000000" w:themeColor="text1"/>
          <w:sz w:val="22"/>
          <w:szCs w:val="22"/>
          <w:shd w:val="clear" w:color="auto" w:fill="FFFFFF"/>
        </w:rPr>
      </w:pPr>
    </w:p>
    <w:p w14:paraId="59937064" w14:textId="50AAACEF" w:rsidR="00843A13" w:rsidRPr="00D97BCD" w:rsidRDefault="006C339A"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Therefore, if I were to persist with the concept of peer-peer collaboration, I would as </w:t>
      </w:r>
      <w:proofErr w:type="gramStart"/>
      <w:r w:rsidRPr="00D97BCD">
        <w:rPr>
          <w:rFonts w:ascii="Arial" w:hAnsi="Arial" w:cs="Arial"/>
          <w:color w:val="000000" w:themeColor="text1"/>
          <w:sz w:val="22"/>
          <w:szCs w:val="22"/>
          <w:shd w:val="clear" w:color="auto" w:fill="FFFFFF"/>
        </w:rPr>
        <w:t>supported</w:t>
      </w:r>
      <w:proofErr w:type="gramEnd"/>
      <w:r w:rsidRPr="00D97BCD">
        <w:rPr>
          <w:rFonts w:ascii="Arial" w:hAnsi="Arial" w:cs="Arial"/>
          <w:color w:val="000000" w:themeColor="text1"/>
          <w:sz w:val="22"/>
          <w:szCs w:val="22"/>
          <w:shd w:val="clear" w:color="auto" w:fill="FFFFFF"/>
        </w:rPr>
        <w:t xml:space="preserve"> by Vass et al</w:t>
      </w:r>
      <w:r w:rsidR="00DE2AEE">
        <w:rPr>
          <w:rFonts w:ascii="Arial" w:hAnsi="Arial" w:cs="Arial"/>
          <w:color w:val="000000" w:themeColor="text1"/>
          <w:sz w:val="22"/>
          <w:szCs w:val="22"/>
          <w:shd w:val="clear" w:color="auto" w:fill="FFFFFF"/>
        </w:rPr>
        <w:t>.</w:t>
      </w:r>
      <w:r w:rsidR="00712691">
        <w:rPr>
          <w:rFonts w:ascii="Arial" w:hAnsi="Arial" w:cs="Arial"/>
          <w:color w:val="000000" w:themeColor="text1"/>
          <w:sz w:val="22"/>
          <w:szCs w:val="22"/>
          <w:shd w:val="clear" w:color="auto" w:fill="FFFFFF"/>
        </w:rPr>
        <w:t xml:space="preserve"> </w:t>
      </w:r>
      <w:r w:rsidR="00B005F1" w:rsidRPr="00D97BCD">
        <w:rPr>
          <w:rFonts w:ascii="Arial" w:hAnsi="Arial" w:cs="Arial"/>
          <w:color w:val="000000" w:themeColor="text1"/>
          <w:sz w:val="22"/>
          <w:szCs w:val="22"/>
          <w:shd w:val="clear" w:color="auto" w:fill="FFFFFF"/>
        </w:rPr>
        <w:t>(</w:t>
      </w:r>
      <w:r w:rsidR="00B005F1">
        <w:rPr>
          <w:rFonts w:ascii="Arial" w:hAnsi="Arial" w:cs="Arial"/>
          <w:color w:val="000000" w:themeColor="text1"/>
          <w:sz w:val="22"/>
          <w:szCs w:val="22"/>
          <w:shd w:val="clear" w:color="auto" w:fill="FFFFFF"/>
        </w:rPr>
        <w:t xml:space="preserve">2010, </w:t>
      </w:r>
      <w:r w:rsidR="00B005F1" w:rsidRPr="00D97BCD">
        <w:rPr>
          <w:rFonts w:ascii="Arial" w:hAnsi="Arial" w:cs="Arial"/>
          <w:color w:val="000000" w:themeColor="text1"/>
          <w:sz w:val="22"/>
          <w:szCs w:val="22"/>
          <w:shd w:val="clear" w:color="auto" w:fill="FFFFFF"/>
        </w:rPr>
        <w:t xml:space="preserve">p.106) </w:t>
      </w:r>
      <w:r w:rsidRPr="00D97BCD">
        <w:rPr>
          <w:rFonts w:ascii="Arial" w:hAnsi="Arial" w:cs="Arial"/>
          <w:color w:val="000000" w:themeColor="text1"/>
          <w:sz w:val="22"/>
          <w:szCs w:val="22"/>
          <w:shd w:val="clear" w:color="auto" w:fill="FFFFFF"/>
        </w:rPr>
        <w:t>attempt to incorporate a “peer tutoring”</w:t>
      </w:r>
      <w:r w:rsidR="00B71040" w:rsidRPr="00D97BCD">
        <w:rPr>
          <w:rFonts w:ascii="Arial" w:hAnsi="Arial" w:cs="Arial"/>
          <w:color w:val="000000" w:themeColor="text1"/>
          <w:sz w:val="22"/>
          <w:szCs w:val="22"/>
          <w:shd w:val="clear" w:color="auto" w:fill="FFFFFF"/>
        </w:rPr>
        <w:t xml:space="preserve"> </w:t>
      </w:r>
      <w:r w:rsidRPr="00D97BCD">
        <w:rPr>
          <w:rFonts w:ascii="Arial" w:hAnsi="Arial" w:cs="Arial"/>
          <w:color w:val="000000" w:themeColor="text1"/>
          <w:sz w:val="22"/>
          <w:szCs w:val="22"/>
          <w:shd w:val="clear" w:color="auto" w:fill="FFFFFF"/>
        </w:rPr>
        <w:t>scenario</w:t>
      </w:r>
      <w:r w:rsidR="00532F3C">
        <w:rPr>
          <w:rFonts w:ascii="Arial" w:hAnsi="Arial" w:cs="Arial"/>
          <w:color w:val="000000" w:themeColor="text1"/>
          <w:sz w:val="22"/>
          <w:szCs w:val="22"/>
          <w:shd w:val="clear" w:color="auto" w:fill="FFFFFF"/>
        </w:rPr>
        <w:t>.</w:t>
      </w:r>
      <w:r w:rsidRPr="00D97BCD">
        <w:rPr>
          <w:rFonts w:ascii="Arial" w:hAnsi="Arial" w:cs="Arial"/>
          <w:color w:val="000000" w:themeColor="text1"/>
          <w:sz w:val="22"/>
          <w:szCs w:val="22"/>
          <w:shd w:val="clear" w:color="auto" w:fill="FFFFFF"/>
        </w:rPr>
        <w:t xml:space="preserve"> </w:t>
      </w:r>
      <w:r w:rsidR="00532F3C">
        <w:rPr>
          <w:rFonts w:ascii="Arial" w:hAnsi="Arial" w:cs="Arial"/>
          <w:color w:val="000000" w:themeColor="text1"/>
          <w:sz w:val="22"/>
          <w:szCs w:val="22"/>
          <w:shd w:val="clear" w:color="auto" w:fill="FFFFFF"/>
        </w:rPr>
        <w:t>Within the scenario,</w:t>
      </w:r>
      <w:r w:rsidRPr="00D97BCD">
        <w:rPr>
          <w:rFonts w:ascii="Arial" w:hAnsi="Arial" w:cs="Arial"/>
          <w:color w:val="000000" w:themeColor="text1"/>
          <w:sz w:val="22"/>
          <w:szCs w:val="22"/>
          <w:shd w:val="clear" w:color="auto" w:fill="FFFFFF"/>
        </w:rPr>
        <w:t xml:space="preserve"> students are </w:t>
      </w:r>
      <w:r w:rsidR="00532F3C">
        <w:rPr>
          <w:rFonts w:ascii="Arial" w:hAnsi="Arial" w:cs="Arial"/>
          <w:color w:val="000000" w:themeColor="text1"/>
          <w:sz w:val="22"/>
          <w:szCs w:val="22"/>
          <w:shd w:val="clear" w:color="auto" w:fill="FFFFFF"/>
        </w:rPr>
        <w:t xml:space="preserve">theoretically </w:t>
      </w:r>
      <w:r w:rsidRPr="00D97BCD">
        <w:rPr>
          <w:rFonts w:ascii="Arial" w:hAnsi="Arial" w:cs="Arial"/>
          <w:color w:val="000000" w:themeColor="text1"/>
          <w:sz w:val="22"/>
          <w:szCs w:val="22"/>
          <w:shd w:val="clear" w:color="auto" w:fill="FFFFFF"/>
        </w:rPr>
        <w:t xml:space="preserve">able to support each other through their differing abilities in smaller groups with the potential </w:t>
      </w:r>
      <w:r w:rsidR="00532F3C">
        <w:rPr>
          <w:rFonts w:ascii="Arial" w:hAnsi="Arial" w:cs="Arial"/>
          <w:color w:val="000000" w:themeColor="text1"/>
          <w:sz w:val="22"/>
          <w:szCs w:val="22"/>
          <w:shd w:val="clear" w:color="auto" w:fill="FFFFFF"/>
        </w:rPr>
        <w:t xml:space="preserve">for me </w:t>
      </w:r>
      <w:r w:rsidRPr="00D97BCD">
        <w:rPr>
          <w:rFonts w:ascii="Arial" w:hAnsi="Arial" w:cs="Arial"/>
          <w:color w:val="000000" w:themeColor="text1"/>
          <w:sz w:val="22"/>
          <w:szCs w:val="22"/>
          <w:shd w:val="clear" w:color="auto" w:fill="FFFFFF"/>
        </w:rPr>
        <w:t xml:space="preserve">to support the tutoring </w:t>
      </w:r>
      <w:proofErr w:type="gramStart"/>
      <w:r w:rsidRPr="00D97BCD">
        <w:rPr>
          <w:rFonts w:ascii="Arial" w:hAnsi="Arial" w:cs="Arial"/>
          <w:color w:val="000000" w:themeColor="text1"/>
          <w:sz w:val="22"/>
          <w:szCs w:val="22"/>
          <w:shd w:val="clear" w:color="auto" w:fill="FFFFFF"/>
        </w:rPr>
        <w:t>through the use of</w:t>
      </w:r>
      <w:proofErr w:type="gramEnd"/>
      <w:r w:rsidRPr="00D97BCD">
        <w:rPr>
          <w:rFonts w:ascii="Arial" w:hAnsi="Arial" w:cs="Arial"/>
          <w:color w:val="000000" w:themeColor="text1"/>
          <w:sz w:val="22"/>
          <w:szCs w:val="22"/>
          <w:shd w:val="clear" w:color="auto" w:fill="FFFFFF"/>
        </w:rPr>
        <w:t xml:space="preserve"> differentiated material such as clear instructions for the tutor or specific resources for specific tutees. </w:t>
      </w:r>
    </w:p>
    <w:p w14:paraId="0D5A3B0E" w14:textId="77777777" w:rsidR="008441B1" w:rsidRDefault="008441B1" w:rsidP="00C419E1">
      <w:pPr>
        <w:spacing w:line="360" w:lineRule="auto"/>
        <w:rPr>
          <w:rFonts w:ascii="Arial" w:hAnsi="Arial" w:cs="Arial"/>
          <w:color w:val="000000" w:themeColor="text1"/>
          <w:sz w:val="22"/>
          <w:szCs w:val="22"/>
          <w:shd w:val="clear" w:color="auto" w:fill="FFFFFF"/>
        </w:rPr>
      </w:pPr>
    </w:p>
    <w:p w14:paraId="46287D27" w14:textId="387F7938" w:rsidR="00BF4179" w:rsidRPr="00D97BCD" w:rsidRDefault="00843A13" w:rsidP="00C419E1">
      <w:pPr>
        <w:spacing w:line="360" w:lineRule="auto"/>
        <w:rPr>
          <w:rFonts w:ascii="Arial" w:hAnsi="Arial" w:cs="Arial"/>
          <w:color w:val="000000" w:themeColor="text1"/>
          <w:sz w:val="22"/>
          <w:szCs w:val="22"/>
          <w:shd w:val="clear" w:color="auto" w:fill="FFFFFF"/>
        </w:rPr>
      </w:pPr>
      <w:r w:rsidRPr="00D97BCD">
        <w:rPr>
          <w:rFonts w:ascii="Arial" w:hAnsi="Arial" w:cs="Arial"/>
          <w:color w:val="000000" w:themeColor="text1"/>
          <w:sz w:val="22"/>
          <w:szCs w:val="22"/>
          <w:shd w:val="clear" w:color="auto" w:fill="FFFFFF"/>
        </w:rPr>
        <w:t xml:space="preserve">However, with direct reference to the critical incident, due to only one of the groups not responding to the task it may </w:t>
      </w:r>
      <w:r w:rsidR="001E4516">
        <w:rPr>
          <w:rFonts w:ascii="Arial" w:hAnsi="Arial" w:cs="Arial"/>
          <w:color w:val="000000" w:themeColor="text1"/>
          <w:sz w:val="22"/>
          <w:szCs w:val="22"/>
          <w:shd w:val="clear" w:color="auto" w:fill="FFFFFF"/>
        </w:rPr>
        <w:t xml:space="preserve">be </w:t>
      </w:r>
      <w:r w:rsidRPr="00D97BCD">
        <w:rPr>
          <w:rFonts w:ascii="Arial" w:hAnsi="Arial" w:cs="Arial"/>
          <w:color w:val="000000" w:themeColor="text1"/>
          <w:sz w:val="22"/>
          <w:szCs w:val="22"/>
          <w:shd w:val="clear" w:color="auto" w:fill="FFFFFF"/>
        </w:rPr>
        <w:t>possible that the collaborative group work method is efficient</w:t>
      </w:r>
      <w:r w:rsidR="001E4516">
        <w:rPr>
          <w:rFonts w:ascii="Arial" w:hAnsi="Arial" w:cs="Arial"/>
          <w:color w:val="000000" w:themeColor="text1"/>
          <w:sz w:val="22"/>
          <w:szCs w:val="22"/>
          <w:shd w:val="clear" w:color="auto" w:fill="FFFFFF"/>
        </w:rPr>
        <w:t xml:space="preserve"> </w:t>
      </w:r>
      <w:r w:rsidRPr="00D97BCD">
        <w:rPr>
          <w:rFonts w:ascii="Arial" w:hAnsi="Arial" w:cs="Arial"/>
          <w:color w:val="000000" w:themeColor="text1"/>
          <w:sz w:val="22"/>
          <w:szCs w:val="22"/>
          <w:shd w:val="clear" w:color="auto" w:fill="FFFFFF"/>
        </w:rPr>
        <w:t xml:space="preserve">and the group in question was an anomaly. Using </w:t>
      </w:r>
      <w:r w:rsidR="004C58D7" w:rsidRPr="00D97BCD">
        <w:rPr>
          <w:rFonts w:ascii="Arial" w:hAnsi="Arial" w:cs="Arial"/>
          <w:color w:val="000000" w:themeColor="text1"/>
          <w:sz w:val="22"/>
          <w:szCs w:val="22"/>
          <w:shd w:val="clear" w:color="auto" w:fill="FFFFFF"/>
        </w:rPr>
        <w:t xml:space="preserve">elements of critical reflection models previously </w:t>
      </w:r>
      <w:r w:rsidR="003D6C9C" w:rsidRPr="00D97BCD">
        <w:rPr>
          <w:rFonts w:ascii="Arial" w:hAnsi="Arial" w:cs="Arial"/>
          <w:color w:val="000000" w:themeColor="text1"/>
          <w:sz w:val="22"/>
          <w:szCs w:val="22"/>
          <w:shd w:val="clear" w:color="auto" w:fill="FFFFFF"/>
        </w:rPr>
        <w:t>outlined, it</w:t>
      </w:r>
      <w:r w:rsidR="004C58D7" w:rsidRPr="00D97BCD">
        <w:rPr>
          <w:rFonts w:ascii="Arial" w:hAnsi="Arial" w:cs="Arial"/>
          <w:color w:val="000000" w:themeColor="text1"/>
          <w:sz w:val="22"/>
          <w:szCs w:val="22"/>
          <w:shd w:val="clear" w:color="auto" w:fill="FFFFFF"/>
        </w:rPr>
        <w:t xml:space="preserve"> would be possible, with specific reference to Kolb’s</w:t>
      </w:r>
      <w:r w:rsidR="002A2FF6">
        <w:rPr>
          <w:rFonts w:ascii="Arial" w:hAnsi="Arial" w:cs="Arial"/>
          <w:color w:val="000000" w:themeColor="text1"/>
          <w:sz w:val="22"/>
          <w:szCs w:val="22"/>
          <w:shd w:val="clear" w:color="auto" w:fill="FFFFFF"/>
        </w:rPr>
        <w:t xml:space="preserve"> (1984)</w:t>
      </w:r>
      <w:r w:rsidR="004C58D7" w:rsidRPr="00D97BCD">
        <w:rPr>
          <w:rFonts w:ascii="Arial" w:hAnsi="Arial" w:cs="Arial"/>
          <w:color w:val="000000" w:themeColor="text1"/>
          <w:sz w:val="22"/>
          <w:szCs w:val="22"/>
          <w:shd w:val="clear" w:color="auto" w:fill="FFFFFF"/>
        </w:rPr>
        <w:t xml:space="preserve"> critical reflection method, to analyse the incident. As previously mentioned, it would be essential to analyse the correct instance with the critical incident. Therefore, I would argue that due to </w:t>
      </w:r>
      <w:proofErr w:type="gramStart"/>
      <w:r w:rsidR="004C58D7" w:rsidRPr="00D97BCD">
        <w:rPr>
          <w:rFonts w:ascii="Arial" w:hAnsi="Arial" w:cs="Arial"/>
          <w:color w:val="000000" w:themeColor="text1"/>
          <w:sz w:val="22"/>
          <w:szCs w:val="22"/>
          <w:shd w:val="clear" w:color="auto" w:fill="FFFFFF"/>
        </w:rPr>
        <w:t>the overwhelming majority of</w:t>
      </w:r>
      <w:proofErr w:type="gramEnd"/>
      <w:r w:rsidR="004C58D7" w:rsidRPr="00D97BCD">
        <w:rPr>
          <w:rFonts w:ascii="Arial" w:hAnsi="Arial" w:cs="Arial"/>
          <w:color w:val="000000" w:themeColor="text1"/>
          <w:sz w:val="22"/>
          <w:szCs w:val="22"/>
          <w:shd w:val="clear" w:color="auto" w:fill="FFFFFF"/>
        </w:rPr>
        <w:t xml:space="preserve"> the class effectively applying and participating </w:t>
      </w:r>
      <w:r w:rsidR="00F83E76">
        <w:rPr>
          <w:rFonts w:ascii="Arial" w:hAnsi="Arial" w:cs="Arial"/>
          <w:color w:val="000000" w:themeColor="text1"/>
          <w:sz w:val="22"/>
          <w:szCs w:val="22"/>
          <w:shd w:val="clear" w:color="auto" w:fill="FFFFFF"/>
        </w:rPr>
        <w:t xml:space="preserve">in </w:t>
      </w:r>
      <w:r w:rsidR="004C58D7" w:rsidRPr="00D97BCD">
        <w:rPr>
          <w:rFonts w:ascii="Arial" w:hAnsi="Arial" w:cs="Arial"/>
          <w:color w:val="000000" w:themeColor="text1"/>
          <w:sz w:val="22"/>
          <w:szCs w:val="22"/>
          <w:shd w:val="clear" w:color="auto" w:fill="FFFFFF"/>
        </w:rPr>
        <w:t>collaborative group work, reflecting on the overall success (although not discounting the issues encountered) would be the most effective way to progress my future practice. Kolb’s</w:t>
      </w:r>
      <w:r w:rsidR="009119B2" w:rsidRPr="00D97BCD">
        <w:rPr>
          <w:rFonts w:ascii="Arial" w:hAnsi="Arial" w:cs="Arial"/>
          <w:color w:val="000000" w:themeColor="text1"/>
          <w:sz w:val="22"/>
          <w:szCs w:val="22"/>
          <w:shd w:val="clear" w:color="auto" w:fill="FFFFFF"/>
        </w:rPr>
        <w:t xml:space="preserve"> (1984)</w:t>
      </w:r>
      <w:r w:rsidR="004C58D7" w:rsidRPr="00D97BCD">
        <w:rPr>
          <w:rFonts w:ascii="Arial" w:hAnsi="Arial" w:cs="Arial"/>
          <w:color w:val="000000" w:themeColor="text1"/>
          <w:sz w:val="22"/>
          <w:szCs w:val="22"/>
          <w:shd w:val="clear" w:color="auto" w:fill="FFFFFF"/>
        </w:rPr>
        <w:t xml:space="preserve"> suggestion of “reflective </w:t>
      </w:r>
      <w:r w:rsidR="00C83088" w:rsidRPr="00D97BCD">
        <w:rPr>
          <w:rFonts w:ascii="Arial" w:hAnsi="Arial" w:cs="Arial"/>
          <w:color w:val="000000" w:themeColor="text1"/>
          <w:sz w:val="22"/>
          <w:szCs w:val="22"/>
          <w:shd w:val="clear" w:color="auto" w:fill="FFFFFF"/>
        </w:rPr>
        <w:t xml:space="preserve">conceptualisation” </w:t>
      </w:r>
      <w:r w:rsidR="004C58D7" w:rsidRPr="00D97BCD">
        <w:rPr>
          <w:rFonts w:ascii="Arial" w:hAnsi="Arial" w:cs="Arial"/>
          <w:color w:val="000000" w:themeColor="text1"/>
          <w:sz w:val="22"/>
          <w:szCs w:val="22"/>
          <w:shd w:val="clear" w:color="auto" w:fill="FFFFFF"/>
        </w:rPr>
        <w:t>would lead me to investigate why the method</w:t>
      </w:r>
      <w:r w:rsidR="00B71040" w:rsidRPr="00D97BCD">
        <w:rPr>
          <w:rFonts w:ascii="Arial" w:hAnsi="Arial" w:cs="Arial"/>
          <w:color w:val="000000" w:themeColor="text1"/>
          <w:sz w:val="22"/>
          <w:szCs w:val="22"/>
          <w:shd w:val="clear" w:color="auto" w:fill="FFFFFF"/>
        </w:rPr>
        <w:t>’s</w:t>
      </w:r>
      <w:r w:rsidR="004C58D7" w:rsidRPr="00D97BCD">
        <w:rPr>
          <w:rFonts w:ascii="Arial" w:hAnsi="Arial" w:cs="Arial"/>
          <w:color w:val="000000" w:themeColor="text1"/>
          <w:sz w:val="22"/>
          <w:szCs w:val="22"/>
          <w:shd w:val="clear" w:color="auto" w:fill="FFFFFF"/>
        </w:rPr>
        <w:t xml:space="preserve"> implement</w:t>
      </w:r>
      <w:r w:rsidR="00B71040" w:rsidRPr="00D97BCD">
        <w:rPr>
          <w:rFonts w:ascii="Arial" w:hAnsi="Arial" w:cs="Arial"/>
          <w:color w:val="000000" w:themeColor="text1"/>
          <w:sz w:val="22"/>
          <w:szCs w:val="22"/>
          <w:shd w:val="clear" w:color="auto" w:fill="FFFFFF"/>
        </w:rPr>
        <w:t xml:space="preserve">ation </w:t>
      </w:r>
      <w:r w:rsidR="004C58D7" w:rsidRPr="00D97BCD">
        <w:rPr>
          <w:rFonts w:ascii="Arial" w:hAnsi="Arial" w:cs="Arial"/>
          <w:color w:val="000000" w:themeColor="text1"/>
          <w:sz w:val="22"/>
          <w:szCs w:val="22"/>
          <w:shd w:val="clear" w:color="auto" w:fill="FFFFFF"/>
        </w:rPr>
        <w:t xml:space="preserve">worked for </w:t>
      </w:r>
      <w:proofErr w:type="gramStart"/>
      <w:r w:rsidR="004C58D7" w:rsidRPr="00D97BCD">
        <w:rPr>
          <w:rFonts w:ascii="Arial" w:hAnsi="Arial" w:cs="Arial"/>
          <w:color w:val="000000" w:themeColor="text1"/>
          <w:sz w:val="22"/>
          <w:szCs w:val="22"/>
          <w:shd w:val="clear" w:color="auto" w:fill="FFFFFF"/>
        </w:rPr>
        <w:t>the majority of</w:t>
      </w:r>
      <w:proofErr w:type="gramEnd"/>
      <w:r w:rsidR="004C58D7" w:rsidRPr="00D97BCD">
        <w:rPr>
          <w:rFonts w:ascii="Arial" w:hAnsi="Arial" w:cs="Arial"/>
          <w:color w:val="000000" w:themeColor="text1"/>
          <w:sz w:val="22"/>
          <w:szCs w:val="22"/>
          <w:shd w:val="clear" w:color="auto" w:fill="FFFFFF"/>
        </w:rPr>
        <w:t xml:space="preserve"> the students</w:t>
      </w:r>
      <w:r w:rsidR="00B71040" w:rsidRPr="00D97BCD">
        <w:rPr>
          <w:rFonts w:ascii="Arial" w:hAnsi="Arial" w:cs="Arial"/>
          <w:color w:val="000000" w:themeColor="text1"/>
          <w:sz w:val="22"/>
          <w:szCs w:val="22"/>
          <w:shd w:val="clear" w:color="auto" w:fill="FFFFFF"/>
        </w:rPr>
        <w:t xml:space="preserve">. I could potentially ask for feedback to determine </w:t>
      </w:r>
      <w:r w:rsidR="00512362" w:rsidRPr="00D97BCD">
        <w:rPr>
          <w:rFonts w:ascii="Arial" w:hAnsi="Arial" w:cs="Arial"/>
          <w:color w:val="000000" w:themeColor="text1"/>
          <w:sz w:val="22"/>
          <w:szCs w:val="22"/>
          <w:shd w:val="clear" w:color="auto" w:fill="FFFFFF"/>
        </w:rPr>
        <w:t>if there was a common consensus from the students as to why they worked well in that manner. It is possible that this could be anything from group composition to individual perception towards</w:t>
      </w:r>
      <w:r w:rsidR="00B71040" w:rsidRPr="00D97BCD">
        <w:rPr>
          <w:rFonts w:ascii="Arial" w:hAnsi="Arial" w:cs="Arial"/>
          <w:color w:val="000000" w:themeColor="text1"/>
          <w:sz w:val="22"/>
          <w:szCs w:val="22"/>
          <w:shd w:val="clear" w:color="auto" w:fill="FFFFFF"/>
        </w:rPr>
        <w:t xml:space="preserve"> either group work or the differentiation methods included</w:t>
      </w:r>
      <w:r w:rsidR="00512362" w:rsidRPr="00D97BCD">
        <w:rPr>
          <w:rFonts w:ascii="Arial" w:hAnsi="Arial" w:cs="Arial"/>
          <w:color w:val="000000" w:themeColor="text1"/>
          <w:sz w:val="22"/>
          <w:szCs w:val="22"/>
          <w:shd w:val="clear" w:color="auto" w:fill="FFFFFF"/>
        </w:rPr>
        <w:t>. Having gathered information from the participants on this, I could then implement any changes that would be required</w:t>
      </w:r>
      <w:r w:rsidR="00DD11FD" w:rsidRPr="00D97BCD">
        <w:rPr>
          <w:rFonts w:ascii="Arial" w:hAnsi="Arial" w:cs="Arial"/>
          <w:color w:val="000000" w:themeColor="text1"/>
          <w:sz w:val="22"/>
          <w:szCs w:val="22"/>
          <w:shd w:val="clear" w:color="auto" w:fill="FFFFFF"/>
        </w:rPr>
        <w:t xml:space="preserve">, which would complete the “abstract conceptualisation” and “active experimentation” </w:t>
      </w:r>
      <w:r w:rsidR="009119B2" w:rsidRPr="00D97BCD">
        <w:rPr>
          <w:rFonts w:ascii="Arial" w:hAnsi="Arial" w:cs="Arial"/>
          <w:color w:val="000000" w:themeColor="text1"/>
          <w:sz w:val="22"/>
          <w:szCs w:val="22"/>
          <w:shd w:val="clear" w:color="auto" w:fill="FFFFFF"/>
        </w:rPr>
        <w:t xml:space="preserve">(Kolb, 1984) </w:t>
      </w:r>
      <w:r w:rsidR="00DD11FD" w:rsidRPr="00D97BCD">
        <w:rPr>
          <w:rFonts w:ascii="Arial" w:hAnsi="Arial" w:cs="Arial"/>
          <w:color w:val="000000" w:themeColor="text1"/>
          <w:sz w:val="22"/>
          <w:szCs w:val="22"/>
          <w:shd w:val="clear" w:color="auto" w:fill="FFFFFF"/>
        </w:rPr>
        <w:t xml:space="preserve">aspects of the cycle before </w:t>
      </w:r>
      <w:r w:rsidR="004A1898" w:rsidRPr="00D97BCD">
        <w:rPr>
          <w:rFonts w:ascii="Arial" w:hAnsi="Arial" w:cs="Arial"/>
          <w:color w:val="000000" w:themeColor="text1"/>
          <w:sz w:val="22"/>
          <w:szCs w:val="22"/>
          <w:shd w:val="clear" w:color="auto" w:fill="FFFFFF"/>
        </w:rPr>
        <w:t>the re-implementation of the technique within the classroom; however, should there continue to be instances of non-engagement from participants, the reflective model may still be used to inform future practice, but the incident focussed on must be altered in an attempt to correct the methodology</w:t>
      </w:r>
      <w:r w:rsidR="000B0576" w:rsidRPr="00D97BCD">
        <w:rPr>
          <w:rFonts w:ascii="Arial" w:hAnsi="Arial" w:cs="Arial"/>
          <w:color w:val="000000" w:themeColor="text1"/>
          <w:sz w:val="22"/>
          <w:szCs w:val="22"/>
          <w:shd w:val="clear" w:color="auto" w:fill="FFFFFF"/>
        </w:rPr>
        <w:t xml:space="preserve"> used to full</w:t>
      </w:r>
      <w:r w:rsidR="00B71040" w:rsidRPr="00D97BCD">
        <w:rPr>
          <w:rFonts w:ascii="Arial" w:hAnsi="Arial" w:cs="Arial"/>
          <w:color w:val="000000" w:themeColor="text1"/>
          <w:sz w:val="22"/>
          <w:szCs w:val="22"/>
          <w:shd w:val="clear" w:color="auto" w:fill="FFFFFF"/>
        </w:rPr>
        <w:t>y</w:t>
      </w:r>
      <w:r w:rsidR="000B0576" w:rsidRPr="00D97BCD">
        <w:rPr>
          <w:rFonts w:ascii="Arial" w:hAnsi="Arial" w:cs="Arial"/>
          <w:color w:val="000000" w:themeColor="text1"/>
          <w:sz w:val="22"/>
          <w:szCs w:val="22"/>
          <w:shd w:val="clear" w:color="auto" w:fill="FFFFFF"/>
        </w:rPr>
        <w:t xml:space="preserve"> involve and receive an entire class-contribution.</w:t>
      </w:r>
    </w:p>
    <w:p w14:paraId="5A497BA6" w14:textId="1A56085A" w:rsidR="00E61B8A" w:rsidRPr="00C419E1" w:rsidRDefault="00E61B8A" w:rsidP="00C419E1">
      <w:pPr>
        <w:spacing w:line="360" w:lineRule="auto"/>
        <w:rPr>
          <w:rFonts w:ascii="Arial" w:hAnsi="Arial" w:cs="Arial"/>
          <w:color w:val="000000" w:themeColor="text1"/>
        </w:rPr>
      </w:pPr>
    </w:p>
    <w:p w14:paraId="72319F9D" w14:textId="77777777" w:rsidR="00406D83" w:rsidRDefault="00406D83" w:rsidP="00C419E1">
      <w:pPr>
        <w:spacing w:line="360" w:lineRule="auto"/>
        <w:rPr>
          <w:rFonts w:ascii="Arial" w:hAnsi="Arial" w:cs="Arial"/>
          <w:b/>
          <w:bCs/>
          <w:color w:val="000000" w:themeColor="text1"/>
          <w:sz w:val="28"/>
          <w:szCs w:val="28"/>
        </w:rPr>
      </w:pPr>
    </w:p>
    <w:p w14:paraId="4CAFFB15" w14:textId="77777777" w:rsidR="00406D83" w:rsidRDefault="00406D83" w:rsidP="00C419E1">
      <w:pPr>
        <w:spacing w:line="360" w:lineRule="auto"/>
        <w:rPr>
          <w:rFonts w:ascii="Arial" w:hAnsi="Arial" w:cs="Arial"/>
          <w:b/>
          <w:bCs/>
          <w:color w:val="000000" w:themeColor="text1"/>
          <w:sz w:val="28"/>
          <w:szCs w:val="28"/>
        </w:rPr>
      </w:pPr>
    </w:p>
    <w:p w14:paraId="39826967" w14:textId="77777777" w:rsidR="00406D83" w:rsidRDefault="00406D83" w:rsidP="00C419E1">
      <w:pPr>
        <w:spacing w:line="360" w:lineRule="auto"/>
        <w:rPr>
          <w:rFonts w:ascii="Arial" w:hAnsi="Arial" w:cs="Arial"/>
          <w:b/>
          <w:bCs/>
          <w:color w:val="000000" w:themeColor="text1"/>
          <w:sz w:val="28"/>
          <w:szCs w:val="28"/>
        </w:rPr>
      </w:pPr>
    </w:p>
    <w:p w14:paraId="41DFC56C" w14:textId="16403D75" w:rsidR="00DB047E" w:rsidRPr="00D97BCD" w:rsidRDefault="00895129" w:rsidP="00C419E1">
      <w:pPr>
        <w:spacing w:line="360" w:lineRule="auto"/>
        <w:rPr>
          <w:rFonts w:ascii="Arial" w:hAnsi="Arial" w:cs="Arial"/>
          <w:b/>
          <w:bCs/>
          <w:color w:val="000000" w:themeColor="text1"/>
          <w:sz w:val="28"/>
          <w:szCs w:val="28"/>
        </w:rPr>
      </w:pPr>
      <w:r w:rsidRPr="00D97BCD">
        <w:rPr>
          <w:rFonts w:ascii="Arial" w:hAnsi="Arial" w:cs="Arial"/>
          <w:b/>
          <w:bCs/>
          <w:color w:val="000000" w:themeColor="text1"/>
          <w:sz w:val="28"/>
          <w:szCs w:val="28"/>
        </w:rPr>
        <w:lastRenderedPageBreak/>
        <w:t xml:space="preserve">Conclusion </w:t>
      </w:r>
    </w:p>
    <w:p w14:paraId="2B38D747" w14:textId="3EA786F3" w:rsidR="00A87D70" w:rsidRPr="00C419E1" w:rsidRDefault="00A87D70" w:rsidP="00C419E1">
      <w:pPr>
        <w:spacing w:line="360" w:lineRule="auto"/>
        <w:rPr>
          <w:rFonts w:ascii="Arial" w:hAnsi="Arial" w:cs="Arial"/>
          <w:color w:val="000000" w:themeColor="text1"/>
          <w:u w:val="single"/>
        </w:rPr>
      </w:pPr>
    </w:p>
    <w:p w14:paraId="6A15FB7F" w14:textId="77777777" w:rsidR="00974E37" w:rsidRPr="00D97BCD" w:rsidRDefault="00A87D70"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In conclusion, the observed critical incident indicates that </w:t>
      </w:r>
      <w:r w:rsidR="005E2133" w:rsidRPr="00D97BCD">
        <w:rPr>
          <w:rFonts w:ascii="Arial" w:hAnsi="Arial" w:cs="Arial"/>
          <w:color w:val="000000" w:themeColor="text1"/>
          <w:sz w:val="22"/>
          <w:szCs w:val="22"/>
        </w:rPr>
        <w:t xml:space="preserve">collaborative </w:t>
      </w:r>
      <w:r w:rsidRPr="00D97BCD">
        <w:rPr>
          <w:rFonts w:ascii="Arial" w:hAnsi="Arial" w:cs="Arial"/>
          <w:color w:val="000000" w:themeColor="text1"/>
          <w:sz w:val="22"/>
          <w:szCs w:val="22"/>
        </w:rPr>
        <w:t>group work within the classroom can be an incredibly effective tool when used within education and pedagogy for the majority of those involved.</w:t>
      </w:r>
    </w:p>
    <w:p w14:paraId="3F62DE4C" w14:textId="77777777" w:rsidR="008441B1" w:rsidRDefault="008441B1" w:rsidP="00C419E1">
      <w:pPr>
        <w:spacing w:line="360" w:lineRule="auto"/>
        <w:rPr>
          <w:rFonts w:ascii="Arial" w:hAnsi="Arial" w:cs="Arial"/>
          <w:color w:val="000000" w:themeColor="text1"/>
          <w:sz w:val="22"/>
          <w:szCs w:val="22"/>
        </w:rPr>
      </w:pPr>
    </w:p>
    <w:p w14:paraId="1F9A7473" w14:textId="5998362A" w:rsidR="00CE6BC1" w:rsidRPr="00D97BCD" w:rsidRDefault="005E2133" w:rsidP="00C419E1">
      <w:pPr>
        <w:spacing w:line="360" w:lineRule="auto"/>
        <w:rPr>
          <w:rFonts w:ascii="Arial" w:hAnsi="Arial" w:cs="Arial"/>
          <w:color w:val="000000" w:themeColor="text1"/>
          <w:sz w:val="22"/>
          <w:szCs w:val="22"/>
        </w:rPr>
      </w:pPr>
      <w:r w:rsidRPr="00D97BCD">
        <w:rPr>
          <w:rFonts w:ascii="Arial" w:hAnsi="Arial" w:cs="Arial"/>
          <w:color w:val="000000" w:themeColor="text1"/>
          <w:sz w:val="22"/>
          <w:szCs w:val="22"/>
        </w:rPr>
        <w:t xml:space="preserve">The literature surrounding peer-peer collaboration appears to be overwhelmingly supportive of the method, however, as discussed within the literature review, it appears that only recently the literature has begun to critically examine in </w:t>
      </w:r>
      <w:proofErr w:type="gramStart"/>
      <w:r w:rsidRPr="00D97BCD">
        <w:rPr>
          <w:rFonts w:ascii="Arial" w:hAnsi="Arial" w:cs="Arial"/>
          <w:color w:val="000000" w:themeColor="text1"/>
          <w:sz w:val="22"/>
          <w:szCs w:val="22"/>
        </w:rPr>
        <w:t>great detail</w:t>
      </w:r>
      <w:proofErr w:type="gramEnd"/>
      <w:r w:rsidRPr="00D97BCD">
        <w:rPr>
          <w:rFonts w:ascii="Arial" w:hAnsi="Arial" w:cs="Arial"/>
          <w:color w:val="000000" w:themeColor="text1"/>
          <w:sz w:val="22"/>
          <w:szCs w:val="22"/>
        </w:rPr>
        <w:t xml:space="preserve"> the impact of variables such as prejudice and bias on collaboration productivity. </w:t>
      </w:r>
      <w:r w:rsidR="00A87D70" w:rsidRPr="00D97BCD">
        <w:rPr>
          <w:rFonts w:ascii="Arial" w:hAnsi="Arial" w:cs="Arial"/>
          <w:color w:val="000000" w:themeColor="text1"/>
          <w:sz w:val="22"/>
          <w:szCs w:val="22"/>
        </w:rPr>
        <w:t>There are, however, instances where group work is not effective, as noted within the critical incident.</w:t>
      </w:r>
      <w:r w:rsidRPr="00D97BCD">
        <w:rPr>
          <w:rFonts w:ascii="Arial" w:hAnsi="Arial" w:cs="Arial"/>
          <w:color w:val="000000" w:themeColor="text1"/>
          <w:sz w:val="22"/>
          <w:szCs w:val="22"/>
        </w:rPr>
        <w:t xml:space="preserve"> </w:t>
      </w:r>
      <w:r w:rsidR="00A87D70" w:rsidRPr="00D97BCD">
        <w:rPr>
          <w:rFonts w:ascii="Arial" w:hAnsi="Arial" w:cs="Arial"/>
          <w:color w:val="000000" w:themeColor="text1"/>
          <w:sz w:val="22"/>
          <w:szCs w:val="22"/>
        </w:rPr>
        <w:t xml:space="preserve"> Furthermore, as referenced within the literature review, instances of group work can be impacted by multiple variables and, despite being effective for </w:t>
      </w:r>
      <w:r w:rsidRPr="00D97BCD">
        <w:rPr>
          <w:rFonts w:ascii="Arial" w:hAnsi="Arial" w:cs="Arial"/>
          <w:color w:val="000000" w:themeColor="text1"/>
          <w:sz w:val="22"/>
          <w:szCs w:val="22"/>
        </w:rPr>
        <w:t>most</w:t>
      </w:r>
      <w:r w:rsidR="00A87D70" w:rsidRPr="00D97BCD">
        <w:rPr>
          <w:rFonts w:ascii="Arial" w:hAnsi="Arial" w:cs="Arial"/>
          <w:color w:val="000000" w:themeColor="text1"/>
          <w:sz w:val="22"/>
          <w:szCs w:val="22"/>
        </w:rPr>
        <w:t xml:space="preserve"> learners, there is the potential for it to be ineffective.</w:t>
      </w:r>
      <w:r w:rsidR="009A7B11" w:rsidRPr="00D97BCD">
        <w:rPr>
          <w:rFonts w:ascii="Arial" w:hAnsi="Arial" w:cs="Arial"/>
          <w:color w:val="000000" w:themeColor="text1"/>
          <w:sz w:val="22"/>
          <w:szCs w:val="22"/>
        </w:rPr>
        <w:t xml:space="preserve"> </w:t>
      </w:r>
      <w:r w:rsidRPr="00D97BCD">
        <w:rPr>
          <w:rFonts w:ascii="Arial" w:hAnsi="Arial" w:cs="Arial"/>
          <w:color w:val="000000" w:themeColor="text1"/>
          <w:sz w:val="22"/>
          <w:szCs w:val="22"/>
        </w:rPr>
        <w:t xml:space="preserve">Therefore, the potential for students to work collaboratively within groups is not always available and its viability within certain scenarios must be carefully considered and applied </w:t>
      </w:r>
      <w:proofErr w:type="gramStart"/>
      <w:r w:rsidRPr="00D97BCD">
        <w:rPr>
          <w:rFonts w:ascii="Arial" w:hAnsi="Arial" w:cs="Arial"/>
          <w:color w:val="000000" w:themeColor="text1"/>
          <w:sz w:val="22"/>
          <w:szCs w:val="22"/>
        </w:rPr>
        <w:t>in order for</w:t>
      </w:r>
      <w:proofErr w:type="gramEnd"/>
      <w:r w:rsidRPr="00D97BCD">
        <w:rPr>
          <w:rFonts w:ascii="Arial" w:hAnsi="Arial" w:cs="Arial"/>
          <w:color w:val="000000" w:themeColor="text1"/>
          <w:sz w:val="22"/>
          <w:szCs w:val="22"/>
        </w:rPr>
        <w:t xml:space="preserve"> the method to be most effective. </w:t>
      </w:r>
      <w:r w:rsidR="00CE6BC1" w:rsidRPr="00D97BCD">
        <w:rPr>
          <w:rFonts w:ascii="Arial" w:hAnsi="Arial" w:cs="Arial"/>
          <w:color w:val="000000" w:themeColor="text1"/>
          <w:sz w:val="22"/>
          <w:szCs w:val="22"/>
        </w:rPr>
        <w:t xml:space="preserve">It is, however, notable that the new Welsh curriculum encourages students to demonstrate and develop qualities, such as being “creative contributors” and “capable learners” (Donaldson, </w:t>
      </w:r>
      <w:r w:rsidR="004238C5" w:rsidRPr="00D97BCD">
        <w:rPr>
          <w:rFonts w:ascii="Arial" w:hAnsi="Arial" w:cs="Arial"/>
          <w:color w:val="000000" w:themeColor="text1"/>
          <w:sz w:val="22"/>
          <w:szCs w:val="22"/>
        </w:rPr>
        <w:t>2015, p.31</w:t>
      </w:r>
      <w:r w:rsidR="00CE6BC1" w:rsidRPr="00D97BCD">
        <w:rPr>
          <w:rFonts w:ascii="Arial" w:hAnsi="Arial" w:cs="Arial"/>
          <w:color w:val="000000" w:themeColor="text1"/>
          <w:sz w:val="22"/>
          <w:szCs w:val="22"/>
        </w:rPr>
        <w:t>) which are achievable and key to collaborative group work. This, therefore, would imply that collaborative group work provides a framework for development that is parallel to the new Welsh curriculum’s recently outlined purposes.</w:t>
      </w:r>
    </w:p>
    <w:p w14:paraId="4742EFBE" w14:textId="6DF41620" w:rsidR="005E2133" w:rsidRPr="00C419E1" w:rsidRDefault="005E2133" w:rsidP="00C419E1">
      <w:pPr>
        <w:spacing w:line="360" w:lineRule="auto"/>
        <w:rPr>
          <w:rFonts w:ascii="Arial" w:hAnsi="Arial" w:cs="Arial"/>
          <w:color w:val="000000" w:themeColor="text1"/>
        </w:rPr>
      </w:pPr>
    </w:p>
    <w:p w14:paraId="4801BC1E" w14:textId="77777777" w:rsidR="005E2133" w:rsidRPr="00C419E1" w:rsidRDefault="005E2133" w:rsidP="00C419E1">
      <w:pPr>
        <w:spacing w:line="360" w:lineRule="auto"/>
        <w:rPr>
          <w:rFonts w:ascii="Arial" w:hAnsi="Arial" w:cs="Arial"/>
          <w:color w:val="000000" w:themeColor="text1"/>
        </w:rPr>
      </w:pPr>
    </w:p>
    <w:p w14:paraId="38ABA635" w14:textId="2C141247" w:rsidR="00A87D70" w:rsidRPr="00C419E1" w:rsidRDefault="00A87D70" w:rsidP="00C419E1">
      <w:pPr>
        <w:spacing w:line="360" w:lineRule="auto"/>
        <w:rPr>
          <w:rFonts w:ascii="Arial" w:hAnsi="Arial" w:cs="Arial"/>
          <w:color w:val="000000" w:themeColor="text1"/>
        </w:rPr>
      </w:pPr>
    </w:p>
    <w:p w14:paraId="190DF6A0" w14:textId="77777777" w:rsidR="00A87D70" w:rsidRPr="00C419E1" w:rsidRDefault="00A87D70" w:rsidP="00C419E1">
      <w:pPr>
        <w:spacing w:line="360" w:lineRule="auto"/>
        <w:rPr>
          <w:rFonts w:ascii="Arial" w:hAnsi="Arial" w:cs="Arial"/>
          <w:color w:val="000000" w:themeColor="text1"/>
        </w:rPr>
      </w:pPr>
    </w:p>
    <w:p w14:paraId="3BF0EF0B" w14:textId="2B1D7DCA" w:rsidR="00A87D70" w:rsidRPr="00C419E1" w:rsidRDefault="00A87D70" w:rsidP="00C419E1">
      <w:pPr>
        <w:spacing w:line="360" w:lineRule="auto"/>
        <w:rPr>
          <w:rFonts w:ascii="Arial" w:hAnsi="Arial" w:cs="Arial"/>
          <w:color w:val="000000" w:themeColor="text1"/>
        </w:rPr>
      </w:pPr>
    </w:p>
    <w:p w14:paraId="2AD2AB0F" w14:textId="6EF93909" w:rsidR="00DB047E" w:rsidRPr="00C419E1" w:rsidRDefault="00DB047E" w:rsidP="00C419E1">
      <w:pPr>
        <w:spacing w:line="360" w:lineRule="auto"/>
        <w:rPr>
          <w:rFonts w:ascii="Arial" w:hAnsi="Arial" w:cs="Arial"/>
          <w:color w:val="000000" w:themeColor="text1"/>
          <w:u w:val="single"/>
        </w:rPr>
      </w:pPr>
    </w:p>
    <w:p w14:paraId="6A0DFF42" w14:textId="5687C911" w:rsidR="00DB047E" w:rsidRPr="00C419E1" w:rsidRDefault="00DB047E" w:rsidP="00C419E1">
      <w:pPr>
        <w:spacing w:line="360" w:lineRule="auto"/>
        <w:rPr>
          <w:rFonts w:ascii="Arial" w:hAnsi="Arial" w:cs="Arial"/>
          <w:color w:val="000000" w:themeColor="text1"/>
          <w:u w:val="single"/>
        </w:rPr>
      </w:pPr>
    </w:p>
    <w:p w14:paraId="32397103" w14:textId="29462E0B" w:rsidR="001C0C00" w:rsidRPr="00C419E1" w:rsidRDefault="001C0C00" w:rsidP="00C419E1">
      <w:pPr>
        <w:spacing w:line="360" w:lineRule="auto"/>
        <w:rPr>
          <w:rFonts w:ascii="Arial" w:hAnsi="Arial" w:cs="Arial"/>
          <w:color w:val="000000" w:themeColor="text1"/>
          <w:u w:val="single"/>
        </w:rPr>
      </w:pPr>
    </w:p>
    <w:p w14:paraId="391B8753" w14:textId="77777777" w:rsidR="006416AA" w:rsidRPr="00C419E1" w:rsidRDefault="006416AA" w:rsidP="00C419E1">
      <w:pPr>
        <w:spacing w:line="360" w:lineRule="auto"/>
        <w:rPr>
          <w:rFonts w:ascii="Arial" w:hAnsi="Arial" w:cs="Arial"/>
          <w:color w:val="000000" w:themeColor="text1"/>
          <w:u w:val="single"/>
        </w:rPr>
      </w:pPr>
    </w:p>
    <w:p w14:paraId="15108D81" w14:textId="77777777" w:rsidR="006416AA" w:rsidRPr="00C419E1" w:rsidRDefault="006416AA" w:rsidP="00C419E1">
      <w:pPr>
        <w:spacing w:line="360" w:lineRule="auto"/>
        <w:rPr>
          <w:rFonts w:ascii="Arial" w:hAnsi="Arial" w:cs="Arial"/>
          <w:color w:val="000000" w:themeColor="text1"/>
          <w:u w:val="single"/>
        </w:rPr>
      </w:pPr>
    </w:p>
    <w:p w14:paraId="2EEA16EA" w14:textId="77777777" w:rsidR="006416AA" w:rsidRPr="00C419E1" w:rsidRDefault="006416AA" w:rsidP="00C419E1">
      <w:pPr>
        <w:spacing w:line="360" w:lineRule="auto"/>
        <w:rPr>
          <w:rFonts w:ascii="Arial" w:hAnsi="Arial" w:cs="Arial"/>
          <w:color w:val="000000" w:themeColor="text1"/>
          <w:u w:val="single"/>
        </w:rPr>
      </w:pPr>
    </w:p>
    <w:p w14:paraId="262D4E9D" w14:textId="77777777" w:rsidR="006416AA" w:rsidRPr="00C419E1" w:rsidRDefault="006416AA" w:rsidP="00C419E1">
      <w:pPr>
        <w:spacing w:line="360" w:lineRule="auto"/>
        <w:rPr>
          <w:rFonts w:ascii="Arial" w:hAnsi="Arial" w:cs="Arial"/>
          <w:color w:val="000000" w:themeColor="text1"/>
          <w:u w:val="single"/>
        </w:rPr>
      </w:pPr>
    </w:p>
    <w:p w14:paraId="6A428C7F" w14:textId="77777777" w:rsidR="00406D83" w:rsidRDefault="00406D83" w:rsidP="00D97BCD">
      <w:pPr>
        <w:spacing w:line="360" w:lineRule="auto"/>
        <w:rPr>
          <w:rFonts w:ascii="Arial" w:hAnsi="Arial" w:cs="Arial"/>
          <w:b/>
          <w:bCs/>
          <w:color w:val="000000" w:themeColor="text1"/>
          <w:sz w:val="28"/>
          <w:szCs w:val="28"/>
        </w:rPr>
      </w:pPr>
    </w:p>
    <w:p w14:paraId="0461322B" w14:textId="5B125B39" w:rsidR="00B43616" w:rsidRPr="00A50971" w:rsidRDefault="00B43616" w:rsidP="00D97BCD">
      <w:pPr>
        <w:spacing w:line="360" w:lineRule="auto"/>
        <w:rPr>
          <w:rFonts w:ascii="Arial" w:hAnsi="Arial" w:cs="Arial"/>
          <w:b/>
          <w:bCs/>
          <w:color w:val="000000" w:themeColor="text1"/>
          <w:sz w:val="28"/>
          <w:szCs w:val="28"/>
        </w:rPr>
      </w:pPr>
      <w:r w:rsidRPr="00A50971">
        <w:rPr>
          <w:rFonts w:ascii="Arial" w:hAnsi="Arial" w:cs="Arial"/>
          <w:b/>
          <w:bCs/>
          <w:color w:val="000000" w:themeColor="text1"/>
          <w:sz w:val="28"/>
          <w:szCs w:val="28"/>
        </w:rPr>
        <w:lastRenderedPageBreak/>
        <w:t xml:space="preserve">Reference List </w:t>
      </w:r>
    </w:p>
    <w:p w14:paraId="52FE7ACC" w14:textId="07B9CDB0" w:rsidR="006416AA" w:rsidRPr="00C419E1" w:rsidRDefault="006416AA" w:rsidP="00D97BCD">
      <w:pPr>
        <w:spacing w:line="360" w:lineRule="auto"/>
        <w:rPr>
          <w:rFonts w:ascii="Arial" w:hAnsi="Arial" w:cs="Arial"/>
          <w:color w:val="000000" w:themeColor="text1"/>
          <w:u w:val="single"/>
        </w:rPr>
      </w:pPr>
    </w:p>
    <w:p w14:paraId="74F6F4B4"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A168BE">
        <w:rPr>
          <w:rFonts w:ascii="Arial" w:hAnsi="Arial" w:cs="Arial"/>
          <w:color w:val="000000" w:themeColor="text1"/>
          <w:sz w:val="28"/>
          <w:szCs w:val="28"/>
          <w:shd w:val="clear" w:color="auto" w:fill="FFFFFF"/>
        </w:rPr>
        <w:t>Anagün</w:t>
      </w:r>
      <w:proofErr w:type="spellEnd"/>
      <w:r w:rsidRPr="00A168BE">
        <w:rPr>
          <w:rFonts w:ascii="Arial" w:hAnsi="Arial" w:cs="Arial"/>
          <w:color w:val="000000" w:themeColor="text1"/>
          <w:sz w:val="28"/>
          <w:szCs w:val="28"/>
          <w:shd w:val="clear" w:color="auto" w:fill="FFFFFF"/>
        </w:rPr>
        <w:t>, S.S.</w:t>
      </w:r>
      <w:r w:rsidRPr="00ED0C57">
        <w:rPr>
          <w:rFonts w:ascii="Arial" w:hAnsi="Arial" w:cs="Arial"/>
          <w:color w:val="000000" w:themeColor="text1"/>
          <w:sz w:val="28"/>
          <w:szCs w:val="28"/>
          <w:shd w:val="clear" w:color="auto" w:fill="FFFFFF"/>
        </w:rPr>
        <w:t xml:space="preserve"> (</w:t>
      </w:r>
      <w:r w:rsidRPr="00A168BE">
        <w:rPr>
          <w:rFonts w:ascii="Arial" w:hAnsi="Arial" w:cs="Arial"/>
          <w:color w:val="000000" w:themeColor="text1"/>
          <w:sz w:val="28"/>
          <w:szCs w:val="28"/>
          <w:shd w:val="clear" w:color="auto" w:fill="FFFFFF"/>
        </w:rPr>
        <w:t>2018</w:t>
      </w:r>
      <w:r w:rsidRPr="00ED0C57">
        <w:rPr>
          <w:rFonts w:ascii="Arial" w:hAnsi="Arial" w:cs="Arial"/>
          <w:color w:val="000000" w:themeColor="text1"/>
          <w:sz w:val="28"/>
          <w:szCs w:val="28"/>
          <w:shd w:val="clear" w:color="auto" w:fill="FFFFFF"/>
        </w:rPr>
        <w:t>)</w:t>
      </w:r>
      <w:r w:rsidRPr="00A168BE">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w:t>
      </w:r>
      <w:r w:rsidRPr="00A168BE">
        <w:rPr>
          <w:rFonts w:ascii="Arial" w:hAnsi="Arial" w:cs="Arial"/>
          <w:color w:val="000000" w:themeColor="text1"/>
          <w:sz w:val="28"/>
          <w:szCs w:val="28"/>
          <w:shd w:val="clear" w:color="auto" w:fill="FFFFFF"/>
        </w:rPr>
        <w:t>Teachers' Perceptions about the Relationship between 21st Century Skills and Managing Constructivist Learning Environments.</w:t>
      </w:r>
      <w:r w:rsidRPr="00ED0C57">
        <w:rPr>
          <w:rFonts w:ascii="Arial" w:hAnsi="Arial" w:cs="Arial"/>
          <w:color w:val="000000" w:themeColor="text1"/>
          <w:sz w:val="28"/>
          <w:szCs w:val="28"/>
          <w:shd w:val="clear" w:color="auto" w:fill="FFFFFF"/>
        </w:rPr>
        <w:t>’,</w:t>
      </w:r>
      <w:r w:rsidRPr="00A168BE">
        <w:rPr>
          <w:rFonts w:ascii="Arial" w:hAnsi="Arial" w:cs="Arial"/>
          <w:color w:val="000000" w:themeColor="text1"/>
          <w:sz w:val="28"/>
          <w:szCs w:val="28"/>
          <w:shd w:val="clear" w:color="auto" w:fill="FFFFFF"/>
        </w:rPr>
        <w:t> </w:t>
      </w:r>
      <w:r w:rsidRPr="00A168BE">
        <w:rPr>
          <w:rFonts w:ascii="Arial" w:hAnsi="Arial" w:cs="Arial"/>
          <w:i/>
          <w:iCs/>
          <w:color w:val="000000" w:themeColor="text1"/>
          <w:sz w:val="28"/>
          <w:szCs w:val="28"/>
          <w:shd w:val="clear" w:color="auto" w:fill="FFFFFF"/>
        </w:rPr>
        <w:t>International Journal of Instruction</w:t>
      </w:r>
      <w:r w:rsidRPr="00A168BE">
        <w:rPr>
          <w:rFonts w:ascii="Arial" w:hAnsi="Arial" w:cs="Arial"/>
          <w:color w:val="000000" w:themeColor="text1"/>
          <w:sz w:val="28"/>
          <w:szCs w:val="28"/>
          <w:shd w:val="clear" w:color="auto" w:fill="FFFFFF"/>
        </w:rPr>
        <w:t>, 11(4), pp.825-840.</w:t>
      </w:r>
      <w:r w:rsidRPr="00ED0C57">
        <w:rPr>
          <w:rFonts w:ascii="Arial" w:hAnsi="Arial" w:cs="Arial"/>
          <w:color w:val="000000" w:themeColor="text1"/>
          <w:sz w:val="28"/>
          <w:szCs w:val="28"/>
          <w:shd w:val="clear" w:color="auto" w:fill="FFFFFF"/>
        </w:rPr>
        <w:t xml:space="preserve"> Available at: </w:t>
      </w:r>
      <w:hyperlink r:id="rId7" w:history="1">
        <w:r w:rsidRPr="00ED0C57">
          <w:rPr>
            <w:rStyle w:val="Hyperlink"/>
            <w:rFonts w:ascii="Arial" w:hAnsi="Arial" w:cs="Arial"/>
            <w:color w:val="000000" w:themeColor="text1"/>
            <w:sz w:val="28"/>
            <w:szCs w:val="28"/>
            <w:shd w:val="clear" w:color="auto" w:fill="FFFFFF"/>
          </w:rPr>
          <w:t>https://eric.ed.gov/?id=EJ1191700</w:t>
        </w:r>
      </w:hyperlink>
      <w:r w:rsidRPr="00ED0C57">
        <w:rPr>
          <w:rFonts w:ascii="Arial" w:hAnsi="Arial" w:cs="Arial"/>
          <w:color w:val="000000" w:themeColor="text1"/>
          <w:sz w:val="28"/>
          <w:szCs w:val="28"/>
          <w:shd w:val="clear" w:color="auto" w:fill="FFFFFF"/>
        </w:rPr>
        <w:t>. (Accessed: 12 October 2021).</w:t>
      </w:r>
    </w:p>
    <w:p w14:paraId="41169401" w14:textId="77777777" w:rsidR="006416AA" w:rsidRPr="00ED0C57" w:rsidRDefault="006416AA" w:rsidP="00D97BCD">
      <w:pPr>
        <w:spacing w:line="360" w:lineRule="auto"/>
        <w:rPr>
          <w:rFonts w:ascii="Arial" w:hAnsi="Arial" w:cs="Arial"/>
          <w:color w:val="000000" w:themeColor="text1"/>
          <w:sz w:val="28"/>
          <w:szCs w:val="28"/>
        </w:rPr>
      </w:pPr>
    </w:p>
    <w:p w14:paraId="1A38B286"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Ansalone</w:t>
      </w:r>
      <w:proofErr w:type="spellEnd"/>
      <w:r w:rsidRPr="00ED0C57">
        <w:rPr>
          <w:rFonts w:ascii="Arial" w:hAnsi="Arial" w:cs="Arial"/>
          <w:color w:val="000000" w:themeColor="text1"/>
          <w:sz w:val="28"/>
          <w:szCs w:val="28"/>
          <w:shd w:val="clear" w:color="auto" w:fill="FFFFFF"/>
        </w:rPr>
        <w:t>, G. (2010) ‘Tracking: Educational differentiation or defective strategy.’, </w:t>
      </w:r>
      <w:r w:rsidRPr="006328FC">
        <w:rPr>
          <w:rFonts w:ascii="Arial" w:hAnsi="Arial" w:cs="Arial"/>
          <w:i/>
          <w:iCs/>
          <w:color w:val="000000" w:themeColor="text1"/>
          <w:sz w:val="28"/>
          <w:szCs w:val="28"/>
          <w:shd w:val="clear" w:color="auto" w:fill="FFFFFF"/>
        </w:rPr>
        <w:t>Educational Research Quarterly</w:t>
      </w:r>
      <w:r w:rsidRPr="00ED0C57">
        <w:rPr>
          <w:rFonts w:ascii="Arial" w:hAnsi="Arial" w:cs="Arial"/>
          <w:color w:val="000000" w:themeColor="text1"/>
          <w:sz w:val="28"/>
          <w:szCs w:val="28"/>
          <w:shd w:val="clear" w:color="auto" w:fill="FFFFFF"/>
        </w:rPr>
        <w:t xml:space="preserve">, 34(2), pp.3-17. Available at: </w:t>
      </w:r>
      <w:hyperlink r:id="rId8" w:history="1">
        <w:r w:rsidRPr="00ED0C57">
          <w:rPr>
            <w:rStyle w:val="Hyperlink"/>
            <w:rFonts w:ascii="Arial" w:hAnsi="Arial" w:cs="Arial"/>
            <w:color w:val="000000" w:themeColor="text1"/>
            <w:sz w:val="28"/>
            <w:szCs w:val="28"/>
            <w:shd w:val="clear" w:color="auto" w:fill="FFFFFF"/>
          </w:rPr>
          <w:t>https://www.proquest.com/docview/1417050908?pq-origsite=gscholar&amp;fromopenview=true</w:t>
        </w:r>
      </w:hyperlink>
      <w:r w:rsidRPr="00ED0C57">
        <w:rPr>
          <w:rFonts w:ascii="Arial" w:hAnsi="Arial" w:cs="Arial"/>
          <w:color w:val="000000" w:themeColor="text1"/>
          <w:sz w:val="28"/>
          <w:szCs w:val="28"/>
          <w:shd w:val="clear" w:color="auto" w:fill="FFFFFF"/>
        </w:rPr>
        <w:t>. (Accessed: 16 October 2021).</w:t>
      </w:r>
    </w:p>
    <w:p w14:paraId="0C256F16" w14:textId="77777777" w:rsidR="006416AA" w:rsidRPr="00ED0C57" w:rsidRDefault="006416AA" w:rsidP="00D97BCD">
      <w:pPr>
        <w:spacing w:line="360" w:lineRule="auto"/>
        <w:rPr>
          <w:rFonts w:ascii="Arial" w:hAnsi="Arial" w:cs="Arial"/>
          <w:color w:val="000000" w:themeColor="text1"/>
          <w:sz w:val="28"/>
          <w:szCs w:val="28"/>
        </w:rPr>
      </w:pPr>
    </w:p>
    <w:p w14:paraId="13235F82" w14:textId="3ABF97BB" w:rsidR="006416AA" w:rsidRPr="00ED0C57" w:rsidRDefault="006416AA" w:rsidP="00D97BCD">
      <w:pPr>
        <w:spacing w:line="360" w:lineRule="auto"/>
        <w:rPr>
          <w:rFonts w:ascii="Arial" w:hAnsi="Arial" w:cs="Arial"/>
          <w:color w:val="000000" w:themeColor="text1"/>
          <w:sz w:val="28"/>
          <w:szCs w:val="28"/>
        </w:rPr>
      </w:pPr>
      <w:r w:rsidRPr="00ED0C57">
        <w:rPr>
          <w:rFonts w:ascii="Arial" w:hAnsi="Arial" w:cs="Arial"/>
          <w:color w:val="000000" w:themeColor="text1"/>
          <w:sz w:val="28"/>
          <w:szCs w:val="28"/>
        </w:rPr>
        <w:t>BERA (2018</w:t>
      </w:r>
      <w:r w:rsidRPr="006328FC">
        <w:rPr>
          <w:rFonts w:ascii="Arial" w:hAnsi="Arial" w:cs="Arial"/>
          <w:i/>
          <w:iCs/>
          <w:color w:val="000000" w:themeColor="text1"/>
          <w:sz w:val="28"/>
          <w:szCs w:val="28"/>
        </w:rPr>
        <w:t>) Ethical Guidelines for Educational Research</w:t>
      </w:r>
      <w:r w:rsidRPr="00ED0C57">
        <w:rPr>
          <w:rFonts w:ascii="Arial" w:hAnsi="Arial" w:cs="Arial"/>
          <w:color w:val="000000" w:themeColor="text1"/>
          <w:sz w:val="28"/>
          <w:szCs w:val="28"/>
        </w:rPr>
        <w:t xml:space="preserve">. Available at: </w:t>
      </w:r>
      <w:hyperlink r:id="rId9" w:history="1">
        <w:r w:rsidRPr="00ED0C57">
          <w:rPr>
            <w:rStyle w:val="Hyperlink"/>
            <w:rFonts w:ascii="Arial" w:hAnsi="Arial" w:cs="Arial"/>
            <w:color w:val="000000" w:themeColor="text1"/>
            <w:sz w:val="28"/>
            <w:szCs w:val="28"/>
          </w:rPr>
          <w:t>https://www.bera.ac.uk/publication/ethical-guidelines-for-educational-research-2018</w:t>
        </w:r>
      </w:hyperlink>
      <w:r w:rsidRPr="00ED0C57">
        <w:rPr>
          <w:rFonts w:ascii="Arial" w:hAnsi="Arial" w:cs="Arial"/>
          <w:color w:val="000000" w:themeColor="text1"/>
          <w:sz w:val="28"/>
          <w:szCs w:val="28"/>
        </w:rPr>
        <w:t>. (Accessed: 27 September 2021).</w:t>
      </w:r>
    </w:p>
    <w:p w14:paraId="4F13C0C3" w14:textId="77777777" w:rsidR="006416AA" w:rsidRPr="00ED0C57" w:rsidRDefault="006416AA" w:rsidP="00D97BCD">
      <w:pPr>
        <w:spacing w:line="360" w:lineRule="auto"/>
        <w:rPr>
          <w:rFonts w:ascii="Arial" w:hAnsi="Arial" w:cs="Arial"/>
          <w:color w:val="000000" w:themeColor="text1"/>
          <w:sz w:val="28"/>
          <w:szCs w:val="28"/>
        </w:rPr>
      </w:pPr>
    </w:p>
    <w:p w14:paraId="43D6DE11" w14:textId="545F6261"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rPr>
        <w:t>Cicconi</w:t>
      </w:r>
      <w:proofErr w:type="spellEnd"/>
      <w:r w:rsidRPr="00ED0C57">
        <w:rPr>
          <w:rFonts w:ascii="Arial" w:hAnsi="Arial" w:cs="Arial"/>
          <w:color w:val="000000" w:themeColor="text1"/>
          <w:sz w:val="28"/>
          <w:szCs w:val="28"/>
        </w:rPr>
        <w:t xml:space="preserve">, M. (2014) ‘Vygotsky Meets Technology: A Reinvention of Collaboration in the Early Childhood Mathematics Classroom.’, </w:t>
      </w:r>
      <w:r w:rsidRPr="006328FC">
        <w:rPr>
          <w:rFonts w:ascii="Arial" w:hAnsi="Arial" w:cs="Arial"/>
          <w:i/>
          <w:iCs/>
          <w:color w:val="000000" w:themeColor="text1"/>
          <w:sz w:val="28"/>
          <w:szCs w:val="28"/>
        </w:rPr>
        <w:t xml:space="preserve">Early </w:t>
      </w:r>
      <w:r w:rsidR="006328FC">
        <w:rPr>
          <w:rFonts w:ascii="Arial" w:hAnsi="Arial" w:cs="Arial"/>
          <w:i/>
          <w:iCs/>
          <w:color w:val="000000" w:themeColor="text1"/>
          <w:sz w:val="28"/>
          <w:szCs w:val="28"/>
        </w:rPr>
        <w:t>C</w:t>
      </w:r>
      <w:r w:rsidRPr="006328FC">
        <w:rPr>
          <w:rFonts w:ascii="Arial" w:hAnsi="Arial" w:cs="Arial"/>
          <w:i/>
          <w:iCs/>
          <w:color w:val="000000" w:themeColor="text1"/>
          <w:sz w:val="28"/>
          <w:szCs w:val="28"/>
        </w:rPr>
        <w:t xml:space="preserve">hildhood </w:t>
      </w:r>
      <w:r w:rsidR="006328FC">
        <w:rPr>
          <w:rFonts w:ascii="Arial" w:hAnsi="Arial" w:cs="Arial"/>
          <w:i/>
          <w:iCs/>
          <w:color w:val="000000" w:themeColor="text1"/>
          <w:sz w:val="28"/>
          <w:szCs w:val="28"/>
        </w:rPr>
        <w:t>E</w:t>
      </w:r>
      <w:r w:rsidRPr="006328FC">
        <w:rPr>
          <w:rFonts w:ascii="Arial" w:hAnsi="Arial" w:cs="Arial"/>
          <w:i/>
          <w:iCs/>
          <w:color w:val="000000" w:themeColor="text1"/>
          <w:sz w:val="28"/>
          <w:szCs w:val="28"/>
        </w:rPr>
        <w:t xml:space="preserve">ducation </w:t>
      </w:r>
      <w:r w:rsidR="006328FC">
        <w:rPr>
          <w:rFonts w:ascii="Arial" w:hAnsi="Arial" w:cs="Arial"/>
          <w:i/>
          <w:iCs/>
          <w:color w:val="000000" w:themeColor="text1"/>
          <w:sz w:val="28"/>
          <w:szCs w:val="28"/>
        </w:rPr>
        <w:t>J</w:t>
      </w:r>
      <w:r w:rsidRPr="006328FC">
        <w:rPr>
          <w:rFonts w:ascii="Arial" w:hAnsi="Arial" w:cs="Arial"/>
          <w:i/>
          <w:iCs/>
          <w:color w:val="000000" w:themeColor="text1"/>
          <w:sz w:val="28"/>
          <w:szCs w:val="28"/>
        </w:rPr>
        <w:t>ournal</w:t>
      </w:r>
      <w:r w:rsidRPr="00ED0C57">
        <w:rPr>
          <w:rFonts w:ascii="Arial" w:hAnsi="Arial" w:cs="Arial"/>
          <w:color w:val="000000" w:themeColor="text1"/>
          <w:sz w:val="28"/>
          <w:szCs w:val="28"/>
        </w:rPr>
        <w:t xml:space="preserve">, 42(1), pp.57–65. </w:t>
      </w:r>
      <w:r w:rsidRPr="00ED0C57">
        <w:rPr>
          <w:rFonts w:ascii="Arial" w:hAnsi="Arial" w:cs="Arial"/>
          <w:color w:val="000000" w:themeColor="text1"/>
          <w:sz w:val="28"/>
          <w:szCs w:val="28"/>
          <w:shd w:val="clear" w:color="auto" w:fill="FFFFFF"/>
        </w:rPr>
        <w:t xml:space="preserve">Available at: </w:t>
      </w:r>
      <w:hyperlink r:id="rId10" w:history="1">
        <w:r w:rsidRPr="00ED0C57">
          <w:rPr>
            <w:rStyle w:val="Hyperlink"/>
            <w:rFonts w:ascii="Arial" w:hAnsi="Arial" w:cs="Arial"/>
            <w:color w:val="000000" w:themeColor="text1"/>
            <w:sz w:val="28"/>
            <w:szCs w:val="28"/>
            <w:shd w:val="clear" w:color="auto" w:fill="FFFFFF"/>
          </w:rPr>
          <w:t>https://link.springer.com/article/10.1007/s10643-013-0582-9</w:t>
        </w:r>
      </w:hyperlink>
      <w:r w:rsidRPr="00ED0C57">
        <w:rPr>
          <w:rFonts w:ascii="Arial" w:hAnsi="Arial" w:cs="Arial"/>
          <w:color w:val="000000" w:themeColor="text1"/>
          <w:sz w:val="28"/>
          <w:szCs w:val="28"/>
          <w:shd w:val="clear" w:color="auto" w:fill="FFFFFF"/>
        </w:rPr>
        <w:t>. (Accessed: 23 October 2021).</w:t>
      </w:r>
    </w:p>
    <w:p w14:paraId="25121B3A" w14:textId="77777777" w:rsidR="006416AA" w:rsidRPr="00ED0C57" w:rsidRDefault="006416AA" w:rsidP="00D97BCD">
      <w:pPr>
        <w:spacing w:line="360" w:lineRule="auto"/>
        <w:rPr>
          <w:rFonts w:ascii="Arial" w:hAnsi="Arial" w:cs="Arial"/>
          <w:color w:val="000000" w:themeColor="text1"/>
          <w:sz w:val="28"/>
          <w:szCs w:val="28"/>
        </w:rPr>
      </w:pPr>
    </w:p>
    <w:p w14:paraId="42AB4CDF"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B9725F">
        <w:rPr>
          <w:rFonts w:ascii="Arial" w:hAnsi="Arial" w:cs="Arial"/>
          <w:color w:val="000000" w:themeColor="text1"/>
          <w:sz w:val="28"/>
          <w:szCs w:val="28"/>
          <w:shd w:val="clear" w:color="auto" w:fill="FFFFFF"/>
        </w:rPr>
        <w:t>Daba</w:t>
      </w:r>
      <w:proofErr w:type="spellEnd"/>
      <w:r w:rsidRPr="00ED0C57">
        <w:rPr>
          <w:rFonts w:ascii="Arial" w:hAnsi="Arial" w:cs="Arial"/>
          <w:color w:val="000000" w:themeColor="text1"/>
          <w:sz w:val="28"/>
          <w:szCs w:val="28"/>
          <w:shd w:val="clear" w:color="auto" w:fill="FFFFFF"/>
        </w:rPr>
        <w:t>. et al. (2017)</w:t>
      </w:r>
      <w:r w:rsidRPr="00B9725F">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w:t>
      </w:r>
      <w:r w:rsidRPr="00B9725F">
        <w:rPr>
          <w:rFonts w:ascii="Arial" w:hAnsi="Arial" w:cs="Arial"/>
          <w:color w:val="000000" w:themeColor="text1"/>
          <w:sz w:val="28"/>
          <w:szCs w:val="28"/>
          <w:shd w:val="clear" w:color="auto" w:fill="FFFFFF"/>
        </w:rPr>
        <w:t>Student Perception on Group Work and Group Assignments in Classroom Teaching: The Case of Bule Hora University Second Year Biology Students, South Ethiopia--An Action Research.</w:t>
      </w:r>
      <w:r w:rsidRPr="00ED0C57">
        <w:rPr>
          <w:rFonts w:ascii="Arial" w:hAnsi="Arial" w:cs="Arial"/>
          <w:color w:val="000000" w:themeColor="text1"/>
          <w:sz w:val="28"/>
          <w:szCs w:val="28"/>
          <w:shd w:val="clear" w:color="auto" w:fill="FFFFFF"/>
        </w:rPr>
        <w:t>’,</w:t>
      </w:r>
      <w:r w:rsidRPr="00B9725F">
        <w:rPr>
          <w:rFonts w:ascii="Arial" w:hAnsi="Arial" w:cs="Arial"/>
          <w:color w:val="000000" w:themeColor="text1"/>
          <w:sz w:val="28"/>
          <w:szCs w:val="28"/>
          <w:shd w:val="clear" w:color="auto" w:fill="FFFFFF"/>
        </w:rPr>
        <w:t> </w:t>
      </w:r>
      <w:r w:rsidRPr="00B9725F">
        <w:rPr>
          <w:rFonts w:ascii="Arial" w:hAnsi="Arial" w:cs="Arial"/>
          <w:i/>
          <w:iCs/>
          <w:color w:val="000000" w:themeColor="text1"/>
          <w:sz w:val="28"/>
          <w:szCs w:val="28"/>
          <w:shd w:val="clear" w:color="auto" w:fill="FFFFFF"/>
        </w:rPr>
        <w:t>Educational Research and Reviews</w:t>
      </w:r>
      <w:r w:rsidRPr="00ED0C57">
        <w:rPr>
          <w:rFonts w:ascii="Arial" w:hAnsi="Arial" w:cs="Arial"/>
          <w:color w:val="000000" w:themeColor="text1"/>
          <w:sz w:val="28"/>
          <w:szCs w:val="28"/>
          <w:shd w:val="clear" w:color="auto" w:fill="FFFFFF"/>
        </w:rPr>
        <w:t>,</w:t>
      </w:r>
      <w:r w:rsidRPr="00B9725F">
        <w:rPr>
          <w:rFonts w:ascii="Arial" w:hAnsi="Arial" w:cs="Arial"/>
          <w:color w:val="000000" w:themeColor="text1"/>
          <w:sz w:val="28"/>
          <w:szCs w:val="28"/>
          <w:shd w:val="clear" w:color="auto" w:fill="FFFFFF"/>
        </w:rPr>
        <w:t> 12</w:t>
      </w:r>
      <w:r w:rsidRPr="00ED0C57">
        <w:rPr>
          <w:rFonts w:ascii="Arial" w:hAnsi="Arial" w:cs="Arial"/>
          <w:color w:val="000000" w:themeColor="text1"/>
          <w:sz w:val="28"/>
          <w:szCs w:val="28"/>
          <w:shd w:val="clear" w:color="auto" w:fill="FFFFFF"/>
        </w:rPr>
        <w:t>(</w:t>
      </w:r>
      <w:r w:rsidRPr="00B9725F">
        <w:rPr>
          <w:rFonts w:ascii="Arial" w:hAnsi="Arial" w:cs="Arial"/>
          <w:color w:val="000000" w:themeColor="text1"/>
          <w:sz w:val="28"/>
          <w:szCs w:val="28"/>
          <w:shd w:val="clear" w:color="auto" w:fill="FFFFFF"/>
        </w:rPr>
        <w:t>17</w:t>
      </w:r>
      <w:r w:rsidRPr="00ED0C57">
        <w:rPr>
          <w:rFonts w:ascii="Arial" w:hAnsi="Arial" w:cs="Arial"/>
          <w:color w:val="000000" w:themeColor="text1"/>
          <w:sz w:val="28"/>
          <w:szCs w:val="28"/>
          <w:shd w:val="clear" w:color="auto" w:fill="FFFFFF"/>
        </w:rPr>
        <w:t>), pp.</w:t>
      </w:r>
      <w:r w:rsidRPr="00B9725F">
        <w:rPr>
          <w:rFonts w:ascii="Arial" w:hAnsi="Arial" w:cs="Arial"/>
          <w:color w:val="000000" w:themeColor="text1"/>
          <w:sz w:val="28"/>
          <w:szCs w:val="28"/>
          <w:shd w:val="clear" w:color="auto" w:fill="FFFFFF"/>
        </w:rPr>
        <w:t>860-866.</w:t>
      </w:r>
      <w:r w:rsidRPr="00ED0C57">
        <w:rPr>
          <w:rFonts w:ascii="Arial" w:hAnsi="Arial" w:cs="Arial"/>
          <w:color w:val="000000" w:themeColor="text1"/>
          <w:sz w:val="28"/>
          <w:szCs w:val="28"/>
          <w:shd w:val="clear" w:color="auto" w:fill="FFFFFF"/>
        </w:rPr>
        <w:t xml:space="preserve"> Available at: </w:t>
      </w:r>
      <w:hyperlink r:id="rId11" w:history="1">
        <w:r w:rsidRPr="00ED0C57">
          <w:rPr>
            <w:rStyle w:val="Hyperlink"/>
            <w:rFonts w:ascii="Arial" w:hAnsi="Arial" w:cs="Arial"/>
            <w:color w:val="000000" w:themeColor="text1"/>
            <w:sz w:val="28"/>
            <w:szCs w:val="28"/>
            <w:shd w:val="clear" w:color="auto" w:fill="FFFFFF"/>
          </w:rPr>
          <w:t>https://eric.ed.gov/?id=EJ1156259</w:t>
        </w:r>
      </w:hyperlink>
      <w:r w:rsidRPr="00ED0C57">
        <w:rPr>
          <w:rFonts w:ascii="Arial" w:hAnsi="Arial" w:cs="Arial"/>
          <w:color w:val="000000" w:themeColor="text1"/>
          <w:sz w:val="28"/>
          <w:szCs w:val="28"/>
          <w:shd w:val="clear" w:color="auto" w:fill="FFFFFF"/>
        </w:rPr>
        <w:t>. (Accessed: 30 September 2021).</w:t>
      </w:r>
    </w:p>
    <w:p w14:paraId="40B0E7D2" w14:textId="77777777" w:rsidR="006416AA" w:rsidRPr="00ED0C57" w:rsidRDefault="006416AA" w:rsidP="00D97BCD">
      <w:pPr>
        <w:spacing w:line="360" w:lineRule="auto"/>
        <w:rPr>
          <w:rFonts w:ascii="Arial" w:hAnsi="Arial" w:cs="Arial"/>
          <w:color w:val="000000" w:themeColor="text1"/>
          <w:sz w:val="28"/>
          <w:szCs w:val="28"/>
        </w:rPr>
      </w:pPr>
    </w:p>
    <w:p w14:paraId="5DBA30D7"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Deunk</w:t>
      </w:r>
      <w:proofErr w:type="spellEnd"/>
      <w:r w:rsidRPr="00ED0C57">
        <w:rPr>
          <w:rFonts w:ascii="Arial" w:hAnsi="Arial" w:cs="Arial"/>
          <w:color w:val="000000" w:themeColor="text1"/>
          <w:sz w:val="28"/>
          <w:szCs w:val="28"/>
          <w:shd w:val="clear" w:color="auto" w:fill="FFFFFF"/>
        </w:rPr>
        <w:t>, M.I et al. (2018) ‘Effective differentiation practices: A systematic review and meta-analysis of studies on the cognitive effects of differentiation practices in primary education.’, </w:t>
      </w:r>
      <w:r w:rsidRPr="006328FC">
        <w:rPr>
          <w:rFonts w:ascii="Arial" w:hAnsi="Arial" w:cs="Arial"/>
          <w:i/>
          <w:iCs/>
          <w:color w:val="000000" w:themeColor="text1"/>
          <w:sz w:val="28"/>
          <w:szCs w:val="28"/>
          <w:shd w:val="clear" w:color="auto" w:fill="FFFFFF"/>
        </w:rPr>
        <w:t>Educational Research Review</w:t>
      </w:r>
      <w:r w:rsidRPr="00ED0C57">
        <w:rPr>
          <w:rFonts w:ascii="Arial" w:hAnsi="Arial" w:cs="Arial"/>
          <w:color w:val="000000" w:themeColor="text1"/>
          <w:sz w:val="28"/>
          <w:szCs w:val="28"/>
          <w:shd w:val="clear" w:color="auto" w:fill="FFFFFF"/>
        </w:rPr>
        <w:t xml:space="preserve">, 24(3), pp.31-54. Available at: </w:t>
      </w:r>
      <w:hyperlink r:id="rId12" w:history="1">
        <w:r w:rsidRPr="00ED0C57">
          <w:rPr>
            <w:rStyle w:val="Hyperlink"/>
            <w:rFonts w:ascii="Arial" w:hAnsi="Arial" w:cs="Arial"/>
            <w:color w:val="000000" w:themeColor="text1"/>
            <w:sz w:val="28"/>
            <w:szCs w:val="28"/>
            <w:shd w:val="clear" w:color="auto" w:fill="FFFFFF"/>
          </w:rPr>
          <w:t>https://www.sciencedirect.com/science/article/pii/S1747938X18301039</w:t>
        </w:r>
      </w:hyperlink>
      <w:r w:rsidRPr="00ED0C57">
        <w:rPr>
          <w:rFonts w:ascii="Arial" w:hAnsi="Arial" w:cs="Arial"/>
          <w:color w:val="000000" w:themeColor="text1"/>
          <w:sz w:val="28"/>
          <w:szCs w:val="28"/>
          <w:shd w:val="clear" w:color="auto" w:fill="FFFFFF"/>
        </w:rPr>
        <w:t>. (Accessed: 14 October 2021).</w:t>
      </w:r>
    </w:p>
    <w:p w14:paraId="4AF081DF" w14:textId="77777777" w:rsidR="006416AA" w:rsidRPr="00ED0C57" w:rsidRDefault="006416AA" w:rsidP="00D97BCD">
      <w:pPr>
        <w:spacing w:line="360" w:lineRule="auto"/>
        <w:rPr>
          <w:rFonts w:ascii="Arial" w:hAnsi="Arial" w:cs="Arial"/>
          <w:color w:val="000000" w:themeColor="text1"/>
          <w:sz w:val="28"/>
          <w:szCs w:val="28"/>
        </w:rPr>
      </w:pPr>
    </w:p>
    <w:p w14:paraId="07B312B8"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Dewey, J. (1933) ‘Philosophy and civilization’ </w:t>
      </w:r>
      <w:r w:rsidRPr="006328FC">
        <w:rPr>
          <w:rFonts w:ascii="Arial" w:hAnsi="Arial" w:cs="Arial"/>
          <w:i/>
          <w:iCs/>
          <w:color w:val="000000" w:themeColor="text1"/>
          <w:sz w:val="28"/>
          <w:szCs w:val="28"/>
          <w:shd w:val="clear" w:color="auto" w:fill="FFFFFF"/>
        </w:rPr>
        <w:t>Philosophy</w:t>
      </w:r>
      <w:r w:rsidRPr="00ED0C57">
        <w:rPr>
          <w:rFonts w:ascii="Arial" w:hAnsi="Arial" w:cs="Arial"/>
          <w:color w:val="000000" w:themeColor="text1"/>
          <w:sz w:val="28"/>
          <w:szCs w:val="28"/>
          <w:shd w:val="clear" w:color="auto" w:fill="FFFFFF"/>
        </w:rPr>
        <w:t xml:space="preserve">, 8(31). Available at: </w:t>
      </w:r>
      <w:hyperlink r:id="rId13" w:history="1">
        <w:r w:rsidRPr="00ED0C57">
          <w:rPr>
            <w:rStyle w:val="Hyperlink"/>
            <w:rFonts w:ascii="Arial" w:hAnsi="Arial" w:cs="Arial"/>
            <w:color w:val="000000" w:themeColor="text1"/>
            <w:sz w:val="28"/>
            <w:szCs w:val="28"/>
            <w:shd w:val="clear" w:color="auto" w:fill="FFFFFF"/>
          </w:rPr>
          <w:t>https://www.pdcnet.org/phr/content/phr_1927_0036_0001_0001_0009</w:t>
        </w:r>
      </w:hyperlink>
      <w:r w:rsidRPr="00ED0C57">
        <w:rPr>
          <w:rFonts w:ascii="Arial" w:hAnsi="Arial" w:cs="Arial"/>
          <w:color w:val="000000" w:themeColor="text1"/>
          <w:sz w:val="28"/>
          <w:szCs w:val="28"/>
          <w:shd w:val="clear" w:color="auto" w:fill="FFFFFF"/>
        </w:rPr>
        <w:t>. (Accessed: 13 October 2021).</w:t>
      </w:r>
    </w:p>
    <w:p w14:paraId="7BE1D3FD" w14:textId="77777777" w:rsidR="006416AA" w:rsidRPr="00ED0C57" w:rsidRDefault="006416AA" w:rsidP="00D97BCD">
      <w:pPr>
        <w:spacing w:line="360" w:lineRule="auto"/>
        <w:rPr>
          <w:rFonts w:ascii="Arial" w:hAnsi="Arial" w:cs="Arial"/>
          <w:color w:val="000000" w:themeColor="text1"/>
          <w:sz w:val="28"/>
          <w:szCs w:val="28"/>
        </w:rPr>
      </w:pPr>
    </w:p>
    <w:p w14:paraId="3221BBF4" w14:textId="533459B4" w:rsidR="00DA3893"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 xml:space="preserve">Donaldson, Graham. (2015) </w:t>
      </w:r>
      <w:r w:rsidRPr="006328FC">
        <w:rPr>
          <w:rFonts w:ascii="Arial" w:hAnsi="Arial" w:cs="Arial"/>
          <w:i/>
          <w:iCs/>
          <w:color w:val="000000" w:themeColor="text1"/>
          <w:sz w:val="28"/>
          <w:szCs w:val="28"/>
          <w:shd w:val="clear" w:color="auto" w:fill="FFFFFF"/>
        </w:rPr>
        <w:t>Successful futures: independent review of curriculum and assessment arrangements in Wales</w:t>
      </w:r>
      <w:r w:rsidRPr="00ED0C57">
        <w:rPr>
          <w:rFonts w:ascii="Arial" w:hAnsi="Arial" w:cs="Arial"/>
          <w:color w:val="000000" w:themeColor="text1"/>
          <w:sz w:val="28"/>
          <w:szCs w:val="28"/>
          <w:shd w:val="clear" w:color="auto" w:fill="FFFFFF"/>
        </w:rPr>
        <w:t>. Available at:</w:t>
      </w:r>
      <w:r w:rsidR="00DA3893">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https://gov.wales/successful-futures-review-curriculum-andassessment-arrangements. (Accessed on 10 October 2021).</w:t>
      </w:r>
    </w:p>
    <w:p w14:paraId="7395EBF9" w14:textId="77777777" w:rsidR="006416AA" w:rsidRPr="00ED0C57" w:rsidRDefault="006416AA" w:rsidP="00D97BCD">
      <w:pPr>
        <w:spacing w:line="360" w:lineRule="auto"/>
        <w:rPr>
          <w:rFonts w:ascii="Arial" w:hAnsi="Arial" w:cs="Arial"/>
          <w:color w:val="000000" w:themeColor="text1"/>
          <w:sz w:val="28"/>
          <w:szCs w:val="28"/>
        </w:rPr>
      </w:pPr>
    </w:p>
    <w:p w14:paraId="598A9702"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Dyke, M. (2006) ‘The role of the ‘</w:t>
      </w:r>
      <w:proofErr w:type="spellStart"/>
      <w:r w:rsidRPr="00ED0C57">
        <w:rPr>
          <w:rFonts w:ascii="Arial" w:hAnsi="Arial" w:cs="Arial"/>
          <w:color w:val="000000" w:themeColor="text1"/>
          <w:sz w:val="28"/>
          <w:szCs w:val="28"/>
          <w:shd w:val="clear" w:color="auto" w:fill="FFFFFF"/>
        </w:rPr>
        <w:t>Other’in</w:t>
      </w:r>
      <w:proofErr w:type="spellEnd"/>
      <w:r w:rsidRPr="00ED0C57">
        <w:rPr>
          <w:rFonts w:ascii="Arial" w:hAnsi="Arial" w:cs="Arial"/>
          <w:color w:val="000000" w:themeColor="text1"/>
          <w:sz w:val="28"/>
          <w:szCs w:val="28"/>
          <w:shd w:val="clear" w:color="auto" w:fill="FFFFFF"/>
        </w:rPr>
        <w:t xml:space="preserve"> reflection, knowledge formation and action in a late modernity.’, </w:t>
      </w:r>
      <w:r w:rsidRPr="006328FC">
        <w:rPr>
          <w:rFonts w:ascii="Arial" w:hAnsi="Arial" w:cs="Arial"/>
          <w:i/>
          <w:iCs/>
          <w:color w:val="000000" w:themeColor="text1"/>
          <w:sz w:val="28"/>
          <w:szCs w:val="28"/>
          <w:shd w:val="clear" w:color="auto" w:fill="FFFFFF"/>
        </w:rPr>
        <w:t>International Journal of Lifelong Education,</w:t>
      </w:r>
      <w:r w:rsidRPr="00ED0C57">
        <w:rPr>
          <w:rFonts w:ascii="Arial" w:hAnsi="Arial" w:cs="Arial"/>
          <w:color w:val="000000" w:themeColor="text1"/>
          <w:sz w:val="28"/>
          <w:szCs w:val="28"/>
          <w:shd w:val="clear" w:color="auto" w:fill="FFFFFF"/>
        </w:rPr>
        <w:t xml:space="preserve"> 25(2), pp.105-123. Available at: </w:t>
      </w:r>
      <w:hyperlink r:id="rId14" w:history="1">
        <w:r w:rsidRPr="00ED0C57">
          <w:rPr>
            <w:rStyle w:val="Hyperlink"/>
            <w:rFonts w:ascii="Arial" w:hAnsi="Arial" w:cs="Arial"/>
            <w:color w:val="000000" w:themeColor="text1"/>
            <w:sz w:val="28"/>
            <w:szCs w:val="28"/>
            <w:shd w:val="clear" w:color="auto" w:fill="FFFFFF"/>
          </w:rPr>
          <w:t>https://www.tandfonline.com/doi/abs/10.1080/02601370500510728</w:t>
        </w:r>
      </w:hyperlink>
      <w:r w:rsidRPr="00ED0C57">
        <w:rPr>
          <w:rFonts w:ascii="Arial" w:hAnsi="Arial" w:cs="Arial"/>
          <w:color w:val="000000" w:themeColor="text1"/>
          <w:sz w:val="28"/>
          <w:szCs w:val="28"/>
          <w:shd w:val="clear" w:color="auto" w:fill="FFFFFF"/>
        </w:rPr>
        <w:t>. (Accessed: 12 October 2021).</w:t>
      </w:r>
    </w:p>
    <w:p w14:paraId="34D002C4" w14:textId="77777777" w:rsidR="006416AA" w:rsidRPr="00ED0C57" w:rsidRDefault="006416AA" w:rsidP="00D97BCD">
      <w:pPr>
        <w:spacing w:line="360" w:lineRule="auto"/>
        <w:rPr>
          <w:rFonts w:ascii="Arial" w:hAnsi="Arial" w:cs="Arial"/>
          <w:color w:val="000000" w:themeColor="text1"/>
          <w:sz w:val="28"/>
          <w:szCs w:val="28"/>
        </w:rPr>
      </w:pPr>
    </w:p>
    <w:p w14:paraId="2B06E748" w14:textId="0CA39272"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rPr>
        <w:t>Elmassah</w:t>
      </w:r>
      <w:proofErr w:type="spellEnd"/>
      <w:r w:rsidRPr="00ED0C57">
        <w:rPr>
          <w:rFonts w:ascii="Arial" w:hAnsi="Arial" w:cs="Arial"/>
          <w:color w:val="000000" w:themeColor="text1"/>
          <w:sz w:val="28"/>
          <w:szCs w:val="28"/>
        </w:rPr>
        <w:t xml:space="preserve">, S. et al. (2020) ‘What shapes students’ perceptions of group work: personality or </w:t>
      </w:r>
      <w:proofErr w:type="gramStart"/>
      <w:r w:rsidRPr="00ED0C57">
        <w:rPr>
          <w:rFonts w:ascii="Arial" w:hAnsi="Arial" w:cs="Arial"/>
          <w:color w:val="000000" w:themeColor="text1"/>
          <w:sz w:val="28"/>
          <w:szCs w:val="28"/>
        </w:rPr>
        <w:t>past experience</w:t>
      </w:r>
      <w:proofErr w:type="gramEnd"/>
      <w:r w:rsidRPr="00ED0C57">
        <w:rPr>
          <w:rFonts w:ascii="Arial" w:hAnsi="Arial" w:cs="Arial"/>
          <w:color w:val="000000" w:themeColor="text1"/>
          <w:sz w:val="28"/>
          <w:szCs w:val="28"/>
        </w:rPr>
        <w:t xml:space="preserve">?’, </w:t>
      </w:r>
      <w:r w:rsidRPr="006328FC">
        <w:rPr>
          <w:rFonts w:ascii="Arial" w:hAnsi="Arial" w:cs="Arial"/>
          <w:i/>
          <w:iCs/>
          <w:color w:val="000000" w:themeColor="text1"/>
          <w:sz w:val="28"/>
          <w:szCs w:val="28"/>
        </w:rPr>
        <w:t xml:space="preserve">International </w:t>
      </w:r>
      <w:r w:rsidR="006328FC">
        <w:rPr>
          <w:rFonts w:ascii="Arial" w:hAnsi="Arial" w:cs="Arial"/>
          <w:i/>
          <w:iCs/>
          <w:color w:val="000000" w:themeColor="text1"/>
          <w:sz w:val="28"/>
          <w:szCs w:val="28"/>
        </w:rPr>
        <w:t>J</w:t>
      </w:r>
      <w:r w:rsidRPr="006328FC">
        <w:rPr>
          <w:rFonts w:ascii="Arial" w:hAnsi="Arial" w:cs="Arial"/>
          <w:i/>
          <w:iCs/>
          <w:color w:val="000000" w:themeColor="text1"/>
          <w:sz w:val="28"/>
          <w:szCs w:val="28"/>
        </w:rPr>
        <w:t xml:space="preserve">ournal of </w:t>
      </w:r>
      <w:r w:rsidR="006328FC">
        <w:rPr>
          <w:rFonts w:ascii="Arial" w:hAnsi="Arial" w:cs="Arial"/>
          <w:i/>
          <w:iCs/>
          <w:color w:val="000000" w:themeColor="text1"/>
          <w:sz w:val="28"/>
          <w:szCs w:val="28"/>
        </w:rPr>
        <w:t>E</w:t>
      </w:r>
      <w:r w:rsidRPr="006328FC">
        <w:rPr>
          <w:rFonts w:ascii="Arial" w:hAnsi="Arial" w:cs="Arial"/>
          <w:i/>
          <w:iCs/>
          <w:color w:val="000000" w:themeColor="text1"/>
          <w:sz w:val="28"/>
          <w:szCs w:val="28"/>
        </w:rPr>
        <w:t xml:space="preserve">ducational </w:t>
      </w:r>
      <w:r w:rsidR="006328FC">
        <w:rPr>
          <w:rFonts w:ascii="Arial" w:hAnsi="Arial" w:cs="Arial"/>
          <w:i/>
          <w:iCs/>
          <w:color w:val="000000" w:themeColor="text1"/>
          <w:sz w:val="28"/>
          <w:szCs w:val="28"/>
        </w:rPr>
        <w:t>M</w:t>
      </w:r>
      <w:r w:rsidRPr="006328FC">
        <w:rPr>
          <w:rFonts w:ascii="Arial" w:hAnsi="Arial" w:cs="Arial"/>
          <w:i/>
          <w:iCs/>
          <w:color w:val="000000" w:themeColor="text1"/>
          <w:sz w:val="28"/>
          <w:szCs w:val="28"/>
        </w:rPr>
        <w:t>anagement</w:t>
      </w:r>
      <w:r w:rsidRPr="00ED0C57">
        <w:rPr>
          <w:rFonts w:ascii="Arial" w:hAnsi="Arial" w:cs="Arial"/>
          <w:color w:val="000000" w:themeColor="text1"/>
          <w:sz w:val="28"/>
          <w:szCs w:val="28"/>
        </w:rPr>
        <w:t xml:space="preserve">, 34(9), pp.1457–1473. </w:t>
      </w:r>
      <w:r w:rsidRPr="00ED0C57">
        <w:rPr>
          <w:rFonts w:ascii="Arial" w:hAnsi="Arial" w:cs="Arial"/>
          <w:color w:val="000000" w:themeColor="text1"/>
          <w:sz w:val="28"/>
          <w:szCs w:val="28"/>
          <w:shd w:val="clear" w:color="auto" w:fill="FFFFFF"/>
        </w:rPr>
        <w:t xml:space="preserve">Available at: </w:t>
      </w:r>
      <w:hyperlink r:id="rId15" w:history="1">
        <w:r w:rsidRPr="00ED0C57">
          <w:rPr>
            <w:rStyle w:val="Hyperlink"/>
            <w:rFonts w:ascii="Arial" w:hAnsi="Arial" w:cs="Arial"/>
            <w:color w:val="000000" w:themeColor="text1"/>
            <w:sz w:val="28"/>
            <w:szCs w:val="28"/>
            <w:shd w:val="clear" w:color="auto" w:fill="FFFFFF"/>
          </w:rPr>
          <w:t>https://www.emerald.com/insight/content/doi/10.1108/IJEM-11-2019-0401/full/html</w:t>
        </w:r>
      </w:hyperlink>
      <w:r w:rsidRPr="00ED0C57">
        <w:rPr>
          <w:rFonts w:ascii="Arial" w:hAnsi="Arial" w:cs="Arial"/>
          <w:color w:val="000000" w:themeColor="text1"/>
          <w:sz w:val="28"/>
          <w:szCs w:val="28"/>
          <w:shd w:val="clear" w:color="auto" w:fill="FFFFFF"/>
        </w:rPr>
        <w:t>. (Accessed: 18 October 2021).</w:t>
      </w:r>
    </w:p>
    <w:p w14:paraId="42E372F9" w14:textId="77777777" w:rsidR="006416AA" w:rsidRPr="00ED0C57" w:rsidRDefault="006416AA" w:rsidP="00D97BCD">
      <w:pPr>
        <w:spacing w:line="360" w:lineRule="auto"/>
        <w:rPr>
          <w:rFonts w:ascii="Arial" w:hAnsi="Arial" w:cs="Arial"/>
          <w:color w:val="000000" w:themeColor="text1"/>
          <w:sz w:val="28"/>
          <w:szCs w:val="28"/>
        </w:rPr>
      </w:pPr>
    </w:p>
    <w:p w14:paraId="2ABE8EAE" w14:textId="77777777" w:rsidR="006416AA" w:rsidRPr="00ED0C57" w:rsidRDefault="006416AA" w:rsidP="00D97BCD">
      <w:pPr>
        <w:spacing w:line="360" w:lineRule="auto"/>
        <w:rPr>
          <w:rFonts w:ascii="Arial" w:hAnsi="Arial" w:cs="Arial"/>
          <w:color w:val="000000" w:themeColor="text1"/>
          <w:sz w:val="28"/>
          <w:szCs w:val="28"/>
        </w:rPr>
      </w:pPr>
      <w:r w:rsidRPr="00ED0C57">
        <w:rPr>
          <w:rFonts w:ascii="Arial" w:hAnsi="Arial" w:cs="Arial"/>
          <w:color w:val="000000" w:themeColor="text1"/>
          <w:sz w:val="28"/>
          <w:szCs w:val="28"/>
        </w:rPr>
        <w:t xml:space="preserve">Estyn (2016) </w:t>
      </w:r>
      <w:r w:rsidRPr="00DA3893">
        <w:rPr>
          <w:rFonts w:ascii="Arial" w:hAnsi="Arial" w:cs="Arial"/>
          <w:i/>
          <w:iCs/>
          <w:color w:val="000000" w:themeColor="text1"/>
          <w:sz w:val="28"/>
          <w:szCs w:val="28"/>
          <w:highlight w:val="black"/>
        </w:rPr>
        <w:t>Treorchy Comprehensive School</w:t>
      </w:r>
      <w:r w:rsidRPr="00DA3893">
        <w:rPr>
          <w:rFonts w:ascii="Arial" w:hAnsi="Arial" w:cs="Arial"/>
          <w:i/>
          <w:iCs/>
          <w:color w:val="000000" w:themeColor="text1"/>
          <w:sz w:val="28"/>
          <w:szCs w:val="28"/>
        </w:rPr>
        <w:t xml:space="preserve"> </w:t>
      </w:r>
      <w:proofErr w:type="spellStart"/>
      <w:r w:rsidRPr="00DA3893">
        <w:rPr>
          <w:rFonts w:ascii="Arial" w:hAnsi="Arial" w:cs="Arial"/>
          <w:i/>
          <w:iCs/>
          <w:color w:val="000000" w:themeColor="text1"/>
          <w:sz w:val="28"/>
          <w:szCs w:val="28"/>
        </w:rPr>
        <w:t>School</w:t>
      </w:r>
      <w:proofErr w:type="spellEnd"/>
      <w:r w:rsidRPr="00DA3893">
        <w:rPr>
          <w:rFonts w:ascii="Arial" w:hAnsi="Arial" w:cs="Arial"/>
          <w:i/>
          <w:iCs/>
          <w:color w:val="000000" w:themeColor="text1"/>
          <w:sz w:val="28"/>
          <w:szCs w:val="28"/>
        </w:rPr>
        <w:t xml:space="preserve"> Report</w:t>
      </w:r>
      <w:r w:rsidRPr="00ED0C57">
        <w:rPr>
          <w:rFonts w:ascii="Arial" w:hAnsi="Arial" w:cs="Arial"/>
          <w:color w:val="000000" w:themeColor="text1"/>
          <w:sz w:val="28"/>
          <w:szCs w:val="28"/>
        </w:rPr>
        <w:t>. Available at: https://www.estyn.gov.wales/system/files/2020-08/</w:t>
      </w:r>
      <w:r w:rsidRPr="00ED0C57">
        <w:rPr>
          <w:rFonts w:ascii="Arial" w:hAnsi="Arial" w:cs="Arial"/>
          <w:color w:val="000000" w:themeColor="text1"/>
          <w:sz w:val="28"/>
          <w:szCs w:val="28"/>
          <w:highlight w:val="black"/>
        </w:rPr>
        <w:t>Treorchy%2520Comprehensive%2520School</w:t>
      </w:r>
      <w:r w:rsidRPr="00ED0C57">
        <w:rPr>
          <w:rFonts w:ascii="Arial" w:hAnsi="Arial" w:cs="Arial"/>
          <w:color w:val="000000" w:themeColor="text1"/>
          <w:sz w:val="28"/>
          <w:szCs w:val="28"/>
        </w:rPr>
        <w:t>.pdf. (Accessed: 2 October 2021).</w:t>
      </w:r>
    </w:p>
    <w:p w14:paraId="6B7462FA" w14:textId="77777777" w:rsidR="006416AA" w:rsidRPr="00ED0C57" w:rsidRDefault="006416AA" w:rsidP="00D97BCD">
      <w:pPr>
        <w:spacing w:line="360" w:lineRule="auto"/>
        <w:rPr>
          <w:rFonts w:ascii="Arial" w:hAnsi="Arial" w:cs="Arial"/>
          <w:color w:val="000000" w:themeColor="text1"/>
          <w:sz w:val="28"/>
          <w:szCs w:val="28"/>
        </w:rPr>
      </w:pPr>
    </w:p>
    <w:p w14:paraId="6B0612BE" w14:textId="67F3D9C5"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Forslund</w:t>
      </w:r>
      <w:proofErr w:type="spellEnd"/>
      <w:r w:rsidRPr="00ED0C57">
        <w:rPr>
          <w:rFonts w:ascii="Arial" w:hAnsi="Arial" w:cs="Arial"/>
          <w:color w:val="000000" w:themeColor="text1"/>
          <w:sz w:val="28"/>
          <w:szCs w:val="28"/>
          <w:shd w:val="clear" w:color="auto" w:fill="FFFFFF"/>
        </w:rPr>
        <w:t xml:space="preserve">, F.K and </w:t>
      </w:r>
      <w:proofErr w:type="spellStart"/>
      <w:r w:rsidRPr="00ED0C57">
        <w:rPr>
          <w:rFonts w:ascii="Arial" w:hAnsi="Arial" w:cs="Arial"/>
          <w:color w:val="000000" w:themeColor="text1"/>
          <w:sz w:val="28"/>
          <w:szCs w:val="28"/>
          <w:shd w:val="clear" w:color="auto" w:fill="FFFFFF"/>
        </w:rPr>
        <w:t>Hammar</w:t>
      </w:r>
      <w:proofErr w:type="spellEnd"/>
      <w:r w:rsidRPr="00ED0C57">
        <w:rPr>
          <w:rFonts w:ascii="Arial" w:hAnsi="Arial" w:cs="Arial"/>
          <w:color w:val="000000" w:themeColor="text1"/>
          <w:sz w:val="28"/>
          <w:szCs w:val="28"/>
          <w:shd w:val="clear" w:color="auto" w:fill="FFFFFF"/>
        </w:rPr>
        <w:t>, C.E. (2018) ‘Student collaboration in group work: Inclusion as participation.’, </w:t>
      </w:r>
      <w:r w:rsidRPr="006328FC">
        <w:rPr>
          <w:rFonts w:ascii="Arial" w:hAnsi="Arial" w:cs="Arial"/>
          <w:i/>
          <w:iCs/>
          <w:color w:val="000000" w:themeColor="text1"/>
          <w:sz w:val="28"/>
          <w:szCs w:val="28"/>
          <w:shd w:val="clear" w:color="auto" w:fill="FFFFFF"/>
        </w:rPr>
        <w:t xml:space="preserve">International </w:t>
      </w:r>
      <w:r w:rsidR="006328FC">
        <w:rPr>
          <w:rFonts w:ascii="Arial" w:hAnsi="Arial" w:cs="Arial"/>
          <w:i/>
          <w:iCs/>
          <w:color w:val="000000" w:themeColor="text1"/>
          <w:sz w:val="28"/>
          <w:szCs w:val="28"/>
          <w:shd w:val="clear" w:color="auto" w:fill="FFFFFF"/>
        </w:rPr>
        <w:t>J</w:t>
      </w:r>
      <w:r w:rsidRPr="006328FC">
        <w:rPr>
          <w:rFonts w:ascii="Arial" w:hAnsi="Arial" w:cs="Arial"/>
          <w:i/>
          <w:iCs/>
          <w:color w:val="000000" w:themeColor="text1"/>
          <w:sz w:val="28"/>
          <w:szCs w:val="28"/>
          <w:shd w:val="clear" w:color="auto" w:fill="FFFFFF"/>
        </w:rPr>
        <w:t xml:space="preserve">ournal of </w:t>
      </w:r>
      <w:r w:rsidR="006328FC">
        <w:rPr>
          <w:rFonts w:ascii="Arial" w:hAnsi="Arial" w:cs="Arial"/>
          <w:i/>
          <w:iCs/>
          <w:color w:val="000000" w:themeColor="text1"/>
          <w:sz w:val="28"/>
          <w:szCs w:val="28"/>
          <w:shd w:val="clear" w:color="auto" w:fill="FFFFFF"/>
        </w:rPr>
        <w:t>D</w:t>
      </w:r>
      <w:r w:rsidRPr="006328FC">
        <w:rPr>
          <w:rFonts w:ascii="Arial" w:hAnsi="Arial" w:cs="Arial"/>
          <w:i/>
          <w:iCs/>
          <w:color w:val="000000" w:themeColor="text1"/>
          <w:sz w:val="28"/>
          <w:szCs w:val="28"/>
          <w:shd w:val="clear" w:color="auto" w:fill="FFFFFF"/>
        </w:rPr>
        <w:t xml:space="preserve">isability, </w:t>
      </w:r>
      <w:r w:rsidR="006328FC">
        <w:rPr>
          <w:rFonts w:ascii="Arial" w:hAnsi="Arial" w:cs="Arial"/>
          <w:i/>
          <w:iCs/>
          <w:color w:val="000000" w:themeColor="text1"/>
          <w:sz w:val="28"/>
          <w:szCs w:val="28"/>
          <w:shd w:val="clear" w:color="auto" w:fill="FFFFFF"/>
        </w:rPr>
        <w:t>D</w:t>
      </w:r>
      <w:r w:rsidRPr="006328FC">
        <w:rPr>
          <w:rFonts w:ascii="Arial" w:hAnsi="Arial" w:cs="Arial"/>
          <w:i/>
          <w:iCs/>
          <w:color w:val="000000" w:themeColor="text1"/>
          <w:sz w:val="28"/>
          <w:szCs w:val="28"/>
          <w:shd w:val="clear" w:color="auto" w:fill="FFFFFF"/>
        </w:rPr>
        <w:t xml:space="preserve">evelopment and </w:t>
      </w:r>
      <w:r w:rsidR="006328FC">
        <w:rPr>
          <w:rFonts w:ascii="Arial" w:hAnsi="Arial" w:cs="Arial"/>
          <w:i/>
          <w:iCs/>
          <w:color w:val="000000" w:themeColor="text1"/>
          <w:sz w:val="28"/>
          <w:szCs w:val="28"/>
          <w:shd w:val="clear" w:color="auto" w:fill="FFFFFF"/>
        </w:rPr>
        <w:t>E</w:t>
      </w:r>
      <w:r w:rsidRPr="006328FC">
        <w:rPr>
          <w:rFonts w:ascii="Arial" w:hAnsi="Arial" w:cs="Arial"/>
          <w:i/>
          <w:iCs/>
          <w:color w:val="000000" w:themeColor="text1"/>
          <w:sz w:val="28"/>
          <w:szCs w:val="28"/>
          <w:shd w:val="clear" w:color="auto" w:fill="FFFFFF"/>
        </w:rPr>
        <w:t>ducation</w:t>
      </w:r>
      <w:r w:rsidRPr="00ED0C57">
        <w:rPr>
          <w:rFonts w:ascii="Arial" w:hAnsi="Arial" w:cs="Arial"/>
          <w:color w:val="000000" w:themeColor="text1"/>
          <w:sz w:val="28"/>
          <w:szCs w:val="28"/>
          <w:shd w:val="clear" w:color="auto" w:fill="FFFFFF"/>
        </w:rPr>
        <w:t xml:space="preserve">, 65(2), pp.183-198. Available at: </w:t>
      </w:r>
      <w:hyperlink r:id="rId16" w:history="1">
        <w:r w:rsidRPr="00ED0C57">
          <w:rPr>
            <w:rStyle w:val="Hyperlink"/>
            <w:rFonts w:ascii="Arial" w:hAnsi="Arial" w:cs="Arial"/>
            <w:color w:val="000000" w:themeColor="text1"/>
            <w:sz w:val="28"/>
            <w:szCs w:val="28"/>
            <w:shd w:val="clear" w:color="auto" w:fill="FFFFFF"/>
          </w:rPr>
          <w:t>https://www.tandfonline.com/doi/abs/10.1080/1034912X.2017.1363381</w:t>
        </w:r>
      </w:hyperlink>
      <w:r w:rsidRPr="00ED0C57">
        <w:rPr>
          <w:rFonts w:ascii="Arial" w:hAnsi="Arial" w:cs="Arial"/>
          <w:color w:val="000000" w:themeColor="text1"/>
          <w:sz w:val="28"/>
          <w:szCs w:val="28"/>
          <w:shd w:val="clear" w:color="auto" w:fill="FFFFFF"/>
        </w:rPr>
        <w:t>. (Accessed: 22 October 2021).</w:t>
      </w:r>
    </w:p>
    <w:p w14:paraId="630A0206" w14:textId="77777777" w:rsidR="006416AA" w:rsidRPr="00ED0C57" w:rsidRDefault="006416AA" w:rsidP="00D97BCD">
      <w:pPr>
        <w:spacing w:line="360" w:lineRule="auto"/>
        <w:rPr>
          <w:rFonts w:ascii="Arial" w:hAnsi="Arial" w:cs="Arial"/>
          <w:color w:val="000000" w:themeColor="text1"/>
          <w:sz w:val="28"/>
          <w:szCs w:val="28"/>
        </w:rPr>
      </w:pPr>
    </w:p>
    <w:p w14:paraId="11FC9BE4"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rPr>
        <w:t xml:space="preserve">Fung, D and Leung, K. (2016) ‘The influence of collaborative group work on students’ development of critical thinking: the teacher’s role in facilitating group discussions. Pedagogies’, </w:t>
      </w:r>
      <w:r w:rsidRPr="006328FC">
        <w:rPr>
          <w:rFonts w:ascii="Arial" w:hAnsi="Arial" w:cs="Arial"/>
          <w:i/>
          <w:iCs/>
          <w:color w:val="000000" w:themeColor="text1"/>
          <w:sz w:val="28"/>
          <w:szCs w:val="28"/>
        </w:rPr>
        <w:t>Pedagogies: An International Journal</w:t>
      </w:r>
      <w:r w:rsidRPr="00ED0C57">
        <w:rPr>
          <w:rFonts w:ascii="Arial" w:hAnsi="Arial" w:cs="Arial"/>
          <w:color w:val="000000" w:themeColor="text1"/>
          <w:sz w:val="28"/>
          <w:szCs w:val="28"/>
        </w:rPr>
        <w:t xml:space="preserve">, 11(2), pp.146–166. </w:t>
      </w:r>
      <w:r w:rsidRPr="00ED0C57">
        <w:rPr>
          <w:rFonts w:ascii="Arial" w:hAnsi="Arial" w:cs="Arial"/>
          <w:color w:val="000000" w:themeColor="text1"/>
          <w:sz w:val="28"/>
          <w:szCs w:val="28"/>
          <w:shd w:val="clear" w:color="auto" w:fill="FFFFFF"/>
        </w:rPr>
        <w:t xml:space="preserve">Available at: </w:t>
      </w:r>
      <w:hyperlink r:id="rId17" w:history="1">
        <w:r w:rsidRPr="00ED0C57">
          <w:rPr>
            <w:rStyle w:val="Hyperlink"/>
            <w:rFonts w:ascii="Arial" w:hAnsi="Arial" w:cs="Arial"/>
            <w:color w:val="000000" w:themeColor="text1"/>
            <w:sz w:val="28"/>
            <w:szCs w:val="28"/>
            <w:shd w:val="clear" w:color="auto" w:fill="FFFFFF"/>
          </w:rPr>
          <w:t>https://www.tandfonline.com/doi/abs/10.1080/1554480X.2016.1159965</w:t>
        </w:r>
      </w:hyperlink>
      <w:r w:rsidRPr="00ED0C57">
        <w:rPr>
          <w:rFonts w:ascii="Arial" w:hAnsi="Arial" w:cs="Arial"/>
          <w:color w:val="000000" w:themeColor="text1"/>
          <w:sz w:val="28"/>
          <w:szCs w:val="28"/>
          <w:shd w:val="clear" w:color="auto" w:fill="FFFFFF"/>
        </w:rPr>
        <w:t>. (Accessed: 22 October 2021).</w:t>
      </w:r>
    </w:p>
    <w:p w14:paraId="22F52909"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
    <w:p w14:paraId="32340261"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Gatley</w:t>
      </w:r>
      <w:proofErr w:type="spellEnd"/>
      <w:r w:rsidRPr="00ED0C57">
        <w:rPr>
          <w:rFonts w:ascii="Arial" w:hAnsi="Arial" w:cs="Arial"/>
          <w:color w:val="000000" w:themeColor="text1"/>
          <w:sz w:val="28"/>
          <w:szCs w:val="28"/>
          <w:shd w:val="clear" w:color="auto" w:fill="FFFFFF"/>
        </w:rPr>
        <w:t>, J. (2020) ‘Can the New Welsh Curriculum achieve its purposes?’, </w:t>
      </w:r>
      <w:r w:rsidRPr="006328FC">
        <w:rPr>
          <w:rFonts w:ascii="Arial" w:hAnsi="Arial" w:cs="Arial"/>
          <w:i/>
          <w:iCs/>
          <w:color w:val="000000" w:themeColor="text1"/>
          <w:sz w:val="28"/>
          <w:szCs w:val="28"/>
          <w:shd w:val="clear" w:color="auto" w:fill="FFFFFF"/>
        </w:rPr>
        <w:t>The Curriculum Journal</w:t>
      </w:r>
      <w:r w:rsidRPr="00ED0C57">
        <w:rPr>
          <w:rFonts w:ascii="Arial" w:hAnsi="Arial" w:cs="Arial"/>
          <w:color w:val="000000" w:themeColor="text1"/>
          <w:sz w:val="28"/>
          <w:szCs w:val="28"/>
          <w:shd w:val="clear" w:color="auto" w:fill="FFFFFF"/>
        </w:rPr>
        <w:t xml:space="preserve">, 31(2), pp.202-214. Available at: </w:t>
      </w:r>
      <w:hyperlink r:id="rId18" w:history="1">
        <w:r w:rsidRPr="00ED0C57">
          <w:rPr>
            <w:rStyle w:val="Hyperlink"/>
            <w:rFonts w:ascii="Arial" w:hAnsi="Arial" w:cs="Arial"/>
            <w:color w:val="000000" w:themeColor="text1"/>
            <w:sz w:val="28"/>
            <w:szCs w:val="28"/>
            <w:shd w:val="clear" w:color="auto" w:fill="FFFFFF"/>
          </w:rPr>
          <w:t>https://bera-journals.onlinelibrary.wiley.com/doi/full/10.1002/curj.26</w:t>
        </w:r>
      </w:hyperlink>
      <w:r w:rsidRPr="00ED0C57">
        <w:rPr>
          <w:rFonts w:ascii="Arial" w:hAnsi="Arial" w:cs="Arial"/>
          <w:color w:val="000000" w:themeColor="text1"/>
          <w:sz w:val="28"/>
          <w:szCs w:val="28"/>
          <w:shd w:val="clear" w:color="auto" w:fill="FFFFFF"/>
        </w:rPr>
        <w:t>. (Accessed: 7 October 2021).</w:t>
      </w:r>
    </w:p>
    <w:p w14:paraId="104C215A" w14:textId="77777777" w:rsidR="006416AA" w:rsidRPr="00ED0C57" w:rsidRDefault="006416AA" w:rsidP="00D97BCD">
      <w:pPr>
        <w:spacing w:line="360" w:lineRule="auto"/>
        <w:rPr>
          <w:rFonts w:ascii="Arial" w:hAnsi="Arial" w:cs="Arial"/>
          <w:color w:val="000000" w:themeColor="text1"/>
          <w:sz w:val="28"/>
          <w:szCs w:val="28"/>
        </w:rPr>
      </w:pPr>
    </w:p>
    <w:p w14:paraId="53A83291"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F66634">
        <w:rPr>
          <w:rFonts w:ascii="Arial" w:hAnsi="Arial" w:cs="Arial"/>
          <w:color w:val="000000" w:themeColor="text1"/>
          <w:sz w:val="28"/>
          <w:szCs w:val="28"/>
          <w:shd w:val="clear" w:color="auto" w:fill="FFFFFF"/>
        </w:rPr>
        <w:t>Gillies, R.M.</w:t>
      </w:r>
      <w:r w:rsidRPr="00ED0C57">
        <w:rPr>
          <w:rFonts w:ascii="Arial" w:hAnsi="Arial" w:cs="Arial"/>
          <w:color w:val="000000" w:themeColor="text1"/>
          <w:sz w:val="28"/>
          <w:szCs w:val="28"/>
          <w:shd w:val="clear" w:color="auto" w:fill="FFFFFF"/>
        </w:rPr>
        <w:t xml:space="preserve"> (</w:t>
      </w:r>
      <w:r w:rsidRPr="00F66634">
        <w:rPr>
          <w:rFonts w:ascii="Arial" w:hAnsi="Arial" w:cs="Arial"/>
          <w:color w:val="000000" w:themeColor="text1"/>
          <w:sz w:val="28"/>
          <w:szCs w:val="28"/>
          <w:shd w:val="clear" w:color="auto" w:fill="FFFFFF"/>
        </w:rPr>
        <w:t>2003</w:t>
      </w:r>
      <w:r w:rsidRPr="00ED0C57">
        <w:rPr>
          <w:rFonts w:ascii="Arial" w:hAnsi="Arial" w:cs="Arial"/>
          <w:color w:val="000000" w:themeColor="text1"/>
          <w:sz w:val="28"/>
          <w:szCs w:val="28"/>
          <w:shd w:val="clear" w:color="auto" w:fill="FFFFFF"/>
        </w:rPr>
        <w:t>)</w:t>
      </w:r>
      <w:r w:rsidRPr="00F66634">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w:t>
      </w:r>
      <w:r w:rsidRPr="00F66634">
        <w:rPr>
          <w:rFonts w:ascii="Arial" w:hAnsi="Arial" w:cs="Arial"/>
          <w:color w:val="000000" w:themeColor="text1"/>
          <w:sz w:val="28"/>
          <w:szCs w:val="28"/>
          <w:shd w:val="clear" w:color="auto" w:fill="FFFFFF"/>
        </w:rPr>
        <w:t>Structuring cooperative group work in classrooms.</w:t>
      </w:r>
      <w:r w:rsidRPr="00ED0C57">
        <w:rPr>
          <w:rFonts w:ascii="Arial" w:hAnsi="Arial" w:cs="Arial"/>
          <w:color w:val="000000" w:themeColor="text1"/>
          <w:sz w:val="28"/>
          <w:szCs w:val="28"/>
          <w:shd w:val="clear" w:color="auto" w:fill="FFFFFF"/>
        </w:rPr>
        <w:t>’</w:t>
      </w:r>
      <w:r w:rsidRPr="00F66634">
        <w:rPr>
          <w:rFonts w:ascii="Arial" w:hAnsi="Arial" w:cs="Arial"/>
          <w:color w:val="000000" w:themeColor="text1"/>
          <w:sz w:val="28"/>
          <w:szCs w:val="28"/>
          <w:shd w:val="clear" w:color="auto" w:fill="FFFFFF"/>
        </w:rPr>
        <w:t> </w:t>
      </w:r>
      <w:r w:rsidRPr="00F66634">
        <w:rPr>
          <w:rFonts w:ascii="Arial" w:hAnsi="Arial" w:cs="Arial"/>
          <w:i/>
          <w:iCs/>
          <w:color w:val="000000" w:themeColor="text1"/>
          <w:sz w:val="28"/>
          <w:szCs w:val="28"/>
          <w:shd w:val="clear" w:color="auto" w:fill="FFFFFF"/>
        </w:rPr>
        <w:t>International Journal of Educational Research</w:t>
      </w:r>
      <w:r w:rsidRPr="00F66634">
        <w:rPr>
          <w:rFonts w:ascii="Arial" w:hAnsi="Arial" w:cs="Arial"/>
          <w:color w:val="000000" w:themeColor="text1"/>
          <w:sz w:val="28"/>
          <w:szCs w:val="28"/>
          <w:shd w:val="clear" w:color="auto" w:fill="FFFFFF"/>
        </w:rPr>
        <w:t xml:space="preserve">, 39(1-2), </w:t>
      </w:r>
      <w:r w:rsidRPr="00F66634">
        <w:rPr>
          <w:rFonts w:ascii="Arial" w:hAnsi="Arial" w:cs="Arial"/>
          <w:color w:val="000000" w:themeColor="text1"/>
          <w:sz w:val="28"/>
          <w:szCs w:val="28"/>
          <w:shd w:val="clear" w:color="auto" w:fill="FFFFFF"/>
        </w:rPr>
        <w:lastRenderedPageBreak/>
        <w:t>pp.35-49.</w:t>
      </w:r>
      <w:r w:rsidRPr="00ED0C57">
        <w:rPr>
          <w:rFonts w:ascii="Arial" w:hAnsi="Arial" w:cs="Arial"/>
          <w:color w:val="000000" w:themeColor="text1"/>
          <w:sz w:val="28"/>
          <w:szCs w:val="28"/>
          <w:shd w:val="clear" w:color="auto" w:fill="FFFFFF"/>
        </w:rPr>
        <w:t xml:space="preserve"> Available at: </w:t>
      </w:r>
      <w:hyperlink r:id="rId19" w:history="1">
        <w:r w:rsidRPr="00ED0C57">
          <w:rPr>
            <w:rStyle w:val="Hyperlink"/>
            <w:rFonts w:ascii="Arial" w:hAnsi="Arial" w:cs="Arial"/>
            <w:color w:val="000000" w:themeColor="text1"/>
            <w:sz w:val="28"/>
            <w:szCs w:val="28"/>
            <w:shd w:val="clear" w:color="auto" w:fill="FFFFFF"/>
          </w:rPr>
          <w:t>https://www.sciencedirect.com/science/article/pii/S0883035503000727</w:t>
        </w:r>
      </w:hyperlink>
      <w:r w:rsidRPr="00ED0C57">
        <w:rPr>
          <w:rFonts w:ascii="Arial" w:hAnsi="Arial" w:cs="Arial"/>
          <w:color w:val="000000" w:themeColor="text1"/>
          <w:sz w:val="28"/>
          <w:szCs w:val="28"/>
          <w:shd w:val="clear" w:color="auto" w:fill="FFFFFF"/>
        </w:rPr>
        <w:t>. (Accessed: 23 October 2021).</w:t>
      </w:r>
    </w:p>
    <w:p w14:paraId="76A8B957" w14:textId="77777777" w:rsidR="006416AA" w:rsidRPr="00ED0C57" w:rsidRDefault="006416AA" w:rsidP="00D97BCD">
      <w:pPr>
        <w:spacing w:line="360" w:lineRule="auto"/>
        <w:rPr>
          <w:rFonts w:ascii="Arial" w:hAnsi="Arial" w:cs="Arial"/>
          <w:color w:val="000000" w:themeColor="text1"/>
          <w:sz w:val="28"/>
          <w:szCs w:val="28"/>
        </w:rPr>
      </w:pPr>
    </w:p>
    <w:p w14:paraId="41DB488C"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77034E">
        <w:rPr>
          <w:rFonts w:ascii="Arial" w:hAnsi="Arial" w:cs="Arial"/>
          <w:color w:val="000000" w:themeColor="text1"/>
          <w:sz w:val="28"/>
          <w:szCs w:val="28"/>
          <w:shd w:val="clear" w:color="auto" w:fill="FFFFFF"/>
        </w:rPr>
        <w:t>Hayward, L</w:t>
      </w:r>
      <w:r w:rsidRPr="00ED0C57">
        <w:rPr>
          <w:rFonts w:ascii="Arial" w:hAnsi="Arial" w:cs="Arial"/>
          <w:color w:val="000000" w:themeColor="text1"/>
          <w:sz w:val="28"/>
          <w:szCs w:val="28"/>
          <w:shd w:val="clear" w:color="auto" w:fill="FFFFFF"/>
        </w:rPr>
        <w:t>. et al. (</w:t>
      </w:r>
      <w:r w:rsidRPr="0077034E">
        <w:rPr>
          <w:rFonts w:ascii="Arial" w:hAnsi="Arial" w:cs="Arial"/>
          <w:color w:val="000000" w:themeColor="text1"/>
          <w:sz w:val="28"/>
          <w:szCs w:val="28"/>
          <w:shd w:val="clear" w:color="auto" w:fill="FFFFFF"/>
        </w:rPr>
        <w:t>2018</w:t>
      </w:r>
      <w:r w:rsidRPr="00ED0C57">
        <w:rPr>
          <w:rFonts w:ascii="Arial" w:hAnsi="Arial" w:cs="Arial"/>
          <w:color w:val="000000" w:themeColor="text1"/>
          <w:sz w:val="28"/>
          <w:szCs w:val="28"/>
          <w:shd w:val="clear" w:color="auto" w:fill="FFFFFF"/>
        </w:rPr>
        <w:t>)</w:t>
      </w:r>
      <w:r w:rsidRPr="0077034E">
        <w:rPr>
          <w:rFonts w:ascii="Arial" w:hAnsi="Arial" w:cs="Arial"/>
          <w:color w:val="000000" w:themeColor="text1"/>
          <w:sz w:val="28"/>
          <w:szCs w:val="28"/>
          <w:shd w:val="clear" w:color="auto" w:fill="FFFFFF"/>
        </w:rPr>
        <w:t xml:space="preserve"> </w:t>
      </w:r>
      <w:r w:rsidRPr="0077034E">
        <w:rPr>
          <w:rFonts w:ascii="Arial" w:hAnsi="Arial" w:cs="Arial"/>
          <w:i/>
          <w:iCs/>
          <w:color w:val="000000" w:themeColor="text1"/>
          <w:sz w:val="28"/>
          <w:szCs w:val="28"/>
          <w:shd w:val="clear" w:color="auto" w:fill="FFFFFF"/>
        </w:rPr>
        <w:t>CAMAU Project: Research Report</w:t>
      </w:r>
      <w:r w:rsidRPr="00ED0C57">
        <w:rPr>
          <w:rFonts w:ascii="Arial" w:hAnsi="Arial" w:cs="Arial"/>
          <w:color w:val="000000" w:themeColor="text1"/>
          <w:sz w:val="28"/>
          <w:szCs w:val="28"/>
          <w:shd w:val="clear" w:color="auto" w:fill="FFFFFF"/>
        </w:rPr>
        <w:t>. Available at:</w:t>
      </w:r>
      <w:r w:rsidRPr="00ED0C57">
        <w:rPr>
          <w:rFonts w:ascii="Arial" w:hAnsi="Arial" w:cs="Arial"/>
          <w:color w:val="000000" w:themeColor="text1"/>
          <w:sz w:val="28"/>
          <w:szCs w:val="28"/>
        </w:rPr>
        <w:t xml:space="preserve"> </w:t>
      </w:r>
      <w:hyperlink r:id="rId20" w:history="1">
        <w:r w:rsidRPr="00ED0C57">
          <w:rPr>
            <w:rStyle w:val="Hyperlink"/>
            <w:rFonts w:ascii="Arial" w:hAnsi="Arial" w:cs="Arial"/>
            <w:color w:val="000000" w:themeColor="text1"/>
            <w:sz w:val="28"/>
            <w:szCs w:val="28"/>
            <w:shd w:val="clear" w:color="auto" w:fill="FFFFFF"/>
          </w:rPr>
          <w:t>https://eprints.gla.ac.uk/163362/</w:t>
        </w:r>
      </w:hyperlink>
      <w:r w:rsidRPr="00ED0C57">
        <w:rPr>
          <w:rFonts w:ascii="Arial" w:hAnsi="Arial" w:cs="Arial"/>
          <w:color w:val="000000" w:themeColor="text1"/>
          <w:sz w:val="28"/>
          <w:szCs w:val="28"/>
          <w:shd w:val="clear" w:color="auto" w:fill="FFFFFF"/>
        </w:rPr>
        <w:t>. (Accessed: 20 October 2021).</w:t>
      </w:r>
    </w:p>
    <w:p w14:paraId="147B0C23"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
    <w:p w14:paraId="4F8D560F"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Hwb (2017</w:t>
      </w:r>
      <w:r w:rsidRPr="006328FC">
        <w:rPr>
          <w:rFonts w:ascii="Arial" w:hAnsi="Arial" w:cs="Arial"/>
          <w:i/>
          <w:iCs/>
          <w:color w:val="000000" w:themeColor="text1"/>
          <w:sz w:val="28"/>
          <w:szCs w:val="28"/>
          <w:shd w:val="clear" w:color="auto" w:fill="FFFFFF"/>
        </w:rPr>
        <w:t>) Professional Standards</w:t>
      </w:r>
      <w:r w:rsidRPr="00ED0C57">
        <w:rPr>
          <w:rFonts w:ascii="Arial" w:hAnsi="Arial" w:cs="Arial"/>
          <w:color w:val="000000" w:themeColor="text1"/>
          <w:sz w:val="28"/>
          <w:szCs w:val="28"/>
          <w:shd w:val="clear" w:color="auto" w:fill="FFFFFF"/>
        </w:rPr>
        <w:t>. Available at:</w:t>
      </w:r>
      <w:hyperlink r:id="rId21" w:history="1">
        <w:r w:rsidRPr="00ED0C57">
          <w:rPr>
            <w:rStyle w:val="Hyperlink"/>
            <w:rFonts w:ascii="Arial" w:hAnsi="Arial" w:cs="Arial"/>
            <w:color w:val="000000" w:themeColor="text1"/>
            <w:sz w:val="28"/>
            <w:szCs w:val="28"/>
            <w:shd w:val="clear" w:color="auto" w:fill="FFFFFF"/>
          </w:rPr>
          <w:t>https://hwb.gov.wales/professional-development/professional-standards</w:t>
        </w:r>
      </w:hyperlink>
      <w:r w:rsidRPr="00ED0C57">
        <w:rPr>
          <w:rFonts w:ascii="Arial" w:hAnsi="Arial" w:cs="Arial"/>
          <w:color w:val="000000" w:themeColor="text1"/>
          <w:sz w:val="28"/>
          <w:szCs w:val="28"/>
          <w:shd w:val="clear" w:color="auto" w:fill="FFFFFF"/>
        </w:rPr>
        <w:t>. (Accessed: 5 October 2021).</w:t>
      </w:r>
    </w:p>
    <w:p w14:paraId="7C2B51E4"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
    <w:p w14:paraId="24F18CDE"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 xml:space="preserve">Jaramillo, J.A. (1996) ‘Vygotsky's sociocultural theory and contributions to the development of constructivist curricula.’, </w:t>
      </w:r>
      <w:r w:rsidRPr="006328FC">
        <w:rPr>
          <w:rFonts w:ascii="Arial" w:hAnsi="Arial" w:cs="Arial"/>
          <w:i/>
          <w:iCs/>
          <w:color w:val="000000" w:themeColor="text1"/>
          <w:sz w:val="28"/>
          <w:szCs w:val="28"/>
          <w:shd w:val="clear" w:color="auto" w:fill="FFFFFF"/>
        </w:rPr>
        <w:t>Education</w:t>
      </w:r>
      <w:r w:rsidRPr="00ED0C57">
        <w:rPr>
          <w:rFonts w:ascii="Arial" w:hAnsi="Arial" w:cs="Arial"/>
          <w:color w:val="000000" w:themeColor="text1"/>
          <w:sz w:val="28"/>
          <w:szCs w:val="28"/>
          <w:shd w:val="clear" w:color="auto" w:fill="FFFFFF"/>
        </w:rPr>
        <w:t xml:space="preserve">, 117(1), pp.133-141. Available at: </w:t>
      </w:r>
      <w:hyperlink r:id="rId22" w:history="1">
        <w:r w:rsidRPr="00ED0C57">
          <w:rPr>
            <w:rStyle w:val="Hyperlink"/>
            <w:rFonts w:ascii="Arial" w:hAnsi="Arial" w:cs="Arial"/>
            <w:color w:val="000000" w:themeColor="text1"/>
            <w:sz w:val="28"/>
            <w:szCs w:val="28"/>
            <w:shd w:val="clear" w:color="auto" w:fill="FFFFFF"/>
          </w:rPr>
          <w:t>https://go.gale.com/ps/i.do?id=GALE%7CA18960235&amp;sid=googleScholar&amp;v=2.1&amp;it=r&amp;linkaccess=abs&amp;issn=00131172&amp;p=AONE&amp;sw=w&amp;userGroupName=anon%7E5c8f862c</w:t>
        </w:r>
      </w:hyperlink>
      <w:r w:rsidRPr="00ED0C57">
        <w:rPr>
          <w:rFonts w:ascii="Arial" w:hAnsi="Arial" w:cs="Arial"/>
          <w:color w:val="000000" w:themeColor="text1"/>
          <w:sz w:val="28"/>
          <w:szCs w:val="28"/>
          <w:shd w:val="clear" w:color="auto" w:fill="FFFFFF"/>
        </w:rPr>
        <w:t>. (Accessed: 25 September 2021).</w:t>
      </w:r>
    </w:p>
    <w:p w14:paraId="61B5EFFF" w14:textId="77777777" w:rsidR="006416AA" w:rsidRPr="00ED0C57" w:rsidRDefault="006416AA" w:rsidP="00D97BCD">
      <w:pPr>
        <w:spacing w:line="360" w:lineRule="auto"/>
        <w:rPr>
          <w:rFonts w:ascii="Arial" w:hAnsi="Arial" w:cs="Arial"/>
          <w:color w:val="000000" w:themeColor="text1"/>
          <w:sz w:val="28"/>
          <w:szCs w:val="28"/>
        </w:rPr>
      </w:pPr>
    </w:p>
    <w:p w14:paraId="1BC4F131" w14:textId="6A61039C"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Kolb, D.</w:t>
      </w:r>
      <w:r w:rsidR="00DA3893">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(2015) </w:t>
      </w:r>
      <w:r w:rsidRPr="006328FC">
        <w:rPr>
          <w:rFonts w:ascii="Arial" w:hAnsi="Arial" w:cs="Arial"/>
          <w:i/>
          <w:iCs/>
          <w:color w:val="000000" w:themeColor="text1"/>
          <w:sz w:val="28"/>
          <w:szCs w:val="28"/>
          <w:shd w:val="clear" w:color="auto" w:fill="FFFFFF"/>
        </w:rPr>
        <w:t>Experiential learning: Experience as the source of learning and development</w:t>
      </w:r>
      <w:r w:rsidRPr="00ED0C57">
        <w:rPr>
          <w:rFonts w:ascii="Arial" w:hAnsi="Arial" w:cs="Arial"/>
          <w:color w:val="000000" w:themeColor="text1"/>
          <w:sz w:val="28"/>
          <w:szCs w:val="28"/>
          <w:shd w:val="clear" w:color="auto" w:fill="FFFFFF"/>
        </w:rPr>
        <w:t>. 2</w:t>
      </w:r>
      <w:r w:rsidRPr="00ED0C57">
        <w:rPr>
          <w:rFonts w:ascii="Arial" w:hAnsi="Arial" w:cs="Arial"/>
          <w:color w:val="000000" w:themeColor="text1"/>
          <w:sz w:val="28"/>
          <w:szCs w:val="28"/>
          <w:shd w:val="clear" w:color="auto" w:fill="FFFFFF"/>
          <w:vertAlign w:val="superscript"/>
        </w:rPr>
        <w:t>nd</w:t>
      </w:r>
      <w:r w:rsidRPr="00ED0C57">
        <w:rPr>
          <w:rFonts w:ascii="Arial" w:hAnsi="Arial" w:cs="Arial"/>
          <w:color w:val="000000" w:themeColor="text1"/>
          <w:sz w:val="28"/>
          <w:szCs w:val="28"/>
          <w:shd w:val="clear" w:color="auto" w:fill="FFFFFF"/>
        </w:rPr>
        <w:t xml:space="preserve"> </w:t>
      </w:r>
      <w:proofErr w:type="spellStart"/>
      <w:r w:rsidRPr="00ED0C57">
        <w:rPr>
          <w:rFonts w:ascii="Arial" w:hAnsi="Arial" w:cs="Arial"/>
          <w:color w:val="000000" w:themeColor="text1"/>
          <w:sz w:val="28"/>
          <w:szCs w:val="28"/>
          <w:shd w:val="clear" w:color="auto" w:fill="FFFFFF"/>
        </w:rPr>
        <w:t>edn</w:t>
      </w:r>
      <w:proofErr w:type="spellEnd"/>
      <w:r w:rsidRPr="00ED0C57">
        <w:rPr>
          <w:rFonts w:ascii="Arial" w:hAnsi="Arial" w:cs="Arial"/>
          <w:color w:val="000000" w:themeColor="text1"/>
          <w:sz w:val="28"/>
          <w:szCs w:val="28"/>
          <w:shd w:val="clear" w:color="auto" w:fill="FFFFFF"/>
        </w:rPr>
        <w:t>. New Jersey: Pearson FT Press.</w:t>
      </w:r>
    </w:p>
    <w:p w14:paraId="6D659953"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
    <w:p w14:paraId="6DB7EBA7" w14:textId="77344CDF"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LaVelle</w:t>
      </w:r>
      <w:proofErr w:type="spellEnd"/>
      <w:r w:rsidRPr="00ED0C57">
        <w:rPr>
          <w:rFonts w:ascii="Arial" w:hAnsi="Arial" w:cs="Arial"/>
          <w:color w:val="000000" w:themeColor="text1"/>
          <w:sz w:val="28"/>
          <w:szCs w:val="28"/>
          <w:shd w:val="clear" w:color="auto" w:fill="FFFFFF"/>
        </w:rPr>
        <w:t>, J.M.</w:t>
      </w:r>
      <w:r w:rsidR="00DA3893">
        <w:rPr>
          <w:rFonts w:ascii="Arial" w:hAnsi="Arial" w:cs="Arial"/>
          <w:color w:val="000000" w:themeColor="text1"/>
          <w:sz w:val="28"/>
          <w:szCs w:val="28"/>
          <w:shd w:val="clear" w:color="auto" w:fill="FFFFFF"/>
        </w:rPr>
        <w:t xml:space="preserve"> et al. </w:t>
      </w:r>
      <w:r w:rsidRPr="00ED0C57">
        <w:rPr>
          <w:rFonts w:ascii="Arial" w:hAnsi="Arial" w:cs="Arial"/>
          <w:color w:val="000000" w:themeColor="text1"/>
          <w:sz w:val="28"/>
          <w:szCs w:val="28"/>
          <w:shd w:val="clear" w:color="auto" w:fill="FFFFFF"/>
        </w:rPr>
        <w:t>(2020) ‘Pedagogical considerations for the teaching of evaluation.’, </w:t>
      </w:r>
      <w:r w:rsidRPr="006328FC">
        <w:rPr>
          <w:rFonts w:ascii="Arial" w:hAnsi="Arial" w:cs="Arial"/>
          <w:i/>
          <w:iCs/>
          <w:color w:val="000000" w:themeColor="text1"/>
          <w:sz w:val="28"/>
          <w:szCs w:val="28"/>
          <w:shd w:val="clear" w:color="auto" w:fill="FFFFFF"/>
        </w:rPr>
        <w:t>Elsevier</w:t>
      </w:r>
      <w:r w:rsidRPr="00ED0C57">
        <w:rPr>
          <w:rFonts w:ascii="Arial" w:hAnsi="Arial" w:cs="Arial"/>
          <w:color w:val="000000" w:themeColor="text1"/>
          <w:sz w:val="28"/>
          <w:szCs w:val="28"/>
          <w:shd w:val="clear" w:color="auto" w:fill="FFFFFF"/>
        </w:rPr>
        <w:t>, 79</w:t>
      </w:r>
      <w:r w:rsidR="00DA3893">
        <w:rPr>
          <w:rFonts w:ascii="Arial" w:hAnsi="Arial" w:cs="Arial"/>
          <w:color w:val="000000" w:themeColor="text1"/>
          <w:sz w:val="28"/>
          <w:szCs w:val="28"/>
          <w:shd w:val="clear" w:color="auto" w:fill="FFFFFF"/>
        </w:rPr>
        <w:t>(1)</w:t>
      </w:r>
      <w:r w:rsidRPr="00ED0C57">
        <w:rPr>
          <w:rFonts w:ascii="Arial" w:hAnsi="Arial" w:cs="Arial"/>
          <w:color w:val="000000" w:themeColor="text1"/>
          <w:sz w:val="28"/>
          <w:szCs w:val="28"/>
          <w:shd w:val="clear" w:color="auto" w:fill="FFFFFF"/>
        </w:rPr>
        <w:t xml:space="preserve">, p.101-186. Available at: </w:t>
      </w:r>
      <w:hyperlink r:id="rId23" w:history="1">
        <w:r w:rsidRPr="00ED0C57">
          <w:rPr>
            <w:rStyle w:val="Hyperlink"/>
            <w:rFonts w:ascii="Arial" w:hAnsi="Arial" w:cs="Arial"/>
            <w:color w:val="000000" w:themeColor="text1"/>
            <w:sz w:val="28"/>
            <w:szCs w:val="28"/>
            <w:shd w:val="clear" w:color="auto" w:fill="FFFFFF"/>
          </w:rPr>
          <w:t>https://www.sciencedirect.com/science/article/pii/S0149718919302708</w:t>
        </w:r>
      </w:hyperlink>
      <w:r w:rsidRPr="00ED0C57">
        <w:rPr>
          <w:rFonts w:ascii="Arial" w:hAnsi="Arial" w:cs="Arial"/>
          <w:color w:val="000000" w:themeColor="text1"/>
          <w:sz w:val="28"/>
          <w:szCs w:val="28"/>
          <w:shd w:val="clear" w:color="auto" w:fill="FFFFFF"/>
        </w:rPr>
        <w:t>. (Accessed:16 October 2021).</w:t>
      </w:r>
    </w:p>
    <w:p w14:paraId="43D85217" w14:textId="77777777" w:rsidR="006416AA" w:rsidRPr="00ED0C57" w:rsidRDefault="006416AA" w:rsidP="00D97BCD">
      <w:pPr>
        <w:spacing w:line="360" w:lineRule="auto"/>
        <w:rPr>
          <w:rFonts w:ascii="Arial" w:hAnsi="Arial" w:cs="Arial"/>
          <w:color w:val="000000" w:themeColor="text1"/>
          <w:sz w:val="28"/>
          <w:szCs w:val="28"/>
        </w:rPr>
      </w:pPr>
    </w:p>
    <w:p w14:paraId="5CD20FE6" w14:textId="2C760724"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rPr>
        <w:t>Lavy</w:t>
      </w:r>
      <w:proofErr w:type="spellEnd"/>
      <w:r w:rsidRPr="00ED0C57">
        <w:rPr>
          <w:rFonts w:ascii="Arial" w:hAnsi="Arial" w:cs="Arial"/>
          <w:color w:val="000000" w:themeColor="text1"/>
          <w:sz w:val="28"/>
          <w:szCs w:val="28"/>
        </w:rPr>
        <w:t xml:space="preserve">, S. (2017) ‘Who benefits from group work in higher </w:t>
      </w:r>
      <w:proofErr w:type="gramStart"/>
      <w:r w:rsidRPr="00ED0C57">
        <w:rPr>
          <w:rFonts w:ascii="Arial" w:hAnsi="Arial" w:cs="Arial"/>
          <w:color w:val="000000" w:themeColor="text1"/>
          <w:sz w:val="28"/>
          <w:szCs w:val="28"/>
        </w:rPr>
        <w:t>education?:</w:t>
      </w:r>
      <w:proofErr w:type="gramEnd"/>
      <w:r w:rsidRPr="00ED0C57">
        <w:rPr>
          <w:rFonts w:ascii="Arial" w:hAnsi="Arial" w:cs="Arial"/>
          <w:color w:val="000000" w:themeColor="text1"/>
          <w:sz w:val="28"/>
          <w:szCs w:val="28"/>
        </w:rPr>
        <w:t xml:space="preserve">An attachment theory perspective’, </w:t>
      </w:r>
      <w:r w:rsidRPr="006328FC">
        <w:rPr>
          <w:rFonts w:ascii="Arial" w:hAnsi="Arial" w:cs="Arial"/>
          <w:i/>
          <w:iCs/>
          <w:color w:val="000000" w:themeColor="text1"/>
          <w:sz w:val="28"/>
          <w:szCs w:val="28"/>
        </w:rPr>
        <w:t>Higher education</w:t>
      </w:r>
      <w:r w:rsidRPr="00ED0C57">
        <w:rPr>
          <w:rFonts w:ascii="Arial" w:hAnsi="Arial" w:cs="Arial"/>
          <w:color w:val="000000" w:themeColor="text1"/>
          <w:sz w:val="28"/>
          <w:szCs w:val="28"/>
        </w:rPr>
        <w:t xml:space="preserve">, 73(2), pp.175–187. </w:t>
      </w:r>
      <w:r w:rsidRPr="00ED0C57">
        <w:rPr>
          <w:rFonts w:ascii="Arial" w:hAnsi="Arial" w:cs="Arial"/>
          <w:color w:val="000000" w:themeColor="text1"/>
          <w:sz w:val="28"/>
          <w:szCs w:val="28"/>
          <w:shd w:val="clear" w:color="auto" w:fill="FFFFFF"/>
        </w:rPr>
        <w:lastRenderedPageBreak/>
        <w:t xml:space="preserve">Available at: </w:t>
      </w:r>
      <w:hyperlink r:id="rId24" w:history="1">
        <w:r w:rsidRPr="00ED0C57">
          <w:rPr>
            <w:rStyle w:val="Hyperlink"/>
            <w:rFonts w:ascii="Arial" w:hAnsi="Arial" w:cs="Arial"/>
            <w:color w:val="000000" w:themeColor="text1"/>
            <w:sz w:val="28"/>
            <w:szCs w:val="28"/>
            <w:shd w:val="clear" w:color="auto" w:fill="FFFFFF"/>
          </w:rPr>
          <w:t>https://link.springer.com/article/10.1007%2Fs10734-016-0006-z</w:t>
        </w:r>
      </w:hyperlink>
      <w:r w:rsidRPr="00ED0C57">
        <w:rPr>
          <w:rFonts w:ascii="Arial" w:hAnsi="Arial" w:cs="Arial"/>
          <w:color w:val="000000" w:themeColor="text1"/>
          <w:sz w:val="28"/>
          <w:szCs w:val="28"/>
          <w:shd w:val="clear" w:color="auto" w:fill="FFFFFF"/>
        </w:rPr>
        <w:t>. (Accessed:13 October 2021).</w:t>
      </w:r>
    </w:p>
    <w:p w14:paraId="01B8D8B4" w14:textId="77777777" w:rsidR="006416AA" w:rsidRPr="00ED0C57" w:rsidRDefault="006416AA" w:rsidP="00D97BCD">
      <w:pPr>
        <w:spacing w:line="360" w:lineRule="auto"/>
        <w:rPr>
          <w:rFonts w:ascii="Arial" w:hAnsi="Arial" w:cs="Arial"/>
          <w:color w:val="000000" w:themeColor="text1"/>
          <w:sz w:val="28"/>
          <w:szCs w:val="28"/>
        </w:rPr>
      </w:pPr>
    </w:p>
    <w:p w14:paraId="2B5E2551" w14:textId="77777777" w:rsidR="006416AA" w:rsidRPr="00ED0C57" w:rsidRDefault="006416AA" w:rsidP="00D97BCD">
      <w:pPr>
        <w:spacing w:line="360" w:lineRule="auto"/>
        <w:rPr>
          <w:rFonts w:ascii="Arial" w:hAnsi="Arial" w:cs="Arial"/>
          <w:color w:val="000000" w:themeColor="text1"/>
          <w:sz w:val="28"/>
          <w:szCs w:val="28"/>
        </w:rPr>
      </w:pPr>
      <w:r w:rsidRPr="00ED0C57">
        <w:rPr>
          <w:rFonts w:ascii="Arial" w:hAnsi="Arial" w:cs="Arial"/>
          <w:color w:val="000000" w:themeColor="text1"/>
          <w:sz w:val="28"/>
          <w:szCs w:val="28"/>
        </w:rPr>
        <w:t xml:space="preserve">Lewis, B. (2019) </w:t>
      </w:r>
      <w:r w:rsidRPr="006328FC">
        <w:rPr>
          <w:rFonts w:ascii="Arial" w:hAnsi="Arial" w:cs="Arial"/>
          <w:i/>
          <w:iCs/>
          <w:color w:val="000000" w:themeColor="text1"/>
          <w:sz w:val="28"/>
          <w:szCs w:val="28"/>
        </w:rPr>
        <w:t>Pisa education tests: Wales improves performance.</w:t>
      </w:r>
      <w:r w:rsidRPr="00ED0C57">
        <w:rPr>
          <w:rFonts w:ascii="Arial" w:hAnsi="Arial" w:cs="Arial"/>
          <w:color w:val="000000" w:themeColor="text1"/>
          <w:sz w:val="28"/>
          <w:szCs w:val="28"/>
        </w:rPr>
        <w:t xml:space="preserve"> </w:t>
      </w:r>
      <w:r w:rsidRPr="00FA7CC3">
        <w:rPr>
          <w:rFonts w:ascii="Arial" w:hAnsi="Arial" w:cs="Arial"/>
          <w:color w:val="000000" w:themeColor="text1"/>
          <w:sz w:val="28"/>
          <w:szCs w:val="28"/>
        </w:rPr>
        <w:t xml:space="preserve">Available at: </w:t>
      </w:r>
      <w:hyperlink r:id="rId25" w:anchor=":~:text=In%20reading%2C%20Wales%20scored%20483,Scotland%20showing%20the%20biggest%20improvement" w:history="1">
        <w:r w:rsidRPr="00FA7CC3">
          <w:rPr>
            <w:rStyle w:val="Hyperlink"/>
            <w:rFonts w:ascii="Arial" w:hAnsi="Arial" w:cs="Arial"/>
            <w:color w:val="000000" w:themeColor="text1"/>
            <w:sz w:val="28"/>
            <w:szCs w:val="28"/>
          </w:rPr>
          <w:t>https://www.bbc.co.uk/news/uk-wales-50629432#:~:text=In%20reading%2C%20Wales%20scored%20483,Scotland%20showing%20the%20biggest%20improvement</w:t>
        </w:r>
      </w:hyperlink>
      <w:r w:rsidRPr="00ED0C57">
        <w:rPr>
          <w:rFonts w:ascii="Arial" w:hAnsi="Arial" w:cs="Arial"/>
          <w:color w:val="000000" w:themeColor="text1"/>
          <w:sz w:val="28"/>
          <w:szCs w:val="28"/>
        </w:rPr>
        <w:t>. (Accessed: 14 October 2021).</w:t>
      </w:r>
    </w:p>
    <w:p w14:paraId="55CA698C" w14:textId="77777777" w:rsidR="006416AA" w:rsidRPr="00ED0C57" w:rsidRDefault="006416AA" w:rsidP="00D97BCD">
      <w:pPr>
        <w:spacing w:line="360" w:lineRule="auto"/>
        <w:rPr>
          <w:rFonts w:ascii="Arial" w:hAnsi="Arial" w:cs="Arial"/>
          <w:color w:val="000000" w:themeColor="text1"/>
          <w:sz w:val="28"/>
          <w:szCs w:val="28"/>
          <w:highlight w:val="green"/>
        </w:rPr>
      </w:pPr>
    </w:p>
    <w:p w14:paraId="513FF786"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Lindner, K.T. and Schwab, S. (2020) ‘Differentiation and individualisation in inclusive education: a systematic review and narrative synthesis.’, </w:t>
      </w:r>
      <w:r w:rsidRPr="006328FC">
        <w:rPr>
          <w:rFonts w:ascii="Arial" w:hAnsi="Arial" w:cs="Arial"/>
          <w:i/>
          <w:iCs/>
          <w:color w:val="000000" w:themeColor="text1"/>
          <w:sz w:val="28"/>
          <w:szCs w:val="28"/>
          <w:shd w:val="clear" w:color="auto" w:fill="FFFFFF"/>
        </w:rPr>
        <w:t>International Journal of Inclusive Education</w:t>
      </w:r>
      <w:r w:rsidRPr="00ED0C57">
        <w:rPr>
          <w:rFonts w:ascii="Arial" w:hAnsi="Arial" w:cs="Arial"/>
          <w:color w:val="000000" w:themeColor="text1"/>
          <w:sz w:val="28"/>
          <w:szCs w:val="28"/>
          <w:shd w:val="clear" w:color="auto" w:fill="FFFFFF"/>
        </w:rPr>
        <w:t xml:space="preserve">, 1(21), pp.1-21.  Available at: </w:t>
      </w:r>
      <w:hyperlink r:id="rId26" w:history="1">
        <w:r w:rsidRPr="00ED0C57">
          <w:rPr>
            <w:rStyle w:val="Hyperlink"/>
            <w:rFonts w:ascii="Arial" w:hAnsi="Arial" w:cs="Arial"/>
            <w:color w:val="000000" w:themeColor="text1"/>
            <w:sz w:val="28"/>
            <w:szCs w:val="28"/>
            <w:shd w:val="clear" w:color="auto" w:fill="FFFFFF"/>
          </w:rPr>
          <w:t>https://www.tandfonline.com/doi/full/10.1080/13603116.2020.1813450</w:t>
        </w:r>
      </w:hyperlink>
      <w:r w:rsidRPr="00ED0C57">
        <w:rPr>
          <w:rFonts w:ascii="Arial" w:hAnsi="Arial" w:cs="Arial"/>
          <w:color w:val="000000" w:themeColor="text1"/>
          <w:sz w:val="28"/>
          <w:szCs w:val="28"/>
          <w:shd w:val="clear" w:color="auto" w:fill="FFFFFF"/>
        </w:rPr>
        <w:t>. (Accessed: 14 October 2021).</w:t>
      </w:r>
    </w:p>
    <w:p w14:paraId="1E07BD74" w14:textId="77777777" w:rsidR="006416AA" w:rsidRPr="00ED0C57" w:rsidRDefault="006416AA" w:rsidP="00D97BCD">
      <w:pPr>
        <w:spacing w:line="360" w:lineRule="auto"/>
        <w:rPr>
          <w:rFonts w:ascii="Arial" w:hAnsi="Arial" w:cs="Arial"/>
          <w:color w:val="000000" w:themeColor="text1"/>
          <w:sz w:val="28"/>
          <w:szCs w:val="28"/>
        </w:rPr>
      </w:pPr>
    </w:p>
    <w:p w14:paraId="29FBC297" w14:textId="49B3C94F"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Liu, K. and Ball, A.F. (2019) ‘Critical reflection and generativity: Toward a framework of transformative teacher education for diverse learners.’, </w:t>
      </w:r>
      <w:r w:rsidRPr="006328FC">
        <w:rPr>
          <w:rFonts w:ascii="Arial" w:hAnsi="Arial" w:cs="Arial"/>
          <w:i/>
          <w:iCs/>
          <w:color w:val="000000" w:themeColor="text1"/>
          <w:sz w:val="28"/>
          <w:szCs w:val="28"/>
          <w:shd w:val="clear" w:color="auto" w:fill="FFFFFF"/>
        </w:rPr>
        <w:t xml:space="preserve">Review of </w:t>
      </w:r>
      <w:r w:rsidR="006328FC">
        <w:rPr>
          <w:rFonts w:ascii="Arial" w:hAnsi="Arial" w:cs="Arial"/>
          <w:i/>
          <w:iCs/>
          <w:color w:val="000000" w:themeColor="text1"/>
          <w:sz w:val="28"/>
          <w:szCs w:val="28"/>
          <w:shd w:val="clear" w:color="auto" w:fill="FFFFFF"/>
        </w:rPr>
        <w:t>R</w:t>
      </w:r>
      <w:r w:rsidRPr="006328FC">
        <w:rPr>
          <w:rFonts w:ascii="Arial" w:hAnsi="Arial" w:cs="Arial"/>
          <w:i/>
          <w:iCs/>
          <w:color w:val="000000" w:themeColor="text1"/>
          <w:sz w:val="28"/>
          <w:szCs w:val="28"/>
          <w:shd w:val="clear" w:color="auto" w:fill="FFFFFF"/>
        </w:rPr>
        <w:t>esearch in Education</w:t>
      </w:r>
      <w:r w:rsidRPr="00ED0C57">
        <w:rPr>
          <w:rFonts w:ascii="Arial" w:hAnsi="Arial" w:cs="Arial"/>
          <w:color w:val="000000" w:themeColor="text1"/>
          <w:sz w:val="28"/>
          <w:szCs w:val="28"/>
          <w:shd w:val="clear" w:color="auto" w:fill="FFFFFF"/>
        </w:rPr>
        <w:t xml:space="preserve">, 43(1), pp.68-105. Available at: </w:t>
      </w:r>
      <w:hyperlink r:id="rId27" w:history="1">
        <w:r w:rsidRPr="00ED0C57">
          <w:rPr>
            <w:rStyle w:val="Hyperlink"/>
            <w:rFonts w:ascii="Arial" w:hAnsi="Arial" w:cs="Arial"/>
            <w:color w:val="000000" w:themeColor="text1"/>
            <w:sz w:val="28"/>
            <w:szCs w:val="28"/>
            <w:shd w:val="clear" w:color="auto" w:fill="FFFFFF"/>
          </w:rPr>
          <w:t>https://journals.sagepub.com/doi/full/10.3102/0091732X18822806</w:t>
        </w:r>
      </w:hyperlink>
      <w:r w:rsidRPr="00ED0C57">
        <w:rPr>
          <w:rFonts w:ascii="Arial" w:hAnsi="Arial" w:cs="Arial"/>
          <w:color w:val="000000" w:themeColor="text1"/>
          <w:sz w:val="28"/>
          <w:szCs w:val="28"/>
          <w:shd w:val="clear" w:color="auto" w:fill="FFFFFF"/>
        </w:rPr>
        <w:t>. (Accessed: 25 October 2021).</w:t>
      </w:r>
    </w:p>
    <w:p w14:paraId="3A64DE37" w14:textId="77777777" w:rsidR="006416AA" w:rsidRPr="00ED0C57" w:rsidRDefault="006416AA" w:rsidP="00D97BCD">
      <w:pPr>
        <w:spacing w:line="360" w:lineRule="auto"/>
        <w:rPr>
          <w:rFonts w:ascii="Arial" w:hAnsi="Arial" w:cs="Arial"/>
          <w:color w:val="000000" w:themeColor="text1"/>
          <w:sz w:val="28"/>
          <w:szCs w:val="28"/>
        </w:rPr>
      </w:pPr>
    </w:p>
    <w:p w14:paraId="4AADC922"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Macgowan</w:t>
      </w:r>
      <w:proofErr w:type="spellEnd"/>
      <w:r w:rsidRPr="00ED0C57">
        <w:rPr>
          <w:rFonts w:ascii="Arial" w:hAnsi="Arial" w:cs="Arial"/>
          <w:color w:val="000000" w:themeColor="text1"/>
          <w:sz w:val="28"/>
          <w:szCs w:val="28"/>
          <w:shd w:val="clear" w:color="auto" w:fill="FFFFFF"/>
        </w:rPr>
        <w:t>, M.J. and Wong, S.E. (2017) ‘Improving student confidence in using group work standards: A controlled replication.’, </w:t>
      </w:r>
      <w:r w:rsidRPr="006328FC">
        <w:rPr>
          <w:rFonts w:ascii="Arial" w:hAnsi="Arial" w:cs="Arial"/>
          <w:i/>
          <w:iCs/>
          <w:color w:val="000000" w:themeColor="text1"/>
          <w:sz w:val="28"/>
          <w:szCs w:val="28"/>
          <w:shd w:val="clear" w:color="auto" w:fill="FFFFFF"/>
        </w:rPr>
        <w:t>Research on Social Work Practice</w:t>
      </w:r>
      <w:r w:rsidRPr="00ED0C57">
        <w:rPr>
          <w:rFonts w:ascii="Arial" w:hAnsi="Arial" w:cs="Arial"/>
          <w:color w:val="000000" w:themeColor="text1"/>
          <w:sz w:val="28"/>
          <w:szCs w:val="28"/>
          <w:shd w:val="clear" w:color="auto" w:fill="FFFFFF"/>
        </w:rPr>
        <w:t xml:space="preserve">, 27(4), pp.434-440. Available at: </w:t>
      </w:r>
      <w:hyperlink r:id="rId28" w:history="1">
        <w:r w:rsidRPr="00ED0C57">
          <w:rPr>
            <w:rStyle w:val="Hyperlink"/>
            <w:rFonts w:ascii="Arial" w:hAnsi="Arial" w:cs="Arial"/>
            <w:color w:val="000000" w:themeColor="text1"/>
            <w:sz w:val="28"/>
            <w:szCs w:val="28"/>
            <w:shd w:val="clear" w:color="auto" w:fill="FFFFFF"/>
          </w:rPr>
          <w:t>https://journals.sagepub.com/doi/abs/10.1177/1049731515587557</w:t>
        </w:r>
      </w:hyperlink>
      <w:r w:rsidRPr="00ED0C57">
        <w:rPr>
          <w:rFonts w:ascii="Arial" w:hAnsi="Arial" w:cs="Arial"/>
          <w:color w:val="000000" w:themeColor="text1"/>
          <w:sz w:val="28"/>
          <w:szCs w:val="28"/>
          <w:shd w:val="clear" w:color="auto" w:fill="FFFFFF"/>
        </w:rPr>
        <w:t>. (Accessed: 7 October 2021).</w:t>
      </w:r>
    </w:p>
    <w:p w14:paraId="0809FF70" w14:textId="77777777" w:rsidR="006416AA" w:rsidRPr="00ED0C57" w:rsidRDefault="006416AA" w:rsidP="00D97BCD">
      <w:pPr>
        <w:spacing w:line="360" w:lineRule="auto"/>
        <w:rPr>
          <w:rFonts w:ascii="Arial" w:hAnsi="Arial" w:cs="Arial"/>
          <w:color w:val="000000" w:themeColor="text1"/>
          <w:sz w:val="28"/>
          <w:szCs w:val="28"/>
        </w:rPr>
      </w:pPr>
    </w:p>
    <w:p w14:paraId="02991640"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C7690E">
        <w:rPr>
          <w:rFonts w:ascii="Arial" w:hAnsi="Arial" w:cs="Arial"/>
          <w:color w:val="000000" w:themeColor="text1"/>
          <w:sz w:val="28"/>
          <w:szCs w:val="28"/>
          <w:shd w:val="clear" w:color="auto" w:fill="FFFFFF"/>
        </w:rPr>
        <w:lastRenderedPageBreak/>
        <w:t>Mittelmeier</w:t>
      </w:r>
      <w:proofErr w:type="spellEnd"/>
      <w:r w:rsidRPr="00C7690E">
        <w:rPr>
          <w:rFonts w:ascii="Arial" w:hAnsi="Arial" w:cs="Arial"/>
          <w:color w:val="000000" w:themeColor="text1"/>
          <w:sz w:val="28"/>
          <w:szCs w:val="28"/>
          <w:shd w:val="clear" w:color="auto" w:fill="FFFFFF"/>
        </w:rPr>
        <w:t>, J.</w:t>
      </w:r>
      <w:r w:rsidRPr="00ED0C57">
        <w:rPr>
          <w:rFonts w:ascii="Arial" w:hAnsi="Arial" w:cs="Arial"/>
          <w:color w:val="000000" w:themeColor="text1"/>
          <w:sz w:val="28"/>
          <w:szCs w:val="28"/>
          <w:shd w:val="clear" w:color="auto" w:fill="FFFFFF"/>
        </w:rPr>
        <w:t xml:space="preserve"> et al. (</w:t>
      </w:r>
      <w:r w:rsidRPr="00C7690E">
        <w:rPr>
          <w:rFonts w:ascii="Arial" w:hAnsi="Arial" w:cs="Arial"/>
          <w:color w:val="000000" w:themeColor="text1"/>
          <w:sz w:val="28"/>
          <w:szCs w:val="28"/>
          <w:shd w:val="clear" w:color="auto" w:fill="FFFFFF"/>
        </w:rPr>
        <w:t>2018</w:t>
      </w:r>
      <w:r w:rsidRPr="00ED0C57">
        <w:rPr>
          <w:rFonts w:ascii="Arial" w:hAnsi="Arial" w:cs="Arial"/>
          <w:color w:val="000000" w:themeColor="text1"/>
          <w:sz w:val="28"/>
          <w:szCs w:val="28"/>
          <w:shd w:val="clear" w:color="auto" w:fill="FFFFFF"/>
        </w:rPr>
        <w:t>)</w:t>
      </w:r>
      <w:r w:rsidRPr="00C7690E">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w:t>
      </w:r>
      <w:r w:rsidRPr="00C7690E">
        <w:rPr>
          <w:rFonts w:ascii="Arial" w:hAnsi="Arial" w:cs="Arial"/>
          <w:color w:val="000000" w:themeColor="text1"/>
          <w:sz w:val="28"/>
          <w:szCs w:val="28"/>
          <w:shd w:val="clear" w:color="auto" w:fill="FFFFFF"/>
        </w:rPr>
        <w:t>Overcoming cross-cultural group work tensions: Mixed student perspectives on the role of social relationships.</w:t>
      </w:r>
      <w:r w:rsidRPr="00ED0C57">
        <w:rPr>
          <w:rFonts w:ascii="Arial" w:hAnsi="Arial" w:cs="Arial"/>
          <w:color w:val="000000" w:themeColor="text1"/>
          <w:sz w:val="28"/>
          <w:szCs w:val="28"/>
          <w:shd w:val="clear" w:color="auto" w:fill="FFFFFF"/>
        </w:rPr>
        <w:t>’</w:t>
      </w:r>
      <w:r w:rsidRPr="00C7690E">
        <w:rPr>
          <w:rFonts w:ascii="Arial" w:hAnsi="Arial" w:cs="Arial"/>
          <w:color w:val="000000" w:themeColor="text1"/>
          <w:sz w:val="28"/>
          <w:szCs w:val="28"/>
          <w:shd w:val="clear" w:color="auto" w:fill="FFFFFF"/>
        </w:rPr>
        <w:t> </w:t>
      </w:r>
      <w:r w:rsidRPr="00C7690E">
        <w:rPr>
          <w:rFonts w:ascii="Arial" w:hAnsi="Arial" w:cs="Arial"/>
          <w:i/>
          <w:iCs/>
          <w:color w:val="000000" w:themeColor="text1"/>
          <w:sz w:val="28"/>
          <w:szCs w:val="28"/>
          <w:shd w:val="clear" w:color="auto" w:fill="FFFFFF"/>
        </w:rPr>
        <w:t>Higher Education</w:t>
      </w:r>
      <w:r w:rsidRPr="00C7690E">
        <w:rPr>
          <w:rFonts w:ascii="Arial" w:hAnsi="Arial" w:cs="Arial"/>
          <w:color w:val="000000" w:themeColor="text1"/>
          <w:sz w:val="28"/>
          <w:szCs w:val="28"/>
          <w:shd w:val="clear" w:color="auto" w:fill="FFFFFF"/>
        </w:rPr>
        <w:t>, 75(1), pp.149-166.</w:t>
      </w:r>
      <w:r w:rsidRPr="00ED0C57">
        <w:rPr>
          <w:rFonts w:ascii="Arial" w:hAnsi="Arial" w:cs="Arial"/>
          <w:color w:val="000000" w:themeColor="text1"/>
          <w:sz w:val="28"/>
          <w:szCs w:val="28"/>
          <w:shd w:val="clear" w:color="auto" w:fill="FFFFFF"/>
        </w:rPr>
        <w:t xml:space="preserve"> Available at: </w:t>
      </w:r>
      <w:hyperlink r:id="rId29" w:history="1">
        <w:r w:rsidRPr="00ED0C57">
          <w:rPr>
            <w:rStyle w:val="Hyperlink"/>
            <w:rFonts w:ascii="Arial" w:hAnsi="Arial" w:cs="Arial"/>
            <w:color w:val="000000" w:themeColor="text1"/>
            <w:sz w:val="28"/>
            <w:szCs w:val="28"/>
            <w:shd w:val="clear" w:color="auto" w:fill="FFFFFF"/>
          </w:rPr>
          <w:t>https://link.springer.com/article/10.1007/s10734-017-0131-3</w:t>
        </w:r>
      </w:hyperlink>
      <w:r w:rsidRPr="00ED0C57">
        <w:rPr>
          <w:rFonts w:ascii="Arial" w:hAnsi="Arial" w:cs="Arial"/>
          <w:color w:val="000000" w:themeColor="text1"/>
          <w:sz w:val="28"/>
          <w:szCs w:val="28"/>
          <w:shd w:val="clear" w:color="auto" w:fill="FFFFFF"/>
        </w:rPr>
        <w:t>. (Accessed: 28 September 2021).</w:t>
      </w:r>
    </w:p>
    <w:p w14:paraId="45F74F52" w14:textId="77777777" w:rsidR="006416AA" w:rsidRPr="00ED0C57" w:rsidRDefault="006416AA" w:rsidP="00D97BCD">
      <w:pPr>
        <w:spacing w:line="360" w:lineRule="auto"/>
        <w:rPr>
          <w:rFonts w:ascii="Arial" w:hAnsi="Arial" w:cs="Arial"/>
          <w:color w:val="000000" w:themeColor="text1"/>
          <w:sz w:val="28"/>
          <w:szCs w:val="28"/>
        </w:rPr>
      </w:pPr>
    </w:p>
    <w:p w14:paraId="3BAACDDD" w14:textId="2960B258"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rPr>
        <w:t xml:space="preserve">Monk-Turner, E. and Payne, B. (2005) ‘Addressing issues in group work in the classroom.’ </w:t>
      </w:r>
      <w:r w:rsidRPr="006328FC">
        <w:rPr>
          <w:rFonts w:ascii="Arial" w:hAnsi="Arial" w:cs="Arial"/>
          <w:i/>
          <w:iCs/>
          <w:color w:val="000000" w:themeColor="text1"/>
          <w:sz w:val="28"/>
          <w:szCs w:val="28"/>
        </w:rPr>
        <w:t xml:space="preserve">Journal of </w:t>
      </w:r>
      <w:r w:rsidR="006328FC">
        <w:rPr>
          <w:rFonts w:ascii="Arial" w:hAnsi="Arial" w:cs="Arial"/>
          <w:i/>
          <w:iCs/>
          <w:color w:val="000000" w:themeColor="text1"/>
          <w:sz w:val="28"/>
          <w:szCs w:val="28"/>
        </w:rPr>
        <w:t>C</w:t>
      </w:r>
      <w:r w:rsidRPr="006328FC">
        <w:rPr>
          <w:rFonts w:ascii="Arial" w:hAnsi="Arial" w:cs="Arial"/>
          <w:i/>
          <w:iCs/>
          <w:color w:val="000000" w:themeColor="text1"/>
          <w:sz w:val="28"/>
          <w:szCs w:val="28"/>
        </w:rPr>
        <w:t xml:space="preserve">riminal </w:t>
      </w:r>
      <w:r w:rsidR="006328FC">
        <w:rPr>
          <w:rFonts w:ascii="Arial" w:hAnsi="Arial" w:cs="Arial"/>
          <w:i/>
          <w:iCs/>
          <w:color w:val="000000" w:themeColor="text1"/>
          <w:sz w:val="28"/>
          <w:szCs w:val="28"/>
        </w:rPr>
        <w:t>J</w:t>
      </w:r>
      <w:r w:rsidRPr="006328FC">
        <w:rPr>
          <w:rFonts w:ascii="Arial" w:hAnsi="Arial" w:cs="Arial"/>
          <w:i/>
          <w:iCs/>
          <w:color w:val="000000" w:themeColor="text1"/>
          <w:sz w:val="28"/>
          <w:szCs w:val="28"/>
        </w:rPr>
        <w:t xml:space="preserve">ustice </w:t>
      </w:r>
      <w:r w:rsidR="006328FC">
        <w:rPr>
          <w:rFonts w:ascii="Arial" w:hAnsi="Arial" w:cs="Arial"/>
          <w:i/>
          <w:iCs/>
          <w:color w:val="000000" w:themeColor="text1"/>
          <w:sz w:val="28"/>
          <w:szCs w:val="28"/>
        </w:rPr>
        <w:t>E</w:t>
      </w:r>
      <w:r w:rsidRPr="006328FC">
        <w:rPr>
          <w:rFonts w:ascii="Arial" w:hAnsi="Arial" w:cs="Arial"/>
          <w:i/>
          <w:iCs/>
          <w:color w:val="000000" w:themeColor="text1"/>
          <w:sz w:val="28"/>
          <w:szCs w:val="28"/>
        </w:rPr>
        <w:t>ducation</w:t>
      </w:r>
      <w:r w:rsidRPr="00ED0C57">
        <w:rPr>
          <w:rFonts w:ascii="Arial" w:hAnsi="Arial" w:cs="Arial"/>
          <w:color w:val="000000" w:themeColor="text1"/>
          <w:sz w:val="28"/>
          <w:szCs w:val="28"/>
        </w:rPr>
        <w:t xml:space="preserve">, 16(1), pp.166–179. </w:t>
      </w:r>
      <w:r w:rsidRPr="00ED0C57">
        <w:rPr>
          <w:rFonts w:ascii="Arial" w:hAnsi="Arial" w:cs="Arial"/>
          <w:color w:val="000000" w:themeColor="text1"/>
          <w:sz w:val="28"/>
          <w:szCs w:val="28"/>
          <w:shd w:val="clear" w:color="auto" w:fill="FFFFFF"/>
        </w:rPr>
        <w:t xml:space="preserve">Available at: </w:t>
      </w:r>
      <w:hyperlink r:id="rId30" w:history="1">
        <w:r w:rsidRPr="00ED0C57">
          <w:rPr>
            <w:rStyle w:val="Hyperlink"/>
            <w:rFonts w:ascii="Arial" w:hAnsi="Arial" w:cs="Arial"/>
            <w:color w:val="000000" w:themeColor="text1"/>
            <w:sz w:val="28"/>
            <w:szCs w:val="28"/>
            <w:shd w:val="clear" w:color="auto" w:fill="FFFFFF"/>
          </w:rPr>
          <w:t>https://www.tandfonline.com/doi/abs/10.1080/1051125042000333532</w:t>
        </w:r>
      </w:hyperlink>
      <w:r w:rsidRPr="00ED0C57">
        <w:rPr>
          <w:rFonts w:ascii="Arial" w:hAnsi="Arial" w:cs="Arial"/>
          <w:color w:val="000000" w:themeColor="text1"/>
          <w:sz w:val="28"/>
          <w:szCs w:val="28"/>
          <w:shd w:val="clear" w:color="auto" w:fill="FFFFFF"/>
        </w:rPr>
        <w:t>. (Accessed: 7 October 2021).</w:t>
      </w:r>
    </w:p>
    <w:p w14:paraId="22A8764C" w14:textId="77777777" w:rsidR="006416AA" w:rsidRPr="00ED0C57" w:rsidRDefault="006416AA" w:rsidP="00D97BCD">
      <w:pPr>
        <w:spacing w:line="360" w:lineRule="auto"/>
        <w:rPr>
          <w:rFonts w:ascii="Arial" w:hAnsi="Arial" w:cs="Arial"/>
          <w:color w:val="000000" w:themeColor="text1"/>
          <w:sz w:val="28"/>
          <w:szCs w:val="28"/>
        </w:rPr>
      </w:pPr>
    </w:p>
    <w:p w14:paraId="33CF0160" w14:textId="229BBC6A" w:rsidR="006416AA" w:rsidRPr="00ED0C57" w:rsidRDefault="006416AA" w:rsidP="00D97BCD">
      <w:pPr>
        <w:spacing w:line="360" w:lineRule="auto"/>
        <w:rPr>
          <w:rFonts w:ascii="Arial" w:hAnsi="Arial" w:cs="Arial"/>
          <w:color w:val="000000" w:themeColor="text1"/>
          <w:sz w:val="28"/>
          <w:szCs w:val="28"/>
        </w:rPr>
      </w:pPr>
      <w:r w:rsidRPr="00ED0C57">
        <w:rPr>
          <w:rFonts w:ascii="Arial" w:hAnsi="Arial" w:cs="Arial"/>
          <w:color w:val="000000" w:themeColor="text1"/>
          <w:sz w:val="28"/>
          <w:szCs w:val="28"/>
        </w:rPr>
        <w:t xml:space="preserve">My Local School (2019) </w:t>
      </w:r>
      <w:r w:rsidRPr="00E90A66">
        <w:rPr>
          <w:rFonts w:ascii="Arial" w:hAnsi="Arial" w:cs="Arial"/>
          <w:i/>
          <w:iCs/>
          <w:color w:val="000000" w:themeColor="text1"/>
          <w:sz w:val="28"/>
          <w:szCs w:val="28"/>
          <w:highlight w:val="black"/>
        </w:rPr>
        <w:t>Treorchy Comprehensive School</w:t>
      </w:r>
      <w:r w:rsidRPr="00ED0C57">
        <w:rPr>
          <w:rFonts w:ascii="Arial" w:hAnsi="Arial" w:cs="Arial"/>
          <w:color w:val="000000" w:themeColor="text1"/>
          <w:sz w:val="28"/>
          <w:szCs w:val="28"/>
        </w:rPr>
        <w:t xml:space="preserve"> https://mylocalschool.gov.wales</w:t>
      </w:r>
      <w:r w:rsidRPr="00ED0C57">
        <w:rPr>
          <w:rFonts w:ascii="Arial" w:hAnsi="Arial" w:cs="Arial"/>
          <w:color w:val="000000" w:themeColor="text1"/>
          <w:sz w:val="28"/>
          <w:szCs w:val="28"/>
          <w:highlight w:val="black"/>
        </w:rPr>
        <w:t>/School/6744081?lang=en#0</w:t>
      </w:r>
      <w:r w:rsidRPr="00ED0C57">
        <w:rPr>
          <w:rFonts w:ascii="Arial" w:hAnsi="Arial" w:cs="Arial"/>
          <w:color w:val="000000" w:themeColor="text1"/>
          <w:sz w:val="28"/>
          <w:szCs w:val="28"/>
        </w:rPr>
        <w:t>. Accessed: 3 October 2021).</w:t>
      </w:r>
    </w:p>
    <w:p w14:paraId="4B97EBE9" w14:textId="77777777" w:rsidR="001A3F7D" w:rsidRPr="00ED0C57" w:rsidRDefault="001A3F7D" w:rsidP="00D97BCD">
      <w:pPr>
        <w:spacing w:line="360" w:lineRule="auto"/>
        <w:rPr>
          <w:rFonts w:ascii="Arial" w:hAnsi="Arial" w:cs="Arial"/>
          <w:color w:val="000000" w:themeColor="text1"/>
          <w:sz w:val="28"/>
          <w:szCs w:val="28"/>
        </w:rPr>
      </w:pPr>
    </w:p>
    <w:p w14:paraId="27748975"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Newnham, J. (1999) ‘To reflect or not? Reflective practice in radiation therapy.’, </w:t>
      </w:r>
      <w:r w:rsidRPr="006328FC">
        <w:rPr>
          <w:rFonts w:ascii="Arial" w:hAnsi="Arial" w:cs="Arial"/>
          <w:i/>
          <w:iCs/>
          <w:color w:val="000000" w:themeColor="text1"/>
          <w:sz w:val="28"/>
          <w:szCs w:val="28"/>
          <w:shd w:val="clear" w:color="auto" w:fill="FFFFFF"/>
        </w:rPr>
        <w:t>Journal of Radiotherapy in Practice</w:t>
      </w:r>
      <w:r w:rsidRPr="00ED0C57">
        <w:rPr>
          <w:rFonts w:ascii="Arial" w:hAnsi="Arial" w:cs="Arial"/>
          <w:color w:val="000000" w:themeColor="text1"/>
          <w:sz w:val="28"/>
          <w:szCs w:val="28"/>
          <w:shd w:val="clear" w:color="auto" w:fill="FFFFFF"/>
        </w:rPr>
        <w:t xml:space="preserve">, 1(3), pp.109-116. Available at: </w:t>
      </w:r>
      <w:hyperlink r:id="rId31" w:history="1">
        <w:r w:rsidRPr="00ED0C57">
          <w:rPr>
            <w:rStyle w:val="Hyperlink"/>
            <w:rFonts w:ascii="Arial" w:hAnsi="Arial" w:cs="Arial"/>
            <w:color w:val="000000" w:themeColor="text1"/>
            <w:sz w:val="28"/>
            <w:szCs w:val="28"/>
            <w:shd w:val="clear" w:color="auto" w:fill="FFFFFF"/>
          </w:rPr>
          <w:t>https://www.cambridge.org/core/journals/journal-of-radiotherapy-in-practice/article/abs/to-reflect-or-not-reflective-practice-in-radiation-therapy/76652CF78B50A54D9D1309386B2B7B96</w:t>
        </w:r>
      </w:hyperlink>
      <w:r w:rsidRPr="00ED0C57">
        <w:rPr>
          <w:rFonts w:ascii="Arial" w:hAnsi="Arial" w:cs="Arial"/>
          <w:color w:val="000000" w:themeColor="text1"/>
          <w:sz w:val="28"/>
          <w:szCs w:val="28"/>
          <w:shd w:val="clear" w:color="auto" w:fill="FFFFFF"/>
        </w:rPr>
        <w:t>. (Accessed: 2 October 2021).</w:t>
      </w:r>
    </w:p>
    <w:p w14:paraId="3CCA0F37" w14:textId="77777777" w:rsidR="006416AA" w:rsidRPr="00ED0C57" w:rsidRDefault="006416AA" w:rsidP="00D97BCD">
      <w:pPr>
        <w:spacing w:line="360" w:lineRule="auto"/>
        <w:rPr>
          <w:rFonts w:ascii="Arial" w:hAnsi="Arial" w:cs="Arial"/>
          <w:color w:val="000000" w:themeColor="text1"/>
          <w:sz w:val="28"/>
          <w:szCs w:val="28"/>
        </w:rPr>
      </w:pPr>
    </w:p>
    <w:p w14:paraId="2EB69649"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Olimov</w:t>
      </w:r>
      <w:proofErr w:type="spellEnd"/>
      <w:r w:rsidRPr="00ED0C57">
        <w:rPr>
          <w:rFonts w:ascii="Arial" w:hAnsi="Arial" w:cs="Arial"/>
          <w:color w:val="000000" w:themeColor="text1"/>
          <w:sz w:val="28"/>
          <w:szCs w:val="28"/>
          <w:shd w:val="clear" w:color="auto" w:fill="FFFFFF"/>
        </w:rPr>
        <w:t>, S. (2020) ‘The Differentiation of Education Is an Important Factor of Pedagogical Technology’, </w:t>
      </w:r>
      <w:r w:rsidRPr="006328FC">
        <w:rPr>
          <w:rFonts w:ascii="Arial" w:hAnsi="Arial" w:cs="Arial"/>
          <w:i/>
          <w:iCs/>
          <w:color w:val="000000" w:themeColor="text1"/>
          <w:sz w:val="28"/>
          <w:szCs w:val="28"/>
          <w:shd w:val="clear" w:color="auto" w:fill="FFFFFF"/>
        </w:rPr>
        <w:t>European Journal of Research and Reflection in Educational Sciences</w:t>
      </w:r>
      <w:r w:rsidRPr="00ED0C57">
        <w:rPr>
          <w:rFonts w:ascii="Arial" w:hAnsi="Arial" w:cs="Arial"/>
          <w:color w:val="000000" w:themeColor="text1"/>
          <w:sz w:val="28"/>
          <w:szCs w:val="28"/>
          <w:shd w:val="clear" w:color="auto" w:fill="FFFFFF"/>
        </w:rPr>
        <w:t xml:space="preserve">, 8(11), pp.161-165. Available at: </w:t>
      </w:r>
      <w:hyperlink r:id="rId32" w:history="1">
        <w:r w:rsidRPr="00ED0C57">
          <w:rPr>
            <w:rStyle w:val="Hyperlink"/>
            <w:rFonts w:ascii="Arial" w:hAnsi="Arial" w:cs="Arial"/>
            <w:color w:val="000000" w:themeColor="text1"/>
            <w:sz w:val="28"/>
            <w:szCs w:val="28"/>
            <w:shd w:val="clear" w:color="auto" w:fill="FFFFFF"/>
          </w:rPr>
          <w:t>http://www.idpublications.org/wp-content/uploads/2020/11/Full-Paper-</w:t>
        </w:r>
        <w:r w:rsidRPr="00ED0C57">
          <w:rPr>
            <w:rStyle w:val="Hyperlink"/>
            <w:rFonts w:ascii="Arial" w:hAnsi="Arial" w:cs="Arial"/>
            <w:color w:val="000000" w:themeColor="text1"/>
            <w:sz w:val="28"/>
            <w:szCs w:val="28"/>
            <w:shd w:val="clear" w:color="auto" w:fill="FFFFFF"/>
          </w:rPr>
          <w:lastRenderedPageBreak/>
          <w:t>THE-DIFFERENTIATION-OF-EDUCATION-IS-AN-IMPORTANT-FACTOR-OF-PEDAGOGICAL.pdf</w:t>
        </w:r>
      </w:hyperlink>
      <w:r w:rsidRPr="00ED0C57">
        <w:rPr>
          <w:rFonts w:ascii="Arial" w:hAnsi="Arial" w:cs="Arial"/>
          <w:color w:val="000000" w:themeColor="text1"/>
          <w:sz w:val="28"/>
          <w:szCs w:val="28"/>
          <w:shd w:val="clear" w:color="auto" w:fill="FFFFFF"/>
        </w:rPr>
        <w:t>. (Accessed: 4 October 2021).</w:t>
      </w:r>
    </w:p>
    <w:p w14:paraId="2DB0382D" w14:textId="77777777" w:rsidR="006416AA" w:rsidRPr="00ED0C57" w:rsidRDefault="006416AA" w:rsidP="00D97BCD">
      <w:pPr>
        <w:spacing w:line="360" w:lineRule="auto"/>
        <w:rPr>
          <w:rFonts w:ascii="Arial" w:hAnsi="Arial" w:cs="Arial"/>
          <w:color w:val="000000" w:themeColor="text1"/>
          <w:sz w:val="28"/>
          <w:szCs w:val="28"/>
        </w:rPr>
      </w:pPr>
    </w:p>
    <w:p w14:paraId="5C67DF07"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1B444D">
        <w:rPr>
          <w:rFonts w:ascii="Arial" w:hAnsi="Arial" w:cs="Arial"/>
          <w:color w:val="000000" w:themeColor="text1"/>
          <w:sz w:val="28"/>
          <w:szCs w:val="28"/>
          <w:shd w:val="clear" w:color="auto" w:fill="FFFFFF"/>
        </w:rPr>
        <w:t xml:space="preserve">Peters, S.J. </w:t>
      </w:r>
      <w:r w:rsidRPr="00ED0C57">
        <w:rPr>
          <w:rFonts w:ascii="Arial" w:hAnsi="Arial" w:cs="Arial"/>
          <w:color w:val="000000" w:themeColor="text1"/>
          <w:sz w:val="28"/>
          <w:szCs w:val="28"/>
          <w:shd w:val="clear" w:color="auto" w:fill="FFFFFF"/>
        </w:rPr>
        <w:t>(</w:t>
      </w:r>
      <w:r w:rsidRPr="001B444D">
        <w:rPr>
          <w:rFonts w:ascii="Arial" w:hAnsi="Arial" w:cs="Arial"/>
          <w:color w:val="000000" w:themeColor="text1"/>
          <w:sz w:val="28"/>
          <w:szCs w:val="28"/>
          <w:shd w:val="clear" w:color="auto" w:fill="FFFFFF"/>
        </w:rPr>
        <w:t>2021</w:t>
      </w:r>
      <w:r w:rsidRPr="00ED0C57">
        <w:rPr>
          <w:rFonts w:ascii="Arial" w:hAnsi="Arial" w:cs="Arial"/>
          <w:color w:val="000000" w:themeColor="text1"/>
          <w:sz w:val="28"/>
          <w:szCs w:val="28"/>
          <w:shd w:val="clear" w:color="auto" w:fill="FFFFFF"/>
        </w:rPr>
        <w:t>)</w:t>
      </w:r>
      <w:r w:rsidRPr="001B444D">
        <w:rPr>
          <w:rFonts w:ascii="Arial" w:hAnsi="Arial" w:cs="Arial"/>
          <w:color w:val="000000" w:themeColor="text1"/>
          <w:sz w:val="28"/>
          <w:szCs w:val="28"/>
          <w:shd w:val="clear" w:color="auto" w:fill="FFFFFF"/>
        </w:rPr>
        <w:t xml:space="preserve"> </w:t>
      </w:r>
      <w:r w:rsidRPr="001B444D">
        <w:rPr>
          <w:rFonts w:ascii="Arial" w:hAnsi="Arial" w:cs="Arial"/>
          <w:i/>
          <w:iCs/>
          <w:color w:val="000000" w:themeColor="text1"/>
          <w:sz w:val="28"/>
          <w:szCs w:val="28"/>
          <w:shd w:val="clear" w:color="auto" w:fill="FFFFFF"/>
        </w:rPr>
        <w:t>Teaching Gifted Children</w:t>
      </w:r>
      <w:r w:rsidRPr="00ED0C57">
        <w:rPr>
          <w:rFonts w:ascii="Arial" w:hAnsi="Arial" w:cs="Arial"/>
          <w:color w:val="000000" w:themeColor="text1"/>
          <w:sz w:val="28"/>
          <w:szCs w:val="28"/>
          <w:shd w:val="clear" w:color="auto" w:fill="FFFFFF"/>
        </w:rPr>
        <w:t>. 1</w:t>
      </w:r>
      <w:r w:rsidRPr="00ED0C57">
        <w:rPr>
          <w:rFonts w:ascii="Arial" w:hAnsi="Arial" w:cs="Arial"/>
          <w:color w:val="000000" w:themeColor="text1"/>
          <w:sz w:val="28"/>
          <w:szCs w:val="28"/>
          <w:shd w:val="clear" w:color="auto" w:fill="FFFFFF"/>
          <w:vertAlign w:val="superscript"/>
        </w:rPr>
        <w:t>st</w:t>
      </w:r>
      <w:r w:rsidRPr="00ED0C57">
        <w:rPr>
          <w:rFonts w:ascii="Arial" w:hAnsi="Arial" w:cs="Arial"/>
          <w:color w:val="000000" w:themeColor="text1"/>
          <w:sz w:val="28"/>
          <w:szCs w:val="28"/>
          <w:shd w:val="clear" w:color="auto" w:fill="FFFFFF"/>
        </w:rPr>
        <w:t xml:space="preserve"> </w:t>
      </w:r>
      <w:proofErr w:type="spellStart"/>
      <w:r w:rsidRPr="00ED0C57">
        <w:rPr>
          <w:rFonts w:ascii="Arial" w:hAnsi="Arial" w:cs="Arial"/>
          <w:color w:val="000000" w:themeColor="text1"/>
          <w:sz w:val="28"/>
          <w:szCs w:val="28"/>
          <w:shd w:val="clear" w:color="auto" w:fill="FFFFFF"/>
        </w:rPr>
        <w:t>edn</w:t>
      </w:r>
      <w:proofErr w:type="spellEnd"/>
      <w:r w:rsidRPr="00ED0C57">
        <w:rPr>
          <w:rFonts w:ascii="Arial" w:hAnsi="Arial" w:cs="Arial"/>
          <w:color w:val="000000" w:themeColor="text1"/>
          <w:sz w:val="28"/>
          <w:szCs w:val="28"/>
          <w:shd w:val="clear" w:color="auto" w:fill="FFFFFF"/>
        </w:rPr>
        <w:t>. London: Routledge</w:t>
      </w:r>
      <w:r w:rsidRPr="001B444D">
        <w:rPr>
          <w:rFonts w:ascii="Arial" w:hAnsi="Arial" w:cs="Arial"/>
          <w:color w:val="000000" w:themeColor="text1"/>
          <w:sz w:val="28"/>
          <w:szCs w:val="28"/>
          <w:shd w:val="clear" w:color="auto" w:fill="FFFFFF"/>
        </w:rPr>
        <w:t>.</w:t>
      </w:r>
      <w:r w:rsidRPr="00ED0C57">
        <w:rPr>
          <w:rFonts w:ascii="Arial" w:hAnsi="Arial" w:cs="Arial"/>
          <w:color w:val="000000" w:themeColor="text1"/>
          <w:sz w:val="28"/>
          <w:szCs w:val="28"/>
          <w:shd w:val="clear" w:color="auto" w:fill="FFFFFF"/>
        </w:rPr>
        <w:t xml:space="preserve"> </w:t>
      </w:r>
    </w:p>
    <w:p w14:paraId="17E3F0BA" w14:textId="77777777" w:rsidR="006416AA" w:rsidRPr="001B444D" w:rsidRDefault="006416AA" w:rsidP="00D97BCD">
      <w:pPr>
        <w:spacing w:line="360" w:lineRule="auto"/>
        <w:rPr>
          <w:rFonts w:ascii="Arial" w:hAnsi="Arial" w:cs="Arial"/>
          <w:color w:val="000000" w:themeColor="text1"/>
          <w:sz w:val="28"/>
          <w:szCs w:val="28"/>
        </w:rPr>
      </w:pPr>
    </w:p>
    <w:p w14:paraId="1E96D99A"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Popov, V. et al. (2012) ‘Multicultural student group work in higher education: An explorative case study on challenges as perceived by students.’, </w:t>
      </w:r>
      <w:r w:rsidRPr="006328FC">
        <w:rPr>
          <w:rFonts w:ascii="Arial" w:hAnsi="Arial" w:cs="Arial"/>
          <w:i/>
          <w:iCs/>
          <w:color w:val="000000" w:themeColor="text1"/>
          <w:sz w:val="28"/>
          <w:szCs w:val="28"/>
          <w:shd w:val="clear" w:color="auto" w:fill="FFFFFF"/>
        </w:rPr>
        <w:t>International Journal of Intercultural Relations</w:t>
      </w:r>
      <w:r w:rsidRPr="00ED0C57">
        <w:rPr>
          <w:rFonts w:ascii="Arial" w:hAnsi="Arial" w:cs="Arial"/>
          <w:color w:val="000000" w:themeColor="text1"/>
          <w:sz w:val="28"/>
          <w:szCs w:val="28"/>
          <w:shd w:val="clear" w:color="auto" w:fill="FFFFFF"/>
        </w:rPr>
        <w:t xml:space="preserve">, 36(2), pp.302-317. Available at: </w:t>
      </w:r>
      <w:hyperlink r:id="rId33" w:history="1">
        <w:r w:rsidRPr="00ED0C57">
          <w:rPr>
            <w:rStyle w:val="Hyperlink"/>
            <w:rFonts w:ascii="Arial" w:hAnsi="Arial" w:cs="Arial"/>
            <w:color w:val="000000" w:themeColor="text1"/>
            <w:sz w:val="28"/>
            <w:szCs w:val="28"/>
            <w:shd w:val="clear" w:color="auto" w:fill="FFFFFF"/>
          </w:rPr>
          <w:t>https://www.sciencedirect.com/science/article/pii/S0147176711000939</w:t>
        </w:r>
      </w:hyperlink>
      <w:r w:rsidRPr="00ED0C57">
        <w:rPr>
          <w:rFonts w:ascii="Arial" w:hAnsi="Arial" w:cs="Arial"/>
          <w:color w:val="000000" w:themeColor="text1"/>
          <w:sz w:val="28"/>
          <w:szCs w:val="28"/>
          <w:shd w:val="clear" w:color="auto" w:fill="FFFFFF"/>
        </w:rPr>
        <w:t>. (Accessed: 9 October 2021).</w:t>
      </w:r>
    </w:p>
    <w:p w14:paraId="1C26AE1B" w14:textId="77777777" w:rsidR="006416AA" w:rsidRPr="00ED0C57" w:rsidRDefault="006416AA" w:rsidP="00D97BCD">
      <w:pPr>
        <w:spacing w:line="360" w:lineRule="auto"/>
        <w:rPr>
          <w:rFonts w:ascii="Arial" w:hAnsi="Arial" w:cs="Arial"/>
          <w:color w:val="000000" w:themeColor="text1"/>
          <w:sz w:val="28"/>
          <w:szCs w:val="28"/>
        </w:rPr>
      </w:pPr>
    </w:p>
    <w:p w14:paraId="12F20E63" w14:textId="398BA724"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Power, S.</w:t>
      </w:r>
      <w:r w:rsidR="00D7394F">
        <w:rPr>
          <w:rFonts w:ascii="Arial" w:hAnsi="Arial" w:cs="Arial"/>
          <w:color w:val="000000" w:themeColor="text1"/>
          <w:sz w:val="28"/>
          <w:szCs w:val="28"/>
          <w:shd w:val="clear" w:color="auto" w:fill="FFFFFF"/>
        </w:rPr>
        <w:t xml:space="preserve"> et al. </w:t>
      </w:r>
      <w:r w:rsidRPr="00ED0C57">
        <w:rPr>
          <w:rFonts w:ascii="Arial" w:hAnsi="Arial" w:cs="Arial"/>
          <w:color w:val="000000" w:themeColor="text1"/>
          <w:sz w:val="28"/>
          <w:szCs w:val="28"/>
          <w:shd w:val="clear" w:color="auto" w:fill="FFFFFF"/>
        </w:rPr>
        <w:t xml:space="preserve">(2020) </w:t>
      </w:r>
      <w:proofErr w:type="gramStart"/>
      <w:r w:rsidR="00D7394F" w:rsidRPr="00ED0C57">
        <w:rPr>
          <w:rFonts w:ascii="Arial" w:hAnsi="Arial" w:cs="Arial"/>
          <w:color w:val="000000" w:themeColor="text1"/>
          <w:sz w:val="28"/>
          <w:szCs w:val="28"/>
          <w:shd w:val="clear" w:color="auto" w:fill="FFFFFF"/>
        </w:rPr>
        <w:t>‘”Successful</w:t>
      </w:r>
      <w:proofErr w:type="gramEnd"/>
      <w:r w:rsidRPr="00ED0C57">
        <w:rPr>
          <w:rFonts w:ascii="Arial" w:hAnsi="Arial" w:cs="Arial"/>
          <w:color w:val="000000" w:themeColor="text1"/>
          <w:sz w:val="28"/>
          <w:szCs w:val="28"/>
          <w:shd w:val="clear" w:color="auto" w:fill="FFFFFF"/>
        </w:rPr>
        <w:t xml:space="preserve"> futures”’ for all in Wales? The challenges of curriculum reform for addressing educational inequalities.’, </w:t>
      </w:r>
      <w:r w:rsidRPr="006328FC">
        <w:rPr>
          <w:rFonts w:ascii="Arial" w:hAnsi="Arial" w:cs="Arial"/>
          <w:i/>
          <w:iCs/>
          <w:color w:val="000000" w:themeColor="text1"/>
          <w:sz w:val="28"/>
          <w:szCs w:val="28"/>
          <w:shd w:val="clear" w:color="auto" w:fill="FFFFFF"/>
        </w:rPr>
        <w:t>The Curriculum Journal</w:t>
      </w:r>
      <w:r w:rsidRPr="00ED0C57">
        <w:rPr>
          <w:rFonts w:ascii="Arial" w:hAnsi="Arial" w:cs="Arial"/>
          <w:color w:val="000000" w:themeColor="text1"/>
          <w:sz w:val="28"/>
          <w:szCs w:val="28"/>
          <w:shd w:val="clear" w:color="auto" w:fill="FFFFFF"/>
        </w:rPr>
        <w:t xml:space="preserve">, 31(2), pp.317-333. Available at: </w:t>
      </w:r>
      <w:hyperlink r:id="rId34" w:history="1">
        <w:r w:rsidRPr="00ED0C57">
          <w:rPr>
            <w:rStyle w:val="Hyperlink"/>
            <w:rFonts w:ascii="Arial" w:hAnsi="Arial" w:cs="Arial"/>
            <w:color w:val="000000" w:themeColor="text1"/>
            <w:sz w:val="28"/>
            <w:szCs w:val="28"/>
            <w:shd w:val="clear" w:color="auto" w:fill="FFFFFF"/>
          </w:rPr>
          <w:t>https://bera-journals.onlinelibrary.wiley.com/doi/abs/10.1002/curj.39</w:t>
        </w:r>
      </w:hyperlink>
      <w:r w:rsidRPr="00ED0C57">
        <w:rPr>
          <w:rFonts w:ascii="Arial" w:hAnsi="Arial" w:cs="Arial"/>
          <w:color w:val="000000" w:themeColor="text1"/>
          <w:sz w:val="28"/>
          <w:szCs w:val="28"/>
          <w:shd w:val="clear" w:color="auto" w:fill="FFFFFF"/>
        </w:rPr>
        <w:t>. (Accessed:14 October 2021).</w:t>
      </w:r>
    </w:p>
    <w:p w14:paraId="6B1EB7DD" w14:textId="77777777" w:rsidR="006416AA" w:rsidRPr="00ED0C57" w:rsidRDefault="006416AA" w:rsidP="00D97BCD">
      <w:pPr>
        <w:spacing w:line="360" w:lineRule="auto"/>
        <w:rPr>
          <w:rFonts w:ascii="Arial" w:hAnsi="Arial" w:cs="Arial"/>
          <w:color w:val="000000" w:themeColor="text1"/>
          <w:sz w:val="28"/>
          <w:szCs w:val="28"/>
        </w:rPr>
      </w:pPr>
    </w:p>
    <w:p w14:paraId="14809991" w14:textId="6BEBE290"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 xml:space="preserve">Saric, M. and </w:t>
      </w:r>
      <w:proofErr w:type="spellStart"/>
      <w:r w:rsidRPr="00ED0C57">
        <w:rPr>
          <w:rFonts w:ascii="Arial" w:hAnsi="Arial" w:cs="Arial"/>
          <w:color w:val="000000" w:themeColor="text1"/>
          <w:sz w:val="28"/>
          <w:szCs w:val="28"/>
          <w:shd w:val="clear" w:color="auto" w:fill="FFFFFF"/>
        </w:rPr>
        <w:t>Steh</w:t>
      </w:r>
      <w:proofErr w:type="spellEnd"/>
      <w:r w:rsidRPr="00ED0C57">
        <w:rPr>
          <w:rFonts w:ascii="Arial" w:hAnsi="Arial" w:cs="Arial"/>
          <w:color w:val="000000" w:themeColor="text1"/>
          <w:sz w:val="28"/>
          <w:szCs w:val="28"/>
          <w:shd w:val="clear" w:color="auto" w:fill="FFFFFF"/>
        </w:rPr>
        <w:t>, B. (2017) ‘Critical reflection in the professional development of teachers: Challenges and possibilities’, </w:t>
      </w:r>
      <w:r w:rsidRPr="006328FC">
        <w:rPr>
          <w:rFonts w:ascii="Arial" w:hAnsi="Arial" w:cs="Arial"/>
          <w:i/>
          <w:iCs/>
          <w:color w:val="000000" w:themeColor="text1"/>
          <w:sz w:val="28"/>
          <w:szCs w:val="28"/>
          <w:shd w:val="clear" w:color="auto" w:fill="FFFFFF"/>
        </w:rPr>
        <w:t xml:space="preserve">CEPS </w:t>
      </w:r>
      <w:r w:rsidR="006328FC">
        <w:rPr>
          <w:rFonts w:ascii="Arial" w:hAnsi="Arial" w:cs="Arial"/>
          <w:i/>
          <w:iCs/>
          <w:color w:val="000000" w:themeColor="text1"/>
          <w:sz w:val="28"/>
          <w:szCs w:val="28"/>
          <w:shd w:val="clear" w:color="auto" w:fill="FFFFFF"/>
        </w:rPr>
        <w:t>J</w:t>
      </w:r>
      <w:r w:rsidRPr="006328FC">
        <w:rPr>
          <w:rFonts w:ascii="Arial" w:hAnsi="Arial" w:cs="Arial"/>
          <w:i/>
          <w:iCs/>
          <w:color w:val="000000" w:themeColor="text1"/>
          <w:sz w:val="28"/>
          <w:szCs w:val="28"/>
          <w:shd w:val="clear" w:color="auto" w:fill="FFFFFF"/>
        </w:rPr>
        <w:t>ournal</w:t>
      </w:r>
      <w:r w:rsidRPr="00ED0C57">
        <w:rPr>
          <w:rFonts w:ascii="Arial" w:hAnsi="Arial" w:cs="Arial"/>
          <w:color w:val="000000" w:themeColor="text1"/>
          <w:sz w:val="28"/>
          <w:szCs w:val="28"/>
          <w:shd w:val="clear" w:color="auto" w:fill="FFFFFF"/>
        </w:rPr>
        <w:t xml:space="preserve">, 7(3), pp.67-85. Available at: </w:t>
      </w:r>
      <w:hyperlink r:id="rId35" w:history="1">
        <w:r w:rsidRPr="00ED0C57">
          <w:rPr>
            <w:rStyle w:val="Hyperlink"/>
            <w:rFonts w:ascii="Arial" w:hAnsi="Arial" w:cs="Arial"/>
            <w:color w:val="000000" w:themeColor="text1"/>
            <w:sz w:val="28"/>
            <w:szCs w:val="28"/>
            <w:shd w:val="clear" w:color="auto" w:fill="FFFFFF"/>
          </w:rPr>
          <w:t>https://www.pedocs.de/frontdoor.php?source_opus=14908</w:t>
        </w:r>
      </w:hyperlink>
      <w:r w:rsidRPr="00ED0C57">
        <w:rPr>
          <w:rFonts w:ascii="Arial" w:hAnsi="Arial" w:cs="Arial"/>
          <w:color w:val="000000" w:themeColor="text1"/>
          <w:sz w:val="28"/>
          <w:szCs w:val="28"/>
          <w:shd w:val="clear" w:color="auto" w:fill="FFFFFF"/>
        </w:rPr>
        <w:t>. (Accessed: 27 October 2021).</w:t>
      </w:r>
    </w:p>
    <w:p w14:paraId="249001F4" w14:textId="77777777" w:rsidR="006416AA" w:rsidRPr="00ED0C57" w:rsidRDefault="006416AA" w:rsidP="00D97BCD">
      <w:pPr>
        <w:spacing w:line="360" w:lineRule="auto"/>
        <w:rPr>
          <w:rFonts w:ascii="Arial" w:hAnsi="Arial" w:cs="Arial"/>
          <w:color w:val="000000" w:themeColor="text1"/>
          <w:sz w:val="28"/>
          <w:szCs w:val="28"/>
        </w:rPr>
      </w:pPr>
    </w:p>
    <w:p w14:paraId="43A7C2E9" w14:textId="439DD58E"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DC589A">
        <w:rPr>
          <w:rFonts w:ascii="Arial" w:hAnsi="Arial" w:cs="Arial"/>
          <w:color w:val="000000" w:themeColor="text1"/>
          <w:sz w:val="28"/>
          <w:szCs w:val="28"/>
          <w:shd w:val="clear" w:color="auto" w:fill="FFFFFF"/>
        </w:rPr>
        <w:t>Sinnema</w:t>
      </w:r>
      <w:proofErr w:type="spellEnd"/>
      <w:r w:rsidRPr="00DC589A">
        <w:rPr>
          <w:rFonts w:ascii="Arial" w:hAnsi="Arial" w:cs="Arial"/>
          <w:color w:val="000000" w:themeColor="text1"/>
          <w:sz w:val="28"/>
          <w:szCs w:val="28"/>
          <w:shd w:val="clear" w:color="auto" w:fill="FFFFFF"/>
        </w:rPr>
        <w:t>, C.</w:t>
      </w:r>
      <w:r w:rsidR="0038596A">
        <w:rPr>
          <w:rFonts w:ascii="Arial" w:hAnsi="Arial" w:cs="Arial"/>
          <w:color w:val="000000" w:themeColor="text1"/>
          <w:sz w:val="28"/>
          <w:szCs w:val="28"/>
          <w:shd w:val="clear" w:color="auto" w:fill="FFFFFF"/>
        </w:rPr>
        <w:t xml:space="preserve"> et al. </w:t>
      </w:r>
      <w:r w:rsidRPr="00ED0C57">
        <w:rPr>
          <w:rFonts w:ascii="Arial" w:hAnsi="Arial" w:cs="Arial"/>
          <w:color w:val="000000" w:themeColor="text1"/>
          <w:sz w:val="28"/>
          <w:szCs w:val="28"/>
          <w:shd w:val="clear" w:color="auto" w:fill="FFFFFF"/>
        </w:rPr>
        <w:t>(</w:t>
      </w:r>
      <w:r w:rsidRPr="00DC589A">
        <w:rPr>
          <w:rFonts w:ascii="Arial" w:hAnsi="Arial" w:cs="Arial"/>
          <w:color w:val="000000" w:themeColor="text1"/>
          <w:sz w:val="28"/>
          <w:szCs w:val="28"/>
          <w:shd w:val="clear" w:color="auto" w:fill="FFFFFF"/>
        </w:rPr>
        <w:t>2020</w:t>
      </w:r>
      <w:r w:rsidRPr="00ED0C57">
        <w:rPr>
          <w:rFonts w:ascii="Arial" w:hAnsi="Arial" w:cs="Arial"/>
          <w:color w:val="000000" w:themeColor="text1"/>
          <w:sz w:val="28"/>
          <w:szCs w:val="28"/>
          <w:shd w:val="clear" w:color="auto" w:fill="FFFFFF"/>
        </w:rPr>
        <w:t>)</w:t>
      </w:r>
      <w:r w:rsidRPr="00DC589A">
        <w:rPr>
          <w:rFonts w:ascii="Arial" w:hAnsi="Arial" w:cs="Arial"/>
          <w:color w:val="000000" w:themeColor="text1"/>
          <w:sz w:val="28"/>
          <w:szCs w:val="28"/>
          <w:shd w:val="clear" w:color="auto" w:fill="FFFFFF"/>
        </w:rPr>
        <w:t xml:space="preserve"> </w:t>
      </w:r>
      <w:r w:rsidRPr="00ED0C57">
        <w:rPr>
          <w:rFonts w:ascii="Arial" w:hAnsi="Arial" w:cs="Arial"/>
          <w:color w:val="000000" w:themeColor="text1"/>
          <w:sz w:val="28"/>
          <w:szCs w:val="28"/>
          <w:shd w:val="clear" w:color="auto" w:fill="FFFFFF"/>
        </w:rPr>
        <w:t>‘</w:t>
      </w:r>
      <w:r w:rsidRPr="00DC589A">
        <w:rPr>
          <w:rFonts w:ascii="Arial" w:hAnsi="Arial" w:cs="Arial"/>
          <w:color w:val="000000" w:themeColor="text1"/>
          <w:sz w:val="28"/>
          <w:szCs w:val="28"/>
          <w:shd w:val="clear" w:color="auto" w:fill="FFFFFF"/>
        </w:rPr>
        <w:t>Successful futures, successful curriculum: What can Wales learn from international curriculum reforms?</w:t>
      </w:r>
      <w:r w:rsidRPr="00ED0C57">
        <w:rPr>
          <w:rFonts w:ascii="Arial" w:hAnsi="Arial" w:cs="Arial"/>
          <w:color w:val="000000" w:themeColor="text1"/>
          <w:sz w:val="28"/>
          <w:szCs w:val="28"/>
          <w:shd w:val="clear" w:color="auto" w:fill="FFFFFF"/>
        </w:rPr>
        <w:t>’,</w:t>
      </w:r>
      <w:r w:rsidRPr="00DC589A">
        <w:rPr>
          <w:rFonts w:ascii="Arial" w:hAnsi="Arial" w:cs="Arial"/>
          <w:color w:val="000000" w:themeColor="text1"/>
          <w:sz w:val="28"/>
          <w:szCs w:val="28"/>
          <w:shd w:val="clear" w:color="auto" w:fill="FFFFFF"/>
        </w:rPr>
        <w:t> </w:t>
      </w:r>
      <w:r w:rsidRPr="00DC589A">
        <w:rPr>
          <w:rFonts w:ascii="Arial" w:hAnsi="Arial" w:cs="Arial"/>
          <w:i/>
          <w:iCs/>
          <w:color w:val="000000" w:themeColor="text1"/>
          <w:sz w:val="28"/>
          <w:szCs w:val="28"/>
          <w:shd w:val="clear" w:color="auto" w:fill="FFFFFF"/>
        </w:rPr>
        <w:t>The Curriculum Journal</w:t>
      </w:r>
      <w:r w:rsidRPr="00DC589A">
        <w:rPr>
          <w:rFonts w:ascii="Arial" w:hAnsi="Arial" w:cs="Arial"/>
          <w:color w:val="000000" w:themeColor="text1"/>
          <w:sz w:val="28"/>
          <w:szCs w:val="28"/>
          <w:shd w:val="clear" w:color="auto" w:fill="FFFFFF"/>
        </w:rPr>
        <w:t>, 31(2), pp.181-201.</w:t>
      </w:r>
      <w:r w:rsidRPr="00ED0C57">
        <w:rPr>
          <w:rFonts w:ascii="Arial" w:hAnsi="Arial" w:cs="Arial"/>
          <w:color w:val="000000" w:themeColor="text1"/>
          <w:sz w:val="28"/>
          <w:szCs w:val="28"/>
          <w:shd w:val="clear" w:color="auto" w:fill="FFFFFF"/>
        </w:rPr>
        <w:t xml:space="preserve"> Available at: </w:t>
      </w:r>
      <w:hyperlink r:id="rId36" w:history="1">
        <w:r w:rsidRPr="00ED0C57">
          <w:rPr>
            <w:rStyle w:val="Hyperlink"/>
            <w:rFonts w:ascii="Arial" w:hAnsi="Arial" w:cs="Arial"/>
            <w:color w:val="000000" w:themeColor="text1"/>
            <w:sz w:val="28"/>
            <w:szCs w:val="28"/>
            <w:shd w:val="clear" w:color="auto" w:fill="FFFFFF"/>
          </w:rPr>
          <w:t>https://bera-</w:t>
        </w:r>
        <w:r w:rsidRPr="00ED0C57">
          <w:rPr>
            <w:rStyle w:val="Hyperlink"/>
            <w:rFonts w:ascii="Arial" w:hAnsi="Arial" w:cs="Arial"/>
            <w:color w:val="000000" w:themeColor="text1"/>
            <w:sz w:val="28"/>
            <w:szCs w:val="28"/>
            <w:shd w:val="clear" w:color="auto" w:fill="FFFFFF"/>
          </w:rPr>
          <w:lastRenderedPageBreak/>
          <w:t>journals.onlinelibrary.wiley.com/doi/abs/10.1002/curj.17</w:t>
        </w:r>
      </w:hyperlink>
      <w:r w:rsidRPr="00ED0C57">
        <w:rPr>
          <w:rFonts w:ascii="Arial" w:hAnsi="Arial" w:cs="Arial"/>
          <w:color w:val="000000" w:themeColor="text1"/>
          <w:sz w:val="28"/>
          <w:szCs w:val="28"/>
          <w:shd w:val="clear" w:color="auto" w:fill="FFFFFF"/>
        </w:rPr>
        <w:t>. (Accessed: 3 October 2021).</w:t>
      </w:r>
    </w:p>
    <w:p w14:paraId="15ED333F" w14:textId="77777777" w:rsidR="006416AA" w:rsidRPr="00ED0C57" w:rsidRDefault="006416AA" w:rsidP="00D97BCD">
      <w:pPr>
        <w:spacing w:line="360" w:lineRule="auto"/>
        <w:rPr>
          <w:rFonts w:ascii="Arial" w:hAnsi="Arial" w:cs="Arial"/>
          <w:color w:val="000000" w:themeColor="text1"/>
          <w:sz w:val="28"/>
          <w:szCs w:val="28"/>
        </w:rPr>
      </w:pPr>
    </w:p>
    <w:p w14:paraId="47D3C01E" w14:textId="3FD6C29A"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Stice</w:t>
      </w:r>
      <w:proofErr w:type="spellEnd"/>
      <w:r w:rsidRPr="00ED0C57">
        <w:rPr>
          <w:rFonts w:ascii="Arial" w:hAnsi="Arial" w:cs="Arial"/>
          <w:color w:val="000000" w:themeColor="text1"/>
          <w:sz w:val="28"/>
          <w:szCs w:val="28"/>
          <w:shd w:val="clear" w:color="auto" w:fill="FFFFFF"/>
        </w:rPr>
        <w:t>, J.E. (1987) ‘Using Kolb's Learning Cycle to Improve Student Learning.’, </w:t>
      </w:r>
      <w:r w:rsidRPr="006328FC">
        <w:rPr>
          <w:rFonts w:ascii="Arial" w:hAnsi="Arial" w:cs="Arial"/>
          <w:i/>
          <w:iCs/>
          <w:color w:val="000000" w:themeColor="text1"/>
          <w:sz w:val="28"/>
          <w:szCs w:val="28"/>
          <w:shd w:val="clear" w:color="auto" w:fill="FFFFFF"/>
        </w:rPr>
        <w:t xml:space="preserve">Engineering </w:t>
      </w:r>
      <w:r w:rsidR="006328FC">
        <w:rPr>
          <w:rFonts w:ascii="Arial" w:hAnsi="Arial" w:cs="Arial"/>
          <w:i/>
          <w:iCs/>
          <w:color w:val="000000" w:themeColor="text1"/>
          <w:sz w:val="28"/>
          <w:szCs w:val="28"/>
          <w:shd w:val="clear" w:color="auto" w:fill="FFFFFF"/>
        </w:rPr>
        <w:t>E</w:t>
      </w:r>
      <w:r w:rsidRPr="006328FC">
        <w:rPr>
          <w:rFonts w:ascii="Arial" w:hAnsi="Arial" w:cs="Arial"/>
          <w:i/>
          <w:iCs/>
          <w:color w:val="000000" w:themeColor="text1"/>
          <w:sz w:val="28"/>
          <w:szCs w:val="28"/>
          <w:shd w:val="clear" w:color="auto" w:fill="FFFFFF"/>
        </w:rPr>
        <w:t>ducation</w:t>
      </w:r>
      <w:r w:rsidRPr="00ED0C57">
        <w:rPr>
          <w:rFonts w:ascii="Arial" w:hAnsi="Arial" w:cs="Arial"/>
          <w:color w:val="000000" w:themeColor="text1"/>
          <w:sz w:val="28"/>
          <w:szCs w:val="28"/>
          <w:shd w:val="clear" w:color="auto" w:fill="FFFFFF"/>
        </w:rPr>
        <w:t xml:space="preserve">, 77(5), pp.291-296. Available at: </w:t>
      </w:r>
      <w:hyperlink r:id="rId37" w:history="1">
        <w:r w:rsidRPr="00ED0C57">
          <w:rPr>
            <w:rStyle w:val="Hyperlink"/>
            <w:rFonts w:ascii="Arial" w:hAnsi="Arial" w:cs="Arial"/>
            <w:color w:val="000000" w:themeColor="text1"/>
            <w:sz w:val="28"/>
            <w:szCs w:val="28"/>
            <w:shd w:val="clear" w:color="auto" w:fill="FFFFFF"/>
          </w:rPr>
          <w:t>https://eric.ed.gov/?id=EJ357319</w:t>
        </w:r>
      </w:hyperlink>
      <w:r w:rsidRPr="00ED0C57">
        <w:rPr>
          <w:rFonts w:ascii="Arial" w:hAnsi="Arial" w:cs="Arial"/>
          <w:color w:val="000000" w:themeColor="text1"/>
          <w:sz w:val="28"/>
          <w:szCs w:val="28"/>
          <w:shd w:val="clear" w:color="auto" w:fill="FFFFFF"/>
        </w:rPr>
        <w:t>. (Accessed: 5 October 2021).</w:t>
      </w:r>
    </w:p>
    <w:p w14:paraId="217E1CA3" w14:textId="77777777" w:rsidR="006416AA" w:rsidRPr="00ED0C57" w:rsidRDefault="006416AA" w:rsidP="00D97BCD">
      <w:pPr>
        <w:spacing w:line="360" w:lineRule="auto"/>
        <w:rPr>
          <w:rFonts w:ascii="Arial" w:hAnsi="Arial" w:cs="Arial"/>
          <w:color w:val="000000" w:themeColor="text1"/>
          <w:sz w:val="28"/>
          <w:szCs w:val="28"/>
        </w:rPr>
      </w:pPr>
    </w:p>
    <w:p w14:paraId="7E1D559B" w14:textId="77777777"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Taylor, S.C. (2017) ‘Contested knowledge: A critical review of the concept of differentiation in teaching and learning.’, </w:t>
      </w:r>
      <w:r w:rsidRPr="006328FC">
        <w:rPr>
          <w:rFonts w:ascii="Arial" w:hAnsi="Arial" w:cs="Arial"/>
          <w:i/>
          <w:iCs/>
          <w:color w:val="000000" w:themeColor="text1"/>
          <w:sz w:val="28"/>
          <w:szCs w:val="28"/>
          <w:shd w:val="clear" w:color="auto" w:fill="FFFFFF"/>
        </w:rPr>
        <w:t>Exchanges: The Interdisciplinary Research Journal</w:t>
      </w:r>
      <w:r w:rsidRPr="00ED0C57">
        <w:rPr>
          <w:rFonts w:ascii="Arial" w:hAnsi="Arial" w:cs="Arial"/>
          <w:color w:val="000000" w:themeColor="text1"/>
          <w:sz w:val="28"/>
          <w:szCs w:val="28"/>
          <w:shd w:val="clear" w:color="auto" w:fill="FFFFFF"/>
        </w:rPr>
        <w:t xml:space="preserve">, 1(1), pp.55-68. Available at: </w:t>
      </w:r>
      <w:hyperlink r:id="rId38" w:history="1">
        <w:r w:rsidRPr="00ED0C57">
          <w:rPr>
            <w:rStyle w:val="Hyperlink"/>
            <w:rFonts w:ascii="Arial" w:hAnsi="Arial" w:cs="Arial"/>
            <w:color w:val="000000" w:themeColor="text1"/>
            <w:sz w:val="28"/>
            <w:szCs w:val="28"/>
            <w:shd w:val="clear" w:color="auto" w:fill="FFFFFF"/>
          </w:rPr>
          <w:t>https://exchanges.warwick.ac.uk/index.php/exchanges/article/view/44</w:t>
        </w:r>
      </w:hyperlink>
      <w:r w:rsidRPr="00ED0C57">
        <w:rPr>
          <w:rFonts w:ascii="Arial" w:hAnsi="Arial" w:cs="Arial"/>
          <w:color w:val="000000" w:themeColor="text1"/>
          <w:sz w:val="28"/>
          <w:szCs w:val="28"/>
          <w:shd w:val="clear" w:color="auto" w:fill="FFFFFF"/>
        </w:rPr>
        <w:t>. (Accessed: 29 September 2021).</w:t>
      </w:r>
    </w:p>
    <w:p w14:paraId="466A0495" w14:textId="77777777" w:rsidR="006416AA" w:rsidRPr="00ED0C57" w:rsidRDefault="006416AA" w:rsidP="00D97BCD">
      <w:pPr>
        <w:spacing w:line="360" w:lineRule="auto"/>
        <w:rPr>
          <w:rFonts w:ascii="Arial" w:hAnsi="Arial" w:cs="Arial"/>
          <w:color w:val="000000" w:themeColor="text1"/>
          <w:sz w:val="28"/>
          <w:szCs w:val="28"/>
        </w:rPr>
      </w:pPr>
    </w:p>
    <w:p w14:paraId="6C3EA9E8" w14:textId="2D7EB225"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Urbani</w:t>
      </w:r>
      <w:proofErr w:type="spellEnd"/>
      <w:r w:rsidRPr="00ED0C57">
        <w:rPr>
          <w:rFonts w:ascii="Arial" w:hAnsi="Arial" w:cs="Arial"/>
          <w:color w:val="000000" w:themeColor="text1"/>
          <w:sz w:val="28"/>
          <w:szCs w:val="28"/>
          <w:shd w:val="clear" w:color="auto" w:fill="FFFFFF"/>
        </w:rPr>
        <w:t>, J. et al. (2017) ‘Developing and modelling 21st-century skills with preservice teachers.’,</w:t>
      </w:r>
      <w:r w:rsidR="00DA7D9E">
        <w:rPr>
          <w:rFonts w:ascii="Arial" w:hAnsi="Arial" w:cs="Arial"/>
          <w:color w:val="000000" w:themeColor="text1"/>
          <w:sz w:val="28"/>
          <w:szCs w:val="28"/>
          <w:shd w:val="clear" w:color="auto" w:fill="FFFFFF"/>
        </w:rPr>
        <w:t xml:space="preserve"> </w:t>
      </w:r>
      <w:r w:rsidRPr="006328FC">
        <w:rPr>
          <w:rFonts w:ascii="Arial" w:hAnsi="Arial" w:cs="Arial"/>
          <w:i/>
          <w:iCs/>
          <w:color w:val="000000" w:themeColor="text1"/>
          <w:sz w:val="28"/>
          <w:szCs w:val="28"/>
          <w:shd w:val="clear" w:color="auto" w:fill="FFFFFF"/>
        </w:rPr>
        <w:t>Teacher Education Quarterly</w:t>
      </w:r>
      <w:r w:rsidRPr="00ED0C57">
        <w:rPr>
          <w:rFonts w:ascii="Arial" w:hAnsi="Arial" w:cs="Arial"/>
          <w:color w:val="000000" w:themeColor="text1"/>
          <w:sz w:val="28"/>
          <w:szCs w:val="28"/>
          <w:shd w:val="clear" w:color="auto" w:fill="FFFFFF"/>
        </w:rPr>
        <w:t>, 44(4), pp.27-50. Available at:</w:t>
      </w:r>
      <w:r w:rsidRPr="00ED0C57">
        <w:rPr>
          <w:rFonts w:ascii="Arial" w:hAnsi="Arial" w:cs="Arial"/>
          <w:color w:val="000000" w:themeColor="text1"/>
          <w:sz w:val="28"/>
          <w:szCs w:val="28"/>
        </w:rPr>
        <w:t xml:space="preserve"> </w:t>
      </w:r>
      <w:hyperlink r:id="rId39" w:history="1">
        <w:r w:rsidRPr="00ED0C57">
          <w:rPr>
            <w:rStyle w:val="Hyperlink"/>
            <w:rFonts w:ascii="Arial" w:hAnsi="Arial" w:cs="Arial"/>
            <w:color w:val="000000" w:themeColor="text1"/>
            <w:sz w:val="28"/>
            <w:szCs w:val="28"/>
            <w:shd w:val="clear" w:color="auto" w:fill="FFFFFF"/>
          </w:rPr>
          <w:t>https://www.jstor.org/stable/90014088</w:t>
        </w:r>
      </w:hyperlink>
      <w:r w:rsidRPr="00ED0C57">
        <w:rPr>
          <w:rFonts w:ascii="Arial" w:hAnsi="Arial" w:cs="Arial"/>
          <w:color w:val="000000" w:themeColor="text1"/>
          <w:sz w:val="28"/>
          <w:szCs w:val="28"/>
          <w:shd w:val="clear" w:color="auto" w:fill="FFFFFF"/>
        </w:rPr>
        <w:t>. (Accessed: 10 October 2021).</w:t>
      </w:r>
    </w:p>
    <w:p w14:paraId="3B092B0F" w14:textId="77777777" w:rsidR="006416AA" w:rsidRPr="00ED0C57" w:rsidRDefault="006416AA" w:rsidP="00D97BCD">
      <w:pPr>
        <w:spacing w:line="360" w:lineRule="auto"/>
        <w:rPr>
          <w:rFonts w:ascii="Arial" w:hAnsi="Arial" w:cs="Arial"/>
          <w:color w:val="000000" w:themeColor="text1"/>
          <w:sz w:val="28"/>
          <w:szCs w:val="28"/>
        </w:rPr>
      </w:pPr>
    </w:p>
    <w:p w14:paraId="69C5A900" w14:textId="711C9D2C" w:rsidR="006416AA" w:rsidRPr="00ED0C57" w:rsidRDefault="006416AA" w:rsidP="00D97BCD">
      <w:pPr>
        <w:spacing w:line="360" w:lineRule="auto"/>
        <w:rPr>
          <w:rFonts w:ascii="Arial" w:hAnsi="Arial" w:cs="Arial"/>
          <w:color w:val="000000" w:themeColor="text1"/>
          <w:sz w:val="28"/>
          <w:szCs w:val="28"/>
          <w:shd w:val="clear" w:color="auto" w:fill="FFFFFF"/>
        </w:rPr>
      </w:pPr>
      <w:r w:rsidRPr="00ED0C57">
        <w:rPr>
          <w:rFonts w:ascii="Arial" w:hAnsi="Arial" w:cs="Arial"/>
          <w:color w:val="000000" w:themeColor="text1"/>
          <w:sz w:val="28"/>
          <w:szCs w:val="28"/>
          <w:shd w:val="clear" w:color="auto" w:fill="FFFFFF"/>
        </w:rPr>
        <w:t>Vass, E. and Littleton, K. (2010) ‘Peer collaboration and learning in the classroom.’ In Littleton, K. (Ed). </w:t>
      </w:r>
      <w:r w:rsidRPr="006328FC">
        <w:rPr>
          <w:rFonts w:ascii="Arial" w:hAnsi="Arial" w:cs="Arial"/>
          <w:i/>
          <w:iCs/>
          <w:color w:val="000000" w:themeColor="text1"/>
          <w:sz w:val="28"/>
          <w:szCs w:val="28"/>
          <w:shd w:val="clear" w:color="auto" w:fill="FFFFFF"/>
        </w:rPr>
        <w:t xml:space="preserve">International </w:t>
      </w:r>
      <w:r w:rsidR="006328FC">
        <w:rPr>
          <w:rFonts w:ascii="Arial" w:hAnsi="Arial" w:cs="Arial"/>
          <w:i/>
          <w:iCs/>
          <w:color w:val="000000" w:themeColor="text1"/>
          <w:sz w:val="28"/>
          <w:szCs w:val="28"/>
          <w:shd w:val="clear" w:color="auto" w:fill="FFFFFF"/>
        </w:rPr>
        <w:t>H</w:t>
      </w:r>
      <w:r w:rsidRPr="006328FC">
        <w:rPr>
          <w:rFonts w:ascii="Arial" w:hAnsi="Arial" w:cs="Arial"/>
          <w:i/>
          <w:iCs/>
          <w:color w:val="000000" w:themeColor="text1"/>
          <w:sz w:val="28"/>
          <w:szCs w:val="28"/>
          <w:shd w:val="clear" w:color="auto" w:fill="FFFFFF"/>
        </w:rPr>
        <w:t xml:space="preserve">andbook of </w:t>
      </w:r>
      <w:r w:rsidR="006328FC">
        <w:rPr>
          <w:rFonts w:ascii="Arial" w:hAnsi="Arial" w:cs="Arial"/>
          <w:i/>
          <w:iCs/>
          <w:color w:val="000000" w:themeColor="text1"/>
          <w:sz w:val="28"/>
          <w:szCs w:val="28"/>
          <w:shd w:val="clear" w:color="auto" w:fill="FFFFFF"/>
        </w:rPr>
        <w:t>P</w:t>
      </w:r>
      <w:r w:rsidRPr="006328FC">
        <w:rPr>
          <w:rFonts w:ascii="Arial" w:hAnsi="Arial" w:cs="Arial"/>
          <w:i/>
          <w:iCs/>
          <w:color w:val="000000" w:themeColor="text1"/>
          <w:sz w:val="28"/>
          <w:szCs w:val="28"/>
          <w:shd w:val="clear" w:color="auto" w:fill="FFFFFF"/>
        </w:rPr>
        <w:t xml:space="preserve">sychology in </w:t>
      </w:r>
      <w:r w:rsidR="006328FC">
        <w:rPr>
          <w:rFonts w:ascii="Arial" w:hAnsi="Arial" w:cs="Arial"/>
          <w:i/>
          <w:iCs/>
          <w:color w:val="000000" w:themeColor="text1"/>
          <w:sz w:val="28"/>
          <w:szCs w:val="28"/>
          <w:shd w:val="clear" w:color="auto" w:fill="FFFFFF"/>
        </w:rPr>
        <w:t>E</w:t>
      </w:r>
      <w:r w:rsidRPr="006328FC">
        <w:rPr>
          <w:rFonts w:ascii="Arial" w:hAnsi="Arial" w:cs="Arial"/>
          <w:i/>
          <w:iCs/>
          <w:color w:val="000000" w:themeColor="text1"/>
          <w:sz w:val="28"/>
          <w:szCs w:val="28"/>
          <w:shd w:val="clear" w:color="auto" w:fill="FFFFFF"/>
        </w:rPr>
        <w:t>ducation</w:t>
      </w:r>
      <w:r w:rsidRPr="00ED0C57">
        <w:rPr>
          <w:rFonts w:ascii="Arial" w:hAnsi="Arial" w:cs="Arial"/>
          <w:color w:val="000000" w:themeColor="text1"/>
          <w:sz w:val="28"/>
          <w:szCs w:val="28"/>
          <w:shd w:val="clear" w:color="auto" w:fill="FFFFFF"/>
        </w:rPr>
        <w:t xml:space="preserve">, pp.105-135. Bradford: Emerald Group Publishing. </w:t>
      </w:r>
    </w:p>
    <w:p w14:paraId="5EF15AF0"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
    <w:p w14:paraId="6C3A7F47" w14:textId="70850131"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Vehkakoski</w:t>
      </w:r>
      <w:proofErr w:type="spellEnd"/>
      <w:r w:rsidRPr="00ED0C57">
        <w:rPr>
          <w:rFonts w:ascii="Arial" w:hAnsi="Arial" w:cs="Arial"/>
          <w:color w:val="000000" w:themeColor="text1"/>
          <w:sz w:val="28"/>
          <w:szCs w:val="28"/>
          <w:shd w:val="clear" w:color="auto" w:fill="FFFFFF"/>
        </w:rPr>
        <w:t xml:space="preserve">, T.M. (2012) </w:t>
      </w:r>
      <w:proofErr w:type="gramStart"/>
      <w:r w:rsidRPr="00ED0C57">
        <w:rPr>
          <w:rFonts w:ascii="Arial" w:hAnsi="Arial" w:cs="Arial"/>
          <w:color w:val="000000" w:themeColor="text1"/>
          <w:sz w:val="28"/>
          <w:szCs w:val="28"/>
          <w:shd w:val="clear" w:color="auto" w:fill="FFFFFF"/>
        </w:rPr>
        <w:t>‘”More</w:t>
      </w:r>
      <w:proofErr w:type="gramEnd"/>
      <w:r w:rsidRPr="00ED0C57">
        <w:rPr>
          <w:rFonts w:ascii="Arial" w:hAnsi="Arial" w:cs="Arial"/>
          <w:color w:val="000000" w:themeColor="text1"/>
          <w:sz w:val="28"/>
          <w:szCs w:val="28"/>
          <w:shd w:val="clear" w:color="auto" w:fill="FFFFFF"/>
        </w:rPr>
        <w:t xml:space="preserve"> homework for me, too”. Meanings of differentiation constructed by elementary-aged students in classroom interaction.’, </w:t>
      </w:r>
      <w:r w:rsidRPr="006328FC">
        <w:rPr>
          <w:rFonts w:ascii="Arial" w:hAnsi="Arial" w:cs="Arial"/>
          <w:i/>
          <w:iCs/>
          <w:color w:val="000000" w:themeColor="text1"/>
          <w:sz w:val="28"/>
          <w:szCs w:val="28"/>
          <w:shd w:val="clear" w:color="auto" w:fill="FFFFFF"/>
        </w:rPr>
        <w:t>European Journal of Special Needs Education</w:t>
      </w:r>
      <w:r w:rsidRPr="00ED0C57">
        <w:rPr>
          <w:rFonts w:ascii="Arial" w:hAnsi="Arial" w:cs="Arial"/>
          <w:color w:val="000000" w:themeColor="text1"/>
          <w:sz w:val="28"/>
          <w:szCs w:val="28"/>
          <w:shd w:val="clear" w:color="auto" w:fill="FFFFFF"/>
        </w:rPr>
        <w:t xml:space="preserve">, 27(2), pp.157-170. Available at: </w:t>
      </w:r>
      <w:hyperlink r:id="rId40" w:history="1">
        <w:r w:rsidRPr="00ED0C57">
          <w:rPr>
            <w:rStyle w:val="Hyperlink"/>
            <w:rFonts w:ascii="Arial" w:hAnsi="Arial" w:cs="Arial"/>
            <w:color w:val="000000" w:themeColor="text1"/>
            <w:sz w:val="28"/>
            <w:szCs w:val="28"/>
            <w:shd w:val="clear" w:color="auto" w:fill="FFFFFF"/>
          </w:rPr>
          <w:t>https://www.tandfonline.com/doi/abs/10.1080/08856257.2011.645586</w:t>
        </w:r>
      </w:hyperlink>
      <w:r w:rsidRPr="00ED0C57">
        <w:rPr>
          <w:rFonts w:ascii="Arial" w:hAnsi="Arial" w:cs="Arial"/>
          <w:color w:val="000000" w:themeColor="text1"/>
          <w:sz w:val="28"/>
          <w:szCs w:val="28"/>
          <w:shd w:val="clear" w:color="auto" w:fill="FFFFFF"/>
        </w:rPr>
        <w:t>. (Accessed: 13 October 2021).</w:t>
      </w:r>
    </w:p>
    <w:p w14:paraId="1B31BBAF" w14:textId="77777777" w:rsidR="006416AA" w:rsidRPr="00ED0C57" w:rsidRDefault="006416AA" w:rsidP="00D97BCD">
      <w:pPr>
        <w:spacing w:line="360" w:lineRule="auto"/>
        <w:rPr>
          <w:rFonts w:ascii="Arial" w:hAnsi="Arial" w:cs="Arial"/>
          <w:color w:val="000000" w:themeColor="text1"/>
          <w:sz w:val="28"/>
          <w:szCs w:val="28"/>
        </w:rPr>
      </w:pPr>
    </w:p>
    <w:p w14:paraId="5DF9E9D6" w14:textId="77777777" w:rsidR="006416AA" w:rsidRPr="00ED0C57" w:rsidRDefault="006416AA" w:rsidP="00D97BCD">
      <w:pPr>
        <w:spacing w:line="360" w:lineRule="auto"/>
        <w:rPr>
          <w:rFonts w:ascii="Arial" w:hAnsi="Arial" w:cs="Arial"/>
          <w:color w:val="000000" w:themeColor="text1"/>
          <w:sz w:val="28"/>
          <w:szCs w:val="28"/>
          <w:shd w:val="clear" w:color="auto" w:fill="FFFFFF"/>
        </w:rPr>
      </w:pPr>
      <w:proofErr w:type="spellStart"/>
      <w:r w:rsidRPr="00ED0C57">
        <w:rPr>
          <w:rFonts w:ascii="Arial" w:hAnsi="Arial" w:cs="Arial"/>
          <w:color w:val="000000" w:themeColor="text1"/>
          <w:sz w:val="28"/>
          <w:szCs w:val="28"/>
          <w:shd w:val="clear" w:color="auto" w:fill="FFFFFF"/>
        </w:rPr>
        <w:t>Veldman</w:t>
      </w:r>
      <w:proofErr w:type="spellEnd"/>
      <w:r w:rsidRPr="00ED0C57">
        <w:rPr>
          <w:rFonts w:ascii="Arial" w:hAnsi="Arial" w:cs="Arial"/>
          <w:color w:val="000000" w:themeColor="text1"/>
          <w:sz w:val="28"/>
          <w:szCs w:val="28"/>
          <w:shd w:val="clear" w:color="auto" w:fill="FFFFFF"/>
        </w:rPr>
        <w:t>, M.A. et al. (2020) ‘Young children working together. Cooperative learning effects on group work of children in Grade 1 of primary education.’, </w:t>
      </w:r>
      <w:r w:rsidRPr="006328FC">
        <w:rPr>
          <w:rFonts w:ascii="Arial" w:hAnsi="Arial" w:cs="Arial"/>
          <w:i/>
          <w:iCs/>
          <w:color w:val="000000" w:themeColor="text1"/>
          <w:sz w:val="28"/>
          <w:szCs w:val="28"/>
          <w:shd w:val="clear" w:color="auto" w:fill="FFFFFF"/>
        </w:rPr>
        <w:t>Elsevier: Learning and instruction</w:t>
      </w:r>
      <w:r w:rsidRPr="00ED0C57">
        <w:rPr>
          <w:rFonts w:ascii="Arial" w:hAnsi="Arial" w:cs="Arial"/>
          <w:color w:val="000000" w:themeColor="text1"/>
          <w:sz w:val="28"/>
          <w:szCs w:val="28"/>
          <w:shd w:val="clear" w:color="auto" w:fill="FFFFFF"/>
        </w:rPr>
        <w:t xml:space="preserve">, 67(1), pp.101-138. Available at: </w:t>
      </w:r>
      <w:hyperlink r:id="rId41" w:history="1">
        <w:r w:rsidRPr="00ED0C57">
          <w:rPr>
            <w:rStyle w:val="Hyperlink"/>
            <w:rFonts w:ascii="Arial" w:hAnsi="Arial" w:cs="Arial"/>
            <w:color w:val="000000" w:themeColor="text1"/>
            <w:sz w:val="28"/>
            <w:szCs w:val="28"/>
            <w:shd w:val="clear" w:color="auto" w:fill="FFFFFF"/>
          </w:rPr>
          <w:t>https://www.sciencedirect.com/science/article/pii/S0959475219305419</w:t>
        </w:r>
      </w:hyperlink>
      <w:r w:rsidRPr="00ED0C57">
        <w:rPr>
          <w:rFonts w:ascii="Arial" w:hAnsi="Arial" w:cs="Arial"/>
          <w:color w:val="000000" w:themeColor="text1"/>
          <w:sz w:val="28"/>
          <w:szCs w:val="28"/>
          <w:shd w:val="clear" w:color="auto" w:fill="FFFFFF"/>
        </w:rPr>
        <w:t>. (Accessed: 29 September 2021).</w:t>
      </w:r>
    </w:p>
    <w:p w14:paraId="578C9899" w14:textId="77777777" w:rsidR="006416AA" w:rsidRPr="00ED0C57" w:rsidRDefault="006416AA" w:rsidP="00D97BCD">
      <w:pPr>
        <w:spacing w:line="360" w:lineRule="auto"/>
        <w:rPr>
          <w:rFonts w:ascii="Arial" w:hAnsi="Arial" w:cs="Arial"/>
          <w:color w:val="000000" w:themeColor="text1"/>
          <w:sz w:val="28"/>
          <w:szCs w:val="28"/>
        </w:rPr>
      </w:pPr>
    </w:p>
    <w:p w14:paraId="47C707F6" w14:textId="4DEBDAC0" w:rsidR="006416AA" w:rsidRPr="00ED0C57" w:rsidRDefault="006416AA" w:rsidP="00D97BCD">
      <w:pPr>
        <w:spacing w:line="360" w:lineRule="auto"/>
        <w:rPr>
          <w:rFonts w:ascii="Arial" w:hAnsi="Arial" w:cs="Arial"/>
          <w:color w:val="000000" w:themeColor="text1"/>
          <w:sz w:val="28"/>
          <w:szCs w:val="28"/>
        </w:rPr>
      </w:pPr>
      <w:r w:rsidRPr="00ED0C57">
        <w:rPr>
          <w:rFonts w:ascii="Arial" w:hAnsi="Arial" w:cs="Arial"/>
          <w:color w:val="000000" w:themeColor="text1"/>
          <w:sz w:val="28"/>
          <w:szCs w:val="28"/>
          <w:shd w:val="clear" w:color="auto" w:fill="FFFFFF"/>
        </w:rPr>
        <w:t>Vygotsky, L. (1978) ‘Interaction between learning and development.’ </w:t>
      </w:r>
      <w:r w:rsidRPr="006328FC">
        <w:rPr>
          <w:rFonts w:ascii="Arial" w:hAnsi="Arial" w:cs="Arial"/>
          <w:i/>
          <w:iCs/>
          <w:color w:val="000000" w:themeColor="text1"/>
          <w:sz w:val="28"/>
          <w:szCs w:val="28"/>
          <w:shd w:val="clear" w:color="auto" w:fill="FFFFFF"/>
        </w:rPr>
        <w:t xml:space="preserve">Readings on </w:t>
      </w:r>
      <w:r w:rsidR="006328FC">
        <w:rPr>
          <w:rFonts w:ascii="Arial" w:hAnsi="Arial" w:cs="Arial"/>
          <w:i/>
          <w:iCs/>
          <w:color w:val="000000" w:themeColor="text1"/>
          <w:sz w:val="28"/>
          <w:szCs w:val="28"/>
          <w:shd w:val="clear" w:color="auto" w:fill="FFFFFF"/>
        </w:rPr>
        <w:t>T</w:t>
      </w:r>
      <w:r w:rsidRPr="006328FC">
        <w:rPr>
          <w:rFonts w:ascii="Arial" w:hAnsi="Arial" w:cs="Arial"/>
          <w:i/>
          <w:iCs/>
          <w:color w:val="000000" w:themeColor="text1"/>
          <w:sz w:val="28"/>
          <w:szCs w:val="28"/>
          <w:shd w:val="clear" w:color="auto" w:fill="FFFFFF"/>
        </w:rPr>
        <w:t xml:space="preserve">he </w:t>
      </w:r>
      <w:r w:rsidR="006328FC">
        <w:rPr>
          <w:rFonts w:ascii="Arial" w:hAnsi="Arial" w:cs="Arial"/>
          <w:i/>
          <w:iCs/>
          <w:color w:val="000000" w:themeColor="text1"/>
          <w:sz w:val="28"/>
          <w:szCs w:val="28"/>
          <w:shd w:val="clear" w:color="auto" w:fill="FFFFFF"/>
        </w:rPr>
        <w:t>D</w:t>
      </w:r>
      <w:r w:rsidRPr="006328FC">
        <w:rPr>
          <w:rFonts w:ascii="Arial" w:hAnsi="Arial" w:cs="Arial"/>
          <w:i/>
          <w:iCs/>
          <w:color w:val="000000" w:themeColor="text1"/>
          <w:sz w:val="28"/>
          <w:szCs w:val="28"/>
          <w:shd w:val="clear" w:color="auto" w:fill="FFFFFF"/>
        </w:rPr>
        <w:t xml:space="preserve">evelopment of </w:t>
      </w:r>
      <w:r w:rsidR="006328FC">
        <w:rPr>
          <w:rFonts w:ascii="Arial" w:hAnsi="Arial" w:cs="Arial"/>
          <w:i/>
          <w:iCs/>
          <w:color w:val="000000" w:themeColor="text1"/>
          <w:sz w:val="28"/>
          <w:szCs w:val="28"/>
          <w:shd w:val="clear" w:color="auto" w:fill="FFFFFF"/>
        </w:rPr>
        <w:t>C</w:t>
      </w:r>
      <w:r w:rsidRPr="006328FC">
        <w:rPr>
          <w:rFonts w:ascii="Arial" w:hAnsi="Arial" w:cs="Arial"/>
          <w:i/>
          <w:iCs/>
          <w:color w:val="000000" w:themeColor="text1"/>
          <w:sz w:val="28"/>
          <w:szCs w:val="28"/>
          <w:shd w:val="clear" w:color="auto" w:fill="FFFFFF"/>
        </w:rPr>
        <w:t>hildren</w:t>
      </w:r>
      <w:r w:rsidRPr="00ED0C57">
        <w:rPr>
          <w:rFonts w:ascii="Arial" w:hAnsi="Arial" w:cs="Arial"/>
          <w:color w:val="000000" w:themeColor="text1"/>
          <w:sz w:val="28"/>
          <w:szCs w:val="28"/>
          <w:shd w:val="clear" w:color="auto" w:fill="FFFFFF"/>
        </w:rPr>
        <w:t xml:space="preserve">, 23(3), pp.34-41. Available at: </w:t>
      </w:r>
      <w:hyperlink r:id="rId42" w:history="1">
        <w:r w:rsidRPr="00ED0C57">
          <w:rPr>
            <w:rStyle w:val="Hyperlink"/>
            <w:rFonts w:ascii="Arial" w:hAnsi="Arial" w:cs="Arial"/>
            <w:color w:val="000000" w:themeColor="text1"/>
            <w:sz w:val="28"/>
            <w:szCs w:val="28"/>
            <w:shd w:val="clear" w:color="auto" w:fill="FFFFFF"/>
          </w:rPr>
          <w:t>https://oerafrica.org/sites/default/files/L%20&amp;%20L%20reader_section%20one-reading_4.pdf</w:t>
        </w:r>
      </w:hyperlink>
      <w:r w:rsidRPr="00ED0C57">
        <w:rPr>
          <w:rFonts w:ascii="Arial" w:hAnsi="Arial" w:cs="Arial"/>
          <w:color w:val="000000" w:themeColor="text1"/>
          <w:sz w:val="28"/>
          <w:szCs w:val="28"/>
          <w:shd w:val="clear" w:color="auto" w:fill="FFFFFF"/>
        </w:rPr>
        <w:t>. (Accessed: 19 October 2021).</w:t>
      </w:r>
    </w:p>
    <w:p w14:paraId="7E1489CA" w14:textId="77777777" w:rsidR="006416AA" w:rsidRPr="00ED0C57" w:rsidRDefault="006416AA" w:rsidP="00D97BCD">
      <w:pPr>
        <w:spacing w:line="360" w:lineRule="auto"/>
        <w:rPr>
          <w:rFonts w:ascii="Arial" w:hAnsi="Arial" w:cs="Arial"/>
          <w:color w:val="000000" w:themeColor="text1"/>
          <w:sz w:val="28"/>
          <w:szCs w:val="28"/>
          <w:u w:val="single"/>
        </w:rPr>
      </w:pPr>
    </w:p>
    <w:p w14:paraId="645482A6" w14:textId="38B2EF64" w:rsidR="00B43616" w:rsidRPr="00ED0C57" w:rsidRDefault="00B43616" w:rsidP="00D97BCD">
      <w:pPr>
        <w:spacing w:line="360" w:lineRule="auto"/>
        <w:rPr>
          <w:rFonts w:ascii="Arial" w:hAnsi="Arial" w:cs="Arial"/>
          <w:color w:val="000000" w:themeColor="text1"/>
          <w:sz w:val="28"/>
          <w:szCs w:val="28"/>
          <w:u w:val="single"/>
        </w:rPr>
      </w:pPr>
    </w:p>
    <w:p w14:paraId="4D60AF43" w14:textId="77777777" w:rsidR="00A83099" w:rsidRPr="00ED0C57" w:rsidRDefault="00A83099" w:rsidP="00D97BCD">
      <w:pPr>
        <w:spacing w:line="360" w:lineRule="auto"/>
        <w:rPr>
          <w:rFonts w:ascii="Arial" w:hAnsi="Arial" w:cs="Arial"/>
          <w:color w:val="000000" w:themeColor="text1"/>
          <w:sz w:val="28"/>
          <w:szCs w:val="28"/>
          <w:u w:val="single"/>
        </w:rPr>
      </w:pPr>
    </w:p>
    <w:p w14:paraId="0A33BE94" w14:textId="77777777" w:rsidR="00A83099" w:rsidRPr="00ED0C57" w:rsidRDefault="00A83099" w:rsidP="00D97BCD">
      <w:pPr>
        <w:spacing w:line="360" w:lineRule="auto"/>
        <w:rPr>
          <w:rFonts w:ascii="Arial" w:hAnsi="Arial" w:cs="Arial"/>
          <w:color w:val="000000" w:themeColor="text1"/>
          <w:sz w:val="28"/>
          <w:szCs w:val="28"/>
          <w:u w:val="single"/>
        </w:rPr>
      </w:pPr>
    </w:p>
    <w:p w14:paraId="1BBD8AD2" w14:textId="77777777" w:rsidR="00A83099" w:rsidRPr="00ED0C57" w:rsidRDefault="00A83099" w:rsidP="00D97BCD">
      <w:pPr>
        <w:spacing w:line="360" w:lineRule="auto"/>
        <w:rPr>
          <w:rFonts w:ascii="Arial" w:hAnsi="Arial" w:cs="Arial"/>
          <w:color w:val="000000" w:themeColor="text1"/>
          <w:sz w:val="28"/>
          <w:szCs w:val="28"/>
          <w:u w:val="single"/>
        </w:rPr>
      </w:pPr>
    </w:p>
    <w:p w14:paraId="354B29E0" w14:textId="77777777" w:rsidR="00A83099" w:rsidRPr="00ED0C57" w:rsidRDefault="00A83099" w:rsidP="00D97BCD">
      <w:pPr>
        <w:spacing w:line="360" w:lineRule="auto"/>
        <w:rPr>
          <w:rFonts w:ascii="Arial" w:hAnsi="Arial" w:cs="Arial"/>
          <w:color w:val="000000" w:themeColor="text1"/>
          <w:sz w:val="28"/>
          <w:szCs w:val="28"/>
          <w:u w:val="single"/>
        </w:rPr>
      </w:pPr>
    </w:p>
    <w:p w14:paraId="4B0AE06E" w14:textId="77777777" w:rsidR="00A83099" w:rsidRPr="00ED0C57" w:rsidRDefault="00A83099" w:rsidP="00D97BCD">
      <w:pPr>
        <w:spacing w:line="360" w:lineRule="auto"/>
        <w:rPr>
          <w:rFonts w:ascii="Arial" w:hAnsi="Arial" w:cs="Arial"/>
          <w:color w:val="000000" w:themeColor="text1"/>
          <w:sz w:val="28"/>
          <w:szCs w:val="28"/>
          <w:u w:val="single"/>
        </w:rPr>
      </w:pPr>
    </w:p>
    <w:p w14:paraId="603EE375" w14:textId="77777777" w:rsidR="00A83099" w:rsidRPr="00ED0C57" w:rsidRDefault="00A83099" w:rsidP="00D97BCD">
      <w:pPr>
        <w:spacing w:line="360" w:lineRule="auto"/>
        <w:rPr>
          <w:rFonts w:ascii="Arial" w:hAnsi="Arial" w:cs="Arial"/>
          <w:color w:val="000000" w:themeColor="text1"/>
          <w:sz w:val="28"/>
          <w:szCs w:val="28"/>
          <w:u w:val="single"/>
        </w:rPr>
      </w:pPr>
    </w:p>
    <w:p w14:paraId="54BACA39" w14:textId="77777777" w:rsidR="00A83099" w:rsidRPr="00ED0C57" w:rsidRDefault="00A83099" w:rsidP="00D97BCD">
      <w:pPr>
        <w:spacing w:line="360" w:lineRule="auto"/>
        <w:rPr>
          <w:rFonts w:ascii="Arial" w:hAnsi="Arial" w:cs="Arial"/>
          <w:color w:val="000000" w:themeColor="text1"/>
          <w:sz w:val="28"/>
          <w:szCs w:val="28"/>
          <w:u w:val="single"/>
        </w:rPr>
      </w:pPr>
    </w:p>
    <w:p w14:paraId="466C4DC9" w14:textId="77777777" w:rsidR="00A83099" w:rsidRPr="00ED0C57" w:rsidRDefault="00A83099" w:rsidP="00D97BCD">
      <w:pPr>
        <w:spacing w:line="360" w:lineRule="auto"/>
        <w:rPr>
          <w:rFonts w:ascii="Arial" w:hAnsi="Arial" w:cs="Arial"/>
          <w:color w:val="000000" w:themeColor="text1"/>
          <w:sz w:val="28"/>
          <w:szCs w:val="28"/>
          <w:u w:val="single"/>
        </w:rPr>
      </w:pPr>
    </w:p>
    <w:p w14:paraId="0C72E27F" w14:textId="77777777" w:rsidR="00A83099" w:rsidRPr="00C419E1" w:rsidRDefault="00A83099" w:rsidP="00D97BCD">
      <w:pPr>
        <w:spacing w:line="360" w:lineRule="auto"/>
        <w:rPr>
          <w:rFonts w:ascii="Arial" w:hAnsi="Arial" w:cs="Arial"/>
          <w:color w:val="000000" w:themeColor="text1"/>
          <w:u w:val="single"/>
        </w:rPr>
      </w:pPr>
    </w:p>
    <w:p w14:paraId="5FBD023E" w14:textId="77777777" w:rsidR="00A83099" w:rsidRPr="00C419E1" w:rsidRDefault="00A83099" w:rsidP="00D97BCD">
      <w:pPr>
        <w:spacing w:line="360" w:lineRule="auto"/>
        <w:rPr>
          <w:rFonts w:ascii="Arial" w:hAnsi="Arial" w:cs="Arial"/>
          <w:color w:val="000000" w:themeColor="text1"/>
          <w:u w:val="single"/>
        </w:rPr>
      </w:pPr>
    </w:p>
    <w:p w14:paraId="6FD16248" w14:textId="77777777" w:rsidR="00A83099" w:rsidRPr="00C419E1" w:rsidRDefault="00A83099" w:rsidP="00D97BCD">
      <w:pPr>
        <w:spacing w:line="360" w:lineRule="auto"/>
        <w:rPr>
          <w:rFonts w:ascii="Arial" w:hAnsi="Arial" w:cs="Arial"/>
          <w:color w:val="000000" w:themeColor="text1"/>
          <w:u w:val="single"/>
        </w:rPr>
      </w:pPr>
    </w:p>
    <w:p w14:paraId="365B5F63" w14:textId="77777777" w:rsidR="00406D83" w:rsidRDefault="00406D83" w:rsidP="00C419E1">
      <w:pPr>
        <w:spacing w:line="360" w:lineRule="auto"/>
        <w:rPr>
          <w:rFonts w:ascii="Arial" w:hAnsi="Arial" w:cs="Arial"/>
          <w:b/>
          <w:bCs/>
          <w:color w:val="000000" w:themeColor="text1"/>
          <w:sz w:val="28"/>
          <w:szCs w:val="28"/>
        </w:rPr>
      </w:pPr>
    </w:p>
    <w:p w14:paraId="13CA1DE0" w14:textId="77777777" w:rsidR="00406D83" w:rsidRDefault="00406D83" w:rsidP="00C419E1">
      <w:pPr>
        <w:spacing w:line="360" w:lineRule="auto"/>
        <w:rPr>
          <w:rFonts w:ascii="Arial" w:hAnsi="Arial" w:cs="Arial"/>
          <w:b/>
          <w:bCs/>
          <w:color w:val="000000" w:themeColor="text1"/>
          <w:sz w:val="28"/>
          <w:szCs w:val="28"/>
        </w:rPr>
      </w:pPr>
    </w:p>
    <w:p w14:paraId="3BEC045A" w14:textId="77777777" w:rsidR="00406D83" w:rsidRDefault="00406D83" w:rsidP="00C419E1">
      <w:pPr>
        <w:spacing w:line="360" w:lineRule="auto"/>
        <w:rPr>
          <w:rFonts w:ascii="Arial" w:hAnsi="Arial" w:cs="Arial"/>
          <w:b/>
          <w:bCs/>
          <w:color w:val="000000" w:themeColor="text1"/>
          <w:sz w:val="28"/>
          <w:szCs w:val="28"/>
        </w:rPr>
      </w:pPr>
    </w:p>
    <w:p w14:paraId="01E83635" w14:textId="4BE8C575" w:rsidR="006416AA" w:rsidRPr="00DB047E" w:rsidRDefault="006416AA" w:rsidP="00C419E1">
      <w:pPr>
        <w:spacing w:line="360" w:lineRule="auto"/>
        <w:rPr>
          <w:rFonts w:ascii="Arial" w:hAnsi="Arial" w:cs="Arial"/>
          <w:b/>
          <w:bCs/>
          <w:color w:val="000000" w:themeColor="text1"/>
          <w:sz w:val="28"/>
          <w:szCs w:val="28"/>
        </w:rPr>
      </w:pPr>
      <w:r w:rsidRPr="00C75F39">
        <w:rPr>
          <w:rFonts w:ascii="Arial" w:hAnsi="Arial" w:cs="Arial"/>
          <w:b/>
          <w:bCs/>
          <w:color w:val="000000" w:themeColor="text1"/>
          <w:sz w:val="28"/>
          <w:szCs w:val="28"/>
        </w:rPr>
        <w:lastRenderedPageBreak/>
        <w:t xml:space="preserve">Appendices </w:t>
      </w:r>
    </w:p>
    <w:p w14:paraId="43968E91" w14:textId="7D1B8974" w:rsidR="006416AA" w:rsidRPr="00C419E1" w:rsidRDefault="006416AA" w:rsidP="00C419E1">
      <w:pPr>
        <w:spacing w:line="360" w:lineRule="auto"/>
        <w:rPr>
          <w:rFonts w:ascii="Arial" w:hAnsi="Arial" w:cs="Arial"/>
          <w:color w:val="000000" w:themeColor="text1"/>
          <w:u w:val="single"/>
        </w:rPr>
      </w:pPr>
    </w:p>
    <w:p w14:paraId="3C9B9657" w14:textId="77777777" w:rsidR="00017710" w:rsidRPr="00C419E1" w:rsidRDefault="00017710" w:rsidP="00C419E1">
      <w:pPr>
        <w:spacing w:line="360" w:lineRule="auto"/>
        <w:jc w:val="both"/>
        <w:rPr>
          <w:rFonts w:ascii="Arial" w:hAnsi="Arial" w:cs="Arial"/>
          <w:color w:val="000000" w:themeColor="text1"/>
        </w:rPr>
      </w:pPr>
      <w:r w:rsidRPr="00C419E1">
        <w:rPr>
          <w:rFonts w:ascii="Arial" w:hAnsi="Arial" w:cs="Arial"/>
          <w:color w:val="000000" w:themeColor="text1"/>
        </w:rPr>
        <w:t>OBSERVATION / FIELD NOTES</w:t>
      </w:r>
    </w:p>
    <w:p w14:paraId="37E3632B" w14:textId="77777777" w:rsidR="00017710" w:rsidRPr="00C419E1" w:rsidRDefault="00017710" w:rsidP="00C419E1">
      <w:pPr>
        <w:spacing w:line="360" w:lineRule="auto"/>
        <w:rPr>
          <w:rFonts w:ascii="Arial" w:hAnsi="Arial" w:cs="Arial"/>
          <w:color w:val="000000" w:themeColor="text1"/>
        </w:rPr>
      </w:pPr>
    </w:p>
    <w:p w14:paraId="2960411D" w14:textId="77777777" w:rsidR="00017710" w:rsidRPr="00C419E1" w:rsidRDefault="00017710" w:rsidP="00C419E1">
      <w:pPr>
        <w:spacing w:line="360" w:lineRule="auto"/>
        <w:rPr>
          <w:rFonts w:ascii="Arial" w:hAnsi="Arial" w:cs="Arial"/>
          <w:color w:val="000000" w:themeColor="text1"/>
        </w:rPr>
      </w:pPr>
      <w:r w:rsidRPr="00C419E1">
        <w:rPr>
          <w:rFonts w:ascii="Arial" w:hAnsi="Arial" w:cs="Arial"/>
          <w:color w:val="000000" w:themeColor="text1"/>
        </w:rPr>
        <w:t>Record 1</w:t>
      </w:r>
    </w:p>
    <w:tbl>
      <w:tblPr>
        <w:tblStyle w:val="TableGrid"/>
        <w:tblW w:w="0" w:type="auto"/>
        <w:tblLook w:val="04A0" w:firstRow="1" w:lastRow="0" w:firstColumn="1" w:lastColumn="0" w:noHBand="0" w:noVBand="1"/>
      </w:tblPr>
      <w:tblGrid>
        <w:gridCol w:w="8926"/>
      </w:tblGrid>
      <w:tr w:rsidR="002041D0" w:rsidRPr="00C419E1" w14:paraId="6CDF1454" w14:textId="77777777" w:rsidTr="00EC5B87">
        <w:tc>
          <w:tcPr>
            <w:tcW w:w="8926" w:type="dxa"/>
          </w:tcPr>
          <w:p w14:paraId="6CAEBCDD" w14:textId="6E65483B"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Date and time, year group: September 24th</w:t>
            </w:r>
            <w:r w:rsidR="00BB1C59" w:rsidRPr="00C419E1">
              <w:rPr>
                <w:rFonts w:ascii="Arial" w:hAnsi="Arial" w:cs="Arial"/>
                <w:color w:val="000000" w:themeColor="text1"/>
                <w:sz w:val="24"/>
                <w:szCs w:val="24"/>
              </w:rPr>
              <w:t>, 2021</w:t>
            </w:r>
            <w:r w:rsidRPr="00C419E1">
              <w:rPr>
                <w:rFonts w:ascii="Arial" w:hAnsi="Arial" w:cs="Arial"/>
                <w:color w:val="000000" w:themeColor="text1"/>
                <w:sz w:val="24"/>
                <w:szCs w:val="24"/>
              </w:rPr>
              <w:t xml:space="preserve">, Lesson 3: </w:t>
            </w:r>
            <w:r w:rsidR="00B54B9D" w:rsidRPr="00C419E1">
              <w:rPr>
                <w:rFonts w:ascii="Arial" w:hAnsi="Arial" w:cs="Arial"/>
                <w:color w:val="000000" w:themeColor="text1"/>
                <w:sz w:val="24"/>
                <w:szCs w:val="24"/>
              </w:rPr>
              <w:t>Year 9</w:t>
            </w:r>
          </w:p>
          <w:p w14:paraId="0690677F"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1E847FDD" w14:textId="77777777" w:rsidTr="00EC5B87">
        <w:tc>
          <w:tcPr>
            <w:tcW w:w="8926" w:type="dxa"/>
          </w:tcPr>
          <w:p w14:paraId="451BC643" w14:textId="226CAF3E"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Where and When: Context of the observation</w:t>
            </w:r>
            <w:r w:rsidR="00B374A3">
              <w:rPr>
                <w:rFonts w:ascii="Arial" w:hAnsi="Arial" w:cs="Arial"/>
                <w:color w:val="000000" w:themeColor="text1"/>
                <w:sz w:val="24"/>
                <w:szCs w:val="24"/>
              </w:rPr>
              <w:t>.</w:t>
            </w:r>
          </w:p>
          <w:p w14:paraId="5591D9F8" w14:textId="77777777" w:rsidR="00017710" w:rsidRPr="00C419E1" w:rsidRDefault="00017710" w:rsidP="00C419E1">
            <w:pPr>
              <w:spacing w:line="360" w:lineRule="auto"/>
              <w:rPr>
                <w:rFonts w:ascii="Arial" w:hAnsi="Arial" w:cs="Arial"/>
                <w:color w:val="000000" w:themeColor="text1"/>
                <w:sz w:val="24"/>
                <w:szCs w:val="24"/>
              </w:rPr>
            </w:pPr>
          </w:p>
          <w:p w14:paraId="37714391" w14:textId="251F71A0" w:rsidR="009C2AE2"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The critical incident </w:t>
            </w:r>
            <w:r w:rsidR="005C61C8" w:rsidRPr="00C419E1">
              <w:rPr>
                <w:rFonts w:ascii="Arial" w:hAnsi="Arial" w:cs="Arial"/>
                <w:color w:val="000000" w:themeColor="text1"/>
                <w:sz w:val="24"/>
                <w:szCs w:val="24"/>
              </w:rPr>
              <w:t>occurred</w:t>
            </w:r>
            <w:r w:rsidRPr="00C419E1">
              <w:rPr>
                <w:rFonts w:ascii="Arial" w:hAnsi="Arial" w:cs="Arial"/>
                <w:color w:val="000000" w:themeColor="text1"/>
                <w:sz w:val="24"/>
                <w:szCs w:val="24"/>
              </w:rPr>
              <w:t xml:space="preserve"> in the lesson directly following break time. It was an English lesson, which is predominantly </w:t>
            </w:r>
            <w:r w:rsidR="005C61C8" w:rsidRPr="00C419E1">
              <w:rPr>
                <w:rFonts w:ascii="Arial" w:hAnsi="Arial" w:cs="Arial"/>
                <w:color w:val="000000" w:themeColor="text1"/>
                <w:sz w:val="24"/>
                <w:szCs w:val="24"/>
              </w:rPr>
              <w:t>categorised</w:t>
            </w:r>
            <w:r w:rsidRPr="00C419E1">
              <w:rPr>
                <w:rFonts w:ascii="Arial" w:hAnsi="Arial" w:cs="Arial"/>
                <w:color w:val="000000" w:themeColor="text1"/>
                <w:sz w:val="24"/>
                <w:szCs w:val="24"/>
              </w:rPr>
              <w:t xml:space="preserve"> within the languages, literacy and communication areas of learning experience. </w:t>
            </w:r>
            <w:r w:rsidR="00147936" w:rsidRPr="00C419E1">
              <w:rPr>
                <w:rFonts w:ascii="Arial" w:hAnsi="Arial" w:cs="Arial"/>
                <w:color w:val="000000" w:themeColor="text1"/>
                <w:sz w:val="24"/>
                <w:szCs w:val="24"/>
              </w:rPr>
              <w:t>The students were working in groups to create sentences that involved the use of adjectives.</w:t>
            </w:r>
          </w:p>
          <w:p w14:paraId="3A358DD6" w14:textId="77777777" w:rsidR="009C2AE2" w:rsidRPr="00C419E1" w:rsidRDefault="009C2AE2" w:rsidP="00C419E1">
            <w:pPr>
              <w:spacing w:line="360" w:lineRule="auto"/>
              <w:rPr>
                <w:rFonts w:ascii="Arial" w:hAnsi="Arial" w:cs="Arial"/>
                <w:color w:val="000000" w:themeColor="text1"/>
                <w:sz w:val="24"/>
                <w:szCs w:val="24"/>
              </w:rPr>
            </w:pPr>
          </w:p>
          <w:p w14:paraId="00106310" w14:textId="2AAE67FD" w:rsidR="00C21BA7" w:rsidRPr="00ED0C57" w:rsidRDefault="009C2AE2" w:rsidP="00C21BA7">
            <w:pPr>
              <w:spacing w:line="360" w:lineRule="auto"/>
              <w:rPr>
                <w:rFonts w:ascii="Arial" w:hAnsi="Arial" w:cs="Arial"/>
                <w:color w:val="000000" w:themeColor="text1"/>
                <w:sz w:val="28"/>
                <w:szCs w:val="28"/>
                <w:shd w:val="clear" w:color="auto" w:fill="FFFFFF"/>
              </w:rPr>
            </w:pPr>
            <w:r w:rsidRPr="00C419E1">
              <w:rPr>
                <w:rFonts w:ascii="Arial" w:hAnsi="Arial" w:cs="Arial"/>
                <w:color w:val="000000" w:themeColor="text1"/>
                <w:sz w:val="24"/>
                <w:szCs w:val="24"/>
              </w:rPr>
              <w:t xml:space="preserve">AOLE: </w:t>
            </w:r>
            <w:r w:rsidR="00AB3FB6">
              <w:rPr>
                <w:rFonts w:ascii="Arial" w:hAnsi="Arial" w:cs="Arial"/>
                <w:color w:val="000000" w:themeColor="text1"/>
                <w:sz w:val="24"/>
                <w:szCs w:val="24"/>
              </w:rPr>
              <w:t>“</w:t>
            </w:r>
            <w:r w:rsidRPr="00C419E1">
              <w:rPr>
                <w:rFonts w:ascii="Arial" w:hAnsi="Arial" w:cs="Arial"/>
                <w:color w:val="000000" w:themeColor="text1"/>
                <w:sz w:val="24"/>
                <w:szCs w:val="24"/>
                <w:shd w:val="clear" w:color="auto" w:fill="FFFFFF"/>
              </w:rPr>
              <w:t>I can listen empathetically to different people’s viewpoints on various subjects.</w:t>
            </w:r>
            <w:r w:rsidR="00AB3FB6">
              <w:rPr>
                <w:rFonts w:ascii="Arial" w:hAnsi="Arial" w:cs="Arial"/>
                <w:color w:val="000000" w:themeColor="text1"/>
                <w:sz w:val="24"/>
                <w:szCs w:val="24"/>
                <w:shd w:val="clear" w:color="auto" w:fill="FFFFFF"/>
              </w:rPr>
              <w:t>”</w:t>
            </w:r>
            <w:r w:rsidRPr="00C419E1">
              <w:rPr>
                <w:rFonts w:ascii="Arial" w:hAnsi="Arial" w:cs="Arial"/>
                <w:color w:val="000000" w:themeColor="text1"/>
                <w:sz w:val="24"/>
                <w:szCs w:val="24"/>
                <w:shd w:val="clear" w:color="auto" w:fill="FFFFFF"/>
              </w:rPr>
              <w:t xml:space="preserve"> (Progression step 3)</w:t>
            </w:r>
            <w:r w:rsidR="00AB3FB6">
              <w:rPr>
                <w:rFonts w:ascii="Arial" w:hAnsi="Arial" w:cs="Arial"/>
                <w:color w:val="000000" w:themeColor="text1"/>
                <w:sz w:val="24"/>
                <w:szCs w:val="24"/>
                <w:shd w:val="clear" w:color="auto" w:fill="FFFFFF"/>
              </w:rPr>
              <w:t xml:space="preserve"> and</w:t>
            </w:r>
            <w:r w:rsidRPr="00C419E1">
              <w:rPr>
                <w:rFonts w:ascii="Arial" w:hAnsi="Arial" w:cs="Arial"/>
                <w:color w:val="000000" w:themeColor="text1"/>
                <w:sz w:val="24"/>
                <w:szCs w:val="24"/>
                <w:shd w:val="clear" w:color="auto" w:fill="FFFFFF"/>
              </w:rPr>
              <w:t xml:space="preserve"> </w:t>
            </w:r>
            <w:r w:rsidR="00AB3FB6">
              <w:rPr>
                <w:rFonts w:ascii="Arial" w:hAnsi="Arial" w:cs="Arial"/>
                <w:color w:val="000000" w:themeColor="text1"/>
                <w:sz w:val="24"/>
                <w:szCs w:val="24"/>
                <w:shd w:val="clear" w:color="auto" w:fill="FFFFFF"/>
              </w:rPr>
              <w:t>“</w:t>
            </w:r>
            <w:r w:rsidRPr="00C419E1">
              <w:rPr>
                <w:rFonts w:ascii="Arial" w:hAnsi="Arial" w:cs="Arial"/>
                <w:color w:val="000000" w:themeColor="text1"/>
                <w:sz w:val="24"/>
                <w:szCs w:val="24"/>
                <w:shd w:val="clear" w:color="auto" w:fill="FFFFFF"/>
              </w:rPr>
              <w:t>I can listen and read to build my vocabulary, develop my pronunciation and sentence structures and use these in my own communication.</w:t>
            </w:r>
            <w:r w:rsidR="00AB3FB6">
              <w:rPr>
                <w:rFonts w:ascii="Arial" w:hAnsi="Arial" w:cs="Arial"/>
                <w:color w:val="000000" w:themeColor="text1"/>
                <w:sz w:val="24"/>
                <w:szCs w:val="24"/>
                <w:shd w:val="clear" w:color="auto" w:fill="FFFFFF"/>
              </w:rPr>
              <w:t>”</w:t>
            </w:r>
            <w:r w:rsidRPr="00C419E1">
              <w:rPr>
                <w:rFonts w:ascii="Arial" w:hAnsi="Arial" w:cs="Arial"/>
                <w:color w:val="000000" w:themeColor="text1"/>
                <w:sz w:val="24"/>
                <w:szCs w:val="24"/>
                <w:shd w:val="clear" w:color="auto" w:fill="FFFFFF"/>
              </w:rPr>
              <w:t xml:space="preserve"> (Progression step 3).</w:t>
            </w:r>
            <w:r w:rsidR="00C356DE">
              <w:rPr>
                <w:rFonts w:ascii="Arial" w:hAnsi="Arial" w:cs="Arial"/>
                <w:color w:val="000000" w:themeColor="text1"/>
                <w:sz w:val="24"/>
                <w:szCs w:val="24"/>
                <w:shd w:val="clear" w:color="auto" w:fill="FFFFFF"/>
              </w:rPr>
              <w:t xml:space="preserve"> Source: </w:t>
            </w:r>
            <w:r w:rsidR="00C21BA7" w:rsidRPr="00ED0C57">
              <w:rPr>
                <w:rFonts w:ascii="Arial" w:hAnsi="Arial" w:cs="Arial"/>
                <w:color w:val="000000" w:themeColor="text1"/>
                <w:sz w:val="28"/>
                <w:szCs w:val="28"/>
                <w:shd w:val="clear" w:color="auto" w:fill="FFFFFF"/>
              </w:rPr>
              <w:t>Hwb (201</w:t>
            </w:r>
            <w:r w:rsidR="00C21BA7">
              <w:rPr>
                <w:rFonts w:ascii="Arial" w:hAnsi="Arial" w:cs="Arial"/>
                <w:color w:val="000000" w:themeColor="text1"/>
                <w:sz w:val="28"/>
                <w:szCs w:val="28"/>
                <w:shd w:val="clear" w:color="auto" w:fill="FFFFFF"/>
              </w:rPr>
              <w:t>9</w:t>
            </w:r>
            <w:r w:rsidR="00C21BA7" w:rsidRPr="00ED0C57">
              <w:rPr>
                <w:rFonts w:ascii="Arial" w:hAnsi="Arial" w:cs="Arial"/>
                <w:color w:val="000000" w:themeColor="text1"/>
                <w:sz w:val="28"/>
                <w:szCs w:val="28"/>
                <w:shd w:val="clear" w:color="auto" w:fill="FFFFFF"/>
              </w:rPr>
              <w:t xml:space="preserve">) </w:t>
            </w:r>
            <w:r w:rsidR="00C21BA7" w:rsidRPr="00C21BA7">
              <w:rPr>
                <w:rFonts w:ascii="Arial" w:hAnsi="Arial" w:cs="Arial"/>
                <w:i/>
                <w:iCs/>
                <w:color w:val="000000" w:themeColor="text1"/>
                <w:sz w:val="28"/>
                <w:szCs w:val="28"/>
                <w:shd w:val="clear" w:color="auto" w:fill="FFFFFF"/>
              </w:rPr>
              <w:t>Areas of Learning Experience.</w:t>
            </w:r>
            <w:r w:rsidR="00C21BA7" w:rsidRPr="00ED0C57">
              <w:rPr>
                <w:rFonts w:ascii="Arial" w:hAnsi="Arial" w:cs="Arial"/>
                <w:color w:val="000000" w:themeColor="text1"/>
                <w:sz w:val="28"/>
                <w:szCs w:val="28"/>
                <w:shd w:val="clear" w:color="auto" w:fill="FFFFFF"/>
              </w:rPr>
              <w:t xml:space="preserve"> Available at:</w:t>
            </w:r>
            <w:r w:rsidR="00C21BA7">
              <w:rPr>
                <w:rFonts w:ascii="Arial" w:hAnsi="Arial" w:cs="Arial"/>
                <w:color w:val="000000" w:themeColor="text1"/>
                <w:sz w:val="28"/>
                <w:szCs w:val="28"/>
                <w:shd w:val="clear" w:color="auto" w:fill="FFFFFF"/>
              </w:rPr>
              <w:t xml:space="preserve"> </w:t>
            </w:r>
            <w:r w:rsidR="00C21BA7" w:rsidRPr="00C21BA7">
              <w:rPr>
                <w:rFonts w:ascii="Arial" w:hAnsi="Arial" w:cs="Arial"/>
                <w:color w:val="000000" w:themeColor="text1"/>
                <w:sz w:val="28"/>
                <w:szCs w:val="28"/>
                <w:shd w:val="clear" w:color="auto" w:fill="FFFFFF"/>
              </w:rPr>
              <w:t>https://hwb.gov.wales/curriculum-for-wales</w:t>
            </w:r>
            <w:r w:rsidR="00C21BA7" w:rsidRPr="00ED0C57">
              <w:rPr>
                <w:rFonts w:ascii="Arial" w:hAnsi="Arial" w:cs="Arial"/>
                <w:color w:val="000000" w:themeColor="text1"/>
                <w:sz w:val="28"/>
                <w:szCs w:val="28"/>
                <w:shd w:val="clear" w:color="auto" w:fill="FFFFFF"/>
              </w:rPr>
              <w:t>. (Accessed: 5 October 2021).</w:t>
            </w:r>
          </w:p>
          <w:p w14:paraId="31B2507A" w14:textId="0FB51935" w:rsidR="009C2AE2" w:rsidRPr="00C419E1" w:rsidRDefault="009C2AE2" w:rsidP="00C419E1">
            <w:pPr>
              <w:spacing w:line="360" w:lineRule="auto"/>
              <w:rPr>
                <w:rFonts w:ascii="Arial" w:hAnsi="Arial" w:cs="Arial"/>
                <w:color w:val="000000" w:themeColor="text1"/>
                <w:sz w:val="24"/>
                <w:szCs w:val="24"/>
              </w:rPr>
            </w:pPr>
          </w:p>
          <w:p w14:paraId="6819F824" w14:textId="20C631DD" w:rsidR="009C2AE2" w:rsidRPr="00C419E1" w:rsidRDefault="009C2AE2" w:rsidP="00C419E1">
            <w:pPr>
              <w:spacing w:line="360" w:lineRule="auto"/>
              <w:rPr>
                <w:rFonts w:ascii="Arial" w:hAnsi="Arial" w:cs="Arial"/>
                <w:color w:val="000000" w:themeColor="text1"/>
                <w:sz w:val="24"/>
                <w:szCs w:val="24"/>
              </w:rPr>
            </w:pPr>
          </w:p>
          <w:p w14:paraId="5763F2EF" w14:textId="4751587E" w:rsidR="00017710" w:rsidRPr="00C419E1" w:rsidRDefault="00017710" w:rsidP="00C419E1">
            <w:pPr>
              <w:spacing w:line="360" w:lineRule="auto"/>
              <w:rPr>
                <w:rFonts w:ascii="Arial" w:hAnsi="Arial" w:cs="Arial"/>
                <w:color w:val="000000" w:themeColor="text1"/>
                <w:sz w:val="24"/>
                <w:szCs w:val="24"/>
              </w:rPr>
            </w:pPr>
          </w:p>
          <w:p w14:paraId="306B8D9F" w14:textId="77777777" w:rsidR="00017710" w:rsidRPr="00C419E1" w:rsidRDefault="00017710" w:rsidP="00C419E1">
            <w:pPr>
              <w:spacing w:line="360" w:lineRule="auto"/>
              <w:rPr>
                <w:rFonts w:ascii="Arial" w:hAnsi="Arial" w:cs="Arial"/>
                <w:color w:val="000000" w:themeColor="text1"/>
                <w:sz w:val="24"/>
                <w:szCs w:val="24"/>
              </w:rPr>
            </w:pPr>
          </w:p>
          <w:p w14:paraId="2924DB97" w14:textId="77777777" w:rsidR="00017710" w:rsidRPr="00C419E1" w:rsidRDefault="00017710" w:rsidP="00C419E1">
            <w:pPr>
              <w:spacing w:line="360" w:lineRule="auto"/>
              <w:rPr>
                <w:rFonts w:ascii="Arial" w:hAnsi="Arial" w:cs="Arial"/>
                <w:color w:val="000000" w:themeColor="text1"/>
                <w:sz w:val="24"/>
                <w:szCs w:val="24"/>
              </w:rPr>
            </w:pPr>
          </w:p>
          <w:p w14:paraId="0608E6A2"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3C74ABE3" w14:textId="77777777" w:rsidTr="00EC5B87">
        <w:tc>
          <w:tcPr>
            <w:tcW w:w="8926" w:type="dxa"/>
          </w:tcPr>
          <w:p w14:paraId="5C29FECD" w14:textId="0AFDE7DD"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What happened</w:t>
            </w:r>
            <w:r w:rsidR="00AC52E5">
              <w:rPr>
                <w:rFonts w:ascii="Arial" w:hAnsi="Arial" w:cs="Arial"/>
                <w:color w:val="000000" w:themeColor="text1"/>
                <w:sz w:val="24"/>
                <w:szCs w:val="24"/>
              </w:rPr>
              <w:t>?</w:t>
            </w:r>
          </w:p>
          <w:p w14:paraId="5220DD2E" w14:textId="77777777" w:rsidR="00017710" w:rsidRPr="00C419E1" w:rsidRDefault="00017710" w:rsidP="00C419E1">
            <w:pPr>
              <w:spacing w:line="360" w:lineRule="auto"/>
              <w:rPr>
                <w:rFonts w:ascii="Arial" w:hAnsi="Arial" w:cs="Arial"/>
                <w:color w:val="000000" w:themeColor="text1"/>
                <w:sz w:val="24"/>
                <w:szCs w:val="24"/>
              </w:rPr>
            </w:pPr>
          </w:p>
          <w:p w14:paraId="51D21E54" w14:textId="1E242D65"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The students were instructed that they would all be participating in group work within the lesson. The groups consisted of four student</w:t>
            </w:r>
            <w:r w:rsidR="009F2E8D">
              <w:rPr>
                <w:rFonts w:ascii="Arial" w:hAnsi="Arial" w:cs="Arial"/>
                <w:color w:val="000000" w:themeColor="text1"/>
                <w:sz w:val="24"/>
                <w:szCs w:val="24"/>
              </w:rPr>
              <w:t>s</w:t>
            </w:r>
            <w:r w:rsidRPr="00C419E1">
              <w:rPr>
                <w:rFonts w:ascii="Arial" w:hAnsi="Arial" w:cs="Arial"/>
                <w:color w:val="000000" w:themeColor="text1"/>
                <w:sz w:val="24"/>
                <w:szCs w:val="24"/>
              </w:rPr>
              <w:t xml:space="preserve"> each with a total of six groups. For this incident, it is unknown exactly how these groups were </w:t>
            </w:r>
            <w:r w:rsidRPr="00C419E1">
              <w:rPr>
                <w:rFonts w:ascii="Arial" w:hAnsi="Arial" w:cs="Arial"/>
                <w:color w:val="000000" w:themeColor="text1"/>
                <w:sz w:val="24"/>
                <w:szCs w:val="24"/>
              </w:rPr>
              <w:lastRenderedPageBreak/>
              <w:t xml:space="preserve">constructed. E.g., It may have been based on ability, proximity, behavioural tendencies etc. </w:t>
            </w:r>
          </w:p>
          <w:p w14:paraId="04E25695" w14:textId="77777777" w:rsidR="00017710" w:rsidRPr="00C419E1" w:rsidRDefault="00017710" w:rsidP="00C419E1">
            <w:pPr>
              <w:spacing w:line="360" w:lineRule="auto"/>
              <w:rPr>
                <w:rFonts w:ascii="Arial" w:hAnsi="Arial" w:cs="Arial"/>
                <w:color w:val="000000" w:themeColor="text1"/>
                <w:sz w:val="24"/>
                <w:szCs w:val="24"/>
              </w:rPr>
            </w:pPr>
          </w:p>
          <w:p w14:paraId="7A205257" w14:textId="72C7F21A"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Each group was assigned with the task of constructing their own sentences using adjectives. One group, who had rearranged class furniture in an inappropriate manner before being set on the task, w</w:t>
            </w:r>
            <w:r w:rsidR="009F2E8D">
              <w:rPr>
                <w:rFonts w:ascii="Arial" w:hAnsi="Arial" w:cs="Arial"/>
                <w:color w:val="000000" w:themeColor="text1"/>
                <w:sz w:val="24"/>
                <w:szCs w:val="24"/>
              </w:rPr>
              <w:t>ere</w:t>
            </w:r>
            <w:r w:rsidRPr="00C419E1">
              <w:rPr>
                <w:rFonts w:ascii="Arial" w:hAnsi="Arial" w:cs="Arial"/>
                <w:color w:val="000000" w:themeColor="text1"/>
                <w:sz w:val="24"/>
                <w:szCs w:val="24"/>
              </w:rPr>
              <w:t xml:space="preserve"> particularly unreceptive to the task. The group was entirely female. Approximately five minutes into the task, the teacher noticed that they had not produced any work and as such went over to the group to assist with their task. The group was asked if they understood the work, which was met with silence and no definite answer. After the teacher had thoroughly explained the task once more, and the students confirmed that they did understand the task, the group continued to be unproductive. Although they would not directly state it, the students appeared to outright refuse to work on the task.</w:t>
            </w:r>
          </w:p>
          <w:p w14:paraId="4503C6FF" w14:textId="77777777" w:rsidR="00017710" w:rsidRPr="00C419E1" w:rsidRDefault="00017710" w:rsidP="00C419E1">
            <w:pPr>
              <w:spacing w:line="360" w:lineRule="auto"/>
              <w:rPr>
                <w:rFonts w:ascii="Arial" w:hAnsi="Arial" w:cs="Arial"/>
                <w:color w:val="000000" w:themeColor="text1"/>
                <w:sz w:val="24"/>
                <w:szCs w:val="24"/>
              </w:rPr>
            </w:pPr>
          </w:p>
          <w:p w14:paraId="3CF5F3FC" w14:textId="7777777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When it was time to feedback to the class, this group’s contribution was very poor, while the other groups were productive which indicates collaborative work in the lesson was effective for the majority. Due to this, the teacher informed the group that they would not be working together again and that they would be moved away from each other for general classroom lessons.</w:t>
            </w:r>
          </w:p>
          <w:p w14:paraId="429DF219" w14:textId="77777777" w:rsidR="00017710" w:rsidRPr="00C419E1" w:rsidRDefault="00017710" w:rsidP="00C419E1">
            <w:pPr>
              <w:spacing w:line="360" w:lineRule="auto"/>
              <w:rPr>
                <w:rFonts w:ascii="Arial" w:hAnsi="Arial" w:cs="Arial"/>
                <w:color w:val="000000" w:themeColor="text1"/>
                <w:sz w:val="24"/>
                <w:szCs w:val="24"/>
              </w:rPr>
            </w:pPr>
          </w:p>
          <w:p w14:paraId="405D83F8" w14:textId="77777777" w:rsidR="00017710" w:rsidRPr="00C419E1" w:rsidRDefault="00017710" w:rsidP="00C419E1">
            <w:pPr>
              <w:spacing w:line="360" w:lineRule="auto"/>
              <w:rPr>
                <w:rFonts w:ascii="Arial" w:hAnsi="Arial" w:cs="Arial"/>
                <w:color w:val="000000" w:themeColor="text1"/>
                <w:sz w:val="24"/>
                <w:szCs w:val="24"/>
              </w:rPr>
            </w:pPr>
          </w:p>
          <w:p w14:paraId="5E9CA798" w14:textId="77777777" w:rsidR="00017710" w:rsidRPr="00C419E1" w:rsidRDefault="00017710" w:rsidP="00C419E1">
            <w:pPr>
              <w:spacing w:line="360" w:lineRule="auto"/>
              <w:rPr>
                <w:rFonts w:ascii="Arial" w:hAnsi="Arial" w:cs="Arial"/>
                <w:color w:val="000000" w:themeColor="text1"/>
                <w:sz w:val="24"/>
                <w:szCs w:val="24"/>
              </w:rPr>
            </w:pPr>
          </w:p>
          <w:p w14:paraId="3AD65EA4" w14:textId="77777777" w:rsidR="00017710" w:rsidRPr="00C419E1" w:rsidRDefault="00017710" w:rsidP="00C419E1">
            <w:pPr>
              <w:spacing w:line="360" w:lineRule="auto"/>
              <w:rPr>
                <w:rFonts w:ascii="Arial" w:hAnsi="Arial" w:cs="Arial"/>
                <w:color w:val="000000" w:themeColor="text1"/>
                <w:sz w:val="24"/>
                <w:szCs w:val="24"/>
              </w:rPr>
            </w:pPr>
          </w:p>
          <w:p w14:paraId="4CF98D0C" w14:textId="77777777" w:rsidR="00017710" w:rsidRPr="00C419E1" w:rsidRDefault="00017710" w:rsidP="00C419E1">
            <w:pPr>
              <w:spacing w:line="360" w:lineRule="auto"/>
              <w:rPr>
                <w:rFonts w:ascii="Arial" w:hAnsi="Arial" w:cs="Arial"/>
                <w:color w:val="000000" w:themeColor="text1"/>
                <w:sz w:val="24"/>
                <w:szCs w:val="24"/>
              </w:rPr>
            </w:pPr>
          </w:p>
          <w:p w14:paraId="1CA4EC8A" w14:textId="77777777" w:rsidR="00017710" w:rsidRPr="00C419E1" w:rsidRDefault="00017710" w:rsidP="00C419E1">
            <w:pPr>
              <w:spacing w:line="360" w:lineRule="auto"/>
              <w:rPr>
                <w:rFonts w:ascii="Arial" w:hAnsi="Arial" w:cs="Arial"/>
                <w:color w:val="000000" w:themeColor="text1"/>
                <w:sz w:val="24"/>
                <w:szCs w:val="24"/>
              </w:rPr>
            </w:pPr>
          </w:p>
          <w:p w14:paraId="7E13222D" w14:textId="77777777" w:rsidR="00017710" w:rsidRPr="00C419E1" w:rsidRDefault="00017710" w:rsidP="00C419E1">
            <w:pPr>
              <w:spacing w:line="360" w:lineRule="auto"/>
              <w:rPr>
                <w:rFonts w:ascii="Arial" w:hAnsi="Arial" w:cs="Arial"/>
                <w:color w:val="000000" w:themeColor="text1"/>
                <w:sz w:val="24"/>
                <w:szCs w:val="24"/>
              </w:rPr>
            </w:pPr>
          </w:p>
          <w:p w14:paraId="3F131375" w14:textId="77777777" w:rsidR="00017710" w:rsidRPr="00C419E1" w:rsidRDefault="00017710" w:rsidP="00C419E1">
            <w:pPr>
              <w:spacing w:line="360" w:lineRule="auto"/>
              <w:ind w:left="720"/>
              <w:rPr>
                <w:rFonts w:ascii="Arial" w:hAnsi="Arial" w:cs="Arial"/>
                <w:color w:val="000000" w:themeColor="text1"/>
                <w:sz w:val="24"/>
                <w:szCs w:val="24"/>
              </w:rPr>
            </w:pPr>
          </w:p>
          <w:p w14:paraId="59DE33C3" w14:textId="77777777" w:rsidR="00017710" w:rsidRPr="00C419E1" w:rsidRDefault="00017710" w:rsidP="00C419E1">
            <w:pPr>
              <w:spacing w:line="360" w:lineRule="auto"/>
              <w:ind w:left="720"/>
              <w:rPr>
                <w:rFonts w:ascii="Arial" w:hAnsi="Arial" w:cs="Arial"/>
                <w:color w:val="000000" w:themeColor="text1"/>
                <w:sz w:val="24"/>
                <w:szCs w:val="24"/>
              </w:rPr>
            </w:pPr>
          </w:p>
        </w:tc>
      </w:tr>
      <w:tr w:rsidR="002041D0" w:rsidRPr="00C419E1" w14:paraId="7F303174" w14:textId="77777777" w:rsidTr="00EC5B87">
        <w:tc>
          <w:tcPr>
            <w:tcW w:w="8926" w:type="dxa"/>
          </w:tcPr>
          <w:p w14:paraId="62F2FA74" w14:textId="405E261B"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Areas of possible exploration</w:t>
            </w:r>
            <w:r w:rsidR="00B374A3">
              <w:rPr>
                <w:rFonts w:ascii="Arial" w:hAnsi="Arial" w:cs="Arial"/>
                <w:color w:val="000000" w:themeColor="text1"/>
                <w:sz w:val="24"/>
                <w:szCs w:val="24"/>
              </w:rPr>
              <w:t>:</w:t>
            </w:r>
          </w:p>
          <w:p w14:paraId="1E7F2FED" w14:textId="77777777" w:rsidR="00017710" w:rsidRPr="00C419E1" w:rsidRDefault="00017710" w:rsidP="00C419E1">
            <w:pPr>
              <w:spacing w:line="360" w:lineRule="auto"/>
              <w:rPr>
                <w:rFonts w:ascii="Arial" w:hAnsi="Arial" w:cs="Arial"/>
                <w:color w:val="000000" w:themeColor="text1"/>
                <w:sz w:val="24"/>
                <w:szCs w:val="24"/>
              </w:rPr>
            </w:pPr>
          </w:p>
          <w:p w14:paraId="105E4D46" w14:textId="7777777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Due to the uncertainty regarding the composition of the groups, research into how group composition impacts productivity could be possible. Possible areas could </w:t>
            </w:r>
            <w:proofErr w:type="gramStart"/>
            <w:r w:rsidRPr="00C419E1">
              <w:rPr>
                <w:rFonts w:ascii="Arial" w:hAnsi="Arial" w:cs="Arial"/>
                <w:color w:val="000000" w:themeColor="text1"/>
                <w:sz w:val="24"/>
                <w:szCs w:val="24"/>
              </w:rPr>
              <w:lastRenderedPageBreak/>
              <w:t>include:</w:t>
            </w:r>
            <w:proofErr w:type="gramEnd"/>
            <w:r w:rsidRPr="00C419E1">
              <w:rPr>
                <w:rFonts w:ascii="Arial" w:hAnsi="Arial" w:cs="Arial"/>
                <w:color w:val="000000" w:themeColor="text1"/>
                <w:sz w:val="24"/>
                <w:szCs w:val="24"/>
              </w:rPr>
              <w:t xml:space="preserve"> differentiation within collaborative work, perception of collaborative work and constructivist theory in relation to learning developments.</w:t>
            </w:r>
          </w:p>
          <w:p w14:paraId="0CC7366C" w14:textId="77777777" w:rsidR="00017710" w:rsidRPr="00C419E1" w:rsidRDefault="00017710" w:rsidP="00C419E1">
            <w:pPr>
              <w:spacing w:line="360" w:lineRule="auto"/>
              <w:rPr>
                <w:rFonts w:ascii="Arial" w:hAnsi="Arial" w:cs="Arial"/>
                <w:color w:val="000000" w:themeColor="text1"/>
                <w:sz w:val="24"/>
                <w:szCs w:val="24"/>
              </w:rPr>
            </w:pPr>
          </w:p>
          <w:p w14:paraId="517F855B" w14:textId="77777777" w:rsidR="00017710" w:rsidRPr="00C419E1" w:rsidRDefault="00017710" w:rsidP="00C419E1">
            <w:pPr>
              <w:spacing w:line="360" w:lineRule="auto"/>
              <w:rPr>
                <w:rFonts w:ascii="Arial" w:hAnsi="Arial" w:cs="Arial"/>
                <w:color w:val="000000" w:themeColor="text1"/>
                <w:sz w:val="24"/>
                <w:szCs w:val="24"/>
              </w:rPr>
            </w:pPr>
          </w:p>
          <w:p w14:paraId="242BCFC6" w14:textId="77777777" w:rsidR="00017710" w:rsidRPr="00C419E1" w:rsidRDefault="00017710" w:rsidP="00C419E1">
            <w:pPr>
              <w:spacing w:line="360" w:lineRule="auto"/>
              <w:rPr>
                <w:rFonts w:ascii="Arial" w:hAnsi="Arial" w:cs="Arial"/>
                <w:color w:val="000000" w:themeColor="text1"/>
                <w:sz w:val="24"/>
                <w:szCs w:val="24"/>
              </w:rPr>
            </w:pPr>
          </w:p>
          <w:p w14:paraId="3FCE9EFE" w14:textId="77777777" w:rsidR="00017710" w:rsidRPr="00C419E1" w:rsidRDefault="00017710" w:rsidP="00C419E1">
            <w:pPr>
              <w:spacing w:line="360" w:lineRule="auto"/>
              <w:rPr>
                <w:rFonts w:ascii="Arial" w:hAnsi="Arial" w:cs="Arial"/>
                <w:color w:val="000000" w:themeColor="text1"/>
                <w:sz w:val="24"/>
                <w:szCs w:val="24"/>
              </w:rPr>
            </w:pPr>
          </w:p>
          <w:p w14:paraId="74B65BB9" w14:textId="77777777" w:rsidR="00017710" w:rsidRPr="00C419E1" w:rsidRDefault="00017710" w:rsidP="00C419E1">
            <w:pPr>
              <w:spacing w:line="360" w:lineRule="auto"/>
              <w:rPr>
                <w:rFonts w:ascii="Arial" w:hAnsi="Arial" w:cs="Arial"/>
                <w:color w:val="000000" w:themeColor="text1"/>
                <w:sz w:val="24"/>
                <w:szCs w:val="24"/>
              </w:rPr>
            </w:pPr>
          </w:p>
          <w:p w14:paraId="12E9C62A" w14:textId="77777777" w:rsidR="00017710" w:rsidRPr="00C419E1" w:rsidRDefault="00017710" w:rsidP="00C419E1">
            <w:pPr>
              <w:spacing w:line="360" w:lineRule="auto"/>
              <w:rPr>
                <w:rFonts w:ascii="Arial" w:hAnsi="Arial" w:cs="Arial"/>
                <w:color w:val="000000" w:themeColor="text1"/>
                <w:sz w:val="24"/>
                <w:szCs w:val="24"/>
              </w:rPr>
            </w:pPr>
          </w:p>
          <w:p w14:paraId="2D63F9C6" w14:textId="77777777" w:rsidR="00017710" w:rsidRPr="00C419E1" w:rsidRDefault="00017710" w:rsidP="00C419E1">
            <w:pPr>
              <w:spacing w:line="360" w:lineRule="auto"/>
              <w:rPr>
                <w:rFonts w:ascii="Arial" w:hAnsi="Arial" w:cs="Arial"/>
                <w:color w:val="000000" w:themeColor="text1"/>
                <w:sz w:val="24"/>
                <w:szCs w:val="24"/>
              </w:rPr>
            </w:pPr>
          </w:p>
          <w:p w14:paraId="6F71E377"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473825B7" w14:textId="77777777" w:rsidTr="00EC5B87">
        <w:tc>
          <w:tcPr>
            <w:tcW w:w="8926" w:type="dxa"/>
          </w:tcPr>
          <w:p w14:paraId="4F49BE19" w14:textId="6496DD21" w:rsidR="00AC52E5" w:rsidRDefault="00AC52E5" w:rsidP="00C419E1">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Notes:</w:t>
            </w:r>
          </w:p>
          <w:p w14:paraId="5DDC13E9" w14:textId="77777777" w:rsidR="00AC52E5" w:rsidRDefault="00AC52E5" w:rsidP="00C419E1">
            <w:pPr>
              <w:spacing w:line="360" w:lineRule="auto"/>
              <w:rPr>
                <w:rFonts w:ascii="Arial" w:hAnsi="Arial" w:cs="Arial"/>
                <w:color w:val="000000" w:themeColor="text1"/>
                <w:sz w:val="24"/>
                <w:szCs w:val="24"/>
              </w:rPr>
            </w:pPr>
          </w:p>
          <w:p w14:paraId="0C4AF29D" w14:textId="5B0EB253"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Having </w:t>
            </w:r>
            <w:r w:rsidR="00BB1C59" w:rsidRPr="00C419E1">
              <w:rPr>
                <w:rFonts w:ascii="Arial" w:hAnsi="Arial" w:cs="Arial"/>
                <w:color w:val="000000" w:themeColor="text1"/>
                <w:sz w:val="24"/>
                <w:szCs w:val="24"/>
              </w:rPr>
              <w:t>occurred</w:t>
            </w:r>
            <w:r w:rsidRPr="00C419E1">
              <w:rPr>
                <w:rFonts w:ascii="Arial" w:hAnsi="Arial" w:cs="Arial"/>
                <w:color w:val="000000" w:themeColor="text1"/>
                <w:sz w:val="24"/>
                <w:szCs w:val="24"/>
              </w:rPr>
              <w:t xml:space="preserve"> just after the first break time of the day, it is possible that this had an impact on the group’s behaviour. Directions were clear, and repeated, so it appears that the students simply refused to partake in the task rather than being confused </w:t>
            </w:r>
            <w:proofErr w:type="gramStart"/>
            <w:r w:rsidRPr="00C419E1">
              <w:rPr>
                <w:rFonts w:ascii="Arial" w:hAnsi="Arial" w:cs="Arial"/>
                <w:color w:val="000000" w:themeColor="text1"/>
                <w:sz w:val="24"/>
                <w:szCs w:val="24"/>
              </w:rPr>
              <w:t xml:space="preserve">in </w:t>
            </w:r>
            <w:r w:rsidR="005C61C8" w:rsidRPr="00C419E1">
              <w:rPr>
                <w:rFonts w:ascii="Arial" w:hAnsi="Arial" w:cs="Arial"/>
                <w:color w:val="000000" w:themeColor="text1"/>
                <w:sz w:val="24"/>
                <w:szCs w:val="24"/>
              </w:rPr>
              <w:t>regards</w:t>
            </w:r>
            <w:r w:rsidRPr="00C419E1">
              <w:rPr>
                <w:rFonts w:ascii="Arial" w:hAnsi="Arial" w:cs="Arial"/>
                <w:color w:val="000000" w:themeColor="text1"/>
                <w:sz w:val="24"/>
                <w:szCs w:val="24"/>
              </w:rPr>
              <w:t xml:space="preserve"> to</w:t>
            </w:r>
            <w:proofErr w:type="gramEnd"/>
            <w:r w:rsidRPr="00C419E1">
              <w:rPr>
                <w:rFonts w:ascii="Arial" w:hAnsi="Arial" w:cs="Arial"/>
                <w:color w:val="000000" w:themeColor="text1"/>
                <w:sz w:val="24"/>
                <w:szCs w:val="24"/>
              </w:rPr>
              <w:t xml:space="preserve"> the task.</w:t>
            </w:r>
          </w:p>
          <w:p w14:paraId="324A1B85" w14:textId="77777777" w:rsidR="00017710" w:rsidRPr="00C419E1" w:rsidRDefault="00017710" w:rsidP="00C419E1">
            <w:pPr>
              <w:spacing w:line="360" w:lineRule="auto"/>
              <w:rPr>
                <w:rFonts w:ascii="Arial" w:hAnsi="Arial" w:cs="Arial"/>
                <w:color w:val="000000" w:themeColor="text1"/>
                <w:sz w:val="24"/>
                <w:szCs w:val="24"/>
              </w:rPr>
            </w:pPr>
          </w:p>
          <w:p w14:paraId="600E96C7" w14:textId="77777777" w:rsidR="00017710" w:rsidRPr="00C419E1" w:rsidRDefault="00017710" w:rsidP="00C419E1">
            <w:pPr>
              <w:spacing w:line="360" w:lineRule="auto"/>
              <w:rPr>
                <w:rFonts w:ascii="Arial" w:hAnsi="Arial" w:cs="Arial"/>
                <w:color w:val="000000" w:themeColor="text1"/>
                <w:sz w:val="24"/>
                <w:szCs w:val="24"/>
              </w:rPr>
            </w:pPr>
          </w:p>
          <w:p w14:paraId="2ABB4BDA" w14:textId="77777777" w:rsidR="00017710" w:rsidRPr="00C419E1" w:rsidRDefault="00017710" w:rsidP="00C419E1">
            <w:pPr>
              <w:spacing w:line="360" w:lineRule="auto"/>
              <w:rPr>
                <w:rFonts w:ascii="Arial" w:hAnsi="Arial" w:cs="Arial"/>
                <w:color w:val="000000" w:themeColor="text1"/>
                <w:sz w:val="24"/>
                <w:szCs w:val="24"/>
              </w:rPr>
            </w:pPr>
          </w:p>
          <w:p w14:paraId="6E59B1D3" w14:textId="77777777" w:rsidR="00017710" w:rsidRPr="00C419E1" w:rsidRDefault="00017710" w:rsidP="00C419E1">
            <w:pPr>
              <w:spacing w:line="360" w:lineRule="auto"/>
              <w:rPr>
                <w:rFonts w:ascii="Arial" w:hAnsi="Arial" w:cs="Arial"/>
                <w:color w:val="000000" w:themeColor="text1"/>
                <w:sz w:val="24"/>
                <w:szCs w:val="24"/>
              </w:rPr>
            </w:pPr>
          </w:p>
          <w:p w14:paraId="0207DE5F" w14:textId="77777777" w:rsidR="00017710" w:rsidRPr="00C419E1" w:rsidRDefault="00017710" w:rsidP="00C419E1">
            <w:pPr>
              <w:spacing w:line="360" w:lineRule="auto"/>
              <w:rPr>
                <w:rFonts w:ascii="Arial" w:hAnsi="Arial" w:cs="Arial"/>
                <w:color w:val="000000" w:themeColor="text1"/>
                <w:sz w:val="24"/>
                <w:szCs w:val="24"/>
              </w:rPr>
            </w:pPr>
          </w:p>
          <w:p w14:paraId="02EA9997" w14:textId="77777777" w:rsidR="00017710" w:rsidRPr="00C419E1" w:rsidRDefault="00017710" w:rsidP="00C419E1">
            <w:pPr>
              <w:spacing w:line="360" w:lineRule="auto"/>
              <w:rPr>
                <w:rFonts w:ascii="Arial" w:hAnsi="Arial" w:cs="Arial"/>
                <w:color w:val="000000" w:themeColor="text1"/>
                <w:sz w:val="24"/>
                <w:szCs w:val="24"/>
              </w:rPr>
            </w:pPr>
          </w:p>
          <w:p w14:paraId="7D12D660" w14:textId="77777777" w:rsidR="00017710" w:rsidRPr="00C419E1" w:rsidRDefault="00017710" w:rsidP="00C419E1">
            <w:pPr>
              <w:spacing w:line="360" w:lineRule="auto"/>
              <w:rPr>
                <w:rFonts w:ascii="Arial" w:hAnsi="Arial" w:cs="Arial"/>
                <w:color w:val="000000" w:themeColor="text1"/>
                <w:sz w:val="24"/>
                <w:szCs w:val="24"/>
              </w:rPr>
            </w:pPr>
          </w:p>
          <w:p w14:paraId="56B70B44" w14:textId="77777777" w:rsidR="00017710" w:rsidRPr="00C419E1" w:rsidRDefault="00017710" w:rsidP="00C419E1">
            <w:pPr>
              <w:spacing w:line="360" w:lineRule="auto"/>
              <w:rPr>
                <w:rFonts w:ascii="Arial" w:hAnsi="Arial" w:cs="Arial"/>
                <w:color w:val="000000" w:themeColor="text1"/>
                <w:sz w:val="24"/>
                <w:szCs w:val="24"/>
              </w:rPr>
            </w:pPr>
          </w:p>
        </w:tc>
      </w:tr>
    </w:tbl>
    <w:p w14:paraId="500BBA8A" w14:textId="77777777" w:rsidR="00017710" w:rsidRPr="00C419E1" w:rsidRDefault="00017710" w:rsidP="00C419E1">
      <w:pPr>
        <w:spacing w:line="360" w:lineRule="auto"/>
        <w:rPr>
          <w:rFonts w:ascii="Arial" w:hAnsi="Arial" w:cs="Arial"/>
          <w:color w:val="000000" w:themeColor="text1"/>
        </w:rPr>
      </w:pPr>
    </w:p>
    <w:p w14:paraId="6D0030E6" w14:textId="77777777" w:rsidR="00017710" w:rsidRPr="00C419E1" w:rsidRDefault="00017710" w:rsidP="00C419E1">
      <w:pPr>
        <w:spacing w:line="360" w:lineRule="auto"/>
        <w:rPr>
          <w:rFonts w:ascii="Arial" w:hAnsi="Arial" w:cs="Arial"/>
          <w:color w:val="000000" w:themeColor="text1"/>
        </w:rPr>
      </w:pPr>
    </w:p>
    <w:p w14:paraId="3B60CF8E" w14:textId="77777777" w:rsidR="00017710" w:rsidRPr="00C419E1" w:rsidRDefault="00017710" w:rsidP="00C419E1">
      <w:pPr>
        <w:spacing w:line="360" w:lineRule="auto"/>
        <w:rPr>
          <w:rFonts w:ascii="Arial" w:hAnsi="Arial" w:cs="Arial"/>
          <w:color w:val="000000" w:themeColor="text1"/>
        </w:rPr>
      </w:pPr>
    </w:p>
    <w:p w14:paraId="0CF1A60B" w14:textId="77777777" w:rsidR="005301E2" w:rsidRDefault="005301E2" w:rsidP="00C419E1">
      <w:pPr>
        <w:spacing w:line="360" w:lineRule="auto"/>
        <w:rPr>
          <w:rFonts w:ascii="Arial" w:hAnsi="Arial" w:cs="Arial"/>
          <w:color w:val="000000" w:themeColor="text1"/>
        </w:rPr>
      </w:pPr>
    </w:p>
    <w:p w14:paraId="7D784BBE" w14:textId="77777777" w:rsidR="005301E2" w:rsidRDefault="005301E2" w:rsidP="00C419E1">
      <w:pPr>
        <w:spacing w:line="360" w:lineRule="auto"/>
        <w:rPr>
          <w:rFonts w:ascii="Arial" w:hAnsi="Arial" w:cs="Arial"/>
          <w:color w:val="000000" w:themeColor="text1"/>
        </w:rPr>
      </w:pPr>
    </w:p>
    <w:p w14:paraId="6AAEC6A4" w14:textId="77777777" w:rsidR="005301E2" w:rsidRDefault="005301E2" w:rsidP="00C419E1">
      <w:pPr>
        <w:spacing w:line="360" w:lineRule="auto"/>
        <w:rPr>
          <w:rFonts w:ascii="Arial" w:hAnsi="Arial" w:cs="Arial"/>
          <w:color w:val="000000" w:themeColor="text1"/>
        </w:rPr>
      </w:pPr>
    </w:p>
    <w:p w14:paraId="0DA96E42" w14:textId="77777777" w:rsidR="005301E2" w:rsidRDefault="005301E2" w:rsidP="00C419E1">
      <w:pPr>
        <w:spacing w:line="360" w:lineRule="auto"/>
        <w:rPr>
          <w:rFonts w:ascii="Arial" w:hAnsi="Arial" w:cs="Arial"/>
          <w:color w:val="000000" w:themeColor="text1"/>
        </w:rPr>
      </w:pPr>
    </w:p>
    <w:p w14:paraId="30D4B77A" w14:textId="77777777" w:rsidR="005301E2" w:rsidRDefault="005301E2" w:rsidP="00C419E1">
      <w:pPr>
        <w:spacing w:line="360" w:lineRule="auto"/>
        <w:rPr>
          <w:rFonts w:ascii="Arial" w:hAnsi="Arial" w:cs="Arial"/>
          <w:color w:val="000000" w:themeColor="text1"/>
        </w:rPr>
      </w:pPr>
    </w:p>
    <w:p w14:paraId="7B515052" w14:textId="77777777" w:rsidR="005301E2" w:rsidRDefault="005301E2" w:rsidP="00C419E1">
      <w:pPr>
        <w:spacing w:line="360" w:lineRule="auto"/>
        <w:rPr>
          <w:rFonts w:ascii="Arial" w:hAnsi="Arial" w:cs="Arial"/>
          <w:color w:val="000000" w:themeColor="text1"/>
        </w:rPr>
      </w:pPr>
    </w:p>
    <w:p w14:paraId="6932D84D" w14:textId="6B8F80E9" w:rsidR="00017710" w:rsidRPr="00C419E1" w:rsidRDefault="00017710" w:rsidP="00C419E1">
      <w:pPr>
        <w:spacing w:line="360" w:lineRule="auto"/>
        <w:rPr>
          <w:rFonts w:ascii="Arial" w:hAnsi="Arial" w:cs="Arial"/>
          <w:color w:val="000000" w:themeColor="text1"/>
        </w:rPr>
      </w:pPr>
      <w:r w:rsidRPr="00C419E1">
        <w:rPr>
          <w:rFonts w:ascii="Arial" w:hAnsi="Arial" w:cs="Arial"/>
          <w:color w:val="000000" w:themeColor="text1"/>
        </w:rPr>
        <w:lastRenderedPageBreak/>
        <w:t>Record 2</w:t>
      </w:r>
    </w:p>
    <w:tbl>
      <w:tblPr>
        <w:tblStyle w:val="TableGrid"/>
        <w:tblW w:w="0" w:type="auto"/>
        <w:tblLook w:val="04A0" w:firstRow="1" w:lastRow="0" w:firstColumn="1" w:lastColumn="0" w:noHBand="0" w:noVBand="1"/>
      </w:tblPr>
      <w:tblGrid>
        <w:gridCol w:w="8926"/>
      </w:tblGrid>
      <w:tr w:rsidR="002041D0" w:rsidRPr="00C419E1" w14:paraId="4D1A84A0" w14:textId="77777777" w:rsidTr="00EC5B87">
        <w:tc>
          <w:tcPr>
            <w:tcW w:w="8926" w:type="dxa"/>
          </w:tcPr>
          <w:p w14:paraId="5EA0E04E" w14:textId="38B97AE4"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Date and time, year group: </w:t>
            </w:r>
            <w:r w:rsidR="00E26CEE" w:rsidRPr="00C419E1">
              <w:rPr>
                <w:rFonts w:ascii="Arial" w:hAnsi="Arial" w:cs="Arial"/>
                <w:color w:val="000000" w:themeColor="text1"/>
                <w:sz w:val="24"/>
                <w:szCs w:val="24"/>
              </w:rPr>
              <w:t>2</w:t>
            </w:r>
            <w:r w:rsidR="00E26CEE">
              <w:rPr>
                <w:rFonts w:ascii="Arial" w:hAnsi="Arial" w:cs="Arial"/>
                <w:color w:val="000000" w:themeColor="text1"/>
                <w:sz w:val="24"/>
                <w:szCs w:val="24"/>
              </w:rPr>
              <w:t>2</w:t>
            </w:r>
            <w:r w:rsidR="00E26CEE" w:rsidRPr="00C419E1">
              <w:rPr>
                <w:rFonts w:ascii="Arial" w:hAnsi="Arial" w:cs="Arial"/>
                <w:color w:val="000000" w:themeColor="text1"/>
                <w:sz w:val="24"/>
                <w:szCs w:val="24"/>
              </w:rPr>
              <w:t>nd</w:t>
            </w:r>
            <w:r w:rsidRPr="00C419E1">
              <w:rPr>
                <w:rFonts w:ascii="Arial" w:hAnsi="Arial" w:cs="Arial"/>
                <w:color w:val="000000" w:themeColor="text1"/>
                <w:sz w:val="24"/>
                <w:szCs w:val="24"/>
              </w:rPr>
              <w:t xml:space="preserve"> September 2021, Lesson 5</w:t>
            </w:r>
            <w:r w:rsidR="00B54B9D" w:rsidRPr="00C419E1">
              <w:rPr>
                <w:rFonts w:ascii="Arial" w:hAnsi="Arial" w:cs="Arial"/>
                <w:color w:val="000000" w:themeColor="text1"/>
                <w:sz w:val="24"/>
                <w:szCs w:val="24"/>
              </w:rPr>
              <w:t>: Year 7</w:t>
            </w:r>
          </w:p>
          <w:p w14:paraId="5CCA0479"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7BC25E1A" w14:textId="77777777" w:rsidTr="00EC5B87">
        <w:tc>
          <w:tcPr>
            <w:tcW w:w="8926" w:type="dxa"/>
          </w:tcPr>
          <w:p w14:paraId="0D5ED2D5" w14:textId="318D952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Where and When: Context of the observation</w:t>
            </w:r>
            <w:r w:rsidR="00AC52E5">
              <w:rPr>
                <w:rFonts w:ascii="Arial" w:hAnsi="Arial" w:cs="Arial"/>
                <w:color w:val="000000" w:themeColor="text1"/>
                <w:sz w:val="24"/>
                <w:szCs w:val="24"/>
              </w:rPr>
              <w:t>.</w:t>
            </w:r>
          </w:p>
          <w:p w14:paraId="09CAEDA7" w14:textId="77777777" w:rsidR="00017710" w:rsidRPr="00C419E1" w:rsidRDefault="00017710" w:rsidP="00C419E1">
            <w:pPr>
              <w:spacing w:line="360" w:lineRule="auto"/>
              <w:rPr>
                <w:rFonts w:ascii="Arial" w:hAnsi="Arial" w:cs="Arial"/>
                <w:color w:val="000000" w:themeColor="text1"/>
                <w:sz w:val="24"/>
                <w:szCs w:val="24"/>
              </w:rPr>
            </w:pPr>
          </w:p>
          <w:p w14:paraId="490BE2F4" w14:textId="674AFEA8"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The critical incident </w:t>
            </w:r>
            <w:r w:rsidR="005C61C8" w:rsidRPr="00C419E1">
              <w:rPr>
                <w:rFonts w:ascii="Arial" w:hAnsi="Arial" w:cs="Arial"/>
                <w:color w:val="000000" w:themeColor="text1"/>
                <w:sz w:val="24"/>
                <w:szCs w:val="24"/>
              </w:rPr>
              <w:t>occurred</w:t>
            </w:r>
            <w:r w:rsidRPr="00C419E1">
              <w:rPr>
                <w:rFonts w:ascii="Arial" w:hAnsi="Arial" w:cs="Arial"/>
                <w:color w:val="000000" w:themeColor="text1"/>
                <w:sz w:val="24"/>
                <w:szCs w:val="24"/>
              </w:rPr>
              <w:t xml:space="preserve"> in the lesson directly following lunch time. It was an English lesson, which is predominantly </w:t>
            </w:r>
            <w:r w:rsidR="005C61C8" w:rsidRPr="00C419E1">
              <w:rPr>
                <w:rFonts w:ascii="Arial" w:hAnsi="Arial" w:cs="Arial"/>
                <w:color w:val="000000" w:themeColor="text1"/>
                <w:sz w:val="24"/>
                <w:szCs w:val="24"/>
              </w:rPr>
              <w:t>categorised</w:t>
            </w:r>
            <w:r w:rsidRPr="00C419E1">
              <w:rPr>
                <w:rFonts w:ascii="Arial" w:hAnsi="Arial" w:cs="Arial"/>
                <w:color w:val="000000" w:themeColor="text1"/>
                <w:sz w:val="24"/>
                <w:szCs w:val="24"/>
              </w:rPr>
              <w:t xml:space="preserve"> within the languages, literacy and communication areas of learning experience. </w:t>
            </w:r>
            <w:r w:rsidR="00147936" w:rsidRPr="00C419E1">
              <w:rPr>
                <w:rFonts w:ascii="Arial" w:hAnsi="Arial" w:cs="Arial"/>
                <w:color w:val="000000" w:themeColor="text1"/>
                <w:sz w:val="24"/>
                <w:szCs w:val="24"/>
              </w:rPr>
              <w:t xml:space="preserve">The students were researching Roald Dahl </w:t>
            </w:r>
            <w:proofErr w:type="gramStart"/>
            <w:r w:rsidR="00147936" w:rsidRPr="00C419E1">
              <w:rPr>
                <w:rFonts w:ascii="Arial" w:hAnsi="Arial" w:cs="Arial"/>
                <w:color w:val="000000" w:themeColor="text1"/>
                <w:sz w:val="24"/>
                <w:szCs w:val="24"/>
              </w:rPr>
              <w:t>through the use of</w:t>
            </w:r>
            <w:proofErr w:type="gramEnd"/>
            <w:r w:rsidR="00147936" w:rsidRPr="00C419E1">
              <w:rPr>
                <w:rFonts w:ascii="Arial" w:hAnsi="Arial" w:cs="Arial"/>
                <w:color w:val="000000" w:themeColor="text1"/>
                <w:sz w:val="24"/>
                <w:szCs w:val="24"/>
              </w:rPr>
              <w:t xml:space="preserve"> biographies.</w:t>
            </w:r>
          </w:p>
          <w:p w14:paraId="28F50B31" w14:textId="5BBB1627" w:rsidR="00147936" w:rsidRPr="00C419E1" w:rsidRDefault="00147936" w:rsidP="00C419E1">
            <w:pPr>
              <w:spacing w:line="360" w:lineRule="auto"/>
              <w:rPr>
                <w:rFonts w:ascii="Arial" w:hAnsi="Arial" w:cs="Arial"/>
                <w:color w:val="000000" w:themeColor="text1"/>
                <w:sz w:val="24"/>
                <w:szCs w:val="24"/>
              </w:rPr>
            </w:pPr>
          </w:p>
          <w:p w14:paraId="159DD310" w14:textId="08B2A71F" w:rsidR="00135198" w:rsidRPr="00C419E1" w:rsidRDefault="00147936"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AOLE: </w:t>
            </w:r>
            <w:r w:rsidR="00AB3FB6">
              <w:rPr>
                <w:rFonts w:ascii="Arial" w:hAnsi="Arial" w:cs="Arial"/>
                <w:color w:val="000000" w:themeColor="text1"/>
                <w:sz w:val="24"/>
                <w:szCs w:val="24"/>
              </w:rPr>
              <w:t>“</w:t>
            </w:r>
            <w:r w:rsidR="00135198" w:rsidRPr="00C419E1">
              <w:rPr>
                <w:rFonts w:ascii="Arial" w:hAnsi="Arial" w:cs="Arial"/>
                <w:color w:val="000000" w:themeColor="text1"/>
                <w:sz w:val="24"/>
                <w:szCs w:val="24"/>
                <w:shd w:val="clear" w:color="auto" w:fill="FFFFFF"/>
              </w:rPr>
              <w:t>I can adopt a range of roles and manage my contributions appropriately.</w:t>
            </w:r>
            <w:r w:rsidR="00AB3FB6">
              <w:rPr>
                <w:rFonts w:ascii="Arial" w:hAnsi="Arial" w:cs="Arial"/>
                <w:color w:val="000000" w:themeColor="text1"/>
                <w:sz w:val="24"/>
                <w:szCs w:val="24"/>
                <w:shd w:val="clear" w:color="auto" w:fill="FFFFFF"/>
              </w:rPr>
              <w:t>”</w:t>
            </w:r>
            <w:r w:rsidR="00135198" w:rsidRPr="00C419E1">
              <w:rPr>
                <w:rFonts w:ascii="Arial" w:hAnsi="Arial" w:cs="Arial"/>
                <w:color w:val="000000" w:themeColor="text1"/>
                <w:sz w:val="24"/>
                <w:szCs w:val="24"/>
                <w:shd w:val="clear" w:color="auto" w:fill="FFFFFF"/>
              </w:rPr>
              <w:t xml:space="preserve"> (Progression step 2)</w:t>
            </w:r>
            <w:r w:rsidR="00AB3FB6">
              <w:rPr>
                <w:rFonts w:ascii="Arial" w:hAnsi="Arial" w:cs="Arial"/>
                <w:color w:val="000000" w:themeColor="text1"/>
                <w:sz w:val="24"/>
                <w:szCs w:val="24"/>
                <w:shd w:val="clear" w:color="auto" w:fill="FFFFFF"/>
              </w:rPr>
              <w:t xml:space="preserve"> and</w:t>
            </w:r>
            <w:r w:rsidR="00135198" w:rsidRPr="00C419E1">
              <w:rPr>
                <w:rFonts w:ascii="Arial" w:hAnsi="Arial" w:cs="Arial"/>
                <w:color w:val="000000" w:themeColor="text1"/>
                <w:sz w:val="24"/>
                <w:szCs w:val="24"/>
                <w:shd w:val="clear" w:color="auto" w:fill="FFFFFF"/>
              </w:rPr>
              <w:t xml:space="preserve"> </w:t>
            </w:r>
            <w:r w:rsidR="00AB3FB6">
              <w:rPr>
                <w:rFonts w:ascii="Arial" w:hAnsi="Arial" w:cs="Arial"/>
                <w:color w:val="000000" w:themeColor="text1"/>
                <w:sz w:val="24"/>
                <w:szCs w:val="24"/>
                <w:shd w:val="clear" w:color="auto" w:fill="FFFFFF"/>
              </w:rPr>
              <w:t>“</w:t>
            </w:r>
            <w:r w:rsidR="00135198" w:rsidRPr="00C419E1">
              <w:rPr>
                <w:rFonts w:ascii="Arial" w:hAnsi="Arial" w:cs="Arial"/>
                <w:color w:val="000000" w:themeColor="text1"/>
                <w:sz w:val="24"/>
                <w:szCs w:val="24"/>
                <w:shd w:val="clear" w:color="auto" w:fill="FFFFFF"/>
              </w:rPr>
              <w:t>I can ask and answer questions and exchange ideas and information.</w:t>
            </w:r>
            <w:r w:rsidR="00AB3FB6">
              <w:rPr>
                <w:rFonts w:ascii="Arial" w:hAnsi="Arial" w:cs="Arial"/>
                <w:color w:val="000000" w:themeColor="text1"/>
                <w:sz w:val="24"/>
                <w:szCs w:val="24"/>
                <w:shd w:val="clear" w:color="auto" w:fill="FFFFFF"/>
              </w:rPr>
              <w:t>”</w:t>
            </w:r>
            <w:r w:rsidR="00135198" w:rsidRPr="00C419E1">
              <w:rPr>
                <w:rFonts w:ascii="Arial" w:hAnsi="Arial" w:cs="Arial"/>
                <w:color w:val="000000" w:themeColor="text1"/>
                <w:sz w:val="24"/>
                <w:szCs w:val="24"/>
                <w:shd w:val="clear" w:color="auto" w:fill="FFFFFF"/>
              </w:rPr>
              <w:t xml:space="preserve"> (Progression step 2).</w:t>
            </w:r>
            <w:r w:rsidR="00C21BA7">
              <w:rPr>
                <w:rFonts w:ascii="Arial" w:hAnsi="Arial" w:cs="Arial"/>
                <w:color w:val="000000" w:themeColor="text1"/>
                <w:sz w:val="24"/>
                <w:szCs w:val="24"/>
                <w:shd w:val="clear" w:color="auto" w:fill="FFFFFF"/>
              </w:rPr>
              <w:t xml:space="preserve"> Source: </w:t>
            </w:r>
            <w:r w:rsidR="00C21BA7" w:rsidRPr="00ED0C57">
              <w:rPr>
                <w:rFonts w:ascii="Arial" w:hAnsi="Arial" w:cs="Arial"/>
                <w:color w:val="000000" w:themeColor="text1"/>
                <w:sz w:val="28"/>
                <w:szCs w:val="28"/>
                <w:shd w:val="clear" w:color="auto" w:fill="FFFFFF"/>
              </w:rPr>
              <w:t>Hwb (201</w:t>
            </w:r>
            <w:r w:rsidR="00C21BA7">
              <w:rPr>
                <w:rFonts w:ascii="Arial" w:hAnsi="Arial" w:cs="Arial"/>
                <w:color w:val="000000" w:themeColor="text1"/>
                <w:sz w:val="28"/>
                <w:szCs w:val="28"/>
                <w:shd w:val="clear" w:color="auto" w:fill="FFFFFF"/>
              </w:rPr>
              <w:t>9</w:t>
            </w:r>
            <w:r w:rsidR="00C21BA7" w:rsidRPr="00ED0C57">
              <w:rPr>
                <w:rFonts w:ascii="Arial" w:hAnsi="Arial" w:cs="Arial"/>
                <w:color w:val="000000" w:themeColor="text1"/>
                <w:sz w:val="28"/>
                <w:szCs w:val="28"/>
                <w:shd w:val="clear" w:color="auto" w:fill="FFFFFF"/>
              </w:rPr>
              <w:t xml:space="preserve">) </w:t>
            </w:r>
            <w:r w:rsidR="00C21BA7" w:rsidRPr="00C21BA7">
              <w:rPr>
                <w:rFonts w:ascii="Arial" w:hAnsi="Arial" w:cs="Arial"/>
                <w:i/>
                <w:iCs/>
                <w:color w:val="000000" w:themeColor="text1"/>
                <w:sz w:val="28"/>
                <w:szCs w:val="28"/>
                <w:shd w:val="clear" w:color="auto" w:fill="FFFFFF"/>
              </w:rPr>
              <w:t>Areas of Learning Experience.</w:t>
            </w:r>
            <w:r w:rsidR="00C21BA7" w:rsidRPr="00ED0C57">
              <w:rPr>
                <w:rFonts w:ascii="Arial" w:hAnsi="Arial" w:cs="Arial"/>
                <w:color w:val="000000" w:themeColor="text1"/>
                <w:sz w:val="28"/>
                <w:szCs w:val="28"/>
                <w:shd w:val="clear" w:color="auto" w:fill="FFFFFF"/>
              </w:rPr>
              <w:t xml:space="preserve"> Available at:</w:t>
            </w:r>
            <w:r w:rsidR="00C21BA7">
              <w:rPr>
                <w:rFonts w:ascii="Arial" w:hAnsi="Arial" w:cs="Arial"/>
                <w:color w:val="000000" w:themeColor="text1"/>
                <w:sz w:val="28"/>
                <w:szCs w:val="28"/>
                <w:shd w:val="clear" w:color="auto" w:fill="FFFFFF"/>
              </w:rPr>
              <w:t xml:space="preserve"> </w:t>
            </w:r>
            <w:r w:rsidR="00C21BA7" w:rsidRPr="00C21BA7">
              <w:rPr>
                <w:rFonts w:ascii="Arial" w:hAnsi="Arial" w:cs="Arial"/>
                <w:color w:val="000000" w:themeColor="text1"/>
                <w:sz w:val="28"/>
                <w:szCs w:val="28"/>
                <w:shd w:val="clear" w:color="auto" w:fill="FFFFFF"/>
              </w:rPr>
              <w:t>https://hwb.gov.wales/curriculum-for-wales</w:t>
            </w:r>
            <w:r w:rsidR="00C21BA7" w:rsidRPr="00ED0C57">
              <w:rPr>
                <w:rFonts w:ascii="Arial" w:hAnsi="Arial" w:cs="Arial"/>
                <w:color w:val="000000" w:themeColor="text1"/>
                <w:sz w:val="28"/>
                <w:szCs w:val="28"/>
                <w:shd w:val="clear" w:color="auto" w:fill="FFFFFF"/>
              </w:rPr>
              <w:t>. (Accessed: 5 October 2021).</w:t>
            </w:r>
          </w:p>
          <w:p w14:paraId="53379CF7" w14:textId="62B6C322" w:rsidR="00135198" w:rsidRPr="00C419E1" w:rsidRDefault="00135198" w:rsidP="00C419E1">
            <w:pPr>
              <w:spacing w:line="360" w:lineRule="auto"/>
              <w:rPr>
                <w:rFonts w:ascii="Arial" w:hAnsi="Arial" w:cs="Arial"/>
                <w:color w:val="000000" w:themeColor="text1"/>
                <w:sz w:val="24"/>
                <w:szCs w:val="24"/>
              </w:rPr>
            </w:pPr>
          </w:p>
          <w:p w14:paraId="334DB2F8" w14:textId="25E65BE1" w:rsidR="00147936" w:rsidRPr="00C419E1" w:rsidRDefault="00135198"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 </w:t>
            </w:r>
          </w:p>
          <w:p w14:paraId="680E88D3" w14:textId="77777777" w:rsidR="00017710" w:rsidRPr="00C419E1" w:rsidRDefault="00017710" w:rsidP="00C419E1">
            <w:pPr>
              <w:spacing w:line="360" w:lineRule="auto"/>
              <w:rPr>
                <w:rFonts w:ascii="Arial" w:hAnsi="Arial" w:cs="Arial"/>
                <w:color w:val="000000" w:themeColor="text1"/>
                <w:sz w:val="24"/>
                <w:szCs w:val="24"/>
              </w:rPr>
            </w:pPr>
          </w:p>
          <w:p w14:paraId="10A3ECDC"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5091A80E" w14:textId="77777777" w:rsidTr="00EC5B87">
        <w:tc>
          <w:tcPr>
            <w:tcW w:w="8926" w:type="dxa"/>
          </w:tcPr>
          <w:p w14:paraId="6AA115C3" w14:textId="07DE1D28"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What happened</w:t>
            </w:r>
            <w:r w:rsidR="00AC52E5">
              <w:rPr>
                <w:rFonts w:ascii="Arial" w:hAnsi="Arial" w:cs="Arial"/>
                <w:color w:val="000000" w:themeColor="text1"/>
                <w:sz w:val="24"/>
                <w:szCs w:val="24"/>
              </w:rPr>
              <w:t>?</w:t>
            </w:r>
          </w:p>
          <w:p w14:paraId="40CCBFAB" w14:textId="77777777" w:rsidR="00017710" w:rsidRPr="00C419E1" w:rsidRDefault="00017710" w:rsidP="00C419E1">
            <w:pPr>
              <w:spacing w:line="360" w:lineRule="auto"/>
              <w:rPr>
                <w:rFonts w:ascii="Arial" w:hAnsi="Arial" w:cs="Arial"/>
                <w:color w:val="000000" w:themeColor="text1"/>
                <w:sz w:val="24"/>
                <w:szCs w:val="24"/>
              </w:rPr>
            </w:pPr>
          </w:p>
          <w:p w14:paraId="09E1D732" w14:textId="6A5B00F5"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Throughout the lesson a student would repeatedly shout out and interrupt the class. As a result of this, the teacher had to display the class rules for all students to see and adhere to. However, the student would continue to shout at </w:t>
            </w:r>
            <w:proofErr w:type="gramStart"/>
            <w:r w:rsidRPr="00C419E1">
              <w:rPr>
                <w:rFonts w:ascii="Arial" w:hAnsi="Arial" w:cs="Arial"/>
                <w:color w:val="000000" w:themeColor="text1"/>
                <w:sz w:val="24"/>
                <w:szCs w:val="24"/>
              </w:rPr>
              <w:t>if and when</w:t>
            </w:r>
            <w:proofErr w:type="gramEnd"/>
            <w:r w:rsidRPr="00C419E1">
              <w:rPr>
                <w:rFonts w:ascii="Arial" w:hAnsi="Arial" w:cs="Arial"/>
                <w:color w:val="000000" w:themeColor="text1"/>
                <w:sz w:val="24"/>
                <w:szCs w:val="24"/>
              </w:rPr>
              <w:t xml:space="preserve"> they felt like it, leading the teach</w:t>
            </w:r>
            <w:r w:rsidR="00B374A3">
              <w:rPr>
                <w:rFonts w:ascii="Arial" w:hAnsi="Arial" w:cs="Arial"/>
                <w:color w:val="000000" w:themeColor="text1"/>
                <w:sz w:val="24"/>
                <w:szCs w:val="24"/>
              </w:rPr>
              <w:t>er</w:t>
            </w:r>
            <w:r w:rsidRPr="00C419E1">
              <w:rPr>
                <w:rFonts w:ascii="Arial" w:hAnsi="Arial" w:cs="Arial"/>
                <w:color w:val="000000" w:themeColor="text1"/>
                <w:sz w:val="24"/>
                <w:szCs w:val="24"/>
              </w:rPr>
              <w:t xml:space="preserve"> to select other students to answer the questions instead. The teacher would repeatedly ask for silence and the student would then be quiet for a while before reverting to their previous behaviour. </w:t>
            </w:r>
          </w:p>
          <w:p w14:paraId="380944FF" w14:textId="77777777" w:rsidR="00017710" w:rsidRPr="00C419E1" w:rsidRDefault="00017710" w:rsidP="00C419E1">
            <w:pPr>
              <w:spacing w:line="360" w:lineRule="auto"/>
              <w:rPr>
                <w:rFonts w:ascii="Arial" w:hAnsi="Arial" w:cs="Arial"/>
                <w:color w:val="000000" w:themeColor="text1"/>
                <w:sz w:val="24"/>
                <w:szCs w:val="24"/>
              </w:rPr>
            </w:pPr>
          </w:p>
          <w:p w14:paraId="56A8CE71" w14:textId="7777777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The teacher made it clear that any further interruptions from the student when they did not adhere to the class rules would result in a reprimand in the form of taking away their points. The student eventually followed the class rules and was selected when appropriate by the teacher.</w:t>
            </w:r>
          </w:p>
          <w:p w14:paraId="25049CCB" w14:textId="77777777" w:rsidR="00017710" w:rsidRPr="00C419E1" w:rsidRDefault="00017710" w:rsidP="00C419E1">
            <w:pPr>
              <w:spacing w:line="360" w:lineRule="auto"/>
              <w:rPr>
                <w:rFonts w:ascii="Arial" w:hAnsi="Arial" w:cs="Arial"/>
                <w:color w:val="000000" w:themeColor="text1"/>
                <w:sz w:val="24"/>
                <w:szCs w:val="24"/>
              </w:rPr>
            </w:pPr>
          </w:p>
          <w:p w14:paraId="3CFFE61F" w14:textId="77777777" w:rsidR="00017710" w:rsidRPr="00C419E1" w:rsidRDefault="00017710" w:rsidP="00C419E1">
            <w:pPr>
              <w:spacing w:line="360" w:lineRule="auto"/>
              <w:rPr>
                <w:rFonts w:ascii="Arial" w:hAnsi="Arial" w:cs="Arial"/>
                <w:color w:val="000000" w:themeColor="text1"/>
                <w:sz w:val="24"/>
                <w:szCs w:val="24"/>
              </w:rPr>
            </w:pPr>
          </w:p>
          <w:p w14:paraId="402C0CF4" w14:textId="77777777" w:rsidR="00017710" w:rsidRPr="00C419E1" w:rsidRDefault="00017710" w:rsidP="00C419E1">
            <w:pPr>
              <w:spacing w:line="360" w:lineRule="auto"/>
              <w:rPr>
                <w:rFonts w:ascii="Arial" w:hAnsi="Arial" w:cs="Arial"/>
                <w:color w:val="000000" w:themeColor="text1"/>
                <w:sz w:val="24"/>
                <w:szCs w:val="24"/>
              </w:rPr>
            </w:pPr>
          </w:p>
          <w:p w14:paraId="74F9B05F" w14:textId="77777777" w:rsidR="00017710" w:rsidRPr="00C419E1" w:rsidRDefault="00017710" w:rsidP="00C419E1">
            <w:pPr>
              <w:spacing w:line="360" w:lineRule="auto"/>
              <w:rPr>
                <w:rFonts w:ascii="Arial" w:hAnsi="Arial" w:cs="Arial"/>
                <w:color w:val="000000" w:themeColor="text1"/>
                <w:sz w:val="24"/>
                <w:szCs w:val="24"/>
              </w:rPr>
            </w:pPr>
          </w:p>
          <w:p w14:paraId="29F03482" w14:textId="77777777" w:rsidR="00017710" w:rsidRPr="00C419E1" w:rsidRDefault="00017710" w:rsidP="00C419E1">
            <w:pPr>
              <w:spacing w:line="360" w:lineRule="auto"/>
              <w:ind w:left="720"/>
              <w:rPr>
                <w:rFonts w:ascii="Arial" w:hAnsi="Arial" w:cs="Arial"/>
                <w:color w:val="000000" w:themeColor="text1"/>
                <w:sz w:val="24"/>
                <w:szCs w:val="24"/>
              </w:rPr>
            </w:pPr>
          </w:p>
          <w:p w14:paraId="7F1B2CC6" w14:textId="77777777" w:rsidR="00017710" w:rsidRPr="00C419E1" w:rsidRDefault="00017710" w:rsidP="00C419E1">
            <w:pPr>
              <w:spacing w:line="360" w:lineRule="auto"/>
              <w:ind w:left="720"/>
              <w:rPr>
                <w:rFonts w:ascii="Arial" w:hAnsi="Arial" w:cs="Arial"/>
                <w:color w:val="000000" w:themeColor="text1"/>
                <w:sz w:val="24"/>
                <w:szCs w:val="24"/>
              </w:rPr>
            </w:pPr>
          </w:p>
        </w:tc>
      </w:tr>
      <w:tr w:rsidR="002041D0" w:rsidRPr="00C419E1" w14:paraId="72B3C2C1" w14:textId="77777777" w:rsidTr="00EC5B87">
        <w:tc>
          <w:tcPr>
            <w:tcW w:w="8926" w:type="dxa"/>
          </w:tcPr>
          <w:p w14:paraId="7EE9124D" w14:textId="7777777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lastRenderedPageBreak/>
              <w:t>Areas of possible exploration: what you think could be” under the hood” in these incidents? What avenues of research could you consider?</w:t>
            </w:r>
          </w:p>
          <w:p w14:paraId="4E6FFF6B" w14:textId="77777777" w:rsidR="00017710" w:rsidRPr="00C419E1" w:rsidRDefault="00017710" w:rsidP="00C419E1">
            <w:pPr>
              <w:spacing w:line="360" w:lineRule="auto"/>
              <w:rPr>
                <w:rFonts w:ascii="Arial" w:hAnsi="Arial" w:cs="Arial"/>
                <w:color w:val="000000" w:themeColor="text1"/>
                <w:sz w:val="24"/>
                <w:szCs w:val="24"/>
              </w:rPr>
            </w:pPr>
          </w:p>
          <w:p w14:paraId="39A697FE" w14:textId="1ED7F881"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Exploring the </w:t>
            </w:r>
            <w:r w:rsidR="00BB1C59" w:rsidRPr="00C419E1">
              <w:rPr>
                <w:rFonts w:ascii="Arial" w:hAnsi="Arial" w:cs="Arial"/>
                <w:color w:val="000000" w:themeColor="text1"/>
                <w:sz w:val="24"/>
                <w:szCs w:val="24"/>
              </w:rPr>
              <w:t>possibly</w:t>
            </w:r>
            <w:r w:rsidRPr="00C419E1">
              <w:rPr>
                <w:rFonts w:ascii="Arial" w:hAnsi="Arial" w:cs="Arial"/>
                <w:color w:val="000000" w:themeColor="text1"/>
                <w:sz w:val="24"/>
                <w:szCs w:val="24"/>
              </w:rPr>
              <w:t xml:space="preserve"> of reward and </w:t>
            </w:r>
            <w:r w:rsidR="00BB1C59" w:rsidRPr="00C419E1">
              <w:rPr>
                <w:rFonts w:ascii="Arial" w:hAnsi="Arial" w:cs="Arial"/>
                <w:color w:val="000000" w:themeColor="text1"/>
                <w:sz w:val="24"/>
                <w:szCs w:val="24"/>
              </w:rPr>
              <w:t>punishment</w:t>
            </w:r>
            <w:r w:rsidRPr="00C419E1">
              <w:rPr>
                <w:rFonts w:ascii="Arial" w:hAnsi="Arial" w:cs="Arial"/>
                <w:color w:val="000000" w:themeColor="text1"/>
                <w:sz w:val="24"/>
                <w:szCs w:val="24"/>
              </w:rPr>
              <w:t xml:space="preserve"> within the classroom, the importance of clear rules and/or guidelines and why do students feel the need to shout out/repeatedly ignore direction. </w:t>
            </w:r>
          </w:p>
          <w:p w14:paraId="4721C93C" w14:textId="77777777" w:rsidR="00017710" w:rsidRPr="00C419E1" w:rsidRDefault="00017710" w:rsidP="00C419E1">
            <w:pPr>
              <w:spacing w:line="360" w:lineRule="auto"/>
              <w:rPr>
                <w:rFonts w:ascii="Arial" w:hAnsi="Arial" w:cs="Arial"/>
                <w:color w:val="000000" w:themeColor="text1"/>
                <w:sz w:val="24"/>
                <w:szCs w:val="24"/>
              </w:rPr>
            </w:pPr>
          </w:p>
          <w:p w14:paraId="7631D417" w14:textId="77777777" w:rsidR="00017710" w:rsidRPr="00C419E1" w:rsidRDefault="00017710" w:rsidP="00C419E1">
            <w:pPr>
              <w:spacing w:line="360" w:lineRule="auto"/>
              <w:rPr>
                <w:rFonts w:ascii="Arial" w:hAnsi="Arial" w:cs="Arial"/>
                <w:color w:val="000000" w:themeColor="text1"/>
                <w:sz w:val="24"/>
                <w:szCs w:val="24"/>
              </w:rPr>
            </w:pPr>
          </w:p>
          <w:p w14:paraId="70A279A1" w14:textId="77777777" w:rsidR="00017710" w:rsidRPr="00C419E1" w:rsidRDefault="00017710" w:rsidP="00C419E1">
            <w:pPr>
              <w:spacing w:line="360" w:lineRule="auto"/>
              <w:rPr>
                <w:rFonts w:ascii="Arial" w:hAnsi="Arial" w:cs="Arial"/>
                <w:color w:val="000000" w:themeColor="text1"/>
                <w:sz w:val="24"/>
                <w:szCs w:val="24"/>
              </w:rPr>
            </w:pPr>
          </w:p>
          <w:p w14:paraId="2420F852" w14:textId="77777777" w:rsidR="00017710" w:rsidRPr="00C419E1" w:rsidRDefault="00017710" w:rsidP="00C419E1">
            <w:pPr>
              <w:spacing w:line="360" w:lineRule="auto"/>
              <w:rPr>
                <w:rFonts w:ascii="Arial" w:hAnsi="Arial" w:cs="Arial"/>
                <w:color w:val="000000" w:themeColor="text1"/>
                <w:sz w:val="24"/>
                <w:szCs w:val="24"/>
              </w:rPr>
            </w:pPr>
          </w:p>
          <w:p w14:paraId="1FE32BBF" w14:textId="77777777" w:rsidR="00017710" w:rsidRPr="00C419E1" w:rsidRDefault="00017710" w:rsidP="00C419E1">
            <w:pPr>
              <w:spacing w:line="360" w:lineRule="auto"/>
              <w:rPr>
                <w:rFonts w:ascii="Arial" w:hAnsi="Arial" w:cs="Arial"/>
                <w:color w:val="000000" w:themeColor="text1"/>
                <w:sz w:val="24"/>
                <w:szCs w:val="24"/>
              </w:rPr>
            </w:pPr>
          </w:p>
          <w:p w14:paraId="6911FC93" w14:textId="77777777" w:rsidR="00017710" w:rsidRPr="00C419E1" w:rsidRDefault="00017710" w:rsidP="00C419E1">
            <w:pPr>
              <w:spacing w:line="360" w:lineRule="auto"/>
              <w:rPr>
                <w:rFonts w:ascii="Arial" w:hAnsi="Arial" w:cs="Arial"/>
                <w:color w:val="000000" w:themeColor="text1"/>
                <w:sz w:val="24"/>
                <w:szCs w:val="24"/>
              </w:rPr>
            </w:pPr>
          </w:p>
          <w:p w14:paraId="72138A76"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79CD488F" w14:textId="77777777" w:rsidTr="00EC5B87">
        <w:tc>
          <w:tcPr>
            <w:tcW w:w="8926" w:type="dxa"/>
          </w:tcPr>
          <w:p w14:paraId="754369E9" w14:textId="579C19F5"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Notes</w:t>
            </w:r>
            <w:r w:rsidR="00AC52E5">
              <w:rPr>
                <w:rFonts w:ascii="Arial" w:hAnsi="Arial" w:cs="Arial"/>
                <w:color w:val="000000" w:themeColor="text1"/>
                <w:sz w:val="24"/>
                <w:szCs w:val="24"/>
              </w:rPr>
              <w:t>:</w:t>
            </w:r>
          </w:p>
          <w:p w14:paraId="3642FCF7" w14:textId="77777777" w:rsidR="00017710" w:rsidRPr="00C419E1" w:rsidRDefault="00017710" w:rsidP="00C419E1">
            <w:pPr>
              <w:spacing w:line="360" w:lineRule="auto"/>
              <w:rPr>
                <w:rFonts w:ascii="Arial" w:hAnsi="Arial" w:cs="Arial"/>
                <w:color w:val="000000" w:themeColor="text1"/>
                <w:sz w:val="24"/>
                <w:szCs w:val="24"/>
              </w:rPr>
            </w:pPr>
          </w:p>
          <w:p w14:paraId="42EF6A2B" w14:textId="6D64B695"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Being the last lesson after lunch, it is possible that the students were mentally </w:t>
            </w:r>
            <w:r w:rsidR="00BB1C59" w:rsidRPr="00C419E1">
              <w:rPr>
                <w:rFonts w:ascii="Arial" w:hAnsi="Arial" w:cs="Arial"/>
                <w:color w:val="000000" w:themeColor="text1"/>
                <w:sz w:val="24"/>
                <w:szCs w:val="24"/>
              </w:rPr>
              <w:t>exhausted</w:t>
            </w:r>
            <w:r w:rsidRPr="00C419E1">
              <w:rPr>
                <w:rFonts w:ascii="Arial" w:hAnsi="Arial" w:cs="Arial"/>
                <w:color w:val="000000" w:themeColor="text1"/>
                <w:sz w:val="24"/>
                <w:szCs w:val="24"/>
              </w:rPr>
              <w:t xml:space="preserve"> from their day at school. The student was sat at the front of the class and therefore was able to draw attention to themselves much easier than other students. Class rules were not shown at the start of the lesson; however, they had been made aware of the rules some weeks prior. As previously stated, the class rules were also re-examined for the students to be fully aware of the </w:t>
            </w:r>
            <w:r w:rsidR="00BB1C59" w:rsidRPr="00C419E1">
              <w:rPr>
                <w:rFonts w:ascii="Arial" w:hAnsi="Arial" w:cs="Arial"/>
                <w:color w:val="000000" w:themeColor="text1"/>
                <w:sz w:val="24"/>
                <w:szCs w:val="24"/>
              </w:rPr>
              <w:t>expectations</w:t>
            </w:r>
            <w:r w:rsidRPr="00C419E1">
              <w:rPr>
                <w:rFonts w:ascii="Arial" w:hAnsi="Arial" w:cs="Arial"/>
                <w:color w:val="000000" w:themeColor="text1"/>
                <w:sz w:val="24"/>
                <w:szCs w:val="24"/>
              </w:rPr>
              <w:t>.</w:t>
            </w:r>
          </w:p>
          <w:p w14:paraId="75C8D6AC" w14:textId="77777777" w:rsidR="00017710" w:rsidRPr="00C419E1" w:rsidRDefault="00017710" w:rsidP="00C419E1">
            <w:pPr>
              <w:spacing w:line="360" w:lineRule="auto"/>
              <w:rPr>
                <w:rFonts w:ascii="Arial" w:hAnsi="Arial" w:cs="Arial"/>
                <w:color w:val="000000" w:themeColor="text1"/>
                <w:sz w:val="24"/>
                <w:szCs w:val="24"/>
              </w:rPr>
            </w:pPr>
          </w:p>
          <w:p w14:paraId="34E089A2" w14:textId="6C5C4D42"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Students had not been in a classroom environment with </w:t>
            </w:r>
            <w:r w:rsidR="00BB1C59" w:rsidRPr="00C419E1">
              <w:rPr>
                <w:rFonts w:ascii="Arial" w:hAnsi="Arial" w:cs="Arial"/>
                <w:color w:val="000000" w:themeColor="text1"/>
                <w:sz w:val="24"/>
                <w:szCs w:val="24"/>
              </w:rPr>
              <w:t>the</w:t>
            </w:r>
            <w:r w:rsidRPr="00C419E1">
              <w:rPr>
                <w:rFonts w:ascii="Arial" w:hAnsi="Arial" w:cs="Arial"/>
                <w:color w:val="000000" w:themeColor="text1"/>
                <w:sz w:val="24"/>
                <w:szCs w:val="24"/>
              </w:rPr>
              <w:t xml:space="preserve"> observer before. They did also make direct reference to the observer asking questions such as “who is that” etc. This could potentially have had a detrimental impact on their behaviour as they could potentially have tried to act up on purpose due to the observer’s presence within the room. </w:t>
            </w:r>
          </w:p>
          <w:p w14:paraId="250CDD27" w14:textId="77777777" w:rsidR="00017710" w:rsidRPr="00C419E1" w:rsidRDefault="00017710" w:rsidP="00C419E1">
            <w:pPr>
              <w:spacing w:line="360" w:lineRule="auto"/>
              <w:rPr>
                <w:rFonts w:ascii="Arial" w:hAnsi="Arial" w:cs="Arial"/>
                <w:color w:val="000000" w:themeColor="text1"/>
                <w:sz w:val="24"/>
                <w:szCs w:val="24"/>
              </w:rPr>
            </w:pPr>
          </w:p>
          <w:p w14:paraId="798CD7B6" w14:textId="77777777" w:rsidR="00017710" w:rsidRPr="00C419E1" w:rsidRDefault="00017710" w:rsidP="00C419E1">
            <w:pPr>
              <w:spacing w:line="360" w:lineRule="auto"/>
              <w:rPr>
                <w:rFonts w:ascii="Arial" w:hAnsi="Arial" w:cs="Arial"/>
                <w:color w:val="000000" w:themeColor="text1"/>
                <w:sz w:val="24"/>
                <w:szCs w:val="24"/>
              </w:rPr>
            </w:pPr>
          </w:p>
          <w:p w14:paraId="2B3C6A50" w14:textId="77777777" w:rsidR="00017710" w:rsidRPr="00C419E1" w:rsidRDefault="00017710" w:rsidP="00C419E1">
            <w:pPr>
              <w:spacing w:line="360" w:lineRule="auto"/>
              <w:rPr>
                <w:rFonts w:ascii="Arial" w:hAnsi="Arial" w:cs="Arial"/>
                <w:color w:val="000000" w:themeColor="text1"/>
                <w:sz w:val="24"/>
                <w:szCs w:val="24"/>
              </w:rPr>
            </w:pPr>
          </w:p>
          <w:p w14:paraId="47C74904" w14:textId="77777777" w:rsidR="00017710" w:rsidRPr="00C419E1" w:rsidRDefault="00017710" w:rsidP="00C419E1">
            <w:pPr>
              <w:spacing w:line="360" w:lineRule="auto"/>
              <w:rPr>
                <w:rFonts w:ascii="Arial" w:hAnsi="Arial" w:cs="Arial"/>
                <w:color w:val="000000" w:themeColor="text1"/>
                <w:sz w:val="24"/>
                <w:szCs w:val="24"/>
              </w:rPr>
            </w:pPr>
          </w:p>
          <w:p w14:paraId="43490302" w14:textId="77777777" w:rsidR="00017710" w:rsidRPr="00C419E1" w:rsidRDefault="00017710" w:rsidP="00C419E1">
            <w:pPr>
              <w:spacing w:line="360" w:lineRule="auto"/>
              <w:rPr>
                <w:rFonts w:ascii="Arial" w:hAnsi="Arial" w:cs="Arial"/>
                <w:color w:val="000000" w:themeColor="text1"/>
                <w:sz w:val="24"/>
                <w:szCs w:val="24"/>
              </w:rPr>
            </w:pPr>
          </w:p>
          <w:p w14:paraId="6305346C" w14:textId="77777777" w:rsidR="00017710" w:rsidRPr="00C419E1" w:rsidRDefault="00017710" w:rsidP="00C419E1">
            <w:pPr>
              <w:spacing w:line="360" w:lineRule="auto"/>
              <w:rPr>
                <w:rFonts w:ascii="Arial" w:hAnsi="Arial" w:cs="Arial"/>
                <w:color w:val="000000" w:themeColor="text1"/>
                <w:sz w:val="24"/>
                <w:szCs w:val="24"/>
              </w:rPr>
            </w:pPr>
          </w:p>
          <w:p w14:paraId="59B90520" w14:textId="77777777" w:rsidR="00017710" w:rsidRPr="00C419E1" w:rsidRDefault="00017710" w:rsidP="00C419E1">
            <w:pPr>
              <w:spacing w:line="360" w:lineRule="auto"/>
              <w:rPr>
                <w:rFonts w:ascii="Arial" w:hAnsi="Arial" w:cs="Arial"/>
                <w:color w:val="000000" w:themeColor="text1"/>
                <w:sz w:val="24"/>
                <w:szCs w:val="24"/>
              </w:rPr>
            </w:pPr>
          </w:p>
          <w:p w14:paraId="2A067A10" w14:textId="77777777" w:rsidR="00017710" w:rsidRPr="00C419E1" w:rsidRDefault="00017710" w:rsidP="00C419E1">
            <w:pPr>
              <w:spacing w:line="360" w:lineRule="auto"/>
              <w:rPr>
                <w:rFonts w:ascii="Arial" w:hAnsi="Arial" w:cs="Arial"/>
                <w:color w:val="000000" w:themeColor="text1"/>
                <w:sz w:val="24"/>
                <w:szCs w:val="24"/>
              </w:rPr>
            </w:pPr>
          </w:p>
          <w:p w14:paraId="55857EB2" w14:textId="77777777" w:rsidR="00017710" w:rsidRPr="00C419E1" w:rsidRDefault="00017710" w:rsidP="00C419E1">
            <w:pPr>
              <w:spacing w:line="360" w:lineRule="auto"/>
              <w:rPr>
                <w:rFonts w:ascii="Arial" w:hAnsi="Arial" w:cs="Arial"/>
                <w:color w:val="000000" w:themeColor="text1"/>
                <w:sz w:val="24"/>
                <w:szCs w:val="24"/>
              </w:rPr>
            </w:pPr>
          </w:p>
          <w:p w14:paraId="7D5A460E" w14:textId="77777777" w:rsidR="00017710" w:rsidRPr="00C419E1" w:rsidRDefault="00017710" w:rsidP="00C419E1">
            <w:pPr>
              <w:spacing w:line="360" w:lineRule="auto"/>
              <w:rPr>
                <w:rFonts w:ascii="Arial" w:hAnsi="Arial" w:cs="Arial"/>
                <w:color w:val="000000" w:themeColor="text1"/>
                <w:sz w:val="24"/>
                <w:szCs w:val="24"/>
              </w:rPr>
            </w:pPr>
          </w:p>
          <w:p w14:paraId="0B3E8DA9" w14:textId="77777777" w:rsidR="00017710" w:rsidRPr="00C419E1" w:rsidRDefault="00017710" w:rsidP="00C419E1">
            <w:pPr>
              <w:spacing w:line="360" w:lineRule="auto"/>
              <w:rPr>
                <w:rFonts w:ascii="Arial" w:hAnsi="Arial" w:cs="Arial"/>
                <w:color w:val="000000" w:themeColor="text1"/>
                <w:sz w:val="24"/>
                <w:szCs w:val="24"/>
              </w:rPr>
            </w:pPr>
          </w:p>
        </w:tc>
      </w:tr>
    </w:tbl>
    <w:p w14:paraId="536590AE" w14:textId="77777777" w:rsidR="00017710" w:rsidRPr="00C419E1" w:rsidRDefault="00017710" w:rsidP="00C419E1">
      <w:pPr>
        <w:spacing w:line="360" w:lineRule="auto"/>
        <w:rPr>
          <w:rFonts w:ascii="Arial" w:hAnsi="Arial" w:cs="Arial"/>
          <w:color w:val="000000" w:themeColor="text1"/>
        </w:rPr>
      </w:pPr>
    </w:p>
    <w:p w14:paraId="7A6C516D" w14:textId="77777777" w:rsidR="00017710" w:rsidRPr="00C419E1" w:rsidRDefault="00017710" w:rsidP="00C419E1">
      <w:pPr>
        <w:spacing w:line="360" w:lineRule="auto"/>
        <w:rPr>
          <w:rFonts w:ascii="Arial" w:hAnsi="Arial" w:cs="Arial"/>
          <w:color w:val="000000" w:themeColor="text1"/>
        </w:rPr>
      </w:pPr>
    </w:p>
    <w:p w14:paraId="287CCA38" w14:textId="77777777" w:rsidR="00017710" w:rsidRPr="00C419E1" w:rsidRDefault="00017710" w:rsidP="00C419E1">
      <w:pPr>
        <w:spacing w:line="360" w:lineRule="auto"/>
        <w:rPr>
          <w:rFonts w:ascii="Arial" w:hAnsi="Arial" w:cs="Arial"/>
          <w:color w:val="000000" w:themeColor="text1"/>
        </w:rPr>
      </w:pPr>
    </w:p>
    <w:p w14:paraId="5666977D" w14:textId="77777777" w:rsidR="00017710" w:rsidRPr="00C419E1" w:rsidRDefault="00017710" w:rsidP="00C419E1">
      <w:pPr>
        <w:spacing w:line="360" w:lineRule="auto"/>
        <w:rPr>
          <w:rFonts w:ascii="Arial" w:hAnsi="Arial" w:cs="Arial"/>
          <w:color w:val="000000" w:themeColor="text1"/>
        </w:rPr>
      </w:pPr>
    </w:p>
    <w:p w14:paraId="38CE8BC0" w14:textId="77777777" w:rsidR="00017710" w:rsidRPr="00C419E1" w:rsidRDefault="00017710" w:rsidP="00C419E1">
      <w:pPr>
        <w:spacing w:line="360" w:lineRule="auto"/>
        <w:rPr>
          <w:rFonts w:ascii="Arial" w:hAnsi="Arial" w:cs="Arial"/>
          <w:color w:val="000000" w:themeColor="text1"/>
        </w:rPr>
      </w:pPr>
    </w:p>
    <w:p w14:paraId="66D40975" w14:textId="77777777" w:rsidR="00017710" w:rsidRPr="00C419E1" w:rsidRDefault="00017710" w:rsidP="00C419E1">
      <w:pPr>
        <w:spacing w:line="360" w:lineRule="auto"/>
        <w:rPr>
          <w:rFonts w:ascii="Arial" w:hAnsi="Arial" w:cs="Arial"/>
          <w:color w:val="000000" w:themeColor="text1"/>
        </w:rPr>
      </w:pPr>
    </w:p>
    <w:p w14:paraId="6F7BBCFF" w14:textId="77777777" w:rsidR="00017710" w:rsidRPr="00C419E1" w:rsidRDefault="00017710" w:rsidP="00C419E1">
      <w:pPr>
        <w:spacing w:line="360" w:lineRule="auto"/>
        <w:rPr>
          <w:rFonts w:ascii="Arial" w:hAnsi="Arial" w:cs="Arial"/>
          <w:color w:val="000000" w:themeColor="text1"/>
        </w:rPr>
      </w:pPr>
    </w:p>
    <w:p w14:paraId="790E6743" w14:textId="77777777" w:rsidR="00017710" w:rsidRPr="00C419E1" w:rsidRDefault="00017710" w:rsidP="00C419E1">
      <w:pPr>
        <w:spacing w:line="360" w:lineRule="auto"/>
        <w:rPr>
          <w:rFonts w:ascii="Arial" w:hAnsi="Arial" w:cs="Arial"/>
          <w:color w:val="000000" w:themeColor="text1"/>
        </w:rPr>
      </w:pPr>
    </w:p>
    <w:p w14:paraId="389C7372" w14:textId="77777777" w:rsidR="00017710" w:rsidRPr="00C419E1" w:rsidRDefault="00017710" w:rsidP="00C419E1">
      <w:pPr>
        <w:spacing w:line="360" w:lineRule="auto"/>
        <w:rPr>
          <w:rFonts w:ascii="Arial" w:hAnsi="Arial" w:cs="Arial"/>
          <w:color w:val="000000" w:themeColor="text1"/>
        </w:rPr>
      </w:pPr>
    </w:p>
    <w:p w14:paraId="6505AADD" w14:textId="77777777" w:rsidR="00017710" w:rsidRPr="00C419E1" w:rsidRDefault="00017710" w:rsidP="00C419E1">
      <w:pPr>
        <w:spacing w:line="360" w:lineRule="auto"/>
        <w:rPr>
          <w:rFonts w:ascii="Arial" w:hAnsi="Arial" w:cs="Arial"/>
          <w:color w:val="000000" w:themeColor="text1"/>
        </w:rPr>
      </w:pPr>
    </w:p>
    <w:p w14:paraId="5F975A3F" w14:textId="77777777" w:rsidR="00A70307" w:rsidRPr="00C419E1" w:rsidRDefault="00A70307" w:rsidP="00C419E1">
      <w:pPr>
        <w:spacing w:line="360" w:lineRule="auto"/>
        <w:rPr>
          <w:rFonts w:ascii="Arial" w:hAnsi="Arial" w:cs="Arial"/>
          <w:color w:val="000000" w:themeColor="text1"/>
        </w:rPr>
      </w:pPr>
    </w:p>
    <w:p w14:paraId="36EC0A8C" w14:textId="77777777" w:rsidR="00A70307" w:rsidRPr="00C419E1" w:rsidRDefault="00A70307" w:rsidP="00C419E1">
      <w:pPr>
        <w:spacing w:line="360" w:lineRule="auto"/>
        <w:rPr>
          <w:rFonts w:ascii="Arial" w:hAnsi="Arial" w:cs="Arial"/>
          <w:color w:val="000000" w:themeColor="text1"/>
        </w:rPr>
      </w:pPr>
    </w:p>
    <w:p w14:paraId="53ED4AB7" w14:textId="77777777" w:rsidR="00A70307" w:rsidRPr="00C419E1" w:rsidRDefault="00A70307" w:rsidP="00C419E1">
      <w:pPr>
        <w:spacing w:line="360" w:lineRule="auto"/>
        <w:rPr>
          <w:rFonts w:ascii="Arial" w:hAnsi="Arial" w:cs="Arial"/>
          <w:color w:val="000000" w:themeColor="text1"/>
        </w:rPr>
      </w:pPr>
    </w:p>
    <w:p w14:paraId="61B235D4" w14:textId="77777777" w:rsidR="00ED0985" w:rsidRDefault="00ED0985" w:rsidP="00C419E1">
      <w:pPr>
        <w:spacing w:line="360" w:lineRule="auto"/>
        <w:rPr>
          <w:rFonts w:ascii="Arial" w:hAnsi="Arial" w:cs="Arial"/>
          <w:color w:val="000000" w:themeColor="text1"/>
        </w:rPr>
      </w:pPr>
    </w:p>
    <w:p w14:paraId="6F3094B2" w14:textId="77777777" w:rsidR="00ED0985" w:rsidRDefault="00ED0985" w:rsidP="00C419E1">
      <w:pPr>
        <w:spacing w:line="360" w:lineRule="auto"/>
        <w:rPr>
          <w:rFonts w:ascii="Arial" w:hAnsi="Arial" w:cs="Arial"/>
          <w:color w:val="000000" w:themeColor="text1"/>
        </w:rPr>
      </w:pPr>
    </w:p>
    <w:p w14:paraId="71A4B089" w14:textId="77777777" w:rsidR="00ED0985" w:rsidRDefault="00ED0985" w:rsidP="00C419E1">
      <w:pPr>
        <w:spacing w:line="360" w:lineRule="auto"/>
        <w:rPr>
          <w:rFonts w:ascii="Arial" w:hAnsi="Arial" w:cs="Arial"/>
          <w:color w:val="000000" w:themeColor="text1"/>
        </w:rPr>
      </w:pPr>
    </w:p>
    <w:p w14:paraId="3C2F18E7" w14:textId="77777777" w:rsidR="005301E2" w:rsidRDefault="005301E2" w:rsidP="00C419E1">
      <w:pPr>
        <w:spacing w:line="360" w:lineRule="auto"/>
        <w:rPr>
          <w:rFonts w:ascii="Arial" w:hAnsi="Arial" w:cs="Arial"/>
          <w:color w:val="000000" w:themeColor="text1"/>
        </w:rPr>
      </w:pPr>
    </w:p>
    <w:p w14:paraId="7695A232" w14:textId="77777777" w:rsidR="005301E2" w:rsidRDefault="005301E2" w:rsidP="00C419E1">
      <w:pPr>
        <w:spacing w:line="360" w:lineRule="auto"/>
        <w:rPr>
          <w:rFonts w:ascii="Arial" w:hAnsi="Arial" w:cs="Arial"/>
          <w:color w:val="000000" w:themeColor="text1"/>
        </w:rPr>
      </w:pPr>
    </w:p>
    <w:p w14:paraId="6BF57B4F" w14:textId="77777777" w:rsidR="005301E2" w:rsidRDefault="005301E2" w:rsidP="00C419E1">
      <w:pPr>
        <w:spacing w:line="360" w:lineRule="auto"/>
        <w:rPr>
          <w:rFonts w:ascii="Arial" w:hAnsi="Arial" w:cs="Arial"/>
          <w:color w:val="000000" w:themeColor="text1"/>
        </w:rPr>
      </w:pPr>
    </w:p>
    <w:p w14:paraId="6732647D" w14:textId="77777777" w:rsidR="005301E2" w:rsidRDefault="005301E2" w:rsidP="00C419E1">
      <w:pPr>
        <w:spacing w:line="360" w:lineRule="auto"/>
        <w:rPr>
          <w:rFonts w:ascii="Arial" w:hAnsi="Arial" w:cs="Arial"/>
          <w:color w:val="000000" w:themeColor="text1"/>
        </w:rPr>
      </w:pPr>
    </w:p>
    <w:p w14:paraId="7EC10F02" w14:textId="77777777" w:rsidR="005301E2" w:rsidRDefault="005301E2" w:rsidP="00C419E1">
      <w:pPr>
        <w:spacing w:line="360" w:lineRule="auto"/>
        <w:rPr>
          <w:rFonts w:ascii="Arial" w:hAnsi="Arial" w:cs="Arial"/>
          <w:color w:val="000000" w:themeColor="text1"/>
        </w:rPr>
      </w:pPr>
    </w:p>
    <w:p w14:paraId="28C3AA50" w14:textId="77777777" w:rsidR="005301E2" w:rsidRDefault="005301E2" w:rsidP="00C419E1">
      <w:pPr>
        <w:spacing w:line="360" w:lineRule="auto"/>
        <w:rPr>
          <w:rFonts w:ascii="Arial" w:hAnsi="Arial" w:cs="Arial"/>
          <w:color w:val="000000" w:themeColor="text1"/>
        </w:rPr>
      </w:pPr>
    </w:p>
    <w:p w14:paraId="2578C0F2" w14:textId="4F69CBFE" w:rsidR="00017710" w:rsidRPr="00C419E1" w:rsidRDefault="00017710" w:rsidP="00C419E1">
      <w:pPr>
        <w:spacing w:line="360" w:lineRule="auto"/>
        <w:rPr>
          <w:rFonts w:ascii="Arial" w:hAnsi="Arial" w:cs="Arial"/>
          <w:color w:val="000000" w:themeColor="text1"/>
        </w:rPr>
      </w:pPr>
      <w:r w:rsidRPr="00C419E1">
        <w:rPr>
          <w:rFonts w:ascii="Arial" w:hAnsi="Arial" w:cs="Arial"/>
          <w:color w:val="000000" w:themeColor="text1"/>
        </w:rPr>
        <w:lastRenderedPageBreak/>
        <w:t>Record 3</w:t>
      </w:r>
    </w:p>
    <w:tbl>
      <w:tblPr>
        <w:tblStyle w:val="TableGrid"/>
        <w:tblW w:w="0" w:type="auto"/>
        <w:tblLook w:val="04A0" w:firstRow="1" w:lastRow="0" w:firstColumn="1" w:lastColumn="0" w:noHBand="0" w:noVBand="1"/>
      </w:tblPr>
      <w:tblGrid>
        <w:gridCol w:w="8926"/>
      </w:tblGrid>
      <w:tr w:rsidR="002041D0" w:rsidRPr="00C419E1" w14:paraId="777260AC" w14:textId="77777777" w:rsidTr="00EC5B87">
        <w:tc>
          <w:tcPr>
            <w:tcW w:w="8926" w:type="dxa"/>
          </w:tcPr>
          <w:p w14:paraId="248EC388" w14:textId="439806AD"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Date and time, year group:</w:t>
            </w:r>
            <w:r w:rsidR="00B54B9D" w:rsidRPr="00C419E1">
              <w:rPr>
                <w:rFonts w:ascii="Arial" w:hAnsi="Arial" w:cs="Arial"/>
                <w:color w:val="000000" w:themeColor="text1"/>
                <w:sz w:val="24"/>
                <w:szCs w:val="24"/>
              </w:rPr>
              <w:t xml:space="preserve"> </w:t>
            </w:r>
            <w:r w:rsidR="00E26CEE" w:rsidRPr="00C419E1">
              <w:rPr>
                <w:rFonts w:ascii="Arial" w:hAnsi="Arial" w:cs="Arial"/>
                <w:color w:val="000000" w:themeColor="text1"/>
                <w:sz w:val="24"/>
                <w:szCs w:val="24"/>
              </w:rPr>
              <w:t>2</w:t>
            </w:r>
            <w:r w:rsidR="00E26CEE">
              <w:rPr>
                <w:rFonts w:ascii="Arial" w:hAnsi="Arial" w:cs="Arial"/>
                <w:color w:val="000000" w:themeColor="text1"/>
                <w:sz w:val="24"/>
                <w:szCs w:val="24"/>
              </w:rPr>
              <w:t>3</w:t>
            </w:r>
            <w:r w:rsidR="00E26CEE" w:rsidRPr="00C419E1">
              <w:rPr>
                <w:rFonts w:ascii="Arial" w:hAnsi="Arial" w:cs="Arial"/>
                <w:color w:val="000000" w:themeColor="text1"/>
                <w:sz w:val="24"/>
                <w:szCs w:val="24"/>
              </w:rPr>
              <w:t xml:space="preserve">rd September 2021, Lesson </w:t>
            </w:r>
            <w:r w:rsidR="00E26CEE">
              <w:rPr>
                <w:rFonts w:ascii="Arial" w:hAnsi="Arial" w:cs="Arial"/>
                <w:color w:val="000000" w:themeColor="text1"/>
                <w:sz w:val="24"/>
                <w:szCs w:val="24"/>
              </w:rPr>
              <w:t>3</w:t>
            </w:r>
            <w:r w:rsidR="00E26CEE" w:rsidRPr="00C419E1">
              <w:rPr>
                <w:rFonts w:ascii="Arial" w:hAnsi="Arial" w:cs="Arial"/>
                <w:color w:val="000000" w:themeColor="text1"/>
                <w:sz w:val="24"/>
                <w:szCs w:val="24"/>
              </w:rPr>
              <w:t xml:space="preserve">: Year </w:t>
            </w:r>
            <w:r w:rsidR="00E26CEE">
              <w:rPr>
                <w:rFonts w:ascii="Arial" w:hAnsi="Arial" w:cs="Arial"/>
                <w:color w:val="000000" w:themeColor="text1"/>
                <w:sz w:val="24"/>
                <w:szCs w:val="24"/>
              </w:rPr>
              <w:t>13</w:t>
            </w:r>
          </w:p>
          <w:p w14:paraId="13EFF40D"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3FAE8510" w14:textId="77777777" w:rsidTr="00EC5B87">
        <w:tc>
          <w:tcPr>
            <w:tcW w:w="8926" w:type="dxa"/>
          </w:tcPr>
          <w:p w14:paraId="79F3B166" w14:textId="221C029E" w:rsidR="00017710"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Where and When: Context of the observation</w:t>
            </w:r>
          </w:p>
          <w:p w14:paraId="279D1BB3" w14:textId="77777777" w:rsidR="00AC52E5" w:rsidRPr="00C419E1" w:rsidRDefault="00AC52E5" w:rsidP="00C419E1">
            <w:pPr>
              <w:spacing w:line="360" w:lineRule="auto"/>
              <w:rPr>
                <w:rFonts w:ascii="Arial" w:hAnsi="Arial" w:cs="Arial"/>
                <w:color w:val="000000" w:themeColor="text1"/>
                <w:sz w:val="24"/>
                <w:szCs w:val="24"/>
              </w:rPr>
            </w:pPr>
          </w:p>
          <w:p w14:paraId="14E98D45" w14:textId="6CC1CCAB" w:rsidR="00017710" w:rsidRPr="00C419E1" w:rsidRDefault="00135198"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The incident occurred just after the first break of the day. It was an English lesson, which is predominantly categorised within the languages, literacy and communication areas of learning experience. The students were studying the context of Margaret Atwood’s </w:t>
            </w:r>
            <w:r w:rsidRPr="00ED0985">
              <w:rPr>
                <w:rFonts w:ascii="Arial" w:hAnsi="Arial" w:cs="Arial"/>
                <w:i/>
                <w:iCs/>
                <w:color w:val="000000" w:themeColor="text1"/>
                <w:sz w:val="24"/>
                <w:szCs w:val="24"/>
              </w:rPr>
              <w:t>The Handmaid’s Tale</w:t>
            </w:r>
            <w:r w:rsidRPr="00C419E1">
              <w:rPr>
                <w:rFonts w:ascii="Arial" w:hAnsi="Arial" w:cs="Arial"/>
                <w:color w:val="000000" w:themeColor="text1"/>
                <w:sz w:val="24"/>
                <w:szCs w:val="24"/>
              </w:rPr>
              <w:t>.</w:t>
            </w:r>
          </w:p>
          <w:p w14:paraId="61D59BE1" w14:textId="5AC9E5F9" w:rsidR="00135198" w:rsidRPr="00C419E1" w:rsidRDefault="00135198" w:rsidP="00C419E1">
            <w:pPr>
              <w:spacing w:line="360" w:lineRule="auto"/>
              <w:rPr>
                <w:rFonts w:ascii="Arial" w:hAnsi="Arial" w:cs="Arial"/>
                <w:color w:val="000000" w:themeColor="text1"/>
                <w:sz w:val="24"/>
                <w:szCs w:val="24"/>
              </w:rPr>
            </w:pPr>
          </w:p>
          <w:p w14:paraId="4E1CE0B2" w14:textId="60609956" w:rsidR="00135198" w:rsidRPr="00C419E1" w:rsidRDefault="00135198"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ALOE: </w:t>
            </w:r>
            <w:r w:rsidR="00AB3FB6">
              <w:rPr>
                <w:rFonts w:ascii="Arial" w:hAnsi="Arial" w:cs="Arial"/>
                <w:color w:val="000000" w:themeColor="text1"/>
                <w:sz w:val="24"/>
                <w:szCs w:val="24"/>
              </w:rPr>
              <w:t>“</w:t>
            </w:r>
            <w:r w:rsidRPr="00C419E1">
              <w:rPr>
                <w:rFonts w:ascii="Arial" w:hAnsi="Arial" w:cs="Arial"/>
                <w:color w:val="000000" w:themeColor="text1"/>
                <w:sz w:val="24"/>
                <w:szCs w:val="24"/>
                <w:shd w:val="clear" w:color="auto" w:fill="FFFFFF"/>
              </w:rPr>
              <w:t>I can respond to others’ points of view, summarising and evaluating what I have heard, read or seen, structuring arguments and challenging what others say with confidence and sensitivity.</w:t>
            </w:r>
            <w:r w:rsidR="00AB3FB6">
              <w:rPr>
                <w:rFonts w:ascii="Arial" w:hAnsi="Arial" w:cs="Arial"/>
                <w:color w:val="000000" w:themeColor="text1"/>
                <w:sz w:val="24"/>
                <w:szCs w:val="24"/>
                <w:shd w:val="clear" w:color="auto" w:fill="FFFFFF"/>
              </w:rPr>
              <w:t>”</w:t>
            </w:r>
            <w:r w:rsidRPr="00C419E1">
              <w:rPr>
                <w:rFonts w:ascii="Arial" w:hAnsi="Arial" w:cs="Arial"/>
                <w:color w:val="000000" w:themeColor="text1"/>
                <w:sz w:val="24"/>
                <w:szCs w:val="24"/>
                <w:shd w:val="clear" w:color="auto" w:fill="FFFFFF"/>
              </w:rPr>
              <w:t xml:space="preserve"> (Progression step 5)</w:t>
            </w:r>
            <w:r w:rsidR="000F2C8A" w:rsidRPr="00C419E1">
              <w:rPr>
                <w:rFonts w:ascii="Arial" w:hAnsi="Arial" w:cs="Arial"/>
                <w:color w:val="000000" w:themeColor="text1"/>
                <w:sz w:val="24"/>
                <w:szCs w:val="24"/>
                <w:shd w:val="clear" w:color="auto" w:fill="FFFFFF"/>
              </w:rPr>
              <w:t>,</w:t>
            </w:r>
            <w:r w:rsidR="000F2C8A">
              <w:rPr>
                <w:rFonts w:ascii="Arial" w:hAnsi="Arial" w:cs="Arial"/>
                <w:color w:val="000000" w:themeColor="text1"/>
                <w:sz w:val="24"/>
                <w:szCs w:val="24"/>
                <w:shd w:val="clear" w:color="auto" w:fill="FFFFFF"/>
              </w:rPr>
              <w:t>”</w:t>
            </w:r>
            <w:r w:rsidR="000F2C8A" w:rsidRPr="00C419E1">
              <w:rPr>
                <w:rFonts w:ascii="Arial" w:hAnsi="Arial" w:cs="Arial"/>
                <w:color w:val="000000" w:themeColor="text1"/>
                <w:sz w:val="24"/>
                <w:szCs w:val="24"/>
                <w:shd w:val="clear" w:color="auto" w:fill="FFFFFF"/>
              </w:rPr>
              <w:t xml:space="preserve"> I</w:t>
            </w:r>
            <w:r w:rsidRPr="00C419E1">
              <w:rPr>
                <w:rFonts w:ascii="Arial" w:hAnsi="Arial" w:cs="Arial"/>
                <w:color w:val="000000" w:themeColor="text1"/>
                <w:sz w:val="24"/>
                <w:szCs w:val="24"/>
                <w:shd w:val="clear" w:color="auto" w:fill="FFFFFF"/>
              </w:rPr>
              <w:t xml:space="preserve"> can understand and evaluate what I hear and read in different contexts across a wide range of language.</w:t>
            </w:r>
            <w:r w:rsidR="00AB3FB6">
              <w:rPr>
                <w:rFonts w:ascii="Arial" w:hAnsi="Arial" w:cs="Arial"/>
                <w:color w:val="000000" w:themeColor="text1"/>
                <w:sz w:val="24"/>
                <w:szCs w:val="24"/>
                <w:shd w:val="clear" w:color="auto" w:fill="FFFFFF"/>
              </w:rPr>
              <w:t>”</w:t>
            </w:r>
            <w:r w:rsidRPr="00C419E1">
              <w:rPr>
                <w:rFonts w:ascii="Arial" w:hAnsi="Arial" w:cs="Arial"/>
                <w:color w:val="000000" w:themeColor="text1"/>
                <w:sz w:val="24"/>
                <w:szCs w:val="24"/>
                <w:shd w:val="clear" w:color="auto" w:fill="FFFFFF"/>
              </w:rPr>
              <w:t xml:space="preserve"> (Progression step 5)</w:t>
            </w:r>
            <w:r w:rsidR="00AB3FB6">
              <w:rPr>
                <w:rFonts w:ascii="Arial" w:hAnsi="Arial" w:cs="Arial"/>
                <w:color w:val="000000" w:themeColor="text1"/>
                <w:sz w:val="24"/>
                <w:szCs w:val="24"/>
                <w:shd w:val="clear" w:color="auto" w:fill="FFFFFF"/>
              </w:rPr>
              <w:t xml:space="preserve"> and</w:t>
            </w:r>
            <w:r w:rsidRPr="00C419E1">
              <w:rPr>
                <w:rFonts w:ascii="Arial" w:hAnsi="Arial" w:cs="Arial"/>
                <w:color w:val="000000" w:themeColor="text1"/>
                <w:sz w:val="24"/>
                <w:szCs w:val="24"/>
                <w:shd w:val="clear" w:color="auto" w:fill="FFFFFF"/>
              </w:rPr>
              <w:t xml:space="preserve"> </w:t>
            </w:r>
            <w:r w:rsidR="00AB3FB6">
              <w:rPr>
                <w:rFonts w:ascii="Arial" w:hAnsi="Arial" w:cs="Arial"/>
                <w:color w:val="000000" w:themeColor="text1"/>
                <w:sz w:val="24"/>
                <w:szCs w:val="24"/>
                <w:shd w:val="clear" w:color="auto" w:fill="FFFFFF"/>
              </w:rPr>
              <w:t>“</w:t>
            </w:r>
            <w:r w:rsidRPr="00C419E1">
              <w:rPr>
                <w:rFonts w:ascii="Arial" w:hAnsi="Arial" w:cs="Arial"/>
                <w:color w:val="000000" w:themeColor="text1"/>
                <w:sz w:val="24"/>
                <w:szCs w:val="24"/>
                <w:shd w:val="clear" w:color="auto" w:fill="FFFFFF"/>
              </w:rPr>
              <w:t>I can use </w:t>
            </w:r>
            <w:r w:rsidRPr="00C419E1">
              <w:rPr>
                <w:rStyle w:val="HTMLDefinition"/>
                <w:rFonts w:ascii="Arial" w:hAnsi="Arial" w:cs="Arial"/>
                <w:i w:val="0"/>
                <w:iCs w:val="0"/>
                <w:color w:val="000000" w:themeColor="text1"/>
                <w:sz w:val="24"/>
                <w:szCs w:val="24"/>
                <w:bdr w:val="none" w:sz="0" w:space="0" w:color="auto" w:frame="1"/>
                <w:shd w:val="clear" w:color="auto" w:fill="FFFFFF"/>
              </w:rPr>
              <w:t>inference</w:t>
            </w:r>
            <w:r w:rsidRPr="00C419E1">
              <w:rPr>
                <w:rFonts w:ascii="Arial" w:hAnsi="Arial" w:cs="Arial"/>
                <w:color w:val="000000" w:themeColor="text1"/>
                <w:sz w:val="24"/>
                <w:szCs w:val="24"/>
                <w:shd w:val="clear" w:color="auto" w:fill="FFFFFF"/>
              </w:rPr>
              <w:t> and </w:t>
            </w:r>
            <w:r w:rsidRPr="00C419E1">
              <w:rPr>
                <w:rStyle w:val="HTMLDefinition"/>
                <w:rFonts w:ascii="Arial" w:hAnsi="Arial" w:cs="Arial"/>
                <w:i w:val="0"/>
                <w:iCs w:val="0"/>
                <w:color w:val="000000" w:themeColor="text1"/>
                <w:sz w:val="24"/>
                <w:szCs w:val="24"/>
                <w:bdr w:val="none" w:sz="0" w:space="0" w:color="auto" w:frame="1"/>
                <w:shd w:val="clear" w:color="auto" w:fill="FFFFFF"/>
              </w:rPr>
              <w:t>deduction</w:t>
            </w:r>
            <w:r w:rsidRPr="00C419E1">
              <w:rPr>
                <w:rFonts w:ascii="Arial" w:hAnsi="Arial" w:cs="Arial"/>
                <w:color w:val="000000" w:themeColor="text1"/>
                <w:sz w:val="24"/>
                <w:szCs w:val="24"/>
                <w:shd w:val="clear" w:color="auto" w:fill="FFFFFF"/>
              </w:rPr>
              <w:t xml:space="preserve"> to gain in-depth understanding of complex texts, and can evaluate the reliability, validity and impact of what I </w:t>
            </w:r>
            <w:proofErr w:type="gramStart"/>
            <w:r w:rsidRPr="00C419E1">
              <w:rPr>
                <w:rFonts w:ascii="Arial" w:hAnsi="Arial" w:cs="Arial"/>
                <w:color w:val="000000" w:themeColor="text1"/>
                <w:sz w:val="24"/>
                <w:szCs w:val="24"/>
                <w:shd w:val="clear" w:color="auto" w:fill="FFFFFF"/>
              </w:rPr>
              <w:t>read.</w:t>
            </w:r>
            <w:r w:rsidR="000F2C8A">
              <w:rPr>
                <w:rFonts w:ascii="Arial" w:hAnsi="Arial" w:cs="Arial"/>
                <w:color w:val="000000" w:themeColor="text1"/>
                <w:sz w:val="24"/>
                <w:szCs w:val="24"/>
                <w:shd w:val="clear" w:color="auto" w:fill="FFFFFF"/>
              </w:rPr>
              <w:t>“</w:t>
            </w:r>
            <w:proofErr w:type="gramEnd"/>
            <w:r w:rsidR="000F2C8A">
              <w:rPr>
                <w:rFonts w:ascii="Arial" w:hAnsi="Arial" w:cs="Arial"/>
                <w:color w:val="000000" w:themeColor="text1"/>
                <w:sz w:val="24"/>
                <w:szCs w:val="24"/>
                <w:shd w:val="clear" w:color="auto" w:fill="FFFFFF"/>
              </w:rPr>
              <w:t xml:space="preserve"> (</w:t>
            </w:r>
            <w:r w:rsidRPr="00C419E1">
              <w:rPr>
                <w:rFonts w:ascii="Arial" w:hAnsi="Arial" w:cs="Arial"/>
                <w:color w:val="000000" w:themeColor="text1"/>
                <w:sz w:val="24"/>
                <w:szCs w:val="24"/>
                <w:shd w:val="clear" w:color="auto" w:fill="FFFFFF"/>
              </w:rPr>
              <w:t>Progression step 5)</w:t>
            </w:r>
            <w:r w:rsidR="00C21BA7">
              <w:rPr>
                <w:rFonts w:ascii="Arial" w:hAnsi="Arial" w:cs="Arial"/>
                <w:color w:val="000000" w:themeColor="text1"/>
                <w:sz w:val="24"/>
                <w:szCs w:val="24"/>
                <w:shd w:val="clear" w:color="auto" w:fill="FFFFFF"/>
              </w:rPr>
              <w:t xml:space="preserve">. Source: </w:t>
            </w:r>
            <w:r w:rsidR="00C21BA7" w:rsidRPr="00ED0C57">
              <w:rPr>
                <w:rFonts w:ascii="Arial" w:hAnsi="Arial" w:cs="Arial"/>
                <w:color w:val="000000" w:themeColor="text1"/>
                <w:sz w:val="28"/>
                <w:szCs w:val="28"/>
                <w:shd w:val="clear" w:color="auto" w:fill="FFFFFF"/>
              </w:rPr>
              <w:t>Hwb (201</w:t>
            </w:r>
            <w:r w:rsidR="00C21BA7">
              <w:rPr>
                <w:rFonts w:ascii="Arial" w:hAnsi="Arial" w:cs="Arial"/>
                <w:color w:val="000000" w:themeColor="text1"/>
                <w:sz w:val="28"/>
                <w:szCs w:val="28"/>
                <w:shd w:val="clear" w:color="auto" w:fill="FFFFFF"/>
              </w:rPr>
              <w:t>9</w:t>
            </w:r>
            <w:r w:rsidR="00C21BA7" w:rsidRPr="00ED0C57">
              <w:rPr>
                <w:rFonts w:ascii="Arial" w:hAnsi="Arial" w:cs="Arial"/>
                <w:color w:val="000000" w:themeColor="text1"/>
                <w:sz w:val="28"/>
                <w:szCs w:val="28"/>
                <w:shd w:val="clear" w:color="auto" w:fill="FFFFFF"/>
              </w:rPr>
              <w:t xml:space="preserve">) </w:t>
            </w:r>
            <w:r w:rsidR="00C21BA7" w:rsidRPr="00C21BA7">
              <w:rPr>
                <w:rFonts w:ascii="Arial" w:hAnsi="Arial" w:cs="Arial"/>
                <w:i/>
                <w:iCs/>
                <w:color w:val="000000" w:themeColor="text1"/>
                <w:sz w:val="28"/>
                <w:szCs w:val="28"/>
                <w:shd w:val="clear" w:color="auto" w:fill="FFFFFF"/>
              </w:rPr>
              <w:t>Areas of Learning Experience.</w:t>
            </w:r>
            <w:r w:rsidR="00C21BA7" w:rsidRPr="00ED0C57">
              <w:rPr>
                <w:rFonts w:ascii="Arial" w:hAnsi="Arial" w:cs="Arial"/>
                <w:color w:val="000000" w:themeColor="text1"/>
                <w:sz w:val="28"/>
                <w:szCs w:val="28"/>
                <w:shd w:val="clear" w:color="auto" w:fill="FFFFFF"/>
              </w:rPr>
              <w:t xml:space="preserve"> Available at:</w:t>
            </w:r>
            <w:r w:rsidR="00C21BA7">
              <w:rPr>
                <w:rFonts w:ascii="Arial" w:hAnsi="Arial" w:cs="Arial"/>
                <w:color w:val="000000" w:themeColor="text1"/>
                <w:sz w:val="28"/>
                <w:szCs w:val="28"/>
                <w:shd w:val="clear" w:color="auto" w:fill="FFFFFF"/>
              </w:rPr>
              <w:t xml:space="preserve"> </w:t>
            </w:r>
            <w:r w:rsidR="00C21BA7" w:rsidRPr="00C21BA7">
              <w:rPr>
                <w:rFonts w:ascii="Arial" w:hAnsi="Arial" w:cs="Arial"/>
                <w:color w:val="000000" w:themeColor="text1"/>
                <w:sz w:val="28"/>
                <w:szCs w:val="28"/>
                <w:shd w:val="clear" w:color="auto" w:fill="FFFFFF"/>
              </w:rPr>
              <w:t>https://hwb.gov.wales/curriculum-for-wales</w:t>
            </w:r>
            <w:r w:rsidR="00C21BA7" w:rsidRPr="00ED0C57">
              <w:rPr>
                <w:rFonts w:ascii="Arial" w:hAnsi="Arial" w:cs="Arial"/>
                <w:color w:val="000000" w:themeColor="text1"/>
                <w:sz w:val="28"/>
                <w:szCs w:val="28"/>
                <w:shd w:val="clear" w:color="auto" w:fill="FFFFFF"/>
              </w:rPr>
              <w:t>. (Accessed: 5 October 2021).</w:t>
            </w:r>
          </w:p>
          <w:p w14:paraId="147F939E" w14:textId="44E4E0E2" w:rsidR="00135198" w:rsidRPr="00C419E1" w:rsidRDefault="00135198" w:rsidP="00C419E1">
            <w:pPr>
              <w:spacing w:line="360" w:lineRule="auto"/>
              <w:rPr>
                <w:rFonts w:ascii="Arial" w:hAnsi="Arial" w:cs="Arial"/>
                <w:color w:val="000000" w:themeColor="text1"/>
                <w:sz w:val="24"/>
                <w:szCs w:val="24"/>
              </w:rPr>
            </w:pPr>
          </w:p>
          <w:p w14:paraId="15B67B6D" w14:textId="7D4EC613" w:rsidR="00135198" w:rsidRPr="00C419E1" w:rsidRDefault="00135198" w:rsidP="00C419E1">
            <w:pPr>
              <w:spacing w:line="360" w:lineRule="auto"/>
              <w:rPr>
                <w:rFonts w:ascii="Arial" w:hAnsi="Arial" w:cs="Arial"/>
                <w:color w:val="000000" w:themeColor="text1"/>
                <w:sz w:val="24"/>
                <w:szCs w:val="24"/>
              </w:rPr>
            </w:pPr>
          </w:p>
          <w:p w14:paraId="0E885621" w14:textId="14A9BB26" w:rsidR="00135198" w:rsidRPr="00C419E1" w:rsidRDefault="00135198" w:rsidP="00C419E1">
            <w:pPr>
              <w:spacing w:line="360" w:lineRule="auto"/>
              <w:rPr>
                <w:rFonts w:ascii="Arial" w:hAnsi="Arial" w:cs="Arial"/>
                <w:color w:val="000000" w:themeColor="text1"/>
                <w:sz w:val="24"/>
                <w:szCs w:val="24"/>
              </w:rPr>
            </w:pPr>
          </w:p>
          <w:p w14:paraId="5EDD433E" w14:textId="77777777" w:rsidR="00017710" w:rsidRPr="00C419E1" w:rsidRDefault="00017710" w:rsidP="00C419E1">
            <w:pPr>
              <w:spacing w:line="360" w:lineRule="auto"/>
              <w:rPr>
                <w:rFonts w:ascii="Arial" w:hAnsi="Arial" w:cs="Arial"/>
                <w:color w:val="000000" w:themeColor="text1"/>
                <w:sz w:val="24"/>
                <w:szCs w:val="24"/>
              </w:rPr>
            </w:pPr>
          </w:p>
          <w:p w14:paraId="69697DAF" w14:textId="77777777" w:rsidR="00017710" w:rsidRPr="00C419E1" w:rsidRDefault="00017710" w:rsidP="00C419E1">
            <w:pPr>
              <w:spacing w:line="360" w:lineRule="auto"/>
              <w:rPr>
                <w:rFonts w:ascii="Arial" w:hAnsi="Arial" w:cs="Arial"/>
                <w:color w:val="000000" w:themeColor="text1"/>
                <w:sz w:val="24"/>
                <w:szCs w:val="24"/>
              </w:rPr>
            </w:pPr>
          </w:p>
          <w:p w14:paraId="0F078C74" w14:textId="77777777" w:rsidR="00017710" w:rsidRPr="00C419E1" w:rsidRDefault="00017710" w:rsidP="00C419E1">
            <w:pPr>
              <w:spacing w:line="360" w:lineRule="auto"/>
              <w:rPr>
                <w:rFonts w:ascii="Arial" w:hAnsi="Arial" w:cs="Arial"/>
                <w:color w:val="000000" w:themeColor="text1"/>
                <w:sz w:val="24"/>
                <w:szCs w:val="24"/>
              </w:rPr>
            </w:pPr>
          </w:p>
          <w:p w14:paraId="2FA3E481" w14:textId="77777777" w:rsidR="00017710" w:rsidRPr="00C419E1" w:rsidRDefault="00017710" w:rsidP="00C419E1">
            <w:pPr>
              <w:spacing w:line="360" w:lineRule="auto"/>
              <w:rPr>
                <w:rFonts w:ascii="Arial" w:hAnsi="Arial" w:cs="Arial"/>
                <w:color w:val="000000" w:themeColor="text1"/>
                <w:sz w:val="24"/>
                <w:szCs w:val="24"/>
              </w:rPr>
            </w:pPr>
          </w:p>
          <w:p w14:paraId="3D8202B4"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6B8D4895" w14:textId="77777777" w:rsidTr="00EC5B87">
        <w:tc>
          <w:tcPr>
            <w:tcW w:w="8926" w:type="dxa"/>
          </w:tcPr>
          <w:p w14:paraId="25339034" w14:textId="0111E46C"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What happened</w:t>
            </w:r>
            <w:r w:rsidR="00AC52E5">
              <w:rPr>
                <w:rFonts w:ascii="Arial" w:hAnsi="Arial" w:cs="Arial"/>
                <w:color w:val="000000" w:themeColor="text1"/>
                <w:sz w:val="24"/>
                <w:szCs w:val="24"/>
              </w:rPr>
              <w:t>?</w:t>
            </w:r>
          </w:p>
          <w:p w14:paraId="462FE91E" w14:textId="77777777" w:rsidR="00017710" w:rsidRPr="00C419E1" w:rsidRDefault="00017710" w:rsidP="00C419E1">
            <w:pPr>
              <w:spacing w:line="360" w:lineRule="auto"/>
              <w:rPr>
                <w:rFonts w:ascii="Arial" w:hAnsi="Arial" w:cs="Arial"/>
                <w:color w:val="000000" w:themeColor="text1"/>
                <w:sz w:val="24"/>
                <w:szCs w:val="24"/>
              </w:rPr>
            </w:pPr>
          </w:p>
          <w:p w14:paraId="370EEFA7" w14:textId="7777777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The class, despite being continuously asked and prompted with questions, were very unresponsive </w:t>
            </w:r>
            <w:proofErr w:type="gramStart"/>
            <w:r w:rsidRPr="00C419E1">
              <w:rPr>
                <w:rFonts w:ascii="Arial" w:hAnsi="Arial" w:cs="Arial"/>
                <w:color w:val="000000" w:themeColor="text1"/>
                <w:sz w:val="24"/>
                <w:szCs w:val="24"/>
              </w:rPr>
              <w:t>in regard to</w:t>
            </w:r>
            <w:proofErr w:type="gramEnd"/>
            <w:r w:rsidRPr="00C419E1">
              <w:rPr>
                <w:rFonts w:ascii="Arial" w:hAnsi="Arial" w:cs="Arial"/>
                <w:color w:val="000000" w:themeColor="text1"/>
                <w:sz w:val="24"/>
                <w:szCs w:val="24"/>
              </w:rPr>
              <w:t xml:space="preserve"> answering the questions. The classroom would repeatedly be silent after a question was asked and as a result the teacher had to </w:t>
            </w:r>
            <w:r w:rsidRPr="00C419E1">
              <w:rPr>
                <w:rFonts w:ascii="Arial" w:hAnsi="Arial" w:cs="Arial"/>
                <w:color w:val="000000" w:themeColor="text1"/>
                <w:sz w:val="24"/>
                <w:szCs w:val="24"/>
              </w:rPr>
              <w:lastRenderedPageBreak/>
              <w:t>resort to techniques such as cold calling in order to elicit responses from the students.</w:t>
            </w:r>
          </w:p>
          <w:p w14:paraId="530CA5A5" w14:textId="77777777" w:rsidR="00017710" w:rsidRPr="00C419E1" w:rsidRDefault="00017710" w:rsidP="00C419E1">
            <w:pPr>
              <w:spacing w:line="360" w:lineRule="auto"/>
              <w:rPr>
                <w:rFonts w:ascii="Arial" w:hAnsi="Arial" w:cs="Arial"/>
                <w:color w:val="000000" w:themeColor="text1"/>
                <w:sz w:val="24"/>
                <w:szCs w:val="24"/>
              </w:rPr>
            </w:pPr>
          </w:p>
          <w:p w14:paraId="273B8BD3" w14:textId="77777777"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When called upon using this method, students were generally vague in their response. They appeared to require a lot of direction and help in order to answer the questions. There was, however, a general head-nod when asked questions they (presumably) knew would result in lesson progression. </w:t>
            </w:r>
          </w:p>
          <w:p w14:paraId="326FF22C" w14:textId="77777777" w:rsidR="00017710" w:rsidRPr="00C419E1" w:rsidRDefault="00017710" w:rsidP="00C419E1">
            <w:pPr>
              <w:spacing w:line="360" w:lineRule="auto"/>
              <w:rPr>
                <w:rFonts w:ascii="Arial" w:hAnsi="Arial" w:cs="Arial"/>
                <w:color w:val="000000" w:themeColor="text1"/>
                <w:sz w:val="24"/>
                <w:szCs w:val="24"/>
              </w:rPr>
            </w:pPr>
          </w:p>
          <w:p w14:paraId="0BAA57A2" w14:textId="77777777" w:rsidR="00017710" w:rsidRPr="00C419E1" w:rsidRDefault="00017710" w:rsidP="00C419E1">
            <w:pPr>
              <w:spacing w:line="360" w:lineRule="auto"/>
              <w:rPr>
                <w:rFonts w:ascii="Arial" w:hAnsi="Arial" w:cs="Arial"/>
                <w:color w:val="000000" w:themeColor="text1"/>
                <w:sz w:val="24"/>
                <w:szCs w:val="24"/>
              </w:rPr>
            </w:pPr>
          </w:p>
          <w:p w14:paraId="20F08692" w14:textId="77777777" w:rsidR="00017710" w:rsidRPr="00C419E1" w:rsidRDefault="00017710" w:rsidP="00C419E1">
            <w:pPr>
              <w:spacing w:line="360" w:lineRule="auto"/>
              <w:rPr>
                <w:rFonts w:ascii="Arial" w:hAnsi="Arial" w:cs="Arial"/>
                <w:color w:val="000000" w:themeColor="text1"/>
                <w:sz w:val="24"/>
                <w:szCs w:val="24"/>
              </w:rPr>
            </w:pPr>
          </w:p>
          <w:p w14:paraId="466742AA" w14:textId="77777777" w:rsidR="00017710" w:rsidRPr="00C419E1" w:rsidRDefault="00017710" w:rsidP="00C419E1">
            <w:pPr>
              <w:spacing w:line="360" w:lineRule="auto"/>
              <w:rPr>
                <w:rFonts w:ascii="Arial" w:hAnsi="Arial" w:cs="Arial"/>
                <w:color w:val="000000" w:themeColor="text1"/>
                <w:sz w:val="24"/>
                <w:szCs w:val="24"/>
              </w:rPr>
            </w:pPr>
          </w:p>
          <w:p w14:paraId="0275535F" w14:textId="77777777" w:rsidR="00017710" w:rsidRPr="00C419E1" w:rsidRDefault="00017710" w:rsidP="00C419E1">
            <w:pPr>
              <w:spacing w:line="360" w:lineRule="auto"/>
              <w:ind w:left="720"/>
              <w:rPr>
                <w:rFonts w:ascii="Arial" w:hAnsi="Arial" w:cs="Arial"/>
                <w:color w:val="000000" w:themeColor="text1"/>
                <w:sz w:val="24"/>
                <w:szCs w:val="24"/>
              </w:rPr>
            </w:pPr>
          </w:p>
          <w:p w14:paraId="6A0C0E4B" w14:textId="77777777" w:rsidR="00017710" w:rsidRPr="00C419E1" w:rsidRDefault="00017710" w:rsidP="00C419E1">
            <w:pPr>
              <w:spacing w:line="360" w:lineRule="auto"/>
              <w:ind w:left="720"/>
              <w:rPr>
                <w:rFonts w:ascii="Arial" w:hAnsi="Arial" w:cs="Arial"/>
                <w:color w:val="000000" w:themeColor="text1"/>
                <w:sz w:val="24"/>
                <w:szCs w:val="24"/>
              </w:rPr>
            </w:pPr>
          </w:p>
        </w:tc>
      </w:tr>
      <w:tr w:rsidR="002041D0" w:rsidRPr="00C419E1" w14:paraId="138BCEC2" w14:textId="77777777" w:rsidTr="00EC5B87">
        <w:tc>
          <w:tcPr>
            <w:tcW w:w="8926" w:type="dxa"/>
          </w:tcPr>
          <w:p w14:paraId="26267E35" w14:textId="7C219650"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lastRenderedPageBreak/>
              <w:t>Areas of possible exploration</w:t>
            </w:r>
            <w:r w:rsidR="00AC52E5">
              <w:rPr>
                <w:rFonts w:ascii="Arial" w:hAnsi="Arial" w:cs="Arial"/>
                <w:color w:val="000000" w:themeColor="text1"/>
                <w:sz w:val="24"/>
                <w:szCs w:val="24"/>
              </w:rPr>
              <w:t>.</w:t>
            </w:r>
          </w:p>
          <w:p w14:paraId="2DC47752" w14:textId="77777777" w:rsidR="00017710" w:rsidRPr="00C419E1" w:rsidRDefault="00017710" w:rsidP="00C419E1">
            <w:pPr>
              <w:spacing w:line="360" w:lineRule="auto"/>
              <w:rPr>
                <w:rFonts w:ascii="Arial" w:hAnsi="Arial" w:cs="Arial"/>
                <w:color w:val="000000" w:themeColor="text1"/>
                <w:sz w:val="24"/>
                <w:szCs w:val="24"/>
              </w:rPr>
            </w:pPr>
          </w:p>
          <w:p w14:paraId="652243E0" w14:textId="64AE41A1" w:rsidR="00017710" w:rsidRPr="00C419E1" w:rsidRDefault="00017710" w:rsidP="00C419E1">
            <w:pPr>
              <w:spacing w:line="360" w:lineRule="auto"/>
              <w:rPr>
                <w:rFonts w:ascii="Arial" w:hAnsi="Arial" w:cs="Arial"/>
                <w:color w:val="000000" w:themeColor="text1"/>
                <w:sz w:val="24"/>
                <w:szCs w:val="24"/>
              </w:rPr>
            </w:pPr>
            <w:r w:rsidRPr="00C419E1">
              <w:rPr>
                <w:rFonts w:ascii="Arial" w:hAnsi="Arial" w:cs="Arial"/>
                <w:color w:val="000000" w:themeColor="text1"/>
                <w:sz w:val="24"/>
                <w:szCs w:val="24"/>
              </w:rPr>
              <w:t xml:space="preserve">Why do students shy away from asking </w:t>
            </w:r>
            <w:r w:rsidR="005C61C8" w:rsidRPr="00C419E1">
              <w:rPr>
                <w:rFonts w:ascii="Arial" w:hAnsi="Arial" w:cs="Arial"/>
                <w:color w:val="000000" w:themeColor="text1"/>
                <w:sz w:val="24"/>
                <w:szCs w:val="24"/>
              </w:rPr>
              <w:t>questions</w:t>
            </w:r>
            <w:r w:rsidRPr="00C419E1">
              <w:rPr>
                <w:rFonts w:ascii="Arial" w:hAnsi="Arial" w:cs="Arial"/>
                <w:color w:val="000000" w:themeColor="text1"/>
                <w:sz w:val="24"/>
                <w:szCs w:val="24"/>
              </w:rPr>
              <w:t>?</w:t>
            </w:r>
          </w:p>
          <w:p w14:paraId="6E92E654" w14:textId="172C938D" w:rsidR="00017710" w:rsidRPr="00C419E1" w:rsidRDefault="00AC52E5" w:rsidP="00C419E1">
            <w:pPr>
              <w:spacing w:line="360" w:lineRule="auto"/>
              <w:rPr>
                <w:rFonts w:ascii="Arial" w:hAnsi="Arial" w:cs="Arial"/>
                <w:color w:val="000000" w:themeColor="text1"/>
                <w:sz w:val="24"/>
                <w:szCs w:val="24"/>
              </w:rPr>
            </w:pPr>
            <w:r>
              <w:rPr>
                <w:rFonts w:ascii="Arial" w:hAnsi="Arial" w:cs="Arial"/>
                <w:color w:val="000000" w:themeColor="text1"/>
                <w:sz w:val="24"/>
                <w:szCs w:val="24"/>
              </w:rPr>
              <w:t>D</w:t>
            </w:r>
            <w:r w:rsidR="00017710" w:rsidRPr="00C419E1">
              <w:rPr>
                <w:rFonts w:ascii="Arial" w:hAnsi="Arial" w:cs="Arial"/>
                <w:color w:val="000000" w:themeColor="text1"/>
                <w:sz w:val="24"/>
                <w:szCs w:val="24"/>
              </w:rPr>
              <w:t>oes cold calling work (and the implications)?</w:t>
            </w:r>
          </w:p>
          <w:p w14:paraId="149B0B52" w14:textId="4250A0A2" w:rsidR="00017710" w:rsidRPr="00C419E1" w:rsidRDefault="00AC52E5" w:rsidP="00C419E1">
            <w:pPr>
              <w:spacing w:line="360" w:lineRule="auto"/>
              <w:rPr>
                <w:rFonts w:ascii="Arial" w:hAnsi="Arial" w:cs="Arial"/>
                <w:color w:val="000000" w:themeColor="text1"/>
                <w:sz w:val="24"/>
                <w:szCs w:val="24"/>
              </w:rPr>
            </w:pPr>
            <w:r>
              <w:rPr>
                <w:rFonts w:ascii="Arial" w:hAnsi="Arial" w:cs="Arial"/>
                <w:color w:val="000000" w:themeColor="text1"/>
                <w:sz w:val="24"/>
                <w:szCs w:val="24"/>
              </w:rPr>
              <w:t>D</w:t>
            </w:r>
            <w:r w:rsidR="00017710" w:rsidRPr="00C419E1">
              <w:rPr>
                <w:rFonts w:ascii="Arial" w:hAnsi="Arial" w:cs="Arial"/>
                <w:color w:val="000000" w:themeColor="text1"/>
                <w:sz w:val="24"/>
                <w:szCs w:val="24"/>
              </w:rPr>
              <w:t xml:space="preserve">oes the </w:t>
            </w:r>
            <w:r w:rsidR="005C61C8" w:rsidRPr="00C419E1">
              <w:rPr>
                <w:rFonts w:ascii="Arial" w:hAnsi="Arial" w:cs="Arial"/>
                <w:color w:val="000000" w:themeColor="text1"/>
                <w:sz w:val="24"/>
                <w:szCs w:val="24"/>
              </w:rPr>
              <w:t>interrogative</w:t>
            </w:r>
            <w:r w:rsidR="00017710" w:rsidRPr="00C419E1">
              <w:rPr>
                <w:rFonts w:ascii="Arial" w:hAnsi="Arial" w:cs="Arial"/>
                <w:color w:val="000000" w:themeColor="text1"/>
                <w:sz w:val="24"/>
                <w:szCs w:val="24"/>
              </w:rPr>
              <w:t xml:space="preserve"> mode always </w:t>
            </w:r>
            <w:r w:rsidR="005C61C8" w:rsidRPr="00C419E1">
              <w:rPr>
                <w:rFonts w:ascii="Arial" w:hAnsi="Arial" w:cs="Arial"/>
                <w:color w:val="000000" w:themeColor="text1"/>
                <w:sz w:val="24"/>
                <w:szCs w:val="24"/>
              </w:rPr>
              <w:t>yield</w:t>
            </w:r>
            <w:r w:rsidR="00017710" w:rsidRPr="00C419E1">
              <w:rPr>
                <w:rFonts w:ascii="Arial" w:hAnsi="Arial" w:cs="Arial"/>
                <w:color w:val="000000" w:themeColor="text1"/>
                <w:sz w:val="24"/>
                <w:szCs w:val="24"/>
              </w:rPr>
              <w:t xml:space="preserve"> </w:t>
            </w:r>
            <w:r w:rsidR="005C61C8" w:rsidRPr="00C419E1">
              <w:rPr>
                <w:rFonts w:ascii="Arial" w:hAnsi="Arial" w:cs="Arial"/>
                <w:color w:val="000000" w:themeColor="text1"/>
                <w:sz w:val="24"/>
                <w:szCs w:val="24"/>
              </w:rPr>
              <w:t>positive</w:t>
            </w:r>
            <w:r w:rsidR="00017710" w:rsidRPr="00C419E1">
              <w:rPr>
                <w:rFonts w:ascii="Arial" w:hAnsi="Arial" w:cs="Arial"/>
                <w:color w:val="000000" w:themeColor="text1"/>
                <w:sz w:val="24"/>
                <w:szCs w:val="24"/>
              </w:rPr>
              <w:t xml:space="preserve"> results?</w:t>
            </w:r>
          </w:p>
          <w:p w14:paraId="1B0E045C" w14:textId="77777777" w:rsidR="00017710" w:rsidRPr="00C419E1" w:rsidRDefault="00017710" w:rsidP="00C419E1">
            <w:pPr>
              <w:spacing w:line="360" w:lineRule="auto"/>
              <w:rPr>
                <w:rFonts w:ascii="Arial" w:hAnsi="Arial" w:cs="Arial"/>
                <w:color w:val="000000" w:themeColor="text1"/>
                <w:sz w:val="24"/>
                <w:szCs w:val="24"/>
              </w:rPr>
            </w:pPr>
          </w:p>
          <w:p w14:paraId="03CA0069" w14:textId="77777777" w:rsidR="00017710" w:rsidRPr="00C419E1" w:rsidRDefault="00017710" w:rsidP="00C419E1">
            <w:pPr>
              <w:spacing w:line="360" w:lineRule="auto"/>
              <w:rPr>
                <w:rFonts w:ascii="Arial" w:hAnsi="Arial" w:cs="Arial"/>
                <w:color w:val="000000" w:themeColor="text1"/>
                <w:sz w:val="24"/>
                <w:szCs w:val="24"/>
              </w:rPr>
            </w:pPr>
          </w:p>
          <w:p w14:paraId="777E7E74" w14:textId="77777777" w:rsidR="00017710" w:rsidRPr="00C419E1" w:rsidRDefault="00017710" w:rsidP="00C419E1">
            <w:pPr>
              <w:spacing w:line="360" w:lineRule="auto"/>
              <w:rPr>
                <w:rFonts w:ascii="Arial" w:hAnsi="Arial" w:cs="Arial"/>
                <w:color w:val="000000" w:themeColor="text1"/>
                <w:sz w:val="24"/>
                <w:szCs w:val="24"/>
              </w:rPr>
            </w:pPr>
          </w:p>
          <w:p w14:paraId="4AC61ED4" w14:textId="77777777" w:rsidR="00017710" w:rsidRPr="00C419E1" w:rsidRDefault="00017710" w:rsidP="00C419E1">
            <w:pPr>
              <w:spacing w:line="360" w:lineRule="auto"/>
              <w:rPr>
                <w:rFonts w:ascii="Arial" w:hAnsi="Arial" w:cs="Arial"/>
                <w:color w:val="000000" w:themeColor="text1"/>
                <w:sz w:val="24"/>
                <w:szCs w:val="24"/>
              </w:rPr>
            </w:pPr>
          </w:p>
          <w:p w14:paraId="2D997A11" w14:textId="77777777" w:rsidR="00017710" w:rsidRPr="00C419E1" w:rsidRDefault="00017710" w:rsidP="00C419E1">
            <w:pPr>
              <w:spacing w:line="360" w:lineRule="auto"/>
              <w:rPr>
                <w:rFonts w:ascii="Arial" w:hAnsi="Arial" w:cs="Arial"/>
                <w:color w:val="000000" w:themeColor="text1"/>
                <w:sz w:val="24"/>
                <w:szCs w:val="24"/>
              </w:rPr>
            </w:pPr>
          </w:p>
          <w:p w14:paraId="73ECA9DA" w14:textId="77777777" w:rsidR="00017710" w:rsidRPr="00C419E1" w:rsidRDefault="00017710" w:rsidP="00C419E1">
            <w:pPr>
              <w:spacing w:line="360" w:lineRule="auto"/>
              <w:rPr>
                <w:rFonts w:ascii="Arial" w:hAnsi="Arial" w:cs="Arial"/>
                <w:color w:val="000000" w:themeColor="text1"/>
                <w:sz w:val="24"/>
                <w:szCs w:val="24"/>
              </w:rPr>
            </w:pPr>
          </w:p>
          <w:p w14:paraId="593CFB91" w14:textId="77777777" w:rsidR="00017710" w:rsidRPr="00C419E1" w:rsidRDefault="00017710" w:rsidP="00C419E1">
            <w:pPr>
              <w:spacing w:line="360" w:lineRule="auto"/>
              <w:rPr>
                <w:rFonts w:ascii="Arial" w:hAnsi="Arial" w:cs="Arial"/>
                <w:color w:val="000000" w:themeColor="text1"/>
                <w:sz w:val="24"/>
                <w:szCs w:val="24"/>
              </w:rPr>
            </w:pPr>
          </w:p>
        </w:tc>
      </w:tr>
      <w:tr w:rsidR="002041D0" w:rsidRPr="00C419E1" w14:paraId="40B9806F" w14:textId="77777777" w:rsidTr="00EC5B87">
        <w:tc>
          <w:tcPr>
            <w:tcW w:w="8926" w:type="dxa"/>
          </w:tcPr>
          <w:p w14:paraId="6EA78F1D" w14:textId="77777777" w:rsidR="00017710" w:rsidRPr="00C419E1" w:rsidRDefault="00017710" w:rsidP="00C419E1">
            <w:pPr>
              <w:spacing w:line="360" w:lineRule="auto"/>
              <w:rPr>
                <w:rFonts w:ascii="Arial" w:hAnsi="Arial" w:cs="Arial"/>
                <w:color w:val="000000" w:themeColor="text1"/>
                <w:sz w:val="24"/>
                <w:szCs w:val="24"/>
              </w:rPr>
            </w:pPr>
          </w:p>
          <w:p w14:paraId="2D2A2BAB" w14:textId="77777777" w:rsidR="00017710" w:rsidRPr="00C419E1" w:rsidRDefault="00017710" w:rsidP="00C419E1">
            <w:pPr>
              <w:spacing w:line="360" w:lineRule="auto"/>
              <w:rPr>
                <w:rFonts w:ascii="Arial" w:hAnsi="Arial" w:cs="Arial"/>
                <w:color w:val="000000" w:themeColor="text1"/>
                <w:sz w:val="24"/>
                <w:szCs w:val="24"/>
              </w:rPr>
            </w:pPr>
          </w:p>
          <w:p w14:paraId="45DA1AC2" w14:textId="77777777" w:rsidR="00017710" w:rsidRPr="00C419E1" w:rsidRDefault="00017710" w:rsidP="00C419E1">
            <w:pPr>
              <w:spacing w:line="360" w:lineRule="auto"/>
              <w:rPr>
                <w:rFonts w:ascii="Arial" w:hAnsi="Arial" w:cs="Arial"/>
                <w:color w:val="000000" w:themeColor="text1"/>
                <w:sz w:val="24"/>
                <w:szCs w:val="24"/>
              </w:rPr>
            </w:pPr>
          </w:p>
          <w:p w14:paraId="5B4163EF" w14:textId="77777777" w:rsidR="00017710" w:rsidRPr="00C419E1" w:rsidRDefault="00017710" w:rsidP="00C419E1">
            <w:pPr>
              <w:spacing w:line="360" w:lineRule="auto"/>
              <w:rPr>
                <w:rFonts w:ascii="Arial" w:hAnsi="Arial" w:cs="Arial"/>
                <w:color w:val="000000" w:themeColor="text1"/>
                <w:sz w:val="24"/>
                <w:szCs w:val="24"/>
              </w:rPr>
            </w:pPr>
          </w:p>
          <w:p w14:paraId="76A3B165" w14:textId="77777777" w:rsidR="00017710" w:rsidRPr="00C419E1" w:rsidRDefault="00017710" w:rsidP="00C419E1">
            <w:pPr>
              <w:spacing w:line="360" w:lineRule="auto"/>
              <w:rPr>
                <w:rFonts w:ascii="Arial" w:hAnsi="Arial" w:cs="Arial"/>
                <w:color w:val="000000" w:themeColor="text1"/>
                <w:sz w:val="24"/>
                <w:szCs w:val="24"/>
              </w:rPr>
            </w:pPr>
          </w:p>
          <w:p w14:paraId="00D96D47" w14:textId="77777777" w:rsidR="00017710" w:rsidRPr="00C419E1" w:rsidRDefault="00017710" w:rsidP="00C419E1">
            <w:pPr>
              <w:spacing w:line="360" w:lineRule="auto"/>
              <w:rPr>
                <w:rFonts w:ascii="Arial" w:hAnsi="Arial" w:cs="Arial"/>
                <w:color w:val="000000" w:themeColor="text1"/>
                <w:sz w:val="24"/>
                <w:szCs w:val="24"/>
              </w:rPr>
            </w:pPr>
          </w:p>
          <w:p w14:paraId="3041DA64" w14:textId="77777777" w:rsidR="00017710" w:rsidRPr="00C419E1" w:rsidRDefault="00017710" w:rsidP="00C419E1">
            <w:pPr>
              <w:spacing w:line="360" w:lineRule="auto"/>
              <w:rPr>
                <w:rFonts w:ascii="Arial" w:hAnsi="Arial" w:cs="Arial"/>
                <w:color w:val="000000" w:themeColor="text1"/>
                <w:sz w:val="24"/>
                <w:szCs w:val="24"/>
              </w:rPr>
            </w:pPr>
          </w:p>
          <w:p w14:paraId="6963FE80" w14:textId="77777777" w:rsidR="00017710" w:rsidRPr="00C419E1" w:rsidRDefault="00017710" w:rsidP="00C419E1">
            <w:pPr>
              <w:spacing w:line="360" w:lineRule="auto"/>
              <w:rPr>
                <w:rFonts w:ascii="Arial" w:hAnsi="Arial" w:cs="Arial"/>
                <w:color w:val="000000" w:themeColor="text1"/>
                <w:sz w:val="24"/>
                <w:szCs w:val="24"/>
              </w:rPr>
            </w:pPr>
          </w:p>
          <w:p w14:paraId="3C27677A" w14:textId="77777777" w:rsidR="00017710" w:rsidRPr="00C419E1" w:rsidRDefault="00017710" w:rsidP="00C419E1">
            <w:pPr>
              <w:spacing w:line="360" w:lineRule="auto"/>
              <w:rPr>
                <w:rFonts w:ascii="Arial" w:hAnsi="Arial" w:cs="Arial"/>
                <w:color w:val="000000" w:themeColor="text1"/>
                <w:sz w:val="24"/>
                <w:szCs w:val="24"/>
              </w:rPr>
            </w:pPr>
          </w:p>
          <w:p w14:paraId="4EB995ED" w14:textId="77777777" w:rsidR="00017710" w:rsidRPr="00C419E1" w:rsidRDefault="00017710" w:rsidP="00C419E1">
            <w:pPr>
              <w:spacing w:line="360" w:lineRule="auto"/>
              <w:rPr>
                <w:rFonts w:ascii="Arial" w:hAnsi="Arial" w:cs="Arial"/>
                <w:color w:val="000000" w:themeColor="text1"/>
                <w:sz w:val="24"/>
                <w:szCs w:val="24"/>
              </w:rPr>
            </w:pPr>
          </w:p>
        </w:tc>
      </w:tr>
    </w:tbl>
    <w:p w14:paraId="27810C46" w14:textId="77777777" w:rsidR="00017710" w:rsidRPr="00C419E1" w:rsidRDefault="00017710" w:rsidP="00C419E1">
      <w:pPr>
        <w:tabs>
          <w:tab w:val="left" w:pos="945"/>
        </w:tabs>
        <w:spacing w:line="360" w:lineRule="auto"/>
        <w:rPr>
          <w:rFonts w:ascii="Arial" w:hAnsi="Arial" w:cs="Arial"/>
          <w:color w:val="000000" w:themeColor="text1"/>
        </w:rPr>
      </w:pPr>
    </w:p>
    <w:p w14:paraId="1CC0AD21" w14:textId="77777777" w:rsidR="00017710" w:rsidRPr="00C419E1" w:rsidRDefault="00017710" w:rsidP="00C419E1">
      <w:pPr>
        <w:tabs>
          <w:tab w:val="left" w:pos="945"/>
        </w:tabs>
        <w:spacing w:line="360" w:lineRule="auto"/>
        <w:rPr>
          <w:rFonts w:ascii="Arial" w:hAnsi="Arial" w:cs="Arial"/>
          <w:color w:val="000000" w:themeColor="text1"/>
        </w:rPr>
      </w:pPr>
    </w:p>
    <w:p w14:paraId="247521BA" w14:textId="77777777" w:rsidR="00017710" w:rsidRPr="00C419E1" w:rsidRDefault="00017710" w:rsidP="00C419E1">
      <w:pPr>
        <w:spacing w:line="360" w:lineRule="auto"/>
        <w:rPr>
          <w:rFonts w:ascii="Arial" w:hAnsi="Arial" w:cs="Arial"/>
          <w:color w:val="000000" w:themeColor="text1"/>
          <w:u w:val="single"/>
        </w:rPr>
      </w:pPr>
    </w:p>
    <w:p w14:paraId="3A917749" w14:textId="77777777" w:rsidR="00B43616" w:rsidRPr="00DB047E" w:rsidRDefault="00B43616" w:rsidP="00C419E1">
      <w:pPr>
        <w:spacing w:line="360" w:lineRule="auto"/>
        <w:rPr>
          <w:rFonts w:ascii="Arial" w:hAnsi="Arial" w:cs="Arial"/>
          <w:color w:val="000000" w:themeColor="text1"/>
          <w:u w:val="single"/>
        </w:rPr>
      </w:pPr>
    </w:p>
    <w:p w14:paraId="38AF5AFC" w14:textId="77777777" w:rsidR="00DB047E" w:rsidRPr="00DB047E" w:rsidRDefault="00DB047E" w:rsidP="00C419E1">
      <w:pPr>
        <w:spacing w:line="360" w:lineRule="auto"/>
        <w:rPr>
          <w:rFonts w:ascii="Arial" w:hAnsi="Arial" w:cs="Arial"/>
          <w:color w:val="000000" w:themeColor="text1"/>
          <w:u w:val="single"/>
        </w:rPr>
      </w:pPr>
    </w:p>
    <w:p w14:paraId="4127D0C8" w14:textId="77777777" w:rsidR="00DB047E" w:rsidRPr="00DB047E" w:rsidRDefault="00DB047E" w:rsidP="00C419E1">
      <w:pPr>
        <w:spacing w:line="360" w:lineRule="auto"/>
        <w:rPr>
          <w:rFonts w:ascii="Arial" w:hAnsi="Arial" w:cs="Arial"/>
          <w:color w:val="000000" w:themeColor="text1"/>
          <w:u w:val="single"/>
        </w:rPr>
      </w:pPr>
    </w:p>
    <w:p w14:paraId="11AB389F" w14:textId="72C47D7C" w:rsidR="008267A2" w:rsidRPr="00C419E1" w:rsidRDefault="008267A2" w:rsidP="00C419E1">
      <w:pPr>
        <w:spacing w:line="360" w:lineRule="auto"/>
        <w:rPr>
          <w:rFonts w:ascii="Arial" w:hAnsi="Arial" w:cs="Arial"/>
          <w:color w:val="000000" w:themeColor="text1"/>
        </w:rPr>
      </w:pPr>
    </w:p>
    <w:p w14:paraId="14173FA4" w14:textId="5AF12E40" w:rsidR="008267A2" w:rsidRPr="00C419E1" w:rsidRDefault="008267A2" w:rsidP="00C419E1">
      <w:pPr>
        <w:spacing w:line="360" w:lineRule="auto"/>
        <w:rPr>
          <w:rFonts w:ascii="Arial" w:hAnsi="Arial" w:cs="Arial"/>
          <w:color w:val="000000" w:themeColor="text1"/>
        </w:rPr>
      </w:pPr>
    </w:p>
    <w:p w14:paraId="71882583" w14:textId="77777777" w:rsidR="008267A2" w:rsidRPr="00C419E1" w:rsidRDefault="008267A2" w:rsidP="00C419E1">
      <w:pPr>
        <w:spacing w:line="360" w:lineRule="auto"/>
        <w:rPr>
          <w:rFonts w:ascii="Arial" w:hAnsi="Arial" w:cs="Arial"/>
          <w:color w:val="000000" w:themeColor="text1"/>
        </w:rPr>
      </w:pPr>
    </w:p>
    <w:p w14:paraId="1CC04D4C" w14:textId="58EACF74" w:rsidR="006A52FC" w:rsidRPr="00C419E1" w:rsidRDefault="006A52FC" w:rsidP="00C419E1">
      <w:pPr>
        <w:spacing w:line="360" w:lineRule="auto"/>
        <w:rPr>
          <w:rFonts w:ascii="Arial" w:hAnsi="Arial" w:cs="Arial"/>
          <w:color w:val="000000" w:themeColor="text1"/>
        </w:rPr>
      </w:pPr>
    </w:p>
    <w:p w14:paraId="7F6069E9" w14:textId="508E02BF" w:rsidR="00EF134F" w:rsidRPr="00C419E1" w:rsidRDefault="00EF134F" w:rsidP="00C419E1">
      <w:pPr>
        <w:spacing w:line="360" w:lineRule="auto"/>
        <w:rPr>
          <w:rFonts w:ascii="Arial" w:hAnsi="Arial" w:cs="Arial"/>
          <w:color w:val="000000" w:themeColor="text1"/>
        </w:rPr>
      </w:pPr>
    </w:p>
    <w:p w14:paraId="20605FF5" w14:textId="77777777" w:rsidR="00EF134F" w:rsidRPr="00C419E1" w:rsidRDefault="00EF134F" w:rsidP="00C419E1">
      <w:pPr>
        <w:spacing w:line="360" w:lineRule="auto"/>
        <w:rPr>
          <w:rFonts w:ascii="Arial" w:hAnsi="Arial" w:cs="Arial"/>
          <w:color w:val="000000" w:themeColor="text1"/>
        </w:rPr>
      </w:pPr>
    </w:p>
    <w:p w14:paraId="5EF2216E" w14:textId="77777777" w:rsidR="00502159" w:rsidRPr="00C419E1" w:rsidRDefault="00502159" w:rsidP="00C419E1">
      <w:pPr>
        <w:spacing w:line="360" w:lineRule="auto"/>
        <w:rPr>
          <w:rFonts w:ascii="Arial" w:hAnsi="Arial" w:cs="Arial"/>
          <w:color w:val="000000" w:themeColor="text1"/>
        </w:rPr>
      </w:pPr>
    </w:p>
    <w:p w14:paraId="18032E52" w14:textId="77777777" w:rsidR="008672EF" w:rsidRPr="00C419E1" w:rsidRDefault="008672EF" w:rsidP="00C419E1">
      <w:pPr>
        <w:spacing w:line="360" w:lineRule="auto"/>
        <w:rPr>
          <w:rFonts w:ascii="Arial" w:hAnsi="Arial" w:cs="Arial"/>
          <w:color w:val="000000" w:themeColor="text1"/>
          <w:shd w:val="clear" w:color="auto" w:fill="FFFFFF"/>
        </w:rPr>
      </w:pPr>
    </w:p>
    <w:p w14:paraId="7D8C3D52" w14:textId="04CCFF3D" w:rsidR="00C63D47" w:rsidRPr="00C419E1" w:rsidRDefault="00C63D47" w:rsidP="00C419E1">
      <w:pPr>
        <w:spacing w:line="360" w:lineRule="auto"/>
        <w:rPr>
          <w:rFonts w:ascii="Arial" w:hAnsi="Arial" w:cs="Arial"/>
          <w:color w:val="000000" w:themeColor="text1"/>
        </w:rPr>
      </w:pPr>
    </w:p>
    <w:p w14:paraId="77370762" w14:textId="6236943B" w:rsidR="00A73713" w:rsidRPr="00C419E1" w:rsidRDefault="00A73713" w:rsidP="00C419E1">
      <w:pPr>
        <w:spacing w:line="360" w:lineRule="auto"/>
        <w:rPr>
          <w:rFonts w:ascii="Arial" w:hAnsi="Arial" w:cs="Arial"/>
          <w:color w:val="000000" w:themeColor="text1"/>
        </w:rPr>
      </w:pPr>
    </w:p>
    <w:p w14:paraId="03CA6034" w14:textId="77777777" w:rsidR="00A73713" w:rsidRPr="00C419E1" w:rsidRDefault="00A73713" w:rsidP="00C419E1">
      <w:pPr>
        <w:spacing w:line="360" w:lineRule="auto"/>
        <w:rPr>
          <w:rFonts w:ascii="Arial" w:hAnsi="Arial" w:cs="Arial"/>
          <w:color w:val="000000" w:themeColor="text1"/>
        </w:rPr>
      </w:pPr>
    </w:p>
    <w:p w14:paraId="38BC68A9" w14:textId="2D3B08A4" w:rsidR="002C4779" w:rsidRPr="00C419E1" w:rsidRDefault="002C4779" w:rsidP="00C419E1">
      <w:pPr>
        <w:spacing w:line="360" w:lineRule="auto"/>
        <w:rPr>
          <w:rFonts w:ascii="Arial" w:hAnsi="Arial" w:cs="Arial"/>
          <w:color w:val="000000" w:themeColor="text1"/>
        </w:rPr>
      </w:pPr>
    </w:p>
    <w:sectPr w:rsidR="002C4779" w:rsidRPr="00C419E1" w:rsidSect="00DB08F5">
      <w:headerReference w:type="default" r:id="rId4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F8619" w14:textId="77777777" w:rsidR="00ED56C2" w:rsidRDefault="00ED56C2" w:rsidP="00CE107E">
      <w:r>
        <w:separator/>
      </w:r>
    </w:p>
  </w:endnote>
  <w:endnote w:type="continuationSeparator" w:id="0">
    <w:p w14:paraId="2B06E2C8" w14:textId="77777777" w:rsidR="00ED56C2" w:rsidRDefault="00ED56C2" w:rsidP="00CE1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A3409" w14:textId="77777777" w:rsidR="00ED56C2" w:rsidRDefault="00ED56C2" w:rsidP="00CE107E">
      <w:r>
        <w:separator/>
      </w:r>
    </w:p>
  </w:footnote>
  <w:footnote w:type="continuationSeparator" w:id="0">
    <w:p w14:paraId="7BAE4C0C" w14:textId="77777777" w:rsidR="00ED56C2" w:rsidRDefault="00ED56C2" w:rsidP="00CE1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52AD8" w14:textId="77777777" w:rsidR="003D400F" w:rsidRDefault="00CE107E">
    <w:pPr>
      <w:pStyle w:val="Header"/>
    </w:pPr>
    <w:r>
      <w:t>Harrison Lee Flynn</w:t>
    </w:r>
  </w:p>
  <w:p w14:paraId="5D57486B" w14:textId="5F797A28" w:rsidR="003D400F" w:rsidRDefault="00CE107E">
    <w:pPr>
      <w:pStyle w:val="Header"/>
    </w:pPr>
    <w:r>
      <w:t>1801291</w:t>
    </w:r>
    <w:r w:rsidR="003D400F">
      <w:t xml:space="preserve"> </w:t>
    </w:r>
  </w:p>
  <w:p w14:paraId="7E8D3171" w14:textId="3419D042" w:rsidR="00325A06" w:rsidRDefault="00325A06">
    <w:pPr>
      <w:pStyle w:val="Header"/>
    </w:pPr>
    <w:r>
      <w:t>ECAD 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36093"/>
    <w:multiLevelType w:val="multilevel"/>
    <w:tmpl w:val="66A4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79"/>
    <w:rsid w:val="00007E50"/>
    <w:rsid w:val="00017710"/>
    <w:rsid w:val="00025546"/>
    <w:rsid w:val="00045C6E"/>
    <w:rsid w:val="000545C1"/>
    <w:rsid w:val="00065EFF"/>
    <w:rsid w:val="0008532C"/>
    <w:rsid w:val="00091E46"/>
    <w:rsid w:val="00095F76"/>
    <w:rsid w:val="000A2BAC"/>
    <w:rsid w:val="000A416D"/>
    <w:rsid w:val="000A580F"/>
    <w:rsid w:val="000A5B89"/>
    <w:rsid w:val="000B0576"/>
    <w:rsid w:val="000B4000"/>
    <w:rsid w:val="000C1006"/>
    <w:rsid w:val="000C2976"/>
    <w:rsid w:val="000E0E8A"/>
    <w:rsid w:val="000E22D1"/>
    <w:rsid w:val="000F0900"/>
    <w:rsid w:val="000F2C8A"/>
    <w:rsid w:val="000F54AD"/>
    <w:rsid w:val="001140DD"/>
    <w:rsid w:val="00115C5F"/>
    <w:rsid w:val="00121C09"/>
    <w:rsid w:val="0012314C"/>
    <w:rsid w:val="00124A75"/>
    <w:rsid w:val="001305BE"/>
    <w:rsid w:val="001329ED"/>
    <w:rsid w:val="00135198"/>
    <w:rsid w:val="00144649"/>
    <w:rsid w:val="00147936"/>
    <w:rsid w:val="00174CAF"/>
    <w:rsid w:val="00180DD2"/>
    <w:rsid w:val="00185918"/>
    <w:rsid w:val="001934E7"/>
    <w:rsid w:val="001962D7"/>
    <w:rsid w:val="00196C3F"/>
    <w:rsid w:val="001A01A5"/>
    <w:rsid w:val="001A3F7D"/>
    <w:rsid w:val="001B4455"/>
    <w:rsid w:val="001C0C00"/>
    <w:rsid w:val="001E0259"/>
    <w:rsid w:val="001E255B"/>
    <w:rsid w:val="001E4516"/>
    <w:rsid w:val="001E592A"/>
    <w:rsid w:val="001F17BC"/>
    <w:rsid w:val="001F43C1"/>
    <w:rsid w:val="002041D0"/>
    <w:rsid w:val="002058DD"/>
    <w:rsid w:val="00214971"/>
    <w:rsid w:val="00214ED2"/>
    <w:rsid w:val="00216117"/>
    <w:rsid w:val="00236FD2"/>
    <w:rsid w:val="002722DC"/>
    <w:rsid w:val="002773BE"/>
    <w:rsid w:val="00291813"/>
    <w:rsid w:val="00292DCA"/>
    <w:rsid w:val="00294C66"/>
    <w:rsid w:val="00295AD4"/>
    <w:rsid w:val="002A2FF6"/>
    <w:rsid w:val="002A48C3"/>
    <w:rsid w:val="002A7DB4"/>
    <w:rsid w:val="002B1BF7"/>
    <w:rsid w:val="002C3031"/>
    <w:rsid w:val="002C4779"/>
    <w:rsid w:val="002E7001"/>
    <w:rsid w:val="002F5DFF"/>
    <w:rsid w:val="00302E09"/>
    <w:rsid w:val="003051EA"/>
    <w:rsid w:val="00325A06"/>
    <w:rsid w:val="00332807"/>
    <w:rsid w:val="00335246"/>
    <w:rsid w:val="00336D51"/>
    <w:rsid w:val="00350A7E"/>
    <w:rsid w:val="003564B9"/>
    <w:rsid w:val="00375B38"/>
    <w:rsid w:val="0038596A"/>
    <w:rsid w:val="003A6287"/>
    <w:rsid w:val="003B506C"/>
    <w:rsid w:val="003C37CD"/>
    <w:rsid w:val="003C4159"/>
    <w:rsid w:val="003D205B"/>
    <w:rsid w:val="003D400F"/>
    <w:rsid w:val="003D6C9C"/>
    <w:rsid w:val="003D79DC"/>
    <w:rsid w:val="003E2C62"/>
    <w:rsid w:val="003E3244"/>
    <w:rsid w:val="003F0B84"/>
    <w:rsid w:val="003F5E9A"/>
    <w:rsid w:val="0040153A"/>
    <w:rsid w:val="00406D83"/>
    <w:rsid w:val="00421DE5"/>
    <w:rsid w:val="004238C5"/>
    <w:rsid w:val="0042754F"/>
    <w:rsid w:val="00433B32"/>
    <w:rsid w:val="00436FAC"/>
    <w:rsid w:val="00446B25"/>
    <w:rsid w:val="00450106"/>
    <w:rsid w:val="0046577B"/>
    <w:rsid w:val="00465E8F"/>
    <w:rsid w:val="004879C1"/>
    <w:rsid w:val="00490F91"/>
    <w:rsid w:val="004A1898"/>
    <w:rsid w:val="004A7ADC"/>
    <w:rsid w:val="004B0A09"/>
    <w:rsid w:val="004C4790"/>
    <w:rsid w:val="004C58D7"/>
    <w:rsid w:val="004D0327"/>
    <w:rsid w:val="004D2ED6"/>
    <w:rsid w:val="004D6A3D"/>
    <w:rsid w:val="004F49D9"/>
    <w:rsid w:val="004F796B"/>
    <w:rsid w:val="00502159"/>
    <w:rsid w:val="00504B7D"/>
    <w:rsid w:val="00512362"/>
    <w:rsid w:val="0051325C"/>
    <w:rsid w:val="005301E2"/>
    <w:rsid w:val="00532F3C"/>
    <w:rsid w:val="005350FB"/>
    <w:rsid w:val="00541F65"/>
    <w:rsid w:val="00551CD0"/>
    <w:rsid w:val="0056151F"/>
    <w:rsid w:val="005617B4"/>
    <w:rsid w:val="00575945"/>
    <w:rsid w:val="00576978"/>
    <w:rsid w:val="00585541"/>
    <w:rsid w:val="005C61C8"/>
    <w:rsid w:val="005E2133"/>
    <w:rsid w:val="005E21A5"/>
    <w:rsid w:val="00610E7B"/>
    <w:rsid w:val="006229DA"/>
    <w:rsid w:val="006328FC"/>
    <w:rsid w:val="00633B66"/>
    <w:rsid w:val="00635B89"/>
    <w:rsid w:val="006376F4"/>
    <w:rsid w:val="006406F0"/>
    <w:rsid w:val="006416AA"/>
    <w:rsid w:val="00645408"/>
    <w:rsid w:val="00664C6E"/>
    <w:rsid w:val="00681C19"/>
    <w:rsid w:val="00691948"/>
    <w:rsid w:val="00697D52"/>
    <w:rsid w:val="006A52FC"/>
    <w:rsid w:val="006C339A"/>
    <w:rsid w:val="006D610F"/>
    <w:rsid w:val="0070044A"/>
    <w:rsid w:val="00712691"/>
    <w:rsid w:val="007264B1"/>
    <w:rsid w:val="0076171D"/>
    <w:rsid w:val="00762FE5"/>
    <w:rsid w:val="00771698"/>
    <w:rsid w:val="00771945"/>
    <w:rsid w:val="00774027"/>
    <w:rsid w:val="007774B2"/>
    <w:rsid w:val="007812AA"/>
    <w:rsid w:val="007B7CA7"/>
    <w:rsid w:val="008163AD"/>
    <w:rsid w:val="0082323E"/>
    <w:rsid w:val="00824175"/>
    <w:rsid w:val="00824FCD"/>
    <w:rsid w:val="008267A2"/>
    <w:rsid w:val="008310E7"/>
    <w:rsid w:val="00831BE5"/>
    <w:rsid w:val="00835AE0"/>
    <w:rsid w:val="00843A13"/>
    <w:rsid w:val="008441B1"/>
    <w:rsid w:val="00844A7F"/>
    <w:rsid w:val="00863BE7"/>
    <w:rsid w:val="008672EF"/>
    <w:rsid w:val="0087284A"/>
    <w:rsid w:val="008766D0"/>
    <w:rsid w:val="008779CB"/>
    <w:rsid w:val="0088688C"/>
    <w:rsid w:val="00894719"/>
    <w:rsid w:val="00895129"/>
    <w:rsid w:val="008A5551"/>
    <w:rsid w:val="008C26DA"/>
    <w:rsid w:val="008D38E3"/>
    <w:rsid w:val="008F57FD"/>
    <w:rsid w:val="00905DD9"/>
    <w:rsid w:val="0090646F"/>
    <w:rsid w:val="009119B2"/>
    <w:rsid w:val="00912AA8"/>
    <w:rsid w:val="009224D9"/>
    <w:rsid w:val="00936546"/>
    <w:rsid w:val="00970330"/>
    <w:rsid w:val="00972762"/>
    <w:rsid w:val="00974E37"/>
    <w:rsid w:val="00982F43"/>
    <w:rsid w:val="009A1C5E"/>
    <w:rsid w:val="009A5E30"/>
    <w:rsid w:val="009A7B11"/>
    <w:rsid w:val="009B5910"/>
    <w:rsid w:val="009B5F3B"/>
    <w:rsid w:val="009B77A5"/>
    <w:rsid w:val="009C2AE2"/>
    <w:rsid w:val="009D0986"/>
    <w:rsid w:val="009D201D"/>
    <w:rsid w:val="009E2DC1"/>
    <w:rsid w:val="009F2E8D"/>
    <w:rsid w:val="009F5896"/>
    <w:rsid w:val="00A05F28"/>
    <w:rsid w:val="00A10CD4"/>
    <w:rsid w:val="00A312B5"/>
    <w:rsid w:val="00A50971"/>
    <w:rsid w:val="00A57D95"/>
    <w:rsid w:val="00A70307"/>
    <w:rsid w:val="00A73713"/>
    <w:rsid w:val="00A75B10"/>
    <w:rsid w:val="00A83099"/>
    <w:rsid w:val="00A87D70"/>
    <w:rsid w:val="00AB3FB6"/>
    <w:rsid w:val="00AC02E3"/>
    <w:rsid w:val="00AC23F2"/>
    <w:rsid w:val="00AC52E5"/>
    <w:rsid w:val="00AC5E01"/>
    <w:rsid w:val="00AD7DDF"/>
    <w:rsid w:val="00AF1388"/>
    <w:rsid w:val="00AF6DDA"/>
    <w:rsid w:val="00B005F1"/>
    <w:rsid w:val="00B04B73"/>
    <w:rsid w:val="00B148AD"/>
    <w:rsid w:val="00B374A3"/>
    <w:rsid w:val="00B43616"/>
    <w:rsid w:val="00B45EA7"/>
    <w:rsid w:val="00B5279C"/>
    <w:rsid w:val="00B54B9D"/>
    <w:rsid w:val="00B71040"/>
    <w:rsid w:val="00B7383A"/>
    <w:rsid w:val="00B8082B"/>
    <w:rsid w:val="00B93EAF"/>
    <w:rsid w:val="00BA55F7"/>
    <w:rsid w:val="00BA7EA3"/>
    <w:rsid w:val="00BB11D9"/>
    <w:rsid w:val="00BB1C59"/>
    <w:rsid w:val="00BB593F"/>
    <w:rsid w:val="00BB66DF"/>
    <w:rsid w:val="00BC4FE7"/>
    <w:rsid w:val="00BD021E"/>
    <w:rsid w:val="00BD5664"/>
    <w:rsid w:val="00BF34F8"/>
    <w:rsid w:val="00BF361B"/>
    <w:rsid w:val="00BF4179"/>
    <w:rsid w:val="00BF4665"/>
    <w:rsid w:val="00C05BBE"/>
    <w:rsid w:val="00C15E87"/>
    <w:rsid w:val="00C21BA7"/>
    <w:rsid w:val="00C21C03"/>
    <w:rsid w:val="00C356DE"/>
    <w:rsid w:val="00C419E1"/>
    <w:rsid w:val="00C63D47"/>
    <w:rsid w:val="00C6409D"/>
    <w:rsid w:val="00C710E2"/>
    <w:rsid w:val="00C75F39"/>
    <w:rsid w:val="00C83088"/>
    <w:rsid w:val="00C955B7"/>
    <w:rsid w:val="00C97666"/>
    <w:rsid w:val="00CB27BA"/>
    <w:rsid w:val="00CB4505"/>
    <w:rsid w:val="00CC0E81"/>
    <w:rsid w:val="00CC556B"/>
    <w:rsid w:val="00CD070E"/>
    <w:rsid w:val="00CE093F"/>
    <w:rsid w:val="00CE107E"/>
    <w:rsid w:val="00CE1718"/>
    <w:rsid w:val="00CE56B0"/>
    <w:rsid w:val="00CE6BC1"/>
    <w:rsid w:val="00CE7D04"/>
    <w:rsid w:val="00D162B4"/>
    <w:rsid w:val="00D26088"/>
    <w:rsid w:val="00D320E8"/>
    <w:rsid w:val="00D34D69"/>
    <w:rsid w:val="00D35169"/>
    <w:rsid w:val="00D35893"/>
    <w:rsid w:val="00D46570"/>
    <w:rsid w:val="00D46E65"/>
    <w:rsid w:val="00D55054"/>
    <w:rsid w:val="00D65AF5"/>
    <w:rsid w:val="00D6648E"/>
    <w:rsid w:val="00D72BEC"/>
    <w:rsid w:val="00D7394F"/>
    <w:rsid w:val="00D92BEC"/>
    <w:rsid w:val="00D97BCD"/>
    <w:rsid w:val="00DA3893"/>
    <w:rsid w:val="00DA6074"/>
    <w:rsid w:val="00DA7D9E"/>
    <w:rsid w:val="00DB047E"/>
    <w:rsid w:val="00DB08F5"/>
    <w:rsid w:val="00DD11FD"/>
    <w:rsid w:val="00DD1AA3"/>
    <w:rsid w:val="00DE12C4"/>
    <w:rsid w:val="00DE2AEE"/>
    <w:rsid w:val="00DF1E37"/>
    <w:rsid w:val="00DF55BE"/>
    <w:rsid w:val="00E17524"/>
    <w:rsid w:val="00E20121"/>
    <w:rsid w:val="00E26CEE"/>
    <w:rsid w:val="00E3599B"/>
    <w:rsid w:val="00E53F9E"/>
    <w:rsid w:val="00E57956"/>
    <w:rsid w:val="00E61B8A"/>
    <w:rsid w:val="00E622CB"/>
    <w:rsid w:val="00E63938"/>
    <w:rsid w:val="00E7052E"/>
    <w:rsid w:val="00E72EF8"/>
    <w:rsid w:val="00E75528"/>
    <w:rsid w:val="00E771CE"/>
    <w:rsid w:val="00E84BCB"/>
    <w:rsid w:val="00E854AB"/>
    <w:rsid w:val="00E8608D"/>
    <w:rsid w:val="00E90A66"/>
    <w:rsid w:val="00E95454"/>
    <w:rsid w:val="00EB20DF"/>
    <w:rsid w:val="00EC062C"/>
    <w:rsid w:val="00EC54E7"/>
    <w:rsid w:val="00EC5562"/>
    <w:rsid w:val="00ED0765"/>
    <w:rsid w:val="00ED0985"/>
    <w:rsid w:val="00ED0C57"/>
    <w:rsid w:val="00ED56C2"/>
    <w:rsid w:val="00ED5F78"/>
    <w:rsid w:val="00ED7A08"/>
    <w:rsid w:val="00EE54D1"/>
    <w:rsid w:val="00EE5869"/>
    <w:rsid w:val="00EE5DB1"/>
    <w:rsid w:val="00EF134F"/>
    <w:rsid w:val="00F07124"/>
    <w:rsid w:val="00F10FFE"/>
    <w:rsid w:val="00F152D0"/>
    <w:rsid w:val="00F1667A"/>
    <w:rsid w:val="00F1692A"/>
    <w:rsid w:val="00F5006A"/>
    <w:rsid w:val="00F53115"/>
    <w:rsid w:val="00F62E13"/>
    <w:rsid w:val="00F83E76"/>
    <w:rsid w:val="00F86011"/>
    <w:rsid w:val="00F92C61"/>
    <w:rsid w:val="00FA7CC3"/>
    <w:rsid w:val="00FB27EE"/>
    <w:rsid w:val="00FC0055"/>
    <w:rsid w:val="00FC365B"/>
    <w:rsid w:val="00FD4D47"/>
    <w:rsid w:val="00FF2FD1"/>
    <w:rsid w:val="00FF3AAA"/>
    <w:rsid w:val="00FF47D0"/>
    <w:rsid w:val="00FF4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6A5FB2"/>
  <w15:chartTrackingRefBased/>
  <w15:docId w15:val="{F1031DCE-CC89-9945-80BD-0981F1E0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19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E5DB1"/>
  </w:style>
  <w:style w:type="character" w:styleId="Hyperlink">
    <w:name w:val="Hyperlink"/>
    <w:basedOn w:val="DefaultParagraphFont"/>
    <w:uiPriority w:val="99"/>
    <w:semiHidden/>
    <w:unhideWhenUsed/>
    <w:rsid w:val="00EE5DB1"/>
    <w:rPr>
      <w:color w:val="0000FF"/>
      <w:u w:val="single"/>
    </w:rPr>
  </w:style>
  <w:style w:type="paragraph" w:styleId="Header">
    <w:name w:val="header"/>
    <w:basedOn w:val="Normal"/>
    <w:link w:val="HeaderChar"/>
    <w:uiPriority w:val="99"/>
    <w:unhideWhenUsed/>
    <w:rsid w:val="00CE107E"/>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E107E"/>
  </w:style>
  <w:style w:type="paragraph" w:styleId="Footer">
    <w:name w:val="footer"/>
    <w:basedOn w:val="Normal"/>
    <w:link w:val="FooterChar"/>
    <w:uiPriority w:val="99"/>
    <w:unhideWhenUsed/>
    <w:rsid w:val="00CE107E"/>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E107E"/>
  </w:style>
  <w:style w:type="table" w:styleId="TableGrid">
    <w:name w:val="Table Grid"/>
    <w:basedOn w:val="TableNormal"/>
    <w:uiPriority w:val="39"/>
    <w:rsid w:val="0001771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1351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80412">
      <w:bodyDiv w:val="1"/>
      <w:marLeft w:val="0"/>
      <w:marRight w:val="0"/>
      <w:marTop w:val="0"/>
      <w:marBottom w:val="0"/>
      <w:divBdr>
        <w:top w:val="none" w:sz="0" w:space="0" w:color="auto"/>
        <w:left w:val="none" w:sz="0" w:space="0" w:color="auto"/>
        <w:bottom w:val="none" w:sz="0" w:space="0" w:color="auto"/>
        <w:right w:val="none" w:sz="0" w:space="0" w:color="auto"/>
      </w:divBdr>
    </w:div>
    <w:div w:id="175390603">
      <w:bodyDiv w:val="1"/>
      <w:marLeft w:val="0"/>
      <w:marRight w:val="0"/>
      <w:marTop w:val="0"/>
      <w:marBottom w:val="0"/>
      <w:divBdr>
        <w:top w:val="none" w:sz="0" w:space="0" w:color="auto"/>
        <w:left w:val="none" w:sz="0" w:space="0" w:color="auto"/>
        <w:bottom w:val="none" w:sz="0" w:space="0" w:color="auto"/>
        <w:right w:val="none" w:sz="0" w:space="0" w:color="auto"/>
      </w:divBdr>
    </w:div>
    <w:div w:id="211967536">
      <w:bodyDiv w:val="1"/>
      <w:marLeft w:val="0"/>
      <w:marRight w:val="0"/>
      <w:marTop w:val="0"/>
      <w:marBottom w:val="0"/>
      <w:divBdr>
        <w:top w:val="none" w:sz="0" w:space="0" w:color="auto"/>
        <w:left w:val="none" w:sz="0" w:space="0" w:color="auto"/>
        <w:bottom w:val="none" w:sz="0" w:space="0" w:color="auto"/>
        <w:right w:val="none" w:sz="0" w:space="0" w:color="auto"/>
      </w:divBdr>
    </w:div>
    <w:div w:id="373312642">
      <w:bodyDiv w:val="1"/>
      <w:marLeft w:val="0"/>
      <w:marRight w:val="0"/>
      <w:marTop w:val="0"/>
      <w:marBottom w:val="0"/>
      <w:divBdr>
        <w:top w:val="none" w:sz="0" w:space="0" w:color="auto"/>
        <w:left w:val="none" w:sz="0" w:space="0" w:color="auto"/>
        <w:bottom w:val="none" w:sz="0" w:space="0" w:color="auto"/>
        <w:right w:val="none" w:sz="0" w:space="0" w:color="auto"/>
      </w:divBdr>
    </w:div>
    <w:div w:id="499349883">
      <w:bodyDiv w:val="1"/>
      <w:marLeft w:val="0"/>
      <w:marRight w:val="0"/>
      <w:marTop w:val="0"/>
      <w:marBottom w:val="0"/>
      <w:divBdr>
        <w:top w:val="none" w:sz="0" w:space="0" w:color="auto"/>
        <w:left w:val="none" w:sz="0" w:space="0" w:color="auto"/>
        <w:bottom w:val="none" w:sz="0" w:space="0" w:color="auto"/>
        <w:right w:val="none" w:sz="0" w:space="0" w:color="auto"/>
      </w:divBdr>
    </w:div>
    <w:div w:id="613706091">
      <w:bodyDiv w:val="1"/>
      <w:marLeft w:val="0"/>
      <w:marRight w:val="0"/>
      <w:marTop w:val="0"/>
      <w:marBottom w:val="0"/>
      <w:divBdr>
        <w:top w:val="none" w:sz="0" w:space="0" w:color="auto"/>
        <w:left w:val="none" w:sz="0" w:space="0" w:color="auto"/>
        <w:bottom w:val="none" w:sz="0" w:space="0" w:color="auto"/>
        <w:right w:val="none" w:sz="0" w:space="0" w:color="auto"/>
      </w:divBdr>
    </w:div>
    <w:div w:id="646014949">
      <w:bodyDiv w:val="1"/>
      <w:marLeft w:val="0"/>
      <w:marRight w:val="0"/>
      <w:marTop w:val="0"/>
      <w:marBottom w:val="0"/>
      <w:divBdr>
        <w:top w:val="none" w:sz="0" w:space="0" w:color="auto"/>
        <w:left w:val="none" w:sz="0" w:space="0" w:color="auto"/>
        <w:bottom w:val="none" w:sz="0" w:space="0" w:color="auto"/>
        <w:right w:val="none" w:sz="0" w:space="0" w:color="auto"/>
      </w:divBdr>
    </w:div>
    <w:div w:id="772554665">
      <w:bodyDiv w:val="1"/>
      <w:marLeft w:val="0"/>
      <w:marRight w:val="0"/>
      <w:marTop w:val="0"/>
      <w:marBottom w:val="0"/>
      <w:divBdr>
        <w:top w:val="none" w:sz="0" w:space="0" w:color="auto"/>
        <w:left w:val="none" w:sz="0" w:space="0" w:color="auto"/>
        <w:bottom w:val="none" w:sz="0" w:space="0" w:color="auto"/>
        <w:right w:val="none" w:sz="0" w:space="0" w:color="auto"/>
      </w:divBdr>
    </w:div>
    <w:div w:id="846679003">
      <w:bodyDiv w:val="1"/>
      <w:marLeft w:val="0"/>
      <w:marRight w:val="0"/>
      <w:marTop w:val="0"/>
      <w:marBottom w:val="0"/>
      <w:divBdr>
        <w:top w:val="none" w:sz="0" w:space="0" w:color="auto"/>
        <w:left w:val="none" w:sz="0" w:space="0" w:color="auto"/>
        <w:bottom w:val="none" w:sz="0" w:space="0" w:color="auto"/>
        <w:right w:val="none" w:sz="0" w:space="0" w:color="auto"/>
      </w:divBdr>
    </w:div>
    <w:div w:id="911433220">
      <w:bodyDiv w:val="1"/>
      <w:marLeft w:val="0"/>
      <w:marRight w:val="0"/>
      <w:marTop w:val="0"/>
      <w:marBottom w:val="0"/>
      <w:divBdr>
        <w:top w:val="none" w:sz="0" w:space="0" w:color="auto"/>
        <w:left w:val="none" w:sz="0" w:space="0" w:color="auto"/>
        <w:bottom w:val="none" w:sz="0" w:space="0" w:color="auto"/>
        <w:right w:val="none" w:sz="0" w:space="0" w:color="auto"/>
      </w:divBdr>
    </w:div>
    <w:div w:id="1097479590">
      <w:bodyDiv w:val="1"/>
      <w:marLeft w:val="0"/>
      <w:marRight w:val="0"/>
      <w:marTop w:val="0"/>
      <w:marBottom w:val="0"/>
      <w:divBdr>
        <w:top w:val="none" w:sz="0" w:space="0" w:color="auto"/>
        <w:left w:val="none" w:sz="0" w:space="0" w:color="auto"/>
        <w:bottom w:val="none" w:sz="0" w:space="0" w:color="auto"/>
        <w:right w:val="none" w:sz="0" w:space="0" w:color="auto"/>
      </w:divBdr>
    </w:div>
    <w:div w:id="1216353376">
      <w:bodyDiv w:val="1"/>
      <w:marLeft w:val="0"/>
      <w:marRight w:val="0"/>
      <w:marTop w:val="0"/>
      <w:marBottom w:val="0"/>
      <w:divBdr>
        <w:top w:val="none" w:sz="0" w:space="0" w:color="auto"/>
        <w:left w:val="none" w:sz="0" w:space="0" w:color="auto"/>
        <w:bottom w:val="none" w:sz="0" w:space="0" w:color="auto"/>
        <w:right w:val="none" w:sz="0" w:space="0" w:color="auto"/>
      </w:divBdr>
    </w:div>
    <w:div w:id="1347907874">
      <w:bodyDiv w:val="1"/>
      <w:marLeft w:val="0"/>
      <w:marRight w:val="0"/>
      <w:marTop w:val="0"/>
      <w:marBottom w:val="0"/>
      <w:divBdr>
        <w:top w:val="none" w:sz="0" w:space="0" w:color="auto"/>
        <w:left w:val="none" w:sz="0" w:space="0" w:color="auto"/>
        <w:bottom w:val="none" w:sz="0" w:space="0" w:color="auto"/>
        <w:right w:val="none" w:sz="0" w:space="0" w:color="auto"/>
      </w:divBdr>
    </w:div>
    <w:div w:id="1501114116">
      <w:bodyDiv w:val="1"/>
      <w:marLeft w:val="0"/>
      <w:marRight w:val="0"/>
      <w:marTop w:val="0"/>
      <w:marBottom w:val="0"/>
      <w:divBdr>
        <w:top w:val="none" w:sz="0" w:space="0" w:color="auto"/>
        <w:left w:val="none" w:sz="0" w:space="0" w:color="auto"/>
        <w:bottom w:val="none" w:sz="0" w:space="0" w:color="auto"/>
        <w:right w:val="none" w:sz="0" w:space="0" w:color="auto"/>
      </w:divBdr>
    </w:div>
    <w:div w:id="1610121142">
      <w:bodyDiv w:val="1"/>
      <w:marLeft w:val="0"/>
      <w:marRight w:val="0"/>
      <w:marTop w:val="0"/>
      <w:marBottom w:val="0"/>
      <w:divBdr>
        <w:top w:val="none" w:sz="0" w:space="0" w:color="auto"/>
        <w:left w:val="none" w:sz="0" w:space="0" w:color="auto"/>
        <w:bottom w:val="none" w:sz="0" w:space="0" w:color="auto"/>
        <w:right w:val="none" w:sz="0" w:space="0" w:color="auto"/>
      </w:divBdr>
    </w:div>
    <w:div w:id="1633560332">
      <w:bodyDiv w:val="1"/>
      <w:marLeft w:val="0"/>
      <w:marRight w:val="0"/>
      <w:marTop w:val="0"/>
      <w:marBottom w:val="0"/>
      <w:divBdr>
        <w:top w:val="none" w:sz="0" w:space="0" w:color="auto"/>
        <w:left w:val="none" w:sz="0" w:space="0" w:color="auto"/>
        <w:bottom w:val="none" w:sz="0" w:space="0" w:color="auto"/>
        <w:right w:val="none" w:sz="0" w:space="0" w:color="auto"/>
      </w:divBdr>
    </w:div>
    <w:div w:id="1714889761">
      <w:bodyDiv w:val="1"/>
      <w:marLeft w:val="0"/>
      <w:marRight w:val="0"/>
      <w:marTop w:val="0"/>
      <w:marBottom w:val="0"/>
      <w:divBdr>
        <w:top w:val="none" w:sz="0" w:space="0" w:color="auto"/>
        <w:left w:val="none" w:sz="0" w:space="0" w:color="auto"/>
        <w:bottom w:val="none" w:sz="0" w:space="0" w:color="auto"/>
        <w:right w:val="none" w:sz="0" w:space="0" w:color="auto"/>
      </w:divBdr>
    </w:div>
    <w:div w:id="1811894912">
      <w:bodyDiv w:val="1"/>
      <w:marLeft w:val="0"/>
      <w:marRight w:val="0"/>
      <w:marTop w:val="0"/>
      <w:marBottom w:val="0"/>
      <w:divBdr>
        <w:top w:val="none" w:sz="0" w:space="0" w:color="auto"/>
        <w:left w:val="none" w:sz="0" w:space="0" w:color="auto"/>
        <w:bottom w:val="none" w:sz="0" w:space="0" w:color="auto"/>
        <w:right w:val="none" w:sz="0" w:space="0" w:color="auto"/>
      </w:divBdr>
    </w:div>
    <w:div w:id="1826436622">
      <w:bodyDiv w:val="1"/>
      <w:marLeft w:val="0"/>
      <w:marRight w:val="0"/>
      <w:marTop w:val="0"/>
      <w:marBottom w:val="0"/>
      <w:divBdr>
        <w:top w:val="none" w:sz="0" w:space="0" w:color="auto"/>
        <w:left w:val="none" w:sz="0" w:space="0" w:color="auto"/>
        <w:bottom w:val="none" w:sz="0" w:space="0" w:color="auto"/>
        <w:right w:val="none" w:sz="0" w:space="0" w:color="auto"/>
      </w:divBdr>
    </w:div>
    <w:div w:id="1835223066">
      <w:bodyDiv w:val="1"/>
      <w:marLeft w:val="0"/>
      <w:marRight w:val="0"/>
      <w:marTop w:val="0"/>
      <w:marBottom w:val="0"/>
      <w:divBdr>
        <w:top w:val="none" w:sz="0" w:space="0" w:color="auto"/>
        <w:left w:val="none" w:sz="0" w:space="0" w:color="auto"/>
        <w:bottom w:val="none" w:sz="0" w:space="0" w:color="auto"/>
        <w:right w:val="none" w:sz="0" w:space="0" w:color="auto"/>
      </w:divBdr>
    </w:div>
    <w:div w:id="1858616452">
      <w:bodyDiv w:val="1"/>
      <w:marLeft w:val="0"/>
      <w:marRight w:val="0"/>
      <w:marTop w:val="0"/>
      <w:marBottom w:val="0"/>
      <w:divBdr>
        <w:top w:val="none" w:sz="0" w:space="0" w:color="auto"/>
        <w:left w:val="none" w:sz="0" w:space="0" w:color="auto"/>
        <w:bottom w:val="none" w:sz="0" w:space="0" w:color="auto"/>
        <w:right w:val="none" w:sz="0" w:space="0" w:color="auto"/>
      </w:divBdr>
    </w:div>
    <w:div w:id="1919749041">
      <w:bodyDiv w:val="1"/>
      <w:marLeft w:val="0"/>
      <w:marRight w:val="0"/>
      <w:marTop w:val="0"/>
      <w:marBottom w:val="0"/>
      <w:divBdr>
        <w:top w:val="none" w:sz="0" w:space="0" w:color="auto"/>
        <w:left w:val="none" w:sz="0" w:space="0" w:color="auto"/>
        <w:bottom w:val="none" w:sz="0" w:space="0" w:color="auto"/>
        <w:right w:val="none" w:sz="0" w:space="0" w:color="auto"/>
      </w:divBdr>
    </w:div>
    <w:div w:id="1943951579">
      <w:bodyDiv w:val="1"/>
      <w:marLeft w:val="0"/>
      <w:marRight w:val="0"/>
      <w:marTop w:val="0"/>
      <w:marBottom w:val="0"/>
      <w:divBdr>
        <w:top w:val="none" w:sz="0" w:space="0" w:color="auto"/>
        <w:left w:val="none" w:sz="0" w:space="0" w:color="auto"/>
        <w:bottom w:val="none" w:sz="0" w:space="0" w:color="auto"/>
        <w:right w:val="none" w:sz="0" w:space="0" w:color="auto"/>
      </w:divBdr>
    </w:div>
    <w:div w:id="1954559033">
      <w:bodyDiv w:val="1"/>
      <w:marLeft w:val="0"/>
      <w:marRight w:val="0"/>
      <w:marTop w:val="0"/>
      <w:marBottom w:val="0"/>
      <w:divBdr>
        <w:top w:val="none" w:sz="0" w:space="0" w:color="auto"/>
        <w:left w:val="none" w:sz="0" w:space="0" w:color="auto"/>
        <w:bottom w:val="none" w:sz="0" w:space="0" w:color="auto"/>
        <w:right w:val="none" w:sz="0" w:space="0" w:color="auto"/>
      </w:divBdr>
    </w:div>
    <w:div w:id="209998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dcnet.org/phr/content/phr_1927_0036_0001_0001_0009" TargetMode="External"/><Relationship Id="rId18" Type="http://schemas.openxmlformats.org/officeDocument/2006/relationships/hyperlink" Target="https://bera-journals.onlinelibrary.wiley.com/doi/full/10.1002/curj.26" TargetMode="External"/><Relationship Id="rId26" Type="http://schemas.openxmlformats.org/officeDocument/2006/relationships/hyperlink" Target="https://www.tandfonline.com/doi/full/10.1080/13603116.2020.1813450" TargetMode="External"/><Relationship Id="rId39" Type="http://schemas.openxmlformats.org/officeDocument/2006/relationships/hyperlink" Target="https://www.jstor.org/stable/90014088" TargetMode="External"/><Relationship Id="rId21" Type="http://schemas.openxmlformats.org/officeDocument/2006/relationships/hyperlink" Target="https://hwb.gov.wales/professional-development/professional-standards" TargetMode="External"/><Relationship Id="rId34" Type="http://schemas.openxmlformats.org/officeDocument/2006/relationships/hyperlink" Target="https://bera-journals.onlinelibrary.wiley.com/doi/abs/10.1002/curj.39" TargetMode="External"/><Relationship Id="rId42" Type="http://schemas.openxmlformats.org/officeDocument/2006/relationships/hyperlink" Target="https://oerafrica.org/sites/default/files/L%20&amp;%20L%20reader_section%20one-reading_4.pdf" TargetMode="External"/><Relationship Id="rId7" Type="http://schemas.openxmlformats.org/officeDocument/2006/relationships/hyperlink" Target="https://eric.ed.gov/?id=EJ1191700" TargetMode="External"/><Relationship Id="rId2" Type="http://schemas.openxmlformats.org/officeDocument/2006/relationships/styles" Target="styles.xml"/><Relationship Id="rId16" Type="http://schemas.openxmlformats.org/officeDocument/2006/relationships/hyperlink" Target="https://www.tandfonline.com/doi/abs/10.1080/1034912X.2017.1363381" TargetMode="External"/><Relationship Id="rId29" Type="http://schemas.openxmlformats.org/officeDocument/2006/relationships/hyperlink" Target="https://link.springer.com/article/10.1007/s10734-017-013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ic.ed.gov/?id=EJ1156259" TargetMode="External"/><Relationship Id="rId24" Type="http://schemas.openxmlformats.org/officeDocument/2006/relationships/hyperlink" Target="https://link.springer.com/article/10.1007%2Fs10734-016-0006-z" TargetMode="External"/><Relationship Id="rId32" Type="http://schemas.openxmlformats.org/officeDocument/2006/relationships/hyperlink" Target="http://www.idpublications.org/wp-content/uploads/2020/11/Full-Paper-THE-DIFFERENTIATION-OF-EDUCATION-IS-AN-IMPORTANT-FACTOR-OF-PEDAGOGICAL.pdf" TargetMode="External"/><Relationship Id="rId37" Type="http://schemas.openxmlformats.org/officeDocument/2006/relationships/hyperlink" Target="https://eric.ed.gov/?id=EJ357319" TargetMode="External"/><Relationship Id="rId40" Type="http://schemas.openxmlformats.org/officeDocument/2006/relationships/hyperlink" Target="https://www.tandfonline.com/doi/abs/10.1080/08856257.2011.645586"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merald.com/insight/content/doi/10.1108/IJEM-11-2019-0401/full/html" TargetMode="External"/><Relationship Id="rId23" Type="http://schemas.openxmlformats.org/officeDocument/2006/relationships/hyperlink" Target="https://www.sciencedirect.com/science/article/pii/S0149718919302708" TargetMode="External"/><Relationship Id="rId28" Type="http://schemas.openxmlformats.org/officeDocument/2006/relationships/hyperlink" Target="https://journals.sagepub.com/doi/abs/10.1177/1049731515587557" TargetMode="External"/><Relationship Id="rId36" Type="http://schemas.openxmlformats.org/officeDocument/2006/relationships/hyperlink" Target="https://bera-journals.onlinelibrary.wiley.com/doi/abs/10.1002/curj.17" TargetMode="External"/><Relationship Id="rId10" Type="http://schemas.openxmlformats.org/officeDocument/2006/relationships/hyperlink" Target="https://link.springer.com/article/10.1007/s10643-013-0582-9" TargetMode="External"/><Relationship Id="rId19" Type="http://schemas.openxmlformats.org/officeDocument/2006/relationships/hyperlink" Target="https://www.sciencedirect.com/science/article/pii/S0883035503000727" TargetMode="External"/><Relationship Id="rId31" Type="http://schemas.openxmlformats.org/officeDocument/2006/relationships/hyperlink" Target="https://www.cambridge.org/core/journals/journal-of-radiotherapy-in-practice/article/abs/to-reflect-or-not-reflective-practice-in-radiation-therapy/76652CF78B50A54D9D1309386B2B7B96"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www.tandfonline.com/doi/abs/10.1080/02601370500510728" TargetMode="External"/><Relationship Id="rId22" Type="http://schemas.openxmlformats.org/officeDocument/2006/relationships/hyperlink" Target="https://go.gale.com/ps/i.do?id=GALE%7CA18960235&amp;sid=googleScholar&amp;v=2.1&amp;it=r&amp;linkaccess=abs&amp;issn=00131172&amp;p=AONE&amp;sw=w&amp;userGroupName=anon%7E5c8f862c" TargetMode="External"/><Relationship Id="rId27" Type="http://schemas.openxmlformats.org/officeDocument/2006/relationships/hyperlink" Target="https://journals.sagepub.com/doi/full/10.3102/0091732X18822806" TargetMode="External"/><Relationship Id="rId30" Type="http://schemas.openxmlformats.org/officeDocument/2006/relationships/hyperlink" Target="https://www.tandfonline.com/doi/abs/10.1080/1051125042000333532" TargetMode="External"/><Relationship Id="rId35" Type="http://schemas.openxmlformats.org/officeDocument/2006/relationships/hyperlink" Target="https://www.pedocs.de/frontdoor.php?source_opus=14908" TargetMode="External"/><Relationship Id="rId43" Type="http://schemas.openxmlformats.org/officeDocument/2006/relationships/header" Target="header1.xml"/><Relationship Id="rId8" Type="http://schemas.openxmlformats.org/officeDocument/2006/relationships/hyperlink" Target="https://www.proquest.com/docview/1417050908?pq-origsite=gscholar&amp;fromopenview=true" TargetMode="External"/><Relationship Id="rId3" Type="http://schemas.openxmlformats.org/officeDocument/2006/relationships/settings" Target="settings.xml"/><Relationship Id="rId12" Type="http://schemas.openxmlformats.org/officeDocument/2006/relationships/hyperlink" Target="https://www.sciencedirect.com/science/article/pii/S1747938X18301039" TargetMode="External"/><Relationship Id="rId17" Type="http://schemas.openxmlformats.org/officeDocument/2006/relationships/hyperlink" Target="https://www.tandfonline.com/doi/abs/10.1080/1554480X.2016.1159965" TargetMode="External"/><Relationship Id="rId25" Type="http://schemas.openxmlformats.org/officeDocument/2006/relationships/hyperlink" Target="https://www.bbc.co.uk/news/uk-wales-50629432" TargetMode="External"/><Relationship Id="rId33" Type="http://schemas.openxmlformats.org/officeDocument/2006/relationships/hyperlink" Target="https://www.sciencedirect.com/science/article/pii/S0147176711000939" TargetMode="External"/><Relationship Id="rId38" Type="http://schemas.openxmlformats.org/officeDocument/2006/relationships/hyperlink" Target="https://exchanges.warwick.ac.uk/index.php/exchanges/article/view/44" TargetMode="External"/><Relationship Id="rId20" Type="http://schemas.openxmlformats.org/officeDocument/2006/relationships/hyperlink" Target="https://eprints.gla.ac.uk/163362/" TargetMode="External"/><Relationship Id="rId41" Type="http://schemas.openxmlformats.org/officeDocument/2006/relationships/hyperlink" Target="https://www.sciencedirect.com/science/article/pii/S09594752193054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7404</Words>
  <Characters>42203</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H (FBS)</dc:creator>
  <cp:keywords/>
  <dc:description/>
  <cp:lastModifiedBy>Flynn H (FBS)</cp:lastModifiedBy>
  <cp:revision>2</cp:revision>
  <dcterms:created xsi:type="dcterms:W3CDTF">2021-10-28T20:54:00Z</dcterms:created>
  <dcterms:modified xsi:type="dcterms:W3CDTF">2021-10-28T20:54:00Z</dcterms:modified>
</cp:coreProperties>
</file>