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4C09" w:rsidRDefault="00EF4C09" w:rsidP="00C74DE2">
      <w:pPr>
        <w:jc w:val="center"/>
        <w:rPr>
          <w:rFonts w:ascii="Times New Roman" w:hAnsi="Times New Roman" w:cs="Times New Roman"/>
          <w:b/>
          <w:sz w:val="24"/>
          <w:szCs w:val="24"/>
          <w:lang w:val="en-GB"/>
        </w:rPr>
      </w:pPr>
    </w:p>
    <w:p w:rsidR="00EF4C09" w:rsidRDefault="00EF4C09" w:rsidP="00C74DE2">
      <w:pPr>
        <w:jc w:val="center"/>
        <w:rPr>
          <w:rFonts w:ascii="Times New Roman" w:hAnsi="Times New Roman" w:cs="Times New Roman"/>
          <w:b/>
          <w:sz w:val="24"/>
          <w:szCs w:val="24"/>
          <w:lang w:val="en-GB"/>
        </w:rPr>
      </w:pPr>
    </w:p>
    <w:p w:rsidR="00EF4C09" w:rsidRDefault="00EF4C09" w:rsidP="00EF4C09">
      <w:pPr>
        <w:spacing w:after="0"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METHODOLOGY</w:t>
      </w:r>
    </w:p>
    <w:p w:rsidR="00EF4C09" w:rsidRDefault="00EF4C09" w:rsidP="00C74DE2">
      <w:pPr>
        <w:jc w:val="center"/>
        <w:rPr>
          <w:rFonts w:ascii="Times New Roman" w:hAnsi="Times New Roman" w:cs="Times New Roman"/>
          <w:b/>
          <w:sz w:val="24"/>
          <w:szCs w:val="24"/>
          <w:lang w:val="en-GB"/>
        </w:rPr>
      </w:pPr>
    </w:p>
    <w:p w:rsidR="00EF4C09" w:rsidRDefault="00EF4C09" w:rsidP="00C74DE2">
      <w:pPr>
        <w:jc w:val="center"/>
        <w:rPr>
          <w:rFonts w:ascii="Times New Roman" w:hAnsi="Times New Roman" w:cs="Times New Roman"/>
          <w:b/>
          <w:sz w:val="24"/>
          <w:szCs w:val="24"/>
          <w:lang w:val="en-GB"/>
        </w:rPr>
      </w:pPr>
    </w:p>
    <w:p w:rsidR="00EF4C09" w:rsidRDefault="00EF4C09" w:rsidP="00C74DE2">
      <w:pPr>
        <w:jc w:val="center"/>
        <w:rPr>
          <w:rFonts w:ascii="Times New Roman" w:hAnsi="Times New Roman" w:cs="Times New Roman"/>
          <w:b/>
          <w:sz w:val="24"/>
          <w:szCs w:val="24"/>
          <w:lang w:val="en-GB"/>
        </w:rPr>
      </w:pPr>
    </w:p>
    <w:p w:rsidR="00EF4C09" w:rsidRDefault="00EF4C09" w:rsidP="00C74DE2">
      <w:pPr>
        <w:jc w:val="center"/>
        <w:rPr>
          <w:rFonts w:ascii="Times New Roman" w:hAnsi="Times New Roman" w:cs="Times New Roman"/>
          <w:b/>
          <w:sz w:val="24"/>
          <w:szCs w:val="24"/>
          <w:lang w:val="en-GB"/>
        </w:rPr>
      </w:pPr>
    </w:p>
    <w:p w:rsidR="00EF4C09" w:rsidRDefault="00EF4C09" w:rsidP="00C74DE2">
      <w:pPr>
        <w:jc w:val="center"/>
        <w:rPr>
          <w:rFonts w:ascii="Times New Roman" w:hAnsi="Times New Roman" w:cs="Times New Roman"/>
          <w:b/>
          <w:sz w:val="24"/>
          <w:szCs w:val="24"/>
          <w:lang w:val="en-GB"/>
        </w:rPr>
      </w:pPr>
    </w:p>
    <w:p w:rsidR="00EF4C09" w:rsidRDefault="00EF4C09" w:rsidP="00C74DE2">
      <w:pPr>
        <w:jc w:val="center"/>
        <w:rPr>
          <w:rFonts w:ascii="Times New Roman" w:hAnsi="Times New Roman" w:cs="Times New Roman"/>
          <w:b/>
          <w:sz w:val="24"/>
          <w:szCs w:val="24"/>
          <w:lang w:val="en-GB"/>
        </w:rPr>
      </w:pPr>
    </w:p>
    <w:p w:rsidR="00EF4C09" w:rsidRDefault="00EF4C09" w:rsidP="00C74DE2">
      <w:pPr>
        <w:jc w:val="center"/>
        <w:rPr>
          <w:rFonts w:ascii="Times New Roman" w:hAnsi="Times New Roman" w:cs="Times New Roman"/>
          <w:b/>
          <w:sz w:val="24"/>
          <w:szCs w:val="24"/>
          <w:lang w:val="en-GB"/>
        </w:rPr>
      </w:pPr>
    </w:p>
    <w:p w:rsidR="00EF4C09" w:rsidRDefault="00EF4C09" w:rsidP="00C74DE2">
      <w:pPr>
        <w:jc w:val="center"/>
        <w:rPr>
          <w:rFonts w:ascii="Times New Roman" w:hAnsi="Times New Roman" w:cs="Times New Roman"/>
          <w:b/>
          <w:sz w:val="24"/>
          <w:szCs w:val="24"/>
          <w:lang w:val="en-GB"/>
        </w:rPr>
      </w:pPr>
    </w:p>
    <w:p w:rsidR="00EF4C09" w:rsidRDefault="00EF4C09" w:rsidP="00C74DE2">
      <w:pPr>
        <w:jc w:val="center"/>
        <w:rPr>
          <w:rFonts w:ascii="Times New Roman" w:hAnsi="Times New Roman" w:cs="Times New Roman"/>
          <w:b/>
          <w:sz w:val="24"/>
          <w:szCs w:val="24"/>
          <w:lang w:val="en-GB"/>
        </w:rPr>
      </w:pPr>
    </w:p>
    <w:p w:rsidR="00EF4C09" w:rsidRDefault="00EF4C09" w:rsidP="00C74DE2">
      <w:pPr>
        <w:jc w:val="center"/>
        <w:rPr>
          <w:rFonts w:ascii="Times New Roman" w:hAnsi="Times New Roman" w:cs="Times New Roman"/>
          <w:b/>
          <w:sz w:val="24"/>
          <w:szCs w:val="24"/>
          <w:lang w:val="en-GB"/>
        </w:rPr>
      </w:pPr>
    </w:p>
    <w:p w:rsidR="00EF4C09" w:rsidRDefault="00EF4C09" w:rsidP="00C74DE2">
      <w:pPr>
        <w:jc w:val="center"/>
        <w:rPr>
          <w:rFonts w:ascii="Times New Roman" w:hAnsi="Times New Roman" w:cs="Times New Roman"/>
          <w:b/>
          <w:sz w:val="24"/>
          <w:szCs w:val="24"/>
          <w:lang w:val="en-GB"/>
        </w:rPr>
      </w:pPr>
    </w:p>
    <w:p w:rsidR="00EF4C09" w:rsidRDefault="00EF4C09" w:rsidP="00C74DE2">
      <w:pPr>
        <w:jc w:val="center"/>
        <w:rPr>
          <w:rFonts w:ascii="Times New Roman" w:hAnsi="Times New Roman" w:cs="Times New Roman"/>
          <w:b/>
          <w:sz w:val="24"/>
          <w:szCs w:val="24"/>
          <w:lang w:val="en-GB"/>
        </w:rPr>
      </w:pPr>
    </w:p>
    <w:p w:rsidR="00EF4C09" w:rsidRDefault="00EF4C09" w:rsidP="00C74DE2">
      <w:pPr>
        <w:jc w:val="center"/>
        <w:rPr>
          <w:rFonts w:ascii="Times New Roman" w:hAnsi="Times New Roman" w:cs="Times New Roman"/>
          <w:b/>
          <w:sz w:val="24"/>
          <w:szCs w:val="24"/>
          <w:lang w:val="en-GB"/>
        </w:rPr>
      </w:pPr>
    </w:p>
    <w:p w:rsidR="00EF4C09" w:rsidRDefault="00EF4C09" w:rsidP="00C74DE2">
      <w:pPr>
        <w:jc w:val="center"/>
        <w:rPr>
          <w:rFonts w:ascii="Times New Roman" w:hAnsi="Times New Roman" w:cs="Times New Roman"/>
          <w:b/>
          <w:sz w:val="24"/>
          <w:szCs w:val="24"/>
          <w:lang w:val="en-GB"/>
        </w:rPr>
      </w:pPr>
    </w:p>
    <w:p w:rsidR="00EF4C09" w:rsidRDefault="00EF4C09" w:rsidP="00C74DE2">
      <w:pPr>
        <w:jc w:val="center"/>
        <w:rPr>
          <w:rFonts w:ascii="Times New Roman" w:hAnsi="Times New Roman" w:cs="Times New Roman"/>
          <w:b/>
          <w:sz w:val="24"/>
          <w:szCs w:val="24"/>
          <w:lang w:val="en-GB"/>
        </w:rPr>
      </w:pPr>
    </w:p>
    <w:p w:rsidR="00EF4C09" w:rsidRDefault="00EF4C09" w:rsidP="00EF4C09">
      <w:pPr>
        <w:rPr>
          <w:rFonts w:ascii="Times New Roman" w:hAnsi="Times New Roman" w:cs="Times New Roman"/>
          <w:b/>
          <w:sz w:val="24"/>
          <w:szCs w:val="24"/>
          <w:lang w:val="en-GB"/>
        </w:rPr>
      </w:pPr>
    </w:p>
    <w:p w:rsidR="00EF4C09" w:rsidRDefault="00EF4C09" w:rsidP="00EF4C09">
      <w:pPr>
        <w:rPr>
          <w:rFonts w:ascii="Times New Roman" w:hAnsi="Times New Roman" w:cs="Times New Roman"/>
          <w:b/>
          <w:sz w:val="24"/>
          <w:szCs w:val="24"/>
          <w:lang w:val="en-GB"/>
        </w:rPr>
      </w:pPr>
    </w:p>
    <w:p w:rsidR="00EF4C09" w:rsidRDefault="00EF4C09" w:rsidP="00C74DE2">
      <w:pPr>
        <w:jc w:val="center"/>
        <w:rPr>
          <w:rFonts w:ascii="Times New Roman" w:hAnsi="Times New Roman" w:cs="Times New Roman"/>
          <w:b/>
          <w:sz w:val="24"/>
          <w:szCs w:val="24"/>
          <w:lang w:val="en-GB"/>
        </w:rPr>
      </w:pPr>
    </w:p>
    <w:p w:rsidR="00827353" w:rsidRDefault="00827353" w:rsidP="00C74DE2">
      <w:pPr>
        <w:jc w:val="center"/>
        <w:rPr>
          <w:rFonts w:ascii="Times New Roman" w:hAnsi="Times New Roman" w:cs="Times New Roman"/>
          <w:b/>
          <w:sz w:val="24"/>
          <w:szCs w:val="24"/>
          <w:lang w:val="en-GB"/>
        </w:rPr>
      </w:pPr>
    </w:p>
    <w:p w:rsidR="00827353" w:rsidRDefault="00827353" w:rsidP="00C74DE2">
      <w:pPr>
        <w:jc w:val="center"/>
        <w:rPr>
          <w:rFonts w:ascii="Times New Roman" w:hAnsi="Times New Roman" w:cs="Times New Roman"/>
          <w:b/>
          <w:sz w:val="24"/>
          <w:szCs w:val="24"/>
          <w:lang w:val="en-GB"/>
        </w:rPr>
      </w:pPr>
    </w:p>
    <w:p w:rsidR="00827353" w:rsidRDefault="00827353" w:rsidP="00C74DE2">
      <w:pPr>
        <w:jc w:val="center"/>
        <w:rPr>
          <w:rFonts w:ascii="Times New Roman" w:hAnsi="Times New Roman" w:cs="Times New Roman"/>
          <w:b/>
          <w:sz w:val="24"/>
          <w:szCs w:val="24"/>
          <w:lang w:val="en-GB"/>
        </w:rPr>
      </w:pPr>
    </w:p>
    <w:p w:rsidR="00827353" w:rsidRDefault="00827353" w:rsidP="00C74DE2">
      <w:pPr>
        <w:jc w:val="center"/>
        <w:rPr>
          <w:rFonts w:ascii="Times New Roman" w:hAnsi="Times New Roman" w:cs="Times New Roman"/>
          <w:b/>
          <w:sz w:val="24"/>
          <w:szCs w:val="24"/>
          <w:lang w:val="en-GB"/>
        </w:rPr>
      </w:pPr>
    </w:p>
    <w:p w:rsidR="00827353" w:rsidRDefault="00827353" w:rsidP="00C74DE2">
      <w:pPr>
        <w:jc w:val="center"/>
        <w:rPr>
          <w:rFonts w:ascii="Times New Roman" w:hAnsi="Times New Roman" w:cs="Times New Roman"/>
          <w:b/>
          <w:sz w:val="24"/>
          <w:szCs w:val="24"/>
          <w:lang w:val="en-GB"/>
        </w:rPr>
      </w:pPr>
    </w:p>
    <w:p w:rsidR="00827353" w:rsidRDefault="00827353" w:rsidP="00C74DE2">
      <w:pPr>
        <w:jc w:val="center"/>
        <w:rPr>
          <w:rFonts w:ascii="Times New Roman" w:hAnsi="Times New Roman" w:cs="Times New Roman"/>
          <w:b/>
          <w:sz w:val="24"/>
          <w:szCs w:val="24"/>
          <w:lang w:val="en-GB"/>
        </w:rPr>
      </w:pPr>
    </w:p>
    <w:p w:rsidR="00827353" w:rsidRDefault="00827353" w:rsidP="00C74DE2">
      <w:pPr>
        <w:jc w:val="center"/>
        <w:rPr>
          <w:rFonts w:ascii="Times New Roman" w:hAnsi="Times New Roman" w:cs="Times New Roman"/>
          <w:b/>
          <w:sz w:val="24"/>
          <w:szCs w:val="24"/>
          <w:lang w:val="en-GB"/>
        </w:rPr>
      </w:pPr>
    </w:p>
    <w:p w:rsidR="0043202C" w:rsidRPr="00EF4C09" w:rsidRDefault="000B1882" w:rsidP="00C74DE2">
      <w:pPr>
        <w:jc w:val="center"/>
        <w:rPr>
          <w:rFonts w:ascii="Times New Roman" w:hAnsi="Times New Roman" w:cs="Times New Roman"/>
          <w:b/>
          <w:sz w:val="24"/>
          <w:szCs w:val="24"/>
          <w:lang w:val="en-GB"/>
        </w:rPr>
      </w:pPr>
      <w:r w:rsidRPr="00EF4C09">
        <w:rPr>
          <w:rFonts w:ascii="Times New Roman" w:hAnsi="Times New Roman" w:cs="Times New Roman"/>
          <w:b/>
          <w:sz w:val="24"/>
          <w:szCs w:val="24"/>
          <w:lang w:val="en-GB"/>
        </w:rPr>
        <w:t>Chapter Three: Methodology</w:t>
      </w:r>
    </w:p>
    <w:p w:rsidR="00C74DE2" w:rsidRPr="00EF4C09" w:rsidRDefault="000B1882" w:rsidP="00C74DE2">
      <w:pPr>
        <w:rPr>
          <w:rFonts w:ascii="Times New Roman" w:hAnsi="Times New Roman" w:cs="Times New Roman"/>
          <w:i/>
          <w:sz w:val="24"/>
          <w:szCs w:val="24"/>
          <w:lang w:val="en-GB"/>
        </w:rPr>
      </w:pPr>
      <w:r w:rsidRPr="00EF4C09">
        <w:rPr>
          <w:rFonts w:ascii="Times New Roman" w:hAnsi="Times New Roman" w:cs="Times New Roman"/>
          <w:i/>
          <w:sz w:val="24"/>
          <w:szCs w:val="24"/>
          <w:lang w:val="en-GB"/>
        </w:rPr>
        <w:t>Introduction</w:t>
      </w:r>
    </w:p>
    <w:p w:rsidR="00C74DE2" w:rsidRDefault="000B1882" w:rsidP="00EF4C09">
      <w:pPr>
        <w:spacing w:line="480" w:lineRule="auto"/>
        <w:ind w:firstLine="720"/>
        <w:rPr>
          <w:rFonts w:ascii="Times New Roman" w:hAnsi="Times New Roman" w:cs="Times New Roman"/>
          <w:sz w:val="24"/>
          <w:szCs w:val="24"/>
          <w:lang w:val="en-GB"/>
        </w:rPr>
      </w:pPr>
      <w:r w:rsidRPr="00C74DE2">
        <w:rPr>
          <w:rFonts w:ascii="Times New Roman" w:hAnsi="Times New Roman" w:cs="Times New Roman"/>
          <w:sz w:val="24"/>
          <w:szCs w:val="24"/>
          <w:lang w:val="en-GB"/>
        </w:rPr>
        <w:t xml:space="preserve">This chapter elucidates the research procedures, highlighting and justifying the techniques used in executing the research. A research design is a strategy for collecting, </w:t>
      </w:r>
      <w:r>
        <w:rPr>
          <w:rFonts w:ascii="Times New Roman" w:hAnsi="Times New Roman" w:cs="Times New Roman"/>
          <w:sz w:val="24"/>
          <w:szCs w:val="24"/>
          <w:lang w:val="en-GB"/>
        </w:rPr>
        <w:t>analys</w:t>
      </w:r>
      <w:r w:rsidRPr="00C74DE2">
        <w:rPr>
          <w:rFonts w:ascii="Times New Roman" w:hAnsi="Times New Roman" w:cs="Times New Roman"/>
          <w:sz w:val="24"/>
          <w:szCs w:val="24"/>
          <w:lang w:val="en-GB"/>
        </w:rPr>
        <w:t xml:space="preserve">ing, </w:t>
      </w:r>
      <w:r w:rsidR="007F0C6C">
        <w:rPr>
          <w:rFonts w:ascii="Times New Roman" w:hAnsi="Times New Roman" w:cs="Times New Roman"/>
          <w:sz w:val="24"/>
          <w:szCs w:val="24"/>
          <w:lang w:val="en-GB"/>
        </w:rPr>
        <w:t>comprehending, and reporting specific research (Lewis, 2015). The present study adopted a rigorous study design. In particular, the chapter constitutes research onion, philosophy, approach, choice, time horizons, data collection, pilot study, survey design, sample, reliability and validity, ethical consideration, and data analysis method.</w:t>
      </w:r>
    </w:p>
    <w:p w:rsidR="007F0C6C" w:rsidRPr="00EF4C09" w:rsidRDefault="000B1882" w:rsidP="00C74DE2">
      <w:pPr>
        <w:rPr>
          <w:rFonts w:ascii="Times New Roman" w:hAnsi="Times New Roman" w:cs="Times New Roman"/>
          <w:i/>
          <w:sz w:val="24"/>
          <w:szCs w:val="24"/>
          <w:lang w:val="en-GB"/>
        </w:rPr>
      </w:pPr>
      <w:r w:rsidRPr="00EF4C09">
        <w:rPr>
          <w:rFonts w:ascii="Times New Roman" w:hAnsi="Times New Roman" w:cs="Times New Roman"/>
          <w:i/>
          <w:sz w:val="24"/>
          <w:szCs w:val="24"/>
          <w:lang w:val="en-GB"/>
        </w:rPr>
        <w:t>Research onion</w:t>
      </w:r>
    </w:p>
    <w:p w:rsidR="007F0C6C" w:rsidRDefault="000B1882" w:rsidP="00EF4C09">
      <w:pPr>
        <w:spacing w:line="480" w:lineRule="auto"/>
        <w:ind w:firstLine="720"/>
        <w:rPr>
          <w:rFonts w:ascii="Times New Roman" w:hAnsi="Times New Roman" w:cs="Times New Roman"/>
          <w:sz w:val="24"/>
          <w:szCs w:val="24"/>
        </w:rPr>
      </w:pPr>
      <w:r>
        <w:rPr>
          <w:rFonts w:ascii="Times New Roman" w:hAnsi="Times New Roman" w:cs="Times New Roman"/>
          <w:sz w:val="24"/>
          <w:szCs w:val="24"/>
          <w:lang w:val="en-GB"/>
        </w:rPr>
        <w:t xml:space="preserve">A research onion demonstrates the phases entailed in establishing a research work (Saunders et al., </w:t>
      </w:r>
      <w:r w:rsidRPr="00443C09">
        <w:rPr>
          <w:rFonts w:ascii="Times New Roman" w:hAnsi="Times New Roman" w:cs="Times New Roman"/>
          <w:sz w:val="24"/>
          <w:szCs w:val="24"/>
          <w:lang w:val="en-GB"/>
        </w:rPr>
        <w:t>2016)</w:t>
      </w:r>
      <w:r>
        <w:rPr>
          <w:rFonts w:ascii="Times New Roman" w:hAnsi="Times New Roman" w:cs="Times New Roman"/>
          <w:sz w:val="24"/>
          <w:szCs w:val="24"/>
          <w:lang w:val="en-GB"/>
        </w:rPr>
        <w:t>. Specifically, the onion layers provide a comprehensive explanation of the phase of a study procedure</w:t>
      </w:r>
      <w:r w:rsidR="00432C9A">
        <w:rPr>
          <w:rFonts w:ascii="Times New Roman" w:hAnsi="Times New Roman" w:cs="Times New Roman"/>
          <w:sz w:val="24"/>
          <w:szCs w:val="24"/>
          <w:lang w:val="en-GB"/>
        </w:rPr>
        <w:t xml:space="preserve"> (See figure 1)</w:t>
      </w:r>
      <w:r>
        <w:rPr>
          <w:rFonts w:ascii="Times New Roman" w:hAnsi="Times New Roman" w:cs="Times New Roman"/>
          <w:sz w:val="24"/>
          <w:szCs w:val="24"/>
          <w:lang w:val="en-GB"/>
        </w:rPr>
        <w:t xml:space="preserve">. </w:t>
      </w:r>
      <w:proofErr w:type="spellStart"/>
      <w:r w:rsidRPr="00E91EA6">
        <w:rPr>
          <w:rFonts w:ascii="Times New Roman" w:hAnsi="Times New Roman" w:cs="Times New Roman"/>
          <w:color w:val="222222"/>
          <w:sz w:val="24"/>
          <w:szCs w:val="24"/>
          <w:shd w:val="clear" w:color="auto" w:fill="FFFFFF"/>
        </w:rPr>
        <w:t>Melnikovas</w:t>
      </w:r>
      <w:proofErr w:type="spellEnd"/>
      <w:r>
        <w:rPr>
          <w:rFonts w:ascii="Times New Roman" w:hAnsi="Times New Roman" w:cs="Times New Roman"/>
          <w:sz w:val="24"/>
          <w:szCs w:val="24"/>
        </w:rPr>
        <w:t xml:space="preserve"> (2018</w:t>
      </w:r>
      <w:r w:rsidRPr="006556DB">
        <w:rPr>
          <w:rFonts w:ascii="Times New Roman" w:hAnsi="Times New Roman" w:cs="Times New Roman"/>
          <w:sz w:val="24"/>
          <w:szCs w:val="24"/>
        </w:rPr>
        <w:t>)</w:t>
      </w:r>
      <w:r w:rsidR="00354F1E">
        <w:rPr>
          <w:rFonts w:ascii="Times New Roman" w:hAnsi="Times New Roman" w:cs="Times New Roman"/>
          <w:sz w:val="24"/>
          <w:szCs w:val="24"/>
        </w:rPr>
        <w:t xml:space="preserve"> postulated</w:t>
      </w:r>
      <w:r w:rsidR="00F8376E">
        <w:rPr>
          <w:rFonts w:ascii="Times New Roman" w:hAnsi="Times New Roman" w:cs="Times New Roman"/>
          <w:sz w:val="24"/>
          <w:szCs w:val="24"/>
        </w:rPr>
        <w:t xml:space="preserve"> that </w:t>
      </w:r>
      <w:r w:rsidR="00354F1E">
        <w:rPr>
          <w:rFonts w:ascii="Times New Roman" w:hAnsi="Times New Roman" w:cs="Times New Roman"/>
          <w:sz w:val="24"/>
          <w:szCs w:val="24"/>
        </w:rPr>
        <w:t xml:space="preserve">research onion gives a practical progression via which a </w:t>
      </w:r>
      <w:r w:rsidR="00514854">
        <w:rPr>
          <w:rFonts w:ascii="Times New Roman" w:hAnsi="Times New Roman" w:cs="Times New Roman"/>
          <w:sz w:val="24"/>
          <w:szCs w:val="24"/>
        </w:rPr>
        <w:t>study approach can be planned</w:t>
      </w:r>
      <w:r w:rsidR="00354F1E">
        <w:rPr>
          <w:rFonts w:ascii="Times New Roman" w:hAnsi="Times New Roman" w:cs="Times New Roman"/>
          <w:sz w:val="24"/>
          <w:szCs w:val="24"/>
        </w:rPr>
        <w:t>. Both philosophical arguments and belief processes und</w:t>
      </w:r>
      <w:r w:rsidR="00F8376E">
        <w:rPr>
          <w:rFonts w:ascii="Times New Roman" w:hAnsi="Times New Roman" w:cs="Times New Roman"/>
          <w:sz w:val="24"/>
          <w:szCs w:val="24"/>
        </w:rPr>
        <w:t xml:space="preserve">erpinning knowledge of </w:t>
      </w:r>
      <w:r w:rsidR="00354F1E">
        <w:rPr>
          <w:rFonts w:ascii="Times New Roman" w:hAnsi="Times New Roman" w:cs="Times New Roman"/>
          <w:sz w:val="24"/>
          <w:szCs w:val="24"/>
        </w:rPr>
        <w:t xml:space="preserve">the research question and </w:t>
      </w:r>
      <w:r w:rsidR="00432C9A">
        <w:rPr>
          <w:rFonts w:ascii="Times New Roman" w:hAnsi="Times New Roman" w:cs="Times New Roman"/>
          <w:sz w:val="24"/>
          <w:szCs w:val="24"/>
        </w:rPr>
        <w:t>the particula</w:t>
      </w:r>
      <w:r w:rsidR="00514854">
        <w:rPr>
          <w:rFonts w:ascii="Times New Roman" w:hAnsi="Times New Roman" w:cs="Times New Roman"/>
          <w:sz w:val="24"/>
          <w:szCs w:val="24"/>
        </w:rPr>
        <w:t>r steps undertaken are outlined</w:t>
      </w:r>
      <w:r w:rsidR="00432C9A">
        <w:rPr>
          <w:rFonts w:ascii="Times New Roman" w:hAnsi="Times New Roman" w:cs="Times New Roman"/>
          <w:sz w:val="24"/>
          <w:szCs w:val="24"/>
        </w:rPr>
        <w:t>. The</w:t>
      </w:r>
      <w:r w:rsidR="00F8376E">
        <w:rPr>
          <w:rFonts w:ascii="Times New Roman" w:hAnsi="Times New Roman" w:cs="Times New Roman"/>
          <w:sz w:val="24"/>
          <w:szCs w:val="24"/>
        </w:rPr>
        <w:t xml:space="preserve"> main rationale for employing </w:t>
      </w:r>
      <w:r w:rsidR="00432C9A">
        <w:rPr>
          <w:rFonts w:ascii="Times New Roman" w:hAnsi="Times New Roman" w:cs="Times New Roman"/>
          <w:sz w:val="24"/>
          <w:szCs w:val="24"/>
        </w:rPr>
        <w:t>research onion in this current study is that it enabled the author to undertake a scientific techniq</w:t>
      </w:r>
      <w:r w:rsidR="00174AC0">
        <w:rPr>
          <w:rFonts w:ascii="Times New Roman" w:hAnsi="Times New Roman" w:cs="Times New Roman"/>
          <w:sz w:val="24"/>
          <w:szCs w:val="24"/>
        </w:rPr>
        <w:t xml:space="preserve">ue instead of the intuitive strategy in selecting the best study designs and approaches. Furthermore, it offered an exhaustive and comprehensive justification on how an investigation needs to be performed (Sahay, 2016). Therefore, it ensured that </w:t>
      </w:r>
      <w:r w:rsidR="00827353">
        <w:rPr>
          <w:rFonts w:ascii="Times New Roman" w:hAnsi="Times New Roman" w:cs="Times New Roman"/>
          <w:sz w:val="24"/>
          <w:szCs w:val="24"/>
        </w:rPr>
        <w:t xml:space="preserve">I </w:t>
      </w:r>
      <w:r w:rsidR="00174AC0">
        <w:rPr>
          <w:rFonts w:ascii="Times New Roman" w:hAnsi="Times New Roman" w:cs="Times New Roman"/>
          <w:sz w:val="24"/>
          <w:szCs w:val="24"/>
        </w:rPr>
        <w:t xml:space="preserve">knew what was required in all stages of the study process, a condition that strengthened the findings' validity. </w:t>
      </w:r>
    </w:p>
    <w:p w:rsidR="00A86206" w:rsidRDefault="000B1882" w:rsidP="00C74DE2">
      <w:pPr>
        <w:rPr>
          <w:rFonts w:ascii="Times New Roman" w:hAnsi="Times New Roman" w:cs="Times New Roman"/>
          <w:sz w:val="24"/>
          <w:szCs w:val="24"/>
          <w:lang w:val="en-GB"/>
        </w:rPr>
      </w:pPr>
      <w:r w:rsidRPr="00B91159">
        <w:rPr>
          <w:rFonts w:ascii="Times New Roman" w:eastAsia="Calibri" w:hAnsi="Times New Roman" w:cs="Times New Roman"/>
          <w:noProof/>
          <w:color w:val="000000"/>
          <w:sz w:val="24"/>
          <w:szCs w:val="24"/>
          <w:lang w:val="en-GB" w:eastAsia="en-GB"/>
        </w:rPr>
        <mc:AlternateContent>
          <mc:Choice Requires="wpg">
            <w:drawing>
              <wp:anchor distT="0" distB="0" distL="114300" distR="114300" simplePos="0" relativeHeight="251659264" behindDoc="0" locked="0" layoutInCell="1" allowOverlap="1">
                <wp:simplePos x="0" y="0"/>
                <wp:positionH relativeFrom="margin">
                  <wp:posOffset>581025</wp:posOffset>
                </wp:positionH>
                <wp:positionV relativeFrom="paragraph">
                  <wp:posOffset>33655</wp:posOffset>
                </wp:positionV>
                <wp:extent cx="4132580" cy="3343275"/>
                <wp:effectExtent l="0" t="0" r="0" b="0"/>
                <wp:wrapSquare wrapText="bothSides"/>
                <wp:docPr id="9020" name="Group 9020"/>
                <wp:cNvGraphicFramePr/>
                <a:graphic xmlns:a="http://schemas.openxmlformats.org/drawingml/2006/main">
                  <a:graphicData uri="http://schemas.microsoft.com/office/word/2010/wordprocessingGroup">
                    <wpg:wgp>
                      <wpg:cNvGrpSpPr/>
                      <wpg:grpSpPr>
                        <a:xfrm>
                          <a:off x="0" y="0"/>
                          <a:ext cx="4132580" cy="3343275"/>
                          <a:chOff x="0" y="0"/>
                          <a:chExt cx="5088399" cy="3606829"/>
                        </a:xfrm>
                      </wpg:grpSpPr>
                      <wps:wsp>
                        <wps:cNvPr id="337" name="Shape 337"/>
                        <wps:cNvSpPr/>
                        <wps:spPr>
                          <a:xfrm>
                            <a:off x="405627" y="0"/>
                            <a:ext cx="3838448" cy="3396513"/>
                          </a:xfrm>
                          <a:custGeom>
                            <a:avLst/>
                            <a:gdLst/>
                            <a:ahLst/>
                            <a:cxnLst/>
                            <a:rect l="0" t="0" r="0" b="0"/>
                            <a:pathLst>
                              <a:path w="3838448" h="3396513">
                                <a:moveTo>
                                  <a:pt x="1919224" y="0"/>
                                </a:moveTo>
                                <a:cubicBezTo>
                                  <a:pt x="2979179" y="0"/>
                                  <a:pt x="3838448" y="760336"/>
                                  <a:pt x="3838448" y="1698256"/>
                                </a:cubicBezTo>
                                <a:cubicBezTo>
                                  <a:pt x="3838448" y="2636176"/>
                                  <a:pt x="2979179" y="3396513"/>
                                  <a:pt x="1919224" y="3396513"/>
                                </a:cubicBezTo>
                                <a:cubicBezTo>
                                  <a:pt x="859269" y="3396513"/>
                                  <a:pt x="0" y="2636176"/>
                                  <a:pt x="0" y="1698256"/>
                                </a:cubicBezTo>
                                <a:cubicBezTo>
                                  <a:pt x="0" y="760336"/>
                                  <a:pt x="859269" y="0"/>
                                  <a:pt x="1919224" y="0"/>
                                </a:cubicBezTo>
                                <a:close/>
                              </a:path>
                            </a:pathLst>
                          </a:custGeom>
                          <a:ln w="0">
                            <a:miter lim="127000"/>
                          </a:ln>
                        </wps:spPr>
                        <wps:style>
                          <a:lnRef idx="0">
                            <a:srgbClr val="000000">
                              <a:alpha val="0"/>
                            </a:srgbClr>
                          </a:lnRef>
                          <a:fillRef idx="1">
                            <a:srgbClr val="E8E9F3"/>
                          </a:fillRef>
                          <a:effectRef idx="0">
                            <a:scrgbClr r="0" g="0" b="0"/>
                          </a:effectRef>
                          <a:fontRef idx="none"/>
                        </wps:style>
                        <wps:bodyPr/>
                      </wps:wsp>
                      <wps:wsp>
                        <wps:cNvPr id="338" name="Shape 338"/>
                        <wps:cNvSpPr/>
                        <wps:spPr>
                          <a:xfrm>
                            <a:off x="405627" y="0"/>
                            <a:ext cx="3838448" cy="3396513"/>
                          </a:xfrm>
                          <a:custGeom>
                            <a:avLst/>
                            <a:gdLst/>
                            <a:ahLst/>
                            <a:cxnLst/>
                            <a:rect l="0" t="0" r="0" b="0"/>
                            <a:pathLst>
                              <a:path w="3838448" h="3396513">
                                <a:moveTo>
                                  <a:pt x="1919224" y="3396513"/>
                                </a:moveTo>
                                <a:cubicBezTo>
                                  <a:pt x="2979179" y="3396513"/>
                                  <a:pt x="3838448" y="2636177"/>
                                  <a:pt x="3838448" y="1698256"/>
                                </a:cubicBezTo>
                                <a:cubicBezTo>
                                  <a:pt x="3838448" y="760336"/>
                                  <a:pt x="2979179" y="0"/>
                                  <a:pt x="1919224" y="0"/>
                                </a:cubicBezTo>
                                <a:cubicBezTo>
                                  <a:pt x="859269" y="0"/>
                                  <a:pt x="0" y="760336"/>
                                  <a:pt x="0" y="1698256"/>
                                </a:cubicBezTo>
                                <a:cubicBezTo>
                                  <a:pt x="0" y="2636177"/>
                                  <a:pt x="859269" y="3396513"/>
                                  <a:pt x="1919224" y="3396513"/>
                                </a:cubicBezTo>
                                <a:close/>
                              </a:path>
                            </a:pathLst>
                          </a:custGeom>
                          <a:ln w="6350">
                            <a:miter lim="100000"/>
                          </a:ln>
                        </wps:spPr>
                        <wps:style>
                          <a:lnRef idx="1">
                            <a:srgbClr val="181717"/>
                          </a:lnRef>
                          <a:fillRef idx="0">
                            <a:srgbClr val="000000">
                              <a:alpha val="0"/>
                            </a:srgbClr>
                          </a:fillRef>
                          <a:effectRef idx="0">
                            <a:scrgbClr r="0" g="0" b="0"/>
                          </a:effectRef>
                          <a:fontRef idx="none"/>
                        </wps:style>
                        <wps:bodyPr/>
                      </wps:wsp>
                      <wps:wsp>
                        <wps:cNvPr id="339" name="Shape 339"/>
                        <wps:cNvSpPr/>
                        <wps:spPr>
                          <a:xfrm>
                            <a:off x="477629" y="304039"/>
                            <a:ext cx="3176042" cy="2788438"/>
                          </a:xfrm>
                          <a:custGeom>
                            <a:avLst/>
                            <a:gdLst/>
                            <a:ahLst/>
                            <a:cxnLst/>
                            <a:rect l="0" t="0" r="0" b="0"/>
                            <a:pathLst>
                              <a:path w="3176042" h="2788438">
                                <a:moveTo>
                                  <a:pt x="1588021" y="0"/>
                                </a:moveTo>
                                <a:cubicBezTo>
                                  <a:pt x="2465057" y="0"/>
                                  <a:pt x="3176042" y="624218"/>
                                  <a:pt x="3176042" y="1394219"/>
                                </a:cubicBezTo>
                                <a:cubicBezTo>
                                  <a:pt x="3176042" y="2164220"/>
                                  <a:pt x="2465057" y="2788438"/>
                                  <a:pt x="1588021" y="2788438"/>
                                </a:cubicBezTo>
                                <a:cubicBezTo>
                                  <a:pt x="710984" y="2788438"/>
                                  <a:pt x="0" y="2164220"/>
                                  <a:pt x="0" y="1394219"/>
                                </a:cubicBezTo>
                                <a:cubicBezTo>
                                  <a:pt x="0" y="624218"/>
                                  <a:pt x="710984" y="0"/>
                                  <a:pt x="1588021" y="0"/>
                                </a:cubicBezTo>
                                <a:close/>
                              </a:path>
                            </a:pathLst>
                          </a:custGeom>
                          <a:ln w="0">
                            <a:miter lim="100000"/>
                          </a:ln>
                        </wps:spPr>
                        <wps:style>
                          <a:lnRef idx="0">
                            <a:srgbClr val="000000">
                              <a:alpha val="0"/>
                            </a:srgbClr>
                          </a:lnRef>
                          <a:fillRef idx="1">
                            <a:srgbClr val="AEC1DE"/>
                          </a:fillRef>
                          <a:effectRef idx="0">
                            <a:scrgbClr r="0" g="0" b="0"/>
                          </a:effectRef>
                          <a:fontRef idx="none"/>
                        </wps:style>
                        <wps:bodyPr/>
                      </wps:wsp>
                      <wps:wsp>
                        <wps:cNvPr id="340" name="Shape 340"/>
                        <wps:cNvSpPr/>
                        <wps:spPr>
                          <a:xfrm>
                            <a:off x="477629" y="304039"/>
                            <a:ext cx="3176042" cy="2788438"/>
                          </a:xfrm>
                          <a:custGeom>
                            <a:avLst/>
                            <a:gdLst/>
                            <a:ahLst/>
                            <a:cxnLst/>
                            <a:rect l="0" t="0" r="0" b="0"/>
                            <a:pathLst>
                              <a:path w="3176042" h="2788438">
                                <a:moveTo>
                                  <a:pt x="1588021" y="2788438"/>
                                </a:moveTo>
                                <a:cubicBezTo>
                                  <a:pt x="2465057" y="2788438"/>
                                  <a:pt x="3176042" y="2164220"/>
                                  <a:pt x="3176042" y="1394219"/>
                                </a:cubicBezTo>
                                <a:cubicBezTo>
                                  <a:pt x="3176042" y="624218"/>
                                  <a:pt x="2465057" y="0"/>
                                  <a:pt x="1588021" y="0"/>
                                </a:cubicBezTo>
                                <a:cubicBezTo>
                                  <a:pt x="710984" y="0"/>
                                  <a:pt x="0" y="624218"/>
                                  <a:pt x="0" y="1394219"/>
                                </a:cubicBezTo>
                                <a:cubicBezTo>
                                  <a:pt x="0" y="2164220"/>
                                  <a:pt x="710984" y="2788438"/>
                                  <a:pt x="1588021" y="2788438"/>
                                </a:cubicBezTo>
                                <a:close/>
                              </a:path>
                            </a:pathLst>
                          </a:custGeom>
                          <a:ln w="6350">
                            <a:miter lim="100000"/>
                          </a:ln>
                        </wps:spPr>
                        <wps:style>
                          <a:lnRef idx="1">
                            <a:srgbClr val="181717"/>
                          </a:lnRef>
                          <a:fillRef idx="0">
                            <a:srgbClr val="000000">
                              <a:alpha val="0"/>
                            </a:srgbClr>
                          </a:fillRef>
                          <a:effectRef idx="0">
                            <a:scrgbClr r="0" g="0" b="0"/>
                          </a:effectRef>
                          <a:fontRef idx="none"/>
                        </wps:style>
                        <wps:bodyPr/>
                      </wps:wsp>
                      <wps:wsp>
                        <wps:cNvPr id="341" name="Shape 341"/>
                        <wps:cNvSpPr/>
                        <wps:spPr>
                          <a:xfrm>
                            <a:off x="564025" y="545463"/>
                            <a:ext cx="2535250" cy="2305596"/>
                          </a:xfrm>
                          <a:custGeom>
                            <a:avLst/>
                            <a:gdLst/>
                            <a:ahLst/>
                            <a:cxnLst/>
                            <a:rect l="0" t="0" r="0" b="0"/>
                            <a:pathLst>
                              <a:path w="2535250" h="2305596">
                                <a:moveTo>
                                  <a:pt x="1267625" y="0"/>
                                </a:moveTo>
                                <a:cubicBezTo>
                                  <a:pt x="1967713" y="0"/>
                                  <a:pt x="2535250" y="516115"/>
                                  <a:pt x="2535250" y="1152792"/>
                                </a:cubicBezTo>
                                <a:cubicBezTo>
                                  <a:pt x="2535250" y="1789468"/>
                                  <a:pt x="1967713" y="2305596"/>
                                  <a:pt x="1267625" y="2305596"/>
                                </a:cubicBezTo>
                                <a:cubicBezTo>
                                  <a:pt x="567538" y="2305596"/>
                                  <a:pt x="0" y="1789468"/>
                                  <a:pt x="0" y="1152792"/>
                                </a:cubicBezTo>
                                <a:cubicBezTo>
                                  <a:pt x="0" y="516115"/>
                                  <a:pt x="567538" y="0"/>
                                  <a:pt x="1267625" y="0"/>
                                </a:cubicBezTo>
                                <a:close/>
                              </a:path>
                            </a:pathLst>
                          </a:custGeom>
                          <a:ln w="0">
                            <a:miter lim="100000"/>
                          </a:ln>
                        </wps:spPr>
                        <wps:style>
                          <a:lnRef idx="0">
                            <a:srgbClr val="000000">
                              <a:alpha val="0"/>
                            </a:srgbClr>
                          </a:lnRef>
                          <a:fillRef idx="1">
                            <a:srgbClr val="FEE4C4"/>
                          </a:fillRef>
                          <a:effectRef idx="0">
                            <a:scrgbClr r="0" g="0" b="0"/>
                          </a:effectRef>
                          <a:fontRef idx="none"/>
                        </wps:style>
                        <wps:bodyPr/>
                      </wps:wsp>
                      <wps:wsp>
                        <wps:cNvPr id="342" name="Shape 342"/>
                        <wps:cNvSpPr/>
                        <wps:spPr>
                          <a:xfrm>
                            <a:off x="564025" y="545463"/>
                            <a:ext cx="2535250" cy="2305596"/>
                          </a:xfrm>
                          <a:custGeom>
                            <a:avLst/>
                            <a:gdLst/>
                            <a:ahLst/>
                            <a:cxnLst/>
                            <a:rect l="0" t="0" r="0" b="0"/>
                            <a:pathLst>
                              <a:path w="2535250" h="2305596">
                                <a:moveTo>
                                  <a:pt x="1267625" y="2305596"/>
                                </a:moveTo>
                                <a:cubicBezTo>
                                  <a:pt x="1967713" y="2305596"/>
                                  <a:pt x="2535250" y="1789468"/>
                                  <a:pt x="2535250" y="1152792"/>
                                </a:cubicBezTo>
                                <a:cubicBezTo>
                                  <a:pt x="2535250" y="516115"/>
                                  <a:pt x="1967713" y="0"/>
                                  <a:pt x="1267625" y="0"/>
                                </a:cubicBezTo>
                                <a:cubicBezTo>
                                  <a:pt x="567538" y="0"/>
                                  <a:pt x="0" y="516115"/>
                                  <a:pt x="0" y="1152792"/>
                                </a:cubicBezTo>
                                <a:cubicBezTo>
                                  <a:pt x="0" y="1789468"/>
                                  <a:pt x="567538" y="2305596"/>
                                  <a:pt x="1267625" y="2305596"/>
                                </a:cubicBezTo>
                                <a:close/>
                              </a:path>
                            </a:pathLst>
                          </a:custGeom>
                          <a:ln w="6350">
                            <a:miter lim="100000"/>
                          </a:ln>
                        </wps:spPr>
                        <wps:style>
                          <a:lnRef idx="1">
                            <a:srgbClr val="181717"/>
                          </a:lnRef>
                          <a:fillRef idx="0">
                            <a:srgbClr val="000000">
                              <a:alpha val="0"/>
                            </a:srgbClr>
                          </a:fillRef>
                          <a:effectRef idx="0">
                            <a:scrgbClr r="0" g="0" b="0"/>
                          </a:effectRef>
                          <a:fontRef idx="none"/>
                        </wps:style>
                        <wps:bodyPr/>
                      </wps:wsp>
                      <wps:wsp>
                        <wps:cNvPr id="343" name="Shape 343"/>
                        <wps:cNvSpPr/>
                        <wps:spPr>
                          <a:xfrm>
                            <a:off x="664831" y="795150"/>
                            <a:ext cx="1764919" cy="1806219"/>
                          </a:xfrm>
                          <a:custGeom>
                            <a:avLst/>
                            <a:gdLst/>
                            <a:ahLst/>
                            <a:cxnLst/>
                            <a:rect l="0" t="0" r="0" b="0"/>
                            <a:pathLst>
                              <a:path w="1764919" h="1806219">
                                <a:moveTo>
                                  <a:pt x="882460" y="0"/>
                                </a:moveTo>
                                <a:cubicBezTo>
                                  <a:pt x="1369835" y="0"/>
                                  <a:pt x="1764919" y="404330"/>
                                  <a:pt x="1764919" y="903110"/>
                                </a:cubicBezTo>
                                <a:cubicBezTo>
                                  <a:pt x="1764919" y="1401890"/>
                                  <a:pt x="1369835" y="1806219"/>
                                  <a:pt x="882460" y="1806219"/>
                                </a:cubicBezTo>
                                <a:cubicBezTo>
                                  <a:pt x="395084" y="1806219"/>
                                  <a:pt x="0" y="1401890"/>
                                  <a:pt x="0" y="903110"/>
                                </a:cubicBezTo>
                                <a:cubicBezTo>
                                  <a:pt x="0" y="404330"/>
                                  <a:pt x="395084" y="0"/>
                                  <a:pt x="882460" y="0"/>
                                </a:cubicBezTo>
                                <a:close/>
                              </a:path>
                            </a:pathLst>
                          </a:custGeom>
                          <a:ln w="0">
                            <a:miter lim="100000"/>
                          </a:ln>
                        </wps:spPr>
                        <wps:style>
                          <a:lnRef idx="0">
                            <a:srgbClr val="000000">
                              <a:alpha val="0"/>
                            </a:srgbClr>
                          </a:lnRef>
                          <a:fillRef idx="1">
                            <a:srgbClr val="FEE4C4"/>
                          </a:fillRef>
                          <a:effectRef idx="0">
                            <a:scrgbClr r="0" g="0" b="0"/>
                          </a:effectRef>
                          <a:fontRef idx="none"/>
                        </wps:style>
                        <wps:bodyPr/>
                      </wps:wsp>
                      <wps:wsp>
                        <wps:cNvPr id="344" name="Shape 344"/>
                        <wps:cNvSpPr/>
                        <wps:spPr>
                          <a:xfrm>
                            <a:off x="664831" y="795150"/>
                            <a:ext cx="1764919" cy="1806219"/>
                          </a:xfrm>
                          <a:custGeom>
                            <a:avLst/>
                            <a:gdLst/>
                            <a:ahLst/>
                            <a:cxnLst/>
                            <a:rect l="0" t="0" r="0" b="0"/>
                            <a:pathLst>
                              <a:path w="1764919" h="1806219">
                                <a:moveTo>
                                  <a:pt x="882460" y="1806219"/>
                                </a:moveTo>
                                <a:cubicBezTo>
                                  <a:pt x="1369835" y="1806219"/>
                                  <a:pt x="1764919" y="1401890"/>
                                  <a:pt x="1764919" y="903110"/>
                                </a:cubicBezTo>
                                <a:cubicBezTo>
                                  <a:pt x="1764919" y="404330"/>
                                  <a:pt x="1369835" y="0"/>
                                  <a:pt x="882460" y="0"/>
                                </a:cubicBezTo>
                                <a:cubicBezTo>
                                  <a:pt x="395084" y="0"/>
                                  <a:pt x="0" y="404330"/>
                                  <a:pt x="0" y="903110"/>
                                </a:cubicBezTo>
                                <a:cubicBezTo>
                                  <a:pt x="0" y="1401890"/>
                                  <a:pt x="395084" y="1806219"/>
                                  <a:pt x="882460" y="1806219"/>
                                </a:cubicBezTo>
                                <a:close/>
                              </a:path>
                            </a:pathLst>
                          </a:custGeom>
                          <a:ln w="6350">
                            <a:miter lim="100000"/>
                          </a:ln>
                        </wps:spPr>
                        <wps:style>
                          <a:lnRef idx="1">
                            <a:srgbClr val="181717"/>
                          </a:lnRef>
                          <a:fillRef idx="0">
                            <a:srgbClr val="000000">
                              <a:alpha val="0"/>
                            </a:srgbClr>
                          </a:fillRef>
                          <a:effectRef idx="0">
                            <a:scrgbClr r="0" g="0" b="0"/>
                          </a:effectRef>
                          <a:fontRef idx="none"/>
                        </wps:style>
                        <wps:bodyPr/>
                      </wps:wsp>
                      <wps:wsp>
                        <wps:cNvPr id="345" name="Shape 345"/>
                        <wps:cNvSpPr/>
                        <wps:spPr>
                          <a:xfrm>
                            <a:off x="758423" y="1137047"/>
                            <a:ext cx="1174572" cy="1122426"/>
                          </a:xfrm>
                          <a:custGeom>
                            <a:avLst/>
                            <a:gdLst/>
                            <a:ahLst/>
                            <a:cxnLst/>
                            <a:rect l="0" t="0" r="0" b="0"/>
                            <a:pathLst>
                              <a:path w="1174572" h="1122426">
                                <a:moveTo>
                                  <a:pt x="587286" y="0"/>
                                </a:moveTo>
                                <a:cubicBezTo>
                                  <a:pt x="911631" y="0"/>
                                  <a:pt x="1174572" y="251257"/>
                                  <a:pt x="1174572" y="561213"/>
                                </a:cubicBezTo>
                                <a:cubicBezTo>
                                  <a:pt x="1174572" y="871157"/>
                                  <a:pt x="911631" y="1122426"/>
                                  <a:pt x="587286" y="1122426"/>
                                </a:cubicBezTo>
                                <a:cubicBezTo>
                                  <a:pt x="262941" y="1122426"/>
                                  <a:pt x="0" y="871157"/>
                                  <a:pt x="0" y="561213"/>
                                </a:cubicBezTo>
                                <a:cubicBezTo>
                                  <a:pt x="0" y="251257"/>
                                  <a:pt x="262941" y="0"/>
                                  <a:pt x="587286" y="0"/>
                                </a:cubicBezTo>
                                <a:close/>
                              </a:path>
                            </a:pathLst>
                          </a:custGeom>
                          <a:ln w="0">
                            <a:miter lim="100000"/>
                          </a:ln>
                        </wps:spPr>
                        <wps:style>
                          <a:lnRef idx="0">
                            <a:srgbClr val="000000">
                              <a:alpha val="0"/>
                            </a:srgbClr>
                          </a:lnRef>
                          <a:fillRef idx="1">
                            <a:srgbClr val="FEE4C4"/>
                          </a:fillRef>
                          <a:effectRef idx="0">
                            <a:scrgbClr r="0" g="0" b="0"/>
                          </a:effectRef>
                          <a:fontRef idx="none"/>
                        </wps:style>
                        <wps:bodyPr/>
                      </wps:wsp>
                      <wps:wsp>
                        <wps:cNvPr id="346" name="Shape 346"/>
                        <wps:cNvSpPr/>
                        <wps:spPr>
                          <a:xfrm>
                            <a:off x="758423" y="1137047"/>
                            <a:ext cx="1174572" cy="1122426"/>
                          </a:xfrm>
                          <a:custGeom>
                            <a:avLst/>
                            <a:gdLst/>
                            <a:ahLst/>
                            <a:cxnLst/>
                            <a:rect l="0" t="0" r="0" b="0"/>
                            <a:pathLst>
                              <a:path w="1174572" h="1122426">
                                <a:moveTo>
                                  <a:pt x="587286" y="1122426"/>
                                </a:moveTo>
                                <a:cubicBezTo>
                                  <a:pt x="911631" y="1122426"/>
                                  <a:pt x="1174572" y="871157"/>
                                  <a:pt x="1174572" y="561213"/>
                                </a:cubicBezTo>
                                <a:cubicBezTo>
                                  <a:pt x="1174572" y="251257"/>
                                  <a:pt x="911631" y="0"/>
                                  <a:pt x="587286" y="0"/>
                                </a:cubicBezTo>
                                <a:cubicBezTo>
                                  <a:pt x="262941" y="0"/>
                                  <a:pt x="0" y="251257"/>
                                  <a:pt x="0" y="561213"/>
                                </a:cubicBezTo>
                                <a:cubicBezTo>
                                  <a:pt x="0" y="871157"/>
                                  <a:pt x="262941" y="1122426"/>
                                  <a:pt x="587286" y="1122426"/>
                                </a:cubicBezTo>
                                <a:close/>
                              </a:path>
                            </a:pathLst>
                          </a:custGeom>
                          <a:ln w="6350">
                            <a:miter lim="100000"/>
                          </a:ln>
                        </wps:spPr>
                        <wps:style>
                          <a:lnRef idx="1">
                            <a:srgbClr val="181717"/>
                          </a:lnRef>
                          <a:fillRef idx="0">
                            <a:srgbClr val="000000">
                              <a:alpha val="0"/>
                            </a:srgbClr>
                          </a:fillRef>
                          <a:effectRef idx="0">
                            <a:scrgbClr r="0" g="0" b="0"/>
                          </a:effectRef>
                          <a:fontRef idx="none"/>
                        </wps:style>
                        <wps:bodyPr/>
                      </wps:wsp>
                      <wps:wsp>
                        <wps:cNvPr id="347" name="Shape 347"/>
                        <wps:cNvSpPr/>
                        <wps:spPr>
                          <a:xfrm>
                            <a:off x="826355" y="1380056"/>
                            <a:ext cx="665988" cy="636410"/>
                          </a:xfrm>
                          <a:custGeom>
                            <a:avLst/>
                            <a:gdLst/>
                            <a:ahLst/>
                            <a:cxnLst/>
                            <a:rect l="0" t="0" r="0" b="0"/>
                            <a:pathLst>
                              <a:path w="665988" h="636410">
                                <a:moveTo>
                                  <a:pt x="332994" y="0"/>
                                </a:moveTo>
                                <a:cubicBezTo>
                                  <a:pt x="516903" y="0"/>
                                  <a:pt x="665988" y="142468"/>
                                  <a:pt x="665988" y="318198"/>
                                </a:cubicBezTo>
                                <a:cubicBezTo>
                                  <a:pt x="665988" y="493941"/>
                                  <a:pt x="516903" y="636410"/>
                                  <a:pt x="332994" y="636410"/>
                                </a:cubicBezTo>
                                <a:cubicBezTo>
                                  <a:pt x="149085" y="636410"/>
                                  <a:pt x="0" y="493941"/>
                                  <a:pt x="0" y="318198"/>
                                </a:cubicBezTo>
                                <a:cubicBezTo>
                                  <a:pt x="0" y="142468"/>
                                  <a:pt x="149085" y="0"/>
                                  <a:pt x="332994" y="0"/>
                                </a:cubicBezTo>
                                <a:close/>
                              </a:path>
                            </a:pathLst>
                          </a:custGeom>
                          <a:ln w="0">
                            <a:miter lim="100000"/>
                          </a:ln>
                        </wps:spPr>
                        <wps:style>
                          <a:lnRef idx="0">
                            <a:srgbClr val="000000">
                              <a:alpha val="0"/>
                            </a:srgbClr>
                          </a:lnRef>
                          <a:fillRef idx="1">
                            <a:srgbClr val="FFFFFF"/>
                          </a:fillRef>
                          <a:effectRef idx="0">
                            <a:scrgbClr r="0" g="0" b="0"/>
                          </a:effectRef>
                          <a:fontRef idx="none"/>
                        </wps:style>
                        <wps:bodyPr/>
                      </wps:wsp>
                      <wps:wsp>
                        <wps:cNvPr id="348" name="Shape 348"/>
                        <wps:cNvSpPr/>
                        <wps:spPr>
                          <a:xfrm>
                            <a:off x="826355" y="1380056"/>
                            <a:ext cx="665988" cy="636410"/>
                          </a:xfrm>
                          <a:custGeom>
                            <a:avLst/>
                            <a:gdLst/>
                            <a:ahLst/>
                            <a:cxnLst/>
                            <a:rect l="0" t="0" r="0" b="0"/>
                            <a:pathLst>
                              <a:path w="665988" h="636410">
                                <a:moveTo>
                                  <a:pt x="332994" y="636410"/>
                                </a:moveTo>
                                <a:cubicBezTo>
                                  <a:pt x="516903" y="636410"/>
                                  <a:pt x="665988" y="493941"/>
                                  <a:pt x="665988" y="318198"/>
                                </a:cubicBezTo>
                                <a:cubicBezTo>
                                  <a:pt x="665988" y="142468"/>
                                  <a:pt x="516903" y="0"/>
                                  <a:pt x="332994" y="0"/>
                                </a:cubicBezTo>
                                <a:cubicBezTo>
                                  <a:pt x="149085" y="0"/>
                                  <a:pt x="0" y="142468"/>
                                  <a:pt x="0" y="318198"/>
                                </a:cubicBezTo>
                                <a:cubicBezTo>
                                  <a:pt x="0" y="493941"/>
                                  <a:pt x="149085" y="636410"/>
                                  <a:pt x="332994" y="636410"/>
                                </a:cubicBezTo>
                                <a:close/>
                              </a:path>
                            </a:pathLst>
                          </a:custGeom>
                          <a:ln w="6350">
                            <a:miter lim="100000"/>
                          </a:ln>
                        </wps:spPr>
                        <wps:style>
                          <a:lnRef idx="1">
                            <a:srgbClr val="181717"/>
                          </a:lnRef>
                          <a:fillRef idx="0">
                            <a:srgbClr val="000000">
                              <a:alpha val="0"/>
                            </a:srgbClr>
                          </a:fillRef>
                          <a:effectRef idx="0">
                            <a:scrgbClr r="0" g="0" b="0"/>
                          </a:effectRef>
                          <a:fontRef idx="none"/>
                        </wps:style>
                        <wps:bodyPr/>
                      </wps:wsp>
                      <wps:wsp>
                        <wps:cNvPr id="349" name="Rectangle 349"/>
                        <wps:cNvSpPr/>
                        <wps:spPr>
                          <a:xfrm>
                            <a:off x="1046884" y="1485990"/>
                            <a:ext cx="242365" cy="135128"/>
                          </a:xfrm>
                          <a:prstGeom prst="rect">
                            <a:avLst/>
                          </a:prstGeom>
                          <a:ln>
                            <a:noFill/>
                          </a:ln>
                        </wps:spPr>
                        <wps:txbx>
                          <w:txbxContent>
                            <w:p w:rsidR="00514854" w:rsidRDefault="000B1882" w:rsidP="00514854">
                              <w:r>
                                <w:rPr>
                                  <w:sz w:val="16"/>
                                </w:rPr>
                                <w:t>Data</w:t>
                              </w:r>
                            </w:p>
                          </w:txbxContent>
                        </wps:txbx>
                        <wps:bodyPr horzOverflow="overflow" vert="horz" lIns="0" tIns="0" rIns="0" bIns="0" rtlCol="0"/>
                      </wps:wsp>
                      <wps:wsp>
                        <wps:cNvPr id="350" name="Rectangle 350"/>
                        <wps:cNvSpPr/>
                        <wps:spPr>
                          <a:xfrm>
                            <a:off x="947661" y="1574890"/>
                            <a:ext cx="506298" cy="135128"/>
                          </a:xfrm>
                          <a:prstGeom prst="rect">
                            <a:avLst/>
                          </a:prstGeom>
                          <a:ln>
                            <a:noFill/>
                          </a:ln>
                        </wps:spPr>
                        <wps:txbx>
                          <w:txbxContent>
                            <w:p w:rsidR="00514854" w:rsidRDefault="000B1882" w:rsidP="00514854">
                              <w:proofErr w:type="gramStart"/>
                              <w:r>
                                <w:rPr>
                                  <w:sz w:val="16"/>
                                </w:rPr>
                                <w:t>collection</w:t>
                              </w:r>
                              <w:proofErr w:type="gramEnd"/>
                            </w:p>
                          </w:txbxContent>
                        </wps:txbx>
                        <wps:bodyPr horzOverflow="overflow" vert="horz" lIns="0" tIns="0" rIns="0" bIns="0" rtlCol="0"/>
                      </wps:wsp>
                      <wps:wsp>
                        <wps:cNvPr id="351" name="Rectangle 351"/>
                        <wps:cNvSpPr/>
                        <wps:spPr>
                          <a:xfrm>
                            <a:off x="975845" y="1663790"/>
                            <a:ext cx="431329" cy="135128"/>
                          </a:xfrm>
                          <a:prstGeom prst="rect">
                            <a:avLst/>
                          </a:prstGeom>
                          <a:ln>
                            <a:noFill/>
                          </a:ln>
                        </wps:spPr>
                        <wps:txbx>
                          <w:txbxContent>
                            <w:p w:rsidR="00514854" w:rsidRDefault="000B1882" w:rsidP="00514854">
                              <w:proofErr w:type="gramStart"/>
                              <w:r>
                                <w:rPr>
                                  <w:sz w:val="16"/>
                                </w:rPr>
                                <w:t>and</w:t>
                              </w:r>
                              <w:proofErr w:type="gramEnd"/>
                              <w:r>
                                <w:rPr>
                                  <w:sz w:val="16"/>
                                </w:rPr>
                                <w:t xml:space="preserve"> data</w:t>
                              </w:r>
                            </w:p>
                          </w:txbxContent>
                        </wps:txbx>
                        <wps:bodyPr horzOverflow="overflow" vert="horz" lIns="0" tIns="0" rIns="0" bIns="0" rtlCol="0"/>
                      </wps:wsp>
                      <wps:wsp>
                        <wps:cNvPr id="352" name="Rectangle 352"/>
                        <wps:cNvSpPr/>
                        <wps:spPr>
                          <a:xfrm>
                            <a:off x="982505" y="1752690"/>
                            <a:ext cx="413613" cy="135128"/>
                          </a:xfrm>
                          <a:prstGeom prst="rect">
                            <a:avLst/>
                          </a:prstGeom>
                          <a:ln>
                            <a:noFill/>
                          </a:ln>
                        </wps:spPr>
                        <wps:txbx>
                          <w:txbxContent>
                            <w:p w:rsidR="00514854" w:rsidRDefault="000B1882" w:rsidP="00514854">
                              <w:proofErr w:type="gramStart"/>
                              <w:r>
                                <w:rPr>
                                  <w:sz w:val="16"/>
                                </w:rPr>
                                <w:t>analysis</w:t>
                              </w:r>
                              <w:proofErr w:type="gramEnd"/>
                            </w:p>
                          </w:txbxContent>
                        </wps:txbx>
                        <wps:bodyPr horzOverflow="overflow" vert="horz" lIns="0" tIns="0" rIns="0" bIns="0" rtlCol="0"/>
                      </wps:wsp>
                      <wps:wsp>
                        <wps:cNvPr id="353" name="Rectangle 353"/>
                        <wps:cNvSpPr/>
                        <wps:spPr>
                          <a:xfrm>
                            <a:off x="1069759" y="1233717"/>
                            <a:ext cx="791539" cy="135128"/>
                          </a:xfrm>
                          <a:prstGeom prst="rect">
                            <a:avLst/>
                          </a:prstGeom>
                          <a:ln>
                            <a:noFill/>
                          </a:ln>
                        </wps:spPr>
                        <wps:txbx>
                          <w:txbxContent>
                            <w:p w:rsidR="00514854" w:rsidRDefault="000B1882" w:rsidP="00514854">
                              <w:r>
                                <w:rPr>
                                  <w:sz w:val="16"/>
                                </w:rPr>
                                <w:t>Cross-sectional</w:t>
                              </w:r>
                            </w:p>
                          </w:txbxContent>
                        </wps:txbx>
                        <wps:bodyPr horzOverflow="overflow" vert="horz" lIns="0" tIns="0" rIns="0" bIns="0" rtlCol="0"/>
                      </wps:wsp>
                      <wps:wsp>
                        <wps:cNvPr id="354" name="Rectangle 354"/>
                        <wps:cNvSpPr/>
                        <wps:spPr>
                          <a:xfrm>
                            <a:off x="1032599" y="1005320"/>
                            <a:ext cx="598982" cy="135128"/>
                          </a:xfrm>
                          <a:prstGeom prst="rect">
                            <a:avLst/>
                          </a:prstGeom>
                          <a:ln>
                            <a:noFill/>
                          </a:ln>
                        </wps:spPr>
                        <wps:txbx>
                          <w:txbxContent>
                            <w:p w:rsidR="00514854" w:rsidRDefault="000B1882" w:rsidP="00514854">
                              <w:r>
                                <w:rPr>
                                  <w:sz w:val="16"/>
                                </w:rPr>
                                <w:t>Experiment</w:t>
                              </w:r>
                            </w:p>
                          </w:txbxContent>
                        </wps:txbx>
                        <wps:bodyPr horzOverflow="overflow" vert="horz" lIns="0" tIns="0" rIns="0" bIns="0" rtlCol="0"/>
                      </wps:wsp>
                      <wps:wsp>
                        <wps:cNvPr id="355" name="Rectangle 355"/>
                        <wps:cNvSpPr/>
                        <wps:spPr>
                          <a:xfrm>
                            <a:off x="1554483" y="600343"/>
                            <a:ext cx="723887" cy="135128"/>
                          </a:xfrm>
                          <a:prstGeom prst="rect">
                            <a:avLst/>
                          </a:prstGeom>
                          <a:ln>
                            <a:noFill/>
                          </a:ln>
                        </wps:spPr>
                        <wps:txbx>
                          <w:txbxContent>
                            <w:p w:rsidR="00514854" w:rsidRDefault="000B1882" w:rsidP="00514854">
                              <w:r>
                                <w:rPr>
                                  <w:sz w:val="16"/>
                                </w:rPr>
                                <w:t>Mono method</w:t>
                              </w:r>
                            </w:p>
                          </w:txbxContent>
                        </wps:txbx>
                        <wps:bodyPr horzOverflow="overflow" vert="horz" lIns="0" tIns="0" rIns="0" bIns="0" rtlCol="0"/>
                      </wps:wsp>
                      <wps:wsp>
                        <wps:cNvPr id="356" name="Rectangle 356"/>
                        <wps:cNvSpPr/>
                        <wps:spPr>
                          <a:xfrm>
                            <a:off x="1598785" y="689243"/>
                            <a:ext cx="606171" cy="135128"/>
                          </a:xfrm>
                          <a:prstGeom prst="rect">
                            <a:avLst/>
                          </a:prstGeom>
                          <a:ln>
                            <a:noFill/>
                          </a:ln>
                        </wps:spPr>
                        <wps:txbx>
                          <w:txbxContent>
                            <w:p w:rsidR="00514854" w:rsidRDefault="000B1882" w:rsidP="00514854">
                              <w:r>
                                <w:rPr>
                                  <w:sz w:val="16"/>
                                </w:rPr>
                                <w:t>Quantitativ</w:t>
                              </w:r>
                              <w:r w:rsidR="00F8376E">
                                <w:rPr>
                                  <w:sz w:val="16"/>
                                </w:rPr>
                                <w:t>e</w:t>
                              </w:r>
                            </w:p>
                          </w:txbxContent>
                        </wps:txbx>
                        <wps:bodyPr horzOverflow="overflow" vert="horz" lIns="0" tIns="0" rIns="0" bIns="0" rtlCol="0"/>
                      </wps:wsp>
                      <wps:wsp>
                        <wps:cNvPr id="357" name="Rectangle 357"/>
                        <wps:cNvSpPr/>
                        <wps:spPr>
                          <a:xfrm>
                            <a:off x="2657127" y="651143"/>
                            <a:ext cx="534796" cy="135128"/>
                          </a:xfrm>
                          <a:prstGeom prst="rect">
                            <a:avLst/>
                          </a:prstGeom>
                          <a:ln>
                            <a:noFill/>
                          </a:ln>
                        </wps:spPr>
                        <wps:txbx>
                          <w:txbxContent>
                            <w:p w:rsidR="00514854" w:rsidRDefault="000B1882" w:rsidP="00514854">
                              <w:r>
                                <w:rPr>
                                  <w:sz w:val="16"/>
                                </w:rPr>
                                <w:t>Deduction</w:t>
                              </w:r>
                            </w:p>
                          </w:txbxContent>
                        </wps:txbx>
                        <wps:bodyPr horzOverflow="overflow" vert="horz" lIns="0" tIns="0" rIns="0" bIns="0" rtlCol="0"/>
                      </wps:wsp>
                      <wps:wsp>
                        <wps:cNvPr id="358" name="Rectangle 358"/>
                        <wps:cNvSpPr/>
                        <wps:spPr>
                          <a:xfrm>
                            <a:off x="2175589" y="105551"/>
                            <a:ext cx="542242" cy="135128"/>
                          </a:xfrm>
                          <a:prstGeom prst="rect">
                            <a:avLst/>
                          </a:prstGeom>
                          <a:ln>
                            <a:noFill/>
                          </a:ln>
                        </wps:spPr>
                        <wps:txbx>
                          <w:txbxContent>
                            <w:p w:rsidR="00514854" w:rsidRDefault="000B1882" w:rsidP="00514854">
                              <w:r>
                                <w:rPr>
                                  <w:sz w:val="16"/>
                                </w:rPr>
                                <w:t>Positivism</w:t>
                              </w:r>
                            </w:p>
                          </w:txbxContent>
                        </wps:txbx>
                        <wps:bodyPr horzOverflow="overflow" vert="horz" lIns="0" tIns="0" rIns="0" bIns="0" rtlCol="0"/>
                      </wps:wsp>
                      <wps:wsp>
                        <wps:cNvPr id="359" name="Rectangle 359"/>
                        <wps:cNvSpPr/>
                        <wps:spPr>
                          <a:xfrm>
                            <a:off x="3656109" y="106262"/>
                            <a:ext cx="606428" cy="135128"/>
                          </a:xfrm>
                          <a:prstGeom prst="rect">
                            <a:avLst/>
                          </a:prstGeom>
                          <a:ln>
                            <a:noFill/>
                          </a:ln>
                        </wps:spPr>
                        <wps:txbx>
                          <w:txbxContent>
                            <w:p w:rsidR="00514854" w:rsidRDefault="000B1882" w:rsidP="00514854">
                              <w:r>
                                <w:rPr>
                                  <w:rFonts w:ascii="Times New Roman" w:eastAsia="Times New Roman" w:hAnsi="Times New Roman" w:cs="Times New Roman"/>
                                  <w:b/>
                                  <w:sz w:val="16"/>
                                </w:rPr>
                                <w:t>Philosophy</w:t>
                              </w:r>
                            </w:p>
                          </w:txbxContent>
                        </wps:txbx>
                        <wps:bodyPr horzOverflow="overflow" vert="horz" lIns="0" tIns="0" rIns="0" bIns="0" rtlCol="0"/>
                      </wps:wsp>
                      <wps:wsp>
                        <wps:cNvPr id="360" name="Rectangle 360"/>
                        <wps:cNvSpPr/>
                        <wps:spPr>
                          <a:xfrm>
                            <a:off x="3969606" y="309869"/>
                            <a:ext cx="685915" cy="135128"/>
                          </a:xfrm>
                          <a:prstGeom prst="rect">
                            <a:avLst/>
                          </a:prstGeom>
                          <a:ln>
                            <a:noFill/>
                          </a:ln>
                        </wps:spPr>
                        <wps:txbx>
                          <w:txbxContent>
                            <w:p w:rsidR="00514854" w:rsidRDefault="000B1882" w:rsidP="00514854">
                              <w:r>
                                <w:rPr>
                                  <w:rFonts w:ascii="Times New Roman" w:eastAsia="Times New Roman" w:hAnsi="Times New Roman" w:cs="Times New Roman"/>
                                  <w:b/>
                                  <w:sz w:val="16"/>
                                </w:rPr>
                                <w:t>Approach to</w:t>
                              </w:r>
                            </w:p>
                          </w:txbxContent>
                        </wps:txbx>
                        <wps:bodyPr horzOverflow="overflow" vert="horz" lIns="0" tIns="0" rIns="0" bIns="0" rtlCol="0"/>
                      </wps:wsp>
                      <wps:wsp>
                        <wps:cNvPr id="361" name="Rectangle 361"/>
                        <wps:cNvSpPr/>
                        <wps:spPr>
                          <a:xfrm>
                            <a:off x="3969606" y="398769"/>
                            <a:ext cx="1087436" cy="135128"/>
                          </a:xfrm>
                          <a:prstGeom prst="rect">
                            <a:avLst/>
                          </a:prstGeom>
                          <a:ln>
                            <a:noFill/>
                          </a:ln>
                        </wps:spPr>
                        <wps:txbx>
                          <w:txbxContent>
                            <w:p w:rsidR="00514854" w:rsidRDefault="000B1882" w:rsidP="00514854">
                              <w:proofErr w:type="gramStart"/>
                              <w:r>
                                <w:rPr>
                                  <w:rFonts w:ascii="Times New Roman" w:eastAsia="Times New Roman" w:hAnsi="Times New Roman" w:cs="Times New Roman"/>
                                  <w:b/>
                                  <w:sz w:val="16"/>
                                </w:rPr>
                                <w:t>theory</w:t>
                              </w:r>
                              <w:proofErr w:type="gramEnd"/>
                              <w:r>
                                <w:rPr>
                                  <w:rFonts w:ascii="Times New Roman" w:eastAsia="Times New Roman" w:hAnsi="Times New Roman" w:cs="Times New Roman"/>
                                  <w:b/>
                                  <w:sz w:val="16"/>
                                </w:rPr>
                                <w:t xml:space="preserve"> development</w:t>
                              </w:r>
                            </w:p>
                          </w:txbxContent>
                        </wps:txbx>
                        <wps:bodyPr horzOverflow="overflow" vert="horz" lIns="0" tIns="0" rIns="0" bIns="0" rtlCol="0"/>
                      </wps:wsp>
                      <wps:wsp>
                        <wps:cNvPr id="362" name="Rectangle 362"/>
                        <wps:cNvSpPr/>
                        <wps:spPr>
                          <a:xfrm>
                            <a:off x="3407281" y="651143"/>
                            <a:ext cx="385115" cy="135128"/>
                          </a:xfrm>
                          <a:prstGeom prst="rect">
                            <a:avLst/>
                          </a:prstGeom>
                          <a:ln>
                            <a:noFill/>
                          </a:ln>
                        </wps:spPr>
                        <wps:txbx>
                          <w:txbxContent>
                            <w:p w:rsidR="00514854" w:rsidRDefault="000B1882" w:rsidP="00514854">
                              <w:r>
                                <w:rPr>
                                  <w:sz w:val="16"/>
                                </w:rPr>
                                <w:t>Critical</w:t>
                              </w:r>
                            </w:p>
                          </w:txbxContent>
                        </wps:txbx>
                        <wps:bodyPr horzOverflow="overflow" vert="horz" lIns="0" tIns="0" rIns="0" bIns="0" rtlCol="0"/>
                      </wps:wsp>
                      <wps:wsp>
                        <wps:cNvPr id="363" name="Rectangle 363"/>
                        <wps:cNvSpPr/>
                        <wps:spPr>
                          <a:xfrm>
                            <a:off x="3409983" y="740043"/>
                            <a:ext cx="377926" cy="135128"/>
                          </a:xfrm>
                          <a:prstGeom prst="rect">
                            <a:avLst/>
                          </a:prstGeom>
                          <a:ln>
                            <a:noFill/>
                          </a:ln>
                        </wps:spPr>
                        <wps:txbx>
                          <w:txbxContent>
                            <w:p w:rsidR="00514854" w:rsidRDefault="000B1882" w:rsidP="00514854">
                              <w:proofErr w:type="gramStart"/>
                              <w:r>
                                <w:rPr>
                                  <w:sz w:val="16"/>
                                </w:rPr>
                                <w:t>realism</w:t>
                              </w:r>
                              <w:proofErr w:type="gramEnd"/>
                            </w:p>
                          </w:txbxContent>
                        </wps:txbx>
                        <wps:bodyPr horzOverflow="overflow" vert="horz" lIns="0" tIns="0" rIns="0" bIns="0" rtlCol="0"/>
                      </wps:wsp>
                      <wps:wsp>
                        <wps:cNvPr id="366" name="Rectangle 366"/>
                        <wps:cNvSpPr/>
                        <wps:spPr>
                          <a:xfrm>
                            <a:off x="4062169" y="2791450"/>
                            <a:ext cx="832362" cy="135128"/>
                          </a:xfrm>
                          <a:prstGeom prst="rect">
                            <a:avLst/>
                          </a:prstGeom>
                          <a:ln>
                            <a:noFill/>
                          </a:ln>
                        </wps:spPr>
                        <wps:txbx>
                          <w:txbxContent>
                            <w:p w:rsidR="00514854" w:rsidRDefault="000B1882" w:rsidP="00514854">
                              <w:r>
                                <w:rPr>
                                  <w:sz w:val="16"/>
                                </w:rPr>
                                <w:t xml:space="preserve">Techniques and </w:t>
                              </w:r>
                            </w:p>
                          </w:txbxContent>
                        </wps:txbx>
                        <wps:bodyPr horzOverflow="overflow" vert="horz" lIns="0" tIns="0" rIns="0" bIns="0" rtlCol="0"/>
                      </wps:wsp>
                      <wps:wsp>
                        <wps:cNvPr id="367" name="Rectangle 367"/>
                        <wps:cNvSpPr/>
                        <wps:spPr>
                          <a:xfrm>
                            <a:off x="4062169" y="2880350"/>
                            <a:ext cx="563167" cy="135128"/>
                          </a:xfrm>
                          <a:prstGeom prst="rect">
                            <a:avLst/>
                          </a:prstGeom>
                          <a:ln>
                            <a:noFill/>
                          </a:ln>
                        </wps:spPr>
                        <wps:txbx>
                          <w:txbxContent>
                            <w:p w:rsidR="00514854" w:rsidRDefault="000B1882" w:rsidP="00514854">
                              <w:proofErr w:type="gramStart"/>
                              <w:r>
                                <w:rPr>
                                  <w:sz w:val="16"/>
                                </w:rPr>
                                <w:t>procedures</w:t>
                              </w:r>
                              <w:proofErr w:type="gramEnd"/>
                            </w:p>
                          </w:txbxContent>
                        </wps:txbx>
                        <wps:bodyPr horzOverflow="overflow" vert="horz" lIns="0" tIns="0" rIns="0" bIns="0" rtlCol="0"/>
                      </wps:wsp>
                      <wps:wsp>
                        <wps:cNvPr id="368" name="Rectangle 368"/>
                        <wps:cNvSpPr/>
                        <wps:spPr>
                          <a:xfrm>
                            <a:off x="4432420" y="1788048"/>
                            <a:ext cx="655979" cy="135128"/>
                          </a:xfrm>
                          <a:prstGeom prst="rect">
                            <a:avLst/>
                          </a:prstGeom>
                          <a:ln>
                            <a:noFill/>
                          </a:ln>
                        </wps:spPr>
                        <wps:txbx>
                          <w:txbxContent>
                            <w:p w:rsidR="00514854" w:rsidRDefault="000B1882" w:rsidP="00514854">
                              <w:r>
                                <w:rPr>
                                  <w:sz w:val="16"/>
                                </w:rPr>
                                <w:t>Strategies</w:t>
                              </w:r>
                            </w:p>
                          </w:txbxContent>
                        </wps:txbx>
                        <wps:bodyPr horzOverflow="overflow" vert="horz" lIns="0" tIns="0" rIns="0" bIns="0" rtlCol="0"/>
                      </wps:wsp>
                      <wps:wsp>
                        <wps:cNvPr id="371" name="Rectangle 371"/>
                        <wps:cNvSpPr/>
                        <wps:spPr>
                          <a:xfrm>
                            <a:off x="3828783" y="1594398"/>
                            <a:ext cx="282610" cy="135128"/>
                          </a:xfrm>
                          <a:prstGeom prst="rect">
                            <a:avLst/>
                          </a:prstGeom>
                          <a:ln>
                            <a:noFill/>
                          </a:ln>
                        </wps:spPr>
                        <wps:txbx>
                          <w:txbxContent>
                            <w:p w:rsidR="00514854" w:rsidRDefault="000B1882" w:rsidP="00514854">
                              <w:r>
                                <w:rPr>
                                  <w:sz w:val="16"/>
                                </w:rPr>
                                <w:t>Inter-</w:t>
                              </w:r>
                            </w:p>
                          </w:txbxContent>
                        </wps:txbx>
                        <wps:bodyPr horzOverflow="overflow" vert="horz" lIns="0" tIns="0" rIns="0" bIns="0" rtlCol="0"/>
                      </wps:wsp>
                      <wps:wsp>
                        <wps:cNvPr id="372" name="Rectangle 372"/>
                        <wps:cNvSpPr/>
                        <wps:spPr>
                          <a:xfrm>
                            <a:off x="3752726" y="1683298"/>
                            <a:ext cx="484988" cy="135128"/>
                          </a:xfrm>
                          <a:prstGeom prst="rect">
                            <a:avLst/>
                          </a:prstGeom>
                          <a:ln>
                            <a:noFill/>
                          </a:ln>
                        </wps:spPr>
                        <wps:txbx>
                          <w:txbxContent>
                            <w:p w:rsidR="00514854" w:rsidRDefault="000B1882" w:rsidP="00514854">
                              <w:proofErr w:type="spellStart"/>
                              <w:proofErr w:type="gramStart"/>
                              <w:r>
                                <w:rPr>
                                  <w:sz w:val="16"/>
                                </w:rPr>
                                <w:t>pretivism</w:t>
                              </w:r>
                              <w:proofErr w:type="spellEnd"/>
                              <w:proofErr w:type="gramEnd"/>
                            </w:p>
                          </w:txbxContent>
                        </wps:txbx>
                        <wps:bodyPr horzOverflow="overflow" vert="horz" lIns="0" tIns="0" rIns="0" bIns="0" rtlCol="0"/>
                      </wps:wsp>
                      <wps:wsp>
                        <wps:cNvPr id="373" name="Rectangle 373"/>
                        <wps:cNvSpPr/>
                        <wps:spPr>
                          <a:xfrm>
                            <a:off x="3404192" y="2584592"/>
                            <a:ext cx="263932" cy="135128"/>
                          </a:xfrm>
                          <a:prstGeom prst="rect">
                            <a:avLst/>
                          </a:prstGeom>
                          <a:ln>
                            <a:noFill/>
                          </a:ln>
                        </wps:spPr>
                        <wps:txbx>
                          <w:txbxContent>
                            <w:p w:rsidR="00514854" w:rsidRDefault="000B1882" w:rsidP="00514854">
                              <w:r>
                                <w:rPr>
                                  <w:sz w:val="16"/>
                                </w:rPr>
                                <w:t>Post-</w:t>
                              </w:r>
                            </w:p>
                          </w:txbxContent>
                        </wps:txbx>
                        <wps:bodyPr horzOverflow="overflow" vert="horz" lIns="0" tIns="0" rIns="0" bIns="0" rtlCol="0"/>
                      </wps:wsp>
                      <wps:wsp>
                        <wps:cNvPr id="374" name="Rectangle 374"/>
                        <wps:cNvSpPr/>
                        <wps:spPr>
                          <a:xfrm>
                            <a:off x="3286244" y="2673492"/>
                            <a:ext cx="577672" cy="135128"/>
                          </a:xfrm>
                          <a:prstGeom prst="rect">
                            <a:avLst/>
                          </a:prstGeom>
                          <a:ln>
                            <a:noFill/>
                          </a:ln>
                        </wps:spPr>
                        <wps:txbx>
                          <w:txbxContent>
                            <w:p w:rsidR="00514854" w:rsidRDefault="000B1882" w:rsidP="00514854">
                              <w:r>
                                <w:rPr>
                                  <w:sz w:val="16"/>
                                </w:rPr>
                                <w:t>Modernism</w:t>
                              </w:r>
                            </w:p>
                          </w:txbxContent>
                        </wps:txbx>
                        <wps:bodyPr horzOverflow="overflow" vert="horz" lIns="0" tIns="0" rIns="0" bIns="0" rtlCol="0"/>
                      </wps:wsp>
                      <wps:wsp>
                        <wps:cNvPr id="375" name="Rectangle 375"/>
                        <wps:cNvSpPr/>
                        <wps:spPr>
                          <a:xfrm>
                            <a:off x="3175826" y="1658203"/>
                            <a:ext cx="541985" cy="135128"/>
                          </a:xfrm>
                          <a:prstGeom prst="rect">
                            <a:avLst/>
                          </a:prstGeom>
                          <a:ln>
                            <a:noFill/>
                          </a:ln>
                        </wps:spPr>
                        <wps:txbx>
                          <w:txbxContent>
                            <w:p w:rsidR="00514854" w:rsidRDefault="000B1882" w:rsidP="00514854">
                              <w:r>
                                <w:rPr>
                                  <w:sz w:val="16"/>
                                </w:rPr>
                                <w:t>Abduction</w:t>
                              </w:r>
                            </w:p>
                          </w:txbxContent>
                        </wps:txbx>
                        <wps:bodyPr horzOverflow="overflow" vert="horz" lIns="0" tIns="0" rIns="0" bIns="0" rtlCol="0"/>
                      </wps:wsp>
                      <wps:wsp>
                        <wps:cNvPr id="376" name="Rectangle 376"/>
                        <wps:cNvSpPr/>
                        <wps:spPr>
                          <a:xfrm>
                            <a:off x="2698824" y="2600645"/>
                            <a:ext cx="492048" cy="135128"/>
                          </a:xfrm>
                          <a:prstGeom prst="rect">
                            <a:avLst/>
                          </a:prstGeom>
                          <a:ln>
                            <a:noFill/>
                          </a:ln>
                        </wps:spPr>
                        <wps:txbx>
                          <w:txbxContent>
                            <w:p w:rsidR="00514854" w:rsidRDefault="000B1882" w:rsidP="00514854">
                              <w:r>
                                <w:rPr>
                                  <w:sz w:val="16"/>
                                </w:rPr>
                                <w:t>Induction</w:t>
                              </w:r>
                            </w:p>
                          </w:txbxContent>
                        </wps:txbx>
                        <wps:bodyPr horzOverflow="overflow" vert="horz" lIns="0" tIns="0" rIns="0" bIns="0" rtlCol="0"/>
                      </wps:wsp>
                      <wps:wsp>
                        <wps:cNvPr id="377" name="Rectangle 377"/>
                        <wps:cNvSpPr/>
                        <wps:spPr>
                          <a:xfrm>
                            <a:off x="2206089" y="3176615"/>
                            <a:ext cx="613360" cy="135128"/>
                          </a:xfrm>
                          <a:prstGeom prst="rect">
                            <a:avLst/>
                          </a:prstGeom>
                          <a:ln>
                            <a:noFill/>
                          </a:ln>
                        </wps:spPr>
                        <wps:txbx>
                          <w:txbxContent>
                            <w:p w:rsidR="00514854" w:rsidRDefault="000B1882" w:rsidP="00514854">
                              <w:r>
                                <w:rPr>
                                  <w:sz w:val="16"/>
                                </w:rPr>
                                <w:t>Pragmatism</w:t>
                              </w:r>
                            </w:p>
                          </w:txbxContent>
                        </wps:txbx>
                        <wps:bodyPr horzOverflow="overflow" vert="horz" lIns="0" tIns="0" rIns="0" bIns="0" rtlCol="0"/>
                      </wps:wsp>
                      <wps:wsp>
                        <wps:cNvPr id="378" name="Rectangle 378"/>
                        <wps:cNvSpPr/>
                        <wps:spPr>
                          <a:xfrm>
                            <a:off x="2200202" y="948121"/>
                            <a:ext cx="723887" cy="135128"/>
                          </a:xfrm>
                          <a:prstGeom prst="rect">
                            <a:avLst/>
                          </a:prstGeom>
                          <a:ln>
                            <a:noFill/>
                          </a:ln>
                        </wps:spPr>
                        <wps:txbx>
                          <w:txbxContent>
                            <w:p w:rsidR="00514854" w:rsidRDefault="000B1882" w:rsidP="00514854">
                              <w:r>
                                <w:rPr>
                                  <w:sz w:val="16"/>
                                </w:rPr>
                                <w:t>Mono method</w:t>
                              </w:r>
                            </w:p>
                          </w:txbxContent>
                        </wps:txbx>
                        <wps:bodyPr horzOverflow="overflow" vert="horz" lIns="0" tIns="0" rIns="0" bIns="0" rtlCol="0"/>
                      </wps:wsp>
                      <wps:wsp>
                        <wps:cNvPr id="379" name="Rectangle 379"/>
                        <wps:cNvSpPr/>
                        <wps:spPr>
                          <a:xfrm>
                            <a:off x="2244504" y="1037021"/>
                            <a:ext cx="606171" cy="135128"/>
                          </a:xfrm>
                          <a:prstGeom prst="rect">
                            <a:avLst/>
                          </a:prstGeom>
                          <a:ln>
                            <a:noFill/>
                          </a:ln>
                        </wps:spPr>
                        <wps:txbx>
                          <w:txbxContent>
                            <w:p w:rsidR="00514854" w:rsidRDefault="000B1882" w:rsidP="00514854">
                              <w:proofErr w:type="gramStart"/>
                              <w:r>
                                <w:rPr>
                                  <w:sz w:val="16"/>
                                </w:rPr>
                                <w:t>quantitative</w:t>
                              </w:r>
                              <w:proofErr w:type="gramEnd"/>
                            </w:p>
                          </w:txbxContent>
                        </wps:txbx>
                        <wps:bodyPr horzOverflow="overflow" vert="horz" lIns="0" tIns="0" rIns="0" bIns="0" rtlCol="0"/>
                      </wps:wsp>
                      <wps:wsp>
                        <wps:cNvPr id="380" name="Rectangle 380"/>
                        <wps:cNvSpPr/>
                        <wps:spPr>
                          <a:xfrm>
                            <a:off x="2103585" y="2417968"/>
                            <a:ext cx="752386" cy="135128"/>
                          </a:xfrm>
                          <a:prstGeom prst="rect">
                            <a:avLst/>
                          </a:prstGeom>
                          <a:ln>
                            <a:noFill/>
                          </a:ln>
                        </wps:spPr>
                        <wps:txbx>
                          <w:txbxContent>
                            <w:p w:rsidR="00514854" w:rsidRDefault="000B1882" w:rsidP="00514854">
                              <w:r>
                                <w:rPr>
                                  <w:sz w:val="16"/>
                                </w:rPr>
                                <w:t>Mixed method</w:t>
                              </w:r>
                            </w:p>
                          </w:txbxContent>
                        </wps:txbx>
                        <wps:bodyPr horzOverflow="overflow" vert="horz" lIns="0" tIns="0" rIns="0" bIns="0" rtlCol="0"/>
                      </wps:wsp>
                      <wps:wsp>
                        <wps:cNvPr id="381" name="Rectangle 381"/>
                        <wps:cNvSpPr/>
                        <wps:spPr>
                          <a:xfrm>
                            <a:off x="2257728" y="2506868"/>
                            <a:ext cx="342367" cy="135128"/>
                          </a:xfrm>
                          <a:prstGeom prst="rect">
                            <a:avLst/>
                          </a:prstGeom>
                          <a:ln>
                            <a:noFill/>
                          </a:ln>
                        </wps:spPr>
                        <wps:txbx>
                          <w:txbxContent>
                            <w:p w:rsidR="00514854" w:rsidRDefault="000B1882" w:rsidP="00514854">
                              <w:r>
                                <w:rPr>
                                  <w:sz w:val="16"/>
                                </w:rPr>
                                <w:t>Simple</w:t>
                              </w:r>
                            </w:p>
                          </w:txbxContent>
                        </wps:txbx>
                        <wps:bodyPr horzOverflow="overflow" vert="horz" lIns="0" tIns="0" rIns="0" bIns="0" rtlCol="0"/>
                      </wps:wsp>
                      <wps:wsp>
                        <wps:cNvPr id="382" name="Rectangle 382"/>
                        <wps:cNvSpPr/>
                        <wps:spPr>
                          <a:xfrm>
                            <a:off x="1462306" y="2621168"/>
                            <a:ext cx="752386" cy="135128"/>
                          </a:xfrm>
                          <a:prstGeom prst="rect">
                            <a:avLst/>
                          </a:prstGeom>
                          <a:ln>
                            <a:noFill/>
                          </a:ln>
                        </wps:spPr>
                        <wps:txbx>
                          <w:txbxContent>
                            <w:p w:rsidR="00514854" w:rsidRDefault="000B1882" w:rsidP="00514854">
                              <w:r>
                                <w:rPr>
                                  <w:sz w:val="16"/>
                                </w:rPr>
                                <w:t>Mixed method</w:t>
                              </w:r>
                            </w:p>
                          </w:txbxContent>
                        </wps:txbx>
                        <wps:bodyPr horzOverflow="overflow" vert="horz" lIns="0" tIns="0" rIns="0" bIns="0" rtlCol="0"/>
                      </wps:wsp>
                      <wps:wsp>
                        <wps:cNvPr id="383" name="Rectangle 383"/>
                        <wps:cNvSpPr/>
                        <wps:spPr>
                          <a:xfrm>
                            <a:off x="1578903" y="2710068"/>
                            <a:ext cx="442112" cy="135128"/>
                          </a:xfrm>
                          <a:prstGeom prst="rect">
                            <a:avLst/>
                          </a:prstGeom>
                          <a:ln>
                            <a:noFill/>
                          </a:ln>
                        </wps:spPr>
                        <wps:txbx>
                          <w:txbxContent>
                            <w:p w:rsidR="00514854" w:rsidRDefault="000B1882" w:rsidP="00514854">
                              <w:r>
                                <w:rPr>
                                  <w:sz w:val="16"/>
                                </w:rPr>
                                <w:t>Complex</w:t>
                              </w:r>
                            </w:p>
                          </w:txbxContent>
                        </wps:txbx>
                        <wps:bodyPr horzOverflow="overflow" vert="horz" lIns="0" tIns="0" rIns="0" bIns="0" rtlCol="0"/>
                      </wps:wsp>
                      <wps:wsp>
                        <wps:cNvPr id="384" name="Rectangle 384"/>
                        <wps:cNvSpPr/>
                        <wps:spPr>
                          <a:xfrm>
                            <a:off x="2456173" y="1435191"/>
                            <a:ext cx="713232" cy="135128"/>
                          </a:xfrm>
                          <a:prstGeom prst="rect">
                            <a:avLst/>
                          </a:prstGeom>
                          <a:ln>
                            <a:noFill/>
                          </a:ln>
                        </wps:spPr>
                        <wps:txbx>
                          <w:txbxContent>
                            <w:p w:rsidR="00514854" w:rsidRDefault="000B1882" w:rsidP="00514854">
                              <w:r>
                                <w:rPr>
                                  <w:sz w:val="16"/>
                                </w:rPr>
                                <w:t>Multi-method</w:t>
                              </w:r>
                            </w:p>
                          </w:txbxContent>
                        </wps:txbx>
                        <wps:bodyPr horzOverflow="overflow" vert="horz" lIns="0" tIns="0" rIns="0" bIns="0" rtlCol="0"/>
                      </wps:wsp>
                      <wps:wsp>
                        <wps:cNvPr id="385" name="Rectangle 385"/>
                        <wps:cNvSpPr/>
                        <wps:spPr>
                          <a:xfrm>
                            <a:off x="2496422" y="1524091"/>
                            <a:ext cx="606171" cy="135128"/>
                          </a:xfrm>
                          <a:prstGeom prst="rect">
                            <a:avLst/>
                          </a:prstGeom>
                          <a:ln>
                            <a:noFill/>
                          </a:ln>
                        </wps:spPr>
                        <wps:txbx>
                          <w:txbxContent>
                            <w:p w:rsidR="00514854" w:rsidRDefault="000B1882" w:rsidP="00514854">
                              <w:r>
                                <w:rPr>
                                  <w:sz w:val="16"/>
                                </w:rPr>
                                <w:t>Quantitative</w:t>
                              </w:r>
                            </w:p>
                          </w:txbxContent>
                        </wps:txbx>
                        <wps:bodyPr horzOverflow="overflow" vert="horz" lIns="0" tIns="0" rIns="0" bIns="0" rtlCol="0"/>
                      </wps:wsp>
                      <wps:wsp>
                        <wps:cNvPr id="386" name="Rectangle 386"/>
                        <wps:cNvSpPr/>
                        <wps:spPr>
                          <a:xfrm>
                            <a:off x="2456173" y="1966864"/>
                            <a:ext cx="713232" cy="135128"/>
                          </a:xfrm>
                          <a:prstGeom prst="rect">
                            <a:avLst/>
                          </a:prstGeom>
                          <a:ln>
                            <a:noFill/>
                          </a:ln>
                        </wps:spPr>
                        <wps:txbx>
                          <w:txbxContent>
                            <w:p w:rsidR="00514854" w:rsidRDefault="000B1882" w:rsidP="00514854">
                              <w:r>
                                <w:rPr>
                                  <w:sz w:val="16"/>
                                </w:rPr>
                                <w:t>Multi-method</w:t>
                              </w:r>
                            </w:p>
                          </w:txbxContent>
                        </wps:txbx>
                        <wps:bodyPr horzOverflow="overflow" vert="horz" lIns="0" tIns="0" rIns="0" bIns="0" rtlCol="0"/>
                      </wps:wsp>
                      <wps:wsp>
                        <wps:cNvPr id="387" name="Rectangle 387"/>
                        <wps:cNvSpPr/>
                        <wps:spPr>
                          <a:xfrm>
                            <a:off x="2496422" y="2055764"/>
                            <a:ext cx="606171" cy="135128"/>
                          </a:xfrm>
                          <a:prstGeom prst="rect">
                            <a:avLst/>
                          </a:prstGeom>
                          <a:ln>
                            <a:noFill/>
                          </a:ln>
                        </wps:spPr>
                        <wps:txbx>
                          <w:txbxContent>
                            <w:p w:rsidR="00514854" w:rsidRDefault="000B1882" w:rsidP="00514854">
                              <w:r>
                                <w:rPr>
                                  <w:sz w:val="16"/>
                                </w:rPr>
                                <w:t>Quantitative</w:t>
                              </w:r>
                            </w:p>
                          </w:txbxContent>
                        </wps:txbx>
                        <wps:bodyPr horzOverflow="overflow" vert="horz" lIns="0" tIns="0" rIns="0" bIns="0" rtlCol="0"/>
                      </wps:wsp>
                      <wps:wsp>
                        <wps:cNvPr id="388" name="Rectangle 388"/>
                        <wps:cNvSpPr/>
                        <wps:spPr>
                          <a:xfrm>
                            <a:off x="1385284" y="891022"/>
                            <a:ext cx="363677" cy="135128"/>
                          </a:xfrm>
                          <a:prstGeom prst="rect">
                            <a:avLst/>
                          </a:prstGeom>
                          <a:ln>
                            <a:noFill/>
                          </a:ln>
                        </wps:spPr>
                        <wps:txbx>
                          <w:txbxContent>
                            <w:p w:rsidR="00514854" w:rsidRDefault="000B1882" w:rsidP="00514854">
                              <w:r>
                                <w:rPr>
                                  <w:sz w:val="16"/>
                                </w:rPr>
                                <w:t>Survey</w:t>
                              </w:r>
                            </w:p>
                          </w:txbxContent>
                        </wps:txbx>
                        <wps:bodyPr horzOverflow="overflow" vert="horz" lIns="0" tIns="0" rIns="0" bIns="0" rtlCol="0"/>
                      </wps:wsp>
                      <wps:wsp>
                        <wps:cNvPr id="389" name="Rectangle 389"/>
                        <wps:cNvSpPr/>
                        <wps:spPr>
                          <a:xfrm>
                            <a:off x="1979171" y="1587591"/>
                            <a:ext cx="559829" cy="135128"/>
                          </a:xfrm>
                          <a:prstGeom prst="rect">
                            <a:avLst/>
                          </a:prstGeom>
                          <a:ln>
                            <a:noFill/>
                          </a:ln>
                        </wps:spPr>
                        <wps:txbx>
                          <w:txbxContent>
                            <w:p w:rsidR="00514854" w:rsidRDefault="000B1882" w:rsidP="00514854">
                              <w:r>
                                <w:rPr>
                                  <w:sz w:val="16"/>
                                </w:rPr>
                                <w:t>Case study</w:t>
                              </w:r>
                            </w:p>
                          </w:txbxContent>
                        </wps:txbx>
                        <wps:bodyPr horzOverflow="overflow" vert="horz" lIns="0" tIns="0" rIns="0" bIns="0" rtlCol="0"/>
                      </wps:wsp>
                      <wps:wsp>
                        <wps:cNvPr id="390" name="Rectangle 390"/>
                        <wps:cNvSpPr/>
                        <wps:spPr>
                          <a:xfrm>
                            <a:off x="1936027" y="1892391"/>
                            <a:ext cx="598982" cy="135128"/>
                          </a:xfrm>
                          <a:prstGeom prst="rect">
                            <a:avLst/>
                          </a:prstGeom>
                          <a:ln>
                            <a:noFill/>
                          </a:ln>
                        </wps:spPr>
                        <wps:txbx>
                          <w:txbxContent>
                            <w:p w:rsidR="00514854" w:rsidRDefault="000B1882" w:rsidP="00514854">
                              <w:r>
                                <w:rPr>
                                  <w:sz w:val="16"/>
                                </w:rPr>
                                <w:t>Ethnography</w:t>
                              </w:r>
                            </w:p>
                          </w:txbxContent>
                        </wps:txbx>
                        <wps:bodyPr horzOverflow="overflow" vert="horz" lIns="0" tIns="0" rIns="0" bIns="0" rtlCol="0"/>
                      </wps:wsp>
                      <wps:wsp>
                        <wps:cNvPr id="391" name="Rectangle 391"/>
                        <wps:cNvSpPr/>
                        <wps:spPr>
                          <a:xfrm>
                            <a:off x="1828021" y="1142075"/>
                            <a:ext cx="449172" cy="135128"/>
                          </a:xfrm>
                          <a:prstGeom prst="rect">
                            <a:avLst/>
                          </a:prstGeom>
                          <a:ln>
                            <a:noFill/>
                          </a:ln>
                        </wps:spPr>
                        <wps:txbx>
                          <w:txbxContent>
                            <w:p w:rsidR="00514854" w:rsidRDefault="000B1882" w:rsidP="00514854">
                              <w:r>
                                <w:rPr>
                                  <w:sz w:val="16"/>
                                </w:rPr>
                                <w:t>Archival</w:t>
                              </w:r>
                            </w:p>
                          </w:txbxContent>
                        </wps:txbx>
                        <wps:bodyPr horzOverflow="overflow" vert="horz" lIns="0" tIns="0" rIns="0" bIns="0" rtlCol="0"/>
                      </wps:wsp>
                      <wps:wsp>
                        <wps:cNvPr id="392" name="Rectangle 392"/>
                        <wps:cNvSpPr/>
                        <wps:spPr>
                          <a:xfrm>
                            <a:off x="1828021" y="1230975"/>
                            <a:ext cx="427606" cy="135128"/>
                          </a:xfrm>
                          <a:prstGeom prst="rect">
                            <a:avLst/>
                          </a:prstGeom>
                          <a:ln>
                            <a:noFill/>
                          </a:ln>
                        </wps:spPr>
                        <wps:txbx>
                          <w:txbxContent>
                            <w:p w:rsidR="00514854" w:rsidRDefault="000B1882" w:rsidP="00514854">
                              <w:r>
                                <w:rPr>
                                  <w:sz w:val="16"/>
                                </w:rPr>
                                <w:t>Research</w:t>
                              </w:r>
                            </w:p>
                          </w:txbxContent>
                        </wps:txbx>
                        <wps:bodyPr horzOverflow="overflow" vert="horz" lIns="0" tIns="0" rIns="0" bIns="0" rtlCol="0"/>
                      </wps:wsp>
                      <wps:wsp>
                        <wps:cNvPr id="393" name="Rectangle 393"/>
                        <wps:cNvSpPr/>
                        <wps:spPr>
                          <a:xfrm>
                            <a:off x="1826477" y="2146594"/>
                            <a:ext cx="349427" cy="135128"/>
                          </a:xfrm>
                          <a:prstGeom prst="rect">
                            <a:avLst/>
                          </a:prstGeom>
                          <a:ln>
                            <a:noFill/>
                          </a:ln>
                        </wps:spPr>
                        <wps:txbx>
                          <w:txbxContent>
                            <w:p w:rsidR="00514854" w:rsidRDefault="000B1882" w:rsidP="00514854">
                              <w:r>
                                <w:rPr>
                                  <w:sz w:val="16"/>
                                </w:rPr>
                                <w:t>Action</w:t>
                              </w:r>
                            </w:p>
                          </w:txbxContent>
                        </wps:txbx>
                        <wps:bodyPr horzOverflow="overflow" vert="horz" lIns="0" tIns="0" rIns="0" bIns="0" rtlCol="0"/>
                      </wps:wsp>
                      <wps:wsp>
                        <wps:cNvPr id="394" name="Rectangle 394"/>
                        <wps:cNvSpPr/>
                        <wps:spPr>
                          <a:xfrm>
                            <a:off x="1826477" y="2235494"/>
                            <a:ext cx="427606" cy="135128"/>
                          </a:xfrm>
                          <a:prstGeom prst="rect">
                            <a:avLst/>
                          </a:prstGeom>
                          <a:ln>
                            <a:noFill/>
                          </a:ln>
                        </wps:spPr>
                        <wps:txbx>
                          <w:txbxContent>
                            <w:p w:rsidR="00514854" w:rsidRDefault="000B1882" w:rsidP="00514854">
                              <w:r>
                                <w:rPr>
                                  <w:sz w:val="16"/>
                                </w:rPr>
                                <w:t>Research</w:t>
                              </w:r>
                            </w:p>
                          </w:txbxContent>
                        </wps:txbx>
                        <wps:bodyPr horzOverflow="overflow" vert="horz" lIns="0" tIns="0" rIns="0" bIns="0" rtlCol="0"/>
                      </wps:wsp>
                      <wps:wsp>
                        <wps:cNvPr id="395" name="Rectangle 395"/>
                        <wps:cNvSpPr/>
                        <wps:spPr>
                          <a:xfrm>
                            <a:off x="1451496" y="2349794"/>
                            <a:ext cx="513358" cy="135128"/>
                          </a:xfrm>
                          <a:prstGeom prst="rect">
                            <a:avLst/>
                          </a:prstGeom>
                          <a:ln>
                            <a:noFill/>
                          </a:ln>
                        </wps:spPr>
                        <wps:txbx>
                          <w:txbxContent>
                            <w:p w:rsidR="00514854" w:rsidRDefault="000B1882" w:rsidP="00514854">
                              <w:r>
                                <w:rPr>
                                  <w:sz w:val="16"/>
                                </w:rPr>
                                <w:t>Grounded</w:t>
                              </w:r>
                            </w:p>
                          </w:txbxContent>
                        </wps:txbx>
                        <wps:bodyPr horzOverflow="overflow" vert="horz" lIns="0" tIns="0" rIns="0" bIns="0" rtlCol="0"/>
                      </wps:wsp>
                      <wps:wsp>
                        <wps:cNvPr id="396" name="Rectangle 396"/>
                        <wps:cNvSpPr/>
                        <wps:spPr>
                          <a:xfrm>
                            <a:off x="1521184" y="2438694"/>
                            <a:ext cx="327989" cy="135128"/>
                          </a:xfrm>
                          <a:prstGeom prst="rect">
                            <a:avLst/>
                          </a:prstGeom>
                          <a:ln>
                            <a:noFill/>
                          </a:ln>
                        </wps:spPr>
                        <wps:txbx>
                          <w:txbxContent>
                            <w:p w:rsidR="00514854" w:rsidRDefault="000B1882" w:rsidP="00514854">
                              <w:r>
                                <w:rPr>
                                  <w:sz w:val="16"/>
                                </w:rPr>
                                <w:t>Theory</w:t>
                              </w:r>
                            </w:p>
                          </w:txbxContent>
                        </wps:txbx>
                        <wps:bodyPr horzOverflow="overflow" vert="horz" lIns="0" tIns="0" rIns="0" bIns="0" rtlCol="0"/>
                      </wps:wsp>
                      <wps:wsp>
                        <wps:cNvPr id="397" name="Rectangle 397"/>
                        <wps:cNvSpPr/>
                        <wps:spPr>
                          <a:xfrm>
                            <a:off x="1030283" y="2283043"/>
                            <a:ext cx="484731" cy="135128"/>
                          </a:xfrm>
                          <a:prstGeom prst="rect">
                            <a:avLst/>
                          </a:prstGeom>
                          <a:ln>
                            <a:noFill/>
                          </a:ln>
                        </wps:spPr>
                        <wps:txbx>
                          <w:txbxContent>
                            <w:p w:rsidR="00514854" w:rsidRDefault="000B1882" w:rsidP="00514854">
                              <w:r>
                                <w:rPr>
                                  <w:sz w:val="16"/>
                                </w:rPr>
                                <w:t>Narrative</w:t>
                              </w:r>
                            </w:p>
                          </w:txbxContent>
                        </wps:txbx>
                        <wps:bodyPr horzOverflow="overflow" vert="horz" lIns="0" tIns="0" rIns="0" bIns="0" rtlCol="0"/>
                      </wps:wsp>
                      <wps:wsp>
                        <wps:cNvPr id="398" name="Rectangle 398"/>
                        <wps:cNvSpPr/>
                        <wps:spPr>
                          <a:xfrm>
                            <a:off x="1073041" y="2371943"/>
                            <a:ext cx="370866" cy="135128"/>
                          </a:xfrm>
                          <a:prstGeom prst="rect">
                            <a:avLst/>
                          </a:prstGeom>
                          <a:ln>
                            <a:noFill/>
                          </a:ln>
                        </wps:spPr>
                        <wps:txbx>
                          <w:txbxContent>
                            <w:p w:rsidR="00514854" w:rsidRDefault="000B1882" w:rsidP="00514854">
                              <w:r>
                                <w:rPr>
                                  <w:sz w:val="16"/>
                                </w:rPr>
                                <w:t>Inquiry</w:t>
                              </w:r>
                            </w:p>
                          </w:txbxContent>
                        </wps:txbx>
                        <wps:bodyPr horzOverflow="overflow" vert="horz" lIns="0" tIns="0" rIns="0" bIns="0" rtlCol="0"/>
                      </wps:wsp>
                      <wps:wsp>
                        <wps:cNvPr id="399" name="Rectangle 399"/>
                        <wps:cNvSpPr/>
                        <wps:spPr>
                          <a:xfrm>
                            <a:off x="1117923" y="2055764"/>
                            <a:ext cx="663296" cy="135128"/>
                          </a:xfrm>
                          <a:prstGeom prst="rect">
                            <a:avLst/>
                          </a:prstGeom>
                          <a:ln>
                            <a:noFill/>
                          </a:ln>
                        </wps:spPr>
                        <wps:txbx>
                          <w:txbxContent>
                            <w:p w:rsidR="00514854" w:rsidRDefault="000B1882" w:rsidP="00514854">
                              <w:r>
                                <w:rPr>
                                  <w:sz w:val="16"/>
                                </w:rPr>
                                <w:t>Longitudinal</w:t>
                              </w:r>
                            </w:p>
                          </w:txbxContent>
                        </wps:txbx>
                        <wps:bodyPr horzOverflow="overflow" vert="horz" lIns="0" tIns="0" rIns="0" bIns="0" rtlCol="0"/>
                      </wps:wsp>
                      <wps:wsp>
                        <wps:cNvPr id="400" name="Shape 400"/>
                        <wps:cNvSpPr/>
                        <wps:spPr>
                          <a:xfrm>
                            <a:off x="2652355" y="154409"/>
                            <a:ext cx="941426" cy="0"/>
                          </a:xfrm>
                          <a:custGeom>
                            <a:avLst/>
                            <a:gdLst/>
                            <a:ahLst/>
                            <a:cxnLst/>
                            <a:rect l="0" t="0" r="0" b="0"/>
                            <a:pathLst>
                              <a:path w="941426">
                                <a:moveTo>
                                  <a:pt x="0" y="0"/>
                                </a:moveTo>
                                <a:lnTo>
                                  <a:pt x="941426" y="0"/>
                                </a:lnTo>
                              </a:path>
                            </a:pathLst>
                          </a:custGeom>
                          <a:ln w="12700" cap="rnd">
                            <a:custDash>
                              <a:ds d="1" sp="197700"/>
                            </a:custDash>
                            <a:round/>
                          </a:ln>
                        </wps:spPr>
                        <wps:style>
                          <a:lnRef idx="1">
                            <a:srgbClr val="181717"/>
                          </a:lnRef>
                          <a:fillRef idx="0">
                            <a:srgbClr val="000000">
                              <a:alpha val="0"/>
                            </a:srgbClr>
                          </a:fillRef>
                          <a:effectRef idx="0">
                            <a:scrgbClr r="0" g="0" b="0"/>
                          </a:effectRef>
                          <a:fontRef idx="none"/>
                        </wps:style>
                        <wps:bodyPr/>
                      </wps:wsp>
                      <wps:wsp>
                        <wps:cNvPr id="401" name="Shape 401"/>
                        <wps:cNvSpPr/>
                        <wps:spPr>
                          <a:xfrm>
                            <a:off x="2627250" y="154409"/>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02" name="Shape 402"/>
                        <wps:cNvSpPr/>
                        <wps:spPr>
                          <a:xfrm>
                            <a:off x="3606331" y="154409"/>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03" name="Shape 403"/>
                        <wps:cNvSpPr/>
                        <wps:spPr>
                          <a:xfrm>
                            <a:off x="2196109" y="1832320"/>
                            <a:ext cx="2181594" cy="0"/>
                          </a:xfrm>
                          <a:custGeom>
                            <a:avLst/>
                            <a:gdLst/>
                            <a:ahLst/>
                            <a:cxnLst/>
                            <a:rect l="0" t="0" r="0" b="0"/>
                            <a:pathLst>
                              <a:path w="2181594">
                                <a:moveTo>
                                  <a:pt x="0" y="0"/>
                                </a:moveTo>
                                <a:lnTo>
                                  <a:pt x="2181594" y="0"/>
                                </a:lnTo>
                              </a:path>
                            </a:pathLst>
                          </a:custGeom>
                          <a:ln w="6350">
                            <a:custDash>
                              <a:ds d="202100" sp="202100"/>
                            </a:custDash>
                            <a:miter lim="100000"/>
                          </a:ln>
                        </wps:spPr>
                        <wps:style>
                          <a:lnRef idx="1">
                            <a:srgbClr val="181717"/>
                          </a:lnRef>
                          <a:fillRef idx="0">
                            <a:srgbClr val="000000">
                              <a:alpha val="0"/>
                            </a:srgbClr>
                          </a:fillRef>
                          <a:effectRef idx="0">
                            <a:scrgbClr r="0" g="0" b="0"/>
                          </a:effectRef>
                          <a:fontRef idx="none"/>
                        </wps:style>
                        <wps:bodyPr/>
                      </wps:wsp>
                      <wps:wsp>
                        <wps:cNvPr id="404" name="Shape 404"/>
                        <wps:cNvSpPr/>
                        <wps:spPr>
                          <a:xfrm>
                            <a:off x="1781552" y="1928838"/>
                            <a:ext cx="666598" cy="267132"/>
                          </a:xfrm>
                          <a:custGeom>
                            <a:avLst/>
                            <a:gdLst/>
                            <a:ahLst/>
                            <a:cxnLst/>
                            <a:rect l="0" t="0" r="0" b="0"/>
                            <a:pathLst>
                              <a:path w="666598" h="267132">
                                <a:moveTo>
                                  <a:pt x="0" y="0"/>
                                </a:moveTo>
                                <a:lnTo>
                                  <a:pt x="666598" y="267132"/>
                                </a:lnTo>
                              </a:path>
                            </a:pathLst>
                          </a:custGeom>
                          <a:ln w="6350">
                            <a:custDash>
                              <a:ds d="205600" sp="205600"/>
                            </a:custDash>
                            <a:miter lim="100000"/>
                          </a:ln>
                        </wps:spPr>
                        <wps:style>
                          <a:lnRef idx="1">
                            <a:srgbClr val="181717"/>
                          </a:lnRef>
                          <a:fillRef idx="0">
                            <a:srgbClr val="000000">
                              <a:alpha val="0"/>
                            </a:srgbClr>
                          </a:fillRef>
                          <a:effectRef idx="0">
                            <a:scrgbClr r="0" g="0" b="0"/>
                          </a:effectRef>
                          <a:fontRef idx="none"/>
                        </wps:style>
                        <wps:bodyPr/>
                      </wps:wsp>
                      <wps:wsp>
                        <wps:cNvPr id="405" name="Shape 405"/>
                        <wps:cNvSpPr/>
                        <wps:spPr>
                          <a:xfrm>
                            <a:off x="2509996" y="2205681"/>
                            <a:ext cx="1842631" cy="0"/>
                          </a:xfrm>
                          <a:custGeom>
                            <a:avLst/>
                            <a:gdLst/>
                            <a:ahLst/>
                            <a:cxnLst/>
                            <a:rect l="0" t="0" r="0" b="0"/>
                            <a:pathLst>
                              <a:path w="1842631">
                                <a:moveTo>
                                  <a:pt x="0" y="0"/>
                                </a:moveTo>
                                <a:lnTo>
                                  <a:pt x="1842631" y="0"/>
                                </a:lnTo>
                              </a:path>
                            </a:pathLst>
                          </a:custGeom>
                          <a:ln w="6350">
                            <a:custDash>
                              <a:ds d="197400" sp="197400"/>
                            </a:custDash>
                            <a:miter lim="100000"/>
                          </a:ln>
                        </wps:spPr>
                        <wps:style>
                          <a:lnRef idx="1">
                            <a:srgbClr val="181717"/>
                          </a:lnRef>
                          <a:fillRef idx="0">
                            <a:srgbClr val="000000">
                              <a:alpha val="0"/>
                            </a:srgbClr>
                          </a:fillRef>
                          <a:effectRef idx="0">
                            <a:scrgbClr r="0" g="0" b="0"/>
                          </a:effectRef>
                          <a:fontRef idx="none"/>
                        </wps:style>
                        <wps:bodyPr/>
                      </wps:wsp>
                      <wps:wsp>
                        <wps:cNvPr id="406" name="Shape 406"/>
                        <wps:cNvSpPr/>
                        <wps:spPr>
                          <a:xfrm>
                            <a:off x="1745192" y="1914266"/>
                            <a:ext cx="12116" cy="4851"/>
                          </a:xfrm>
                          <a:custGeom>
                            <a:avLst/>
                            <a:gdLst/>
                            <a:ahLst/>
                            <a:cxnLst/>
                            <a:rect l="0" t="0" r="0" b="0"/>
                            <a:pathLst>
                              <a:path w="12116" h="4851">
                                <a:moveTo>
                                  <a:pt x="0" y="0"/>
                                </a:moveTo>
                                <a:lnTo>
                                  <a:pt x="12116" y="4851"/>
                                </a:lnTo>
                              </a:path>
                            </a:pathLst>
                          </a:custGeom>
                          <a:ln w="6350">
                            <a:miter lim="100000"/>
                          </a:ln>
                        </wps:spPr>
                        <wps:style>
                          <a:lnRef idx="1">
                            <a:srgbClr val="181717"/>
                          </a:lnRef>
                          <a:fillRef idx="0">
                            <a:srgbClr val="000000">
                              <a:alpha val="0"/>
                            </a:srgbClr>
                          </a:fillRef>
                          <a:effectRef idx="0">
                            <a:scrgbClr r="0" g="0" b="0"/>
                          </a:effectRef>
                          <a:fontRef idx="none"/>
                        </wps:style>
                        <wps:bodyPr/>
                      </wps:wsp>
                      <wps:wsp>
                        <wps:cNvPr id="407" name="Shape 407"/>
                        <wps:cNvSpPr/>
                        <wps:spPr>
                          <a:xfrm>
                            <a:off x="2460278" y="2200817"/>
                            <a:ext cx="24651" cy="4864"/>
                          </a:xfrm>
                          <a:custGeom>
                            <a:avLst/>
                            <a:gdLst/>
                            <a:ahLst/>
                            <a:cxnLst/>
                            <a:rect l="0" t="0" r="0" b="0"/>
                            <a:pathLst>
                              <a:path w="24651" h="4864">
                                <a:moveTo>
                                  <a:pt x="0" y="0"/>
                                </a:moveTo>
                                <a:lnTo>
                                  <a:pt x="12116" y="4864"/>
                                </a:lnTo>
                                <a:lnTo>
                                  <a:pt x="24651" y="4864"/>
                                </a:lnTo>
                              </a:path>
                            </a:pathLst>
                          </a:custGeom>
                          <a:ln w="6350">
                            <a:miter lim="100000"/>
                          </a:ln>
                        </wps:spPr>
                        <wps:style>
                          <a:lnRef idx="1">
                            <a:srgbClr val="181717"/>
                          </a:lnRef>
                          <a:fillRef idx="0">
                            <a:srgbClr val="000000">
                              <a:alpha val="0"/>
                            </a:srgbClr>
                          </a:fillRef>
                          <a:effectRef idx="0">
                            <a:scrgbClr r="0" g="0" b="0"/>
                          </a:effectRef>
                          <a:fontRef idx="none"/>
                        </wps:style>
                        <wps:bodyPr/>
                      </wps:wsp>
                      <wps:wsp>
                        <wps:cNvPr id="408" name="Shape 408"/>
                        <wps:cNvSpPr/>
                        <wps:spPr>
                          <a:xfrm>
                            <a:off x="4365164" y="2205681"/>
                            <a:ext cx="12535" cy="0"/>
                          </a:xfrm>
                          <a:custGeom>
                            <a:avLst/>
                            <a:gdLst/>
                            <a:ahLst/>
                            <a:cxnLst/>
                            <a:rect l="0" t="0" r="0" b="0"/>
                            <a:pathLst>
                              <a:path w="12535">
                                <a:moveTo>
                                  <a:pt x="0" y="0"/>
                                </a:moveTo>
                                <a:lnTo>
                                  <a:pt x="12535" y="0"/>
                                </a:lnTo>
                              </a:path>
                            </a:pathLst>
                          </a:custGeom>
                          <a:ln w="6350">
                            <a:miter lim="100000"/>
                          </a:ln>
                        </wps:spPr>
                        <wps:style>
                          <a:lnRef idx="1">
                            <a:srgbClr val="181717"/>
                          </a:lnRef>
                          <a:fillRef idx="0">
                            <a:srgbClr val="000000">
                              <a:alpha val="0"/>
                            </a:srgbClr>
                          </a:fillRef>
                          <a:effectRef idx="0">
                            <a:scrgbClr r="0" g="0" b="0"/>
                          </a:effectRef>
                          <a:fontRef idx="none"/>
                        </wps:style>
                        <wps:bodyPr/>
                      </wps:wsp>
                      <wps:wsp>
                        <wps:cNvPr id="409" name="Shape 409"/>
                        <wps:cNvSpPr/>
                        <wps:spPr>
                          <a:xfrm>
                            <a:off x="2864455" y="373735"/>
                            <a:ext cx="0" cy="237731"/>
                          </a:xfrm>
                          <a:custGeom>
                            <a:avLst/>
                            <a:gdLst/>
                            <a:ahLst/>
                            <a:cxnLst/>
                            <a:rect l="0" t="0" r="0" b="0"/>
                            <a:pathLst>
                              <a:path h="237731">
                                <a:moveTo>
                                  <a:pt x="0" y="237731"/>
                                </a:moveTo>
                                <a:lnTo>
                                  <a:pt x="0" y="0"/>
                                </a:lnTo>
                              </a:path>
                            </a:pathLst>
                          </a:custGeom>
                          <a:ln w="12700" cap="rnd">
                            <a:custDash>
                              <a:ds d="1" sp="197000"/>
                            </a:custDash>
                            <a:round/>
                          </a:ln>
                        </wps:spPr>
                        <wps:style>
                          <a:lnRef idx="1">
                            <a:srgbClr val="181717"/>
                          </a:lnRef>
                          <a:fillRef idx="0">
                            <a:srgbClr val="000000">
                              <a:alpha val="0"/>
                            </a:srgbClr>
                          </a:fillRef>
                          <a:effectRef idx="0">
                            <a:scrgbClr r="0" g="0" b="0"/>
                          </a:effectRef>
                          <a:fontRef idx="none"/>
                        </wps:style>
                        <wps:bodyPr/>
                      </wps:wsp>
                      <wps:wsp>
                        <wps:cNvPr id="410" name="Shape 410"/>
                        <wps:cNvSpPr/>
                        <wps:spPr>
                          <a:xfrm>
                            <a:off x="2889794" y="361216"/>
                            <a:ext cx="1026211" cy="0"/>
                          </a:xfrm>
                          <a:custGeom>
                            <a:avLst/>
                            <a:gdLst/>
                            <a:ahLst/>
                            <a:cxnLst/>
                            <a:rect l="0" t="0" r="0" b="0"/>
                            <a:pathLst>
                              <a:path w="1026211">
                                <a:moveTo>
                                  <a:pt x="0" y="0"/>
                                </a:moveTo>
                                <a:lnTo>
                                  <a:pt x="1026211" y="0"/>
                                </a:lnTo>
                              </a:path>
                            </a:pathLst>
                          </a:custGeom>
                          <a:ln w="12700" cap="rnd">
                            <a:custDash>
                              <a:ds d="1" sp="199500"/>
                            </a:custDash>
                            <a:round/>
                          </a:ln>
                        </wps:spPr>
                        <wps:style>
                          <a:lnRef idx="1">
                            <a:srgbClr val="181717"/>
                          </a:lnRef>
                          <a:fillRef idx="0">
                            <a:srgbClr val="000000">
                              <a:alpha val="0"/>
                            </a:srgbClr>
                          </a:fillRef>
                          <a:effectRef idx="0">
                            <a:scrgbClr r="0" g="0" b="0"/>
                          </a:effectRef>
                          <a:fontRef idx="none"/>
                        </wps:style>
                        <wps:bodyPr/>
                      </wps:wsp>
                      <wps:wsp>
                        <wps:cNvPr id="411" name="Shape 411"/>
                        <wps:cNvSpPr/>
                        <wps:spPr>
                          <a:xfrm>
                            <a:off x="2864455" y="636490"/>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12" name="Shape 412"/>
                        <wps:cNvSpPr/>
                        <wps:spPr>
                          <a:xfrm>
                            <a:off x="2864455" y="361218"/>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13" name="Shape 413"/>
                        <wps:cNvSpPr/>
                        <wps:spPr>
                          <a:xfrm>
                            <a:off x="3928663" y="361218"/>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14" name="Shape 414"/>
                        <wps:cNvSpPr/>
                        <wps:spPr>
                          <a:xfrm>
                            <a:off x="984345" y="1938560"/>
                            <a:ext cx="0" cy="896696"/>
                          </a:xfrm>
                          <a:custGeom>
                            <a:avLst/>
                            <a:gdLst/>
                            <a:ahLst/>
                            <a:cxnLst/>
                            <a:rect l="0" t="0" r="0" b="0"/>
                            <a:pathLst>
                              <a:path h="896696">
                                <a:moveTo>
                                  <a:pt x="0" y="0"/>
                                </a:moveTo>
                                <a:lnTo>
                                  <a:pt x="0" y="896696"/>
                                </a:lnTo>
                              </a:path>
                            </a:pathLst>
                          </a:custGeom>
                          <a:ln w="12700" cap="rnd">
                            <a:custDash>
                              <a:ds d="1" sp="198900"/>
                            </a:custDash>
                            <a:round/>
                          </a:ln>
                        </wps:spPr>
                        <wps:style>
                          <a:lnRef idx="1">
                            <a:srgbClr val="181717"/>
                          </a:lnRef>
                          <a:fillRef idx="0">
                            <a:srgbClr val="000000">
                              <a:alpha val="0"/>
                            </a:srgbClr>
                          </a:fillRef>
                          <a:effectRef idx="0">
                            <a:scrgbClr r="0" g="0" b="0"/>
                          </a:effectRef>
                          <a:fontRef idx="none"/>
                        </wps:style>
                        <wps:bodyPr/>
                      </wps:wsp>
                      <wps:wsp>
                        <wps:cNvPr id="415" name="Shape 415"/>
                        <wps:cNvSpPr/>
                        <wps:spPr>
                          <a:xfrm>
                            <a:off x="1009715" y="2847888"/>
                            <a:ext cx="2980906" cy="0"/>
                          </a:xfrm>
                          <a:custGeom>
                            <a:avLst/>
                            <a:gdLst/>
                            <a:ahLst/>
                            <a:cxnLst/>
                            <a:rect l="0" t="0" r="0" b="0"/>
                            <a:pathLst>
                              <a:path w="2980906">
                                <a:moveTo>
                                  <a:pt x="0" y="0"/>
                                </a:moveTo>
                                <a:lnTo>
                                  <a:pt x="2980906" y="0"/>
                                </a:lnTo>
                              </a:path>
                            </a:pathLst>
                          </a:custGeom>
                          <a:ln w="12700" cap="rnd">
                            <a:custDash>
                              <a:ds d="1" sp="199800"/>
                            </a:custDash>
                            <a:round/>
                          </a:ln>
                        </wps:spPr>
                        <wps:style>
                          <a:lnRef idx="1">
                            <a:srgbClr val="181717"/>
                          </a:lnRef>
                          <a:fillRef idx="0">
                            <a:srgbClr val="000000">
                              <a:alpha val="0"/>
                            </a:srgbClr>
                          </a:fillRef>
                          <a:effectRef idx="0">
                            <a:scrgbClr r="0" g="0" b="0"/>
                          </a:effectRef>
                          <a:fontRef idx="none"/>
                        </wps:style>
                        <wps:bodyPr/>
                      </wps:wsp>
                      <wps:wsp>
                        <wps:cNvPr id="416" name="Shape 416"/>
                        <wps:cNvSpPr/>
                        <wps:spPr>
                          <a:xfrm>
                            <a:off x="984345" y="191330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17" name="Shape 417"/>
                        <wps:cNvSpPr/>
                        <wps:spPr>
                          <a:xfrm>
                            <a:off x="984345" y="284788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18" name="Shape 418"/>
                        <wps:cNvSpPr/>
                        <wps:spPr>
                          <a:xfrm>
                            <a:off x="4003301" y="2847881"/>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19" name="Shape 419"/>
                        <wps:cNvSpPr/>
                        <wps:spPr>
                          <a:xfrm>
                            <a:off x="2839079" y="1047862"/>
                            <a:ext cx="1574165" cy="0"/>
                          </a:xfrm>
                          <a:custGeom>
                            <a:avLst/>
                            <a:gdLst/>
                            <a:ahLst/>
                            <a:cxnLst/>
                            <a:rect l="0" t="0" r="0" b="0"/>
                            <a:pathLst>
                              <a:path w="1574165">
                                <a:moveTo>
                                  <a:pt x="0" y="0"/>
                                </a:moveTo>
                                <a:lnTo>
                                  <a:pt x="1574165" y="0"/>
                                </a:lnTo>
                              </a:path>
                            </a:pathLst>
                          </a:custGeom>
                          <a:ln w="12700" cap="rnd">
                            <a:custDash>
                              <a:ds d="1" sp="201500"/>
                            </a:custDash>
                            <a:round/>
                          </a:ln>
                        </wps:spPr>
                        <wps:style>
                          <a:lnRef idx="1">
                            <a:srgbClr val="181717"/>
                          </a:lnRef>
                          <a:fillRef idx="0">
                            <a:srgbClr val="000000">
                              <a:alpha val="0"/>
                            </a:srgbClr>
                          </a:fillRef>
                          <a:effectRef idx="0">
                            <a:scrgbClr r="0" g="0" b="0"/>
                          </a:effectRef>
                          <a:fontRef idx="none"/>
                        </wps:style>
                        <wps:bodyPr/>
                      </wps:wsp>
                      <wps:wsp>
                        <wps:cNvPr id="420" name="Shape 420"/>
                        <wps:cNvSpPr/>
                        <wps:spPr>
                          <a:xfrm>
                            <a:off x="4426044" y="886830"/>
                            <a:ext cx="0" cy="136258"/>
                          </a:xfrm>
                          <a:custGeom>
                            <a:avLst/>
                            <a:gdLst/>
                            <a:ahLst/>
                            <a:cxnLst/>
                            <a:rect l="0" t="0" r="0" b="0"/>
                            <a:pathLst>
                              <a:path h="136258">
                                <a:moveTo>
                                  <a:pt x="0" y="136258"/>
                                </a:moveTo>
                                <a:lnTo>
                                  <a:pt x="0" y="0"/>
                                </a:lnTo>
                              </a:path>
                            </a:pathLst>
                          </a:custGeom>
                          <a:ln w="12700" cap="rnd">
                            <a:custDash>
                              <a:ds d="1" sp="195100"/>
                            </a:custDash>
                            <a:round/>
                          </a:ln>
                        </wps:spPr>
                        <wps:style>
                          <a:lnRef idx="1">
                            <a:srgbClr val="181717"/>
                          </a:lnRef>
                          <a:fillRef idx="0">
                            <a:srgbClr val="000000">
                              <a:alpha val="0"/>
                            </a:srgbClr>
                          </a:fillRef>
                          <a:effectRef idx="0">
                            <a:scrgbClr r="0" g="0" b="0"/>
                          </a:effectRef>
                          <a:fontRef idx="none"/>
                        </wps:style>
                        <wps:bodyPr/>
                      </wps:wsp>
                      <wps:wsp>
                        <wps:cNvPr id="421" name="Shape 421"/>
                        <wps:cNvSpPr/>
                        <wps:spPr>
                          <a:xfrm>
                            <a:off x="2813483" y="1047862"/>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22" name="Shape 422"/>
                        <wps:cNvSpPr/>
                        <wps:spPr>
                          <a:xfrm>
                            <a:off x="4426040" y="1047862"/>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23" name="Shape 423"/>
                        <wps:cNvSpPr/>
                        <wps:spPr>
                          <a:xfrm>
                            <a:off x="4426040" y="874444"/>
                            <a:ext cx="0" cy="0"/>
                          </a:xfrm>
                          <a:custGeom>
                            <a:avLst/>
                            <a:gdLst/>
                            <a:ahLst/>
                            <a:cxnLst/>
                            <a:rect l="0" t="0" r="0" b="0"/>
                            <a:pathLst>
                              <a:path>
                                <a:moveTo>
                                  <a:pt x="0" y="0"/>
                                </a:moveTo>
                                <a:lnTo>
                                  <a:pt x="0" y="0"/>
                                </a:lnTo>
                              </a:path>
                            </a:pathLst>
                          </a:custGeom>
                          <a:ln w="12700" cap="rnd">
                            <a:round/>
                          </a:ln>
                        </wps:spPr>
                        <wps:style>
                          <a:lnRef idx="1">
                            <a:srgbClr val="181717"/>
                          </a:lnRef>
                          <a:fillRef idx="0">
                            <a:srgbClr val="000000">
                              <a:alpha val="0"/>
                            </a:srgbClr>
                          </a:fillRef>
                          <a:effectRef idx="0">
                            <a:scrgbClr r="0" g="0" b="0"/>
                          </a:effectRef>
                          <a:fontRef idx="none"/>
                        </wps:style>
                        <wps:bodyPr/>
                      </wps:wsp>
                      <wps:wsp>
                        <wps:cNvPr id="424" name="Rectangle 424"/>
                        <wps:cNvSpPr/>
                        <wps:spPr>
                          <a:xfrm>
                            <a:off x="0" y="3437347"/>
                            <a:ext cx="631460" cy="168910"/>
                          </a:xfrm>
                          <a:prstGeom prst="rect">
                            <a:avLst/>
                          </a:prstGeom>
                          <a:ln>
                            <a:noFill/>
                          </a:ln>
                        </wps:spPr>
                        <wps:txbx>
                          <w:txbxContent>
                            <w:p w:rsidR="00514854" w:rsidRDefault="00514854" w:rsidP="00514854"/>
                          </w:txbxContent>
                        </wps:txbx>
                        <wps:bodyPr horzOverflow="overflow" vert="horz" lIns="0" tIns="0" rIns="0" bIns="0" rtlCol="0"/>
                      </wps:wsp>
                      <wps:wsp>
                        <wps:cNvPr id="425" name="Rectangle 425"/>
                        <wps:cNvSpPr/>
                        <wps:spPr>
                          <a:xfrm>
                            <a:off x="474764" y="3437919"/>
                            <a:ext cx="993757" cy="168910"/>
                          </a:xfrm>
                          <a:prstGeom prst="rect">
                            <a:avLst/>
                          </a:prstGeom>
                          <a:ln>
                            <a:noFill/>
                          </a:ln>
                        </wps:spPr>
                        <wps:txbx>
                          <w:txbxContent>
                            <w:p w:rsidR="00514854" w:rsidRPr="00B91159" w:rsidRDefault="00514854" w:rsidP="00514854">
                              <w:pPr>
                                <w:rPr>
                                  <w:rFonts w:ascii="Times New Roman" w:hAnsi="Times New Roman" w:cs="Times New Roman"/>
                                  <w:sz w:val="24"/>
                                  <w:szCs w:val="24"/>
                                </w:rPr>
                              </w:pPr>
                            </w:p>
                          </w:txbxContent>
                        </wps:txbx>
                        <wps:bodyPr horzOverflow="overflow" vert="horz" lIns="0" tIns="0" rIns="0" bIns="0" rtlCol="0"/>
                      </wps:wsp>
                      <wps:wsp>
                        <wps:cNvPr id="426" name="Rectangle 426"/>
                        <wps:cNvSpPr/>
                        <wps:spPr>
                          <a:xfrm>
                            <a:off x="1221876" y="3417817"/>
                            <a:ext cx="46776" cy="98475"/>
                          </a:xfrm>
                          <a:prstGeom prst="rect">
                            <a:avLst/>
                          </a:prstGeom>
                          <a:ln>
                            <a:noFill/>
                          </a:ln>
                        </wps:spPr>
                        <wps:txbx>
                          <w:txbxContent>
                            <w:p w:rsidR="00514854" w:rsidRDefault="000B1882" w:rsidP="00514854">
                              <w:r>
                                <w:rPr>
                                  <w:sz w:val="12"/>
                                </w:rPr>
                                <w:t>1</w:t>
                              </w:r>
                            </w:p>
                          </w:txbxContent>
                        </wps:txbx>
                        <wps:bodyPr horzOverflow="overflow" vert="horz" lIns="0" tIns="0" rIns="0" bIns="0" rtlCol="0"/>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9020" o:spid="_x0000_s1026" style="position:absolute;margin-left:45.75pt;margin-top:2.65pt;width:325.4pt;height:263.25pt;z-index:251659264;mso-position-horizontal-relative:margin;mso-width-relative:margin;mso-height-relative:margin" coordsize="50883,36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">
                <v:shape id="Shape 337" o:spid="_x0000_s1027" style="position:absolute;left:4056;width:38384;height:33965;visibility:visible;mso-wrap-style:square;v-text-anchor:top" coordsize="3838448,3396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Il08UA&#10;AADcAAAADwAAAGRycy9kb3ducmV2LnhtbESPQWvCQBSE70L/w/KE3sxGI61EV5GCEBAqtYXi7ZF9&#10;boLZtyG71dhf7wqCx2FmvmEWq9424kydrx0rGCcpCOLS6ZqNgp/vzWgGwgdkjY1jUnAlD6vly2CB&#10;uXYX/qLzPhgRIexzVFCF0OZS+rIiiz5xLXH0jq6zGKLsjNQdXiLcNnKSpm/SYs1xocKWPioqT/s/&#10;q+B/Z38zy+vDqTDb3bEwxee4nCr1OuzXcxCB+vAMP9qFVpBl73A/E4+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4iXTxQAAANwAAAAPAAAAAAAAAAAAAAAAAJgCAABkcnMv&#10;ZG93bnJldi54bWxQSwUGAAAAAAQABAD1AAAAigMAAAAA&#10;" path="m1919224,c2979179,,3838448,760336,3838448,1698256v,937920,-859269,1698257,-1919224,1698257c859269,3396513,,2636176,,1698256,,760336,859269,,1919224,xe" fillcolor="#e8e9f3" stroked="f" strokeweight="0">
                  <v:stroke miterlimit="83231f" joinstyle="miter"/>
                  <v:path arrowok="t" textboxrect="0,0,3838448,3396513"/>
                </v:shape>
                <v:shape id="Shape 338" o:spid="_x0000_s1028" style="position:absolute;left:4056;width:38384;height:33965;visibility:visible;mso-wrap-style:square;v-text-anchor:top" coordsize="3838448,33965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DbWMIA&#10;AADcAAAADwAAAGRycy9kb3ducmV2LnhtbERPz2vCMBS+D/wfwhvsZtNNdKMaRQeCMjzYDfT4aF7b&#10;YPNSmqyt++uXw2DHj+/3ajPaRvTUeeNYwXOSgiAunDZcKfj63E/fQPiArLFxTAru5GGznjysMNNu&#10;4DP1eahEDGGfoYI6hDaT0hc1WfSJa4kjV7rOYoiwq6TucIjhtpEvabqQFg3Hhhpbeq+puOXfVsFp&#10;9zH316MxVJ7Ki//ZSdq/SqWeHsftEkSgMfyL/9wHrWA2i2vjmXgE5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cNtYwgAAANwAAAAPAAAAAAAAAAAAAAAAAJgCAABkcnMvZG93&#10;bnJldi54bWxQSwUGAAAAAAQABAD1AAAAhwMAAAAA&#10;" path="m1919224,3396513v1059955,,1919224,-760336,1919224,-1698257c3838448,760336,2979179,,1919224,,859269,,,760336,,1698256v,937921,859269,1698257,1919224,1698257xe" filled="f" strokecolor="#181717" strokeweight=".5pt">
                  <v:stroke miterlimit="1" joinstyle="miter"/>
                  <v:path arrowok="t" textboxrect="0,0,3838448,3396513"/>
                </v:shape>
                <v:shape id="Shape 339" o:spid="_x0000_s1029" style="position:absolute;left:4776;top:3040;width:31760;height:27884;visibility:visible;mso-wrap-style:square;v-text-anchor:top" coordsize="3176042,2788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Rz8UA&#10;AADcAAAADwAAAGRycy9kb3ducmV2LnhtbESPQWvCQBSE70L/w/IKvemmirZGV1GhUA9FGovnZ/aZ&#10;hGbfht2tif56tyB4HGbmG2a+7EwtzuR8ZVnB6yABQZxbXXGh4Gf/0X8H4QOyxtoyKbiQh+XiqTfH&#10;VNuWv+mchUJECPsUFZQhNKmUPi/JoB/Yhjh6J+sMhihdIbXDNsJNLYdJMpEGK44LJTa0KSn/zf6M&#10;gsN6rNfX/ba97Fz25Tdvk+PJoVIvz91qBiJQFx7he/tTKxiNpvB/Jh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9hHPxQAAANwAAAAPAAAAAAAAAAAAAAAAAJgCAABkcnMv&#10;ZG93bnJldi54bWxQSwUGAAAAAAQABAD1AAAAigMAAAAA&#10;" path="m1588021,v877036,,1588021,624218,1588021,1394219c3176042,2164220,2465057,2788438,1588021,2788438,710984,2788438,,2164220,,1394219,,624218,710984,,1588021,xe" fillcolor="#aec1de" stroked="f" strokeweight="0">
                  <v:stroke miterlimit="1" joinstyle="miter"/>
                  <v:path arrowok="t" textboxrect="0,0,3176042,2788438"/>
                </v:shape>
                <v:shape id="Shape 340" o:spid="_x0000_s1030" style="position:absolute;left:4776;top:3040;width:31760;height:27884;visibility:visible;mso-wrap-style:square;v-text-anchor:top" coordsize="3176042,2788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cucEA&#10;AADcAAAADwAAAGRycy9kb3ducmV2LnhtbERPz2vCMBS+D/wfwhN209RNVDrTIg5h7DYVNm9vzbMp&#10;Ni9dktn635vDYMeP7/e6HGwrruRD41jBbJqBIK6cbrhWcDzsJisQISJrbB2TghsFKIvRwxpz7Xr+&#10;oOs+1iKFcMhRgYmxy6UMlSGLYeo64sSdnbcYE/S11B77FG5b+ZRlC2mx4dRgsKOtoeqy/7UKBvI7&#10;w21/cvXr++fPbL40X+FbqcfxsHkBEWmI/+I/95tW8DxP89OZdARkc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iHLnBAAAA3AAAAA8AAAAAAAAAAAAAAAAAmAIAAGRycy9kb3du&#10;cmV2LnhtbFBLBQYAAAAABAAEAPUAAACGAwAAAAA=&#10;" path="m1588021,2788438v877036,,1588021,-624218,1588021,-1394219c3176042,624218,2465057,,1588021,,710984,,,624218,,1394219v,770001,710984,1394219,1588021,1394219xe" filled="f" strokecolor="#181717" strokeweight=".5pt">
                  <v:stroke miterlimit="1" joinstyle="miter"/>
                  <v:path arrowok="t" textboxrect="0,0,3176042,2788438"/>
                </v:shape>
                <v:shape id="Shape 341" o:spid="_x0000_s1031" style="position:absolute;left:5640;top:5454;width:25352;height:23056;visibility:visible;mso-wrap-style:square;v-text-anchor:top" coordsize="2535250,2305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3/scUA&#10;AADcAAAADwAAAGRycy9kb3ducmV2LnhtbESPQWvCQBSE70L/w/IK3nSjBpHUVYogitaDqYUeH9nX&#10;JDT7Nt1dNf77riB4HGbmG2a+7EwjLuR8bVnBaJiAIC6srrlUcPpcD2YgfEDW2FgmBTfysFy89OaY&#10;aXvlI13yUIoIYZ+hgiqENpPSFxUZ9EPbEkfvxzqDIUpXSu3wGuGmkeMkmUqDNceFCltaVVT85mej&#10;YP+3d+n4a9OxX30cd5vT9/pgU6X6r937G4hAXXiGH+2tVjBJR3A/E4+AXP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nf+xxQAAANwAAAAPAAAAAAAAAAAAAAAAAJgCAABkcnMv&#10;ZG93bnJldi54bWxQSwUGAAAAAAQABAD1AAAAigMAAAAA&#10;" path="m1267625,v700088,,1267625,516115,1267625,1152792c2535250,1789468,1967713,2305596,1267625,2305596,567538,2305596,,1789468,,1152792,,516115,567538,,1267625,xe" fillcolor="#fee4c4" stroked="f" strokeweight="0">
                  <v:stroke miterlimit="1" joinstyle="miter"/>
                  <v:path arrowok="t" textboxrect="0,0,2535250,2305596"/>
                </v:shape>
                <v:shape id="Shape 342" o:spid="_x0000_s1032" style="position:absolute;left:5640;top:5454;width:25352;height:23056;visibility:visible;mso-wrap-style:square;v-text-anchor:top" coordsize="2535250,23055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TRhMQA&#10;AADcAAAADwAAAGRycy9kb3ducmV2LnhtbESPQWvCQBSE70L/w/IK3nRTFZHUNYQWxYsFtdAeX7Ov&#10;yZLs25Ddxvjvu4LgcZiZb5h1NthG9NR541jByzQBQVw4bbhU8HneTlYgfEDW2DgmBVfykG2eRmtM&#10;tbvwkfpTKEWEsE9RQRVCm0rpi4os+qlriaP36zqLIcqulLrDS4TbRs6SZCktGo4LFbb0VlFRn/6s&#10;gv7D7L/rnH++8uthR/OtN+9cKDV+HvJXEIGG8Ajf23utYL6Ywe1MPAJy8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U0YTEAAAA3AAAAA8AAAAAAAAAAAAAAAAAmAIAAGRycy9k&#10;b3ducmV2LnhtbFBLBQYAAAAABAAEAPUAAACJAwAAAAA=&#10;" path="m1267625,2305596v700088,,1267625,-516128,1267625,-1152804c2535250,516115,1967713,,1267625,,567538,,,516115,,1152792v,636676,567538,1152804,1267625,1152804xe" filled="f" strokecolor="#181717" strokeweight=".5pt">
                  <v:stroke miterlimit="1" joinstyle="miter"/>
                  <v:path arrowok="t" textboxrect="0,0,2535250,2305596"/>
                </v:shape>
                <v:shape id="Shape 343" o:spid="_x0000_s1033" style="position:absolute;left:6648;top:7951;width:17649;height:18062;visibility:visible;mso-wrap-style:square;v-text-anchor:top" coordsize="1764919,18062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NhZsUA&#10;AADcAAAADwAAAGRycy9kb3ducmV2LnhtbESPQWvCQBSE70L/w/IKvemmRqTGrFKEQgv2YJqD3h7Z&#10;l2w0+zZkt5r++26h4HGYmW+YfDvaTlxp8K1jBc+zBARx5XTLjYLy6236AsIHZI2dY1LwQx62m4dJ&#10;jpl2Nz7QtQiNiBD2GSowIfSZlL4yZNHPXE8cvdoNFkOUQyP1gLcIt52cJ8lSWmw5LhjsaWeouhTf&#10;VsHpeFoezNnUnx+9K3l18UVq9ko9PY6vaxCBxnAP/7fftYJ0kcLfmXg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w2FmxQAAANwAAAAPAAAAAAAAAAAAAAAAAJgCAABkcnMv&#10;ZG93bnJldi54bWxQSwUGAAAAAAQABAD1AAAAigMAAAAA&#10;" path="m882460,v487375,,882459,404330,882459,903110c1764919,1401890,1369835,1806219,882460,1806219,395084,1806219,,1401890,,903110,,404330,395084,,882460,xe" fillcolor="#fee4c4" stroked="f" strokeweight="0">
                  <v:stroke miterlimit="1" joinstyle="miter"/>
                  <v:path arrowok="t" textboxrect="0,0,1764919,1806219"/>
                </v:shape>
                <v:shape id="Shape 344" o:spid="_x0000_s1034" style="position:absolute;left:6648;top:7951;width:17649;height:18062;visibility:visible;mso-wrap-style:square;v-text-anchor:top" coordsize="1764919,18062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yJ1cMA&#10;AADcAAAADwAAAGRycy9kb3ducmV2LnhtbESPQYvCMBSE7wv+h/AEL6KpbhGpRhFR8Cari14fzbOt&#10;Ni8liVr99ZuFhT0OM/MNM1+2phYPcr6yrGA0TEAQ51ZXXCj4Pm4HUxA+IGusLZOCF3lYLjofc8y0&#10;ffIXPQ6hEBHCPkMFZQhNJqXPSzLoh7Yhjt7FOoMhSldI7fAZ4aaW4ySZSIMVx4USG1qXlN8Od6Mg&#10;pZ2zZ76ucj/Sp/371Z9ujn2let12NQMRqA3/4b/2Tiv4TFP4PROPgF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yJ1cMAAADcAAAADwAAAAAAAAAAAAAAAACYAgAAZHJzL2Rv&#10;d25yZXYueG1sUEsFBgAAAAAEAAQA9QAAAIgDAAAAAA==&#10;" path="m882460,1806219v487375,,882459,-404329,882459,-903109c1764919,404330,1369835,,882460,,395084,,,404330,,903110v,498780,395084,903109,882460,903109xe" filled="f" strokecolor="#181717" strokeweight=".5pt">
                  <v:stroke miterlimit="1" joinstyle="miter"/>
                  <v:path arrowok="t" textboxrect="0,0,1764919,1806219"/>
                </v:shape>
                <v:shape id="Shape 345" o:spid="_x0000_s1035" style="position:absolute;left:7584;top:11370;width:11745;height:11224;visibility:visible;mso-wrap-style:square;v-text-anchor:top" coordsize="1174572,11224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vayMYA&#10;AADcAAAADwAAAGRycy9kb3ducmV2LnhtbESPT0/CQBTE7yZ8h80z8QbbKhKtLMQ/EDnAQfTg8aX7&#10;aBu6b5vdJy3f3jUh8TiZmd9k5svBtepEITaeDeSTDBRx6W3DlYGvz/X4AVQUZIutZzJwpgjLxehq&#10;joX1PX/QaS+VShCOBRqoRbpC61jW5DBOfEecvIMPDiXJUGkbsE9w1+rbLJtphw2nhRo7eq2pPO5/&#10;nAHs8mDfv/Oweske88PbVnauF2NurofnJ1BCg/yHL+2NNXA3vYe/M+kI6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pvayMYAAADcAAAADwAAAAAAAAAAAAAAAACYAgAAZHJz&#10;L2Rvd25yZXYueG1sUEsFBgAAAAAEAAQA9QAAAIsDAAAAAA==&#10;" path="m587286,v324345,,587286,251257,587286,561213c1174572,871157,911631,1122426,587286,1122426,262941,1122426,,871157,,561213,,251257,262941,,587286,xe" fillcolor="#fee4c4" stroked="f" strokeweight="0">
                  <v:stroke miterlimit="1" joinstyle="miter"/>
                  <v:path arrowok="t" textboxrect="0,0,1174572,1122426"/>
                </v:shape>
                <v:shape id="Shape 346" o:spid="_x0000_s1036" style="position:absolute;left:7584;top:11370;width:11745;height:11224;visibility:visible;mso-wrap-style:square;v-text-anchor:top" coordsize="1174572,11224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70sUA&#10;AADcAAAADwAAAGRycy9kb3ducmV2LnhtbESPT2vCQBTE7wW/w/IEb3VjlRBSVylCxYtI/XPw9sy+&#10;JrHZtyG7xvXbu4VCj8PM/IaZL4NpRE+dqy0rmIwTEMSF1TWXCo6Hz9cMhPPIGhvLpOBBDpaLwcsc&#10;c23v/EX93pciQtjlqKDyvs2ldEVFBt3YtsTR+7adQR9lV0rd4T3CTSPfkiSVBmuOCxW2tKqo+Nnf&#10;jII6nK7+4gp32kqTna/pbm1Cr9RoGD7eQXgK/j/8195oBdNZCr9n4hGQi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b7vSxQAAANwAAAAPAAAAAAAAAAAAAAAAAJgCAABkcnMv&#10;ZG93bnJldi54bWxQSwUGAAAAAAQABAD1AAAAigMAAAAA&#10;" path="m587286,1122426v324345,,587286,-251269,587286,-561213c1174572,251257,911631,,587286,,262941,,,251257,,561213v,309944,262941,561213,587286,561213xe" filled="f" strokecolor="#181717" strokeweight=".5pt">
                  <v:stroke miterlimit="1" joinstyle="miter"/>
                  <v:path arrowok="t" textboxrect="0,0,1174572,1122426"/>
                </v:shape>
                <v:shape id="Shape 347" o:spid="_x0000_s1037" style="position:absolute;left:8263;top:13800;width:6660;height:6364;visibility:visible;mso-wrap-style:square;v-text-anchor:top" coordsize="665988,636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k8ZsYA&#10;AADcAAAADwAAAGRycy9kb3ducmV2LnhtbESPT2vCQBTE7wW/w/IKvdVNbasS3QSRSvUi1D/g8ZF9&#10;JsHdtyG71eind4VCj8PM/IaZ5p014kytrx0reOsnIIgLp2suFey2i9cxCB+QNRrHpOBKHvKs9zTF&#10;VLsL/9B5E0oRIexTVFCF0KRS+qIii77vGuLoHV1rMUTZllK3eIlwa+QgSYbSYs1xocKG5hUVp82v&#10;VTAedad9+W1Wa+O+Dp+3xXbpi5tSL8/dbAIiUBf+w3/tpVbw/jGCx5l4BGR2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k8ZsYAAADcAAAADwAAAAAAAAAAAAAAAACYAgAAZHJz&#10;L2Rvd25yZXYueG1sUEsFBgAAAAAEAAQA9QAAAIsDAAAAAA==&#10;" path="m332994,c516903,,665988,142468,665988,318198v,175743,-149085,318212,-332994,318212c149085,636410,,493941,,318198,,142468,149085,,332994,xe" stroked="f" strokeweight="0">
                  <v:stroke miterlimit="1" joinstyle="miter"/>
                  <v:path arrowok="t" textboxrect="0,0,665988,636410"/>
                </v:shape>
                <v:shape id="Shape 348" o:spid="_x0000_s1038" style="position:absolute;left:8263;top:13800;width:6660;height:6364;visibility:visible;mso-wrap-style:square;v-text-anchor:top" coordsize="665988,636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ujnsIA&#10;AADcAAAADwAAAGRycy9kb3ducmV2LnhtbERPzYrCMBC+C/sOYRa8adpdlaVrlOoqePDS6gMMzdhW&#10;m0lpslp9enMQPH58//Nlbxpxpc7VlhXE4wgEcWF1zaWC42E7+gHhPLLGxjIpuJOD5eJjMMdE2xtn&#10;dM19KUIIuwQVVN63iZSuqMigG9uWOHAn2xn0AXal1B3eQrhp5FcUzaTBmkNDhS2tKyou+b9RkMWT&#10;1Wa9n57jXdoc89XsLzqlD6WGn336C8JT79/il3unFXxPwtpwJhwB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K6OewgAAANwAAAAPAAAAAAAAAAAAAAAAAJgCAABkcnMvZG93&#10;bnJldi54bWxQSwUGAAAAAAQABAD1AAAAhwMAAAAA&#10;" path="m332994,636410v183909,,332994,-142469,332994,-318212c665988,142468,516903,,332994,,149085,,,142468,,318198,,493941,149085,636410,332994,636410xe" filled="f" strokecolor="#181717" strokeweight=".5pt">
                  <v:stroke miterlimit="1" joinstyle="miter"/>
                  <v:path arrowok="t" textboxrect="0,0,665988,636410"/>
                </v:shape>
                <v:rect id="Rectangle 349" o:spid="_x0000_s1039" style="position:absolute;left:10468;top:14859;width:2424;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S9sUA&#10;AADcAAAADwAAAGRycy9kb3ducmV2LnhtbESPT2vCQBTE74V+h+UVvNWNtYiJriJV0WP9A+rtkX0m&#10;wezbkF1N6qd3C4LHYWZ+w4ynrSnFjWpXWFbQ60YgiFOrC84U7HfLzyEI55E1lpZJwR85mE7e38aY&#10;aNvwhm5bn4kAYZeggtz7KpHSpTkZdF1bEQfvbGuDPsg6k7rGJsBNKb+iaCANFhwWcqzoJ6f0sr0a&#10;BathNTuu7b3JysVpdfg9xPNd7JXqfLSzEQhPrX+Fn+21VtD/ju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r5L2xQAAANwAAAAPAAAAAAAAAAAAAAAAAJgCAABkcnMv&#10;ZG93bnJldi54bWxQSwUGAAAAAAQABAD1AAAAigMAAAAA&#10;" filled="f" stroked="f">
                  <v:textbox inset="0,0,0,0">
                    <w:txbxContent>
                      <w:p w:rsidR="00514854" w:rsidRDefault="000B1882" w:rsidP="00514854">
                        <w:r>
                          <w:rPr>
                            <w:sz w:val="16"/>
                          </w:rPr>
                          <w:t>Data</w:t>
                        </w:r>
                      </w:p>
                    </w:txbxContent>
                  </v:textbox>
                </v:rect>
                <v:rect id="Rectangle 350" o:spid="_x0000_s1040" style="position:absolute;left:9476;top:15748;width:5063;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yttsEA&#10;AADcAAAADwAAAGRycy9kb3ducmV2LnhtbERPy4rCMBTdC/5DuII7TR1x0GoUcRRd+gJ1d2mubbG5&#10;KU20nfl6sxhweTjv2aIxhXhR5XLLCgb9CARxYnXOqYLzadMbg3AeWWNhmRT8koPFvN2aYaxtzQd6&#10;HX0qQgi7GBVk3pexlC7JyKDr25I4cHdbGfQBVqnUFdYh3BTyK4q+pcGcQ0OGJa0ySh7Hp1GwHZfL&#10;687+1Wmxvm0v+8vk5zTxSnU7zXIKwlPjP+J/904rGI7C/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MrbbBAAAA3AAAAA8AAAAAAAAAAAAAAAAAmAIAAGRycy9kb3du&#10;cmV2LnhtbFBLBQYAAAAABAAEAPUAAACGAwAAAAA=&#10;" filled="f" stroked="f">
                  <v:textbox inset="0,0,0,0">
                    <w:txbxContent>
                      <w:p w:rsidR="00514854" w:rsidRDefault="000B1882" w:rsidP="00514854">
                        <w:r>
                          <w:rPr>
                            <w:sz w:val="16"/>
                          </w:rPr>
                          <w:t>collection</w:t>
                        </w:r>
                      </w:p>
                    </w:txbxContent>
                  </v:textbox>
                </v:rect>
                <v:rect id="Rectangle 351" o:spid="_x0000_s1041" style="position:absolute;left:9758;top:16637;width:4313;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AILcYA&#10;AADcAAAADwAAAGRycy9kb3ducmV2LnhtbESPQWvCQBSE7wX/w/IEb3Wj0hJTVxG1mGObCNrbI/ua&#10;hGbfhuzWpP56t1DocZiZb5jVZjCNuFLnassKZtMIBHFhdc2lglP++hiDcB5ZY2OZFPyQg8169LDC&#10;RNue3+ma+VIECLsEFVTet4mUrqjIoJvaljh4n7Yz6IPsSqk77APcNHIeRc/SYM1hocKWdhUVX9m3&#10;UXCM2+0ltbe+bA4fx/PbebnPl16pyXjYvoDwNPj/8F871QoWT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gAILcYAAADcAAAADwAAAAAAAAAAAAAAAACYAgAAZHJz&#10;L2Rvd25yZXYueG1sUEsFBgAAAAAEAAQA9QAAAIsDAAAAAA==&#10;" filled="f" stroked="f">
                  <v:textbox inset="0,0,0,0">
                    <w:txbxContent>
                      <w:p w:rsidR="00514854" w:rsidRDefault="000B1882" w:rsidP="00514854">
                        <w:r>
                          <w:rPr>
                            <w:sz w:val="16"/>
                          </w:rPr>
                          <w:t>and data</w:t>
                        </w:r>
                      </w:p>
                    </w:txbxContent>
                  </v:textbox>
                </v:rect>
                <v:rect id="Rectangle 352" o:spid="_x0000_s1042" style="position:absolute;left:9825;top:17526;width:4136;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KWWsUA&#10;AADcAAAADwAAAGRycy9kb3ducmV2LnhtbESPT4vCMBTE78J+h/AW9qbpuihajSKrix79B+rt0Tzb&#10;YvNSmqytfnojCB6HmfkNM542phBXqlxuWcF3JwJBnFidc6pgv/trD0A4j6yxsEwKbuRgOvlojTHW&#10;tuYNXbc+FQHCLkYFmfdlLKVLMjLoOrYkDt7ZVgZ9kFUqdYV1gJtCdqOoLw3mHBYyLOk3o+Sy/TcK&#10;loNydlzZe50Wi9PysD4M57uhV+rrs5mNQHhq/Dv8aq+0gp9eF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0pZaxQAAANwAAAAPAAAAAAAAAAAAAAAAAJgCAABkcnMv&#10;ZG93bnJldi54bWxQSwUGAAAAAAQABAD1AAAAigMAAAAA&#10;" filled="f" stroked="f">
                  <v:textbox inset="0,0,0,0">
                    <w:txbxContent>
                      <w:p w:rsidR="00514854" w:rsidRDefault="000B1882" w:rsidP="00514854">
                        <w:r>
                          <w:rPr>
                            <w:sz w:val="16"/>
                          </w:rPr>
                          <w:t>analysis</w:t>
                        </w:r>
                      </w:p>
                    </w:txbxContent>
                  </v:textbox>
                </v:rect>
                <v:rect id="Rectangle 353" o:spid="_x0000_s1043" style="position:absolute;left:10697;top:12337;width:7915;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4zwcUA&#10;AADcAAAADwAAAGRycy9kb3ducmV2LnhtbESPT4vCMBTE74LfITzBm6auKNo1iriKHtc/oHt7NG/b&#10;ss1LaaKtfnqzIHgcZuY3zGzRmELcqHK5ZQWDfgSCOLE651TB6bjpTUA4j6yxsEwK7uRgMW+3Zhhr&#10;W/OebgefigBhF6OCzPsyltIlGRl0fVsSB+/XVgZ9kFUqdYV1gJtCfkTRWBrMOSxkWNIqo+TvcDUK&#10;tpNyednZR50W65/t+fs8/TpOvVLdTrP8BOGp8e/wq73TCoajI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njPBxQAAANwAAAAPAAAAAAAAAAAAAAAAAJgCAABkcnMv&#10;ZG93bnJldi54bWxQSwUGAAAAAAQABAD1AAAAigMAAAAA&#10;" filled="f" stroked="f">
                  <v:textbox inset="0,0,0,0">
                    <w:txbxContent>
                      <w:p w:rsidR="00514854" w:rsidRDefault="000B1882" w:rsidP="00514854">
                        <w:r>
                          <w:rPr>
                            <w:sz w:val="16"/>
                          </w:rPr>
                          <w:t>Cross-sectional</w:t>
                        </w:r>
                      </w:p>
                    </w:txbxContent>
                  </v:textbox>
                </v:rect>
                <v:rect id="Rectangle 354" o:spid="_x0000_s1044" style="position:absolute;left:10325;top:10053;width:5990;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ertccA&#10;AADcAAAADwAAAGRycy9kb3ducmV2LnhtbESPT2vCQBTE7wW/w/KE3uqmVotJXUX8gx5tLKS9PbKv&#10;STD7NmRXk/bTdwuCx2FmfsPMl72pxZVaV1lW8DyKQBDnVldcKPg47Z5mIJxH1lhbJgU/5GC5GDzM&#10;MdG243e6pr4QAcIuQQWl900ipctLMuhGtiEO3rdtDfog20LqFrsAN7UcR9GrNFhxWCixoXVJ+Tm9&#10;GAX7WbP6PNjfrqi3X/vsmMWbU+yVehz2qzcQnnp/D9/aB63gZTq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53q7XHAAAA3AAAAA8AAAAAAAAAAAAAAAAAmAIAAGRy&#10;cy9kb3ducmV2LnhtbFBLBQYAAAAABAAEAPUAAACMAwAAAAA=&#10;" filled="f" stroked="f">
                  <v:textbox inset="0,0,0,0">
                    <w:txbxContent>
                      <w:p w:rsidR="00514854" w:rsidRDefault="000B1882" w:rsidP="00514854">
                        <w:r>
                          <w:rPr>
                            <w:sz w:val="16"/>
                          </w:rPr>
                          <w:t>Experiment</w:t>
                        </w:r>
                      </w:p>
                    </w:txbxContent>
                  </v:textbox>
                </v:rect>
                <v:rect id="Rectangle 355" o:spid="_x0000_s1045" style="position:absolute;left:15544;top:6003;width:7239;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sOLsUA&#10;AADcAAAADwAAAGRycy9kb3ducmV2LnhtbESPT4vCMBTE7wt+h/AEb2uq4qLVKKIuevQfqLdH82yL&#10;zUtpou3up98ICx6HmfkNM503phBPqlxuWUGvG4EgTqzOOVVwOn5/jkA4j6yxsEwKfsjBfNb6mGKs&#10;bc17eh58KgKEXYwKMu/LWEqXZGTQdW1JHLybrQz6IKtU6grrADeF7EfRlzSYc1jIsKRlRsn98DAK&#10;NqNycdna3zot1tfNeXcer45jr1Sn3SwmIDw1/h3+b2+1gsFwC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w4uxQAAANwAAAAPAAAAAAAAAAAAAAAAAJgCAABkcnMv&#10;ZG93bnJldi54bWxQSwUGAAAAAAQABAD1AAAAigMAAAAA&#10;" filled="f" stroked="f">
                  <v:textbox inset="0,0,0,0">
                    <w:txbxContent>
                      <w:p w:rsidR="00514854" w:rsidRDefault="000B1882" w:rsidP="00514854">
                        <w:r>
                          <w:rPr>
                            <w:sz w:val="16"/>
                          </w:rPr>
                          <w:t>Mono method</w:t>
                        </w:r>
                      </w:p>
                    </w:txbxContent>
                  </v:textbox>
                </v:rect>
                <v:rect id="Rectangle 356" o:spid="_x0000_s1046" style="position:absolute;left:15987;top:6892;width:6062;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mQWcYA&#10;AADcAAAADwAAAGRycy9kb3ducmV2LnhtbESPT2vCQBTE74V+h+UVequbtjRodBXpH5KjRkG9PbLP&#10;JJh9G7Jbk/bTu4LgcZiZ3zCzxWAacabO1ZYVvI4iEMSF1TWXCrabn5cxCOeRNTaWScEfOVjMHx9m&#10;mGjb85rOuS9FgLBLUEHlfZtI6YqKDLqRbYmDd7SdQR9kV0rdYR/gppFvURRLgzWHhQpb+qyoOOW/&#10;RkE6bpf7zP73ZfN9SHer3eRrM/FKPT8NyykIT4O/h2/tTCt4/4j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mQWcYAAADcAAAADwAAAAAAAAAAAAAAAACYAgAAZHJz&#10;L2Rvd25yZXYueG1sUEsFBgAAAAAEAAQA9QAAAIsDAAAAAA==&#10;" filled="f" stroked="f">
                  <v:textbox inset="0,0,0,0">
                    <w:txbxContent>
                      <w:p w:rsidR="00514854" w:rsidRDefault="000B1882" w:rsidP="00514854">
                        <w:r>
                          <w:rPr>
                            <w:sz w:val="16"/>
                          </w:rPr>
                          <w:t>Quantitativ</w:t>
                        </w:r>
                        <w:r w:rsidR="00F8376E">
                          <w:rPr>
                            <w:sz w:val="16"/>
                          </w:rPr>
                          <w:t>e</w:t>
                        </w:r>
                      </w:p>
                    </w:txbxContent>
                  </v:textbox>
                </v:rect>
                <v:rect id="Rectangle 357" o:spid="_x0000_s1047" style="position:absolute;left:26571;top:6511;width:5348;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1wscA&#10;AADcAAAADwAAAGRycy9kb3ducmV2LnhtbESPT2vCQBTE7wW/w/KE3uqmFq1JXUX8gx5tLKS9PbKv&#10;STD7NmRXk/bTdwuCx2FmfsPMl72pxZVaV1lW8DyKQBDnVldcKPg47Z5mIJxH1lhbJgU/5GC5GDzM&#10;MdG243e6pr4QAcIuQQWl900ipctLMuhGtiEO3rdtDfog20LqFrsAN7UcR9FUGqw4LJTY0Lqk/Jxe&#10;jIL9rFl9HuxvV9Tbr312zOLNKfZKPQ771RsIT72/h2/tg1bwMnm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6lNcLHAAAA3AAAAA8AAAAAAAAAAAAAAAAAmAIAAGRy&#10;cy9kb3ducmV2LnhtbFBLBQYAAAAABAAEAPUAAACMAwAAAAA=&#10;" filled="f" stroked="f">
                  <v:textbox inset="0,0,0,0">
                    <w:txbxContent>
                      <w:p w:rsidR="00514854" w:rsidRDefault="000B1882" w:rsidP="00514854">
                        <w:r>
                          <w:rPr>
                            <w:sz w:val="16"/>
                          </w:rPr>
                          <w:t>Deduction</w:t>
                        </w:r>
                      </w:p>
                    </w:txbxContent>
                  </v:textbox>
                </v:rect>
                <v:rect id="Rectangle 358" o:spid="_x0000_s1048" style="position:absolute;left:21755;top:1055;width:5423;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qhsMEA&#10;AADcAAAADwAAAGRycy9kb3ducmV2LnhtbERPy4rCMBTdC/5DuII7TR1x0GoUcRRd+gJ1d2mubbG5&#10;KU20nfl6sxhweTjv2aIxhXhR5XLLCgb9CARxYnXOqYLzadMbg3AeWWNhmRT8koPFvN2aYaxtzQd6&#10;HX0qQgi7GBVk3pexlC7JyKDr25I4cHdbGfQBVqnUFdYh3BTyK4q+pcGcQ0OGJa0ySh7Hp1GwHZfL&#10;687+1Wmxvm0v+8vk5zTxSnU7zXIKwlPjP+J/904rGI7C2n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86obDBAAAA3AAAAA8AAAAAAAAAAAAAAAAAmAIAAGRycy9kb3du&#10;cmV2LnhtbFBLBQYAAAAABAAEAPUAAACGAwAAAAA=&#10;" filled="f" stroked="f">
                  <v:textbox inset="0,0,0,0">
                    <w:txbxContent>
                      <w:p w:rsidR="00514854" w:rsidRDefault="000B1882" w:rsidP="00514854">
                        <w:r>
                          <w:rPr>
                            <w:sz w:val="16"/>
                          </w:rPr>
                          <w:t>Positivism</w:t>
                        </w:r>
                      </w:p>
                    </w:txbxContent>
                  </v:textbox>
                </v:rect>
                <v:rect id="Rectangle 359" o:spid="_x0000_s1049" style="position:absolute;left:36561;top:1062;width:6064;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YEK8UA&#10;AADcAAAADwAAAGRycy9kb3ducmV2LnhtbESPT2vCQBTE74V+h+UVvNWNlYqJriJV0WP9A+rtkX0m&#10;wezbkF1N6qd3C4LHYWZ+w4ynrSnFjWpXWFbQ60YgiFOrC84U7HfLzyEI55E1lpZJwR85mE7e38aY&#10;aNvwhm5bn4kAYZeggtz7KpHSpTkZdF1bEQfvbGuDPsg6k7rGJsBNKb+iaCANFhwWcqzoJ6f0sr0a&#10;BathNTuu7b3JysVpdfg9xPNd7JXqfLSzEQhPrX+Fn+21VtD/ju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dgQrxQAAANwAAAAPAAAAAAAAAAAAAAAAAJgCAABkcnMv&#10;ZG93bnJldi54bWxQSwUGAAAAAAQABAD1AAAAigMAAAAA&#10;" filled="f" stroked="f">
                  <v:textbox inset="0,0,0,0">
                    <w:txbxContent>
                      <w:p w:rsidR="00514854" w:rsidRDefault="000B1882" w:rsidP="00514854">
                        <w:r>
                          <w:rPr>
                            <w:rFonts w:ascii="Times New Roman" w:eastAsia="Times New Roman" w:hAnsi="Times New Roman" w:cs="Times New Roman"/>
                            <w:b/>
                            <w:sz w:val="16"/>
                          </w:rPr>
                          <w:t>Philosophy</w:t>
                        </w:r>
                      </w:p>
                    </w:txbxContent>
                  </v:textbox>
                </v:rect>
                <v:rect id="Rectangle 360" o:spid="_x0000_s1050" style="position:absolute;left:39696;top:3098;width:6859;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BnC8IA&#10;AADcAAAADwAAAGRycy9kb3ducmV2LnhtbERPy4rCMBTdC/5DuMLsNNUB0dpUxAe6nFFB3V2aa1ts&#10;bkoTbWe+frIYcHk472TZmUq8qHGlZQXjUQSCOLO65FzB+bQbzkA4j6yxskwKfsjBMu33Eoy1bfmb&#10;XkefixDCLkYFhfd1LKXLCjLoRrYmDtzdNgZ9gE0udYNtCDeVnETRVBosOTQUWNO6oOxxfBoF+1m9&#10;uh7sb5tX29v+8nWZb05zr9THoFstQHjq/Fv87z5oBZ/TMD+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GcLwgAAANwAAAAPAAAAAAAAAAAAAAAAAJgCAABkcnMvZG93&#10;bnJldi54bWxQSwUGAAAAAAQABAD1AAAAhwMAAAAA&#10;" filled="f" stroked="f">
                  <v:textbox inset="0,0,0,0">
                    <w:txbxContent>
                      <w:p w:rsidR="00514854" w:rsidRDefault="000B1882" w:rsidP="00514854">
                        <w:r>
                          <w:rPr>
                            <w:rFonts w:ascii="Times New Roman" w:eastAsia="Times New Roman" w:hAnsi="Times New Roman" w:cs="Times New Roman"/>
                            <w:b/>
                            <w:sz w:val="16"/>
                          </w:rPr>
                          <w:t>Approach to</w:t>
                        </w:r>
                      </w:p>
                    </w:txbxContent>
                  </v:textbox>
                </v:rect>
                <v:rect id="Rectangle 361" o:spid="_x0000_s1051" style="position:absolute;left:39696;top:3987;width:10874;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zCkMQA&#10;AADcAAAADwAAAGRycy9kb3ducmV2LnhtbESPQYvCMBSE74L/ITzBm6auIFqNIrqiR1cF9fZonm2x&#10;eSlNtNVfbxYW9jjMzDfMbNGYQjypcrllBYN+BII4sTrnVMHpuOmNQTiPrLGwTApe5GAxb7dmGGtb&#10;8w89Dz4VAcIuRgWZ92UspUsyMuj6tiQO3s1WBn2QVSp1hXWAm0J+RdFIGsw5LGRY0iqj5H54GAXb&#10;cbm87Oy7Tovv6/a8P0/Wx4lXqttpllMQnhr/H/5r77SC4WgA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swpDEAAAA3AAAAA8AAAAAAAAAAAAAAAAAmAIAAGRycy9k&#10;b3ducmV2LnhtbFBLBQYAAAAABAAEAPUAAACJAwAAAAA=&#10;" filled="f" stroked="f">
                  <v:textbox inset="0,0,0,0">
                    <w:txbxContent>
                      <w:p w:rsidR="00514854" w:rsidRDefault="000B1882" w:rsidP="00514854">
                        <w:r>
                          <w:rPr>
                            <w:rFonts w:ascii="Times New Roman" w:eastAsia="Times New Roman" w:hAnsi="Times New Roman" w:cs="Times New Roman"/>
                            <w:b/>
                            <w:sz w:val="16"/>
                          </w:rPr>
                          <w:t>theory development</w:t>
                        </w:r>
                      </w:p>
                    </w:txbxContent>
                  </v:textbox>
                </v:rect>
                <v:rect id="Rectangle 362" o:spid="_x0000_s1052" style="position:absolute;left:34072;top:6511;width:3851;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5c58QA&#10;AADcAAAADwAAAGRycy9kb3ducmV2LnhtbESPT4vCMBTE74LfITzBm6YqiFajiLrocf0D6u3RPNti&#10;81KarK1++o2wsMdhZn7DzJeNKcSTKpdbVjDoRyCIE6tzThWcT1+9CQjnkTUWlknBixwsF+3WHGNt&#10;az7Q8+hTESDsYlSQeV/GUrokI4Oub0vi4N1tZdAHWaVSV1gHuCnkMIrG0mDOYSHDktYZJY/jj1Gw&#10;m5Sr696+67TY3naX78t0c5p6pbqdZjUD4anx/+G/9l4rGI2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XOfEAAAA3AAAAA8AAAAAAAAAAAAAAAAAmAIAAGRycy9k&#10;b3ducmV2LnhtbFBLBQYAAAAABAAEAPUAAACJAwAAAAA=&#10;" filled="f" stroked="f">
                  <v:textbox inset="0,0,0,0">
                    <w:txbxContent>
                      <w:p w:rsidR="00514854" w:rsidRDefault="000B1882" w:rsidP="00514854">
                        <w:r>
                          <w:rPr>
                            <w:sz w:val="16"/>
                          </w:rPr>
                          <w:t>Critical</w:t>
                        </w:r>
                      </w:p>
                    </w:txbxContent>
                  </v:textbox>
                </v:rect>
                <v:rect id="Rectangle 363" o:spid="_x0000_s1053" style="position:absolute;left:34099;top:7400;width:3780;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5fMQA&#10;AADcAAAADwAAAGRycy9kb3ducmV2LnhtbESPT4vCMBTE74LfITxhb5qqIFqNIrqLHv0H6u3RPNti&#10;81KarK1+eiMs7HGYmd8ws0VjCvGgyuWWFfR7EQjixOqcUwWn4093DMJ5ZI2FZVLwJAeLebs1w1jb&#10;mvf0OPhUBAi7GBVk3pexlC7JyKDr2ZI4eDdbGfRBVqnUFdYBbgo5iKKRNJhzWMiwpFVGyf3waxRs&#10;xuXysrWvOi2+r5vz7jxZHydeqa9Os5yC8NT4//Bfe6sVDEdD+JwJR0DO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XzEAAAA3AAAAA8AAAAAAAAAAAAAAAAAmAIAAGRycy9k&#10;b3ducmV2LnhtbFBLBQYAAAAABAAEAPUAAACJAwAAAAA=&#10;" filled="f" stroked="f">
                  <v:textbox inset="0,0,0,0">
                    <w:txbxContent>
                      <w:p w:rsidR="00514854" w:rsidRDefault="000B1882" w:rsidP="00514854">
                        <w:r>
                          <w:rPr>
                            <w:sz w:val="16"/>
                          </w:rPr>
                          <w:t>realism</w:t>
                        </w:r>
                      </w:p>
                    </w:txbxContent>
                  </v:textbox>
                </v:rect>
                <v:rect id="Rectangle 366" o:spid="_x0000_s1054" style="position:absolute;left:40621;top:27914;width:8324;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Va5MYA&#10;AADcAAAADwAAAGRycy9kb3ducmV2LnhtbESPzWrDMBCE74G+g9hCb4ncFEziRAmmTbGP+SmkvS3W&#10;xja1VsZSbbdPHwUCPQ4z8w2z3o6mET11rras4HkWgSAurK65VPBxep8uQDiPrLGxTAp+ycF28zBZ&#10;Y6LtwAfqj74UAcIuQQWV920ipSsqMuhmtiUO3sV2Bn2QXSl1h0OAm0bOoyiWBmsOCxW29FpR8X38&#10;MQqyRZt+5vZvKJvdV3ben5dvp6VX6ulxTFcgPI3+P3xv51rBSxzD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4Va5MYAAADcAAAADwAAAAAAAAAAAAAAAACYAgAAZHJz&#10;L2Rvd25yZXYueG1sUEsFBgAAAAAEAAQA9QAAAIsDAAAAAA==&#10;" filled="f" stroked="f">
                  <v:textbox inset="0,0,0,0">
                    <w:txbxContent>
                      <w:p w:rsidR="00514854" w:rsidRDefault="000B1882" w:rsidP="00514854">
                        <w:r>
                          <w:rPr>
                            <w:sz w:val="16"/>
                          </w:rPr>
                          <w:t xml:space="preserve">Techniques and </w:t>
                        </w:r>
                      </w:p>
                    </w:txbxContent>
                  </v:textbox>
                </v:rect>
                <v:rect id="Rectangle 367" o:spid="_x0000_s1055" style="position:absolute;left:40621;top:28803;width:5632;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n/f8UA&#10;AADcAAAADwAAAGRycy9kb3ducmV2LnhtbESPT4vCMBTE7wt+h/AEb2uqgqvVKKIuevQfqLdH82yL&#10;zUtpou3up98ICx6HmfkNM503phBPqlxuWUGvG4EgTqzOOVVwOn5/jkA4j6yxsEwKfsjBfNb6mGKs&#10;bc17eh58KgKEXYwKMu/LWEqXZGTQdW1JHLybrQz6IKtU6grrADeF7EfRUBrMOSxkWNIyo+R+eBgF&#10;m1G5uGztb50W6+vmvDuPV8exV6rTbhYTEJ4a/w7/t7dawWD4Ba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yf9/xQAAANwAAAAPAAAAAAAAAAAAAAAAAJgCAABkcnMv&#10;ZG93bnJldi54bWxQSwUGAAAAAAQABAD1AAAAigMAAAAA&#10;" filled="f" stroked="f">
                  <v:textbox inset="0,0,0,0">
                    <w:txbxContent>
                      <w:p w:rsidR="00514854" w:rsidRDefault="000B1882" w:rsidP="00514854">
                        <w:r>
                          <w:rPr>
                            <w:sz w:val="16"/>
                          </w:rPr>
                          <w:t>procedures</w:t>
                        </w:r>
                      </w:p>
                    </w:txbxContent>
                  </v:textbox>
                </v:rect>
                <v:rect id="Rectangle 368" o:spid="_x0000_s1056" style="position:absolute;left:44324;top:17880;width:6559;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ZrDcIA&#10;AADcAAAADwAAAGRycy9kb3ducmV2LnhtbERPy4rCMBTdC/5DuMLsNNUB0dpUxAe6nFFB3V2aa1ts&#10;bkoTbWe+frIYcHk472TZmUq8qHGlZQXjUQSCOLO65FzB+bQbzkA4j6yxskwKfsjBMu33Eoy1bfmb&#10;XkefixDCLkYFhfd1LKXLCjLoRrYmDtzdNgZ9gE0udYNtCDeVnETRVBosOTQUWNO6oOxxfBoF+1m9&#10;uh7sb5tX29v+8nWZb05zr9THoFstQHjq/Fv87z5oBZ/TsDa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VmsNwgAAANwAAAAPAAAAAAAAAAAAAAAAAJgCAABkcnMvZG93&#10;bnJldi54bWxQSwUGAAAAAAQABAD1AAAAhwMAAAAA&#10;" filled="f" stroked="f">
                  <v:textbox inset="0,0,0,0">
                    <w:txbxContent>
                      <w:p w:rsidR="00514854" w:rsidRDefault="000B1882" w:rsidP="00514854">
                        <w:r>
                          <w:rPr>
                            <w:sz w:val="16"/>
                          </w:rPr>
                          <w:t>Strategies</w:t>
                        </w:r>
                      </w:p>
                    </w:txbxContent>
                  </v:textbox>
                </v:rect>
                <v:rect id="Rectangle 371" o:spid="_x0000_s1057" style="position:absolute;left:38287;top:15943;width:2826;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VUTcYA&#10;AADcAAAADwAAAGRycy9kb3ducmV2LnhtbESPQWvCQBSE7wX/w/IEb3WjQhtTVxG1mGObCNrbI/ua&#10;hGbfhuzWpP56t1DocZiZb5jVZjCNuFLnassKZtMIBHFhdc2lglP++hiDcB5ZY2OZFPyQg8169LDC&#10;RNue3+ma+VIECLsEFVTet4mUrqjIoJvaljh4n7Yz6IPsSqk77APcNHIeRU/SYM1hocKWdhUVX9m3&#10;UXCM2+0ltbe+bA4fx/PbebnPl16pyXjYvoDwNPj/8F871QoWz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bVUTcYAAADcAAAADwAAAAAAAAAAAAAAAACYAgAAZHJz&#10;L2Rvd25yZXYueG1sUEsFBgAAAAAEAAQA9QAAAIsDAAAAAA==&#10;" filled="f" stroked="f">
                  <v:textbox inset="0,0,0,0">
                    <w:txbxContent>
                      <w:p w:rsidR="00514854" w:rsidRDefault="000B1882" w:rsidP="00514854">
                        <w:r>
                          <w:rPr>
                            <w:sz w:val="16"/>
                          </w:rPr>
                          <w:t>Inter-</w:t>
                        </w:r>
                      </w:p>
                    </w:txbxContent>
                  </v:textbox>
                </v:rect>
                <v:rect id="Rectangle 372" o:spid="_x0000_s1058" style="position:absolute;left:37527;top:16832;width:4850;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fKOsUA&#10;AADcAAAADwAAAGRycy9kb3ducmV2LnhtbESPS4vCQBCE78L+h6EX9qaTdcFHdBRZXfToC9Rbk2mT&#10;YKYnZGZN9Nc7guCxqKqvqPG0MYW4UuVyywq+OxEI4sTqnFMF+91fewDCeWSNhWVScCMH08lHa4yx&#10;tjVv6Lr1qQgQdjEqyLwvYyldkpFB17ElcfDOtjLog6xSqSusA9wUshtFPWkw57CQYUm/GSWX7b9R&#10;sByUs+PK3uu0WJyWh/VhON8NvVJfn81sBMJT49/hV3ulFfz0u/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Z8o6xQAAANwAAAAPAAAAAAAAAAAAAAAAAJgCAABkcnMv&#10;ZG93bnJldi54bWxQSwUGAAAAAAQABAD1AAAAigMAAAAA&#10;" filled="f" stroked="f">
                  <v:textbox inset="0,0,0,0">
                    <w:txbxContent>
                      <w:p w:rsidR="00514854" w:rsidRDefault="000B1882" w:rsidP="00514854">
                        <w:r>
                          <w:rPr>
                            <w:sz w:val="16"/>
                          </w:rPr>
                          <w:t>pretivism</w:t>
                        </w:r>
                      </w:p>
                    </w:txbxContent>
                  </v:textbox>
                </v:rect>
                <v:rect id="Rectangle 373" o:spid="_x0000_s1059" style="position:absolute;left:34041;top:25845;width:2640;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tvocUA&#10;AADcAAAADwAAAGRycy9kb3ducmV2LnhtbESPS4vCQBCE74L/YWjBm05cwUfWUcRV9Lg+QPfWZHqT&#10;sJmekBlN9Nc7C4LHoqq+omaLxhTiRpXLLSsY9CMQxInVOacKTsdNbwLCeWSNhWVScCcHi3m7NcNY&#10;25r3dDv4VAQIuxgVZN6XsZQuycig69uSOHi/tjLog6xSqSusA9wU8iOKRtJgzmEhw5JWGSV/h6tR&#10;sJ2Uy8vOPuq0WP9sz9/n6ddx6pXqdprlJwhPjX+HX+2dVjAcD+H/TDgCcv4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K2+hxQAAANwAAAAPAAAAAAAAAAAAAAAAAJgCAABkcnMv&#10;ZG93bnJldi54bWxQSwUGAAAAAAQABAD1AAAAigMAAAAA&#10;" filled="f" stroked="f">
                  <v:textbox inset="0,0,0,0">
                    <w:txbxContent>
                      <w:p w:rsidR="00514854" w:rsidRDefault="000B1882" w:rsidP="00514854">
                        <w:r>
                          <w:rPr>
                            <w:sz w:val="16"/>
                          </w:rPr>
                          <w:t>Post-</w:t>
                        </w:r>
                      </w:p>
                    </w:txbxContent>
                  </v:textbox>
                </v:rect>
                <v:rect id="Rectangle 374" o:spid="_x0000_s1060" style="position:absolute;left:32862;top:26734;width:5777;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31ccA&#10;AADcAAAADwAAAGRycy9kb3ducmV2LnhtbESPT2vCQBTE7wW/w/KE3uqmVqxJXUX8gx5tLKS9PbKv&#10;STD7NmRXk/bTdwuCx2FmfsPMl72pxZVaV1lW8DyKQBDnVldcKPg47Z5mIJxH1lhbJgU/5GC5GDzM&#10;MdG243e6pr4QAcIuQQWl900ipctLMuhGtiEO3rdtDfog20LqFrsAN7UcR9FUGqw4LJTY0Lqk/Jxe&#10;jIL9rFl9HuxvV9Tbr312zOLNKfZKPQ771RsIT72/h2/tg1bw8jq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XC99XHAAAA3AAAAA8AAAAAAAAAAAAAAAAAmAIAAGRy&#10;cy9kb3ducmV2LnhtbFBLBQYAAAAABAAEAPUAAACMAwAAAAA=&#10;" filled="f" stroked="f">
                  <v:textbox inset="0,0,0,0">
                    <w:txbxContent>
                      <w:p w:rsidR="00514854" w:rsidRDefault="000B1882" w:rsidP="00514854">
                        <w:r>
                          <w:rPr>
                            <w:sz w:val="16"/>
                          </w:rPr>
                          <w:t>Modernism</w:t>
                        </w:r>
                      </w:p>
                    </w:txbxContent>
                  </v:textbox>
                </v:rect>
                <v:rect id="Rectangle 375" o:spid="_x0000_s1061" style="position:absolute;left:31758;top:16582;width:5420;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5STscA&#10;AADcAAAADwAAAGRycy9kb3ducmV2LnhtbESPT2vCQBTE7wW/w/KE3uqmFq1JXUX8gx5tLKS9PbKv&#10;STD7NmRXk/bTdwuCx2FmfsPMl72pxZVaV1lW8DyKQBDnVldcKPg47Z5mIJxH1lhbJgU/5GC5GDzM&#10;MdG243e6pr4QAcIuQQWl900ipctLMuhGtiEO3rdtDfog20LqFrsAN7UcR9FUGqw4LJTY0Lqk/Jxe&#10;jIL9rFl9HuxvV9Tbr312zOLNKfZKPQ771RsIT72/h2/tg1bw8jq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qOUk7HAAAA3AAAAA8AAAAAAAAAAAAAAAAAmAIAAGRy&#10;cy9kb3ducmV2LnhtbFBLBQYAAAAABAAEAPUAAACMAwAAAAA=&#10;" filled="f" stroked="f">
                  <v:textbox inset="0,0,0,0">
                    <w:txbxContent>
                      <w:p w:rsidR="00514854" w:rsidRDefault="000B1882" w:rsidP="00514854">
                        <w:r>
                          <w:rPr>
                            <w:sz w:val="16"/>
                          </w:rPr>
                          <w:t>Abduction</w:t>
                        </w:r>
                      </w:p>
                    </w:txbxContent>
                  </v:textbox>
                </v:rect>
                <v:rect id="Rectangle 376" o:spid="_x0000_s1062" style="position:absolute;left:26988;top:26006;width:4920;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zMOcUA&#10;AADcAAAADwAAAGRycy9kb3ducmV2LnhtbESPT4vCMBTE7wt+h/AEb2uqgqvVKKIuevQfqLdH82yL&#10;zUtpou3up98ICx6HmfkNM503phBPqlxuWUGvG4EgTqzOOVVwOn5/jkA4j6yxsEwKfsjBfNb6mGKs&#10;bc17eh58KgKEXYwKMu/LWEqXZGTQdW1JHLybrQz6IKtU6grrADeF7EfRUBrMOSxkWNIyo+R+eBgF&#10;m1G5uGztb50W6+vmvDuPV8exV6rTbhYTEJ4a/w7/t7daweBrC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XMw5xQAAANwAAAAPAAAAAAAAAAAAAAAAAJgCAABkcnMv&#10;ZG93bnJldi54bWxQSwUGAAAAAAQABAD1AAAAigMAAAAA&#10;" filled="f" stroked="f">
                  <v:textbox inset="0,0,0,0">
                    <w:txbxContent>
                      <w:p w:rsidR="00514854" w:rsidRDefault="000B1882" w:rsidP="00514854">
                        <w:r>
                          <w:rPr>
                            <w:sz w:val="16"/>
                          </w:rPr>
                          <w:t>Induction</w:t>
                        </w:r>
                      </w:p>
                    </w:txbxContent>
                  </v:textbox>
                </v:rect>
                <v:rect id="Rectangle 377" o:spid="_x0000_s1063" style="position:absolute;left:22060;top:31766;width:6134;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BposYA&#10;AADcAAAADwAAAGRycy9kb3ducmV2LnhtbESPT2vCQBTE74V+h+UVequbttBodBXpH5KjRkG9PbLP&#10;JJh9G7Jbk/bTu4LgcZiZ3zCzxWAacabO1ZYVvI4iEMSF1TWXCrabn5cxCOeRNTaWScEfOVjMHx9m&#10;mGjb85rOuS9FgLBLUEHlfZtI6YqKDLqRbYmDd7SdQR9kV0rdYR/gppFvUfQhDdYcFips6bOi4pT/&#10;GgXpuF3uM/vfl833Id2tdpOvzcQr9fw0LKcgPA3+Hr61M63gPY7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BposYAAADcAAAADwAAAAAAAAAAAAAAAACYAgAAZHJz&#10;L2Rvd25yZXYueG1sUEsFBgAAAAAEAAQA9QAAAIsDAAAAAA==&#10;" filled="f" stroked="f">
                  <v:textbox inset="0,0,0,0">
                    <w:txbxContent>
                      <w:p w:rsidR="00514854" w:rsidRDefault="000B1882" w:rsidP="00514854">
                        <w:r>
                          <w:rPr>
                            <w:sz w:val="16"/>
                          </w:rPr>
                          <w:t>Pragmatism</w:t>
                        </w:r>
                      </w:p>
                    </w:txbxContent>
                  </v:textbox>
                </v:rect>
                <v:rect id="Rectangle 378" o:spid="_x0000_s1064" style="position:absolute;left:22002;top:9481;width:7238;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90MEA&#10;AADcAAAADwAAAGRycy9kb3ducmV2LnhtbERPy4rCMBTdC/5DuII7TR3B0WoUcRRd+gJ1d2mubbG5&#10;KU20nfl6sxhweTjv2aIxhXhR5XLLCgb9CARxYnXOqYLzadMbg3AeWWNhmRT8koPFvN2aYaxtzQd6&#10;HX0qQgi7GBVk3pexlC7JyKDr25I4cHdbGfQBVqnUFdYh3BTyK4pG0mDOoSHDklYZJY/j0yjYjsvl&#10;dWf/6rRY37aX/WXyc5p4pbqdZjkF4anxH/G/e6cVDL/D2n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P/dDBAAAA3AAAAA8AAAAAAAAAAAAAAAAAmAIAAGRycy9kb3du&#10;cmV2LnhtbFBLBQYAAAAABAAEAPUAAACGAwAAAAA=&#10;" filled="f" stroked="f">
                  <v:textbox inset="0,0,0,0">
                    <w:txbxContent>
                      <w:p w:rsidR="00514854" w:rsidRDefault="000B1882" w:rsidP="00514854">
                        <w:r>
                          <w:rPr>
                            <w:sz w:val="16"/>
                          </w:rPr>
                          <w:t>Mono method</w:t>
                        </w:r>
                      </w:p>
                    </w:txbxContent>
                  </v:textbox>
                </v:rect>
                <v:rect id="Rectangle 379" o:spid="_x0000_s1065" style="position:absolute;left:22445;top:10370;width:6061;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NYS8UA&#10;AADcAAAADwAAAGRycy9kb3ducmV2LnhtbESPT2vCQBTE74V+h+UVvNWNFaqJriJV0WP9A+rtkX0m&#10;wezbkF1N6qd3C4LHYWZ+w4ynrSnFjWpXWFbQ60YgiFOrC84U7HfLzyEI55E1lpZJwR85mE7e38aY&#10;aNvwhm5bn4kAYZeggtz7KpHSpTkZdF1bEQfvbGuDPsg6k7rGJsBNKb+i6FsaLDgs5FjRT07pZXs1&#10;ClbDanZc23uTlYvT6vB7iOe72CvV+WhnIxCeWv8KP9trraA/iO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w1hLxQAAANwAAAAPAAAAAAAAAAAAAAAAAJgCAABkcnMv&#10;ZG93bnJldi54bWxQSwUGAAAAAAQABAD1AAAAigMAAAAA&#10;" filled="f" stroked="f">
                  <v:textbox inset="0,0,0,0">
                    <w:txbxContent>
                      <w:p w:rsidR="00514854" w:rsidRDefault="000B1882" w:rsidP="00514854">
                        <w:r>
                          <w:rPr>
                            <w:sz w:val="16"/>
                          </w:rPr>
                          <w:t>quantitative</w:t>
                        </w:r>
                      </w:p>
                    </w:txbxContent>
                  </v:textbox>
                </v:rect>
                <v:rect id="Rectangle 380" o:spid="_x0000_s1066" style="position:absolute;left:21035;top:24179;width:7524;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yB8cEA&#10;AADcAAAADwAAAGRycy9kb3ducmV2LnhtbERPy4rCMBTdC/5DuII7TVWQ2jGK+ECXjgo6u0tzpy3T&#10;3JQm2urXm8WAy8N5z5etKcWDaldYVjAaRiCIU6sLzhRczrtBDMJ5ZI2lZVLwJAfLRbczx0Tbhr/p&#10;cfKZCCHsElSQe18lUro0J4NuaCviwP3a2qAPsM6krrEJ4aaU4yiaSoMFh4YcK1rnlP6d7kbBPq5W&#10;t4N9NVm5/dlfj9fZ5jzzSvV77eoLhKfWf8T/7oNWMInD/H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sgfHBAAAA3AAAAA8AAAAAAAAAAAAAAAAAmAIAAGRycy9kb3du&#10;cmV2LnhtbFBLBQYAAAAABAAEAPUAAACGAwAAAAA=&#10;" filled="f" stroked="f">
                  <v:textbox inset="0,0,0,0">
                    <w:txbxContent>
                      <w:p w:rsidR="00514854" w:rsidRDefault="000B1882" w:rsidP="00514854">
                        <w:r>
                          <w:rPr>
                            <w:sz w:val="16"/>
                          </w:rPr>
                          <w:t>Mixed method</w:t>
                        </w:r>
                      </w:p>
                    </w:txbxContent>
                  </v:textbox>
                </v:rect>
                <v:rect id="Rectangle 381" o:spid="_x0000_s1067" style="position:absolute;left:22577;top:25068;width:3423;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AkasQA&#10;AADcAAAADwAAAGRycy9kb3ducmV2LnhtbESPQYvCMBSE74L/ITxhb5q6wlKrUcRV9OiqoN4ezbMt&#10;Ni+liba7v94sCB6HmfmGmc5bU4oH1a6wrGA4iEAQp1YXnCk4Htb9GITzyBpLy6TglxzMZ93OFBNt&#10;G/6hx95nIkDYJagg975KpHRpTgbdwFbEwbva2qAPss6krrEJcFPKzyj6kgYLDgs5VrTMKb3t70bB&#10;Jq4W5639a7Jyddmcdqfx92HslfrotYsJCE+tf4df7a1WMIq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gJGrEAAAA3AAAAA8AAAAAAAAAAAAAAAAAmAIAAGRycy9k&#10;b3ducmV2LnhtbFBLBQYAAAAABAAEAPUAAACJAwAAAAA=&#10;" filled="f" stroked="f">
                  <v:textbox inset="0,0,0,0">
                    <w:txbxContent>
                      <w:p w:rsidR="00514854" w:rsidRDefault="000B1882" w:rsidP="00514854">
                        <w:r>
                          <w:rPr>
                            <w:sz w:val="16"/>
                          </w:rPr>
                          <w:t>Simple</w:t>
                        </w:r>
                      </w:p>
                    </w:txbxContent>
                  </v:textbox>
                </v:rect>
                <v:rect id="Rectangle 382" o:spid="_x0000_s1068" style="position:absolute;left:14623;top:26211;width:7523;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K6HcYA&#10;AADcAAAADwAAAGRycy9kb3ducmV2LnhtbESPQWvCQBSE7wX/w/KE3uqmEUqMrhK0Eo+tCra3R/aZ&#10;hGbfhuw2SfvruwXB4zAz3zCrzWga0VPnassKnmcRCOLC6ppLBefT/ikB4TyyxsYyKfghB5v15GGF&#10;qbYDv1N/9KUIEHYpKqi8b1MpXVGRQTezLXHwrrYz6IPsSqk7HALcNDKOohdpsOawUGFL24qKr+O3&#10;UZAnbfZxsL9D2bx+5pe3y2J3WnilHqdjtgThafT38K190ArmS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LK6HcYAAADcAAAADwAAAAAAAAAAAAAAAACYAgAAZHJz&#10;L2Rvd25yZXYueG1sUEsFBgAAAAAEAAQA9QAAAIsDAAAAAA==&#10;" filled="f" stroked="f">
                  <v:textbox inset="0,0,0,0">
                    <w:txbxContent>
                      <w:p w:rsidR="00514854" w:rsidRDefault="000B1882" w:rsidP="00514854">
                        <w:r>
                          <w:rPr>
                            <w:sz w:val="16"/>
                          </w:rPr>
                          <w:t>Mixed method</w:t>
                        </w:r>
                      </w:p>
                    </w:txbxContent>
                  </v:textbox>
                </v:rect>
                <v:rect id="Rectangle 383" o:spid="_x0000_s1069" style="position:absolute;left:15789;top:27100;width:4421;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hsYA&#10;AADcAAAADwAAAGRycy9kb3ducmV2LnhtbESPQWvCQBSE7wX/w/KE3ppNK0iM2QTRFj22KtjeHtln&#10;Epp9G7Jbk/rruwXB4zAz3zBZMZpWXKh3jWUFz1EMgri0uuFKwfHw9pSAcB5ZY2uZFPySgyKfPGSY&#10;ajvwB132vhIBwi5FBbX3XSqlK2sy6CLbEQfvbHuDPsi+krrHIcBNK1/ieC4NNhwWauxoXVP5vf8x&#10;CrZJt/rc2etQta9f29P7abE5LLxSj9NxtQThafT38K290wpmyQz+z4QjI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fhsYAAADcAAAADwAAAAAAAAAAAAAAAACYAgAAZHJz&#10;L2Rvd25yZXYueG1sUEsFBgAAAAAEAAQA9QAAAIsDAAAAAA==&#10;" filled="f" stroked="f">
                  <v:textbox inset="0,0,0,0">
                    <w:txbxContent>
                      <w:p w:rsidR="00514854" w:rsidRDefault="000B1882" w:rsidP="00514854">
                        <w:r>
                          <w:rPr>
                            <w:sz w:val="16"/>
                          </w:rPr>
                          <w:t>Complex</w:t>
                        </w:r>
                      </w:p>
                    </w:txbxContent>
                  </v:textbox>
                </v:rect>
                <v:rect id="Rectangle 384" o:spid="_x0000_s1070" style="position:absolute;left:24561;top:14351;width:7133;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eH8sYA&#10;AADcAAAADwAAAGRycy9kb3ducmV2LnhtbESPT2vCQBTE74V+h+UVvNWNVUqM2Yj0D3qsUVBvj+wz&#10;CWbfhuzWxH76bqHgcZiZ3zDpcjCNuFLnassKJuMIBHFhdc2lgv3u8zkG4TyyxsYyKbiRg2X2+JBi&#10;om3PW7rmvhQBwi5BBZX3bSKlKyoy6Ma2JQ7e2XYGfZBdKXWHfYCbRr5E0as0WHNYqLClt4qKS/5t&#10;FKzjdnXc2J++bD5O68PXYf6+m3ulRk/DagHC0+Dv4f/2RiuYxj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BeH8sYAAADcAAAADwAAAAAAAAAAAAAAAACYAgAAZHJz&#10;L2Rvd25yZXYueG1sUEsFBgAAAAAEAAQA9QAAAIsDAAAAAA==&#10;" filled="f" stroked="f">
                  <v:textbox inset="0,0,0,0">
                    <w:txbxContent>
                      <w:p w:rsidR="00514854" w:rsidRDefault="000B1882" w:rsidP="00514854">
                        <w:r>
                          <w:rPr>
                            <w:sz w:val="16"/>
                          </w:rPr>
                          <w:t>Multi-method</w:t>
                        </w:r>
                      </w:p>
                    </w:txbxContent>
                  </v:textbox>
                </v:rect>
                <v:rect id="Rectangle 385" o:spid="_x0000_s1071" style="position:absolute;left:24964;top:15240;width:6061;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siacYA&#10;AADcAAAADwAAAGRycy9kb3ducmV2LnhtbESPT2vCQBTE74V+h+UVvNWNFUuM2Yj0D3qsUVBvj+wz&#10;CWbfhuzWxH76bqHgcZiZ3zDpcjCNuFLnassKJuMIBHFhdc2lgv3u8zkG4TyyxsYyKbiRg2X2+JBi&#10;om3PW7rmvhQBwi5BBZX3bSKlKyoy6Ma2JQ7e2XYGfZBdKXWHfYCbRr5E0as0WHNYqLClt4qKS/5t&#10;FKzjdnXc2J++bD5O68PXYf6+m3ulRk/DagHC0+Dv4f/2RiuYxj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1siacYAAADcAAAADwAAAAAAAAAAAAAAAACYAgAAZHJz&#10;L2Rvd25yZXYueG1sUEsFBgAAAAAEAAQA9QAAAIsDAAAAAA==&#10;" filled="f" stroked="f">
                  <v:textbox inset="0,0,0,0">
                    <w:txbxContent>
                      <w:p w:rsidR="00514854" w:rsidRDefault="000B1882" w:rsidP="00514854">
                        <w:r>
                          <w:rPr>
                            <w:sz w:val="16"/>
                          </w:rPr>
                          <w:t>Quantitative</w:t>
                        </w:r>
                      </w:p>
                    </w:txbxContent>
                  </v:textbox>
                </v:rect>
                <v:rect id="Rectangle 386" o:spid="_x0000_s1072" style="position:absolute;left:24561;top:19668;width:7133;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4m8HsUA&#10;AADcAAAADwAAAGRycy9kb3ducmV2LnhtbESPT4vCMBTE78J+h/AWvGmqgtRqFNl10aN/FtTbo3m2&#10;xealNFlb/fRGEPY4zMxvmNmiNaW4Ue0KywoG/QgEcWp1wZmC38NPLwbhPLLG0jIpuJODxfyjM8NE&#10;24Z3dNv7TAQIuwQV5N5XiZQuzcmg69uKOHgXWxv0QdaZ1DU2AW5KOYyisTRYcFjIsaKvnNLr/s8o&#10;WMfV8rSxjyYrV+f1cXucfB8mXqnuZ7ucgvDU+v/wu73RCkbx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ibwexQAAANwAAAAPAAAAAAAAAAAAAAAAAJgCAABkcnMv&#10;ZG93bnJldi54bWxQSwUGAAAAAAQABAD1AAAAigMAAAAA&#10;" filled="f" stroked="f">
                  <v:textbox inset="0,0,0,0">
                    <w:txbxContent>
                      <w:p w:rsidR="00514854" w:rsidRDefault="000B1882" w:rsidP="00514854">
                        <w:r>
                          <w:rPr>
                            <w:sz w:val="16"/>
                          </w:rPr>
                          <w:t>Multi-method</w:t>
                        </w:r>
                      </w:p>
                    </w:txbxContent>
                  </v:textbox>
                </v:rect>
                <v:rect id="Rectangle 387" o:spid="_x0000_s1073" style="position:absolute;left:24964;top:20557;width:6061;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UZhcYA&#10;AADcAAAADwAAAGRycy9kb3ducmV2LnhtbESPT2vCQBTE74V+h+UVvNWNFWyM2Yj0D3qsUVBvj+wz&#10;CWbfhuzWxH76bqHgcZiZ3zDpcjCNuFLnassKJuMIBHFhdc2lgv3u8zkG4TyyxsYyKbiRg2X2+JBi&#10;om3PW7rmvhQBwi5BBZX3bSKlKyoy6Ma2JQ7e2XYGfZBdKXWHfYCbRr5E0UwarDksVNjSW0XFJf82&#10;CtZxuzpu7E9fNh+n9eHrMH/fzb1So6dhtQDhafD38H97oxVM41f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MUZhcYAAADcAAAADwAAAAAAAAAAAAAAAACYAgAAZHJz&#10;L2Rvd25yZXYueG1sUEsFBgAAAAAEAAQA9QAAAIsDAAAAAA==&#10;" filled="f" stroked="f">
                  <v:textbox inset="0,0,0,0">
                    <w:txbxContent>
                      <w:p w:rsidR="00514854" w:rsidRDefault="000B1882" w:rsidP="00514854">
                        <w:r>
                          <w:rPr>
                            <w:sz w:val="16"/>
                          </w:rPr>
                          <w:t>Quantitative</w:t>
                        </w:r>
                      </w:p>
                    </w:txbxContent>
                  </v:textbox>
                </v:rect>
                <v:rect id="Rectangle 388" o:spid="_x0000_s1074" style="position:absolute;left:13852;top:8910;width:3637;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qN98EA&#10;AADcAAAADwAAAGRycy9kb3ducmV2LnhtbERPy4rCMBTdC/5DuII7TVWQ2jGK+ECXjgo6u0tzpy3T&#10;3JQm2urXm8WAy8N5z5etKcWDaldYVjAaRiCIU6sLzhRczrtBDMJ5ZI2lZVLwJAfLRbczx0Tbhr/p&#10;cfKZCCHsElSQe18lUro0J4NuaCviwP3a2qAPsM6krrEJ4aaU4yiaSoMFh4YcK1rnlP6d7kbBPq5W&#10;t4N9NVm5/dlfj9fZ5jzzSvV77eoLhKfWf8T/7oNWMInD2n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FajffBAAAA3AAAAA8AAAAAAAAAAAAAAAAAmAIAAGRycy9kb3du&#10;cmV2LnhtbFBLBQYAAAAABAAEAPUAAACGAwAAAAA=&#10;" filled="f" stroked="f">
                  <v:textbox inset="0,0,0,0">
                    <w:txbxContent>
                      <w:p w:rsidR="00514854" w:rsidRDefault="000B1882" w:rsidP="00514854">
                        <w:r>
                          <w:rPr>
                            <w:sz w:val="16"/>
                          </w:rPr>
                          <w:t>Survey</w:t>
                        </w:r>
                      </w:p>
                    </w:txbxContent>
                  </v:textbox>
                </v:rect>
                <v:rect id="Rectangle 389" o:spid="_x0000_s1075" style="position:absolute;left:19791;top:15875;width:5599;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YobMUA&#10;AADcAAAADwAAAGRycy9kb3ducmV2LnhtbESPT2vCQBTE74LfYXmCN92oUJLoKuIf9Gi1YL09sq9J&#10;aPZtyK4m9tO7hUKPw8z8hlmsOlOJBzWutKxgMo5AEGdWl5wr+LjsRzEI55E1VpZJwZMcrJb93gJT&#10;bVt+p8fZ5yJA2KWooPC+TqV0WUEG3djWxMH7so1BH2STS91gG+CmktMoepMGSw4LBda0KSj7Pt+N&#10;gkNcrz+P9qfNq93tcD1dk+0l8UoNB916DsJT5//Df+2jVjCLE/g9E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FihsxQAAANwAAAAPAAAAAAAAAAAAAAAAAJgCAABkcnMv&#10;ZG93bnJldi54bWxQSwUGAAAAAAQABAD1AAAAigMAAAAA&#10;" filled="f" stroked="f">
                  <v:textbox inset="0,0,0,0">
                    <w:txbxContent>
                      <w:p w:rsidR="00514854" w:rsidRDefault="000B1882" w:rsidP="00514854">
                        <w:r>
                          <w:rPr>
                            <w:sz w:val="16"/>
                          </w:rPr>
                          <w:t>Case study</w:t>
                        </w:r>
                      </w:p>
                    </w:txbxContent>
                  </v:textbox>
                </v:rect>
                <v:rect id="Rectangle 390" o:spid="_x0000_s1076" style="position:absolute;left:19360;top:18923;width:5990;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UXLMEA&#10;AADcAAAADwAAAGRycy9kb3ducmV2LnhtbERPy4rCMBTdC/5DuII7TVUQ2zGK+ECXjgo6u0tzpy3T&#10;3JQm2urXm8WAy8N5z5etKcWDaldYVjAaRiCIU6sLzhRczrvBDITzyBpLy6TgSQ6Wi25njom2DX/T&#10;4+QzEULYJagg975KpHRpTgbd0FbEgfu1tUEfYJ1JXWMTwk0px1E0lQYLDg05VrTOKf073Y2C/axa&#10;3Q721WTl9md/PV7jzTn2SvV77eoLhKfWf8T/7oNWMInD/H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1FyzBAAAA3AAAAA8AAAAAAAAAAAAAAAAAmAIAAGRycy9kb3du&#10;cmV2LnhtbFBLBQYAAAAABAAEAPUAAACGAwAAAAA=&#10;" filled="f" stroked="f">
                  <v:textbox inset="0,0,0,0">
                    <w:txbxContent>
                      <w:p w:rsidR="00514854" w:rsidRDefault="000B1882" w:rsidP="00514854">
                        <w:r>
                          <w:rPr>
                            <w:sz w:val="16"/>
                          </w:rPr>
                          <w:t>Ethnography</w:t>
                        </w:r>
                      </w:p>
                    </w:txbxContent>
                  </v:textbox>
                </v:rect>
                <v:rect id="Rectangle 391" o:spid="_x0000_s1077" style="position:absolute;left:18280;top:11420;width:4491;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myt8QA&#10;AADcAAAADwAAAGRycy9kb3ducmV2LnhtbESPQYvCMBSE74L/ITxhb5q6wmKrUcRV9OiqoN4ezbMt&#10;Ni+liba7v94sCB6HmfmGmc5bU4oH1a6wrGA4iEAQp1YXnCk4Htb9MQjnkTWWlknBLzmYz7qdKSba&#10;NvxDj73PRICwS1BB7n2VSOnSnAy6ga2Ig3e1tUEfZJ1JXWMT4KaUn1H0JQ0WHBZyrGiZU3rb342C&#10;zbhanLf2r8nK1WVz2p3i70PslfrotYsJCE+tf4df7a1WMIq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5srfEAAAA3AAAAA8AAAAAAAAAAAAAAAAAmAIAAGRycy9k&#10;b3ducmV2LnhtbFBLBQYAAAAABAAEAPUAAACJAwAAAAA=&#10;" filled="f" stroked="f">
                  <v:textbox inset="0,0,0,0">
                    <w:txbxContent>
                      <w:p w:rsidR="00514854" w:rsidRDefault="000B1882" w:rsidP="00514854">
                        <w:r>
                          <w:rPr>
                            <w:sz w:val="16"/>
                          </w:rPr>
                          <w:t>Archival</w:t>
                        </w:r>
                      </w:p>
                    </w:txbxContent>
                  </v:textbox>
                </v:rect>
                <v:rect id="Rectangle 392" o:spid="_x0000_s1078" style="position:absolute;left:18280;top:12309;width:4276;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sswMYA&#10;AADcAAAADwAAAGRycy9kb3ducmV2LnhtbESPQWvCQBSE7wX/w/KE3uqmEYqJriJaSY5tFGxvj+wz&#10;Cc2+DdmtSfvruwXB4zAz3zCrzWhacaXeNZYVPM8iEMSl1Q1XCk7Hw9MChPPIGlvLpOCHHGzWk4cV&#10;ptoO/E7XwlciQNilqKD2vkuldGVNBt3MdsTBu9jeoA+yr6TucQhw08o4il6kwYbDQo0d7Woqv4pv&#10;oyBbdNuP3P4OVfv6mZ3fzsn+mHilHqfjdgnC0+jv4Vs71wrmS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WsswMYAAADcAAAADwAAAAAAAAAAAAAAAACYAgAAZHJz&#10;L2Rvd25yZXYueG1sUEsFBgAAAAAEAAQA9QAAAIsDAAAAAA==&#10;" filled="f" stroked="f">
                  <v:textbox inset="0,0,0,0">
                    <w:txbxContent>
                      <w:p w:rsidR="00514854" w:rsidRDefault="000B1882" w:rsidP="00514854">
                        <w:r>
                          <w:rPr>
                            <w:sz w:val="16"/>
                          </w:rPr>
                          <w:t>Research</w:t>
                        </w:r>
                      </w:p>
                    </w:txbxContent>
                  </v:textbox>
                </v:rect>
                <v:rect id="Rectangle 393" o:spid="_x0000_s1079" style="position:absolute;left:18264;top:21465;width:3495;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eJW8UA&#10;AADcAAAADwAAAGRycy9kb3ducmV2LnhtbESPT4vCMBTE78J+h/AWvGmqwmKrUWRX0aN/FtTbo3m2&#10;xealNNHW/fRGEPY4zMxvmOm8NaW4U+0KywoG/QgEcWp1wZmC38OqNwbhPLLG0jIpeJCD+eyjM8VE&#10;24Z3dN/7TAQIuwQV5N5XiZQuzcmg69uKOHgXWxv0QdaZ1DU2AW5KOYyiL2mw4LCQY0XfOaXX/c0o&#10;WI+rxWlj/5qsXJ7Xx+0x/jnEXqnuZ7uYgPDU+v/wu73RCkbxC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J4lbxQAAANwAAAAPAAAAAAAAAAAAAAAAAJgCAABkcnMv&#10;ZG93bnJldi54bWxQSwUGAAAAAAQABAD1AAAAigMAAAAA&#10;" filled="f" stroked="f">
                  <v:textbox inset="0,0,0,0">
                    <w:txbxContent>
                      <w:p w:rsidR="00514854" w:rsidRDefault="000B1882" w:rsidP="00514854">
                        <w:r>
                          <w:rPr>
                            <w:sz w:val="16"/>
                          </w:rPr>
                          <w:t>Action</w:t>
                        </w:r>
                      </w:p>
                    </w:txbxContent>
                  </v:textbox>
                </v:rect>
                <v:rect id="Rectangle 394" o:spid="_x0000_s1080" style="position:absolute;left:18264;top:22354;width:4276;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4RL8UA&#10;AADcAAAADwAAAGRycy9kb3ducmV2LnhtbESPT2vCQBTE74V+h+UVvNWNtYiJriJV0WP9A+rtkX0m&#10;wezbkF1N6qd3C4LHYWZ+w4ynrSnFjWpXWFbQ60YgiFOrC84U7HfLzyEI55E1lpZJwR85mE7e38aY&#10;aNvwhm5bn4kAYZeggtz7KpHSpTkZdF1bEQfvbGuDPsg6k7rGJsBNKb+iaCANFhwWcqzoJ6f0sr0a&#10;BathNTuu7b3JysVpdfg9xPNd7JXqfLSzEQhPrX+Fn+21VtCPv+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zhEvxQAAANwAAAAPAAAAAAAAAAAAAAAAAJgCAABkcnMv&#10;ZG93bnJldi54bWxQSwUGAAAAAAQABAD1AAAAigMAAAAA&#10;" filled="f" stroked="f">
                  <v:textbox inset="0,0,0,0">
                    <w:txbxContent>
                      <w:p w:rsidR="00514854" w:rsidRDefault="000B1882" w:rsidP="00514854">
                        <w:r>
                          <w:rPr>
                            <w:sz w:val="16"/>
                          </w:rPr>
                          <w:t>Research</w:t>
                        </w:r>
                      </w:p>
                    </w:txbxContent>
                  </v:textbox>
                </v:rect>
                <v:rect id="Rectangle 395" o:spid="_x0000_s1081" style="position:absolute;left:14514;top:23497;width:5134;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K0tMUA&#10;AADcAAAADwAAAGRycy9kb3ducmV2LnhtbESPT2vCQBTE74V+h+UVvNWNlYqJriJV0WP9A+rtkX0m&#10;wezbkF1N6qd3C4LHYWZ+w4ynrSnFjWpXWFbQ60YgiFOrC84U7HfLzyEI55E1lpZJwR85mE7e38aY&#10;aNvwhm5bn4kAYZeggtz7KpHSpTkZdF1bEQfvbGuDPsg6k7rGJsBNKb+iaCANFhwWcqzoJ6f0sr0a&#10;BathNTuu7b3JysVpdfg9xPNd7JXqfLSzEQhPrX+Fn+21VtCPv+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grS0xQAAANwAAAAPAAAAAAAAAAAAAAAAAJgCAABkcnMv&#10;ZG93bnJldi54bWxQSwUGAAAAAAQABAD1AAAAigMAAAAA&#10;" filled="f" stroked="f">
                  <v:textbox inset="0,0,0,0">
                    <w:txbxContent>
                      <w:p w:rsidR="00514854" w:rsidRDefault="000B1882" w:rsidP="00514854">
                        <w:r>
                          <w:rPr>
                            <w:sz w:val="16"/>
                          </w:rPr>
                          <w:t>Grounded</w:t>
                        </w:r>
                      </w:p>
                    </w:txbxContent>
                  </v:textbox>
                </v:rect>
                <v:rect id="Rectangle 396" o:spid="_x0000_s1082" style="position:absolute;left:15211;top:24386;width:3280;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Aqw8UA&#10;AADcAAAADwAAAGRycy9kb3ducmV2LnhtbESPT4vCMBTE78J+h/AWvGmqgthqFNl10aN/FtTbo3m2&#10;xealNFlb/fRGEPY4zMxvmNmiNaW4Ue0KywoG/QgEcWp1wZmC38NPbwLCeWSNpWVScCcHi/lHZ4aJ&#10;tg3v6Lb3mQgQdgkqyL2vEildmpNB17cVcfAutjbog6wzqWtsAtyUchhFY2mw4LCQY0VfOaXX/Z9R&#10;sJ5Uy9PGPpqsXJ3Xx+0x/j7EXqnuZ7ucgvDU+v/wu73RCkbx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UCrDxQAAANwAAAAPAAAAAAAAAAAAAAAAAJgCAABkcnMv&#10;ZG93bnJldi54bWxQSwUGAAAAAAQABAD1AAAAigMAAAAA&#10;" filled="f" stroked="f">
                  <v:textbox inset="0,0,0,0">
                    <w:txbxContent>
                      <w:p w:rsidR="00514854" w:rsidRDefault="000B1882" w:rsidP="00514854">
                        <w:r>
                          <w:rPr>
                            <w:sz w:val="16"/>
                          </w:rPr>
                          <w:t>Theory</w:t>
                        </w:r>
                      </w:p>
                    </w:txbxContent>
                  </v:textbox>
                </v:rect>
                <v:rect id="Rectangle 397" o:spid="_x0000_s1083" style="position:absolute;left:10302;top:22830;width:4848;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yPWMUA&#10;AADcAAAADwAAAGRycy9kb3ducmV2LnhtbESPT2vCQBTE74V+h+UVvNWNFaqJriJV0WP9A+rtkX0m&#10;wezbkF1N6qd3C4LHYWZ+w4ynrSnFjWpXWFbQ60YgiFOrC84U7HfLzyEI55E1lpZJwR85mE7e38aY&#10;aNvwhm5bn4kAYZeggtz7KpHSpTkZdF1bEQfvbGuDPsg6k7rGJsBNKb+i6FsaLDgs5FjRT07pZXs1&#10;ClbDanZc23uTlYvT6vB7iOe72CvV+WhnIxCeWv8KP9trraAfD+D/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HI9YxQAAANwAAAAPAAAAAAAAAAAAAAAAAJgCAABkcnMv&#10;ZG93bnJldi54bWxQSwUGAAAAAAQABAD1AAAAigMAAAAA&#10;" filled="f" stroked="f">
                  <v:textbox inset="0,0,0,0">
                    <w:txbxContent>
                      <w:p w:rsidR="00514854" w:rsidRDefault="000B1882" w:rsidP="00514854">
                        <w:r>
                          <w:rPr>
                            <w:sz w:val="16"/>
                          </w:rPr>
                          <w:t>Narrative</w:t>
                        </w:r>
                      </w:p>
                    </w:txbxContent>
                  </v:textbox>
                </v:rect>
                <v:rect id="Rectangle 398" o:spid="_x0000_s1084" style="position:absolute;left:10730;top:23719;width:3709;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MbKsEA&#10;AADcAAAADwAAAGRycy9kb3ducmV2LnhtbERPy4rCMBTdC/5DuII7TVUQ2zGK+ECXjgo6u0tzpy3T&#10;3JQm2urXm8WAy8N5z5etKcWDaldYVjAaRiCIU6sLzhRczrvBDITzyBpLy6TgSQ6Wi25njom2DX/T&#10;4+QzEULYJagg975KpHRpTgbd0FbEgfu1tUEfYJ1JXWMTwk0px1E0lQYLDg05VrTOKf073Y2C/axa&#10;3Q721WTl9md/PV7jzTn2SvV77eoLhKfWf8T/7oNWMInD2n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SDGyrBAAAA3AAAAA8AAAAAAAAAAAAAAAAAmAIAAGRycy9kb3du&#10;cmV2LnhtbFBLBQYAAAAABAAEAPUAAACGAwAAAAA=&#10;" filled="f" stroked="f">
                  <v:textbox inset="0,0,0,0">
                    <w:txbxContent>
                      <w:p w:rsidR="00514854" w:rsidRDefault="000B1882" w:rsidP="00514854">
                        <w:r>
                          <w:rPr>
                            <w:sz w:val="16"/>
                          </w:rPr>
                          <w:t>Inquiry</w:t>
                        </w:r>
                      </w:p>
                    </w:txbxContent>
                  </v:textbox>
                </v:rect>
                <v:rect id="Rectangle 399" o:spid="_x0000_s1085" style="position:absolute;left:11179;top:20557;width:6633;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scQA&#10;AADcAAAADwAAAGRycy9kb3ducmV2LnhtbESPT4vCMBTE78J+h/AEb5rqwmKrUWR10aP/QL09mmdb&#10;bF5KE23dT2+EhT0OM/MbZjpvTSkeVLvCsoLhIAJBnFpdcKbgePjpj0E4j6yxtEwKnuRgPvvoTDHR&#10;tuEdPfY+EwHCLkEFufdVIqVLczLoBrYiDt7V1gZ9kHUmdY1NgJtSjqLoSxosOCzkWNF3TultfzcK&#10;1uNqcd7Y3yYrV5f1aXuKl4fYK9XrtosJCE+t/w//tTdawWccw/tMOAJy9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PvrHEAAAA3AAAAA8AAAAAAAAAAAAAAAAAmAIAAGRycy9k&#10;b3ducmV2LnhtbFBLBQYAAAAABAAEAPUAAACJAwAAAAA=&#10;" filled="f" stroked="f">
                  <v:textbox inset="0,0,0,0">
                    <w:txbxContent>
                      <w:p w:rsidR="00514854" w:rsidRDefault="000B1882" w:rsidP="00514854">
                        <w:r>
                          <w:rPr>
                            <w:sz w:val="16"/>
                          </w:rPr>
                          <w:t>Longitudinal</w:t>
                        </w:r>
                      </w:p>
                    </w:txbxContent>
                  </v:textbox>
                </v:rect>
                <v:shape id="Shape 400" o:spid="_x0000_s1086" style="position:absolute;left:26523;top:1544;width:9414;height:0;visibility:visible;mso-wrap-style:square;v-text-anchor:top" coordsize="9414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YoAcEA&#10;AADcAAAADwAAAGRycy9kb3ducmV2LnhtbERPz2vCMBS+C/sfwht4s+lEttk1ioiCSC91m+dH89aW&#10;NS+liW38781hsOPH9zvfBtOJkQbXWlbwkqQgiCurW64VfH0eF+8gnEfW2FkmBXdysN08zXLMtJ24&#10;pPHiaxFD2GWooPG+z6R0VUMGXWJ74sj92MGgj3CopR5wiuGmk8s0fZUGW44NDfa0b6j6vdyMglCU&#10;bxK/i4Mcr+f1cud8KFut1Pw57D5AeAr+X/znPmkFqzTOj2fiEZ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WKAHBAAAA3AAAAA8AAAAAAAAAAAAAAAAAmAIAAGRycy9kb3du&#10;cmV2LnhtbFBLBQYAAAAABAAEAPUAAACGAwAAAAA=&#10;" path="m,l941426,e" filled="f" strokecolor="#181717" strokeweight="1pt">
                  <v:stroke endcap="round"/>
                  <v:path arrowok="t" textboxrect="0,0,941426,0"/>
                </v:shape>
                <v:shape id="Shape 401" o:spid="_x0000_s1087" style="position:absolute;left:26272;top:154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m8ZMMA&#10;AADcAAAADwAAAGRycy9kb3ducmV2LnhtbESP0YrCMBRE3wX/IVxh3zRRXHGrqYiLKPhk9QPuNte2&#10;tLkpTVa7f78RBB+HmTnDrDe9bcSdOl851jCdKBDEuTMVFxqul/14CcIHZIONY9LwRx426XCwxsS4&#10;B5/pnoVCRAj7BDWUIbSJlD4vyaKfuJY4ejfXWQxRdoU0HT4i3DZyptRCWqw4LpTY0q6kvM5+rYbT&#10;1/Z6+CkOi8/v3WlZN7Nj2yun9ceo365ABOrDO/xqH42GuZrC80w8Aj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m8ZMMAAADcAAAADwAAAAAAAAAAAAAAAACYAgAAZHJzL2Rv&#10;d25yZXYueG1sUEsFBgAAAAAEAAQA9QAAAIgDAAAAAA==&#10;" path="m,l,e" filled="f" strokecolor="#181717" strokeweight="1pt">
                  <v:stroke endcap="round"/>
                  <v:path arrowok="t" textboxrect="0,0,0,0"/>
                </v:shape>
                <v:shape id="Shape 402" o:spid="_x0000_s1088" style="position:absolute;left:36063;top:154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siE8UA&#10;AADcAAAADwAAAGRycy9kb3ducmV2LnhtbESPwWrDMBBE74H+g9hCb4kU04bUtRKMS7Ehp6b5gK21&#10;sY2tlbHUxP37KhDocZiZN0y2n+0gLjT5zrGG9UqBIK6d6bjRcPr6WG5B+IBscHBMGn7Jw373sMgw&#10;Ne7Kn3Q5hkZECPsUNbQhjKmUvm7Jol+5kTh6ZzdZDFFOjTQTXiPcDjJRaiMtdhwXWhypaKnujz9W&#10;w+E1P5XfTbl5eS8O235IqnFWTuunxzl/AxFoDv/he7syGp5VArcz8QjI3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CyITxQAAANwAAAAPAAAAAAAAAAAAAAAAAJgCAABkcnMv&#10;ZG93bnJldi54bWxQSwUGAAAAAAQABAD1AAAAigMAAAAA&#10;" path="m,l,e" filled="f" strokecolor="#181717" strokeweight="1pt">
                  <v:stroke endcap="round"/>
                  <v:path arrowok="t" textboxrect="0,0,0,0"/>
                </v:shape>
                <v:shape id="Shape 403" o:spid="_x0000_s1089" style="position:absolute;left:21961;top:18323;width:21816;height:0;visibility:visible;mso-wrap-style:square;v-text-anchor:top" coordsize="21815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xYGsMA&#10;AADcAAAADwAAAGRycy9kb3ducmV2LnhtbESPT4vCMBTE7wt+h/AEb2vqH0S7RlkEUY+rLnh8NM+m&#10;2rx0m2jrtzcLgsdh5jfDzJetLcWdal84VjDoJyCIM6cLzhUcD+vPKQgfkDWWjknBgzwsF52POaba&#10;NfxD933IRSxhn6ICE0KVSukzQxZ931XE0Tu72mKIss6lrrGJ5baUwySZSIsFxwWDFa0MZdf9zSoY&#10;T39Xp8PfadPMzMWud+Nwc8VMqV63/f4CEagN7/CL3urIJSP4PxOPgF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sxYGsMAAADcAAAADwAAAAAAAAAAAAAAAACYAgAAZHJzL2Rv&#10;d25yZXYueG1sUEsFBgAAAAAEAAQA9QAAAIgDAAAAAA==&#10;" path="m,l2181594,e" filled="f" strokecolor="#181717" strokeweight=".5pt">
                  <v:stroke miterlimit="1" joinstyle="miter"/>
                  <v:path arrowok="t" textboxrect="0,0,2181594,0"/>
                </v:shape>
                <v:shape id="Shape 404" o:spid="_x0000_s1090" style="position:absolute;left:17815;top:19288;width:6666;height:2671;visibility:visible;mso-wrap-style:square;v-text-anchor:top" coordsize="666598,267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L7aMMA&#10;AADcAAAADwAAAGRycy9kb3ducmV2LnhtbESPUWvCQBCE34X+h2MLvumlQURST7FSbX008Qdsc9sk&#10;mNsLuVXTf98TBB+HmfmGWa4H16or9aHxbOBtmoAiLr1tuDJwKnaTBaggyBZbz2TgjwKsVy+jJWbW&#10;3/hI11wqFSEcMjRQi3SZ1qGsyWGY+o44er++dyhR9pW2Pd4i3LU6TZK5dthwXKixo21N5Tm/OAPp&#10;z/5TvuaLrZzOu/RQbIaPfX40Zvw6bN5BCQ3yDD/a39bALJnB/Uw8Anr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lL7aMMAAADcAAAADwAAAAAAAAAAAAAAAACYAgAAZHJzL2Rv&#10;d25yZXYueG1sUEsFBgAAAAAEAAQA9QAAAIgDAAAAAA==&#10;" path="m,l666598,267132e" filled="f" strokecolor="#181717" strokeweight=".5pt">
                  <v:stroke miterlimit="1" joinstyle="miter"/>
                  <v:path arrowok="t" textboxrect="0,0,666598,267132"/>
                </v:shape>
                <v:shape id="Shape 405" o:spid="_x0000_s1091" style="position:absolute;left:25099;top:22056;width:18427;height:0;visibility:visible;mso-wrap-style:square;v-text-anchor:top" coordsize="184263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2IDsQA&#10;AADcAAAADwAAAGRycy9kb3ducmV2LnhtbESPT2sCMRTE74LfITzBm2ZbtlW2RhFBKNKLfyj19tg8&#10;N9tuXpYkq9tv3wgFj8PM/IZZrHrbiCv5UDtW8DTNQBCXTtdcKTgdt5M5iBCRNTaOScEvBVgth4MF&#10;FtrdeE/XQ6xEgnAoUIGJsS2kDKUhi2HqWuLkXZy3GJP0ldQebwluG/mcZa/SYs1pwWBLG0Plz6Gz&#10;Cr7cNvfn7080l9p85DPd4XHXKTUe9es3EJH6+Aj/t9+1gjx7gfuZdAT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NiA7EAAAA3AAAAA8AAAAAAAAAAAAAAAAAmAIAAGRycy9k&#10;b3ducmV2LnhtbFBLBQYAAAAABAAEAPUAAACJAwAAAAA=&#10;" path="m,l1842631,e" filled="f" strokecolor="#181717" strokeweight=".5pt">
                  <v:stroke miterlimit="1" joinstyle="miter"/>
                  <v:path arrowok="t" textboxrect="0,0,1842631,0"/>
                </v:shape>
                <v:shape id="Shape 406" o:spid="_x0000_s1092" style="position:absolute;left:17451;top:19142;width:122;height:49;visibility:visible;mso-wrap-style:square;v-text-anchor:top" coordsize="12116,4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qXJMQA&#10;AADcAAAADwAAAGRycy9kb3ducmV2LnhtbESPX2vCQBDE3wv9DscW+lYvlmIl9RSxKIIP4p++L7k1&#10;ieb2wt0a47fvFYQ+DjPzG2Yy612jOgqx9mxgOMhAERfe1lwaOB6Wb2NQUZAtNp7JwJ0izKbPTxPM&#10;rb/xjrq9lCpBOOZooBJpc61jUZHDOPAtcfJOPjiUJEOpbcBbgrtGv2fZSDusOS1U2NKiouKyvzoD&#10;W752w/Nmw3Z1Cuef3bd8HhdizOtLP/8CJdTLf/jRXlsDH9kI/s6kI6C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6lyTEAAAA3AAAAA8AAAAAAAAAAAAAAAAAmAIAAGRycy9k&#10;b3ducmV2LnhtbFBLBQYAAAAABAAEAPUAAACJAwAAAAA=&#10;" path="m,l12116,4851e" filled="f" strokecolor="#181717" strokeweight=".5pt">
                  <v:stroke miterlimit="1" joinstyle="miter"/>
                  <v:path arrowok="t" textboxrect="0,0,12116,4851"/>
                </v:shape>
                <v:shape id="Shape 407" o:spid="_x0000_s1093" style="position:absolute;left:24602;top:22008;width:247;height:48;visibility:visible;mso-wrap-style:square;v-text-anchor:top" coordsize="24651,48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ncYcMA&#10;AADcAAAADwAAAGRycy9kb3ducmV2LnhtbESPzarCMBSE94LvEI5wd5oqxSvVKCIICoL4s9DdoTm2&#10;xeakNLHtfXsjCHc5zMw3zGLVmVI0VLvCsoLxKAJBnFpdcKbgetkOZyCcR9ZYWiYFf+Rgtez3Fpho&#10;2/KJmrPPRICwS1BB7n2VSOnSnAy6ka2Ig/ewtUEfZJ1JXWMb4KaUkyiaSoMFh4UcK9rklD7PL6Pg&#10;3sTF8ZZON7Hd2lif9odZaw5K/Qy69RyEp87/h7/tnVYQR7/wOROO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ncYcMAAADcAAAADwAAAAAAAAAAAAAAAACYAgAAZHJzL2Rv&#10;d25yZXYueG1sUEsFBgAAAAAEAAQA9QAAAIgDAAAAAA==&#10;" path="m,l12116,4864r12535,e" filled="f" strokecolor="#181717" strokeweight=".5pt">
                  <v:stroke miterlimit="1" joinstyle="miter"/>
                  <v:path arrowok="t" textboxrect="0,0,24651,4864"/>
                </v:shape>
                <v:shape id="Shape 408" o:spid="_x0000_s1094" style="position:absolute;left:43651;top:22056;width:125;height:0;visibility:visible;mso-wrap-style:square;v-text-anchor:top" coordsize="125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vcesAA&#10;AADcAAAADwAAAGRycy9kb3ducmV2LnhtbERPy4rCMBTdC/5DuII7Ta0i0jGKiKIbwRfO9tLcaTs2&#10;N6WJtf69WQguD+c9X7amFA3VrrCsYDSMQBCnVhecKbhetoMZCOeRNZaWScGLHCwX3c4cE22ffKLm&#10;7DMRQtglqCD3vkqkdGlOBt3QVsSB+7O1QR9gnUld4zOEm1LGUTSVBgsODTlWtM4pvZ8fRkFzGO9W&#10;x5cbpbPNf/F7jx/7+EZK9Xvt6geEp9Z/xR/3XiuYRGFtOBOOgFy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RvcesAAAADcAAAADwAAAAAAAAAAAAAAAACYAgAAZHJzL2Rvd25y&#10;ZXYueG1sUEsFBgAAAAAEAAQA9QAAAIUDAAAAAA==&#10;" path="m,l12535,e" filled="f" strokecolor="#181717" strokeweight=".5pt">
                  <v:stroke miterlimit="1" joinstyle="miter"/>
                  <v:path arrowok="t" textboxrect="0,0,12535,0"/>
                </v:shape>
                <v:shape id="Shape 409" o:spid="_x0000_s1095" style="position:absolute;left:28644;top:3737;width:0;height:2377;visibility:visible;mso-wrap-style:square;v-text-anchor:top" coordsize="0,2377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OJDMEA&#10;AADcAAAADwAAAGRycy9kb3ducmV2LnhtbESPW4vCMBSE3xf8D+EI+7amXtFqFFlwkX3zgs+H5thU&#10;m5PSZGv7742w4OMwM98wq01rS9FQ7QvHCoaDBARx5nTBuYLzafc1B+EDssbSMSnoyMNm3ftYYard&#10;gw/UHEMuIoR9igpMCFUqpc8MWfQDVxFH7+pqiyHKOpe6xkeE21KOkmQmLRYcFwxW9G0oux//rIKb&#10;WzTkbtTStDM/l9kYu4P9Veqz326XIAK14R3+b++1gkmygNeZeAT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BTiQzBAAAA3AAAAA8AAAAAAAAAAAAAAAAAmAIAAGRycy9kb3du&#10;cmV2LnhtbFBLBQYAAAAABAAEAPUAAACGAwAAAAA=&#10;" path="m,237731l,e" filled="f" strokecolor="#181717" strokeweight="1pt">
                  <v:stroke endcap="round"/>
                  <v:path arrowok="t" textboxrect="0,0,0,237731"/>
                </v:shape>
                <v:shape id="Shape 410" o:spid="_x0000_s1096" style="position:absolute;left:28897;top:3612;width:10263;height:0;visibility:visible;mso-wrap-style:square;v-text-anchor:top" coordsize="10262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oyAMIA&#10;AADcAAAADwAAAGRycy9kb3ducmV2LnhtbERPy0rDQBTdF/oPwy1010watITYaQmKWEQojYLbS+bm&#10;QTJ3QmZM4t87C6HLw3kfz4vpxUSjay0r2EcxCOLS6pZrBV+fr7sUhPPIGnvLpOCXHJxP69URM21n&#10;vtFU+FqEEHYZKmi8HzIpXdmQQRfZgThwlR0N+gDHWuoR5xBuepnE8UEabDk0NDjQc0NlV/wYBd8f&#10;ScJXeqv69D3vXqru+sh5pdR2s+RPIDwt/i7+d1+0god9mB/OhCMgT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6jIAwgAAANwAAAAPAAAAAAAAAAAAAAAAAJgCAABkcnMvZG93&#10;bnJldi54bWxQSwUGAAAAAAQABAD1AAAAhwMAAAAA&#10;" path="m,l1026211,e" filled="f" strokecolor="#181717" strokeweight="1pt">
                  <v:stroke endcap="round"/>
                  <v:path arrowok="t" textboxrect="0,0,1026211,0"/>
                </v:shape>
                <v:shape id="Shape 411" o:spid="_x0000_s1097" style="position:absolute;left:28644;top:636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AqucAA&#10;AADcAAAADwAAAGRycy9kb3ducmV2LnhtbESPzQrCMBCE74LvEFbwpmlFRatRRBEFT/48wNqsbbHZ&#10;lCZqfXsjCB6HmfmGmS8bU4on1a6wrCDuRyCIU6sLzhRcztveBITzyBpLy6TgTQ6Wi3Zrjom2Lz7S&#10;8+QzESDsElSQe18lUro0J4Oubyvi4N1sbdAHWWdS1/gKcFPKQRSNpcGCw0KOFa1zSu+nh1FwmK4u&#10;u2u2G48268PkXg72VRNZpbqdZjUD4anx//CvvdcKhnEM3zPhCMjF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AAqucAAAADcAAAADwAAAAAAAAAAAAAAAACYAgAAZHJzL2Rvd25y&#10;ZXYueG1sUEsFBgAAAAAEAAQA9QAAAIUDAAAAAA==&#10;" path="m,l,e" filled="f" strokecolor="#181717" strokeweight="1pt">
                  <v:stroke endcap="round"/>
                  <v:path arrowok="t" textboxrect="0,0,0,0"/>
                </v:shape>
                <v:shape id="Shape 412" o:spid="_x0000_s1098" style="position:absolute;left:28644;top:3612;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K0zsAA&#10;AADcAAAADwAAAGRycy9kb3ducmV2LnhtbESPzQrCMBCE74LvEFbwpqlFRatRRBEFT/48wNqsbbHZ&#10;lCZqfXsjCB6HmfmGmS8bU4on1a6wrGDQj0AQp1YXnCm4nLe9CQjnkTWWlknBmxwsF+3WHBNtX3yk&#10;58lnIkDYJagg975KpHRpTgZd31bEwbvZ2qAPss6krvEV4KaUcRSNpcGCw0KOFa1zSu+nh1FwmK4u&#10;u2u2G48268PkXsb7qomsUt1Os5qB8NT4f/jX3msFw0EM3zPhCMjF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NK0zsAAAADcAAAADwAAAAAAAAAAAAAAAACYAgAAZHJzL2Rvd25y&#10;ZXYueG1sUEsFBgAAAAAEAAQA9QAAAIUDAAAAAA==&#10;" path="m,l,e" filled="f" strokecolor="#181717" strokeweight="1pt">
                  <v:stroke endcap="round"/>
                  <v:path arrowok="t" textboxrect="0,0,0,0"/>
                </v:shape>
                <v:shape id="Shape 413" o:spid="_x0000_s1099" style="position:absolute;left:39286;top:3612;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4RVcAA&#10;AADcAAAADwAAAGRycy9kb3ducmV2LnhtbESPzQrCMBCE74LvEFbwpqm/aDWKKKLgyZ8HWJu1LTab&#10;0kStb28EweMwM98w82VtCvGkyuWWFfS6EQjixOqcUwWX87YzAeE8ssbCMil4k4PlotmYY6zti4/0&#10;PPlUBAi7GBVk3pexlC7JyKDr2pI4eDdbGfRBVqnUFb4C3BSyH0VjaTDnsJBhSeuMkvvpYRQcpqvL&#10;7pruxqPN+jC5F/19WUdWqXarXs1AeKr9P/xr77WCYW8A3zPhCMjF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54RVcAAAADcAAAADwAAAAAAAAAAAAAAAACYAgAAZHJzL2Rvd25y&#10;ZXYueG1sUEsFBgAAAAAEAAQA9QAAAIUDAAAAAA==&#10;" path="m,l,e" filled="f" strokecolor="#181717" strokeweight="1pt">
                  <v:stroke endcap="round"/>
                  <v:path arrowok="t" textboxrect="0,0,0,0"/>
                </v:shape>
                <v:shape id="Shape 414" o:spid="_x0000_s1100" style="position:absolute;left:9843;top:19385;width:0;height:8967;visibility:visible;mso-wrap-style:square;v-text-anchor:top" coordsize="0,896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IqisIA&#10;AADcAAAADwAAAGRycy9kb3ducmV2LnhtbESPS6vCMBSE9xf8D+EI7q6pXhGpRvGBIrjyuT40x7ba&#10;nJQmV6u/3giCy2FmvmFGk9oU4kaVyy0r6LQjEMSJ1TmnCg775e8AhPPIGgvLpOBBDibjxs8IY23v&#10;vKXbzqciQNjFqCDzvoyldElGBl3blsTBO9vKoA+ySqWu8B7gppDdKOpLgzmHhQxLmmeUXHf/RkH0&#10;Z/WiXk23x9lzKS9sutfF5qRUq1lPhyA81f4b/rTXWkGv04P3mXAE5P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oiqKwgAAANwAAAAPAAAAAAAAAAAAAAAAAJgCAABkcnMvZG93&#10;bnJldi54bWxQSwUGAAAAAAQABAD1AAAAhwMAAAAA&#10;" path="m,l,896696e" filled="f" strokecolor="#181717" strokeweight="1pt">
                  <v:stroke endcap="round"/>
                  <v:path arrowok="t" textboxrect="0,0,0,896696"/>
                </v:shape>
                <v:shape id="Shape 415" o:spid="_x0000_s1101" style="position:absolute;left:10097;top:28478;width:29809;height:0;visibility:visible;mso-wrap-style:square;v-text-anchor:top" coordsize="29809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5AccIA&#10;AADcAAAADwAAAGRycy9kb3ducmV2LnhtbESPQYvCMBSE7wv+h/CEva2propUo4igCHqxiudn82yL&#10;zUttotb99RtB8DjMzDfMZNaYUtypdoVlBd1OBII4tbrgTMFhv/wZgXAeWWNpmRQ8ycFs2vqaYKzt&#10;g3d0T3wmAoRdjApy76tYSpfmZNB1bEUcvLOtDfog60zqGh8BbkrZi6KhNFhwWMixokVO6SW5GQXZ&#10;aoOrhv6OA/vcnijq/16TKyv13W7mYxCeGv8Jv9trraDfHcDrTDgCcv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bkBxwgAAANwAAAAPAAAAAAAAAAAAAAAAAJgCAABkcnMvZG93&#10;bnJldi54bWxQSwUGAAAAAAQABAD1AAAAhwMAAAAA&#10;" path="m,l2980906,e" filled="f" strokecolor="#181717" strokeweight="1pt">
                  <v:stroke endcap="round"/>
                  <v:path arrowok="t" textboxrect="0,0,2980906,0"/>
                </v:shape>
                <v:shape id="Shape 416" o:spid="_x0000_s1102" style="position:absolute;left:9843;top:19133;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yzcAA&#10;AADcAAAADwAAAGRycy9kb3ducmV2LnhtbESPzQrCMBCE74LvEFbwpqmiRatRRBEFT/48wNqsbbHZ&#10;lCZqfXsjCB6HmfmGmS8bU4on1a6wrGDQj0AQp1YXnCm4nLe9CQjnkTWWlknBmxwsF+3WHBNtX3yk&#10;58lnIkDYJagg975KpHRpTgZd31bEwbvZ2qAPss6krvEV4KaUwyiKpcGCw0KOFa1zSu+nh1FwmK4u&#10;u2u2i8eb9WFyL4f7qomsUt1Os5qB8NT4f/jX3msFo0EM3zPhCMjF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yzcAAAADcAAAADwAAAAAAAAAAAAAAAACYAgAAZHJzL2Rvd25y&#10;ZXYueG1sUEsFBgAAAAAEAAQA9QAAAIUDAAAAAA==&#10;" path="m,l,e" filled="f" strokecolor="#181717" strokeweight="1pt">
                  <v:stroke endcap="round"/>
                  <v:path arrowok="t" textboxrect="0,0,0,0"/>
                </v:shape>
                <v:shape id="Shape 417" o:spid="_x0000_s1103" style="position:absolute;left:9843;top:28478;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UXVsAA&#10;AADcAAAADwAAAGRycy9kb3ducmV2LnhtbESPzQrCMBCE74LvEFbwpqnibzWKKKLgyZ8HWJu1LTab&#10;0kStb28EweMwM98w82VtCvGkyuWWFfS6EQjixOqcUwWX87YzAeE8ssbCMil4k4PlotmYY6zti4/0&#10;PPlUBAi7GBVk3pexlC7JyKDr2pI4eDdbGfRBVqnUFb4C3BSyH0UjaTDnsJBhSeuMkvvpYRQcpqvL&#10;7pruRsPN+jC5F/19WUdWqXarXs1AeKr9P/xr77WCQW8M3zPhCMjF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KUXVsAAAADcAAAADwAAAAAAAAAAAAAAAACYAgAAZHJzL2Rvd25y&#10;ZXYueG1sUEsFBgAAAAAEAAQA9QAAAIUDAAAAAA==&#10;" path="m,l,e" filled="f" strokecolor="#181717" strokeweight="1pt">
                  <v:stroke endcap="round"/>
                  <v:path arrowok="t" textboxrect="0,0,0,0"/>
                </v:shape>
                <v:shape id="Shape 418" o:spid="_x0000_s1104" style="position:absolute;left:40033;top:28478;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qDJL4A&#10;AADcAAAADwAAAGRycy9kb3ducmV2LnhtbERPSwrCMBDdC94hjOBOU0VFa6OIIgqu/BxgbMa2tJmU&#10;Jmq9vVkILh/vn6xbU4kXNa6wrGA0jEAQp1YXnCm4XfeDOQjnkTVWlknBhxysV91OgrG2bz7T6+Iz&#10;EULYxagg976OpXRpTgbd0NbEgXvYxqAPsMmkbvAdwk0lx1E0kwYLDg051rTNKS0vT6PgtNjcDvfs&#10;MJvutqd5WY2PdRtZpfq9drME4an1f/HPfdQKJqOwNpwJR0Cuv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E6gyS+AAAA3AAAAA8AAAAAAAAAAAAAAAAAmAIAAGRycy9kb3ducmV2&#10;LnhtbFBLBQYAAAAABAAEAPUAAACDAwAAAAA=&#10;" path="m,l,e" filled="f" strokecolor="#181717" strokeweight="1pt">
                  <v:stroke endcap="round"/>
                  <v:path arrowok="t" textboxrect="0,0,0,0"/>
                </v:shape>
                <v:shape id="Shape 419" o:spid="_x0000_s1105" style="position:absolute;left:28390;top:10478;width:15742;height:0;visibility:visible;mso-wrap-style:square;v-text-anchor:top" coordsize="15741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fDFcQA&#10;AADcAAAADwAAAGRycy9kb3ducmV2LnhtbESPS2vDMBCE74X8B7GF3ho5IS2pGyUEh4CvdkuT3hZr&#10;/SDWyliKH/++KhR6HGbmG2Z3mEwrBupdY1nBahmBIC6sbrhS8Plxft6CcB5ZY2uZFMzk4LBfPOww&#10;1nbkjIbcVyJA2MWooPa+i6V0RU0G3dJ2xMErbW/QB9lXUvc4Brhp5TqKXqXBhsNCjR0lNRW3/G4U&#10;DEnxvc6SWV+vJ3PLXtKSvy6lUk+P0/EdhKfJ/4f/2qlWsFm9we+Zc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3wxXEAAAA3AAAAA8AAAAAAAAAAAAAAAAAmAIAAGRycy9k&#10;b3ducmV2LnhtbFBLBQYAAAAABAAEAPUAAACJAwAAAAA=&#10;" path="m,l1574165,e" filled="f" strokecolor="#181717" strokeweight="1pt">
                  <v:stroke endcap="round"/>
                  <v:path arrowok="t" textboxrect="0,0,1574165,0"/>
                </v:shape>
                <v:shape id="Shape 420" o:spid="_x0000_s1106" style="position:absolute;left:44260;top:8868;width:0;height:1362;visibility:visible;mso-wrap-style:square;v-text-anchor:top" coordsize="0,136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78J78A&#10;AADcAAAADwAAAGRycy9kb3ducmV2LnhtbERPTYvCMBC9L/gfwgje1tRSZFuNogvKXnUVPA7N2JQ2&#10;k9Jka/335rDg8fG+19vRtmKg3teOFSzmCQji0umaKwWX38PnFwgfkDW2jknBkzxsN5OPNRbaPfhE&#10;wzlUIoawL1CBCaErpPSlIYt+7jriyN1dbzFE2FdS9/iI4baVaZIspcWaY4PBjr4Nlc35zyrA49U3&#10;9T7P0qW56yHfNcfs1ig1m467FYhAY3iL/90/WkGWxvnxTDwCcvM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srvwnvwAAANwAAAAPAAAAAAAAAAAAAAAAAJgCAABkcnMvZG93bnJl&#10;di54bWxQSwUGAAAAAAQABAD1AAAAhAMAAAAA&#10;" path="m,136258l,e" filled="f" strokecolor="#181717" strokeweight="1pt">
                  <v:stroke endcap="round"/>
                  <v:path arrowok="t" textboxrect="0,0,0,136258"/>
                </v:shape>
                <v:shape id="Shape 421" o:spid="_x0000_s1107" style="position:absolute;left:28134;top:10478;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zgBMAA&#10;AADcAAAADwAAAGRycy9kb3ducmV2LnhtbESPzQrCMBCE74LvEFbwpqlFRatRRBEFT/48wNqsbbHZ&#10;lCZqfXsjCB6HmfmGmS8bU4on1a6wrGDQj0AQp1YXnCm4nLe9CQjnkTWWlknBmxwsF+3WHBNtX3yk&#10;58lnIkDYJagg975KpHRpTgZd31bEwbvZ2qAPss6krvEV4KaUcRSNpcGCw0KOFa1zSu+nh1FwmK4u&#10;u2u2G48268PkXsb7qomsUt1Os5qB8NT4f/jX3msFw3gA3zPhCMjF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mzgBMAAAADcAAAADwAAAAAAAAAAAAAAAACYAgAAZHJzL2Rvd25y&#10;ZXYueG1sUEsFBgAAAAAEAAQA9QAAAIUDAAAAAA==&#10;" path="m,l,e" filled="f" strokecolor="#181717" strokeweight="1pt">
                  <v:stroke endcap="round"/>
                  <v:path arrowok="t" textboxrect="0,0,0,0"/>
                </v:shape>
                <v:shape id="Shape 422" o:spid="_x0000_s1108" style="position:absolute;left:44260;top:10478;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5+c8AA&#10;AADcAAAADwAAAGRycy9kb3ducmV2LnhtbESPzQrCMBCE74LvEFbwpqlFRatRRBEFT/48wNqsbbHZ&#10;lCZqfXsjCB6HmfmGmS8bU4on1a6wrGDQj0AQp1YXnCm4nLe9CQjnkTWWlknBmxwsF+3WHBNtX3yk&#10;58lnIkDYJagg975KpHRpTgZd31bEwbvZ2qAPss6krvEV4KaUcRSNpcGCw0KOFa1zSu+nh1FwmK4u&#10;u2u2G48268PkXsb7qomsUt1Os5qB8NT4f/jX3msFwziG75lwBOTi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r5+c8AAAADcAAAADwAAAAAAAAAAAAAAAACYAgAAZHJzL2Rvd25y&#10;ZXYueG1sUEsFBgAAAAAEAAQA9QAAAIUDAAAAAA==&#10;" path="m,l,e" filled="f" strokecolor="#181717" strokeweight="1pt">
                  <v:stroke endcap="round"/>
                  <v:path arrowok="t" textboxrect="0,0,0,0"/>
                </v:shape>
                <v:shape id="Shape 423" o:spid="_x0000_s1109" style="position:absolute;left:44260;top:8744;width:0;height:0;visibility:visible;mso-wrap-style:square;v-text-anchor:top" coordsize="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fLb6MUA&#10;AADcAAAADwAAAGRycy9kb3ducmV2LnhtbESP0WrCQBRE3wv+w3KFvtWNaSsas4pYSgI+af2A2+w1&#10;CcneDdltkv59VxD6OMzMGSbdT6YVA/WutqxguYhAEBdW11wquH59vqxBOI+ssbVMCn7JwX43e0ox&#10;0XbkMw0XX4oAYZeggsr7LpHSFRUZdAvbEQfvZnuDPsi+lLrHMcBNK+MoWkmDNYeFCjs6VlQ0lx+j&#10;4LQ5XLPvMlu9fxxP66aN826KrFLP8+mwBeFp8v/hRzvXCt7iV7ifCUdA7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8tvoxQAAANwAAAAPAAAAAAAAAAAAAAAAAJgCAABkcnMv&#10;ZG93bnJldi54bWxQSwUGAAAAAAQABAD1AAAAigMAAAAA&#10;" path="m,l,e" filled="f" strokecolor="#181717" strokeweight="1pt">
                  <v:stroke endcap="round"/>
                  <v:path arrowok="t" textboxrect="0,0,0,0"/>
                </v:shape>
                <v:rect id="Rectangle 424" o:spid="_x0000_s1110" style="position:absolute;top:34373;width:6314;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sVrcYA&#10;AADcAAAADwAAAGRycy9kb3ducmV2LnhtbESPQWvCQBSE74L/YXmF3symIqKpq4itmGObFNLeHtnX&#10;JDT7NmRXk/rruwXB4zAz3zCb3WhacaHeNZYVPEUxCOLS6oYrBR/5cbYC4TyyxtYyKfglB7vtdLLB&#10;RNuB3+mS+UoECLsEFdTed4mUrqzJoItsRxy8b9sb9EH2ldQ9DgFuWjmP46U02HBYqLGjQ03lT3Y2&#10;Ck6rbv+Z2utQta9fp+KtWL/ka6/U48O4fwbhafT38K2dagWL+QL+z4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sVrcYAAADcAAAADwAAAAAAAAAAAAAAAACYAgAAZHJz&#10;L2Rvd25yZXYueG1sUEsFBgAAAAAEAAQA9QAAAIsDAAAAAA==&#10;" filled="f" stroked="f">
                  <v:textbox inset="0,0,0,0">
                    <w:txbxContent>
                      <w:p w:rsidR="00514854" w:rsidRDefault="00514854" w:rsidP="00514854"/>
                    </w:txbxContent>
                  </v:textbox>
                </v:rect>
                <v:rect id="Rectangle 425" o:spid="_x0000_s1111" style="position:absolute;left:4747;top:34379;width:9938;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wNsUA&#10;AADcAAAADwAAAGRycy9kb3ducmV2LnhtbESPT4vCMBTE78J+h/AW9qbpyipajSKrix79B+rt0Tzb&#10;YvNSmqytfnojCB6HmfkNM542phBXqlxuWcF3JwJBnFidc6pgv/trD0A4j6yxsEwKbuRgOvlojTHW&#10;tuYNXbc+FQHCLkYFmfdlLKVLMjLoOrYkDt7ZVgZ9kFUqdYV1gJtCdqOoLw3mHBYyLOk3o+Sy/TcK&#10;loNydlzZe50Wi9PysD4M57uhV+rrs5mNQHhq/Dv8aq+0gp9uD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l7A2xQAAANwAAAAPAAAAAAAAAAAAAAAAAJgCAABkcnMv&#10;ZG93bnJldi54bWxQSwUGAAAAAAQABAD1AAAAigMAAAAA&#10;" filled="f" stroked="f">
                  <v:textbox inset="0,0,0,0">
                    <w:txbxContent>
                      <w:p w:rsidR="00514854" w:rsidRPr="00B91159" w:rsidRDefault="00514854" w:rsidP="00514854">
                        <w:pPr>
                          <w:rPr>
                            <w:rFonts w:ascii="Times New Roman" w:hAnsi="Times New Roman" w:cs="Times New Roman"/>
                            <w:sz w:val="24"/>
                            <w:szCs w:val="24"/>
                          </w:rPr>
                        </w:pPr>
                      </w:p>
                    </w:txbxContent>
                  </v:textbox>
                </v:rect>
                <v:rect id="Rectangle 426" o:spid="_x0000_s1112" style="position:absolute;left:12218;top:34178;width:468;height:9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UuQcQA&#10;AADcAAAADwAAAGRycy9kb3ducmV2LnhtbESPT4vCMBTE74LfITzBm6aKiFajiLrocf0D6u3RPNti&#10;81KarK1++o2wsMdhZn7DzJeNKcSTKpdbVjDoRyCIE6tzThWcT1+9CQjnkTUWlknBixwsF+3WHGNt&#10;az7Q8+hTESDsYlSQeV/GUrokI4Oub0vi4N1tZdAHWaVSV1gHuCnkMIrG0mDOYSHDktYZJY/jj1Gw&#10;m5Sr696+67TY3naX78t0c5p6pbqdZjUD4anx/+G/9l4rGA3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FLkHEAAAA3AAAAA8AAAAAAAAAAAAAAAAAmAIAAGRycy9k&#10;b3ducmV2LnhtbFBLBQYAAAAABAAEAPUAAACJAwAAAAA=&#10;" filled="f" stroked="f">
                  <v:textbox inset="0,0,0,0">
                    <w:txbxContent>
                      <w:p w:rsidR="00514854" w:rsidRDefault="000B1882" w:rsidP="00514854">
                        <w:r>
                          <w:rPr>
                            <w:sz w:val="12"/>
                          </w:rPr>
                          <w:t>1</w:t>
                        </w:r>
                      </w:p>
                    </w:txbxContent>
                  </v:textbox>
                </v:rect>
                <w10:wrap type="square" anchorx="margin"/>
              </v:group>
            </w:pict>
          </mc:Fallback>
        </mc:AlternateContent>
      </w:r>
    </w:p>
    <w:p w:rsidR="00A86206" w:rsidRDefault="00A86206" w:rsidP="00C74DE2">
      <w:pPr>
        <w:rPr>
          <w:rFonts w:ascii="Times New Roman" w:hAnsi="Times New Roman" w:cs="Times New Roman"/>
          <w:sz w:val="24"/>
          <w:szCs w:val="24"/>
          <w:lang w:val="en-GB"/>
        </w:rPr>
      </w:pPr>
    </w:p>
    <w:p w:rsidR="00A86206" w:rsidRDefault="00A86206" w:rsidP="00C74DE2">
      <w:pPr>
        <w:rPr>
          <w:rFonts w:ascii="Times New Roman" w:hAnsi="Times New Roman" w:cs="Times New Roman"/>
          <w:sz w:val="24"/>
          <w:szCs w:val="24"/>
          <w:lang w:val="en-GB"/>
        </w:rPr>
      </w:pPr>
    </w:p>
    <w:p w:rsidR="00A86206" w:rsidRDefault="00A86206" w:rsidP="00C74DE2">
      <w:pPr>
        <w:rPr>
          <w:rFonts w:ascii="Times New Roman" w:hAnsi="Times New Roman" w:cs="Times New Roman"/>
          <w:sz w:val="24"/>
          <w:szCs w:val="24"/>
          <w:lang w:val="en-GB"/>
        </w:rPr>
      </w:pPr>
    </w:p>
    <w:p w:rsidR="00A86206" w:rsidRDefault="00A86206" w:rsidP="00C74DE2">
      <w:pPr>
        <w:rPr>
          <w:rFonts w:ascii="Times New Roman" w:hAnsi="Times New Roman" w:cs="Times New Roman"/>
          <w:sz w:val="24"/>
          <w:szCs w:val="24"/>
          <w:lang w:val="en-GB"/>
        </w:rPr>
      </w:pPr>
    </w:p>
    <w:p w:rsidR="00A86206" w:rsidRDefault="00A86206" w:rsidP="00C74DE2">
      <w:pPr>
        <w:rPr>
          <w:rFonts w:ascii="Times New Roman" w:hAnsi="Times New Roman" w:cs="Times New Roman"/>
          <w:sz w:val="24"/>
          <w:szCs w:val="24"/>
          <w:lang w:val="en-GB"/>
        </w:rPr>
      </w:pPr>
    </w:p>
    <w:p w:rsidR="00A86206" w:rsidRDefault="00A86206" w:rsidP="00C74DE2">
      <w:pPr>
        <w:rPr>
          <w:rFonts w:ascii="Times New Roman" w:hAnsi="Times New Roman" w:cs="Times New Roman"/>
          <w:sz w:val="24"/>
          <w:szCs w:val="24"/>
          <w:lang w:val="en-GB"/>
        </w:rPr>
      </w:pPr>
    </w:p>
    <w:p w:rsidR="00A86206" w:rsidRDefault="00A86206" w:rsidP="00C74DE2">
      <w:pPr>
        <w:rPr>
          <w:rFonts w:ascii="Times New Roman" w:hAnsi="Times New Roman" w:cs="Times New Roman"/>
          <w:sz w:val="24"/>
          <w:szCs w:val="24"/>
          <w:lang w:val="en-GB"/>
        </w:rPr>
      </w:pPr>
    </w:p>
    <w:p w:rsidR="00A86206" w:rsidRDefault="00A86206" w:rsidP="00C74DE2">
      <w:pPr>
        <w:rPr>
          <w:rFonts w:ascii="Times New Roman" w:hAnsi="Times New Roman" w:cs="Times New Roman"/>
          <w:sz w:val="24"/>
          <w:szCs w:val="24"/>
          <w:lang w:val="en-GB"/>
        </w:rPr>
      </w:pPr>
    </w:p>
    <w:p w:rsidR="00A86206" w:rsidRDefault="00A86206" w:rsidP="00C74DE2">
      <w:pPr>
        <w:rPr>
          <w:rFonts w:ascii="Times New Roman" w:hAnsi="Times New Roman" w:cs="Times New Roman"/>
          <w:sz w:val="24"/>
          <w:szCs w:val="24"/>
          <w:lang w:val="en-GB"/>
        </w:rPr>
      </w:pPr>
    </w:p>
    <w:p w:rsidR="00A86206" w:rsidRDefault="00A86206" w:rsidP="00C74DE2">
      <w:pPr>
        <w:rPr>
          <w:rFonts w:ascii="Times New Roman" w:hAnsi="Times New Roman" w:cs="Times New Roman"/>
          <w:sz w:val="24"/>
          <w:szCs w:val="24"/>
          <w:lang w:val="en-GB"/>
        </w:rPr>
      </w:pPr>
    </w:p>
    <w:p w:rsidR="00A86206" w:rsidRDefault="00A86206" w:rsidP="00C74DE2">
      <w:pPr>
        <w:rPr>
          <w:rFonts w:ascii="Times New Roman" w:hAnsi="Times New Roman" w:cs="Times New Roman"/>
          <w:sz w:val="24"/>
          <w:szCs w:val="24"/>
          <w:lang w:val="en-GB"/>
        </w:rPr>
      </w:pPr>
    </w:p>
    <w:p w:rsidR="00A86206" w:rsidRDefault="000B1882" w:rsidP="00A86206">
      <w:pPr>
        <w:spacing w:line="480" w:lineRule="auto"/>
        <w:rPr>
          <w:rFonts w:ascii="Times New Roman" w:hAnsi="Times New Roman" w:cs="Times New Roman"/>
          <w:sz w:val="24"/>
          <w:szCs w:val="24"/>
          <w:lang w:val="en-GB"/>
        </w:rPr>
      </w:pPr>
      <w:r>
        <w:rPr>
          <w:rFonts w:ascii="Times New Roman" w:hAnsi="Times New Roman" w:cs="Times New Roman"/>
          <w:sz w:val="24"/>
          <w:szCs w:val="24"/>
        </w:rPr>
        <w:t>Figure 1: Research Onion (</w:t>
      </w:r>
      <w:proofErr w:type="spellStart"/>
      <w:r w:rsidRPr="00443C09">
        <w:rPr>
          <w:rFonts w:ascii="Times New Roman" w:hAnsi="Times New Roman" w:cs="Times New Roman"/>
          <w:i/>
          <w:sz w:val="24"/>
          <w:szCs w:val="24"/>
          <w:lang w:val="en-GB"/>
        </w:rPr>
        <w:t>Melnikovas</w:t>
      </w:r>
      <w:proofErr w:type="spellEnd"/>
      <w:r w:rsidRPr="00443C09">
        <w:rPr>
          <w:rFonts w:ascii="Times New Roman" w:hAnsi="Times New Roman" w:cs="Times New Roman"/>
          <w:i/>
          <w:sz w:val="24"/>
          <w:szCs w:val="24"/>
          <w:lang w:val="en-GB"/>
        </w:rPr>
        <w:t>, 2018</w:t>
      </w:r>
      <w:r>
        <w:rPr>
          <w:rFonts w:ascii="Times New Roman" w:hAnsi="Times New Roman" w:cs="Times New Roman"/>
          <w:sz w:val="24"/>
          <w:szCs w:val="24"/>
          <w:lang w:val="en-GB"/>
        </w:rPr>
        <w:t>)</w:t>
      </w:r>
    </w:p>
    <w:p w:rsidR="00A86206" w:rsidRPr="00EF4C09" w:rsidRDefault="00EF4C09" w:rsidP="00A86206">
      <w:pPr>
        <w:spacing w:line="240" w:lineRule="auto"/>
        <w:rPr>
          <w:rFonts w:ascii="Times New Roman" w:hAnsi="Times New Roman" w:cs="Times New Roman"/>
          <w:i/>
          <w:sz w:val="24"/>
          <w:szCs w:val="24"/>
        </w:rPr>
      </w:pPr>
      <w:r w:rsidRPr="00EF4C09">
        <w:rPr>
          <w:rFonts w:ascii="Times New Roman" w:hAnsi="Times New Roman" w:cs="Times New Roman"/>
          <w:i/>
          <w:sz w:val="24"/>
          <w:szCs w:val="24"/>
        </w:rPr>
        <w:t>Research philosophy</w:t>
      </w:r>
    </w:p>
    <w:p w:rsidR="00A86206" w:rsidRDefault="000B1882" w:rsidP="00EF4C09">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current research was founded</w:t>
      </w:r>
      <w:r w:rsidRPr="002162D2">
        <w:rPr>
          <w:rFonts w:ascii="Times New Roman" w:hAnsi="Times New Roman" w:cs="Times New Roman"/>
          <w:sz w:val="24"/>
          <w:szCs w:val="24"/>
        </w:rPr>
        <w:t xml:space="preserve"> on the </w:t>
      </w:r>
      <w:r w:rsidR="003051AA">
        <w:rPr>
          <w:rFonts w:ascii="Times New Roman" w:hAnsi="Times New Roman" w:cs="Times New Roman"/>
          <w:sz w:val="24"/>
          <w:szCs w:val="24"/>
        </w:rPr>
        <w:t xml:space="preserve">pragmatic paradigm. Shank (2013) underscored that </w:t>
      </w:r>
      <w:r w:rsidRPr="002162D2">
        <w:rPr>
          <w:rFonts w:ascii="Times New Roman" w:hAnsi="Times New Roman" w:cs="Times New Roman"/>
          <w:sz w:val="24"/>
          <w:szCs w:val="24"/>
        </w:rPr>
        <w:t>the pragmatic paradigm is ingrained within the idea of plurality, where it is inferred that no single study approach can answer all the research's questions. Instead, the study should be embedded in several research methods to meet the desired outcomes (</w:t>
      </w:r>
      <w:proofErr w:type="spellStart"/>
      <w:r w:rsidRPr="002162D2">
        <w:rPr>
          <w:rFonts w:ascii="Times New Roman" w:hAnsi="Times New Roman" w:cs="Times New Roman"/>
          <w:sz w:val="24"/>
          <w:szCs w:val="24"/>
        </w:rPr>
        <w:t>Maarouf</w:t>
      </w:r>
      <w:proofErr w:type="spellEnd"/>
      <w:r w:rsidRPr="002162D2">
        <w:rPr>
          <w:rFonts w:ascii="Times New Roman" w:hAnsi="Times New Roman" w:cs="Times New Roman"/>
          <w:sz w:val="24"/>
          <w:szCs w:val="24"/>
        </w:rPr>
        <w:t>, 2019)</w:t>
      </w:r>
      <w:r w:rsidR="003051AA">
        <w:rPr>
          <w:rFonts w:ascii="Times New Roman" w:hAnsi="Times New Roman" w:cs="Times New Roman"/>
          <w:sz w:val="24"/>
          <w:szCs w:val="24"/>
        </w:rPr>
        <w:t xml:space="preserve">. </w:t>
      </w:r>
      <w:r w:rsidRPr="002162D2">
        <w:rPr>
          <w:rFonts w:ascii="Times New Roman" w:hAnsi="Times New Roman" w:cs="Times New Roman"/>
          <w:sz w:val="24"/>
          <w:szCs w:val="24"/>
        </w:rPr>
        <w:t xml:space="preserve">Creswell </w:t>
      </w:r>
      <w:r w:rsidR="003051AA">
        <w:rPr>
          <w:rFonts w:ascii="Times New Roman" w:hAnsi="Times New Roman" w:cs="Times New Roman"/>
          <w:sz w:val="24"/>
          <w:szCs w:val="24"/>
        </w:rPr>
        <w:t xml:space="preserve">and Creswell </w:t>
      </w:r>
      <w:r w:rsidR="00F8376E">
        <w:rPr>
          <w:rFonts w:ascii="Times New Roman" w:hAnsi="Times New Roman" w:cs="Times New Roman"/>
          <w:sz w:val="24"/>
          <w:szCs w:val="24"/>
        </w:rPr>
        <w:t>(2017</w:t>
      </w:r>
      <w:r w:rsidRPr="002162D2">
        <w:rPr>
          <w:rFonts w:ascii="Times New Roman" w:hAnsi="Times New Roman" w:cs="Times New Roman"/>
          <w:sz w:val="24"/>
          <w:szCs w:val="24"/>
        </w:rPr>
        <w:t xml:space="preserve">) </w:t>
      </w:r>
      <w:r w:rsidR="003051AA">
        <w:rPr>
          <w:rFonts w:ascii="Times New Roman" w:hAnsi="Times New Roman" w:cs="Times New Roman"/>
          <w:sz w:val="24"/>
          <w:szCs w:val="24"/>
        </w:rPr>
        <w:t xml:space="preserve">further </w:t>
      </w:r>
      <w:r w:rsidRPr="002162D2">
        <w:rPr>
          <w:rFonts w:ascii="Times New Roman" w:hAnsi="Times New Roman" w:cs="Times New Roman"/>
          <w:sz w:val="24"/>
          <w:szCs w:val="24"/>
        </w:rPr>
        <w:t>alleged that the paradigm concerns the philosophy of "what works," which primarily refers to the pragmatic truth theory. According to Hall (2013), the pragmatic paradigm has been oriented towards unraveling practical issues in society; instead of being established on the assumptions concerning the knowledge's nature, pragmatism results in "action-oriented" study approaches.</w:t>
      </w:r>
      <w:r w:rsidR="003051AA">
        <w:rPr>
          <w:rFonts w:ascii="Times New Roman" w:hAnsi="Times New Roman" w:cs="Times New Roman"/>
          <w:sz w:val="24"/>
          <w:szCs w:val="24"/>
        </w:rPr>
        <w:t xml:space="preserve"> Essentially, </w:t>
      </w:r>
      <w:r w:rsidR="003051AA" w:rsidRPr="002162D2">
        <w:rPr>
          <w:rFonts w:ascii="Times New Roman" w:hAnsi="Times New Roman" w:cs="Times New Roman"/>
          <w:sz w:val="24"/>
          <w:szCs w:val="24"/>
        </w:rPr>
        <w:t>the paradigm is founded on the assumptions that there prevail objective realities other than human experience</w:t>
      </w:r>
      <w:r w:rsidR="003051AA">
        <w:rPr>
          <w:rFonts w:ascii="Times New Roman" w:hAnsi="Times New Roman" w:cs="Times New Roman"/>
          <w:sz w:val="24"/>
          <w:szCs w:val="24"/>
        </w:rPr>
        <w:t xml:space="preserve"> (</w:t>
      </w:r>
      <w:r w:rsidR="003051AA" w:rsidRPr="005309B9">
        <w:rPr>
          <w:rFonts w:ascii="Times New Roman" w:hAnsi="Times New Roman" w:cs="Times New Roman"/>
          <w:color w:val="222222"/>
          <w:sz w:val="24"/>
          <w:szCs w:val="24"/>
          <w:shd w:val="clear" w:color="auto" w:fill="FFFFFF"/>
        </w:rPr>
        <w:t>Brierley</w:t>
      </w:r>
      <w:r w:rsidR="003051AA">
        <w:rPr>
          <w:rFonts w:ascii="Times New Roman" w:hAnsi="Times New Roman" w:cs="Times New Roman"/>
          <w:color w:val="222222"/>
          <w:sz w:val="24"/>
          <w:szCs w:val="24"/>
          <w:shd w:val="clear" w:color="auto" w:fill="FFFFFF"/>
        </w:rPr>
        <w:t xml:space="preserve"> 2017). The paradigm’s central insistence is that </w:t>
      </w:r>
      <w:r w:rsidR="003051AA" w:rsidRPr="002162D2">
        <w:rPr>
          <w:rFonts w:ascii="Times New Roman" w:hAnsi="Times New Roman" w:cs="Times New Roman"/>
          <w:sz w:val="24"/>
          <w:szCs w:val="24"/>
        </w:rPr>
        <w:t>pragmatists believe that even though all understandings are socially constructed, some of these constructions should match people's experiences more than others</w:t>
      </w:r>
      <w:r w:rsidR="003051AA">
        <w:rPr>
          <w:rFonts w:ascii="Times New Roman" w:hAnsi="Times New Roman" w:cs="Times New Roman"/>
          <w:sz w:val="24"/>
          <w:szCs w:val="24"/>
        </w:rPr>
        <w:t>.</w:t>
      </w:r>
      <w:r w:rsidR="000850A3">
        <w:rPr>
          <w:rFonts w:ascii="Times New Roman" w:hAnsi="Times New Roman" w:cs="Times New Roman"/>
          <w:sz w:val="24"/>
          <w:szCs w:val="24"/>
        </w:rPr>
        <w:t xml:space="preserve"> Therefore, the</w:t>
      </w:r>
      <w:r w:rsidR="000850A3" w:rsidRPr="002162D2">
        <w:rPr>
          <w:rFonts w:ascii="Times New Roman" w:hAnsi="Times New Roman" w:cs="Times New Roman"/>
          <w:sz w:val="24"/>
          <w:szCs w:val="24"/>
        </w:rPr>
        <w:t xml:space="preserve"> paradigm best suits the current mixed research</w:t>
      </w:r>
      <w:r w:rsidR="003051AA">
        <w:rPr>
          <w:rFonts w:ascii="Times New Roman" w:hAnsi="Times New Roman" w:cs="Times New Roman"/>
          <w:sz w:val="24"/>
          <w:szCs w:val="24"/>
        </w:rPr>
        <w:t xml:space="preserve"> </w:t>
      </w:r>
      <w:r w:rsidR="000850A3">
        <w:rPr>
          <w:rFonts w:ascii="Times New Roman" w:hAnsi="Times New Roman" w:cs="Times New Roman"/>
          <w:sz w:val="24"/>
          <w:szCs w:val="24"/>
        </w:rPr>
        <w:t xml:space="preserve">since </w:t>
      </w:r>
      <w:r w:rsidR="00F8376E">
        <w:rPr>
          <w:rFonts w:ascii="Times New Roman" w:hAnsi="Times New Roman" w:cs="Times New Roman"/>
          <w:sz w:val="24"/>
          <w:szCs w:val="24"/>
        </w:rPr>
        <w:t xml:space="preserve">it </w:t>
      </w:r>
      <w:r w:rsidR="000850A3">
        <w:rPr>
          <w:rFonts w:ascii="Times New Roman" w:hAnsi="Times New Roman" w:cs="Times New Roman"/>
          <w:sz w:val="24"/>
          <w:szCs w:val="24"/>
        </w:rPr>
        <w:t>helped the researcher unravel the practical impacts of a pandemic on crime and response policing.</w:t>
      </w:r>
    </w:p>
    <w:p w:rsidR="006F388A" w:rsidRPr="00EF4C09" w:rsidRDefault="000B1882" w:rsidP="00A86206">
      <w:pPr>
        <w:spacing w:line="240" w:lineRule="auto"/>
        <w:rPr>
          <w:rFonts w:ascii="Times New Roman" w:hAnsi="Times New Roman" w:cs="Times New Roman"/>
          <w:i/>
          <w:sz w:val="24"/>
          <w:szCs w:val="24"/>
        </w:rPr>
      </w:pPr>
      <w:r w:rsidRPr="00EF4C09">
        <w:rPr>
          <w:rFonts w:ascii="Times New Roman" w:hAnsi="Times New Roman" w:cs="Times New Roman"/>
          <w:i/>
          <w:sz w:val="24"/>
          <w:szCs w:val="24"/>
        </w:rPr>
        <w:t>Research approach</w:t>
      </w:r>
    </w:p>
    <w:p w:rsidR="002A6FC7" w:rsidRDefault="000B1882" w:rsidP="00EF4C09">
      <w:pPr>
        <w:spacing w:line="480" w:lineRule="auto"/>
        <w:ind w:firstLine="720"/>
        <w:rPr>
          <w:rFonts w:ascii="Times New Roman" w:hAnsi="Times New Roman" w:cs="Times New Roman"/>
          <w:sz w:val="24"/>
          <w:szCs w:val="24"/>
          <w:lang w:val="en-GB"/>
        </w:rPr>
      </w:pPr>
      <w:r>
        <w:rPr>
          <w:rFonts w:ascii="Times New Roman" w:hAnsi="Times New Roman" w:cs="Times New Roman"/>
          <w:sz w:val="24"/>
          <w:szCs w:val="24"/>
          <w:lang w:val="en-GB"/>
        </w:rPr>
        <w:t xml:space="preserve">The present research adopted inductive reasoning </w:t>
      </w:r>
      <w:r w:rsidRPr="00332DD0">
        <w:rPr>
          <w:rFonts w:ascii="Times New Roman" w:hAnsi="Times New Roman" w:cs="Times New Roman"/>
          <w:color w:val="000000" w:themeColor="text1"/>
          <w:sz w:val="24"/>
          <w:szCs w:val="24"/>
          <w:lang w:val="en-GB"/>
        </w:rPr>
        <w:t xml:space="preserve">in which patterns from the available literature were outlined and </w:t>
      </w:r>
      <w:r>
        <w:rPr>
          <w:rFonts w:ascii="Times New Roman" w:hAnsi="Times New Roman" w:cs="Times New Roman"/>
          <w:color w:val="000000" w:themeColor="text1"/>
          <w:sz w:val="24"/>
          <w:szCs w:val="24"/>
          <w:lang w:val="en-GB"/>
        </w:rPr>
        <w:t>organis</w:t>
      </w:r>
      <w:r w:rsidRPr="00332DD0">
        <w:rPr>
          <w:rFonts w:ascii="Times New Roman" w:hAnsi="Times New Roman" w:cs="Times New Roman"/>
          <w:color w:val="000000" w:themeColor="text1"/>
          <w:sz w:val="24"/>
          <w:szCs w:val="24"/>
          <w:lang w:val="en-GB"/>
        </w:rPr>
        <w:t>ed</w:t>
      </w:r>
      <w:r>
        <w:rPr>
          <w:rFonts w:ascii="Times New Roman" w:hAnsi="Times New Roman" w:cs="Times New Roman"/>
          <w:color w:val="000000" w:themeColor="text1"/>
          <w:sz w:val="24"/>
          <w:szCs w:val="24"/>
          <w:lang w:val="en-GB"/>
        </w:rPr>
        <w:t xml:space="preserve"> to help answer the research </w:t>
      </w:r>
      <w:r w:rsidRPr="00332DD0">
        <w:rPr>
          <w:rFonts w:ascii="Times New Roman" w:hAnsi="Times New Roman" w:cs="Times New Roman"/>
          <w:color w:val="000000" w:themeColor="text1"/>
          <w:sz w:val="24"/>
          <w:szCs w:val="24"/>
          <w:lang w:val="en-GB"/>
        </w:rPr>
        <w:t>question</w:t>
      </w:r>
      <w:r>
        <w:rPr>
          <w:rFonts w:ascii="Times New Roman" w:hAnsi="Times New Roman" w:cs="Times New Roman"/>
          <w:color w:val="000000" w:themeColor="text1"/>
          <w:sz w:val="24"/>
          <w:szCs w:val="24"/>
          <w:lang w:val="en-GB"/>
        </w:rPr>
        <w:t xml:space="preserve">s. </w:t>
      </w:r>
      <w:proofErr w:type="spellStart"/>
      <w:r>
        <w:rPr>
          <w:rFonts w:ascii="Times New Roman" w:hAnsi="Times New Roman" w:cs="Times New Roman"/>
          <w:sz w:val="24"/>
          <w:szCs w:val="24"/>
          <w:lang w:val="en-GB"/>
        </w:rPr>
        <w:t>Azungah</w:t>
      </w:r>
      <w:proofErr w:type="spellEnd"/>
      <w:r>
        <w:rPr>
          <w:rFonts w:ascii="Times New Roman" w:hAnsi="Times New Roman" w:cs="Times New Roman"/>
          <w:sz w:val="24"/>
          <w:szCs w:val="24"/>
          <w:lang w:val="en-GB"/>
        </w:rPr>
        <w:t xml:space="preserve"> (</w:t>
      </w:r>
      <w:r w:rsidRPr="00443C09">
        <w:rPr>
          <w:rFonts w:ascii="Times New Roman" w:hAnsi="Times New Roman" w:cs="Times New Roman"/>
          <w:sz w:val="24"/>
          <w:szCs w:val="24"/>
          <w:lang w:val="en-GB"/>
        </w:rPr>
        <w:t>2018</w:t>
      </w:r>
      <w:r>
        <w:rPr>
          <w:rFonts w:ascii="Times New Roman" w:hAnsi="Times New Roman" w:cs="Times New Roman"/>
          <w:sz w:val="24"/>
          <w:szCs w:val="24"/>
          <w:lang w:val="en-GB"/>
        </w:rPr>
        <w:t xml:space="preserve">) postulated that an inductive technique is usually used to gather information for developing theories. </w:t>
      </w:r>
      <w:proofErr w:type="spellStart"/>
      <w:r>
        <w:rPr>
          <w:rFonts w:ascii="Times New Roman" w:hAnsi="Times New Roman" w:cs="Times New Roman"/>
          <w:sz w:val="24"/>
          <w:szCs w:val="24"/>
          <w:lang w:val="en-GB"/>
        </w:rPr>
        <w:t>Melnikovas</w:t>
      </w:r>
      <w:proofErr w:type="spellEnd"/>
      <w:r>
        <w:rPr>
          <w:rFonts w:ascii="Times New Roman" w:hAnsi="Times New Roman" w:cs="Times New Roman"/>
          <w:sz w:val="24"/>
          <w:szCs w:val="24"/>
          <w:lang w:val="en-GB"/>
        </w:rPr>
        <w:t xml:space="preserve"> (</w:t>
      </w:r>
      <w:r w:rsidRPr="00FB4550">
        <w:rPr>
          <w:rFonts w:ascii="Times New Roman" w:hAnsi="Times New Roman" w:cs="Times New Roman"/>
          <w:sz w:val="24"/>
          <w:szCs w:val="24"/>
          <w:lang w:val="en-GB"/>
        </w:rPr>
        <w:t>2018</w:t>
      </w:r>
      <w:r>
        <w:rPr>
          <w:rFonts w:ascii="Times New Roman" w:hAnsi="Times New Roman" w:cs="Times New Roman"/>
          <w:sz w:val="24"/>
          <w:szCs w:val="24"/>
          <w:lang w:val="en-GB"/>
        </w:rPr>
        <w:t>) further pointed out that studies us</w:t>
      </w:r>
      <w:r w:rsidR="007053A5">
        <w:rPr>
          <w:rFonts w:ascii="Times New Roman" w:hAnsi="Times New Roman" w:cs="Times New Roman"/>
          <w:sz w:val="24"/>
          <w:szCs w:val="24"/>
          <w:lang w:val="en-GB"/>
        </w:rPr>
        <w:t xml:space="preserve">ing inductive approaches begin </w:t>
      </w:r>
      <w:r>
        <w:rPr>
          <w:rFonts w:ascii="Times New Roman" w:hAnsi="Times New Roman" w:cs="Times New Roman"/>
          <w:sz w:val="24"/>
          <w:szCs w:val="24"/>
          <w:lang w:val="en-GB"/>
        </w:rPr>
        <w:t xml:space="preserve">with observation and information gathering, then analysis and description </w:t>
      </w:r>
      <w:r w:rsidR="007053A5">
        <w:rPr>
          <w:rFonts w:ascii="Times New Roman" w:hAnsi="Times New Roman" w:cs="Times New Roman"/>
          <w:sz w:val="24"/>
          <w:szCs w:val="24"/>
          <w:lang w:val="en-GB"/>
        </w:rPr>
        <w:t xml:space="preserve">to form theories. The study preferred inductive reasoning because it provided a practical opportunity to gather and </w:t>
      </w:r>
      <w:r w:rsidR="00827353">
        <w:rPr>
          <w:rFonts w:ascii="Times New Roman" w:hAnsi="Times New Roman" w:cs="Times New Roman"/>
          <w:sz w:val="24"/>
          <w:szCs w:val="24"/>
          <w:lang w:val="en-GB"/>
        </w:rPr>
        <w:t>analyse</w:t>
      </w:r>
      <w:r w:rsidR="007053A5">
        <w:rPr>
          <w:rFonts w:ascii="Times New Roman" w:hAnsi="Times New Roman" w:cs="Times New Roman"/>
          <w:sz w:val="24"/>
          <w:szCs w:val="24"/>
          <w:lang w:val="en-GB"/>
        </w:rPr>
        <w:t xml:space="preserve"> comprehensive information from response officers employed in theory formulation and proving recommendations for practice, policies, and further studies. Furthermore, an inductive approach </w:t>
      </w:r>
      <w:r>
        <w:rPr>
          <w:rFonts w:ascii="Times New Roman" w:hAnsi="Times New Roman" w:cs="Times New Roman"/>
          <w:sz w:val="24"/>
          <w:szCs w:val="24"/>
          <w:lang w:val="en-GB"/>
        </w:rPr>
        <w:t xml:space="preserve">always provides a higher degree of flexibility, as </w:t>
      </w:r>
      <w:proofErr w:type="spellStart"/>
      <w:r w:rsidRPr="00443C09">
        <w:rPr>
          <w:rFonts w:ascii="Times New Roman" w:hAnsi="Times New Roman" w:cs="Times New Roman"/>
          <w:sz w:val="24"/>
          <w:szCs w:val="24"/>
          <w:lang w:val="en-GB"/>
        </w:rPr>
        <w:t>Woiceshyn</w:t>
      </w:r>
      <w:proofErr w:type="spellEnd"/>
      <w:r w:rsidRPr="00443C09">
        <w:rPr>
          <w:rFonts w:ascii="Times New Roman" w:hAnsi="Times New Roman" w:cs="Times New Roman"/>
          <w:sz w:val="24"/>
          <w:szCs w:val="24"/>
          <w:lang w:val="en-GB"/>
        </w:rPr>
        <w:t xml:space="preserve"> and</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Daellenbach</w:t>
      </w:r>
      <w:proofErr w:type="spellEnd"/>
      <w:r>
        <w:rPr>
          <w:rFonts w:ascii="Times New Roman" w:hAnsi="Times New Roman" w:cs="Times New Roman"/>
          <w:sz w:val="24"/>
          <w:szCs w:val="24"/>
          <w:lang w:val="en-GB"/>
        </w:rPr>
        <w:t xml:space="preserve"> (</w:t>
      </w:r>
      <w:r w:rsidRPr="00443C09">
        <w:rPr>
          <w:rFonts w:ascii="Times New Roman" w:hAnsi="Times New Roman" w:cs="Times New Roman"/>
          <w:sz w:val="24"/>
          <w:szCs w:val="24"/>
          <w:lang w:val="en-GB"/>
        </w:rPr>
        <w:t>2018</w:t>
      </w:r>
      <w:r>
        <w:rPr>
          <w:rFonts w:ascii="Times New Roman" w:hAnsi="Times New Roman" w:cs="Times New Roman"/>
          <w:sz w:val="24"/>
          <w:szCs w:val="24"/>
          <w:lang w:val="en-GB"/>
        </w:rPr>
        <w:t>) discussed. Thus, it voluntarily enabled the investigator to infer conclusions based on the available first-hand data. Depending on specific data to conclude a phenomenon renders an inductive reasoning future-oriented, implying that authors can predict what to expect.</w:t>
      </w:r>
    </w:p>
    <w:p w:rsidR="00497891" w:rsidRPr="00EF4C09" w:rsidRDefault="000B1882" w:rsidP="00A86206">
      <w:pPr>
        <w:spacing w:line="240" w:lineRule="auto"/>
        <w:rPr>
          <w:rFonts w:ascii="Times New Roman" w:hAnsi="Times New Roman" w:cs="Times New Roman"/>
          <w:i/>
          <w:sz w:val="24"/>
          <w:szCs w:val="24"/>
          <w:lang w:val="en-GB"/>
        </w:rPr>
      </w:pPr>
      <w:r w:rsidRPr="00EF4C09">
        <w:rPr>
          <w:rFonts w:ascii="Times New Roman" w:hAnsi="Times New Roman" w:cs="Times New Roman"/>
          <w:i/>
          <w:sz w:val="24"/>
          <w:szCs w:val="24"/>
          <w:lang w:val="en-GB"/>
        </w:rPr>
        <w:t>Methodical choice</w:t>
      </w:r>
      <w:r w:rsidR="002A6FC7" w:rsidRPr="00EF4C09">
        <w:rPr>
          <w:rFonts w:ascii="Times New Roman" w:hAnsi="Times New Roman" w:cs="Times New Roman"/>
          <w:i/>
          <w:sz w:val="24"/>
          <w:szCs w:val="24"/>
          <w:lang w:val="en-GB"/>
        </w:rPr>
        <w:t xml:space="preserve"> </w:t>
      </w:r>
    </w:p>
    <w:p w:rsidR="006F0290" w:rsidRDefault="000B1882" w:rsidP="00EF4C09">
      <w:pPr>
        <w:spacing w:line="480" w:lineRule="auto"/>
        <w:ind w:firstLine="720"/>
        <w:rPr>
          <w:rFonts w:ascii="Times New Roman" w:hAnsi="Times New Roman" w:cs="Times New Roman"/>
          <w:color w:val="000000" w:themeColor="text1"/>
          <w:sz w:val="24"/>
          <w:szCs w:val="24"/>
          <w:lang w:val="en-GB"/>
        </w:rPr>
      </w:pPr>
      <w:r w:rsidRPr="00A75571">
        <w:rPr>
          <w:rFonts w:ascii="Times New Roman" w:hAnsi="Times New Roman" w:cs="Times New Roman"/>
          <w:sz w:val="24"/>
          <w:szCs w:val="24"/>
          <w:lang w:val="en-GB"/>
        </w:rPr>
        <w:t>A mixed-method entailing the computation of both qualitative and quantitative primary and secondary information was adopted in this current study. A mixed-method entails integrating quantitative and</w:t>
      </w:r>
      <w:r w:rsidR="00A75571" w:rsidRPr="00A75571">
        <w:rPr>
          <w:rFonts w:ascii="Times New Roman" w:hAnsi="Times New Roman" w:cs="Times New Roman"/>
          <w:sz w:val="24"/>
          <w:szCs w:val="24"/>
          <w:lang w:val="en-GB"/>
        </w:rPr>
        <w:t xml:space="preserve"> qualitative research data in one study to offer a synergistic and thorough </w:t>
      </w:r>
      <w:r w:rsidR="00A75571">
        <w:rPr>
          <w:rFonts w:ascii="Times New Roman" w:hAnsi="Times New Roman" w:cs="Times New Roman"/>
          <w:sz w:val="24"/>
          <w:szCs w:val="24"/>
          <w:lang w:val="en-GB"/>
        </w:rPr>
        <w:t>utilis</w:t>
      </w:r>
      <w:r w:rsidR="00A75571" w:rsidRPr="00A75571">
        <w:rPr>
          <w:rFonts w:ascii="Times New Roman" w:hAnsi="Times New Roman" w:cs="Times New Roman"/>
          <w:sz w:val="24"/>
          <w:szCs w:val="24"/>
          <w:lang w:val="en-GB"/>
        </w:rPr>
        <w:t xml:space="preserve">ation </w:t>
      </w:r>
      <w:r w:rsidR="00A75571">
        <w:rPr>
          <w:rFonts w:ascii="Times New Roman" w:hAnsi="Times New Roman" w:cs="Times New Roman"/>
          <w:sz w:val="24"/>
          <w:szCs w:val="24"/>
          <w:lang w:val="en-GB"/>
        </w:rPr>
        <w:t>of information than when researchers use qualitative and quantitative data separately (</w:t>
      </w:r>
      <w:proofErr w:type="spellStart"/>
      <w:r w:rsidR="00A75571">
        <w:rPr>
          <w:rFonts w:ascii="Times New Roman" w:hAnsi="Times New Roman" w:cs="Times New Roman"/>
          <w:color w:val="000000" w:themeColor="text1"/>
          <w:sz w:val="24"/>
          <w:szCs w:val="24"/>
          <w:shd w:val="clear" w:color="auto" w:fill="FFFFFF"/>
          <w:lang w:val="en-GB"/>
        </w:rPr>
        <w:t>Sahin</w:t>
      </w:r>
      <w:proofErr w:type="spellEnd"/>
      <w:r w:rsidR="00A75571">
        <w:rPr>
          <w:rFonts w:ascii="Times New Roman" w:hAnsi="Times New Roman" w:cs="Times New Roman"/>
          <w:color w:val="000000" w:themeColor="text1"/>
          <w:sz w:val="24"/>
          <w:szCs w:val="24"/>
          <w:shd w:val="clear" w:color="auto" w:fill="FFFFFF"/>
          <w:lang w:val="en-GB"/>
        </w:rPr>
        <w:t xml:space="preserve"> and </w:t>
      </w:r>
      <w:proofErr w:type="spellStart"/>
      <w:r w:rsidR="00A75571">
        <w:rPr>
          <w:rFonts w:ascii="Times New Roman" w:hAnsi="Times New Roman" w:cs="Times New Roman"/>
          <w:color w:val="000000" w:themeColor="text1"/>
          <w:sz w:val="24"/>
          <w:szCs w:val="24"/>
          <w:shd w:val="clear" w:color="auto" w:fill="FFFFFF"/>
          <w:lang w:val="en-GB"/>
        </w:rPr>
        <w:t>Öztürk</w:t>
      </w:r>
      <w:proofErr w:type="spellEnd"/>
      <w:r w:rsidR="00A75571">
        <w:rPr>
          <w:rFonts w:ascii="Times New Roman" w:hAnsi="Times New Roman" w:cs="Times New Roman"/>
          <w:color w:val="000000" w:themeColor="text1"/>
          <w:sz w:val="24"/>
          <w:szCs w:val="24"/>
          <w:shd w:val="clear" w:color="auto" w:fill="FFFFFF"/>
          <w:lang w:val="en-GB"/>
        </w:rPr>
        <w:t xml:space="preserve">, </w:t>
      </w:r>
      <w:r w:rsidR="00A75571" w:rsidRPr="00332DD0">
        <w:rPr>
          <w:rFonts w:ascii="Times New Roman" w:hAnsi="Times New Roman" w:cs="Times New Roman"/>
          <w:color w:val="000000" w:themeColor="text1"/>
          <w:sz w:val="24"/>
          <w:szCs w:val="24"/>
          <w:shd w:val="clear" w:color="auto" w:fill="FFFFFF"/>
          <w:lang w:val="en-GB"/>
        </w:rPr>
        <w:t>2019</w:t>
      </w:r>
      <w:r w:rsidR="00A75571" w:rsidRPr="00332DD0">
        <w:rPr>
          <w:rFonts w:ascii="Times New Roman" w:hAnsi="Times New Roman" w:cs="Times New Roman"/>
          <w:color w:val="000000" w:themeColor="text1"/>
          <w:sz w:val="24"/>
          <w:szCs w:val="24"/>
          <w:lang w:val="en-GB"/>
        </w:rPr>
        <w:t>)</w:t>
      </w:r>
      <w:r w:rsidR="00A75571">
        <w:rPr>
          <w:rFonts w:ascii="Times New Roman" w:hAnsi="Times New Roman" w:cs="Times New Roman"/>
          <w:color w:val="000000" w:themeColor="text1"/>
          <w:sz w:val="24"/>
          <w:szCs w:val="24"/>
          <w:lang w:val="en-GB"/>
        </w:rPr>
        <w:t xml:space="preserve">. In particular, the central insistence of a mixed-method is that incorporative qualitative and quantitative approaches provide inclusive insights into the research issues </w:t>
      </w:r>
      <w:r w:rsidR="00A75571" w:rsidRPr="00332DD0">
        <w:rPr>
          <w:rFonts w:ascii="Times New Roman" w:hAnsi="Times New Roman" w:cs="Times New Roman"/>
          <w:sz w:val="24"/>
          <w:szCs w:val="24"/>
          <w:lang w:val="en-GB"/>
        </w:rPr>
        <w:t>than employing one type of technique</w:t>
      </w:r>
      <w:r w:rsidR="00A75571">
        <w:rPr>
          <w:rFonts w:ascii="Times New Roman" w:hAnsi="Times New Roman" w:cs="Times New Roman"/>
          <w:sz w:val="24"/>
          <w:szCs w:val="24"/>
          <w:lang w:val="en-GB"/>
        </w:rPr>
        <w:t xml:space="preserve"> (</w:t>
      </w:r>
      <w:r w:rsidR="00A75571" w:rsidRPr="00332DD0">
        <w:rPr>
          <w:rFonts w:ascii="Times New Roman" w:hAnsi="Times New Roman" w:cs="Times New Roman"/>
          <w:sz w:val="24"/>
          <w:szCs w:val="24"/>
          <w:lang w:val="en-GB"/>
        </w:rPr>
        <w:t xml:space="preserve">Creswell </w:t>
      </w:r>
      <w:r w:rsidR="00A75571">
        <w:rPr>
          <w:rFonts w:ascii="Times New Roman" w:hAnsi="Times New Roman" w:cs="Times New Roman"/>
          <w:sz w:val="24"/>
          <w:szCs w:val="24"/>
          <w:lang w:val="en-GB"/>
        </w:rPr>
        <w:t xml:space="preserve">and Creswell, 2017; </w:t>
      </w:r>
      <w:r w:rsidR="003C387F">
        <w:rPr>
          <w:rFonts w:ascii="Times New Roman" w:hAnsi="Times New Roman" w:cs="Times New Roman"/>
          <w:sz w:val="24"/>
          <w:szCs w:val="24"/>
          <w:lang w:val="en-GB"/>
        </w:rPr>
        <w:t>Molina-</w:t>
      </w:r>
      <w:proofErr w:type="spellStart"/>
      <w:r w:rsidR="003C387F">
        <w:rPr>
          <w:rFonts w:ascii="Times New Roman" w:hAnsi="Times New Roman" w:cs="Times New Roman"/>
          <w:sz w:val="24"/>
          <w:szCs w:val="24"/>
          <w:lang w:val="en-GB"/>
        </w:rPr>
        <w:t>Azorin</w:t>
      </w:r>
      <w:proofErr w:type="spellEnd"/>
      <w:r w:rsidR="003C387F">
        <w:rPr>
          <w:rFonts w:ascii="Times New Roman" w:hAnsi="Times New Roman" w:cs="Times New Roman"/>
          <w:sz w:val="24"/>
          <w:szCs w:val="24"/>
          <w:lang w:val="en-GB"/>
        </w:rPr>
        <w:t xml:space="preserve">, </w:t>
      </w:r>
      <w:r w:rsidR="00A75571" w:rsidRPr="00332DD0">
        <w:rPr>
          <w:rFonts w:ascii="Times New Roman" w:hAnsi="Times New Roman" w:cs="Times New Roman"/>
          <w:sz w:val="24"/>
          <w:szCs w:val="24"/>
          <w:lang w:val="en-GB"/>
        </w:rPr>
        <w:t>2016)</w:t>
      </w:r>
      <w:r w:rsidR="003C387F">
        <w:rPr>
          <w:rFonts w:ascii="Times New Roman" w:hAnsi="Times New Roman" w:cs="Times New Roman"/>
          <w:sz w:val="24"/>
          <w:szCs w:val="24"/>
          <w:lang w:val="en-GB"/>
        </w:rPr>
        <w:t xml:space="preserve">. </w:t>
      </w:r>
      <w:r w:rsidR="003C387F" w:rsidRPr="00332DD0">
        <w:rPr>
          <w:rFonts w:ascii="Times New Roman" w:hAnsi="Times New Roman" w:cs="Times New Roman"/>
          <w:color w:val="000000" w:themeColor="text1"/>
          <w:sz w:val="24"/>
          <w:szCs w:val="24"/>
          <w:lang w:val="en-GB"/>
        </w:rPr>
        <w:t>Mitchell (2018)</w:t>
      </w:r>
      <w:r w:rsidR="003C387F">
        <w:rPr>
          <w:rFonts w:ascii="Times New Roman" w:hAnsi="Times New Roman" w:cs="Times New Roman"/>
          <w:color w:val="000000" w:themeColor="text1"/>
          <w:sz w:val="24"/>
          <w:szCs w:val="24"/>
          <w:lang w:val="en-GB"/>
        </w:rPr>
        <w:t xml:space="preserve"> similarly discussed that mixed-method permits the interweaving of qualitative and quantitative data to significantly interpret study phenomena. Maxwell (2016) further contended that a mixed-method permits the investigator to sufficiently respond to research questions and assist in generalising </w:t>
      </w:r>
      <w:r w:rsidR="00AC5C18">
        <w:rPr>
          <w:rFonts w:ascii="Times New Roman" w:hAnsi="Times New Roman" w:cs="Times New Roman"/>
          <w:color w:val="000000" w:themeColor="text1"/>
          <w:sz w:val="24"/>
          <w:szCs w:val="24"/>
          <w:lang w:val="en-GB"/>
        </w:rPr>
        <w:t xml:space="preserve">the significance and findings of the investigated phenomena to the whole population. Therefore, a mixed-method stimulated better utilisation of information in this study, approaching the research problems more inclusively than over-dependent on one method. </w:t>
      </w:r>
    </w:p>
    <w:p w:rsidR="00AC5C18" w:rsidRPr="00EF4C09" w:rsidRDefault="000B1882" w:rsidP="00A86206">
      <w:pPr>
        <w:spacing w:line="240" w:lineRule="auto"/>
        <w:rPr>
          <w:rFonts w:ascii="Times New Roman" w:hAnsi="Times New Roman" w:cs="Times New Roman"/>
          <w:i/>
          <w:color w:val="000000" w:themeColor="text1"/>
          <w:sz w:val="24"/>
          <w:szCs w:val="24"/>
          <w:lang w:val="en-GB"/>
        </w:rPr>
      </w:pPr>
      <w:r w:rsidRPr="00EF4C09">
        <w:rPr>
          <w:rFonts w:ascii="Times New Roman" w:hAnsi="Times New Roman" w:cs="Times New Roman"/>
          <w:i/>
          <w:color w:val="000000" w:themeColor="text1"/>
          <w:sz w:val="24"/>
          <w:szCs w:val="24"/>
          <w:lang w:val="en-GB"/>
        </w:rPr>
        <w:t>Research strategy</w:t>
      </w:r>
    </w:p>
    <w:p w:rsidR="005405CE" w:rsidRDefault="000B1882" w:rsidP="00EF4C09">
      <w:pPr>
        <w:spacing w:line="480" w:lineRule="auto"/>
        <w:ind w:firstLine="720"/>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 xml:space="preserve">According to </w:t>
      </w:r>
      <w:proofErr w:type="spellStart"/>
      <w:r>
        <w:rPr>
          <w:rFonts w:ascii="Times New Roman" w:hAnsi="Times New Roman" w:cs="Times New Roman"/>
          <w:sz w:val="24"/>
          <w:szCs w:val="24"/>
          <w:lang w:val="en-GB"/>
        </w:rPr>
        <w:t>Tetnowski</w:t>
      </w:r>
      <w:proofErr w:type="spellEnd"/>
      <w:r>
        <w:rPr>
          <w:rFonts w:ascii="Times New Roman" w:hAnsi="Times New Roman" w:cs="Times New Roman"/>
          <w:sz w:val="24"/>
          <w:szCs w:val="24"/>
          <w:lang w:val="en-GB"/>
        </w:rPr>
        <w:t xml:space="preserve"> (</w:t>
      </w:r>
      <w:r w:rsidRPr="00443C09">
        <w:rPr>
          <w:rFonts w:ascii="Times New Roman" w:hAnsi="Times New Roman" w:cs="Times New Roman"/>
          <w:sz w:val="24"/>
          <w:szCs w:val="24"/>
          <w:lang w:val="en-GB"/>
        </w:rPr>
        <w:t>2015</w:t>
      </w:r>
      <w:r>
        <w:rPr>
          <w:rFonts w:ascii="Times New Roman" w:hAnsi="Times New Roman" w:cs="Times New Roman"/>
          <w:sz w:val="24"/>
          <w:szCs w:val="24"/>
          <w:lang w:val="en-GB"/>
        </w:rPr>
        <w:t>), research strategies refer to the plan adopted in conducting the investigations. They comprised the measures and guidelines of planning, executing, and monitoring different factors of studies (</w:t>
      </w:r>
      <w:proofErr w:type="spellStart"/>
      <w:r>
        <w:rPr>
          <w:rFonts w:ascii="Times New Roman" w:hAnsi="Times New Roman" w:cs="Times New Roman"/>
          <w:sz w:val="24"/>
          <w:szCs w:val="24"/>
          <w:lang w:val="en-GB"/>
        </w:rPr>
        <w:t>Melnikovas</w:t>
      </w:r>
      <w:proofErr w:type="spellEnd"/>
      <w:r>
        <w:rPr>
          <w:rFonts w:ascii="Times New Roman" w:hAnsi="Times New Roman" w:cs="Times New Roman"/>
          <w:sz w:val="24"/>
          <w:szCs w:val="24"/>
          <w:lang w:val="en-GB"/>
        </w:rPr>
        <w:t xml:space="preserve">, </w:t>
      </w:r>
      <w:r w:rsidRPr="00FB4550">
        <w:rPr>
          <w:rFonts w:ascii="Times New Roman" w:hAnsi="Times New Roman" w:cs="Times New Roman"/>
          <w:sz w:val="24"/>
          <w:szCs w:val="24"/>
          <w:lang w:val="en-GB"/>
        </w:rPr>
        <w:t>2018</w:t>
      </w:r>
      <w:r>
        <w:rPr>
          <w:rFonts w:ascii="Times New Roman" w:hAnsi="Times New Roman" w:cs="Times New Roman"/>
          <w:sz w:val="24"/>
          <w:szCs w:val="24"/>
          <w:lang w:val="en-GB"/>
        </w:rPr>
        <w:t xml:space="preserve">). According to </w:t>
      </w:r>
      <w:proofErr w:type="spellStart"/>
      <w:r>
        <w:rPr>
          <w:rFonts w:ascii="Times New Roman" w:hAnsi="Times New Roman" w:cs="Times New Roman"/>
          <w:sz w:val="24"/>
          <w:szCs w:val="24"/>
          <w:lang w:val="en-GB"/>
        </w:rPr>
        <w:t>Tetnowski</w:t>
      </w:r>
      <w:proofErr w:type="spellEnd"/>
      <w:r>
        <w:rPr>
          <w:rFonts w:ascii="Times New Roman" w:hAnsi="Times New Roman" w:cs="Times New Roman"/>
          <w:sz w:val="24"/>
          <w:szCs w:val="24"/>
          <w:lang w:val="en-GB"/>
        </w:rPr>
        <w:t xml:space="preserve"> (</w:t>
      </w:r>
      <w:r w:rsidRPr="00443C09">
        <w:rPr>
          <w:rFonts w:ascii="Times New Roman" w:hAnsi="Times New Roman" w:cs="Times New Roman"/>
          <w:sz w:val="24"/>
          <w:szCs w:val="24"/>
          <w:lang w:val="en-GB"/>
        </w:rPr>
        <w:t>2015</w:t>
      </w:r>
      <w:r>
        <w:rPr>
          <w:rFonts w:ascii="Times New Roman" w:hAnsi="Times New Roman" w:cs="Times New Roman"/>
          <w:sz w:val="24"/>
          <w:szCs w:val="24"/>
          <w:lang w:val="en-GB"/>
        </w:rPr>
        <w:t xml:space="preserve">), case studies, survey designs, experimental design, observational method, ethnography, archival research, grounded theories, action research, and narrative inquiry are some research strategies that can be used in a study. The present research was based on the survey design to gather information from the research participants. Check and </w:t>
      </w:r>
      <w:proofErr w:type="spellStart"/>
      <w:r w:rsidR="00250424">
        <w:rPr>
          <w:rFonts w:ascii="Times New Roman" w:hAnsi="Times New Roman" w:cs="Times New Roman"/>
          <w:sz w:val="24"/>
          <w:szCs w:val="24"/>
          <w:lang w:val="en-GB"/>
        </w:rPr>
        <w:t>Schutt</w:t>
      </w:r>
      <w:proofErr w:type="spellEnd"/>
      <w:r w:rsidR="00250424">
        <w:rPr>
          <w:rFonts w:ascii="Times New Roman" w:hAnsi="Times New Roman" w:cs="Times New Roman"/>
          <w:sz w:val="24"/>
          <w:szCs w:val="24"/>
          <w:lang w:val="en-GB"/>
        </w:rPr>
        <w:t xml:space="preserve"> (2012) underscored that a survey </w:t>
      </w:r>
      <w:r w:rsidR="00250424" w:rsidRPr="00723EB5">
        <w:rPr>
          <w:rFonts w:ascii="Times New Roman" w:hAnsi="Times New Roman" w:cs="Times New Roman"/>
          <w:sz w:val="24"/>
          <w:szCs w:val="24"/>
          <w:lang w:val="en-GB"/>
        </w:rPr>
        <w:t>involves collecting data from a sample of respondents via their responses to questions. According to</w:t>
      </w:r>
      <w:r w:rsidR="00723EB5" w:rsidRPr="00723EB5">
        <w:rPr>
          <w:rFonts w:ascii="Times New Roman" w:hAnsi="Times New Roman" w:cs="Times New Roman"/>
          <w:sz w:val="24"/>
          <w:szCs w:val="24"/>
          <w:lang w:val="en-GB"/>
        </w:rPr>
        <w:t xml:space="preserve"> </w:t>
      </w:r>
      <w:r w:rsidR="00723EB5" w:rsidRPr="00723EB5">
        <w:rPr>
          <w:rFonts w:ascii="Times New Roman" w:hAnsi="Times New Roman" w:cs="Times New Roman"/>
          <w:color w:val="222222"/>
          <w:sz w:val="24"/>
          <w:szCs w:val="24"/>
          <w:shd w:val="clear" w:color="auto" w:fill="FFFFFF"/>
        </w:rPr>
        <w:t>Gideon</w:t>
      </w:r>
      <w:r w:rsidR="00250424" w:rsidRPr="00723EB5">
        <w:rPr>
          <w:rFonts w:ascii="Times New Roman" w:hAnsi="Times New Roman" w:cs="Times New Roman"/>
          <w:sz w:val="24"/>
          <w:szCs w:val="24"/>
          <w:lang w:val="en-GB"/>
        </w:rPr>
        <w:t xml:space="preserve"> (</w:t>
      </w:r>
      <w:r w:rsidR="00723EB5" w:rsidRPr="00723EB5">
        <w:rPr>
          <w:rFonts w:ascii="Times New Roman" w:hAnsi="Times New Roman" w:cs="Times New Roman"/>
          <w:sz w:val="24"/>
          <w:szCs w:val="24"/>
          <w:lang w:val="en-GB"/>
        </w:rPr>
        <w:t>2012</w:t>
      </w:r>
      <w:r w:rsidR="00250424" w:rsidRPr="00723EB5">
        <w:rPr>
          <w:rFonts w:ascii="Times New Roman" w:hAnsi="Times New Roman" w:cs="Times New Roman"/>
          <w:sz w:val="24"/>
          <w:szCs w:val="24"/>
          <w:lang w:val="en-GB"/>
        </w:rPr>
        <w:t>), a survey design enables the researchers to apply various recruiting methods, collect</w:t>
      </w:r>
      <w:r w:rsidR="00250424">
        <w:rPr>
          <w:rFonts w:ascii="Times New Roman" w:hAnsi="Times New Roman" w:cs="Times New Roman"/>
          <w:sz w:val="24"/>
          <w:szCs w:val="24"/>
          <w:lang w:val="en-GB"/>
        </w:rPr>
        <w:t xml:space="preserve"> data, and use various instrumentation methods. Importantly, survey designs are always associated with a large population-based </w:t>
      </w:r>
      <w:r w:rsidR="00723EB5">
        <w:rPr>
          <w:rFonts w:ascii="Times New Roman" w:hAnsi="Times New Roman" w:cs="Times New Roman"/>
          <w:sz w:val="24"/>
          <w:szCs w:val="24"/>
          <w:lang w:val="en-GB"/>
        </w:rPr>
        <w:t xml:space="preserve">information gathering. The survey design was preferred in this research because it enabled data gathering in a structured way from many response officers.  </w:t>
      </w:r>
    </w:p>
    <w:p w:rsidR="00EF4C09" w:rsidRDefault="00EF4C09" w:rsidP="00A86206">
      <w:pPr>
        <w:spacing w:line="240" w:lineRule="auto"/>
        <w:rPr>
          <w:rFonts w:ascii="Times New Roman" w:hAnsi="Times New Roman" w:cs="Times New Roman"/>
          <w:i/>
          <w:sz w:val="24"/>
          <w:szCs w:val="24"/>
          <w:lang w:val="en-GB"/>
        </w:rPr>
      </w:pPr>
    </w:p>
    <w:p w:rsidR="00C910B3" w:rsidRPr="00EF4C09" w:rsidRDefault="000B1882" w:rsidP="00A86206">
      <w:pPr>
        <w:spacing w:line="240" w:lineRule="auto"/>
        <w:rPr>
          <w:rFonts w:ascii="Times New Roman" w:hAnsi="Times New Roman" w:cs="Times New Roman"/>
          <w:i/>
          <w:sz w:val="24"/>
          <w:szCs w:val="24"/>
          <w:lang w:val="en-GB"/>
        </w:rPr>
      </w:pPr>
      <w:r w:rsidRPr="00EF4C09">
        <w:rPr>
          <w:rFonts w:ascii="Times New Roman" w:hAnsi="Times New Roman" w:cs="Times New Roman"/>
          <w:i/>
          <w:sz w:val="24"/>
          <w:szCs w:val="24"/>
          <w:lang w:val="en-GB"/>
        </w:rPr>
        <w:t>Time Hori</w:t>
      </w:r>
      <w:r w:rsidR="00410B8E" w:rsidRPr="00EF4C09">
        <w:rPr>
          <w:rFonts w:ascii="Times New Roman" w:hAnsi="Times New Roman" w:cs="Times New Roman"/>
          <w:i/>
          <w:sz w:val="24"/>
          <w:szCs w:val="24"/>
          <w:lang w:val="en-GB"/>
        </w:rPr>
        <w:t xml:space="preserve">zons </w:t>
      </w:r>
    </w:p>
    <w:p w:rsidR="00410B8E" w:rsidRDefault="000B1882" w:rsidP="00EF4C09">
      <w:pPr>
        <w:spacing w:line="480" w:lineRule="auto"/>
        <w:ind w:firstLine="720"/>
        <w:rPr>
          <w:rFonts w:ascii="Times New Roman" w:hAnsi="Times New Roman" w:cs="Times New Roman"/>
          <w:sz w:val="24"/>
          <w:szCs w:val="24"/>
          <w:lang w:val="en-GB"/>
        </w:rPr>
      </w:pPr>
      <w:r>
        <w:rPr>
          <w:rFonts w:ascii="Times New Roman" w:hAnsi="Times New Roman" w:cs="Times New Roman"/>
          <w:color w:val="000000" w:themeColor="text1"/>
          <w:sz w:val="24"/>
          <w:szCs w:val="24"/>
          <w:lang w:val="en-GB"/>
        </w:rPr>
        <w:t xml:space="preserve">A time horizon indicates the period in which the research was conducted, as described by </w:t>
      </w:r>
      <w:r w:rsidRPr="00E91EA6">
        <w:rPr>
          <w:rFonts w:ascii="Times New Roman" w:hAnsi="Times New Roman" w:cs="Times New Roman"/>
          <w:color w:val="222222"/>
          <w:sz w:val="24"/>
          <w:szCs w:val="24"/>
          <w:shd w:val="clear" w:color="auto" w:fill="FFFFFF"/>
        </w:rPr>
        <w:t>Sahay</w:t>
      </w:r>
      <w:r>
        <w:rPr>
          <w:rFonts w:ascii="Times New Roman" w:hAnsi="Times New Roman" w:cs="Times New Roman"/>
          <w:color w:val="222222"/>
          <w:sz w:val="24"/>
          <w:szCs w:val="24"/>
          <w:shd w:val="clear" w:color="auto" w:fill="FFFFFF"/>
        </w:rPr>
        <w:t xml:space="preserve"> (2016). According to </w:t>
      </w:r>
      <w:proofErr w:type="spellStart"/>
      <w:r>
        <w:rPr>
          <w:rFonts w:ascii="Times New Roman" w:hAnsi="Times New Roman" w:cs="Times New Roman"/>
          <w:sz w:val="24"/>
          <w:szCs w:val="24"/>
          <w:lang w:val="en-GB"/>
        </w:rPr>
        <w:t>Melnikovas</w:t>
      </w:r>
      <w:proofErr w:type="spellEnd"/>
      <w:r>
        <w:rPr>
          <w:rFonts w:ascii="Times New Roman" w:hAnsi="Times New Roman" w:cs="Times New Roman"/>
          <w:sz w:val="24"/>
          <w:szCs w:val="24"/>
          <w:lang w:val="en-GB"/>
        </w:rPr>
        <w:t xml:space="preserve"> (</w:t>
      </w:r>
      <w:r w:rsidRPr="00FB4550">
        <w:rPr>
          <w:rFonts w:ascii="Times New Roman" w:hAnsi="Times New Roman" w:cs="Times New Roman"/>
          <w:sz w:val="24"/>
          <w:szCs w:val="24"/>
          <w:lang w:val="en-GB"/>
        </w:rPr>
        <w:t>2018</w:t>
      </w:r>
      <w:r>
        <w:rPr>
          <w:rFonts w:ascii="Times New Roman" w:hAnsi="Times New Roman" w:cs="Times New Roman"/>
          <w:sz w:val="24"/>
          <w:szCs w:val="24"/>
          <w:lang w:val="en-GB"/>
        </w:rPr>
        <w:t>), there are two types of time-horizon: l</w:t>
      </w:r>
      <w:r w:rsidR="002430BD">
        <w:rPr>
          <w:rFonts w:ascii="Times New Roman" w:hAnsi="Times New Roman" w:cs="Times New Roman"/>
          <w:sz w:val="24"/>
          <w:szCs w:val="24"/>
          <w:lang w:val="en-GB"/>
        </w:rPr>
        <w:t xml:space="preserve">ongitudinal and cross-sectional, which can be applied in a study. The current study used a cross-sectional strategy to focus on crime and response policing during the pandemic. </w:t>
      </w:r>
      <w:proofErr w:type="spellStart"/>
      <w:r w:rsidR="002430BD">
        <w:rPr>
          <w:rFonts w:ascii="Times New Roman" w:hAnsi="Times New Roman" w:cs="Times New Roman"/>
          <w:sz w:val="24"/>
          <w:szCs w:val="24"/>
          <w:lang w:val="en-GB"/>
        </w:rPr>
        <w:t>Melnikovas</w:t>
      </w:r>
      <w:proofErr w:type="spellEnd"/>
      <w:r w:rsidR="002430BD">
        <w:rPr>
          <w:rFonts w:ascii="Times New Roman" w:hAnsi="Times New Roman" w:cs="Times New Roman"/>
          <w:sz w:val="24"/>
          <w:szCs w:val="24"/>
          <w:lang w:val="en-GB"/>
        </w:rPr>
        <w:t xml:space="preserve"> (</w:t>
      </w:r>
      <w:r w:rsidR="002430BD" w:rsidRPr="00FB4550">
        <w:rPr>
          <w:rFonts w:ascii="Times New Roman" w:hAnsi="Times New Roman" w:cs="Times New Roman"/>
          <w:sz w:val="24"/>
          <w:szCs w:val="24"/>
          <w:lang w:val="en-GB"/>
        </w:rPr>
        <w:t>2018</w:t>
      </w:r>
      <w:r w:rsidR="002430BD">
        <w:rPr>
          <w:rFonts w:ascii="Times New Roman" w:hAnsi="Times New Roman" w:cs="Times New Roman"/>
          <w:sz w:val="24"/>
          <w:szCs w:val="24"/>
          <w:lang w:val="en-GB"/>
        </w:rPr>
        <w:t>) posited that a cross-sectional technique is desirable for a study that strives to resolve a particular problem or respond to a research question at a particular time. Indeed, this current stud</w:t>
      </w:r>
      <w:r w:rsidR="002068A0">
        <w:rPr>
          <w:rFonts w:ascii="Times New Roman" w:hAnsi="Times New Roman" w:cs="Times New Roman"/>
          <w:sz w:val="24"/>
          <w:szCs w:val="24"/>
          <w:lang w:val="en-GB"/>
        </w:rPr>
        <w:t>y</w:t>
      </w:r>
      <w:r w:rsidR="002430BD">
        <w:rPr>
          <w:rFonts w:ascii="Times New Roman" w:hAnsi="Times New Roman" w:cs="Times New Roman"/>
          <w:sz w:val="24"/>
          <w:szCs w:val="24"/>
          <w:lang w:val="en-GB"/>
        </w:rPr>
        <w:t xml:space="preserve"> emphasised on consequences of the pandemic on crime and response policing, meaning that it tends to solve the issue of crime only during the pandemic time.</w:t>
      </w:r>
      <w:r w:rsidR="00504463">
        <w:rPr>
          <w:rFonts w:ascii="Times New Roman" w:hAnsi="Times New Roman" w:cs="Times New Roman"/>
          <w:sz w:val="24"/>
          <w:szCs w:val="24"/>
          <w:lang w:val="en-GB"/>
        </w:rPr>
        <w:t xml:space="preserve"> Therefore, the time frame enabled a snap-shot perspective of a particular phenomenon (crime) at a specific point (during a pandemic). </w:t>
      </w:r>
    </w:p>
    <w:p w:rsidR="00504463" w:rsidRPr="00EF4C09" w:rsidRDefault="000B1882" w:rsidP="00A86206">
      <w:pPr>
        <w:spacing w:line="240" w:lineRule="auto"/>
        <w:rPr>
          <w:rFonts w:ascii="Times New Roman" w:hAnsi="Times New Roman" w:cs="Times New Roman"/>
          <w:i/>
          <w:sz w:val="24"/>
          <w:szCs w:val="24"/>
          <w:lang w:val="en-GB"/>
        </w:rPr>
      </w:pPr>
      <w:r w:rsidRPr="00EF4C09">
        <w:rPr>
          <w:rFonts w:ascii="Times New Roman" w:hAnsi="Times New Roman" w:cs="Times New Roman"/>
          <w:i/>
          <w:sz w:val="24"/>
          <w:szCs w:val="24"/>
          <w:lang w:val="en-GB"/>
        </w:rPr>
        <w:t>Sampling approach and sample size</w:t>
      </w:r>
    </w:p>
    <w:p w:rsidR="00873EAE" w:rsidRDefault="000B1882" w:rsidP="00EF4C09">
      <w:pPr>
        <w:spacing w:line="480" w:lineRule="auto"/>
        <w:ind w:firstLine="720"/>
        <w:rPr>
          <w:rFonts w:ascii="Times New Roman" w:eastAsia="Times New Roman" w:hAnsi="Times New Roman" w:cs="Times New Roman"/>
          <w:sz w:val="24"/>
          <w:szCs w:val="24"/>
          <w:lang w:val="en-GB" w:eastAsia="en-GB"/>
        </w:rPr>
      </w:pPr>
      <w:r>
        <w:rPr>
          <w:rFonts w:ascii="Times New Roman" w:hAnsi="Times New Roman" w:cs="Times New Roman"/>
          <w:sz w:val="24"/>
          <w:szCs w:val="24"/>
          <w:lang w:val="en-GB"/>
        </w:rPr>
        <w:t xml:space="preserve">The study used a purposive sampling criterion to invite and recruit the study respondents. </w:t>
      </w:r>
      <w:proofErr w:type="spellStart"/>
      <w:r>
        <w:rPr>
          <w:rFonts w:ascii="Times New Roman" w:eastAsia="Times New Roman" w:hAnsi="Times New Roman" w:cs="Times New Roman"/>
          <w:sz w:val="24"/>
          <w:szCs w:val="24"/>
          <w:lang w:val="en-GB" w:eastAsia="en-GB"/>
        </w:rPr>
        <w:t>Etikan</w:t>
      </w:r>
      <w:proofErr w:type="spellEnd"/>
      <w:r>
        <w:rPr>
          <w:rFonts w:ascii="Times New Roman" w:eastAsia="Times New Roman" w:hAnsi="Times New Roman" w:cs="Times New Roman"/>
          <w:sz w:val="24"/>
          <w:szCs w:val="24"/>
          <w:lang w:val="en-GB" w:eastAsia="en-GB"/>
        </w:rPr>
        <w:t xml:space="preserve"> et al. (</w:t>
      </w:r>
      <w:r w:rsidRPr="006F0D40">
        <w:rPr>
          <w:rFonts w:ascii="Times New Roman" w:eastAsia="Times New Roman" w:hAnsi="Times New Roman" w:cs="Times New Roman"/>
          <w:sz w:val="24"/>
          <w:szCs w:val="24"/>
          <w:lang w:val="en-GB" w:eastAsia="en-GB"/>
        </w:rPr>
        <w:t>2016</w:t>
      </w:r>
      <w:r>
        <w:rPr>
          <w:rFonts w:ascii="Times New Roman" w:eastAsia="Times New Roman" w:hAnsi="Times New Roman" w:cs="Times New Roman"/>
          <w:sz w:val="24"/>
          <w:szCs w:val="24"/>
          <w:lang w:val="en-GB" w:eastAsia="en-GB"/>
        </w:rPr>
        <w:t>) described that a purposive sampling process involves a non-probabilistic criterion requiring researchers to make their judgments when choosing</w:t>
      </w:r>
      <w:r w:rsidR="00911DBF">
        <w:rPr>
          <w:rFonts w:ascii="Times New Roman" w:eastAsia="Times New Roman" w:hAnsi="Times New Roman" w:cs="Times New Roman"/>
          <w:sz w:val="24"/>
          <w:szCs w:val="24"/>
          <w:lang w:val="en-GB" w:eastAsia="en-GB"/>
        </w:rPr>
        <w:t xml:space="preserve"> participants</w:t>
      </w:r>
      <w:r>
        <w:rPr>
          <w:rFonts w:ascii="Times New Roman" w:eastAsia="Times New Roman" w:hAnsi="Times New Roman" w:cs="Times New Roman"/>
          <w:sz w:val="24"/>
          <w:szCs w:val="24"/>
          <w:lang w:val="en-GB" w:eastAsia="en-GB"/>
        </w:rPr>
        <w:t xml:space="preserve"> that best conform to the study requirements</w:t>
      </w:r>
      <w:r w:rsidR="00911DBF">
        <w:rPr>
          <w:rFonts w:ascii="Times New Roman" w:eastAsia="Times New Roman" w:hAnsi="Times New Roman" w:cs="Times New Roman"/>
          <w:sz w:val="24"/>
          <w:szCs w:val="24"/>
          <w:lang w:val="en-GB" w:eastAsia="en-GB"/>
        </w:rPr>
        <w:t>. Furthermore, the populat</w:t>
      </w:r>
      <w:r w:rsidR="00827353">
        <w:rPr>
          <w:rFonts w:ascii="Times New Roman" w:eastAsia="Times New Roman" w:hAnsi="Times New Roman" w:cs="Times New Roman"/>
          <w:sz w:val="24"/>
          <w:szCs w:val="24"/>
          <w:lang w:val="en-GB" w:eastAsia="en-GB"/>
        </w:rPr>
        <w:t>ions targeted by the research</w:t>
      </w:r>
      <w:r w:rsidR="00911DBF">
        <w:rPr>
          <w:rFonts w:ascii="Times New Roman" w:eastAsia="Times New Roman" w:hAnsi="Times New Roman" w:cs="Times New Roman"/>
          <w:sz w:val="24"/>
          <w:szCs w:val="24"/>
          <w:lang w:val="en-GB" w:eastAsia="en-GB"/>
        </w:rPr>
        <w:t xml:space="preserve"> must confirm specific attributes to be included in the research (</w:t>
      </w:r>
      <w:proofErr w:type="spellStart"/>
      <w:r w:rsidR="00911DBF">
        <w:rPr>
          <w:rFonts w:ascii="Times New Roman" w:eastAsia="Times New Roman" w:hAnsi="Times New Roman" w:cs="Times New Roman"/>
          <w:sz w:val="24"/>
          <w:szCs w:val="24"/>
          <w:lang w:val="en-GB" w:eastAsia="en-GB"/>
        </w:rPr>
        <w:t>Etikan</w:t>
      </w:r>
      <w:proofErr w:type="spellEnd"/>
      <w:r w:rsidR="00911DBF">
        <w:rPr>
          <w:rFonts w:ascii="Times New Roman" w:eastAsia="Times New Roman" w:hAnsi="Times New Roman" w:cs="Times New Roman"/>
          <w:sz w:val="24"/>
          <w:szCs w:val="24"/>
          <w:lang w:val="en-GB" w:eastAsia="en-GB"/>
        </w:rPr>
        <w:t xml:space="preserve"> and </w:t>
      </w:r>
      <w:proofErr w:type="spellStart"/>
      <w:r w:rsidR="00911DBF">
        <w:rPr>
          <w:rFonts w:ascii="Times New Roman" w:eastAsia="Times New Roman" w:hAnsi="Times New Roman" w:cs="Times New Roman"/>
          <w:sz w:val="24"/>
          <w:szCs w:val="24"/>
          <w:lang w:val="en-GB" w:eastAsia="en-GB"/>
        </w:rPr>
        <w:t>Bala</w:t>
      </w:r>
      <w:proofErr w:type="spellEnd"/>
      <w:r w:rsidR="00911DBF">
        <w:rPr>
          <w:rFonts w:ascii="Times New Roman" w:eastAsia="Times New Roman" w:hAnsi="Times New Roman" w:cs="Times New Roman"/>
          <w:sz w:val="24"/>
          <w:szCs w:val="24"/>
          <w:lang w:val="en-GB" w:eastAsia="en-GB"/>
        </w:rPr>
        <w:t xml:space="preserve">, </w:t>
      </w:r>
      <w:r w:rsidR="00911DBF" w:rsidRPr="006F0D40">
        <w:rPr>
          <w:rFonts w:ascii="Times New Roman" w:eastAsia="Times New Roman" w:hAnsi="Times New Roman" w:cs="Times New Roman"/>
          <w:sz w:val="24"/>
          <w:szCs w:val="24"/>
          <w:lang w:val="en-GB" w:eastAsia="en-GB"/>
        </w:rPr>
        <w:t>2017)</w:t>
      </w:r>
      <w:r w:rsidR="00911DBF">
        <w:rPr>
          <w:rFonts w:ascii="Times New Roman" w:eastAsia="Times New Roman" w:hAnsi="Times New Roman" w:cs="Times New Roman"/>
          <w:sz w:val="24"/>
          <w:szCs w:val="24"/>
          <w:lang w:val="en-GB" w:eastAsia="en-GB"/>
        </w:rPr>
        <w:t>. Therefore, for the participants to be recruited in this study, they had to attain some standards. First, they had to be response officers. As a result, non-response officers were automatically removed. Also, the response o</w:t>
      </w:r>
      <w:r w:rsidR="00290F27">
        <w:rPr>
          <w:rFonts w:ascii="Times New Roman" w:eastAsia="Times New Roman" w:hAnsi="Times New Roman" w:cs="Times New Roman"/>
          <w:sz w:val="24"/>
          <w:szCs w:val="24"/>
          <w:lang w:val="en-GB" w:eastAsia="en-GB"/>
        </w:rPr>
        <w:t>fficers had to co</w:t>
      </w:r>
      <w:r w:rsidR="00DA3C25">
        <w:rPr>
          <w:rFonts w:ascii="Times New Roman" w:eastAsia="Times New Roman" w:hAnsi="Times New Roman" w:cs="Times New Roman"/>
          <w:sz w:val="24"/>
          <w:szCs w:val="24"/>
          <w:lang w:val="en-GB" w:eastAsia="en-GB"/>
        </w:rPr>
        <w:t xml:space="preserve">me from </w:t>
      </w:r>
      <w:r w:rsidR="002216A9">
        <w:rPr>
          <w:rFonts w:ascii="Times New Roman" w:eastAsia="Times New Roman" w:hAnsi="Times New Roman" w:cs="Times New Roman"/>
          <w:sz w:val="24"/>
          <w:szCs w:val="24"/>
          <w:lang w:val="en-GB" w:eastAsia="en-GB"/>
        </w:rPr>
        <w:t>British</w:t>
      </w:r>
      <w:r w:rsidR="002068A0">
        <w:rPr>
          <w:rFonts w:ascii="Times New Roman" w:eastAsia="Times New Roman" w:hAnsi="Times New Roman" w:cs="Times New Roman"/>
          <w:sz w:val="24"/>
          <w:szCs w:val="24"/>
          <w:lang w:val="en-GB" w:eastAsia="en-GB"/>
        </w:rPr>
        <w:t xml:space="preserve"> </w:t>
      </w:r>
      <w:r w:rsidR="00DA3C25">
        <w:rPr>
          <w:rFonts w:ascii="Times New Roman" w:eastAsia="Times New Roman" w:hAnsi="Times New Roman" w:cs="Times New Roman"/>
          <w:sz w:val="24"/>
          <w:szCs w:val="24"/>
          <w:lang w:val="en-GB" w:eastAsia="en-GB"/>
        </w:rPr>
        <w:t>police station</w:t>
      </w:r>
      <w:r w:rsidR="002068A0">
        <w:rPr>
          <w:rFonts w:ascii="Times New Roman" w:eastAsia="Times New Roman" w:hAnsi="Times New Roman" w:cs="Times New Roman"/>
          <w:sz w:val="24"/>
          <w:szCs w:val="24"/>
          <w:lang w:val="en-GB" w:eastAsia="en-GB"/>
        </w:rPr>
        <w:t>s</w:t>
      </w:r>
      <w:r w:rsidR="00911DBF">
        <w:rPr>
          <w:rFonts w:ascii="Times New Roman" w:eastAsia="Times New Roman" w:hAnsi="Times New Roman" w:cs="Times New Roman"/>
          <w:sz w:val="24"/>
          <w:szCs w:val="24"/>
          <w:lang w:val="en-GB" w:eastAsia="en-GB"/>
        </w:rPr>
        <w:t xml:space="preserve">. </w:t>
      </w:r>
      <w:r w:rsidR="00827353">
        <w:rPr>
          <w:rFonts w:ascii="Times New Roman" w:eastAsia="Times New Roman" w:hAnsi="Times New Roman" w:cs="Times New Roman"/>
          <w:sz w:val="24"/>
          <w:szCs w:val="24"/>
          <w:lang w:val="en-GB" w:eastAsia="en-GB"/>
        </w:rPr>
        <w:t>I have</w:t>
      </w:r>
      <w:r w:rsidR="00300809">
        <w:rPr>
          <w:rFonts w:ascii="Times New Roman" w:eastAsia="Times New Roman" w:hAnsi="Times New Roman" w:cs="Times New Roman"/>
          <w:sz w:val="24"/>
          <w:szCs w:val="24"/>
          <w:lang w:val="en-GB" w:eastAsia="en-GB"/>
        </w:rPr>
        <w:t xml:space="preserve"> emailed </w:t>
      </w:r>
      <w:r w:rsidR="002216A9">
        <w:rPr>
          <w:rFonts w:ascii="Times New Roman" w:eastAsia="Times New Roman" w:hAnsi="Times New Roman" w:cs="Times New Roman"/>
          <w:sz w:val="24"/>
          <w:szCs w:val="24"/>
          <w:lang w:val="en-GB" w:eastAsia="en-GB"/>
        </w:rPr>
        <w:t xml:space="preserve">a web link to </w:t>
      </w:r>
      <w:r w:rsidR="00827353">
        <w:rPr>
          <w:rFonts w:ascii="Times New Roman" w:eastAsia="Times New Roman" w:hAnsi="Times New Roman" w:cs="Times New Roman"/>
          <w:sz w:val="24"/>
          <w:szCs w:val="24"/>
          <w:lang w:val="en-GB" w:eastAsia="en-GB"/>
        </w:rPr>
        <w:t>line managers</w:t>
      </w:r>
      <w:r w:rsidR="00DA3C25">
        <w:rPr>
          <w:rFonts w:ascii="Times New Roman" w:eastAsia="Times New Roman" w:hAnsi="Times New Roman" w:cs="Times New Roman"/>
          <w:sz w:val="24"/>
          <w:szCs w:val="24"/>
          <w:lang w:val="en-GB" w:eastAsia="en-GB"/>
        </w:rPr>
        <w:t xml:space="preserve"> and asked them</w:t>
      </w:r>
      <w:r w:rsidR="00300809">
        <w:rPr>
          <w:rFonts w:ascii="Times New Roman" w:eastAsia="Times New Roman" w:hAnsi="Times New Roman" w:cs="Times New Roman"/>
          <w:sz w:val="24"/>
          <w:szCs w:val="24"/>
          <w:lang w:val="en-GB" w:eastAsia="en-GB"/>
        </w:rPr>
        <w:t xml:space="preserve"> to fo</w:t>
      </w:r>
      <w:r w:rsidR="002216A9">
        <w:rPr>
          <w:rFonts w:ascii="Times New Roman" w:eastAsia="Times New Roman" w:hAnsi="Times New Roman" w:cs="Times New Roman"/>
          <w:sz w:val="24"/>
          <w:szCs w:val="24"/>
          <w:lang w:val="en-GB" w:eastAsia="en-GB"/>
        </w:rPr>
        <w:t>rward the link to</w:t>
      </w:r>
      <w:bookmarkStart w:id="0" w:name="_GoBack"/>
      <w:bookmarkEnd w:id="0"/>
      <w:r w:rsidR="002068A0">
        <w:rPr>
          <w:rFonts w:ascii="Times New Roman" w:eastAsia="Times New Roman" w:hAnsi="Times New Roman" w:cs="Times New Roman"/>
          <w:sz w:val="24"/>
          <w:szCs w:val="24"/>
          <w:lang w:val="en-GB" w:eastAsia="en-GB"/>
        </w:rPr>
        <w:t xml:space="preserve"> response</w:t>
      </w:r>
      <w:r w:rsidR="00300809">
        <w:rPr>
          <w:rFonts w:ascii="Times New Roman" w:eastAsia="Times New Roman" w:hAnsi="Times New Roman" w:cs="Times New Roman"/>
          <w:sz w:val="24"/>
          <w:szCs w:val="24"/>
          <w:lang w:val="en-GB" w:eastAsia="en-GB"/>
        </w:rPr>
        <w:t xml:space="preserve"> officers. After assessing the desirable populations, the resear</w:t>
      </w:r>
      <w:r w:rsidR="002F46C8">
        <w:rPr>
          <w:rFonts w:ascii="Times New Roman" w:eastAsia="Times New Roman" w:hAnsi="Times New Roman" w:cs="Times New Roman"/>
          <w:sz w:val="24"/>
          <w:szCs w:val="24"/>
          <w:lang w:val="en-GB" w:eastAsia="en-GB"/>
        </w:rPr>
        <w:t xml:space="preserve">ch recruited 10 </w:t>
      </w:r>
      <w:r w:rsidR="002068A0">
        <w:rPr>
          <w:rFonts w:ascii="Times New Roman" w:eastAsia="Times New Roman" w:hAnsi="Times New Roman" w:cs="Times New Roman"/>
          <w:sz w:val="24"/>
          <w:szCs w:val="24"/>
          <w:lang w:val="en-GB" w:eastAsia="en-GB"/>
        </w:rPr>
        <w:t xml:space="preserve">respondents </w:t>
      </w:r>
      <w:r w:rsidR="002F46C8">
        <w:rPr>
          <w:rFonts w:ascii="Times New Roman" w:eastAsia="Times New Roman" w:hAnsi="Times New Roman" w:cs="Times New Roman"/>
          <w:sz w:val="24"/>
          <w:szCs w:val="24"/>
          <w:lang w:val="en-GB" w:eastAsia="en-GB"/>
        </w:rPr>
        <w:t xml:space="preserve">for qualitative interviews and 500 </w:t>
      </w:r>
      <w:r w:rsidR="002068A0">
        <w:rPr>
          <w:rFonts w:ascii="Times New Roman" w:eastAsia="Times New Roman" w:hAnsi="Times New Roman" w:cs="Times New Roman"/>
          <w:sz w:val="24"/>
          <w:szCs w:val="24"/>
          <w:lang w:val="en-GB" w:eastAsia="en-GB"/>
        </w:rPr>
        <w:t xml:space="preserve">participants </w:t>
      </w:r>
      <w:r w:rsidR="002F46C8">
        <w:rPr>
          <w:rFonts w:ascii="Times New Roman" w:eastAsia="Times New Roman" w:hAnsi="Times New Roman" w:cs="Times New Roman"/>
          <w:sz w:val="24"/>
          <w:szCs w:val="24"/>
          <w:lang w:val="en-GB" w:eastAsia="en-GB"/>
        </w:rPr>
        <w:t>for quantitative research</w:t>
      </w:r>
      <w:r w:rsidR="00290F27">
        <w:rPr>
          <w:rFonts w:ascii="Times New Roman" w:eastAsia="Times New Roman" w:hAnsi="Times New Roman" w:cs="Times New Roman"/>
          <w:sz w:val="24"/>
          <w:szCs w:val="24"/>
          <w:lang w:val="en-GB" w:eastAsia="en-GB"/>
        </w:rPr>
        <w:t xml:space="preserve">. </w:t>
      </w:r>
      <w:r w:rsidR="008E7544">
        <w:rPr>
          <w:rFonts w:ascii="Times New Roman" w:eastAsia="Times New Roman" w:hAnsi="Times New Roman" w:cs="Times New Roman"/>
          <w:sz w:val="24"/>
          <w:szCs w:val="24"/>
          <w:lang w:val="en-GB" w:eastAsia="en-GB"/>
        </w:rPr>
        <w:t xml:space="preserve">The method enabled the research to recruit appropriate participants that effectively answered study questions. </w:t>
      </w:r>
    </w:p>
    <w:p w:rsidR="008E7544" w:rsidRPr="00EF4C09" w:rsidRDefault="000B1882" w:rsidP="00A86206">
      <w:pPr>
        <w:spacing w:line="240" w:lineRule="auto"/>
        <w:rPr>
          <w:rFonts w:ascii="Times New Roman" w:hAnsi="Times New Roman" w:cs="Times New Roman"/>
          <w:i/>
          <w:sz w:val="24"/>
          <w:szCs w:val="24"/>
          <w:lang w:val="en-GB"/>
        </w:rPr>
      </w:pPr>
      <w:r w:rsidRPr="00EF4C09">
        <w:rPr>
          <w:rFonts w:ascii="Times New Roman" w:hAnsi="Times New Roman" w:cs="Times New Roman"/>
          <w:i/>
          <w:sz w:val="24"/>
          <w:szCs w:val="24"/>
          <w:lang w:val="en-GB"/>
        </w:rPr>
        <w:t>Data collection technique</w:t>
      </w:r>
    </w:p>
    <w:p w:rsidR="008E7544" w:rsidRDefault="000B1882" w:rsidP="00EF4C09">
      <w:pPr>
        <w:spacing w:line="480" w:lineRule="auto"/>
        <w:ind w:firstLine="720"/>
        <w:rPr>
          <w:rFonts w:ascii="Times New Roman" w:hAnsi="Times New Roman" w:cs="Times New Roman"/>
          <w:sz w:val="24"/>
          <w:szCs w:val="24"/>
        </w:rPr>
      </w:pPr>
      <w:r>
        <w:rPr>
          <w:rFonts w:ascii="Times New Roman" w:hAnsi="Times New Roman" w:cs="Times New Roman"/>
          <w:sz w:val="24"/>
          <w:szCs w:val="24"/>
          <w:lang w:val="en-GB"/>
        </w:rPr>
        <w:t xml:space="preserve">The study applied questionnaires </w:t>
      </w:r>
      <w:r w:rsidR="002F46C8">
        <w:rPr>
          <w:rFonts w:ascii="Times New Roman" w:hAnsi="Times New Roman" w:cs="Times New Roman"/>
          <w:sz w:val="24"/>
          <w:szCs w:val="24"/>
          <w:lang w:val="en-GB"/>
        </w:rPr>
        <w:t xml:space="preserve">and interviews </w:t>
      </w:r>
      <w:r w:rsidR="002068A0">
        <w:rPr>
          <w:rFonts w:ascii="Times New Roman" w:hAnsi="Times New Roman" w:cs="Times New Roman"/>
          <w:sz w:val="24"/>
          <w:szCs w:val="24"/>
          <w:lang w:val="en-GB"/>
        </w:rPr>
        <w:t xml:space="preserve">to collect </w:t>
      </w:r>
      <w:r w:rsidR="002F46C8">
        <w:rPr>
          <w:rFonts w:ascii="Times New Roman" w:hAnsi="Times New Roman" w:cs="Times New Roman"/>
          <w:sz w:val="24"/>
          <w:szCs w:val="24"/>
          <w:lang w:val="en-GB"/>
        </w:rPr>
        <w:t xml:space="preserve">quantitative </w:t>
      </w:r>
      <w:r w:rsidR="002068A0">
        <w:rPr>
          <w:rFonts w:ascii="Times New Roman" w:hAnsi="Times New Roman" w:cs="Times New Roman"/>
          <w:sz w:val="24"/>
          <w:szCs w:val="24"/>
          <w:lang w:val="en-GB"/>
        </w:rPr>
        <w:t xml:space="preserve">and qualitative </w:t>
      </w:r>
      <w:r>
        <w:rPr>
          <w:rFonts w:ascii="Times New Roman" w:hAnsi="Times New Roman" w:cs="Times New Roman"/>
          <w:sz w:val="24"/>
          <w:szCs w:val="24"/>
          <w:lang w:val="en-GB"/>
        </w:rPr>
        <w:t xml:space="preserve">data from the identified participants. The research used </w:t>
      </w:r>
      <w:r w:rsidR="00AF53B0">
        <w:rPr>
          <w:rFonts w:ascii="Times New Roman" w:hAnsi="Times New Roman" w:cs="Times New Roman"/>
          <w:sz w:val="24"/>
          <w:szCs w:val="24"/>
          <w:lang w:val="en-GB"/>
        </w:rPr>
        <w:t>online-</w:t>
      </w:r>
      <w:r>
        <w:rPr>
          <w:rFonts w:ascii="Times New Roman" w:hAnsi="Times New Roman" w:cs="Times New Roman"/>
          <w:sz w:val="24"/>
          <w:szCs w:val="24"/>
          <w:lang w:val="en-GB"/>
        </w:rPr>
        <w:t xml:space="preserve">structured questionnaires </w:t>
      </w:r>
      <w:r w:rsidR="002F46C8">
        <w:rPr>
          <w:rFonts w:ascii="Times New Roman" w:hAnsi="Times New Roman" w:cs="Times New Roman"/>
          <w:sz w:val="24"/>
          <w:szCs w:val="24"/>
          <w:lang w:val="en-GB"/>
        </w:rPr>
        <w:t xml:space="preserve">and interviews </w:t>
      </w:r>
      <w:r w:rsidR="00827353">
        <w:rPr>
          <w:rFonts w:ascii="Times New Roman" w:hAnsi="Times New Roman" w:cs="Times New Roman"/>
          <w:sz w:val="24"/>
          <w:szCs w:val="24"/>
          <w:lang w:val="en-GB"/>
        </w:rPr>
        <w:t>to explore</w:t>
      </w:r>
      <w:r w:rsidR="00DA3C25">
        <w:rPr>
          <w:rFonts w:ascii="Times New Roman" w:hAnsi="Times New Roman" w:cs="Times New Roman"/>
          <w:sz w:val="24"/>
          <w:szCs w:val="24"/>
          <w:lang w:val="en-GB"/>
        </w:rPr>
        <w:t xml:space="preserve"> response officers’ feelings towards </w:t>
      </w:r>
      <w:r w:rsidR="00DA3C25">
        <w:rPr>
          <w:rFonts w:ascii="Times New Roman" w:hAnsi="Times New Roman" w:cs="Times New Roman"/>
          <w:sz w:val="24"/>
          <w:szCs w:val="24"/>
        </w:rPr>
        <w:t>the impact of pandemic</w:t>
      </w:r>
      <w:r w:rsidR="00DA3C25" w:rsidRPr="004B4F77">
        <w:rPr>
          <w:rFonts w:ascii="Times New Roman" w:hAnsi="Times New Roman" w:cs="Times New Roman"/>
          <w:sz w:val="24"/>
          <w:szCs w:val="24"/>
        </w:rPr>
        <w:t>s and lockdown measures on their ability to respond to calls</w:t>
      </w:r>
      <w:r w:rsidR="00DA3C25">
        <w:rPr>
          <w:rFonts w:ascii="Times New Roman" w:hAnsi="Times New Roman" w:cs="Times New Roman"/>
          <w:sz w:val="24"/>
          <w:szCs w:val="24"/>
        </w:rPr>
        <w:t>. The questionn</w:t>
      </w:r>
      <w:r w:rsidR="00AF53B0">
        <w:rPr>
          <w:rFonts w:ascii="Times New Roman" w:hAnsi="Times New Roman" w:cs="Times New Roman"/>
          <w:sz w:val="24"/>
          <w:szCs w:val="24"/>
        </w:rPr>
        <w:t xml:space="preserve">aires </w:t>
      </w:r>
      <w:r w:rsidR="002F46C8">
        <w:rPr>
          <w:rFonts w:ascii="Times New Roman" w:hAnsi="Times New Roman" w:cs="Times New Roman"/>
          <w:sz w:val="24"/>
          <w:szCs w:val="24"/>
        </w:rPr>
        <w:t xml:space="preserve">and interviews </w:t>
      </w:r>
      <w:r w:rsidR="00AF53B0">
        <w:rPr>
          <w:rFonts w:ascii="Times New Roman" w:hAnsi="Times New Roman" w:cs="Times New Roman"/>
          <w:sz w:val="24"/>
          <w:szCs w:val="24"/>
        </w:rPr>
        <w:t>were administered across three different regions withi</w:t>
      </w:r>
      <w:r w:rsidR="00827353">
        <w:rPr>
          <w:rFonts w:ascii="Times New Roman" w:hAnsi="Times New Roman" w:cs="Times New Roman"/>
          <w:sz w:val="24"/>
          <w:szCs w:val="24"/>
        </w:rPr>
        <w:t>n the UK, including Cardiff</w:t>
      </w:r>
      <w:r w:rsidR="00AF53B0">
        <w:rPr>
          <w:rFonts w:ascii="Times New Roman" w:hAnsi="Times New Roman" w:cs="Times New Roman"/>
          <w:sz w:val="24"/>
          <w:szCs w:val="24"/>
        </w:rPr>
        <w:t>. The distribution of the questionnaires</w:t>
      </w:r>
      <w:r w:rsidR="00DA3C25">
        <w:rPr>
          <w:rFonts w:ascii="Times New Roman" w:hAnsi="Times New Roman" w:cs="Times New Roman"/>
          <w:sz w:val="24"/>
          <w:szCs w:val="24"/>
        </w:rPr>
        <w:t xml:space="preserve"> </w:t>
      </w:r>
      <w:r w:rsidR="002F46C8">
        <w:rPr>
          <w:rFonts w:ascii="Times New Roman" w:hAnsi="Times New Roman" w:cs="Times New Roman"/>
          <w:sz w:val="24"/>
          <w:szCs w:val="24"/>
        </w:rPr>
        <w:t xml:space="preserve">and interviews lasted for about 30-60 </w:t>
      </w:r>
      <w:r w:rsidR="00DA3C25">
        <w:rPr>
          <w:rFonts w:ascii="Times New Roman" w:hAnsi="Times New Roman" w:cs="Times New Roman"/>
          <w:sz w:val="24"/>
          <w:szCs w:val="24"/>
        </w:rPr>
        <w:t xml:space="preserve">minutes, which enabled the officers to answer the questions presented. Both open and closed-ended were employed in this study. </w:t>
      </w:r>
      <w:r w:rsidR="00827353">
        <w:rPr>
          <w:rFonts w:ascii="Times New Roman" w:hAnsi="Times New Roman" w:cs="Times New Roman"/>
          <w:sz w:val="24"/>
          <w:szCs w:val="24"/>
        </w:rPr>
        <w:t>Furthermore, I</w:t>
      </w:r>
      <w:r w:rsidR="00AF53B0">
        <w:rPr>
          <w:rFonts w:ascii="Times New Roman" w:hAnsi="Times New Roman" w:cs="Times New Roman"/>
          <w:sz w:val="24"/>
          <w:szCs w:val="24"/>
        </w:rPr>
        <w:t xml:space="preserve"> developed a data collection sheet and systematically reviewed the available </w:t>
      </w:r>
      <w:r w:rsidR="002068A0">
        <w:rPr>
          <w:rFonts w:ascii="Times New Roman" w:hAnsi="Times New Roman" w:cs="Times New Roman"/>
          <w:sz w:val="24"/>
          <w:szCs w:val="24"/>
        </w:rPr>
        <w:t xml:space="preserve">publications </w:t>
      </w:r>
      <w:r w:rsidR="00AF53B0">
        <w:rPr>
          <w:rFonts w:ascii="Times New Roman" w:hAnsi="Times New Roman" w:cs="Times New Roman"/>
          <w:sz w:val="24"/>
          <w:szCs w:val="24"/>
        </w:rPr>
        <w:t>to gather quantitative in</w:t>
      </w:r>
      <w:r w:rsidR="002F46C8">
        <w:rPr>
          <w:rFonts w:ascii="Times New Roman" w:hAnsi="Times New Roman" w:cs="Times New Roman"/>
          <w:sz w:val="24"/>
          <w:szCs w:val="24"/>
        </w:rPr>
        <w:t>formation on the UK crimes statistics</w:t>
      </w:r>
      <w:r w:rsidR="00AF53B0">
        <w:rPr>
          <w:rFonts w:ascii="Times New Roman" w:hAnsi="Times New Roman" w:cs="Times New Roman"/>
          <w:sz w:val="24"/>
          <w:szCs w:val="24"/>
        </w:rPr>
        <w:t>. The inclusion standards constituted materials that covered lockdown strategies, crimes proportion</w:t>
      </w:r>
      <w:r w:rsidR="002068A0">
        <w:rPr>
          <w:rFonts w:ascii="Times New Roman" w:hAnsi="Times New Roman" w:cs="Times New Roman"/>
          <w:sz w:val="24"/>
          <w:szCs w:val="24"/>
        </w:rPr>
        <w:t>s</w:t>
      </w:r>
      <w:r w:rsidR="00AF53B0">
        <w:rPr>
          <w:rFonts w:ascii="Times New Roman" w:hAnsi="Times New Roman" w:cs="Times New Roman"/>
          <w:sz w:val="24"/>
          <w:szCs w:val="24"/>
        </w:rPr>
        <w:t xml:space="preserve"> in the UK during the coronavirus, and materials that covered response officers’ experiences.</w:t>
      </w:r>
      <w:r w:rsidR="005554B7">
        <w:rPr>
          <w:rFonts w:ascii="Times New Roman" w:hAnsi="Times New Roman" w:cs="Times New Roman"/>
          <w:sz w:val="24"/>
          <w:szCs w:val="24"/>
        </w:rPr>
        <w:t xml:space="preserve"> The literature materials further comprised government reports or publications, scholarly books, and peer-reviewed journal articles. The exclusion criteria included non-governmental websites or materials covering response officers' experiences before the coronavirus. These strategies enabled data collection without compromising coronavirus mitigation guidelines.</w:t>
      </w:r>
    </w:p>
    <w:p w:rsidR="005554B7" w:rsidRPr="00EF4C09" w:rsidRDefault="000B1882" w:rsidP="00A86206">
      <w:pPr>
        <w:spacing w:line="240" w:lineRule="auto"/>
        <w:rPr>
          <w:rFonts w:ascii="Times New Roman" w:hAnsi="Times New Roman" w:cs="Times New Roman"/>
          <w:i/>
          <w:sz w:val="24"/>
          <w:szCs w:val="24"/>
        </w:rPr>
      </w:pPr>
      <w:r w:rsidRPr="00EF4C09">
        <w:rPr>
          <w:rFonts w:ascii="Times New Roman" w:hAnsi="Times New Roman" w:cs="Times New Roman"/>
          <w:i/>
          <w:sz w:val="24"/>
          <w:szCs w:val="24"/>
        </w:rPr>
        <w:t>Pilot study</w:t>
      </w:r>
    </w:p>
    <w:p w:rsidR="005554B7" w:rsidRDefault="000B1882" w:rsidP="00EF4C0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questionnaires </w:t>
      </w:r>
      <w:r w:rsidR="006E47BF">
        <w:rPr>
          <w:rFonts w:ascii="Times New Roman" w:hAnsi="Times New Roman" w:cs="Times New Roman"/>
          <w:sz w:val="24"/>
          <w:szCs w:val="24"/>
        </w:rPr>
        <w:t xml:space="preserve">and interviews </w:t>
      </w:r>
      <w:r>
        <w:rPr>
          <w:rFonts w:ascii="Times New Roman" w:hAnsi="Times New Roman" w:cs="Times New Roman"/>
          <w:sz w:val="24"/>
          <w:szCs w:val="24"/>
        </w:rPr>
        <w:t>were initially tested through a pilot study before they were used</w:t>
      </w:r>
      <w:r w:rsidR="002068A0">
        <w:rPr>
          <w:rFonts w:ascii="Times New Roman" w:hAnsi="Times New Roman" w:cs="Times New Roman"/>
          <w:sz w:val="24"/>
          <w:szCs w:val="24"/>
        </w:rPr>
        <w:t xml:space="preserve"> to</w:t>
      </w:r>
      <w:r>
        <w:rPr>
          <w:rFonts w:ascii="Times New Roman" w:hAnsi="Times New Roman" w:cs="Times New Roman"/>
          <w:sz w:val="24"/>
          <w:szCs w:val="24"/>
        </w:rPr>
        <w:t xml:space="preserve"> collect data for the research. Five potential respondents were identified and asked via an email to complete the questionnaires </w:t>
      </w:r>
      <w:r w:rsidR="006E47BF">
        <w:rPr>
          <w:rFonts w:ascii="Times New Roman" w:hAnsi="Times New Roman" w:cs="Times New Roman"/>
          <w:sz w:val="24"/>
          <w:szCs w:val="24"/>
        </w:rPr>
        <w:t xml:space="preserve">and interview sheet </w:t>
      </w:r>
      <w:r>
        <w:rPr>
          <w:rFonts w:ascii="Times New Roman" w:hAnsi="Times New Roman" w:cs="Times New Roman"/>
          <w:sz w:val="24"/>
          <w:szCs w:val="24"/>
        </w:rPr>
        <w:t>and relate the review of the given questions. The adjustments inferred by the participants in the pilot study were integrated into the last questionnaires</w:t>
      </w:r>
      <w:r w:rsidR="006E47BF">
        <w:rPr>
          <w:rFonts w:ascii="Times New Roman" w:hAnsi="Times New Roman" w:cs="Times New Roman"/>
          <w:sz w:val="24"/>
          <w:szCs w:val="24"/>
        </w:rPr>
        <w:t xml:space="preserve"> and interview sheets.</w:t>
      </w:r>
      <w:r>
        <w:rPr>
          <w:rFonts w:ascii="Times New Roman" w:hAnsi="Times New Roman" w:cs="Times New Roman"/>
          <w:sz w:val="24"/>
          <w:szCs w:val="24"/>
        </w:rPr>
        <w:t xml:space="preserve"> </w:t>
      </w:r>
    </w:p>
    <w:p w:rsidR="0081407B" w:rsidRPr="00EF4C09" w:rsidRDefault="000B1882" w:rsidP="00A86206">
      <w:pPr>
        <w:spacing w:line="240" w:lineRule="auto"/>
        <w:rPr>
          <w:rFonts w:ascii="Times New Roman" w:hAnsi="Times New Roman" w:cs="Times New Roman"/>
          <w:i/>
          <w:sz w:val="24"/>
          <w:szCs w:val="24"/>
        </w:rPr>
      </w:pPr>
      <w:r w:rsidRPr="00EF4C09">
        <w:rPr>
          <w:rFonts w:ascii="Times New Roman" w:hAnsi="Times New Roman" w:cs="Times New Roman"/>
          <w:i/>
          <w:sz w:val="24"/>
          <w:szCs w:val="24"/>
        </w:rPr>
        <w:t>Data analysis method</w:t>
      </w:r>
    </w:p>
    <w:p w:rsidR="002F46C8" w:rsidRDefault="000B1882" w:rsidP="00EF4C09">
      <w:pPr>
        <w:spacing w:line="480" w:lineRule="auto"/>
        <w:ind w:firstLine="720"/>
        <w:rPr>
          <w:rFonts w:ascii="Times New Roman" w:hAnsi="Times New Roman" w:cs="Times New Roman"/>
          <w:color w:val="222222"/>
          <w:sz w:val="24"/>
          <w:szCs w:val="24"/>
          <w:shd w:val="clear" w:color="auto" w:fill="FFFFFF"/>
          <w:lang w:val="en-GB"/>
        </w:rPr>
      </w:pPr>
      <w:r w:rsidRPr="00242BB4">
        <w:rPr>
          <w:rFonts w:ascii="Times New Roman" w:hAnsi="Times New Roman" w:cs="Times New Roman"/>
          <w:sz w:val="24"/>
          <w:szCs w:val="24"/>
          <w:lang w:val="en-GB"/>
        </w:rPr>
        <w:t>The quantitative information acquired from questionnaires and</w:t>
      </w:r>
      <w:r w:rsidR="00827353">
        <w:rPr>
          <w:rFonts w:ascii="Times New Roman" w:hAnsi="Times New Roman" w:cs="Times New Roman"/>
          <w:sz w:val="24"/>
          <w:szCs w:val="24"/>
          <w:lang w:val="en-GB"/>
        </w:rPr>
        <w:t xml:space="preserve"> secondary sources was analysed.</w:t>
      </w:r>
      <w:r w:rsidR="00827353">
        <w:rPr>
          <w:rFonts w:ascii="Times New Roman" w:hAnsi="Times New Roman" w:cs="Times New Roman"/>
          <w:color w:val="222222"/>
          <w:sz w:val="24"/>
          <w:szCs w:val="24"/>
          <w:shd w:val="clear" w:color="auto" w:fill="FFFFFF"/>
          <w:lang w:val="en-GB"/>
        </w:rPr>
        <w:t xml:space="preserve"> I</w:t>
      </w:r>
      <w:r>
        <w:rPr>
          <w:rFonts w:ascii="Times New Roman" w:hAnsi="Times New Roman" w:cs="Times New Roman"/>
          <w:color w:val="222222"/>
          <w:sz w:val="24"/>
          <w:szCs w:val="24"/>
          <w:shd w:val="clear" w:color="auto" w:fill="FFFFFF"/>
          <w:lang w:val="en-GB"/>
        </w:rPr>
        <w:t xml:space="preserve">nterpreting a large quantity of data through data management and documentation. Multivariate analysis, correlation analysis were </w:t>
      </w:r>
      <w:r w:rsidR="00827353">
        <w:rPr>
          <w:rFonts w:ascii="Times New Roman" w:hAnsi="Times New Roman" w:cs="Times New Roman"/>
          <w:color w:val="222222"/>
          <w:sz w:val="24"/>
          <w:szCs w:val="24"/>
          <w:shd w:val="clear" w:color="auto" w:fill="FFFFFF"/>
          <w:lang w:val="en-GB"/>
        </w:rPr>
        <w:t>performed.</w:t>
      </w:r>
    </w:p>
    <w:p w:rsidR="006E47BF" w:rsidRPr="00A70A86" w:rsidRDefault="002216A9" w:rsidP="00EF4C09">
      <w:pPr>
        <w:spacing w:line="480" w:lineRule="auto"/>
        <w:ind w:firstLine="720"/>
        <w:rPr>
          <w:rFonts w:ascii="Times New Roman" w:hAnsi="Times New Roman" w:cs="Times New Roman"/>
          <w:color w:val="222222"/>
          <w:sz w:val="24"/>
          <w:szCs w:val="24"/>
          <w:shd w:val="clear" w:color="auto" w:fill="FFFFFF"/>
          <w:lang w:val="en-GB"/>
        </w:rPr>
      </w:pPr>
      <w:r>
        <w:rPr>
          <w:rFonts w:ascii="Times New Roman" w:hAnsi="Times New Roman" w:cs="Times New Roman"/>
          <w:sz w:val="24"/>
          <w:szCs w:val="24"/>
          <w:lang w:val="en-GB"/>
        </w:rPr>
        <w:t>T</w:t>
      </w:r>
      <w:r w:rsidR="000B1882">
        <w:rPr>
          <w:rFonts w:ascii="Times New Roman" w:hAnsi="Times New Roman" w:cs="Times New Roman"/>
          <w:sz w:val="24"/>
          <w:szCs w:val="24"/>
          <w:lang w:val="en-GB"/>
        </w:rPr>
        <w:t xml:space="preserve">he research adopted a thematic analysis (TA) to analyse collected qualitative information. </w:t>
      </w:r>
      <w:r w:rsidR="00DF257A">
        <w:rPr>
          <w:rFonts w:ascii="Times New Roman" w:hAnsi="Times New Roman" w:cs="Times New Roman"/>
          <w:sz w:val="24"/>
          <w:szCs w:val="24"/>
          <w:lang w:val="en-GB"/>
        </w:rPr>
        <w:t>TA is a qualitative data analysis strategy mainly employed in the interview transcript and text (</w:t>
      </w:r>
      <w:r w:rsidR="005B79DD">
        <w:rPr>
          <w:rFonts w:ascii="Times New Roman" w:hAnsi="Times New Roman" w:cs="Times New Roman"/>
          <w:color w:val="222222"/>
          <w:sz w:val="24"/>
          <w:szCs w:val="24"/>
          <w:shd w:val="clear" w:color="auto" w:fill="FFFFFF"/>
          <w:lang w:val="en-GB"/>
        </w:rPr>
        <w:t xml:space="preserve">Terry et al., </w:t>
      </w:r>
      <w:r w:rsidR="005B79DD" w:rsidRPr="00890C91">
        <w:rPr>
          <w:rFonts w:ascii="Times New Roman" w:hAnsi="Times New Roman" w:cs="Times New Roman"/>
          <w:color w:val="222222"/>
          <w:sz w:val="24"/>
          <w:szCs w:val="24"/>
          <w:shd w:val="clear" w:color="auto" w:fill="FFFFFF"/>
          <w:lang w:val="en-GB"/>
        </w:rPr>
        <w:t>2017)</w:t>
      </w:r>
      <w:r w:rsidR="005B79DD">
        <w:rPr>
          <w:rFonts w:ascii="Times New Roman" w:hAnsi="Times New Roman" w:cs="Times New Roman"/>
          <w:color w:val="222222"/>
          <w:sz w:val="24"/>
          <w:szCs w:val="24"/>
          <w:shd w:val="clear" w:color="auto" w:fill="FFFFFF"/>
          <w:lang w:val="en-GB"/>
        </w:rPr>
        <w:t xml:space="preserve">. It identifies, describes, analyses, organises, analyses, and report meaningful patterns, ideas, topics, and common themes </w:t>
      </w:r>
      <w:r w:rsidR="00DC7554">
        <w:rPr>
          <w:rFonts w:ascii="Times New Roman" w:hAnsi="Times New Roman" w:cs="Times New Roman"/>
          <w:color w:val="222222"/>
          <w:sz w:val="24"/>
          <w:szCs w:val="24"/>
          <w:shd w:val="clear" w:color="auto" w:fill="FFFFFF"/>
          <w:lang w:val="en-GB"/>
        </w:rPr>
        <w:t>created in a data set</w:t>
      </w:r>
      <w:r w:rsidR="00525FE7">
        <w:rPr>
          <w:rFonts w:ascii="Times New Roman" w:hAnsi="Times New Roman" w:cs="Times New Roman"/>
          <w:color w:val="222222"/>
          <w:sz w:val="24"/>
          <w:szCs w:val="24"/>
          <w:shd w:val="clear" w:color="auto" w:fill="FFFFFF"/>
          <w:lang w:val="en-GB"/>
        </w:rPr>
        <w:t xml:space="preserve">. The current research acquired one interview transcript, and as such, a thematic analysis mainly focused on determining participants' consensus and controversies. </w:t>
      </w:r>
      <w:r>
        <w:rPr>
          <w:rFonts w:ascii="Times New Roman" w:hAnsi="Times New Roman" w:cs="Times New Roman"/>
          <w:color w:val="222222"/>
          <w:sz w:val="24"/>
          <w:szCs w:val="24"/>
          <w:shd w:val="clear" w:color="auto" w:fill="FFFFFF"/>
          <w:lang w:val="en-GB"/>
        </w:rPr>
        <w:t xml:space="preserve">I </w:t>
      </w:r>
      <w:r w:rsidR="00525FE7">
        <w:rPr>
          <w:rFonts w:ascii="Times New Roman" w:hAnsi="Times New Roman" w:cs="Times New Roman"/>
          <w:color w:val="222222"/>
          <w:sz w:val="24"/>
          <w:szCs w:val="24"/>
          <w:shd w:val="clear" w:color="auto" w:fill="FFFFFF"/>
          <w:lang w:val="en-GB"/>
        </w:rPr>
        <w:t>analysed and correlated respo</w:t>
      </w:r>
      <w:r w:rsidR="00DC7554">
        <w:rPr>
          <w:rFonts w:ascii="Times New Roman" w:hAnsi="Times New Roman" w:cs="Times New Roman"/>
          <w:color w:val="222222"/>
          <w:sz w:val="24"/>
          <w:szCs w:val="24"/>
          <w:shd w:val="clear" w:color="auto" w:fill="FFFFFF"/>
          <w:lang w:val="en-GB"/>
        </w:rPr>
        <w:t xml:space="preserve">nses from all respondents to determine points of disagreement and agreements. </w:t>
      </w:r>
      <w:r w:rsidR="00A70A86">
        <w:rPr>
          <w:rFonts w:ascii="Times New Roman" w:hAnsi="Times New Roman" w:cs="Times New Roman"/>
          <w:color w:val="222222"/>
          <w:sz w:val="24"/>
          <w:szCs w:val="24"/>
          <w:shd w:val="clear" w:color="auto" w:fill="FFFFFF"/>
          <w:lang w:val="en-GB"/>
        </w:rPr>
        <w:t xml:space="preserve">The research strictly followed the TA's six steps, such as </w:t>
      </w:r>
      <w:r w:rsidR="00A70A86" w:rsidRPr="00890C91">
        <w:rPr>
          <w:rFonts w:ascii="Times New Roman" w:eastAsia="Times New Roman" w:hAnsi="Times New Roman" w:cs="Times New Roman"/>
          <w:noProof/>
          <w:sz w:val="24"/>
          <w:szCs w:val="24"/>
          <w:lang w:val="en-GB" w:eastAsia="en-GB"/>
        </w:rPr>
        <w:t>familiarisation, coding</w:t>
      </w:r>
      <w:r w:rsidR="00A70A86">
        <w:rPr>
          <w:rFonts w:ascii="Times New Roman" w:eastAsia="Times New Roman" w:hAnsi="Times New Roman" w:cs="Times New Roman"/>
          <w:noProof/>
          <w:sz w:val="24"/>
          <w:szCs w:val="24"/>
          <w:lang w:val="en-GB" w:eastAsia="en-GB"/>
        </w:rPr>
        <w:t>, theme creation, theme analysi</w:t>
      </w:r>
      <w:r w:rsidR="00A70A86" w:rsidRPr="00890C91">
        <w:rPr>
          <w:rFonts w:ascii="Times New Roman" w:eastAsia="Times New Roman" w:hAnsi="Times New Roman" w:cs="Times New Roman"/>
          <w:noProof/>
          <w:sz w:val="24"/>
          <w:szCs w:val="24"/>
          <w:lang w:val="en-GB" w:eastAsia="en-GB"/>
        </w:rPr>
        <w:t>s, theme definition, naming, and write-up</w:t>
      </w:r>
      <w:r w:rsidR="00A70A86">
        <w:rPr>
          <w:rFonts w:ascii="Times New Roman" w:eastAsia="Times New Roman" w:hAnsi="Times New Roman" w:cs="Times New Roman"/>
          <w:noProof/>
          <w:sz w:val="24"/>
          <w:szCs w:val="24"/>
          <w:lang w:val="en-GB" w:eastAsia="en-GB"/>
        </w:rPr>
        <w:t>, to effectively compare and contrast the responses.</w:t>
      </w:r>
      <w:r w:rsidR="00A70A86">
        <w:rPr>
          <w:rFonts w:ascii="Times New Roman" w:hAnsi="Times New Roman" w:cs="Times New Roman"/>
          <w:color w:val="222222"/>
          <w:sz w:val="24"/>
          <w:szCs w:val="24"/>
          <w:shd w:val="clear" w:color="auto" w:fill="FFFFFF"/>
          <w:lang w:val="en-GB"/>
        </w:rPr>
        <w:t xml:space="preserve"> </w:t>
      </w:r>
      <w:r w:rsidR="00DC7554">
        <w:rPr>
          <w:rFonts w:ascii="Times New Roman" w:hAnsi="Times New Roman" w:cs="Times New Roman"/>
          <w:color w:val="222222"/>
          <w:sz w:val="24"/>
          <w:szCs w:val="24"/>
          <w:shd w:val="clear" w:color="auto" w:fill="FFFFFF"/>
          <w:lang w:val="en-GB"/>
        </w:rPr>
        <w:t>The study used this method to enable respondents' opinions concerning the consequences of the pandemic on the crime rate.</w:t>
      </w:r>
    </w:p>
    <w:p w:rsidR="0081407B" w:rsidRPr="00EF4C09" w:rsidRDefault="000B1882" w:rsidP="00A86206">
      <w:pPr>
        <w:spacing w:line="240" w:lineRule="auto"/>
        <w:rPr>
          <w:rFonts w:ascii="Times New Roman" w:hAnsi="Times New Roman" w:cs="Times New Roman"/>
          <w:i/>
          <w:sz w:val="24"/>
          <w:szCs w:val="24"/>
        </w:rPr>
      </w:pPr>
      <w:r w:rsidRPr="00EF4C09">
        <w:rPr>
          <w:rFonts w:ascii="Times New Roman" w:hAnsi="Times New Roman" w:cs="Times New Roman"/>
          <w:i/>
          <w:sz w:val="24"/>
          <w:szCs w:val="24"/>
        </w:rPr>
        <w:t>Reliability and validity</w:t>
      </w:r>
    </w:p>
    <w:p w:rsidR="0092134E" w:rsidRPr="00F02A6A" w:rsidRDefault="002216A9" w:rsidP="002216A9">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I</w:t>
      </w:r>
      <w:r w:rsidR="000B1882">
        <w:rPr>
          <w:rFonts w:ascii="Times New Roman" w:hAnsi="Times New Roman" w:cs="Times New Roman"/>
          <w:sz w:val="24"/>
          <w:szCs w:val="24"/>
        </w:rPr>
        <w:t xml:space="preserve"> developed consistency by coding meaningful inform</w:t>
      </w:r>
      <w:r>
        <w:rPr>
          <w:rFonts w:ascii="Times New Roman" w:hAnsi="Times New Roman" w:cs="Times New Roman"/>
          <w:sz w:val="24"/>
          <w:szCs w:val="24"/>
        </w:rPr>
        <w:t>ation for additional research</w:t>
      </w:r>
      <w:r w:rsidR="000B1882">
        <w:rPr>
          <w:rFonts w:ascii="Times New Roman" w:hAnsi="Times New Roman" w:cs="Times New Roman"/>
          <w:sz w:val="24"/>
          <w:szCs w:val="24"/>
        </w:rPr>
        <w:t xml:space="preserve"> to decipher the investigated topic and conclude the same outcomes</w:t>
      </w:r>
      <w:r w:rsidR="00683831">
        <w:rPr>
          <w:rFonts w:ascii="Times New Roman" w:hAnsi="Times New Roman" w:cs="Times New Roman"/>
          <w:sz w:val="24"/>
          <w:szCs w:val="24"/>
        </w:rPr>
        <w:t xml:space="preserve"> to achieve reliability</w:t>
      </w:r>
      <w:r>
        <w:rPr>
          <w:rFonts w:ascii="Times New Roman" w:hAnsi="Times New Roman" w:cs="Times New Roman"/>
          <w:sz w:val="24"/>
          <w:szCs w:val="24"/>
        </w:rPr>
        <w:t>. In particular, I</w:t>
      </w:r>
      <w:r w:rsidR="000B1882">
        <w:rPr>
          <w:rFonts w:ascii="Times New Roman" w:hAnsi="Times New Roman" w:cs="Times New Roman"/>
          <w:sz w:val="24"/>
          <w:szCs w:val="24"/>
        </w:rPr>
        <w:t xml:space="preserve"> used an "audit trail" where the study processes, constituting interview transc</w:t>
      </w:r>
      <w:r>
        <w:rPr>
          <w:rFonts w:ascii="Times New Roman" w:hAnsi="Times New Roman" w:cs="Times New Roman"/>
          <w:sz w:val="24"/>
          <w:szCs w:val="24"/>
        </w:rPr>
        <w:t>ripts,</w:t>
      </w:r>
      <w:r w:rsidR="000B1882">
        <w:rPr>
          <w:rFonts w:ascii="Times New Roman" w:hAnsi="Times New Roman" w:cs="Times New Roman"/>
          <w:sz w:val="24"/>
          <w:szCs w:val="24"/>
        </w:rPr>
        <w:t xml:space="preserve"> illustrating synthesis and analysis, comparison cases, and event synopsis was conserved. </w:t>
      </w:r>
      <w:r w:rsidR="00A70A86">
        <w:rPr>
          <w:rFonts w:ascii="Times New Roman" w:hAnsi="Times New Roman" w:cs="Times New Roman"/>
          <w:sz w:val="24"/>
          <w:szCs w:val="24"/>
        </w:rPr>
        <w:t xml:space="preserve">Additionally, the study employed respondents’ validation, where </w:t>
      </w:r>
      <w:r>
        <w:rPr>
          <w:rFonts w:ascii="Times New Roman" w:hAnsi="Times New Roman" w:cs="Times New Roman"/>
          <w:sz w:val="24"/>
          <w:szCs w:val="24"/>
        </w:rPr>
        <w:t xml:space="preserve">I </w:t>
      </w:r>
      <w:r w:rsidR="00A70A86">
        <w:rPr>
          <w:rFonts w:ascii="Times New Roman" w:hAnsi="Times New Roman" w:cs="Times New Roman"/>
          <w:sz w:val="24"/>
          <w:szCs w:val="24"/>
        </w:rPr>
        <w:t xml:space="preserve">invited the respondents to remark on the interview transcript and whether the final concepts, ideas, and themes generated comprehensively reflected </w:t>
      </w:r>
      <w:r w:rsidR="00F02A6A">
        <w:rPr>
          <w:rFonts w:ascii="Times New Roman" w:hAnsi="Times New Roman" w:cs="Times New Roman"/>
          <w:sz w:val="24"/>
          <w:szCs w:val="24"/>
        </w:rPr>
        <w:t xml:space="preserve">the investigated phenomenon to ensure reliability. </w:t>
      </w:r>
      <w:r w:rsidR="00683831">
        <w:rPr>
          <w:rFonts w:ascii="Times New Roman" w:hAnsi="Times New Roman" w:cs="Times New Roman"/>
          <w:sz w:val="24"/>
          <w:szCs w:val="24"/>
        </w:rPr>
        <w:t xml:space="preserve">However, the study used the triangulation technique to guarantee the </w:t>
      </w:r>
      <w:r w:rsidR="00683831" w:rsidRPr="006A7EF8">
        <w:rPr>
          <w:rFonts w:ascii="Times New Roman" w:hAnsi="Times New Roman" w:cs="Times New Roman"/>
          <w:sz w:val="24"/>
          <w:szCs w:val="24"/>
          <w:lang w:val="en-GB"/>
        </w:rPr>
        <w:t xml:space="preserve">precision of the findings to attain validity. Triangulation was meaningful in this mixed-method study that applied two techniques of data gathering whose reliability and reliability issues </w:t>
      </w:r>
      <w:r w:rsidR="006A7EF8">
        <w:rPr>
          <w:rFonts w:ascii="Times New Roman" w:hAnsi="Times New Roman" w:cs="Times New Roman"/>
          <w:sz w:val="24"/>
          <w:szCs w:val="24"/>
          <w:lang w:val="en-GB"/>
        </w:rPr>
        <w:t>stabilis</w:t>
      </w:r>
      <w:r w:rsidR="00683831" w:rsidRPr="006A7EF8">
        <w:rPr>
          <w:rFonts w:ascii="Times New Roman" w:hAnsi="Times New Roman" w:cs="Times New Roman"/>
          <w:sz w:val="24"/>
          <w:szCs w:val="24"/>
          <w:lang w:val="en-GB"/>
        </w:rPr>
        <w:t>e</w:t>
      </w:r>
      <w:r w:rsidR="006A7EF8">
        <w:rPr>
          <w:rFonts w:ascii="Times New Roman" w:hAnsi="Times New Roman" w:cs="Times New Roman"/>
          <w:sz w:val="24"/>
          <w:szCs w:val="24"/>
          <w:lang w:val="en-GB"/>
        </w:rPr>
        <w:t xml:space="preserve"> each other, permitting the triangulation of “true” findings.</w:t>
      </w:r>
    </w:p>
    <w:p w:rsidR="0081407B" w:rsidRPr="00EF4C09" w:rsidRDefault="000B1882" w:rsidP="00A86206">
      <w:pPr>
        <w:spacing w:line="240" w:lineRule="auto"/>
        <w:rPr>
          <w:rFonts w:ascii="Times New Roman" w:hAnsi="Times New Roman" w:cs="Times New Roman"/>
          <w:i/>
          <w:sz w:val="24"/>
          <w:szCs w:val="24"/>
        </w:rPr>
      </w:pPr>
      <w:r w:rsidRPr="00EF4C09">
        <w:rPr>
          <w:rFonts w:ascii="Times New Roman" w:hAnsi="Times New Roman" w:cs="Times New Roman"/>
          <w:i/>
          <w:sz w:val="24"/>
          <w:szCs w:val="24"/>
        </w:rPr>
        <w:t>Ethical concern</w:t>
      </w:r>
    </w:p>
    <w:p w:rsidR="006A7EF8" w:rsidRDefault="000B1882" w:rsidP="00EF4C09">
      <w:pPr>
        <w:spacing w:line="480" w:lineRule="auto"/>
        <w:ind w:firstLine="720"/>
        <w:rPr>
          <w:rFonts w:ascii="Times New Roman" w:eastAsia="Times New Roman" w:hAnsi="Times New Roman" w:cs="Times New Roman"/>
          <w:color w:val="000000" w:themeColor="text1"/>
          <w:sz w:val="24"/>
          <w:szCs w:val="24"/>
          <w:lang w:val="en-GB"/>
        </w:rPr>
      </w:pPr>
      <w:r>
        <w:rPr>
          <w:rFonts w:ascii="Times New Roman" w:hAnsi="Times New Roman" w:cs="Times New Roman"/>
          <w:sz w:val="24"/>
          <w:szCs w:val="24"/>
        </w:rPr>
        <w:t>The key ethical issue con</w:t>
      </w:r>
      <w:r w:rsidR="00F02A6A">
        <w:rPr>
          <w:rFonts w:ascii="Times New Roman" w:hAnsi="Times New Roman" w:cs="Times New Roman"/>
          <w:sz w:val="24"/>
          <w:szCs w:val="24"/>
        </w:rPr>
        <w:t>sidered during this research w</w:t>
      </w:r>
      <w:r>
        <w:rPr>
          <w:rFonts w:ascii="Times New Roman" w:hAnsi="Times New Roman" w:cs="Times New Roman"/>
          <w:sz w:val="24"/>
          <w:szCs w:val="24"/>
        </w:rPr>
        <w:t>as data privacy</w:t>
      </w:r>
      <w:r w:rsidR="001459D9">
        <w:rPr>
          <w:rFonts w:ascii="Times New Roman" w:hAnsi="Times New Roman" w:cs="Times New Roman"/>
          <w:sz w:val="24"/>
          <w:szCs w:val="24"/>
        </w:rPr>
        <w:t xml:space="preserve"> and informed consent</w:t>
      </w:r>
      <w:r>
        <w:rPr>
          <w:rFonts w:ascii="Times New Roman" w:hAnsi="Times New Roman" w:cs="Times New Roman"/>
          <w:sz w:val="24"/>
          <w:szCs w:val="24"/>
        </w:rPr>
        <w:t xml:space="preserve">. </w:t>
      </w:r>
      <w:r w:rsidR="00F02A6A">
        <w:rPr>
          <w:rFonts w:ascii="Times New Roman" w:hAnsi="Times New Roman" w:cs="Times New Roman"/>
          <w:sz w:val="24"/>
          <w:szCs w:val="24"/>
        </w:rPr>
        <w:t>First, t</w:t>
      </w:r>
      <w:r>
        <w:rPr>
          <w:rFonts w:ascii="Times New Roman" w:hAnsi="Times New Roman" w:cs="Times New Roman"/>
          <w:sz w:val="24"/>
          <w:szCs w:val="24"/>
        </w:rPr>
        <w:t xml:space="preserve">he study maintained the privacy of the data sample by guaranteeing that </w:t>
      </w:r>
      <w:r w:rsidR="006C3B88">
        <w:rPr>
          <w:rFonts w:ascii="Times New Roman" w:hAnsi="Times New Roman" w:cs="Times New Roman"/>
          <w:sz w:val="24"/>
          <w:szCs w:val="24"/>
        </w:rPr>
        <w:t xml:space="preserve">no criminals’ personal information was made public via the report or otherwise. The study also complied </w:t>
      </w:r>
      <w:r w:rsidR="006C3B88" w:rsidRPr="004B4F77">
        <w:rPr>
          <w:rFonts w:ascii="Times New Roman" w:hAnsi="Times New Roman" w:cs="Times New Roman"/>
          <w:sz w:val="24"/>
          <w:szCs w:val="24"/>
        </w:rPr>
        <w:t xml:space="preserve">with the code of practice according to section 122(2) of the </w:t>
      </w:r>
      <w:r w:rsidR="006C3B88" w:rsidRPr="004B4F77">
        <w:rPr>
          <w:rFonts w:ascii="Times New Roman" w:hAnsi="Times New Roman" w:cs="Times New Roman"/>
          <w:i/>
          <w:sz w:val="24"/>
          <w:szCs w:val="24"/>
        </w:rPr>
        <w:t>Police Act 1997</w:t>
      </w:r>
      <w:r w:rsidR="006C3B88">
        <w:rPr>
          <w:rFonts w:ascii="Times New Roman" w:hAnsi="Times New Roman" w:cs="Times New Roman"/>
          <w:i/>
          <w:sz w:val="24"/>
          <w:szCs w:val="24"/>
        </w:rPr>
        <w:t xml:space="preserve">. </w:t>
      </w:r>
      <w:r w:rsidR="00F02A6A">
        <w:rPr>
          <w:rFonts w:ascii="Times New Roman" w:hAnsi="Times New Roman" w:cs="Times New Roman"/>
          <w:sz w:val="24"/>
          <w:szCs w:val="24"/>
        </w:rPr>
        <w:t>Secondly</w:t>
      </w:r>
      <w:r w:rsidR="006C3B88">
        <w:rPr>
          <w:rFonts w:ascii="Times New Roman" w:hAnsi="Times New Roman" w:cs="Times New Roman"/>
          <w:sz w:val="24"/>
          <w:szCs w:val="24"/>
        </w:rPr>
        <w:t>, the study sought clearance</w:t>
      </w:r>
      <w:r w:rsidR="006C3B88" w:rsidRPr="004B4F77">
        <w:rPr>
          <w:rFonts w:ascii="Times New Roman" w:hAnsi="Times New Roman" w:cs="Times New Roman"/>
          <w:sz w:val="24"/>
          <w:szCs w:val="24"/>
        </w:rPr>
        <w:t xml:space="preserve"> from the Disclosure and B</w:t>
      </w:r>
      <w:r w:rsidR="006C3B88">
        <w:rPr>
          <w:rFonts w:ascii="Times New Roman" w:hAnsi="Times New Roman" w:cs="Times New Roman"/>
          <w:sz w:val="24"/>
          <w:szCs w:val="24"/>
        </w:rPr>
        <w:t xml:space="preserve">arring Service before executing record analysis in the UK police stations. </w:t>
      </w:r>
      <w:r w:rsidR="001459D9">
        <w:rPr>
          <w:rFonts w:ascii="Times New Roman" w:hAnsi="Times New Roman" w:cs="Times New Roman"/>
          <w:sz w:val="24"/>
          <w:szCs w:val="24"/>
        </w:rPr>
        <w:t xml:space="preserve">Furthermore, </w:t>
      </w:r>
      <w:r w:rsidR="001459D9">
        <w:rPr>
          <w:rFonts w:ascii="Times New Roman" w:eastAsia="Times New Roman" w:hAnsi="Times New Roman" w:cs="Times New Roman"/>
          <w:color w:val="000000" w:themeColor="text1"/>
          <w:sz w:val="24"/>
          <w:szCs w:val="24"/>
          <w:lang w:val="en-GB"/>
        </w:rPr>
        <w:t>a</w:t>
      </w:r>
      <w:r w:rsidR="001459D9" w:rsidRPr="006F0D40">
        <w:rPr>
          <w:rFonts w:ascii="Times New Roman" w:eastAsia="Times New Roman" w:hAnsi="Times New Roman" w:cs="Times New Roman"/>
          <w:color w:val="000000" w:themeColor="text1"/>
          <w:sz w:val="24"/>
          <w:szCs w:val="24"/>
          <w:lang w:val="en-GB"/>
        </w:rPr>
        <w:t xml:space="preserve"> section at the top form </w:t>
      </w:r>
      <w:r w:rsidR="001459D9">
        <w:rPr>
          <w:rFonts w:ascii="Times New Roman" w:eastAsia="Times New Roman" w:hAnsi="Times New Roman" w:cs="Times New Roman"/>
          <w:color w:val="000000" w:themeColor="text1"/>
          <w:sz w:val="24"/>
          <w:szCs w:val="24"/>
          <w:lang w:val="en-GB"/>
        </w:rPr>
        <w:t>informed</w:t>
      </w:r>
      <w:r w:rsidR="001459D9" w:rsidRPr="006F0D40">
        <w:rPr>
          <w:rFonts w:ascii="Times New Roman" w:eastAsia="Times New Roman" w:hAnsi="Times New Roman" w:cs="Times New Roman"/>
          <w:color w:val="000000" w:themeColor="text1"/>
          <w:sz w:val="24"/>
          <w:szCs w:val="24"/>
          <w:lang w:val="en-GB"/>
        </w:rPr>
        <w:t xml:space="preserve"> the research po</w:t>
      </w:r>
      <w:r w:rsidR="001459D9">
        <w:rPr>
          <w:rFonts w:ascii="Times New Roman" w:eastAsia="Times New Roman" w:hAnsi="Times New Roman" w:cs="Times New Roman"/>
          <w:color w:val="000000" w:themeColor="text1"/>
          <w:sz w:val="24"/>
          <w:szCs w:val="24"/>
          <w:lang w:val="en-GB"/>
        </w:rPr>
        <w:t xml:space="preserve">pulation about the objectives </w:t>
      </w:r>
      <w:r w:rsidR="001459D9" w:rsidRPr="006F0D40">
        <w:rPr>
          <w:rFonts w:ascii="Times New Roman" w:eastAsia="Times New Roman" w:hAnsi="Times New Roman" w:cs="Times New Roman"/>
          <w:color w:val="000000" w:themeColor="text1"/>
          <w:sz w:val="24"/>
          <w:szCs w:val="24"/>
          <w:lang w:val="en-GB"/>
        </w:rPr>
        <w:t xml:space="preserve">study </w:t>
      </w:r>
      <w:r w:rsidR="001459D9">
        <w:rPr>
          <w:rFonts w:ascii="Times New Roman" w:eastAsia="Times New Roman" w:hAnsi="Times New Roman" w:cs="Times New Roman"/>
          <w:color w:val="000000" w:themeColor="text1"/>
          <w:sz w:val="24"/>
          <w:szCs w:val="24"/>
          <w:lang w:val="en-GB"/>
        </w:rPr>
        <w:t>when</w:t>
      </w:r>
      <w:r w:rsidR="001459D9" w:rsidRPr="006F0D40">
        <w:rPr>
          <w:rFonts w:ascii="Times New Roman" w:eastAsia="Times New Roman" w:hAnsi="Times New Roman" w:cs="Times New Roman"/>
          <w:color w:val="000000" w:themeColor="text1"/>
          <w:sz w:val="24"/>
          <w:szCs w:val="24"/>
          <w:lang w:val="en-GB"/>
        </w:rPr>
        <w:t xml:space="preserve"> recruit</w:t>
      </w:r>
      <w:r w:rsidR="001459D9">
        <w:rPr>
          <w:rFonts w:ascii="Times New Roman" w:eastAsia="Times New Roman" w:hAnsi="Times New Roman" w:cs="Times New Roman"/>
          <w:color w:val="000000" w:themeColor="text1"/>
          <w:sz w:val="24"/>
          <w:szCs w:val="24"/>
          <w:lang w:val="en-GB"/>
        </w:rPr>
        <w:t>ing</w:t>
      </w:r>
      <w:r w:rsidR="001459D9" w:rsidRPr="006F0D40">
        <w:rPr>
          <w:rFonts w:ascii="Times New Roman" w:eastAsia="Times New Roman" w:hAnsi="Times New Roman" w:cs="Times New Roman"/>
          <w:color w:val="000000" w:themeColor="text1"/>
          <w:sz w:val="24"/>
          <w:szCs w:val="24"/>
          <w:lang w:val="en-GB"/>
        </w:rPr>
        <w:t xml:space="preserve"> eligible respo</w:t>
      </w:r>
      <w:r w:rsidR="001459D9">
        <w:rPr>
          <w:rFonts w:ascii="Times New Roman" w:eastAsia="Times New Roman" w:hAnsi="Times New Roman" w:cs="Times New Roman"/>
          <w:color w:val="000000" w:themeColor="text1"/>
          <w:sz w:val="24"/>
          <w:szCs w:val="24"/>
          <w:lang w:val="en-GB"/>
        </w:rPr>
        <w:t>ndents</w:t>
      </w:r>
      <w:r w:rsidR="00F02A6A">
        <w:rPr>
          <w:rFonts w:ascii="Times New Roman" w:eastAsia="Times New Roman" w:hAnsi="Times New Roman" w:cs="Times New Roman"/>
          <w:color w:val="000000" w:themeColor="text1"/>
          <w:sz w:val="24"/>
          <w:szCs w:val="24"/>
          <w:lang w:val="en-GB"/>
        </w:rPr>
        <w:t xml:space="preserve">. Finally, no participants were coerced and manipulated to participate in the study; however, they voluntarily participated in the research. </w:t>
      </w:r>
    </w:p>
    <w:p w:rsidR="00EF4C09" w:rsidRDefault="00EF4C09" w:rsidP="00EF4C09">
      <w:pPr>
        <w:spacing w:line="480" w:lineRule="auto"/>
        <w:ind w:firstLine="720"/>
        <w:rPr>
          <w:rFonts w:ascii="Times New Roman" w:eastAsia="Times New Roman" w:hAnsi="Times New Roman" w:cs="Times New Roman"/>
          <w:color w:val="000000" w:themeColor="text1"/>
          <w:sz w:val="24"/>
          <w:szCs w:val="24"/>
          <w:lang w:val="en-GB"/>
        </w:rPr>
      </w:pPr>
    </w:p>
    <w:p w:rsidR="00EF4C09" w:rsidRDefault="00EF4C09" w:rsidP="00EF4C09">
      <w:pPr>
        <w:spacing w:line="480" w:lineRule="auto"/>
        <w:ind w:firstLine="720"/>
        <w:rPr>
          <w:rFonts w:ascii="Times New Roman" w:eastAsia="Times New Roman" w:hAnsi="Times New Roman" w:cs="Times New Roman"/>
          <w:color w:val="000000" w:themeColor="text1"/>
          <w:sz w:val="24"/>
          <w:szCs w:val="24"/>
          <w:lang w:val="en-GB"/>
        </w:rPr>
      </w:pPr>
    </w:p>
    <w:p w:rsidR="00EF4C09" w:rsidRDefault="00EF4C09" w:rsidP="00EF4C09">
      <w:pPr>
        <w:spacing w:line="480" w:lineRule="auto"/>
        <w:ind w:firstLine="720"/>
        <w:rPr>
          <w:rFonts w:ascii="Times New Roman" w:eastAsia="Times New Roman" w:hAnsi="Times New Roman" w:cs="Times New Roman"/>
          <w:color w:val="000000" w:themeColor="text1"/>
          <w:sz w:val="24"/>
          <w:szCs w:val="24"/>
          <w:lang w:val="en-GB"/>
        </w:rPr>
      </w:pPr>
    </w:p>
    <w:p w:rsidR="002216A9" w:rsidRDefault="002216A9" w:rsidP="00EF4C09">
      <w:pPr>
        <w:spacing w:line="480" w:lineRule="auto"/>
        <w:ind w:firstLine="720"/>
        <w:jc w:val="center"/>
        <w:rPr>
          <w:rFonts w:ascii="Times New Roman" w:eastAsia="Times New Roman" w:hAnsi="Times New Roman" w:cs="Times New Roman"/>
          <w:color w:val="000000" w:themeColor="text1"/>
          <w:sz w:val="24"/>
          <w:szCs w:val="24"/>
          <w:lang w:val="en-GB"/>
        </w:rPr>
      </w:pPr>
    </w:p>
    <w:p w:rsidR="002216A9" w:rsidRDefault="002216A9" w:rsidP="00EF4C09">
      <w:pPr>
        <w:spacing w:line="480" w:lineRule="auto"/>
        <w:ind w:firstLine="720"/>
        <w:jc w:val="center"/>
        <w:rPr>
          <w:rFonts w:ascii="Times New Roman" w:eastAsia="Times New Roman" w:hAnsi="Times New Roman" w:cs="Times New Roman"/>
          <w:color w:val="000000" w:themeColor="text1"/>
          <w:sz w:val="24"/>
          <w:szCs w:val="24"/>
          <w:lang w:val="en-GB"/>
        </w:rPr>
      </w:pPr>
    </w:p>
    <w:p w:rsidR="002216A9" w:rsidRDefault="002216A9" w:rsidP="00EF4C09">
      <w:pPr>
        <w:spacing w:line="480" w:lineRule="auto"/>
        <w:ind w:firstLine="720"/>
        <w:jc w:val="center"/>
        <w:rPr>
          <w:rFonts w:ascii="Times New Roman" w:eastAsia="Times New Roman" w:hAnsi="Times New Roman" w:cs="Times New Roman"/>
          <w:color w:val="000000" w:themeColor="text1"/>
          <w:sz w:val="24"/>
          <w:szCs w:val="24"/>
          <w:lang w:val="en-GB"/>
        </w:rPr>
      </w:pPr>
    </w:p>
    <w:p w:rsidR="002216A9" w:rsidRDefault="002216A9" w:rsidP="00EF4C09">
      <w:pPr>
        <w:spacing w:line="480" w:lineRule="auto"/>
        <w:ind w:firstLine="720"/>
        <w:jc w:val="center"/>
        <w:rPr>
          <w:rFonts w:ascii="Times New Roman" w:eastAsia="Times New Roman" w:hAnsi="Times New Roman" w:cs="Times New Roman"/>
          <w:color w:val="000000" w:themeColor="text1"/>
          <w:sz w:val="24"/>
          <w:szCs w:val="24"/>
          <w:lang w:val="en-GB"/>
        </w:rPr>
      </w:pPr>
    </w:p>
    <w:p w:rsidR="002216A9" w:rsidRDefault="002216A9" w:rsidP="00EF4C09">
      <w:pPr>
        <w:spacing w:line="480" w:lineRule="auto"/>
        <w:ind w:firstLine="720"/>
        <w:jc w:val="center"/>
        <w:rPr>
          <w:rFonts w:ascii="Times New Roman" w:eastAsia="Times New Roman" w:hAnsi="Times New Roman" w:cs="Times New Roman"/>
          <w:color w:val="000000" w:themeColor="text1"/>
          <w:sz w:val="24"/>
          <w:szCs w:val="24"/>
          <w:lang w:val="en-GB"/>
        </w:rPr>
      </w:pPr>
    </w:p>
    <w:p w:rsidR="00EF4C09" w:rsidRPr="00EF4C09" w:rsidRDefault="00EF4C09" w:rsidP="00EF4C09">
      <w:pPr>
        <w:spacing w:line="480" w:lineRule="auto"/>
        <w:ind w:firstLine="720"/>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References</w:t>
      </w:r>
    </w:p>
    <w:p w:rsidR="00EF4C09" w:rsidRPr="004553C9" w:rsidRDefault="00EF4C09" w:rsidP="00EF4C09">
      <w:pPr>
        <w:spacing w:line="480" w:lineRule="auto"/>
        <w:ind w:left="720" w:hanging="720"/>
        <w:rPr>
          <w:rFonts w:ascii="Times New Roman" w:hAnsi="Times New Roman" w:cs="Times New Roman"/>
          <w:color w:val="222222"/>
          <w:sz w:val="24"/>
          <w:szCs w:val="24"/>
          <w:shd w:val="clear" w:color="auto" w:fill="FFFFFF"/>
        </w:rPr>
      </w:pPr>
      <w:proofErr w:type="spellStart"/>
      <w:r w:rsidRPr="004553C9">
        <w:rPr>
          <w:rFonts w:ascii="Times New Roman" w:hAnsi="Times New Roman" w:cs="Times New Roman"/>
          <w:color w:val="222222"/>
          <w:sz w:val="24"/>
          <w:szCs w:val="24"/>
          <w:shd w:val="clear" w:color="auto" w:fill="FFFFFF"/>
        </w:rPr>
        <w:t>Azungah</w:t>
      </w:r>
      <w:proofErr w:type="spellEnd"/>
      <w:r w:rsidRPr="004553C9">
        <w:rPr>
          <w:rFonts w:ascii="Times New Roman" w:hAnsi="Times New Roman" w:cs="Times New Roman"/>
          <w:color w:val="222222"/>
          <w:sz w:val="24"/>
          <w:szCs w:val="24"/>
          <w:shd w:val="clear" w:color="auto" w:fill="FFFFFF"/>
        </w:rPr>
        <w:t>, T., 2018. Qualitative research: deductive and inductive approaches to data analysis. </w:t>
      </w:r>
      <w:r w:rsidRPr="004553C9">
        <w:rPr>
          <w:rFonts w:ascii="Times New Roman" w:hAnsi="Times New Roman" w:cs="Times New Roman"/>
          <w:i/>
          <w:iCs/>
          <w:color w:val="222222"/>
          <w:sz w:val="24"/>
          <w:szCs w:val="24"/>
          <w:shd w:val="clear" w:color="auto" w:fill="FFFFFF"/>
        </w:rPr>
        <w:t>Qualitative research journal</w:t>
      </w:r>
      <w:r w:rsidRPr="004553C9">
        <w:rPr>
          <w:rFonts w:ascii="Times New Roman" w:hAnsi="Times New Roman" w:cs="Times New Roman"/>
          <w:color w:val="222222"/>
          <w:sz w:val="24"/>
          <w:szCs w:val="24"/>
          <w:shd w:val="clear" w:color="auto" w:fill="FFFFFF"/>
        </w:rPr>
        <w:t>.</w:t>
      </w:r>
    </w:p>
    <w:p w:rsidR="00EF4C09" w:rsidRPr="004553C9" w:rsidRDefault="00EF4C09" w:rsidP="00EF4C09">
      <w:pPr>
        <w:spacing w:line="480" w:lineRule="auto"/>
        <w:ind w:left="720" w:hanging="720"/>
        <w:rPr>
          <w:rFonts w:ascii="Times New Roman" w:hAnsi="Times New Roman" w:cs="Times New Roman"/>
          <w:color w:val="222222"/>
          <w:sz w:val="24"/>
          <w:szCs w:val="24"/>
          <w:shd w:val="clear" w:color="auto" w:fill="FFFFFF"/>
        </w:rPr>
      </w:pPr>
      <w:r w:rsidRPr="004553C9">
        <w:rPr>
          <w:rFonts w:ascii="Times New Roman" w:hAnsi="Times New Roman" w:cs="Times New Roman"/>
          <w:color w:val="222222"/>
          <w:sz w:val="24"/>
          <w:szCs w:val="24"/>
          <w:shd w:val="clear" w:color="auto" w:fill="FFFFFF"/>
        </w:rPr>
        <w:t xml:space="preserve">Brierley, J.A., 2017. The role of a pragmatist paradigm when adopting mixed methods in </w:t>
      </w:r>
      <w:proofErr w:type="spellStart"/>
      <w:r w:rsidRPr="004553C9">
        <w:rPr>
          <w:rFonts w:ascii="Times New Roman" w:hAnsi="Times New Roman" w:cs="Times New Roman"/>
          <w:color w:val="222222"/>
          <w:sz w:val="24"/>
          <w:szCs w:val="24"/>
          <w:shd w:val="clear" w:color="auto" w:fill="FFFFFF"/>
        </w:rPr>
        <w:t>behavioural</w:t>
      </w:r>
      <w:proofErr w:type="spellEnd"/>
      <w:r w:rsidRPr="004553C9">
        <w:rPr>
          <w:rFonts w:ascii="Times New Roman" w:hAnsi="Times New Roman" w:cs="Times New Roman"/>
          <w:color w:val="222222"/>
          <w:sz w:val="24"/>
          <w:szCs w:val="24"/>
          <w:shd w:val="clear" w:color="auto" w:fill="FFFFFF"/>
        </w:rPr>
        <w:t xml:space="preserve"> accounting research. </w:t>
      </w:r>
      <w:r w:rsidRPr="004553C9">
        <w:rPr>
          <w:rFonts w:ascii="Times New Roman" w:hAnsi="Times New Roman" w:cs="Times New Roman"/>
          <w:i/>
          <w:iCs/>
          <w:color w:val="222222"/>
          <w:sz w:val="24"/>
          <w:szCs w:val="24"/>
          <w:shd w:val="clear" w:color="auto" w:fill="FFFFFF"/>
        </w:rPr>
        <w:t xml:space="preserve">International Journal of </w:t>
      </w:r>
      <w:proofErr w:type="spellStart"/>
      <w:r w:rsidRPr="004553C9">
        <w:rPr>
          <w:rFonts w:ascii="Times New Roman" w:hAnsi="Times New Roman" w:cs="Times New Roman"/>
          <w:i/>
          <w:iCs/>
          <w:color w:val="222222"/>
          <w:sz w:val="24"/>
          <w:szCs w:val="24"/>
          <w:shd w:val="clear" w:color="auto" w:fill="FFFFFF"/>
        </w:rPr>
        <w:t>Behavioural</w:t>
      </w:r>
      <w:proofErr w:type="spellEnd"/>
      <w:r w:rsidRPr="004553C9">
        <w:rPr>
          <w:rFonts w:ascii="Times New Roman" w:hAnsi="Times New Roman" w:cs="Times New Roman"/>
          <w:i/>
          <w:iCs/>
          <w:color w:val="222222"/>
          <w:sz w:val="24"/>
          <w:szCs w:val="24"/>
          <w:shd w:val="clear" w:color="auto" w:fill="FFFFFF"/>
        </w:rPr>
        <w:t xml:space="preserve"> Accounting and Finance</w:t>
      </w:r>
      <w:r w:rsidRPr="004553C9">
        <w:rPr>
          <w:rFonts w:ascii="Times New Roman" w:hAnsi="Times New Roman" w:cs="Times New Roman"/>
          <w:color w:val="222222"/>
          <w:sz w:val="24"/>
          <w:szCs w:val="24"/>
          <w:shd w:val="clear" w:color="auto" w:fill="FFFFFF"/>
        </w:rPr>
        <w:t>, </w:t>
      </w:r>
      <w:r w:rsidRPr="004553C9">
        <w:rPr>
          <w:rFonts w:ascii="Times New Roman" w:hAnsi="Times New Roman" w:cs="Times New Roman"/>
          <w:b/>
          <w:iCs/>
          <w:color w:val="222222"/>
          <w:sz w:val="24"/>
          <w:szCs w:val="24"/>
          <w:shd w:val="clear" w:color="auto" w:fill="FFFFFF"/>
        </w:rPr>
        <w:t>6</w:t>
      </w:r>
      <w:r w:rsidRPr="004553C9">
        <w:rPr>
          <w:rFonts w:ascii="Times New Roman" w:hAnsi="Times New Roman" w:cs="Times New Roman"/>
          <w:color w:val="222222"/>
          <w:sz w:val="24"/>
          <w:szCs w:val="24"/>
          <w:shd w:val="clear" w:color="auto" w:fill="FFFFFF"/>
        </w:rPr>
        <w:t>(2), pp.140-154.</w:t>
      </w:r>
    </w:p>
    <w:p w:rsidR="00EF4C09" w:rsidRPr="004553C9" w:rsidRDefault="00EF4C09" w:rsidP="00EF4C09">
      <w:pPr>
        <w:spacing w:line="480" w:lineRule="auto"/>
        <w:ind w:left="720" w:hanging="720"/>
        <w:rPr>
          <w:rFonts w:ascii="Times New Roman" w:hAnsi="Times New Roman" w:cs="Times New Roman"/>
          <w:color w:val="222222"/>
          <w:sz w:val="24"/>
          <w:szCs w:val="24"/>
          <w:shd w:val="clear" w:color="auto" w:fill="FFFFFF"/>
        </w:rPr>
      </w:pPr>
      <w:r w:rsidRPr="004553C9">
        <w:rPr>
          <w:rFonts w:ascii="Times New Roman" w:hAnsi="Times New Roman" w:cs="Times New Roman"/>
          <w:color w:val="222222"/>
          <w:sz w:val="24"/>
          <w:szCs w:val="24"/>
          <w:shd w:val="clear" w:color="auto" w:fill="FFFFFF"/>
        </w:rPr>
        <w:t xml:space="preserve">Check, J. and </w:t>
      </w:r>
      <w:proofErr w:type="spellStart"/>
      <w:r w:rsidRPr="004553C9">
        <w:rPr>
          <w:rFonts w:ascii="Times New Roman" w:hAnsi="Times New Roman" w:cs="Times New Roman"/>
          <w:color w:val="222222"/>
          <w:sz w:val="24"/>
          <w:szCs w:val="24"/>
          <w:shd w:val="clear" w:color="auto" w:fill="FFFFFF"/>
        </w:rPr>
        <w:t>Schutt</w:t>
      </w:r>
      <w:proofErr w:type="spellEnd"/>
      <w:r w:rsidRPr="004553C9">
        <w:rPr>
          <w:rFonts w:ascii="Times New Roman" w:hAnsi="Times New Roman" w:cs="Times New Roman"/>
          <w:color w:val="222222"/>
          <w:sz w:val="24"/>
          <w:szCs w:val="24"/>
          <w:shd w:val="clear" w:color="auto" w:fill="FFFFFF"/>
        </w:rPr>
        <w:t>, R.K., 2012. Teacher research and action research. </w:t>
      </w:r>
      <w:r w:rsidRPr="004553C9">
        <w:rPr>
          <w:rFonts w:ascii="Times New Roman" w:hAnsi="Times New Roman" w:cs="Times New Roman"/>
          <w:i/>
          <w:iCs/>
          <w:color w:val="222222"/>
          <w:sz w:val="24"/>
          <w:szCs w:val="24"/>
          <w:shd w:val="clear" w:color="auto" w:fill="FFFFFF"/>
        </w:rPr>
        <w:t>Research methods in education</w:t>
      </w:r>
      <w:r w:rsidRPr="004553C9">
        <w:rPr>
          <w:rFonts w:ascii="Times New Roman" w:hAnsi="Times New Roman" w:cs="Times New Roman"/>
          <w:color w:val="222222"/>
          <w:sz w:val="24"/>
          <w:szCs w:val="24"/>
          <w:shd w:val="clear" w:color="auto" w:fill="FFFFFF"/>
        </w:rPr>
        <w:t>, pp.255-271.</w:t>
      </w:r>
    </w:p>
    <w:p w:rsidR="00EF4C09" w:rsidRPr="004553C9" w:rsidRDefault="00EF4C09" w:rsidP="00EF4C09">
      <w:pPr>
        <w:spacing w:line="480" w:lineRule="auto"/>
        <w:ind w:left="720" w:hanging="720"/>
        <w:rPr>
          <w:rFonts w:ascii="Times New Roman" w:hAnsi="Times New Roman" w:cs="Times New Roman"/>
          <w:color w:val="222222"/>
          <w:sz w:val="24"/>
          <w:szCs w:val="24"/>
          <w:shd w:val="clear" w:color="auto" w:fill="FFFFFF"/>
        </w:rPr>
      </w:pPr>
      <w:r w:rsidRPr="004553C9">
        <w:rPr>
          <w:rFonts w:ascii="Times New Roman" w:hAnsi="Times New Roman" w:cs="Times New Roman"/>
          <w:color w:val="222222"/>
          <w:sz w:val="24"/>
          <w:szCs w:val="24"/>
          <w:shd w:val="clear" w:color="auto" w:fill="FFFFFF"/>
        </w:rPr>
        <w:t>Creswell, J.W. and Creswell, J.D., 2017. </w:t>
      </w:r>
      <w:r w:rsidRPr="004553C9">
        <w:rPr>
          <w:rFonts w:ascii="Times New Roman" w:hAnsi="Times New Roman" w:cs="Times New Roman"/>
          <w:i/>
          <w:iCs/>
          <w:color w:val="222222"/>
          <w:sz w:val="24"/>
          <w:szCs w:val="24"/>
          <w:shd w:val="clear" w:color="auto" w:fill="FFFFFF"/>
        </w:rPr>
        <w:t>Research design: Qualitative, quantitative, and mixed methods approaches</w:t>
      </w:r>
      <w:r w:rsidRPr="004553C9">
        <w:rPr>
          <w:rFonts w:ascii="Times New Roman" w:hAnsi="Times New Roman" w:cs="Times New Roman"/>
          <w:color w:val="222222"/>
          <w:sz w:val="24"/>
          <w:szCs w:val="24"/>
          <w:shd w:val="clear" w:color="auto" w:fill="FFFFFF"/>
        </w:rPr>
        <w:t>. Sage publications.</w:t>
      </w:r>
    </w:p>
    <w:p w:rsidR="00EF4C09" w:rsidRPr="004553C9" w:rsidRDefault="00EF4C09" w:rsidP="00EF4C09">
      <w:pPr>
        <w:spacing w:after="0" w:line="480" w:lineRule="auto"/>
        <w:ind w:left="720" w:hanging="720"/>
        <w:rPr>
          <w:rFonts w:ascii="Times New Roman" w:hAnsi="Times New Roman" w:cs="Times New Roman"/>
          <w:color w:val="222222"/>
          <w:sz w:val="24"/>
          <w:szCs w:val="24"/>
          <w:shd w:val="clear" w:color="auto" w:fill="FFFFFF"/>
        </w:rPr>
      </w:pPr>
      <w:proofErr w:type="spellStart"/>
      <w:r w:rsidRPr="004553C9">
        <w:rPr>
          <w:rFonts w:ascii="Times New Roman" w:hAnsi="Times New Roman" w:cs="Times New Roman"/>
          <w:color w:val="222222"/>
          <w:sz w:val="24"/>
          <w:szCs w:val="24"/>
          <w:shd w:val="clear" w:color="auto" w:fill="FFFFFF"/>
        </w:rPr>
        <w:t>Etikan</w:t>
      </w:r>
      <w:proofErr w:type="spellEnd"/>
      <w:r w:rsidRPr="004553C9">
        <w:rPr>
          <w:rFonts w:ascii="Times New Roman" w:hAnsi="Times New Roman" w:cs="Times New Roman"/>
          <w:color w:val="222222"/>
          <w:sz w:val="24"/>
          <w:szCs w:val="24"/>
          <w:shd w:val="clear" w:color="auto" w:fill="FFFFFF"/>
        </w:rPr>
        <w:t xml:space="preserve">, I. and </w:t>
      </w:r>
      <w:proofErr w:type="spellStart"/>
      <w:r w:rsidRPr="004553C9">
        <w:rPr>
          <w:rFonts w:ascii="Times New Roman" w:hAnsi="Times New Roman" w:cs="Times New Roman"/>
          <w:color w:val="222222"/>
          <w:sz w:val="24"/>
          <w:szCs w:val="24"/>
          <w:shd w:val="clear" w:color="auto" w:fill="FFFFFF"/>
        </w:rPr>
        <w:t>Bala</w:t>
      </w:r>
      <w:proofErr w:type="spellEnd"/>
      <w:r w:rsidRPr="004553C9">
        <w:rPr>
          <w:rFonts w:ascii="Times New Roman" w:hAnsi="Times New Roman" w:cs="Times New Roman"/>
          <w:color w:val="222222"/>
          <w:sz w:val="24"/>
          <w:szCs w:val="24"/>
          <w:shd w:val="clear" w:color="auto" w:fill="FFFFFF"/>
        </w:rPr>
        <w:t>, K., 2017. Sampling and sampling methods. </w:t>
      </w:r>
      <w:r w:rsidRPr="004553C9">
        <w:rPr>
          <w:rFonts w:ascii="Times New Roman" w:hAnsi="Times New Roman" w:cs="Times New Roman"/>
          <w:i/>
          <w:iCs/>
          <w:color w:val="222222"/>
          <w:sz w:val="24"/>
          <w:szCs w:val="24"/>
          <w:shd w:val="clear" w:color="auto" w:fill="FFFFFF"/>
        </w:rPr>
        <w:t>Biometrics &amp; Biostatistics International Journal</w:t>
      </w:r>
      <w:r w:rsidRPr="004553C9">
        <w:rPr>
          <w:rFonts w:ascii="Times New Roman" w:hAnsi="Times New Roman" w:cs="Times New Roman"/>
          <w:color w:val="222222"/>
          <w:sz w:val="24"/>
          <w:szCs w:val="24"/>
          <w:shd w:val="clear" w:color="auto" w:fill="FFFFFF"/>
        </w:rPr>
        <w:t>, </w:t>
      </w:r>
      <w:r w:rsidRPr="004553C9">
        <w:rPr>
          <w:rFonts w:ascii="Times New Roman" w:hAnsi="Times New Roman" w:cs="Times New Roman"/>
          <w:b/>
          <w:iCs/>
          <w:color w:val="222222"/>
          <w:sz w:val="24"/>
          <w:szCs w:val="24"/>
          <w:shd w:val="clear" w:color="auto" w:fill="FFFFFF"/>
        </w:rPr>
        <w:t>5</w:t>
      </w:r>
      <w:r w:rsidRPr="004553C9">
        <w:rPr>
          <w:rFonts w:ascii="Times New Roman" w:hAnsi="Times New Roman" w:cs="Times New Roman"/>
          <w:color w:val="222222"/>
          <w:sz w:val="24"/>
          <w:szCs w:val="24"/>
          <w:shd w:val="clear" w:color="auto" w:fill="FFFFFF"/>
        </w:rPr>
        <w:t>(6), p.00149.</w:t>
      </w:r>
    </w:p>
    <w:p w:rsidR="00EF4C09" w:rsidRPr="004553C9" w:rsidRDefault="00EF4C09" w:rsidP="00EF4C09">
      <w:pPr>
        <w:spacing w:after="0" w:line="480" w:lineRule="auto"/>
        <w:ind w:left="720" w:hanging="720"/>
        <w:rPr>
          <w:rFonts w:ascii="Times New Roman" w:hAnsi="Times New Roman" w:cs="Times New Roman"/>
          <w:color w:val="222222"/>
          <w:sz w:val="24"/>
          <w:szCs w:val="24"/>
          <w:shd w:val="clear" w:color="auto" w:fill="FFFFFF"/>
        </w:rPr>
      </w:pPr>
      <w:proofErr w:type="spellStart"/>
      <w:r w:rsidRPr="004553C9">
        <w:rPr>
          <w:rFonts w:ascii="Times New Roman" w:hAnsi="Times New Roman" w:cs="Times New Roman"/>
          <w:color w:val="222222"/>
          <w:sz w:val="24"/>
          <w:szCs w:val="24"/>
          <w:shd w:val="clear" w:color="auto" w:fill="FFFFFF"/>
        </w:rPr>
        <w:t>Etikan</w:t>
      </w:r>
      <w:proofErr w:type="spellEnd"/>
      <w:r w:rsidRPr="004553C9">
        <w:rPr>
          <w:rFonts w:ascii="Times New Roman" w:hAnsi="Times New Roman" w:cs="Times New Roman"/>
          <w:color w:val="222222"/>
          <w:sz w:val="24"/>
          <w:szCs w:val="24"/>
          <w:shd w:val="clear" w:color="auto" w:fill="FFFFFF"/>
        </w:rPr>
        <w:t xml:space="preserve">, I., Musa, S.A. and </w:t>
      </w:r>
      <w:proofErr w:type="spellStart"/>
      <w:r w:rsidRPr="004553C9">
        <w:rPr>
          <w:rFonts w:ascii="Times New Roman" w:hAnsi="Times New Roman" w:cs="Times New Roman"/>
          <w:color w:val="222222"/>
          <w:sz w:val="24"/>
          <w:szCs w:val="24"/>
          <w:shd w:val="clear" w:color="auto" w:fill="FFFFFF"/>
        </w:rPr>
        <w:t>Alkassim</w:t>
      </w:r>
      <w:proofErr w:type="spellEnd"/>
      <w:r w:rsidRPr="004553C9">
        <w:rPr>
          <w:rFonts w:ascii="Times New Roman" w:hAnsi="Times New Roman" w:cs="Times New Roman"/>
          <w:color w:val="222222"/>
          <w:sz w:val="24"/>
          <w:szCs w:val="24"/>
          <w:shd w:val="clear" w:color="auto" w:fill="FFFFFF"/>
        </w:rPr>
        <w:t>, R.S., 2016. Comparison of convenience sampling and purposive sampling. </w:t>
      </w:r>
      <w:r w:rsidRPr="004553C9">
        <w:rPr>
          <w:rFonts w:ascii="Times New Roman" w:hAnsi="Times New Roman" w:cs="Times New Roman"/>
          <w:i/>
          <w:iCs/>
          <w:color w:val="222222"/>
          <w:sz w:val="24"/>
          <w:szCs w:val="24"/>
          <w:shd w:val="clear" w:color="auto" w:fill="FFFFFF"/>
        </w:rPr>
        <w:t>American journal of theoretical and applied statistics</w:t>
      </w:r>
      <w:r w:rsidRPr="004553C9">
        <w:rPr>
          <w:rFonts w:ascii="Times New Roman" w:hAnsi="Times New Roman" w:cs="Times New Roman"/>
          <w:color w:val="222222"/>
          <w:sz w:val="24"/>
          <w:szCs w:val="24"/>
          <w:shd w:val="clear" w:color="auto" w:fill="FFFFFF"/>
        </w:rPr>
        <w:t>,</w:t>
      </w:r>
      <w:r w:rsidRPr="004553C9">
        <w:rPr>
          <w:rFonts w:ascii="Times New Roman" w:hAnsi="Times New Roman" w:cs="Times New Roman"/>
          <w:b/>
          <w:color w:val="222222"/>
          <w:sz w:val="24"/>
          <w:szCs w:val="24"/>
          <w:shd w:val="clear" w:color="auto" w:fill="FFFFFF"/>
        </w:rPr>
        <w:t> </w:t>
      </w:r>
      <w:r w:rsidRPr="004553C9">
        <w:rPr>
          <w:rFonts w:ascii="Times New Roman" w:hAnsi="Times New Roman" w:cs="Times New Roman"/>
          <w:b/>
          <w:iCs/>
          <w:color w:val="222222"/>
          <w:sz w:val="24"/>
          <w:szCs w:val="24"/>
          <w:shd w:val="clear" w:color="auto" w:fill="FFFFFF"/>
        </w:rPr>
        <w:t>5</w:t>
      </w:r>
      <w:r w:rsidRPr="004553C9">
        <w:rPr>
          <w:rFonts w:ascii="Times New Roman" w:hAnsi="Times New Roman" w:cs="Times New Roman"/>
          <w:color w:val="222222"/>
          <w:sz w:val="24"/>
          <w:szCs w:val="24"/>
          <w:shd w:val="clear" w:color="auto" w:fill="FFFFFF"/>
        </w:rPr>
        <w:t>(1), pp.1-4.</w:t>
      </w:r>
    </w:p>
    <w:p w:rsidR="00EF4C09" w:rsidRPr="004553C9" w:rsidRDefault="00EF4C09" w:rsidP="00EF4C09">
      <w:pPr>
        <w:spacing w:line="480" w:lineRule="auto"/>
        <w:ind w:left="720" w:hanging="720"/>
        <w:rPr>
          <w:rFonts w:ascii="Times New Roman" w:hAnsi="Times New Roman" w:cs="Times New Roman"/>
          <w:color w:val="222222"/>
          <w:sz w:val="24"/>
          <w:szCs w:val="24"/>
          <w:shd w:val="clear" w:color="auto" w:fill="FFFFFF"/>
        </w:rPr>
      </w:pPr>
      <w:r w:rsidRPr="004553C9">
        <w:rPr>
          <w:rFonts w:ascii="Times New Roman" w:hAnsi="Times New Roman" w:cs="Times New Roman"/>
          <w:color w:val="222222"/>
          <w:sz w:val="24"/>
          <w:szCs w:val="24"/>
          <w:shd w:val="clear" w:color="auto" w:fill="FFFFFF"/>
        </w:rPr>
        <w:t>Gideon, L. ed., 2012. </w:t>
      </w:r>
      <w:r w:rsidRPr="004553C9">
        <w:rPr>
          <w:rFonts w:ascii="Times New Roman" w:hAnsi="Times New Roman" w:cs="Times New Roman"/>
          <w:i/>
          <w:iCs/>
          <w:color w:val="222222"/>
          <w:sz w:val="24"/>
          <w:szCs w:val="24"/>
          <w:shd w:val="clear" w:color="auto" w:fill="FFFFFF"/>
        </w:rPr>
        <w:t>Handbook of survey methodology for the social sciences</w:t>
      </w:r>
      <w:r w:rsidRPr="004553C9">
        <w:rPr>
          <w:rFonts w:ascii="Times New Roman" w:hAnsi="Times New Roman" w:cs="Times New Roman"/>
          <w:color w:val="222222"/>
          <w:sz w:val="24"/>
          <w:szCs w:val="24"/>
          <w:shd w:val="clear" w:color="auto" w:fill="FFFFFF"/>
        </w:rPr>
        <w:t>. New York: Springer.</w:t>
      </w:r>
    </w:p>
    <w:p w:rsidR="00EF4C09" w:rsidRPr="004553C9" w:rsidRDefault="00EF4C09" w:rsidP="00EF4C09">
      <w:pPr>
        <w:spacing w:line="480" w:lineRule="auto"/>
        <w:ind w:left="720" w:hanging="720"/>
        <w:rPr>
          <w:rFonts w:ascii="Times New Roman" w:hAnsi="Times New Roman" w:cs="Times New Roman"/>
          <w:color w:val="222222"/>
          <w:sz w:val="24"/>
          <w:szCs w:val="24"/>
          <w:shd w:val="clear" w:color="auto" w:fill="FFFFFF"/>
        </w:rPr>
      </w:pPr>
      <w:r w:rsidRPr="004553C9">
        <w:rPr>
          <w:rFonts w:ascii="Times New Roman" w:hAnsi="Times New Roman" w:cs="Times New Roman"/>
          <w:color w:val="222222"/>
          <w:sz w:val="24"/>
          <w:szCs w:val="24"/>
          <w:shd w:val="clear" w:color="auto" w:fill="FFFFFF"/>
        </w:rPr>
        <w:t>Hall, R., 2013. Mixed methods: In search of a paradigm. </w:t>
      </w:r>
      <w:r w:rsidRPr="004553C9">
        <w:rPr>
          <w:rFonts w:ascii="Times New Roman" w:hAnsi="Times New Roman" w:cs="Times New Roman"/>
          <w:i/>
          <w:iCs/>
          <w:color w:val="222222"/>
          <w:sz w:val="24"/>
          <w:szCs w:val="24"/>
          <w:shd w:val="clear" w:color="auto" w:fill="FFFFFF"/>
        </w:rPr>
        <w:t>Conducting research in a changing and challenging world</w:t>
      </w:r>
      <w:r w:rsidRPr="004553C9">
        <w:rPr>
          <w:rFonts w:ascii="Times New Roman" w:hAnsi="Times New Roman" w:cs="Times New Roman"/>
          <w:color w:val="222222"/>
          <w:sz w:val="24"/>
          <w:szCs w:val="24"/>
          <w:shd w:val="clear" w:color="auto" w:fill="FFFFFF"/>
        </w:rPr>
        <w:t>, pp.71-78.</w:t>
      </w:r>
    </w:p>
    <w:p w:rsidR="00EF4C09" w:rsidRPr="004553C9" w:rsidRDefault="00EF4C09" w:rsidP="00EF4C09">
      <w:pPr>
        <w:spacing w:after="0" w:line="480" w:lineRule="auto"/>
        <w:ind w:left="720" w:hanging="720"/>
        <w:rPr>
          <w:rFonts w:ascii="Times New Roman" w:hAnsi="Times New Roman" w:cs="Times New Roman"/>
          <w:color w:val="222222"/>
          <w:sz w:val="24"/>
          <w:szCs w:val="24"/>
          <w:shd w:val="clear" w:color="auto" w:fill="FFFFFF"/>
        </w:rPr>
      </w:pPr>
      <w:r w:rsidRPr="004553C9">
        <w:rPr>
          <w:rFonts w:ascii="Times New Roman" w:hAnsi="Times New Roman" w:cs="Times New Roman"/>
          <w:color w:val="222222"/>
          <w:sz w:val="24"/>
          <w:szCs w:val="24"/>
          <w:shd w:val="clear" w:color="auto" w:fill="FFFFFF"/>
        </w:rPr>
        <w:t>Hinton, P., McMurray, I. and Brownlow, C., 2014. </w:t>
      </w:r>
      <w:r w:rsidRPr="004553C9">
        <w:rPr>
          <w:rFonts w:ascii="Times New Roman" w:hAnsi="Times New Roman" w:cs="Times New Roman"/>
          <w:i/>
          <w:iCs/>
          <w:color w:val="222222"/>
          <w:sz w:val="24"/>
          <w:szCs w:val="24"/>
          <w:shd w:val="clear" w:color="auto" w:fill="FFFFFF"/>
        </w:rPr>
        <w:t>SPSS explained</w:t>
      </w:r>
      <w:r w:rsidRPr="004553C9">
        <w:rPr>
          <w:rFonts w:ascii="Times New Roman" w:hAnsi="Times New Roman" w:cs="Times New Roman"/>
          <w:color w:val="222222"/>
          <w:sz w:val="24"/>
          <w:szCs w:val="24"/>
          <w:shd w:val="clear" w:color="auto" w:fill="FFFFFF"/>
        </w:rPr>
        <w:t>. Routledge.</w:t>
      </w:r>
    </w:p>
    <w:p w:rsidR="00EF4C09" w:rsidRPr="004553C9" w:rsidRDefault="00EF4C09" w:rsidP="00EF4C09">
      <w:pPr>
        <w:spacing w:after="0" w:line="480" w:lineRule="auto"/>
        <w:ind w:left="720" w:hanging="720"/>
        <w:rPr>
          <w:rFonts w:ascii="Times New Roman" w:hAnsi="Times New Roman" w:cs="Times New Roman"/>
          <w:color w:val="222222"/>
          <w:sz w:val="24"/>
          <w:szCs w:val="24"/>
          <w:shd w:val="clear" w:color="auto" w:fill="FFFFFF"/>
        </w:rPr>
      </w:pPr>
      <w:r w:rsidRPr="004553C9">
        <w:rPr>
          <w:rFonts w:ascii="Times New Roman" w:hAnsi="Times New Roman" w:cs="Times New Roman"/>
          <w:color w:val="222222"/>
          <w:sz w:val="24"/>
          <w:szCs w:val="24"/>
          <w:shd w:val="clear" w:color="auto" w:fill="FFFFFF"/>
        </w:rPr>
        <w:t>Lewis, S., 2015. Qualitative inquiry and research design: Choosing among five approaches. </w:t>
      </w:r>
      <w:r w:rsidRPr="004553C9">
        <w:rPr>
          <w:rFonts w:ascii="Times New Roman" w:hAnsi="Times New Roman" w:cs="Times New Roman"/>
          <w:i/>
          <w:iCs/>
          <w:color w:val="222222"/>
          <w:sz w:val="24"/>
          <w:szCs w:val="24"/>
          <w:shd w:val="clear" w:color="auto" w:fill="FFFFFF"/>
        </w:rPr>
        <w:t>Health promotion practice</w:t>
      </w:r>
      <w:r w:rsidRPr="004553C9">
        <w:rPr>
          <w:rFonts w:ascii="Times New Roman" w:hAnsi="Times New Roman" w:cs="Times New Roman"/>
          <w:color w:val="222222"/>
          <w:sz w:val="24"/>
          <w:szCs w:val="24"/>
          <w:shd w:val="clear" w:color="auto" w:fill="FFFFFF"/>
        </w:rPr>
        <w:t>, </w:t>
      </w:r>
      <w:r w:rsidRPr="004553C9">
        <w:rPr>
          <w:rFonts w:ascii="Times New Roman" w:hAnsi="Times New Roman" w:cs="Times New Roman"/>
          <w:b/>
          <w:iCs/>
          <w:color w:val="222222"/>
          <w:sz w:val="24"/>
          <w:szCs w:val="24"/>
          <w:shd w:val="clear" w:color="auto" w:fill="FFFFFF"/>
        </w:rPr>
        <w:t>16</w:t>
      </w:r>
      <w:r w:rsidRPr="004553C9">
        <w:rPr>
          <w:rFonts w:ascii="Times New Roman" w:hAnsi="Times New Roman" w:cs="Times New Roman"/>
          <w:color w:val="222222"/>
          <w:sz w:val="24"/>
          <w:szCs w:val="24"/>
          <w:shd w:val="clear" w:color="auto" w:fill="FFFFFF"/>
        </w:rPr>
        <w:t>(4), pp.473-475.</w:t>
      </w:r>
    </w:p>
    <w:p w:rsidR="00EF4C09" w:rsidRPr="004553C9" w:rsidRDefault="00EF4C09" w:rsidP="00EF4C09">
      <w:pPr>
        <w:spacing w:line="480" w:lineRule="auto"/>
        <w:ind w:left="720" w:hanging="720"/>
        <w:rPr>
          <w:rFonts w:ascii="Times New Roman" w:hAnsi="Times New Roman" w:cs="Times New Roman"/>
          <w:color w:val="222222"/>
          <w:sz w:val="24"/>
          <w:szCs w:val="24"/>
          <w:shd w:val="clear" w:color="auto" w:fill="FFFFFF"/>
        </w:rPr>
      </w:pPr>
      <w:proofErr w:type="spellStart"/>
      <w:r w:rsidRPr="004553C9">
        <w:rPr>
          <w:rFonts w:ascii="Times New Roman" w:hAnsi="Times New Roman" w:cs="Times New Roman"/>
          <w:color w:val="222222"/>
          <w:sz w:val="24"/>
          <w:szCs w:val="24"/>
          <w:shd w:val="clear" w:color="auto" w:fill="FFFFFF"/>
        </w:rPr>
        <w:t>Maarouf</w:t>
      </w:r>
      <w:proofErr w:type="spellEnd"/>
      <w:r w:rsidRPr="004553C9">
        <w:rPr>
          <w:rFonts w:ascii="Times New Roman" w:hAnsi="Times New Roman" w:cs="Times New Roman"/>
          <w:color w:val="222222"/>
          <w:sz w:val="24"/>
          <w:szCs w:val="24"/>
          <w:shd w:val="clear" w:color="auto" w:fill="FFFFFF"/>
        </w:rPr>
        <w:t>, H., 2019. Pragmatism as a supportive paradigm for the mixed research approach: Conceptualizing the ontological, epistemological, and axiological stances of pragmatism. </w:t>
      </w:r>
      <w:r w:rsidRPr="004553C9">
        <w:rPr>
          <w:rFonts w:ascii="Times New Roman" w:hAnsi="Times New Roman" w:cs="Times New Roman"/>
          <w:i/>
          <w:iCs/>
          <w:color w:val="222222"/>
          <w:sz w:val="24"/>
          <w:szCs w:val="24"/>
          <w:shd w:val="clear" w:color="auto" w:fill="FFFFFF"/>
        </w:rPr>
        <w:t>International Business Research</w:t>
      </w:r>
      <w:r w:rsidRPr="004553C9">
        <w:rPr>
          <w:rFonts w:ascii="Times New Roman" w:hAnsi="Times New Roman" w:cs="Times New Roman"/>
          <w:color w:val="222222"/>
          <w:sz w:val="24"/>
          <w:szCs w:val="24"/>
          <w:shd w:val="clear" w:color="auto" w:fill="FFFFFF"/>
        </w:rPr>
        <w:t>, </w:t>
      </w:r>
      <w:r w:rsidRPr="004553C9">
        <w:rPr>
          <w:rFonts w:ascii="Times New Roman" w:hAnsi="Times New Roman" w:cs="Times New Roman"/>
          <w:b/>
          <w:iCs/>
          <w:color w:val="222222"/>
          <w:sz w:val="24"/>
          <w:szCs w:val="24"/>
          <w:shd w:val="clear" w:color="auto" w:fill="FFFFFF"/>
        </w:rPr>
        <w:t>12</w:t>
      </w:r>
      <w:r w:rsidRPr="004553C9">
        <w:rPr>
          <w:rFonts w:ascii="Times New Roman" w:hAnsi="Times New Roman" w:cs="Times New Roman"/>
          <w:color w:val="222222"/>
          <w:sz w:val="24"/>
          <w:szCs w:val="24"/>
          <w:shd w:val="clear" w:color="auto" w:fill="FFFFFF"/>
        </w:rPr>
        <w:t>(9), pp.1-12.</w:t>
      </w:r>
    </w:p>
    <w:p w:rsidR="00EF4C09" w:rsidRPr="004553C9" w:rsidRDefault="00EF4C09" w:rsidP="00EF4C09">
      <w:pPr>
        <w:spacing w:line="480" w:lineRule="auto"/>
        <w:ind w:left="720" w:hanging="720"/>
        <w:rPr>
          <w:rFonts w:ascii="Times New Roman" w:hAnsi="Times New Roman" w:cs="Times New Roman"/>
          <w:color w:val="222222"/>
          <w:sz w:val="24"/>
          <w:szCs w:val="24"/>
          <w:shd w:val="clear" w:color="auto" w:fill="FFFFFF"/>
        </w:rPr>
      </w:pPr>
      <w:r w:rsidRPr="004553C9">
        <w:rPr>
          <w:rFonts w:ascii="Times New Roman" w:hAnsi="Times New Roman" w:cs="Times New Roman"/>
          <w:color w:val="222222"/>
          <w:sz w:val="24"/>
          <w:szCs w:val="24"/>
          <w:shd w:val="clear" w:color="auto" w:fill="FFFFFF"/>
        </w:rPr>
        <w:t>Maxwell, J.A., 2016. Expanding the history and range of mixed methods research. </w:t>
      </w:r>
      <w:r w:rsidRPr="004553C9">
        <w:rPr>
          <w:rFonts w:ascii="Times New Roman" w:hAnsi="Times New Roman" w:cs="Times New Roman"/>
          <w:i/>
          <w:iCs/>
          <w:color w:val="222222"/>
          <w:sz w:val="24"/>
          <w:szCs w:val="24"/>
          <w:shd w:val="clear" w:color="auto" w:fill="FFFFFF"/>
        </w:rPr>
        <w:t>Journal of mixed methods research</w:t>
      </w:r>
      <w:r w:rsidRPr="004553C9">
        <w:rPr>
          <w:rFonts w:ascii="Times New Roman" w:hAnsi="Times New Roman" w:cs="Times New Roman"/>
          <w:color w:val="222222"/>
          <w:sz w:val="24"/>
          <w:szCs w:val="24"/>
          <w:shd w:val="clear" w:color="auto" w:fill="FFFFFF"/>
        </w:rPr>
        <w:t>, </w:t>
      </w:r>
      <w:r w:rsidRPr="004553C9">
        <w:rPr>
          <w:rFonts w:ascii="Times New Roman" w:hAnsi="Times New Roman" w:cs="Times New Roman"/>
          <w:b/>
          <w:iCs/>
          <w:color w:val="222222"/>
          <w:sz w:val="24"/>
          <w:szCs w:val="24"/>
          <w:shd w:val="clear" w:color="auto" w:fill="FFFFFF"/>
        </w:rPr>
        <w:t>10</w:t>
      </w:r>
      <w:r w:rsidRPr="004553C9">
        <w:rPr>
          <w:rFonts w:ascii="Times New Roman" w:hAnsi="Times New Roman" w:cs="Times New Roman"/>
          <w:color w:val="222222"/>
          <w:sz w:val="24"/>
          <w:szCs w:val="24"/>
          <w:shd w:val="clear" w:color="auto" w:fill="FFFFFF"/>
        </w:rPr>
        <w:t>(1), pp.12-27.</w:t>
      </w:r>
    </w:p>
    <w:p w:rsidR="00EF4C09" w:rsidRPr="004553C9" w:rsidRDefault="00EF4C09" w:rsidP="00EF4C09">
      <w:pPr>
        <w:spacing w:line="480" w:lineRule="auto"/>
        <w:ind w:left="720" w:hanging="720"/>
        <w:rPr>
          <w:rFonts w:ascii="Times New Roman" w:hAnsi="Times New Roman" w:cs="Times New Roman"/>
          <w:i/>
          <w:iCs/>
          <w:noProof/>
          <w:color w:val="222222"/>
          <w:sz w:val="24"/>
          <w:szCs w:val="24"/>
          <w:shd w:val="clear" w:color="auto" w:fill="FFFFFF"/>
          <w:lang w:val="en-GB"/>
        </w:rPr>
      </w:pPr>
      <w:proofErr w:type="spellStart"/>
      <w:r w:rsidRPr="004553C9">
        <w:rPr>
          <w:rFonts w:ascii="Times New Roman" w:hAnsi="Times New Roman" w:cs="Times New Roman"/>
          <w:color w:val="222222"/>
          <w:sz w:val="24"/>
          <w:szCs w:val="24"/>
          <w:shd w:val="clear" w:color="auto" w:fill="FFFFFF"/>
        </w:rPr>
        <w:t>Melnikovas</w:t>
      </w:r>
      <w:proofErr w:type="spellEnd"/>
      <w:r w:rsidRPr="004553C9">
        <w:rPr>
          <w:rFonts w:ascii="Times New Roman" w:hAnsi="Times New Roman" w:cs="Times New Roman"/>
          <w:color w:val="222222"/>
          <w:sz w:val="24"/>
          <w:szCs w:val="24"/>
          <w:shd w:val="clear" w:color="auto" w:fill="FFFFFF"/>
        </w:rPr>
        <w:t>, A., 2018. Towards an explicit research methodology: Adapting research onion model for futures studies. </w:t>
      </w:r>
      <w:r w:rsidRPr="004553C9">
        <w:rPr>
          <w:rFonts w:ascii="Times New Roman" w:hAnsi="Times New Roman" w:cs="Times New Roman"/>
          <w:i/>
          <w:iCs/>
          <w:color w:val="222222"/>
          <w:sz w:val="24"/>
          <w:szCs w:val="24"/>
          <w:shd w:val="clear" w:color="auto" w:fill="FFFFFF"/>
        </w:rPr>
        <w:t>Journal of Futures Studies</w:t>
      </w:r>
      <w:r w:rsidRPr="004553C9">
        <w:rPr>
          <w:rFonts w:ascii="Times New Roman" w:hAnsi="Times New Roman" w:cs="Times New Roman"/>
          <w:color w:val="222222"/>
          <w:sz w:val="24"/>
          <w:szCs w:val="24"/>
          <w:shd w:val="clear" w:color="auto" w:fill="FFFFFF"/>
        </w:rPr>
        <w:t>, </w:t>
      </w:r>
      <w:r w:rsidRPr="004553C9">
        <w:rPr>
          <w:rFonts w:ascii="Times New Roman" w:hAnsi="Times New Roman" w:cs="Times New Roman"/>
          <w:b/>
          <w:iCs/>
          <w:color w:val="222222"/>
          <w:sz w:val="24"/>
          <w:szCs w:val="24"/>
          <w:shd w:val="clear" w:color="auto" w:fill="FFFFFF"/>
        </w:rPr>
        <w:t>23</w:t>
      </w:r>
      <w:r w:rsidRPr="004553C9">
        <w:rPr>
          <w:rFonts w:ascii="Times New Roman" w:hAnsi="Times New Roman" w:cs="Times New Roman"/>
          <w:color w:val="222222"/>
          <w:sz w:val="24"/>
          <w:szCs w:val="24"/>
          <w:shd w:val="clear" w:color="auto" w:fill="FFFFFF"/>
        </w:rPr>
        <w:t>(2), pp.29-44.</w:t>
      </w:r>
    </w:p>
    <w:p w:rsidR="00EF4C09" w:rsidRPr="004553C9" w:rsidRDefault="00EF4C09" w:rsidP="00EF4C09">
      <w:pPr>
        <w:spacing w:line="480" w:lineRule="auto"/>
        <w:ind w:left="720" w:hanging="720"/>
        <w:rPr>
          <w:rFonts w:ascii="Times New Roman" w:hAnsi="Times New Roman" w:cs="Times New Roman"/>
          <w:color w:val="222222"/>
          <w:sz w:val="24"/>
          <w:szCs w:val="24"/>
          <w:shd w:val="clear" w:color="auto" w:fill="FFFFFF"/>
        </w:rPr>
      </w:pPr>
      <w:r w:rsidRPr="004553C9">
        <w:rPr>
          <w:rFonts w:ascii="Times New Roman" w:hAnsi="Times New Roman" w:cs="Times New Roman"/>
          <w:color w:val="222222"/>
          <w:sz w:val="24"/>
          <w:szCs w:val="24"/>
          <w:shd w:val="clear" w:color="auto" w:fill="FFFFFF"/>
        </w:rPr>
        <w:t>Mitchell, A. and Education, A.E., 2018, July. A review of mixed methods, pragmatism, and abduction techniques. In </w:t>
      </w:r>
      <w:r w:rsidRPr="004553C9">
        <w:rPr>
          <w:rFonts w:ascii="Times New Roman" w:hAnsi="Times New Roman" w:cs="Times New Roman"/>
          <w:i/>
          <w:iCs/>
          <w:color w:val="222222"/>
          <w:sz w:val="24"/>
          <w:szCs w:val="24"/>
          <w:shd w:val="clear" w:color="auto" w:fill="FFFFFF"/>
        </w:rPr>
        <w:t>Proceedings of the European Conference on Research Methods for Business &amp; Management Studies</w:t>
      </w:r>
      <w:r w:rsidRPr="004553C9">
        <w:rPr>
          <w:rFonts w:ascii="Times New Roman" w:hAnsi="Times New Roman" w:cs="Times New Roman"/>
          <w:color w:val="222222"/>
          <w:sz w:val="24"/>
          <w:szCs w:val="24"/>
          <w:shd w:val="clear" w:color="auto" w:fill="FFFFFF"/>
        </w:rPr>
        <w:t> (pp. 269-277).</w:t>
      </w:r>
    </w:p>
    <w:p w:rsidR="00EF4C09" w:rsidRPr="004553C9" w:rsidRDefault="00EF4C09" w:rsidP="00EF4C09">
      <w:pPr>
        <w:spacing w:line="480" w:lineRule="auto"/>
        <w:ind w:left="720" w:hanging="720"/>
        <w:rPr>
          <w:rFonts w:ascii="Times New Roman" w:hAnsi="Times New Roman" w:cs="Times New Roman"/>
          <w:color w:val="222222"/>
          <w:sz w:val="24"/>
          <w:szCs w:val="24"/>
          <w:shd w:val="clear" w:color="auto" w:fill="FFFFFF"/>
        </w:rPr>
      </w:pPr>
      <w:r w:rsidRPr="004553C9">
        <w:rPr>
          <w:rFonts w:ascii="Times New Roman" w:hAnsi="Times New Roman" w:cs="Times New Roman"/>
          <w:color w:val="222222"/>
          <w:sz w:val="24"/>
          <w:szCs w:val="24"/>
          <w:shd w:val="clear" w:color="auto" w:fill="FFFFFF"/>
        </w:rPr>
        <w:t>Molina-</w:t>
      </w:r>
      <w:proofErr w:type="spellStart"/>
      <w:r w:rsidRPr="004553C9">
        <w:rPr>
          <w:rFonts w:ascii="Times New Roman" w:hAnsi="Times New Roman" w:cs="Times New Roman"/>
          <w:color w:val="222222"/>
          <w:sz w:val="24"/>
          <w:szCs w:val="24"/>
          <w:shd w:val="clear" w:color="auto" w:fill="FFFFFF"/>
        </w:rPr>
        <w:t>Azorin</w:t>
      </w:r>
      <w:proofErr w:type="spellEnd"/>
      <w:r w:rsidRPr="004553C9">
        <w:rPr>
          <w:rFonts w:ascii="Times New Roman" w:hAnsi="Times New Roman" w:cs="Times New Roman"/>
          <w:color w:val="222222"/>
          <w:sz w:val="24"/>
          <w:szCs w:val="24"/>
          <w:shd w:val="clear" w:color="auto" w:fill="FFFFFF"/>
        </w:rPr>
        <w:t>, J.F., 2016. Mixed methods research: An opportunity to improve our studies and our research skills.</w:t>
      </w:r>
    </w:p>
    <w:p w:rsidR="00EF4C09" w:rsidRPr="004553C9" w:rsidRDefault="00EF4C09" w:rsidP="00EF4C09">
      <w:pPr>
        <w:spacing w:line="480" w:lineRule="auto"/>
        <w:ind w:left="720" w:hanging="720"/>
        <w:rPr>
          <w:rFonts w:ascii="Times New Roman" w:hAnsi="Times New Roman" w:cs="Times New Roman"/>
          <w:i/>
          <w:iCs/>
          <w:noProof/>
          <w:color w:val="222222"/>
          <w:sz w:val="24"/>
          <w:szCs w:val="24"/>
          <w:shd w:val="clear" w:color="auto" w:fill="FFFFFF"/>
        </w:rPr>
      </w:pPr>
      <w:r w:rsidRPr="004553C9">
        <w:rPr>
          <w:rFonts w:ascii="Times New Roman" w:hAnsi="Times New Roman" w:cs="Times New Roman"/>
          <w:color w:val="222222"/>
          <w:sz w:val="24"/>
          <w:szCs w:val="24"/>
          <w:shd w:val="clear" w:color="auto" w:fill="FFFFFF"/>
        </w:rPr>
        <w:t xml:space="preserve">Sahay, A., 2016. Peeling </w:t>
      </w:r>
      <w:proofErr w:type="spellStart"/>
      <w:r w:rsidRPr="004553C9">
        <w:rPr>
          <w:rFonts w:ascii="Times New Roman" w:hAnsi="Times New Roman" w:cs="Times New Roman"/>
          <w:color w:val="222222"/>
          <w:sz w:val="24"/>
          <w:szCs w:val="24"/>
          <w:shd w:val="clear" w:color="auto" w:fill="FFFFFF"/>
        </w:rPr>
        <w:t>Saunder's</w:t>
      </w:r>
      <w:proofErr w:type="spellEnd"/>
      <w:r w:rsidRPr="004553C9">
        <w:rPr>
          <w:rFonts w:ascii="Times New Roman" w:hAnsi="Times New Roman" w:cs="Times New Roman"/>
          <w:color w:val="222222"/>
          <w:sz w:val="24"/>
          <w:szCs w:val="24"/>
          <w:shd w:val="clear" w:color="auto" w:fill="FFFFFF"/>
        </w:rPr>
        <w:t xml:space="preserve"> research onion. </w:t>
      </w:r>
      <w:r w:rsidRPr="004553C9">
        <w:rPr>
          <w:rFonts w:ascii="Times New Roman" w:hAnsi="Times New Roman" w:cs="Times New Roman"/>
          <w:i/>
          <w:iCs/>
          <w:color w:val="222222"/>
          <w:sz w:val="24"/>
          <w:szCs w:val="24"/>
          <w:shd w:val="clear" w:color="auto" w:fill="FFFFFF"/>
        </w:rPr>
        <w:t>Research Gate, Art</w:t>
      </w:r>
      <w:r w:rsidRPr="004553C9">
        <w:rPr>
          <w:rFonts w:ascii="Times New Roman" w:hAnsi="Times New Roman" w:cs="Times New Roman"/>
          <w:color w:val="222222"/>
          <w:sz w:val="24"/>
          <w:szCs w:val="24"/>
          <w:shd w:val="clear" w:color="auto" w:fill="FFFFFF"/>
        </w:rPr>
        <w:t>, pp.1-5.</w:t>
      </w:r>
    </w:p>
    <w:p w:rsidR="00EF4C09" w:rsidRPr="004553C9" w:rsidRDefault="00EF4C09" w:rsidP="00EF4C09">
      <w:pPr>
        <w:spacing w:line="480" w:lineRule="auto"/>
        <w:ind w:left="720" w:hanging="720"/>
        <w:rPr>
          <w:rFonts w:ascii="Times New Roman" w:hAnsi="Times New Roman" w:cs="Times New Roman"/>
          <w:color w:val="222222"/>
          <w:sz w:val="24"/>
          <w:szCs w:val="24"/>
          <w:shd w:val="clear" w:color="auto" w:fill="FFFFFF"/>
        </w:rPr>
      </w:pPr>
      <w:proofErr w:type="spellStart"/>
      <w:r w:rsidRPr="004553C9">
        <w:rPr>
          <w:rFonts w:ascii="Times New Roman" w:hAnsi="Times New Roman" w:cs="Times New Roman"/>
          <w:color w:val="222222"/>
          <w:sz w:val="24"/>
          <w:szCs w:val="24"/>
          <w:shd w:val="clear" w:color="auto" w:fill="FFFFFF"/>
        </w:rPr>
        <w:t>Sahin</w:t>
      </w:r>
      <w:proofErr w:type="spellEnd"/>
      <w:r w:rsidRPr="004553C9">
        <w:rPr>
          <w:rFonts w:ascii="Times New Roman" w:hAnsi="Times New Roman" w:cs="Times New Roman"/>
          <w:color w:val="222222"/>
          <w:sz w:val="24"/>
          <w:szCs w:val="24"/>
          <w:shd w:val="clear" w:color="auto" w:fill="FFFFFF"/>
        </w:rPr>
        <w:t xml:space="preserve">, M.D. and </w:t>
      </w:r>
      <w:proofErr w:type="spellStart"/>
      <w:r w:rsidRPr="004553C9">
        <w:rPr>
          <w:rFonts w:ascii="Times New Roman" w:hAnsi="Times New Roman" w:cs="Times New Roman"/>
          <w:color w:val="222222"/>
          <w:sz w:val="24"/>
          <w:szCs w:val="24"/>
          <w:shd w:val="clear" w:color="auto" w:fill="FFFFFF"/>
        </w:rPr>
        <w:t>Öztürk</w:t>
      </w:r>
      <w:proofErr w:type="spellEnd"/>
      <w:r w:rsidRPr="004553C9">
        <w:rPr>
          <w:rFonts w:ascii="Times New Roman" w:hAnsi="Times New Roman" w:cs="Times New Roman"/>
          <w:color w:val="222222"/>
          <w:sz w:val="24"/>
          <w:szCs w:val="24"/>
          <w:shd w:val="clear" w:color="auto" w:fill="FFFFFF"/>
        </w:rPr>
        <w:t>, G., 2019. Mixed Method Research: Theoretical Foundations, Designs and Its Use in Educational Research. </w:t>
      </w:r>
      <w:r w:rsidRPr="004553C9">
        <w:rPr>
          <w:rFonts w:ascii="Times New Roman" w:hAnsi="Times New Roman" w:cs="Times New Roman"/>
          <w:i/>
          <w:iCs/>
          <w:color w:val="222222"/>
          <w:sz w:val="24"/>
          <w:szCs w:val="24"/>
          <w:shd w:val="clear" w:color="auto" w:fill="FFFFFF"/>
        </w:rPr>
        <w:t>International Journal of Contemporary Educational Research</w:t>
      </w:r>
      <w:r w:rsidRPr="004553C9">
        <w:rPr>
          <w:rFonts w:ascii="Times New Roman" w:hAnsi="Times New Roman" w:cs="Times New Roman"/>
          <w:color w:val="222222"/>
          <w:sz w:val="24"/>
          <w:szCs w:val="24"/>
          <w:shd w:val="clear" w:color="auto" w:fill="FFFFFF"/>
        </w:rPr>
        <w:t>, </w:t>
      </w:r>
      <w:r w:rsidRPr="004553C9">
        <w:rPr>
          <w:rFonts w:ascii="Times New Roman" w:hAnsi="Times New Roman" w:cs="Times New Roman"/>
          <w:b/>
          <w:iCs/>
          <w:color w:val="222222"/>
          <w:sz w:val="24"/>
          <w:szCs w:val="24"/>
          <w:shd w:val="clear" w:color="auto" w:fill="FFFFFF"/>
        </w:rPr>
        <w:t>6</w:t>
      </w:r>
      <w:r w:rsidRPr="004553C9">
        <w:rPr>
          <w:rFonts w:ascii="Times New Roman" w:hAnsi="Times New Roman" w:cs="Times New Roman"/>
          <w:color w:val="222222"/>
          <w:sz w:val="24"/>
          <w:szCs w:val="24"/>
          <w:shd w:val="clear" w:color="auto" w:fill="FFFFFF"/>
        </w:rPr>
        <w:t>(2), pp.301-310.</w:t>
      </w:r>
    </w:p>
    <w:p w:rsidR="00EF4C09" w:rsidRPr="004553C9" w:rsidRDefault="00EF4C09" w:rsidP="00EF4C09">
      <w:pPr>
        <w:spacing w:line="480" w:lineRule="auto"/>
        <w:ind w:left="720" w:hanging="720"/>
        <w:rPr>
          <w:rFonts w:ascii="Times New Roman" w:hAnsi="Times New Roman" w:cs="Times New Roman"/>
          <w:sz w:val="24"/>
          <w:szCs w:val="24"/>
        </w:rPr>
      </w:pPr>
      <w:r w:rsidRPr="004553C9">
        <w:rPr>
          <w:rFonts w:ascii="Times New Roman" w:hAnsi="Times New Roman" w:cs="Times New Roman"/>
          <w:sz w:val="24"/>
          <w:szCs w:val="24"/>
        </w:rPr>
        <w:t>Saunders, M., Lewis, P. and Thornhill, A. 2016. Research Methods for Business Students. England: Pearson Education Limited.</w:t>
      </w:r>
    </w:p>
    <w:p w:rsidR="00EF4C09" w:rsidRPr="004553C9" w:rsidRDefault="00EF4C09" w:rsidP="00EF4C09">
      <w:pPr>
        <w:spacing w:line="480" w:lineRule="auto"/>
        <w:ind w:left="720" w:hanging="720"/>
        <w:rPr>
          <w:rFonts w:ascii="Times New Roman" w:hAnsi="Times New Roman" w:cs="Times New Roman"/>
          <w:color w:val="222222"/>
          <w:sz w:val="24"/>
          <w:szCs w:val="24"/>
          <w:shd w:val="clear" w:color="auto" w:fill="FFFFFF"/>
        </w:rPr>
      </w:pPr>
      <w:r w:rsidRPr="004553C9">
        <w:rPr>
          <w:rFonts w:ascii="Times New Roman" w:hAnsi="Times New Roman" w:cs="Times New Roman"/>
          <w:color w:val="222222"/>
          <w:sz w:val="24"/>
          <w:szCs w:val="24"/>
          <w:shd w:val="clear" w:color="auto" w:fill="FFFFFF"/>
        </w:rPr>
        <w:t>Shank, K.H., 2013. Mixed methods and pragmatism for research on occupation. In </w:t>
      </w:r>
      <w:r w:rsidRPr="004553C9">
        <w:rPr>
          <w:rFonts w:ascii="Times New Roman" w:hAnsi="Times New Roman" w:cs="Times New Roman"/>
          <w:i/>
          <w:iCs/>
          <w:color w:val="222222"/>
          <w:sz w:val="24"/>
          <w:szCs w:val="24"/>
          <w:shd w:val="clear" w:color="auto" w:fill="FFFFFF"/>
        </w:rPr>
        <w:t>Transactional perspectives on occupation</w:t>
      </w:r>
      <w:r w:rsidRPr="004553C9">
        <w:rPr>
          <w:rFonts w:ascii="Times New Roman" w:hAnsi="Times New Roman" w:cs="Times New Roman"/>
          <w:color w:val="222222"/>
          <w:sz w:val="24"/>
          <w:szCs w:val="24"/>
          <w:shd w:val="clear" w:color="auto" w:fill="FFFFFF"/>
        </w:rPr>
        <w:t> (pp. 183-195). Springer, Dordrecht.</w:t>
      </w:r>
    </w:p>
    <w:p w:rsidR="00EF4C09" w:rsidRPr="004553C9" w:rsidRDefault="00EF4C09" w:rsidP="00EF4C09">
      <w:pPr>
        <w:spacing w:after="0" w:line="480" w:lineRule="auto"/>
        <w:ind w:left="720" w:hanging="720"/>
        <w:rPr>
          <w:rFonts w:ascii="Times New Roman" w:hAnsi="Times New Roman" w:cs="Times New Roman"/>
          <w:color w:val="222222"/>
          <w:sz w:val="24"/>
          <w:szCs w:val="24"/>
          <w:shd w:val="clear" w:color="auto" w:fill="FFFFFF"/>
        </w:rPr>
      </w:pPr>
      <w:r w:rsidRPr="004553C9">
        <w:rPr>
          <w:rFonts w:ascii="Times New Roman" w:hAnsi="Times New Roman" w:cs="Times New Roman"/>
          <w:color w:val="222222"/>
          <w:sz w:val="24"/>
          <w:szCs w:val="24"/>
          <w:shd w:val="clear" w:color="auto" w:fill="FFFFFF"/>
        </w:rPr>
        <w:t>Terry, G., Hayfield, N., Clarke, V. and Braun, V., 2017. Thematic analysis. </w:t>
      </w:r>
      <w:r w:rsidRPr="004553C9">
        <w:rPr>
          <w:rFonts w:ascii="Times New Roman" w:hAnsi="Times New Roman" w:cs="Times New Roman"/>
          <w:i/>
          <w:iCs/>
          <w:color w:val="222222"/>
          <w:sz w:val="24"/>
          <w:szCs w:val="24"/>
          <w:shd w:val="clear" w:color="auto" w:fill="FFFFFF"/>
        </w:rPr>
        <w:t>The SAGE handbook of qualitative research in psychology</w:t>
      </w:r>
      <w:r w:rsidRPr="004553C9">
        <w:rPr>
          <w:rFonts w:ascii="Times New Roman" w:hAnsi="Times New Roman" w:cs="Times New Roman"/>
          <w:color w:val="222222"/>
          <w:sz w:val="24"/>
          <w:szCs w:val="24"/>
          <w:shd w:val="clear" w:color="auto" w:fill="FFFFFF"/>
        </w:rPr>
        <w:t>, </w:t>
      </w:r>
      <w:r w:rsidRPr="004553C9">
        <w:rPr>
          <w:rFonts w:ascii="Times New Roman" w:hAnsi="Times New Roman" w:cs="Times New Roman"/>
          <w:b/>
          <w:iCs/>
          <w:color w:val="222222"/>
          <w:sz w:val="24"/>
          <w:szCs w:val="24"/>
          <w:shd w:val="clear" w:color="auto" w:fill="FFFFFF"/>
        </w:rPr>
        <w:t>2</w:t>
      </w:r>
      <w:r w:rsidRPr="004553C9">
        <w:rPr>
          <w:rFonts w:ascii="Times New Roman" w:hAnsi="Times New Roman" w:cs="Times New Roman"/>
          <w:color w:val="222222"/>
          <w:sz w:val="24"/>
          <w:szCs w:val="24"/>
          <w:shd w:val="clear" w:color="auto" w:fill="FFFFFF"/>
        </w:rPr>
        <w:t>, pp.17-37.</w:t>
      </w:r>
    </w:p>
    <w:p w:rsidR="00EF4C09" w:rsidRPr="004553C9" w:rsidRDefault="00EF4C09" w:rsidP="00EF4C09">
      <w:pPr>
        <w:spacing w:line="480" w:lineRule="auto"/>
        <w:ind w:left="720" w:hanging="720"/>
        <w:rPr>
          <w:rFonts w:ascii="Times New Roman" w:hAnsi="Times New Roman" w:cs="Times New Roman"/>
          <w:color w:val="222222"/>
          <w:sz w:val="24"/>
          <w:szCs w:val="24"/>
          <w:shd w:val="clear" w:color="auto" w:fill="FFFFFF"/>
        </w:rPr>
      </w:pPr>
      <w:proofErr w:type="spellStart"/>
      <w:r w:rsidRPr="004553C9">
        <w:rPr>
          <w:rFonts w:ascii="Times New Roman" w:hAnsi="Times New Roman" w:cs="Times New Roman"/>
          <w:color w:val="222222"/>
          <w:sz w:val="24"/>
          <w:szCs w:val="24"/>
          <w:shd w:val="clear" w:color="auto" w:fill="FFFFFF"/>
        </w:rPr>
        <w:t>Tetnowski</w:t>
      </w:r>
      <w:proofErr w:type="spellEnd"/>
      <w:r w:rsidRPr="004553C9">
        <w:rPr>
          <w:rFonts w:ascii="Times New Roman" w:hAnsi="Times New Roman" w:cs="Times New Roman"/>
          <w:color w:val="222222"/>
          <w:sz w:val="24"/>
          <w:szCs w:val="24"/>
          <w:shd w:val="clear" w:color="auto" w:fill="FFFFFF"/>
        </w:rPr>
        <w:t>, J., 2015. Qualitative case study research design. </w:t>
      </w:r>
      <w:r w:rsidRPr="004553C9">
        <w:rPr>
          <w:rFonts w:ascii="Times New Roman" w:hAnsi="Times New Roman" w:cs="Times New Roman"/>
          <w:i/>
          <w:iCs/>
          <w:color w:val="222222"/>
          <w:sz w:val="24"/>
          <w:szCs w:val="24"/>
          <w:shd w:val="clear" w:color="auto" w:fill="FFFFFF"/>
        </w:rPr>
        <w:t>Perspectives on Fluency and Fluency Disorders</w:t>
      </w:r>
      <w:r w:rsidRPr="004553C9">
        <w:rPr>
          <w:rFonts w:ascii="Times New Roman" w:hAnsi="Times New Roman" w:cs="Times New Roman"/>
          <w:color w:val="222222"/>
          <w:sz w:val="24"/>
          <w:szCs w:val="24"/>
          <w:shd w:val="clear" w:color="auto" w:fill="FFFFFF"/>
        </w:rPr>
        <w:t>, </w:t>
      </w:r>
      <w:r w:rsidRPr="004553C9">
        <w:rPr>
          <w:rFonts w:ascii="Times New Roman" w:hAnsi="Times New Roman" w:cs="Times New Roman"/>
          <w:i/>
          <w:iCs/>
          <w:color w:val="222222"/>
          <w:sz w:val="24"/>
          <w:szCs w:val="24"/>
          <w:shd w:val="clear" w:color="auto" w:fill="FFFFFF"/>
        </w:rPr>
        <w:t>25</w:t>
      </w:r>
      <w:r w:rsidRPr="004553C9">
        <w:rPr>
          <w:rFonts w:ascii="Times New Roman" w:hAnsi="Times New Roman" w:cs="Times New Roman"/>
          <w:color w:val="222222"/>
          <w:sz w:val="24"/>
          <w:szCs w:val="24"/>
          <w:shd w:val="clear" w:color="auto" w:fill="FFFFFF"/>
        </w:rPr>
        <w:t>(1), pp.39-45.</w:t>
      </w:r>
    </w:p>
    <w:p w:rsidR="00EF4C09" w:rsidRPr="004553C9" w:rsidRDefault="00EF4C09" w:rsidP="00EF4C09">
      <w:pPr>
        <w:spacing w:line="480" w:lineRule="auto"/>
        <w:ind w:left="720" w:hanging="720"/>
        <w:rPr>
          <w:rFonts w:ascii="Times New Roman" w:hAnsi="Times New Roman" w:cs="Times New Roman"/>
          <w:color w:val="222222"/>
          <w:sz w:val="24"/>
          <w:szCs w:val="24"/>
          <w:shd w:val="clear" w:color="auto" w:fill="FFFFFF"/>
        </w:rPr>
      </w:pPr>
      <w:proofErr w:type="spellStart"/>
      <w:r w:rsidRPr="004553C9">
        <w:rPr>
          <w:rFonts w:ascii="Times New Roman" w:hAnsi="Times New Roman" w:cs="Times New Roman"/>
          <w:color w:val="222222"/>
          <w:sz w:val="24"/>
          <w:szCs w:val="24"/>
          <w:shd w:val="clear" w:color="auto" w:fill="FFFFFF"/>
        </w:rPr>
        <w:t>Woiceshyn</w:t>
      </w:r>
      <w:proofErr w:type="spellEnd"/>
      <w:r w:rsidRPr="004553C9">
        <w:rPr>
          <w:rFonts w:ascii="Times New Roman" w:hAnsi="Times New Roman" w:cs="Times New Roman"/>
          <w:color w:val="222222"/>
          <w:sz w:val="24"/>
          <w:szCs w:val="24"/>
          <w:shd w:val="clear" w:color="auto" w:fill="FFFFFF"/>
        </w:rPr>
        <w:t xml:space="preserve">, J. and </w:t>
      </w:r>
      <w:proofErr w:type="spellStart"/>
      <w:r w:rsidRPr="004553C9">
        <w:rPr>
          <w:rFonts w:ascii="Times New Roman" w:hAnsi="Times New Roman" w:cs="Times New Roman"/>
          <w:color w:val="222222"/>
          <w:sz w:val="24"/>
          <w:szCs w:val="24"/>
          <w:shd w:val="clear" w:color="auto" w:fill="FFFFFF"/>
        </w:rPr>
        <w:t>Daellenbach</w:t>
      </w:r>
      <w:proofErr w:type="spellEnd"/>
      <w:r w:rsidRPr="004553C9">
        <w:rPr>
          <w:rFonts w:ascii="Times New Roman" w:hAnsi="Times New Roman" w:cs="Times New Roman"/>
          <w:color w:val="222222"/>
          <w:sz w:val="24"/>
          <w:szCs w:val="24"/>
          <w:shd w:val="clear" w:color="auto" w:fill="FFFFFF"/>
        </w:rPr>
        <w:t>, U., 2018. Evaluating inductive vs deductive research in management studies: Implications for authors, editors, and reviewers. </w:t>
      </w:r>
      <w:r w:rsidRPr="004553C9">
        <w:rPr>
          <w:rFonts w:ascii="Times New Roman" w:hAnsi="Times New Roman" w:cs="Times New Roman"/>
          <w:i/>
          <w:iCs/>
          <w:color w:val="222222"/>
          <w:sz w:val="24"/>
          <w:szCs w:val="24"/>
          <w:shd w:val="clear" w:color="auto" w:fill="FFFFFF"/>
        </w:rPr>
        <w:t>Qualitative Research in Organizations and Management: An International Journal</w:t>
      </w:r>
      <w:r w:rsidRPr="004553C9">
        <w:rPr>
          <w:rFonts w:ascii="Times New Roman" w:hAnsi="Times New Roman" w:cs="Times New Roman"/>
          <w:color w:val="222222"/>
          <w:sz w:val="24"/>
          <w:szCs w:val="24"/>
          <w:shd w:val="clear" w:color="auto" w:fill="FFFFFF"/>
        </w:rPr>
        <w:t>.</w:t>
      </w:r>
    </w:p>
    <w:p w:rsidR="00EF4C09" w:rsidRPr="004553C9" w:rsidRDefault="00EF4C09" w:rsidP="00EF4C09">
      <w:pPr>
        <w:spacing w:line="480" w:lineRule="auto"/>
        <w:ind w:left="720"/>
        <w:rPr>
          <w:rFonts w:ascii="Times New Roman" w:hAnsi="Times New Roman" w:cs="Times New Roman"/>
          <w:color w:val="222222"/>
          <w:sz w:val="24"/>
          <w:szCs w:val="24"/>
          <w:shd w:val="clear" w:color="auto" w:fill="FFFFFF"/>
        </w:rPr>
      </w:pPr>
    </w:p>
    <w:p w:rsidR="00EF4C09" w:rsidRPr="004553C9" w:rsidRDefault="00EF4C09" w:rsidP="00EF4C09">
      <w:pPr>
        <w:spacing w:line="480" w:lineRule="auto"/>
        <w:rPr>
          <w:rFonts w:ascii="Times New Roman" w:hAnsi="Times New Roman" w:cs="Times New Roman"/>
          <w:color w:val="222222"/>
          <w:sz w:val="24"/>
          <w:szCs w:val="24"/>
          <w:shd w:val="clear" w:color="auto" w:fill="FFFFFF"/>
        </w:rPr>
      </w:pPr>
    </w:p>
    <w:p w:rsidR="00EF4C09" w:rsidRPr="004553C9" w:rsidRDefault="00EF4C09" w:rsidP="00EF4C09">
      <w:pPr>
        <w:spacing w:line="480" w:lineRule="auto"/>
        <w:rPr>
          <w:rFonts w:ascii="Times New Roman" w:hAnsi="Times New Roman" w:cs="Times New Roman"/>
          <w:iCs/>
          <w:noProof/>
          <w:color w:val="222222"/>
          <w:sz w:val="24"/>
          <w:szCs w:val="24"/>
          <w:shd w:val="clear" w:color="auto" w:fill="FFFFFF"/>
        </w:rPr>
      </w:pPr>
    </w:p>
    <w:p w:rsidR="00873EAE" w:rsidRPr="00873EAE" w:rsidRDefault="00873EAE" w:rsidP="00A86206">
      <w:pPr>
        <w:spacing w:line="240" w:lineRule="auto"/>
        <w:rPr>
          <w:rFonts w:ascii="Times New Roman" w:hAnsi="Times New Roman" w:cs="Times New Roman"/>
          <w:sz w:val="24"/>
          <w:szCs w:val="24"/>
          <w:lang w:val="en-GB"/>
        </w:rPr>
      </w:pPr>
    </w:p>
    <w:p w:rsidR="00504463" w:rsidRPr="00504463" w:rsidRDefault="00504463" w:rsidP="00A86206">
      <w:pPr>
        <w:spacing w:line="240" w:lineRule="auto"/>
        <w:rPr>
          <w:rFonts w:ascii="Times New Roman" w:hAnsi="Times New Roman" w:cs="Times New Roman"/>
          <w:b/>
          <w:sz w:val="24"/>
          <w:szCs w:val="24"/>
          <w:lang w:val="en-GB"/>
        </w:rPr>
      </w:pPr>
    </w:p>
    <w:p w:rsidR="00504463" w:rsidRPr="00410B8E" w:rsidRDefault="00504463" w:rsidP="00A86206">
      <w:pPr>
        <w:spacing w:line="240" w:lineRule="auto"/>
        <w:rPr>
          <w:rFonts w:ascii="Times New Roman" w:hAnsi="Times New Roman" w:cs="Times New Roman"/>
          <w:color w:val="000000" w:themeColor="text1"/>
          <w:sz w:val="24"/>
          <w:szCs w:val="24"/>
          <w:lang w:val="en-GB"/>
        </w:rPr>
      </w:pPr>
    </w:p>
    <w:p w:rsidR="00AC5C18" w:rsidRPr="00AC5C18" w:rsidRDefault="00AC5C18" w:rsidP="00A86206">
      <w:pPr>
        <w:spacing w:line="240" w:lineRule="auto"/>
        <w:rPr>
          <w:rFonts w:ascii="Times New Roman" w:hAnsi="Times New Roman" w:cs="Times New Roman"/>
          <w:b/>
          <w:sz w:val="24"/>
          <w:szCs w:val="24"/>
          <w:lang w:val="en-GB"/>
        </w:rPr>
      </w:pPr>
    </w:p>
    <w:p w:rsidR="00A86206" w:rsidRPr="00A86206" w:rsidRDefault="00A86206" w:rsidP="00C74DE2">
      <w:pPr>
        <w:rPr>
          <w:rFonts w:ascii="Times New Roman" w:hAnsi="Times New Roman" w:cs="Times New Roman"/>
          <w:sz w:val="24"/>
          <w:szCs w:val="24"/>
          <w:lang w:val="en-GB"/>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Default="00A86206" w:rsidP="00C74DE2">
      <w:pPr>
        <w:rPr>
          <w:sz w:val="16"/>
        </w:rPr>
      </w:pPr>
    </w:p>
    <w:p w:rsidR="00A86206" w:rsidRPr="0063400E" w:rsidRDefault="00A86206" w:rsidP="00C74DE2">
      <w:pPr>
        <w:rPr>
          <w:rFonts w:ascii="Times New Roman" w:hAnsi="Times New Roman" w:cs="Times New Roman"/>
          <w:sz w:val="24"/>
          <w:szCs w:val="24"/>
          <w:lang w:val="en-GB"/>
        </w:rPr>
      </w:pPr>
    </w:p>
    <w:sectPr w:rsidR="00A86206" w:rsidRPr="0063400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1882" w:rsidRDefault="000B1882" w:rsidP="00EF4C09">
      <w:pPr>
        <w:spacing w:after="0" w:line="240" w:lineRule="auto"/>
      </w:pPr>
      <w:r>
        <w:separator/>
      </w:r>
    </w:p>
  </w:endnote>
  <w:endnote w:type="continuationSeparator" w:id="0">
    <w:p w:rsidR="000B1882" w:rsidRDefault="000B1882" w:rsidP="00EF4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1882" w:rsidRDefault="000B1882" w:rsidP="00EF4C09">
      <w:pPr>
        <w:spacing w:after="0" w:line="240" w:lineRule="auto"/>
      </w:pPr>
      <w:r>
        <w:separator/>
      </w:r>
    </w:p>
  </w:footnote>
  <w:footnote w:type="continuationSeparator" w:id="0">
    <w:p w:rsidR="000B1882" w:rsidRDefault="000B1882" w:rsidP="00EF4C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C09" w:rsidRDefault="00EF4C0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DE2"/>
    <w:rsid w:val="000203C7"/>
    <w:rsid w:val="00057983"/>
    <w:rsid w:val="000850A3"/>
    <w:rsid w:val="0008656E"/>
    <w:rsid w:val="000B1882"/>
    <w:rsid w:val="000F6B40"/>
    <w:rsid w:val="00102470"/>
    <w:rsid w:val="001459D9"/>
    <w:rsid w:val="00174AC0"/>
    <w:rsid w:val="002068A0"/>
    <w:rsid w:val="002162D2"/>
    <w:rsid w:val="002216A9"/>
    <w:rsid w:val="00235C50"/>
    <w:rsid w:val="00242BB4"/>
    <w:rsid w:val="002430BD"/>
    <w:rsid w:val="00250424"/>
    <w:rsid w:val="00290F27"/>
    <w:rsid w:val="00294E17"/>
    <w:rsid w:val="002A6FC7"/>
    <w:rsid w:val="002E7198"/>
    <w:rsid w:val="002F46C8"/>
    <w:rsid w:val="00300809"/>
    <w:rsid w:val="003051AA"/>
    <w:rsid w:val="00332DD0"/>
    <w:rsid w:val="00354F1E"/>
    <w:rsid w:val="003821AF"/>
    <w:rsid w:val="003C387F"/>
    <w:rsid w:val="003C4915"/>
    <w:rsid w:val="003C68A6"/>
    <w:rsid w:val="00410B8E"/>
    <w:rsid w:val="0043202C"/>
    <w:rsid w:val="00432C9A"/>
    <w:rsid w:val="0043519F"/>
    <w:rsid w:val="00443C09"/>
    <w:rsid w:val="00497891"/>
    <w:rsid w:val="004B4F77"/>
    <w:rsid w:val="004C6D6E"/>
    <w:rsid w:val="004F3FE3"/>
    <w:rsid w:val="00504463"/>
    <w:rsid w:val="00514854"/>
    <w:rsid w:val="00515501"/>
    <w:rsid w:val="00525FE7"/>
    <w:rsid w:val="005309B9"/>
    <w:rsid w:val="0053111C"/>
    <w:rsid w:val="005405CE"/>
    <w:rsid w:val="005554B7"/>
    <w:rsid w:val="005B79DD"/>
    <w:rsid w:val="0063400E"/>
    <w:rsid w:val="006556DB"/>
    <w:rsid w:val="00683831"/>
    <w:rsid w:val="006A7EF8"/>
    <w:rsid w:val="006C3B88"/>
    <w:rsid w:val="006E47BF"/>
    <w:rsid w:val="006F0290"/>
    <w:rsid w:val="006F0D40"/>
    <w:rsid w:val="006F388A"/>
    <w:rsid w:val="007053A5"/>
    <w:rsid w:val="00723EB5"/>
    <w:rsid w:val="007F0C6C"/>
    <w:rsid w:val="0081407B"/>
    <w:rsid w:val="00827353"/>
    <w:rsid w:val="00837CAE"/>
    <w:rsid w:val="00873EAE"/>
    <w:rsid w:val="00890C91"/>
    <w:rsid w:val="008E15FD"/>
    <w:rsid w:val="008E7544"/>
    <w:rsid w:val="00911DBF"/>
    <w:rsid w:val="0092134E"/>
    <w:rsid w:val="00925F41"/>
    <w:rsid w:val="00A70A86"/>
    <w:rsid w:val="00A75571"/>
    <w:rsid w:val="00A86206"/>
    <w:rsid w:val="00AA7093"/>
    <w:rsid w:val="00AC5C18"/>
    <w:rsid w:val="00AD10C9"/>
    <w:rsid w:val="00AF53B0"/>
    <w:rsid w:val="00B91159"/>
    <w:rsid w:val="00BD3069"/>
    <w:rsid w:val="00BE1320"/>
    <w:rsid w:val="00C74DE2"/>
    <w:rsid w:val="00C910B3"/>
    <w:rsid w:val="00CC0190"/>
    <w:rsid w:val="00DA08D6"/>
    <w:rsid w:val="00DA3C25"/>
    <w:rsid w:val="00DB2414"/>
    <w:rsid w:val="00DC7554"/>
    <w:rsid w:val="00DF257A"/>
    <w:rsid w:val="00E91EA6"/>
    <w:rsid w:val="00EA3A8B"/>
    <w:rsid w:val="00EB0228"/>
    <w:rsid w:val="00ED3401"/>
    <w:rsid w:val="00EF4C09"/>
    <w:rsid w:val="00F02A6A"/>
    <w:rsid w:val="00F8376E"/>
    <w:rsid w:val="00FB4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B08D0"/>
  <w15:chartTrackingRefBased/>
  <w15:docId w15:val="{A9541379-F004-44D3-AC62-5FDB40624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4C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4C09"/>
  </w:style>
  <w:style w:type="paragraph" w:styleId="Footer">
    <w:name w:val="footer"/>
    <w:basedOn w:val="Normal"/>
    <w:link w:val="FooterChar"/>
    <w:uiPriority w:val="99"/>
    <w:unhideWhenUsed/>
    <w:rsid w:val="00EF4C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4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87136-F82B-4B1D-86DE-A73F5B326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2478</Words>
  <Characters>14129</Characters>
  <Application>Microsoft Office Word</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Jones,Adrian swp6561</cp:lastModifiedBy>
  <cp:revision>2</cp:revision>
  <dcterms:created xsi:type="dcterms:W3CDTF">2022-03-06T18:17:00Z</dcterms:created>
  <dcterms:modified xsi:type="dcterms:W3CDTF">2022-03-06T18:17:00Z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b7b343e7-8c85-49a5-a9d6-b8132c5caf0a</vt:lpwstr>
  </property>
  <property fmtid="{D5CDD505-2E9C-101B-9397-08002B2CF9AE}" pid="3" name="Classification">
    <vt:lpwstr>OFFICIAL</vt:lpwstr>
  </property>
  <property fmtid="{D5CDD505-2E9C-101B-9397-08002B2CF9AE}" pid="4" name="Visibility">
    <vt:lpwstr>NOT VISIBLE</vt:lpwstr>
  </property>
</Properties>
</file>