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5D4B88" w14:textId="77777777" w:rsidR="00852F3C" w:rsidRPr="009A06C2" w:rsidRDefault="00852F3C">
      <w:pPr>
        <w:spacing w:line="360" w:lineRule="auto"/>
      </w:pPr>
    </w:p>
    <w:p w14:paraId="5D7497F1" w14:textId="77777777" w:rsidR="00852F3C" w:rsidRPr="009A06C2" w:rsidRDefault="00852F3C">
      <w:pPr>
        <w:spacing w:line="360" w:lineRule="auto"/>
      </w:pPr>
    </w:p>
    <w:p w14:paraId="5E868D23" w14:textId="77777777" w:rsidR="00852F3C" w:rsidRPr="009A06C2" w:rsidRDefault="00852F3C">
      <w:pPr>
        <w:spacing w:line="360" w:lineRule="auto"/>
      </w:pPr>
    </w:p>
    <w:p w14:paraId="73F2E650" w14:textId="565F3647" w:rsidR="00992148" w:rsidRPr="009A06C2" w:rsidRDefault="00E559FE">
      <w:r w:rsidRPr="009A06C2">
        <w:rPr>
          <w:noProof/>
        </w:rPr>
        <mc:AlternateContent>
          <mc:Choice Requires="wps">
            <w:drawing>
              <wp:anchor distT="0" distB="0" distL="114300" distR="114300" simplePos="0" relativeHeight="251659264" behindDoc="0" locked="0" layoutInCell="1" allowOverlap="1" wp14:anchorId="05112B2C" wp14:editId="6EF4B365">
                <wp:simplePos x="0" y="0"/>
                <wp:positionH relativeFrom="column">
                  <wp:posOffset>-747346</wp:posOffset>
                </wp:positionH>
                <wp:positionV relativeFrom="page">
                  <wp:posOffset>931985</wp:posOffset>
                </wp:positionV>
                <wp:extent cx="10454005" cy="1037492"/>
                <wp:effectExtent l="0" t="0" r="10795" b="19050"/>
                <wp:wrapNone/>
                <wp:docPr id="405484460" name="Rounded Rectangle 1"/>
                <wp:cNvGraphicFramePr/>
                <a:graphic xmlns:a="http://schemas.openxmlformats.org/drawingml/2006/main">
                  <a:graphicData uri="http://schemas.microsoft.com/office/word/2010/wordprocessingShape">
                    <wps:wsp>
                      <wps:cNvSpPr/>
                      <wps:spPr>
                        <a:xfrm>
                          <a:off x="0" y="0"/>
                          <a:ext cx="10454005" cy="1037492"/>
                        </a:xfrm>
                        <a:prstGeom prst="roundRect">
                          <a:avLst/>
                        </a:prstGeom>
                        <a:gradFill flip="none" rotWithShape="1">
                          <a:gsLst>
                            <a:gs pos="0">
                              <a:schemeClr val="accent5">
                                <a:tint val="66000"/>
                                <a:satMod val="160000"/>
                              </a:schemeClr>
                            </a:gs>
                            <a:gs pos="50000">
                              <a:schemeClr val="accent5">
                                <a:tint val="44500"/>
                                <a:satMod val="160000"/>
                              </a:schemeClr>
                            </a:gs>
                            <a:gs pos="100000">
                              <a:schemeClr val="accent5">
                                <a:tint val="23500"/>
                                <a:satMod val="160000"/>
                              </a:schemeClr>
                            </a:gs>
                          </a:gsLst>
                          <a:lin ang="2700000" scaled="1"/>
                          <a:tileRect/>
                        </a:gradFill>
                        <a:ln>
                          <a:solidFill>
                            <a:schemeClr val="accent5"/>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CB756C4" w14:textId="5FF2FB35" w:rsidR="00C0064D" w:rsidRPr="009A06C2" w:rsidRDefault="00C0064D" w:rsidP="009A06C2">
                            <w:pPr>
                              <w:spacing w:line="276" w:lineRule="auto"/>
                              <w:rPr>
                                <w:color w:val="000000" w:themeColor="text1"/>
                                <w:sz w:val="22"/>
                                <w:szCs w:val="22"/>
                                <w:u w:val="single"/>
                              </w:rPr>
                            </w:pPr>
                            <w:r w:rsidRPr="009A06C2">
                              <w:rPr>
                                <w:color w:val="000000" w:themeColor="text1"/>
                                <w:sz w:val="22"/>
                                <w:szCs w:val="22"/>
                                <w:u w:val="single"/>
                              </w:rPr>
                              <w:t>Introduction</w:t>
                            </w:r>
                          </w:p>
                          <w:p w14:paraId="3E7A15E4" w14:textId="77777777" w:rsidR="003C4A5C" w:rsidRPr="003C4A5C" w:rsidRDefault="003C4A5C" w:rsidP="003C4A5C">
                            <w:pPr>
                              <w:spacing w:line="276" w:lineRule="auto"/>
                              <w:rPr>
                                <w:color w:val="000000" w:themeColor="text1"/>
                                <w:sz w:val="22"/>
                                <w:szCs w:val="22"/>
                              </w:rPr>
                            </w:pPr>
                            <w:r w:rsidRPr="003C4A5C">
                              <w:rPr>
                                <w:color w:val="000000" w:themeColor="text1"/>
                                <w:sz w:val="22"/>
                                <w:szCs w:val="22"/>
                              </w:rPr>
                              <w:t>This poster will explore the concepts of health, wellbeing and lifestyles. It will focus on the importance these concepts have for children in the early years and how practitioners can implement the curriculum to support the holistic development of the children in their settings. Additionally, this poster will discuss Maslow’s Hierarchy of Needs and Bronfenbrenner’s Ecological Systems Theory, and how these theories affect the health and wellbeing of children.</w:t>
                            </w:r>
                          </w:p>
                          <w:p w14:paraId="32B42872" w14:textId="77777777" w:rsidR="00C0064D" w:rsidRDefault="00C0064D" w:rsidP="00C0064D">
                            <w:pPr>
                              <w:spacing w:line="240" w:lineRule="auto"/>
                              <w:rPr>
                                <w:color w:val="000000" w:themeColor="text1"/>
                                <w:u w:val="single"/>
                              </w:rPr>
                            </w:pPr>
                          </w:p>
                          <w:p w14:paraId="0D7A80A9" w14:textId="77777777" w:rsidR="00C0064D" w:rsidRDefault="00C0064D" w:rsidP="00C0064D">
                            <w:pPr>
                              <w:spacing w:line="240" w:lineRule="auto"/>
                              <w:rPr>
                                <w:color w:val="000000" w:themeColor="text1"/>
                                <w:u w:val="single"/>
                              </w:rPr>
                            </w:pPr>
                          </w:p>
                          <w:p w14:paraId="25DB24CB" w14:textId="77777777" w:rsidR="00C0064D" w:rsidRDefault="00C0064D" w:rsidP="00C0064D">
                            <w:pPr>
                              <w:spacing w:line="240" w:lineRule="auto"/>
                              <w:rPr>
                                <w:color w:val="000000" w:themeColor="text1"/>
                                <w:u w:val="single"/>
                              </w:rPr>
                            </w:pPr>
                          </w:p>
                          <w:p w14:paraId="41F0E15E" w14:textId="77777777" w:rsidR="00C0064D" w:rsidRDefault="00C0064D" w:rsidP="00C0064D">
                            <w:pPr>
                              <w:spacing w:line="240" w:lineRule="auto"/>
                              <w:rPr>
                                <w:color w:val="000000" w:themeColor="text1"/>
                                <w:u w:val="single"/>
                              </w:rPr>
                            </w:pPr>
                          </w:p>
                          <w:p w14:paraId="6D2F290A" w14:textId="77777777" w:rsidR="00C0064D" w:rsidRDefault="00C0064D" w:rsidP="00C0064D">
                            <w:pPr>
                              <w:spacing w:line="240" w:lineRule="auto"/>
                              <w:rPr>
                                <w:color w:val="000000" w:themeColor="text1"/>
                                <w:u w:val="single"/>
                              </w:rPr>
                            </w:pPr>
                          </w:p>
                          <w:p w14:paraId="35A8F92B" w14:textId="77777777" w:rsidR="00C0064D" w:rsidRPr="00C0064D" w:rsidRDefault="00C0064D" w:rsidP="00C0064D">
                            <w:pPr>
                              <w:spacing w:line="240" w:lineRule="auto"/>
                              <w:rPr>
                                <w:color w:val="000000" w:themeColor="text1"/>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5112B2C" id="Rounded Rectangle 1" o:spid="_x0000_s1026" style="position:absolute;margin-left:-58.85pt;margin-top:73.4pt;width:823.15pt;height:81.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" fillcolor="#d45fc6 [2136]" strokecolor="#a02b93 [3208]" strokeweight="1pt">
                <v:fill color2="#f0c7eb [760]" rotate="t" angle="45" colors="0 #d395c9;.5 #e2c0dc;1 #f0e0ed" focus="100%" type="gradient"/>
                <v:stroke joinstyle="miter"/>
                <v:textbox>
                  <w:txbxContent>
                    <w:p w14:paraId="1CB756C4" w14:textId="5FF2FB35" w:rsidR="00C0064D" w:rsidRPr="009A06C2" w:rsidRDefault="00C0064D" w:rsidP="009A06C2">
                      <w:pPr>
                        <w:spacing w:line="276" w:lineRule="auto"/>
                        <w:rPr>
                          <w:color w:val="000000" w:themeColor="text1"/>
                          <w:sz w:val="22"/>
                          <w:szCs w:val="22"/>
                          <w:u w:val="single"/>
                        </w:rPr>
                      </w:pPr>
                      <w:r w:rsidRPr="009A06C2">
                        <w:rPr>
                          <w:color w:val="000000" w:themeColor="text1"/>
                          <w:sz w:val="22"/>
                          <w:szCs w:val="22"/>
                          <w:u w:val="single"/>
                        </w:rPr>
                        <w:t>Introduction</w:t>
                      </w:r>
                    </w:p>
                    <w:p w14:paraId="3E7A15E4" w14:textId="77777777" w:rsidR="003C4A5C" w:rsidRPr="003C4A5C" w:rsidRDefault="003C4A5C" w:rsidP="003C4A5C">
                      <w:pPr>
                        <w:spacing w:line="276" w:lineRule="auto"/>
                        <w:rPr>
                          <w:color w:val="000000" w:themeColor="text1"/>
                          <w:sz w:val="22"/>
                          <w:szCs w:val="22"/>
                        </w:rPr>
                      </w:pPr>
                      <w:r w:rsidRPr="003C4A5C">
                        <w:rPr>
                          <w:color w:val="000000" w:themeColor="text1"/>
                          <w:sz w:val="22"/>
                          <w:szCs w:val="22"/>
                        </w:rPr>
                        <w:t>This poster will explore the concepts of health, wellbeing and lifestyles. It will focus on the importance these concepts have for children in the early years and how practitioners can implement the curriculum to support the holistic development of the children in their settings. Additionally, this poster will discuss Maslow’s Hierarchy of Needs and Bronfenbrenner’s Ecological Systems Theory, and how these theories affect the health and wellbeing of children.</w:t>
                      </w:r>
                    </w:p>
                    <w:p w14:paraId="32B42872" w14:textId="77777777" w:rsidR="00C0064D" w:rsidRDefault="00C0064D" w:rsidP="00C0064D">
                      <w:pPr>
                        <w:spacing w:line="240" w:lineRule="auto"/>
                        <w:rPr>
                          <w:color w:val="000000" w:themeColor="text1"/>
                          <w:u w:val="single"/>
                        </w:rPr>
                      </w:pPr>
                    </w:p>
                    <w:p w14:paraId="0D7A80A9" w14:textId="77777777" w:rsidR="00C0064D" w:rsidRDefault="00C0064D" w:rsidP="00C0064D">
                      <w:pPr>
                        <w:spacing w:line="240" w:lineRule="auto"/>
                        <w:rPr>
                          <w:color w:val="000000" w:themeColor="text1"/>
                          <w:u w:val="single"/>
                        </w:rPr>
                      </w:pPr>
                    </w:p>
                    <w:p w14:paraId="25DB24CB" w14:textId="77777777" w:rsidR="00C0064D" w:rsidRDefault="00C0064D" w:rsidP="00C0064D">
                      <w:pPr>
                        <w:spacing w:line="240" w:lineRule="auto"/>
                        <w:rPr>
                          <w:color w:val="000000" w:themeColor="text1"/>
                          <w:u w:val="single"/>
                        </w:rPr>
                      </w:pPr>
                    </w:p>
                    <w:p w14:paraId="41F0E15E" w14:textId="77777777" w:rsidR="00C0064D" w:rsidRDefault="00C0064D" w:rsidP="00C0064D">
                      <w:pPr>
                        <w:spacing w:line="240" w:lineRule="auto"/>
                        <w:rPr>
                          <w:color w:val="000000" w:themeColor="text1"/>
                          <w:u w:val="single"/>
                        </w:rPr>
                      </w:pPr>
                    </w:p>
                    <w:p w14:paraId="6D2F290A" w14:textId="77777777" w:rsidR="00C0064D" w:rsidRDefault="00C0064D" w:rsidP="00C0064D">
                      <w:pPr>
                        <w:spacing w:line="240" w:lineRule="auto"/>
                        <w:rPr>
                          <w:color w:val="000000" w:themeColor="text1"/>
                          <w:u w:val="single"/>
                        </w:rPr>
                      </w:pPr>
                    </w:p>
                    <w:p w14:paraId="35A8F92B" w14:textId="77777777" w:rsidR="00C0064D" w:rsidRPr="00C0064D" w:rsidRDefault="00C0064D" w:rsidP="00C0064D">
                      <w:pPr>
                        <w:spacing w:line="240" w:lineRule="auto"/>
                        <w:rPr>
                          <w:color w:val="000000" w:themeColor="text1"/>
                          <w:u w:val="single"/>
                        </w:rPr>
                      </w:pPr>
                    </w:p>
                  </w:txbxContent>
                </v:textbox>
                <w10:wrap anchory="page"/>
              </v:roundrect>
            </w:pict>
          </mc:Fallback>
        </mc:AlternateContent>
      </w:r>
      <w:r w:rsidRPr="009A06C2">
        <w:rPr>
          <w:noProof/>
        </w:rPr>
        <mc:AlternateContent>
          <mc:Choice Requires="wps">
            <w:drawing>
              <wp:anchor distT="0" distB="0" distL="114300" distR="114300" simplePos="0" relativeHeight="251664384" behindDoc="0" locked="0" layoutInCell="1" allowOverlap="1" wp14:anchorId="1A920D7D" wp14:editId="24942764">
                <wp:simplePos x="0" y="0"/>
                <wp:positionH relativeFrom="column">
                  <wp:posOffset>2367915</wp:posOffset>
                </wp:positionH>
                <wp:positionV relativeFrom="page">
                  <wp:posOffset>549777</wp:posOffset>
                </wp:positionV>
                <wp:extent cx="4324985" cy="500380"/>
                <wp:effectExtent l="0" t="0" r="0" b="0"/>
                <wp:wrapNone/>
                <wp:docPr id="568302241" name="Text Box 2"/>
                <wp:cNvGraphicFramePr/>
                <a:graphic xmlns:a="http://schemas.openxmlformats.org/drawingml/2006/main">
                  <a:graphicData uri="http://schemas.microsoft.com/office/word/2010/wordprocessingShape">
                    <wps:wsp>
                      <wps:cNvSpPr txBox="1"/>
                      <wps:spPr>
                        <a:xfrm>
                          <a:off x="0" y="0"/>
                          <a:ext cx="4324985" cy="500380"/>
                        </a:xfrm>
                        <a:prstGeom prst="rect">
                          <a:avLst/>
                        </a:prstGeom>
                        <a:noFill/>
                        <a:ln w="6350">
                          <a:noFill/>
                        </a:ln>
                      </wps:spPr>
                      <wps:txbx>
                        <w:txbxContent>
                          <w:p w14:paraId="0DE8E326" w14:textId="09A7AC81" w:rsidR="00992148" w:rsidRPr="00992148" w:rsidRDefault="00992148" w:rsidP="00992148">
                            <w:pPr>
                              <w:jc w:val="center"/>
                              <w:rPr>
                                <w:b/>
                                <w:bCs/>
                                <w:sz w:val="40"/>
                                <w:szCs w:val="40"/>
                                <w:u w:val="single"/>
                              </w:rPr>
                            </w:pPr>
                            <w:r w:rsidRPr="00992148">
                              <w:rPr>
                                <w:b/>
                                <w:bCs/>
                                <w:sz w:val="40"/>
                                <w:szCs w:val="40"/>
                                <w:u w:val="single"/>
                              </w:rPr>
                              <w:t>Health, Well-being and Lifestyles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A920D7D" id="_x0000_t202" coordsize="21600,21600" o:spt="202" path="m,l,21600r21600,l21600,xe">
                <v:stroke joinstyle="miter"/>
                <v:path gradientshapeok="t" o:connecttype="rect"/>
              </v:shapetype>
              <v:shape id="Text Box 2" o:spid="_x0000_s1027" type="#_x0000_t202" style="position:absolute;margin-left:186.45pt;margin-top:43.3pt;width:340.55pt;height:39.4pt;z-index:251664384;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" filled="f" stroked="f" strokeweight=".5pt">
                <v:textbox>
                  <w:txbxContent>
                    <w:p w14:paraId="0DE8E326" w14:textId="09A7AC81" w:rsidR="00992148" w:rsidRPr="00992148" w:rsidRDefault="00992148" w:rsidP="00992148">
                      <w:pPr>
                        <w:jc w:val="center"/>
                        <w:rPr>
                          <w:b/>
                          <w:bCs/>
                          <w:sz w:val="40"/>
                          <w:szCs w:val="40"/>
                          <w:u w:val="single"/>
                        </w:rPr>
                      </w:pPr>
                      <w:r w:rsidRPr="00992148">
                        <w:rPr>
                          <w:b/>
                          <w:bCs/>
                          <w:sz w:val="40"/>
                          <w:szCs w:val="40"/>
                          <w:u w:val="single"/>
                        </w:rPr>
                        <w:t>Health, Well-being and Lifestyles</w:t>
                      </w:r>
                    </w:p>
                  </w:txbxContent>
                </v:textbox>
                <w10:wrap anchory="page"/>
              </v:shape>
            </w:pict>
          </mc:Fallback>
        </mc:AlternateContent>
      </w:r>
    </w:p>
    <w:p w14:paraId="6E4525E1" w14:textId="4DEAEDA9" w:rsidR="00992148" w:rsidRPr="009A06C2" w:rsidRDefault="00BC54D8">
      <w:pPr>
        <w:spacing w:line="360" w:lineRule="auto"/>
      </w:pPr>
      <w:r w:rsidRPr="009A06C2">
        <w:rPr>
          <w:noProof/>
        </w:rPr>
        <mc:AlternateContent>
          <mc:Choice Requires="wps">
            <w:drawing>
              <wp:anchor distT="0" distB="0" distL="114300" distR="114300" simplePos="0" relativeHeight="251663360" behindDoc="0" locked="0" layoutInCell="1" allowOverlap="1" wp14:anchorId="1BE00B6A" wp14:editId="4DF7FC96">
                <wp:simplePos x="0" y="0"/>
                <wp:positionH relativeFrom="column">
                  <wp:posOffset>-861060</wp:posOffset>
                </wp:positionH>
                <wp:positionV relativeFrom="page">
                  <wp:posOffset>2100971</wp:posOffset>
                </wp:positionV>
                <wp:extent cx="8412480" cy="2048461"/>
                <wp:effectExtent l="0" t="0" r="7620" b="9525"/>
                <wp:wrapNone/>
                <wp:docPr id="574171410" name="Rounded Rectangle 1"/>
                <wp:cNvGraphicFramePr/>
                <a:graphic xmlns:a="http://schemas.openxmlformats.org/drawingml/2006/main">
                  <a:graphicData uri="http://schemas.microsoft.com/office/word/2010/wordprocessingShape">
                    <wps:wsp>
                      <wps:cNvSpPr/>
                      <wps:spPr>
                        <a:xfrm>
                          <a:off x="0" y="0"/>
                          <a:ext cx="8412480" cy="2048461"/>
                        </a:xfrm>
                        <a:prstGeom prst="roundRect">
                          <a:avLst/>
                        </a:prstGeom>
                        <a:gradFill flip="none" rotWithShape="1">
                          <a:gsLst>
                            <a:gs pos="0">
                              <a:schemeClr val="accent4">
                                <a:tint val="66000"/>
                                <a:satMod val="160000"/>
                              </a:schemeClr>
                            </a:gs>
                            <a:gs pos="50000">
                              <a:schemeClr val="accent4">
                                <a:tint val="44500"/>
                                <a:satMod val="160000"/>
                              </a:schemeClr>
                            </a:gs>
                            <a:gs pos="100000">
                              <a:schemeClr val="accent4">
                                <a:tint val="23500"/>
                                <a:satMod val="160000"/>
                              </a:schemeClr>
                            </a:gs>
                          </a:gsLst>
                          <a:path path="circle">
                            <a:fillToRect l="50000" t="50000" r="50000" b="50000"/>
                          </a:path>
                          <a:tileRect/>
                        </a:gradFill>
                        <a:ln>
                          <a:solidFill>
                            <a:schemeClr val="accent4"/>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87FEEFA" w14:textId="11BBD5AF" w:rsidR="00E559FE" w:rsidRPr="009A06C2" w:rsidRDefault="00793EB6" w:rsidP="00C10C69">
                            <w:pPr>
                              <w:spacing w:line="240" w:lineRule="auto"/>
                              <w:rPr>
                                <w:color w:val="E97132" w:themeColor="accent2"/>
                                <w:sz w:val="21"/>
                                <w:szCs w:val="21"/>
                              </w:rPr>
                            </w:pPr>
                            <w:r w:rsidRPr="009A06C2">
                              <w:rPr>
                                <w:color w:val="000000" w:themeColor="text1"/>
                                <w:sz w:val="21"/>
                                <w:szCs w:val="21"/>
                                <w:u w:val="single"/>
                              </w:rPr>
                              <w:t>Health</w:t>
                            </w:r>
                          </w:p>
                          <w:p w14:paraId="598DBB20" w14:textId="77777777" w:rsidR="003C4A5C" w:rsidRPr="003C4A5C" w:rsidRDefault="003C4A5C" w:rsidP="003C4A5C">
                            <w:pPr>
                              <w:spacing w:line="276" w:lineRule="auto"/>
                              <w:rPr>
                                <w:color w:val="000000" w:themeColor="text1"/>
                                <w:sz w:val="22"/>
                                <w:szCs w:val="22"/>
                              </w:rPr>
                            </w:pPr>
                            <w:r w:rsidRPr="003C4A5C">
                              <w:rPr>
                                <w:color w:val="000000" w:themeColor="text1"/>
                                <w:sz w:val="22"/>
                                <w:szCs w:val="22"/>
                              </w:rPr>
                              <w:t>According to Musgrave (2017) health is a complex concept to define and that there is no universal definition of what health is, although the definition by the World Health Organisation [hereafter WHO] is highly recognised. Health is defined by WHO (n.d.), as being a state of complete physical, mental and social well-being and not solely based of the lack of disease. This is supported by HM Government (2010), who define health as a state that encompasses both physical, mental health and wellbeing, and that they are not only interested in whether people have a health condition, but also in how healthy and well they are. The importance of health is highlighted by the United Nations Convention on the Rights of a Child [hereafter UNCRC]. Article 24 states that all children have the right to the best possible health and that the government must provide good quality health care, clean water, nourishing food, as well as education on health and well-being (UNICEF, 2019).</w:t>
                            </w:r>
                          </w:p>
                          <w:p w14:paraId="754CA874" w14:textId="77777777" w:rsidR="00793EB6" w:rsidRDefault="00793EB6" w:rsidP="00793EB6">
                            <w:pPr>
                              <w:rPr>
                                <w:color w:val="000000" w:themeColor="text1"/>
                                <w:u w:val="single"/>
                              </w:rPr>
                            </w:pPr>
                          </w:p>
                          <w:p w14:paraId="00D084C1" w14:textId="77777777" w:rsidR="00793EB6" w:rsidRDefault="00793EB6" w:rsidP="00793EB6">
                            <w:pPr>
                              <w:rPr>
                                <w:color w:val="000000" w:themeColor="text1"/>
                                <w:u w:val="single"/>
                              </w:rPr>
                            </w:pPr>
                          </w:p>
                          <w:p w14:paraId="3832F797" w14:textId="77777777" w:rsidR="00793EB6" w:rsidRDefault="00793EB6" w:rsidP="00793EB6">
                            <w:pPr>
                              <w:rPr>
                                <w:color w:val="000000" w:themeColor="text1"/>
                                <w:u w:val="single"/>
                              </w:rPr>
                            </w:pPr>
                          </w:p>
                          <w:p w14:paraId="42A894CE" w14:textId="77777777" w:rsidR="00793EB6" w:rsidRDefault="00793EB6" w:rsidP="00793EB6">
                            <w:pPr>
                              <w:rPr>
                                <w:color w:val="000000" w:themeColor="text1"/>
                                <w:u w:val="single"/>
                              </w:rPr>
                            </w:pPr>
                          </w:p>
                          <w:p w14:paraId="2DF0566B" w14:textId="77777777" w:rsidR="00793EB6" w:rsidRDefault="00793EB6" w:rsidP="00793EB6">
                            <w:pPr>
                              <w:rPr>
                                <w:color w:val="000000" w:themeColor="text1"/>
                                <w:u w:val="single"/>
                              </w:rPr>
                            </w:pPr>
                          </w:p>
                          <w:p w14:paraId="68A60053" w14:textId="77777777" w:rsidR="00793EB6" w:rsidRDefault="00793EB6" w:rsidP="00793EB6">
                            <w:pPr>
                              <w:rPr>
                                <w:color w:val="000000" w:themeColor="text1"/>
                                <w:u w:val="single"/>
                              </w:rPr>
                            </w:pPr>
                          </w:p>
                          <w:p w14:paraId="6D0161C5" w14:textId="77777777" w:rsidR="00793EB6" w:rsidRPr="00793EB6" w:rsidRDefault="00793EB6" w:rsidP="00793EB6">
                            <w:pPr>
                              <w:rPr>
                                <w:color w:val="000000" w:themeColor="text1"/>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BE00B6A" id="_x0000_s1028" style="position:absolute;margin-left:-67.8pt;margin-top:165.45pt;width:662.4pt;height:161.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" fillcolor="#51c5f2 [2135]" strokecolor="#0f9ed5 [3207]" strokeweight="1pt">
                <v:fill color2="#c2ebfa [759]" rotate="t" focusposition=".5,.5" focussize="" colors="0 #89c9f9;.5 #b9dcfa;1 #ddedfc" focus="100%" type="gradientRadial"/>
                <v:stroke joinstyle="miter"/>
                <v:textbox>
                  <w:txbxContent>
                    <w:p w14:paraId="087FEEFA" w14:textId="11BBD5AF" w:rsidR="00E559FE" w:rsidRPr="009A06C2" w:rsidRDefault="00793EB6" w:rsidP="00C10C69">
                      <w:pPr>
                        <w:spacing w:line="240" w:lineRule="auto"/>
                        <w:rPr>
                          <w:color w:val="E97132" w:themeColor="accent2"/>
                          <w:sz w:val="21"/>
                          <w:szCs w:val="21"/>
                        </w:rPr>
                      </w:pPr>
                      <w:r w:rsidRPr="009A06C2">
                        <w:rPr>
                          <w:color w:val="000000" w:themeColor="text1"/>
                          <w:sz w:val="21"/>
                          <w:szCs w:val="21"/>
                          <w:u w:val="single"/>
                        </w:rPr>
                        <w:t>Health</w:t>
                      </w:r>
                    </w:p>
                    <w:p w14:paraId="598DBB20" w14:textId="77777777" w:rsidR="003C4A5C" w:rsidRPr="003C4A5C" w:rsidRDefault="003C4A5C" w:rsidP="003C4A5C">
                      <w:pPr>
                        <w:spacing w:line="276" w:lineRule="auto"/>
                        <w:rPr>
                          <w:color w:val="000000" w:themeColor="text1"/>
                          <w:sz w:val="22"/>
                          <w:szCs w:val="22"/>
                        </w:rPr>
                      </w:pPr>
                      <w:r w:rsidRPr="003C4A5C">
                        <w:rPr>
                          <w:color w:val="000000" w:themeColor="text1"/>
                          <w:sz w:val="22"/>
                          <w:szCs w:val="22"/>
                        </w:rPr>
                        <w:t>According to Musgrave (2017) health is a complex concept to define and that there is no universal definition of what health is, although the definition by the World Health Organisation [hereafter WHO] is highly recognised. Health is defined by WHO (n.d.), as being a state of complete physical, mental and social well-being and not solely based of the lack of disease. This is supported by HM Government (2010), who define health as a state that encompasses both physical, mental health and wellbeing, and that they are not only interested in whether people have a health condition, but also in how healthy and well they are. The importance of health is highlighted by the United Nations Convention on the Rights of a Child [hereafter UNCRC]. Article 24 states that all children have the right to the best possible health and that the government must provide good quality health care, clean water, nourishing food, as well as education on health and well-being (UNICEF, 2019).</w:t>
                      </w:r>
                    </w:p>
                    <w:p w14:paraId="754CA874" w14:textId="77777777" w:rsidR="00793EB6" w:rsidRDefault="00793EB6" w:rsidP="00793EB6">
                      <w:pPr>
                        <w:rPr>
                          <w:color w:val="000000" w:themeColor="text1"/>
                          <w:u w:val="single"/>
                        </w:rPr>
                      </w:pPr>
                    </w:p>
                    <w:p w14:paraId="00D084C1" w14:textId="77777777" w:rsidR="00793EB6" w:rsidRDefault="00793EB6" w:rsidP="00793EB6">
                      <w:pPr>
                        <w:rPr>
                          <w:color w:val="000000" w:themeColor="text1"/>
                          <w:u w:val="single"/>
                        </w:rPr>
                      </w:pPr>
                    </w:p>
                    <w:p w14:paraId="3832F797" w14:textId="77777777" w:rsidR="00793EB6" w:rsidRDefault="00793EB6" w:rsidP="00793EB6">
                      <w:pPr>
                        <w:rPr>
                          <w:color w:val="000000" w:themeColor="text1"/>
                          <w:u w:val="single"/>
                        </w:rPr>
                      </w:pPr>
                    </w:p>
                    <w:p w14:paraId="42A894CE" w14:textId="77777777" w:rsidR="00793EB6" w:rsidRDefault="00793EB6" w:rsidP="00793EB6">
                      <w:pPr>
                        <w:rPr>
                          <w:color w:val="000000" w:themeColor="text1"/>
                          <w:u w:val="single"/>
                        </w:rPr>
                      </w:pPr>
                    </w:p>
                    <w:p w14:paraId="2DF0566B" w14:textId="77777777" w:rsidR="00793EB6" w:rsidRDefault="00793EB6" w:rsidP="00793EB6">
                      <w:pPr>
                        <w:rPr>
                          <w:color w:val="000000" w:themeColor="text1"/>
                          <w:u w:val="single"/>
                        </w:rPr>
                      </w:pPr>
                    </w:p>
                    <w:p w14:paraId="68A60053" w14:textId="77777777" w:rsidR="00793EB6" w:rsidRDefault="00793EB6" w:rsidP="00793EB6">
                      <w:pPr>
                        <w:rPr>
                          <w:color w:val="000000" w:themeColor="text1"/>
                          <w:u w:val="single"/>
                        </w:rPr>
                      </w:pPr>
                    </w:p>
                    <w:p w14:paraId="6D0161C5" w14:textId="77777777" w:rsidR="00793EB6" w:rsidRPr="00793EB6" w:rsidRDefault="00793EB6" w:rsidP="00793EB6">
                      <w:pPr>
                        <w:rPr>
                          <w:color w:val="000000" w:themeColor="text1"/>
                          <w:u w:val="single"/>
                        </w:rPr>
                      </w:pPr>
                    </w:p>
                  </w:txbxContent>
                </v:textbox>
                <w10:wrap anchory="page"/>
              </v:roundrect>
            </w:pict>
          </mc:Fallback>
        </mc:AlternateContent>
      </w:r>
      <w:r w:rsidR="009A06C2" w:rsidRPr="009A06C2">
        <w:rPr>
          <w:noProof/>
        </w:rPr>
        <mc:AlternateContent>
          <mc:Choice Requires="wps">
            <w:drawing>
              <wp:anchor distT="0" distB="0" distL="114300" distR="114300" simplePos="0" relativeHeight="251704320" behindDoc="0" locked="0" layoutInCell="1" allowOverlap="1" wp14:anchorId="18A2D700" wp14:editId="52A54BEE">
                <wp:simplePos x="0" y="0"/>
                <wp:positionH relativeFrom="column">
                  <wp:posOffset>7378700</wp:posOffset>
                </wp:positionH>
                <wp:positionV relativeFrom="page">
                  <wp:posOffset>3788459</wp:posOffset>
                </wp:positionV>
                <wp:extent cx="2450465" cy="750570"/>
                <wp:effectExtent l="0" t="0" r="0" b="0"/>
                <wp:wrapNone/>
                <wp:docPr id="1413648460" name="Rectangle 3"/>
                <wp:cNvGraphicFramePr/>
                <a:graphic xmlns:a="http://schemas.openxmlformats.org/drawingml/2006/main">
                  <a:graphicData uri="http://schemas.microsoft.com/office/word/2010/wordprocessingShape">
                    <wps:wsp>
                      <wps:cNvSpPr/>
                      <wps:spPr>
                        <a:xfrm>
                          <a:off x="0" y="0"/>
                          <a:ext cx="2450465" cy="750570"/>
                        </a:xfrm>
                        <a:prstGeom prst="rect">
                          <a:avLst/>
                        </a:prstGeom>
                        <a:noFill/>
                        <a:ln>
                          <a:noFill/>
                        </a:ln>
                      </wps:spPr>
                      <wps:style>
                        <a:lnRef idx="0">
                          <a:scrgbClr r="0" g="0" b="0"/>
                        </a:lnRef>
                        <a:fillRef idx="0">
                          <a:scrgbClr r="0" g="0" b="0"/>
                        </a:fillRef>
                        <a:effectRef idx="0">
                          <a:scrgbClr r="0" g="0" b="0"/>
                        </a:effectRef>
                        <a:fontRef idx="minor">
                          <a:schemeClr val="lt1"/>
                        </a:fontRef>
                      </wps:style>
                      <wps:txbx>
                        <w:txbxContent>
                          <w:p w14:paraId="338837E8" w14:textId="10D42C9B" w:rsidR="004B0355" w:rsidRPr="009A06C2" w:rsidRDefault="000147A0" w:rsidP="009A06C2">
                            <w:pPr>
                              <w:spacing w:line="276" w:lineRule="auto"/>
                              <w:jc w:val="center"/>
                              <w:rPr>
                                <w:color w:val="000000" w:themeColor="text1"/>
                                <w:sz w:val="22"/>
                                <w:szCs w:val="22"/>
                              </w:rPr>
                            </w:pPr>
                            <w:r w:rsidRPr="009A06C2">
                              <w:rPr>
                                <w:color w:val="000000" w:themeColor="text1"/>
                                <w:sz w:val="22"/>
                                <w:szCs w:val="22"/>
                              </w:rPr>
                              <w:t>Source: SimplyPsychology (</w:t>
                            </w:r>
                            <w:r w:rsidR="00AC177B" w:rsidRPr="009A06C2">
                              <w:rPr>
                                <w:color w:val="000000" w:themeColor="text1"/>
                                <w:sz w:val="22"/>
                                <w:szCs w:val="22"/>
                              </w:rPr>
                              <w:t>2025)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A2D700" id="Rectangle 3" o:spid="_x0000_s1029" style="position:absolute;margin-left:581pt;margin-top:298.3pt;width:192.95pt;height:59.1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" filled="f" stroked="f">
                <v:textbox>
                  <w:txbxContent>
                    <w:p w14:paraId="338837E8" w14:textId="10D42C9B" w:rsidR="004B0355" w:rsidRPr="009A06C2" w:rsidRDefault="000147A0" w:rsidP="009A06C2">
                      <w:pPr>
                        <w:spacing w:line="276" w:lineRule="auto"/>
                        <w:jc w:val="center"/>
                        <w:rPr>
                          <w:color w:val="000000" w:themeColor="text1"/>
                          <w:sz w:val="22"/>
                          <w:szCs w:val="22"/>
                        </w:rPr>
                      </w:pPr>
                      <w:r w:rsidRPr="009A06C2">
                        <w:rPr>
                          <w:color w:val="000000" w:themeColor="text1"/>
                          <w:sz w:val="22"/>
                          <w:szCs w:val="22"/>
                        </w:rPr>
                        <w:t>Source: SimplyPsychology (</w:t>
                      </w:r>
                      <w:r w:rsidR="00AC177B" w:rsidRPr="009A06C2">
                        <w:rPr>
                          <w:color w:val="000000" w:themeColor="text1"/>
                          <w:sz w:val="22"/>
                          <w:szCs w:val="22"/>
                        </w:rPr>
                        <w:t>2025)</w:t>
                      </w:r>
                    </w:p>
                  </w:txbxContent>
                </v:textbox>
                <w10:wrap anchory="page"/>
              </v:rect>
            </w:pict>
          </mc:Fallback>
        </mc:AlternateContent>
      </w:r>
      <w:r w:rsidR="009A06C2" w:rsidRPr="009A06C2">
        <w:rPr>
          <w:noProof/>
        </w:rPr>
        <w:drawing>
          <wp:anchor distT="0" distB="0" distL="114300" distR="114300" simplePos="0" relativeHeight="251702272" behindDoc="1" locked="0" layoutInCell="1" allowOverlap="1" wp14:anchorId="1D25CDB8" wp14:editId="533514CC">
            <wp:simplePos x="0" y="0"/>
            <wp:positionH relativeFrom="column">
              <wp:posOffset>7429500</wp:posOffset>
            </wp:positionH>
            <wp:positionV relativeFrom="page">
              <wp:posOffset>1855177</wp:posOffset>
            </wp:positionV>
            <wp:extent cx="2400007" cy="2228545"/>
            <wp:effectExtent l="0" t="0" r="635" b="0"/>
            <wp:wrapNone/>
            <wp:docPr id="89492138" name="Picture 22"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12879" cy="2240498"/>
                    </a:xfrm>
                    <a:prstGeom prst="rect">
                      <a:avLst/>
                    </a:prstGeom>
                    <a:noFill/>
                    <a:ln>
                      <a:noFill/>
                    </a:ln>
                  </pic:spPr>
                </pic:pic>
              </a:graphicData>
            </a:graphic>
            <wp14:sizeRelH relativeFrom="page">
              <wp14:pctWidth>0</wp14:pctWidth>
            </wp14:sizeRelH>
            <wp14:sizeRelV relativeFrom="page">
              <wp14:pctHeight>0</wp14:pctHeight>
            </wp14:sizeRelV>
          </wp:anchor>
        </w:drawing>
      </w:r>
      <w:r w:rsidR="009A06C2" w:rsidRPr="009A06C2">
        <w:rPr>
          <w:noProof/>
        </w:rPr>
        <mc:AlternateContent>
          <mc:Choice Requires="wps">
            <w:drawing>
              <wp:anchor distT="0" distB="0" distL="114300" distR="114300" simplePos="0" relativeHeight="251721728" behindDoc="0" locked="0" layoutInCell="1" allowOverlap="1" wp14:anchorId="4975090C" wp14:editId="3F275E47">
                <wp:simplePos x="0" y="0"/>
                <wp:positionH relativeFrom="column">
                  <wp:posOffset>-861646</wp:posOffset>
                </wp:positionH>
                <wp:positionV relativeFrom="page">
                  <wp:posOffset>4255477</wp:posOffset>
                </wp:positionV>
                <wp:extent cx="10568354" cy="2945081"/>
                <wp:effectExtent l="0" t="0" r="10795" b="10795"/>
                <wp:wrapNone/>
                <wp:docPr id="303579058" name="Rounded Rectangle 1"/>
                <wp:cNvGraphicFramePr/>
                <a:graphic xmlns:a="http://schemas.openxmlformats.org/drawingml/2006/main">
                  <a:graphicData uri="http://schemas.microsoft.com/office/word/2010/wordprocessingShape">
                    <wps:wsp>
                      <wps:cNvSpPr/>
                      <wps:spPr>
                        <a:xfrm>
                          <a:off x="0" y="0"/>
                          <a:ext cx="10568354" cy="2945081"/>
                        </a:xfrm>
                        <a:prstGeom prst="roundRect">
                          <a:avLst/>
                        </a:prstGeom>
                        <a:gradFill flip="none" rotWithShape="1">
                          <a:gsLst>
                            <a:gs pos="0">
                              <a:schemeClr val="accent4">
                                <a:tint val="66000"/>
                                <a:satMod val="160000"/>
                              </a:schemeClr>
                            </a:gs>
                            <a:gs pos="50000">
                              <a:schemeClr val="accent4">
                                <a:tint val="44500"/>
                                <a:satMod val="160000"/>
                              </a:schemeClr>
                            </a:gs>
                            <a:gs pos="100000">
                              <a:schemeClr val="accent4">
                                <a:tint val="23500"/>
                                <a:satMod val="160000"/>
                              </a:schemeClr>
                            </a:gs>
                          </a:gsLst>
                          <a:path path="circle">
                            <a:fillToRect l="50000" t="50000" r="50000" b="50000"/>
                          </a:path>
                          <a:tileRect/>
                        </a:gradFill>
                        <a:ln>
                          <a:solidFill>
                            <a:schemeClr val="accent4"/>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7B7C0EA1" w14:textId="77777777" w:rsidR="003C4A5C" w:rsidRPr="003C4A5C" w:rsidRDefault="003C4A5C" w:rsidP="003C4A5C">
                            <w:pPr>
                              <w:spacing w:line="276" w:lineRule="auto"/>
                              <w:rPr>
                                <w:color w:val="000000" w:themeColor="text1"/>
                                <w:sz w:val="22"/>
                                <w:szCs w:val="22"/>
                              </w:rPr>
                            </w:pPr>
                            <w:r w:rsidRPr="003C4A5C">
                              <w:rPr>
                                <w:color w:val="000000" w:themeColor="text1"/>
                                <w:sz w:val="22"/>
                                <w:szCs w:val="22"/>
                              </w:rPr>
                              <w:t xml:space="preserve">Student Practitioner, Helena Green, believes that health can be defined as the basic needs of the child being met, as well as being supported by their family and the professionals around them to develop holistically (Musgrave, 2017). This relates to the ideas of Maslow, who created the hierarchy of needs (Johnston </w:t>
                            </w:r>
                            <w:r w:rsidRPr="003C4A5C">
                              <w:rPr>
                                <w:i/>
                                <w:iCs/>
                                <w:color w:val="000000" w:themeColor="text1"/>
                                <w:sz w:val="22"/>
                                <w:szCs w:val="22"/>
                              </w:rPr>
                              <w:t>et al.,</w:t>
                            </w:r>
                            <w:r w:rsidRPr="003C4A5C">
                              <w:rPr>
                                <w:color w:val="000000" w:themeColor="text1"/>
                                <w:sz w:val="22"/>
                                <w:szCs w:val="22"/>
                              </w:rPr>
                              <w:t xml:space="preserve"> 2018; Maslow, 1943). Maslow’s hierarchy of needs depicts the complexity of the needs of children and that biological requirements, such as the need for a balanced diet, are at the forefront of the hierarchy and must be met before people can become concerned with higher order needs such as social relationships and esteem (Johnston </w:t>
                            </w:r>
                            <w:r w:rsidRPr="003C4A5C">
                              <w:rPr>
                                <w:i/>
                                <w:iCs/>
                                <w:color w:val="000000" w:themeColor="text1"/>
                                <w:sz w:val="22"/>
                                <w:szCs w:val="22"/>
                              </w:rPr>
                              <w:t xml:space="preserve">et el., </w:t>
                            </w:r>
                            <w:r w:rsidRPr="003C4A5C">
                              <w:rPr>
                                <w:color w:val="000000" w:themeColor="text1"/>
                                <w:sz w:val="22"/>
                                <w:szCs w:val="22"/>
                              </w:rPr>
                              <w:t>2018; Underdown, 2007). Maslow believes that if children have all the building blocks of health, they are more likely to feel at ease with themselves and be open to exploring new experiences (Underdown, 2007). Maslow (1943) uses the example of a man is being extremely hungry and therefore no other interests will exist apart from food. He dreams only of food, emotes only about food and wants only food, and he becomes entirely engulfed with this drive of hunger and all other needs become of secondary importance (Maslow, 1943). This explains the significance of health, as without health, the physiological needs of a child are not met and therefore, the child is unable to develop holistically. Giving children the best start in life, regarding their health, is significant to their development later on it life. This is supported by Marmot (2010) who states that the foundations for holistic development are laid out in the early years. What happens in the early years has a lifelong effect on health and well-being, which can include obesity and mental health issues (Marmot, 2010). The significance of health for early years children is highlighted in the curriculum for funded non-maintained nursery settings. The curriculum aims to develop healthy, confident individuals who are able to apply knowledge about diet and exercise and mental health to their own lives and therefore, are ready to lead fulfilling lives as valued members of society (Welsh Government, 2024).</w:t>
                            </w:r>
                          </w:p>
                          <w:p w14:paraId="48FB1A0C" w14:textId="77777777" w:rsidR="009A06C2" w:rsidRDefault="009A06C2" w:rsidP="009A06C2">
                            <w:pPr>
                              <w:rPr>
                                <w:color w:val="000000" w:themeColor="text1"/>
                                <w:u w:val="single"/>
                              </w:rPr>
                            </w:pPr>
                          </w:p>
                          <w:p w14:paraId="64230E02" w14:textId="77777777" w:rsidR="009A06C2" w:rsidRDefault="009A06C2" w:rsidP="009A06C2">
                            <w:pPr>
                              <w:rPr>
                                <w:color w:val="000000" w:themeColor="text1"/>
                                <w:u w:val="single"/>
                              </w:rPr>
                            </w:pPr>
                          </w:p>
                          <w:p w14:paraId="2FDD3FCA" w14:textId="77777777" w:rsidR="009A06C2" w:rsidRDefault="009A06C2" w:rsidP="009A06C2">
                            <w:pPr>
                              <w:rPr>
                                <w:color w:val="000000" w:themeColor="text1"/>
                                <w:u w:val="single"/>
                              </w:rPr>
                            </w:pPr>
                          </w:p>
                          <w:p w14:paraId="55E4F2C9" w14:textId="77777777" w:rsidR="009A06C2" w:rsidRDefault="009A06C2" w:rsidP="009A06C2">
                            <w:pPr>
                              <w:rPr>
                                <w:color w:val="000000" w:themeColor="text1"/>
                                <w:u w:val="single"/>
                              </w:rPr>
                            </w:pPr>
                          </w:p>
                          <w:p w14:paraId="4B42F105" w14:textId="77777777" w:rsidR="009A06C2" w:rsidRDefault="009A06C2" w:rsidP="009A06C2">
                            <w:pPr>
                              <w:rPr>
                                <w:color w:val="000000" w:themeColor="text1"/>
                                <w:u w:val="single"/>
                              </w:rPr>
                            </w:pPr>
                          </w:p>
                          <w:p w14:paraId="62252B26" w14:textId="77777777" w:rsidR="009A06C2" w:rsidRDefault="009A06C2" w:rsidP="009A06C2">
                            <w:pPr>
                              <w:rPr>
                                <w:color w:val="000000" w:themeColor="text1"/>
                                <w:u w:val="single"/>
                              </w:rPr>
                            </w:pPr>
                          </w:p>
                          <w:p w14:paraId="46F544F2" w14:textId="77777777" w:rsidR="009A06C2" w:rsidRPr="00793EB6" w:rsidRDefault="009A06C2" w:rsidP="009A06C2">
                            <w:pPr>
                              <w:rPr>
                                <w:color w:val="000000" w:themeColor="text1"/>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975090C" id="_x0000_s1030" style="position:absolute;margin-left:-67.85pt;margin-top:335.1pt;width:832.15pt;height:231.9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" fillcolor="#51c5f2 [2135]" strokecolor="#0f9ed5 [3207]" strokeweight="1pt">
                <v:fill color2="#c2ebfa [759]" rotate="t" focusposition=".5,.5" focussize="" colors="0 #89c9f9;.5 #b9dcfa;1 #ddedfc" focus="100%" type="gradientRadial"/>
                <v:stroke joinstyle="miter"/>
                <v:textbox>
                  <w:txbxContent>
                    <w:p w14:paraId="7B7C0EA1" w14:textId="77777777" w:rsidR="003C4A5C" w:rsidRPr="003C4A5C" w:rsidRDefault="003C4A5C" w:rsidP="003C4A5C">
                      <w:pPr>
                        <w:spacing w:line="276" w:lineRule="auto"/>
                        <w:rPr>
                          <w:color w:val="000000" w:themeColor="text1"/>
                          <w:sz w:val="22"/>
                          <w:szCs w:val="22"/>
                        </w:rPr>
                      </w:pPr>
                      <w:r w:rsidRPr="003C4A5C">
                        <w:rPr>
                          <w:color w:val="000000" w:themeColor="text1"/>
                          <w:sz w:val="22"/>
                          <w:szCs w:val="22"/>
                        </w:rPr>
                        <w:t xml:space="preserve">Student Practitioner, Helena Green, believes that health can be defined as the basic needs of the child being met, as well as being supported by their family and the professionals around them to develop holistically (Musgrave, 2017). This relates to the ideas of Maslow, who created the hierarchy of needs (Johnston </w:t>
                      </w:r>
                      <w:r w:rsidRPr="003C4A5C">
                        <w:rPr>
                          <w:i/>
                          <w:iCs/>
                          <w:color w:val="000000" w:themeColor="text1"/>
                          <w:sz w:val="22"/>
                          <w:szCs w:val="22"/>
                        </w:rPr>
                        <w:t>et al.,</w:t>
                      </w:r>
                      <w:r w:rsidRPr="003C4A5C">
                        <w:rPr>
                          <w:color w:val="000000" w:themeColor="text1"/>
                          <w:sz w:val="22"/>
                          <w:szCs w:val="22"/>
                        </w:rPr>
                        <w:t xml:space="preserve"> 2018; Maslow, 1943). Maslow’s hierarchy of needs depicts the complexity of the needs of children and that biological requirements, such as the need for a balanced diet, are at the forefront of the hierarchy and must be met before people can become concerned with higher order needs such as social relationships and esteem (Johnston </w:t>
                      </w:r>
                      <w:r w:rsidRPr="003C4A5C">
                        <w:rPr>
                          <w:i/>
                          <w:iCs/>
                          <w:color w:val="000000" w:themeColor="text1"/>
                          <w:sz w:val="22"/>
                          <w:szCs w:val="22"/>
                        </w:rPr>
                        <w:t xml:space="preserve">et el., </w:t>
                      </w:r>
                      <w:r w:rsidRPr="003C4A5C">
                        <w:rPr>
                          <w:color w:val="000000" w:themeColor="text1"/>
                          <w:sz w:val="22"/>
                          <w:szCs w:val="22"/>
                        </w:rPr>
                        <w:t>2018; Underdown, 2007). Maslow believes that if children have all the building blocks of health, they are more likely to feel at ease with themselves and be open to exploring new experiences (Underdown, 2007). Maslow (1943) uses the example of a man is being extremely hungry and therefore no other interests will exist apart from food. He dreams only of food, emotes only about food and wants only food, and he becomes entirely engulfed with this drive of hunger and all other needs become of secondary importance (Maslow, 1943). This explains the significance of health, as without health, the physiological needs of a child are not met and therefore, the child is unable to develop holistically. Giving children the best start in life, regarding their health, is significant to their development later on it life. This is supported by Marmot (2010) who states that the foundations for holistic development are laid out in the early years. What happens in the early years has a lifelong effect on health and well-being, which can include obesity and mental health issues (Marmot, 2010). The significance of health for early years children is highlighted in the curriculum for funded non-maintained nursery settings. The curriculum aims to develop healthy, confident individuals who are able to apply knowledge about diet and exercise and mental health to their own lives and therefore, are ready to lead fulfilling lives as valued members of society (Welsh Government, 2024).</w:t>
                      </w:r>
                    </w:p>
                    <w:p w14:paraId="48FB1A0C" w14:textId="77777777" w:rsidR="009A06C2" w:rsidRDefault="009A06C2" w:rsidP="009A06C2">
                      <w:pPr>
                        <w:rPr>
                          <w:color w:val="000000" w:themeColor="text1"/>
                          <w:u w:val="single"/>
                        </w:rPr>
                      </w:pPr>
                    </w:p>
                    <w:p w14:paraId="64230E02" w14:textId="77777777" w:rsidR="009A06C2" w:rsidRDefault="009A06C2" w:rsidP="009A06C2">
                      <w:pPr>
                        <w:rPr>
                          <w:color w:val="000000" w:themeColor="text1"/>
                          <w:u w:val="single"/>
                        </w:rPr>
                      </w:pPr>
                    </w:p>
                    <w:p w14:paraId="2FDD3FCA" w14:textId="77777777" w:rsidR="009A06C2" w:rsidRDefault="009A06C2" w:rsidP="009A06C2">
                      <w:pPr>
                        <w:rPr>
                          <w:color w:val="000000" w:themeColor="text1"/>
                          <w:u w:val="single"/>
                        </w:rPr>
                      </w:pPr>
                    </w:p>
                    <w:p w14:paraId="55E4F2C9" w14:textId="77777777" w:rsidR="009A06C2" w:rsidRDefault="009A06C2" w:rsidP="009A06C2">
                      <w:pPr>
                        <w:rPr>
                          <w:color w:val="000000" w:themeColor="text1"/>
                          <w:u w:val="single"/>
                        </w:rPr>
                      </w:pPr>
                    </w:p>
                    <w:p w14:paraId="4B42F105" w14:textId="77777777" w:rsidR="009A06C2" w:rsidRDefault="009A06C2" w:rsidP="009A06C2">
                      <w:pPr>
                        <w:rPr>
                          <w:color w:val="000000" w:themeColor="text1"/>
                          <w:u w:val="single"/>
                        </w:rPr>
                      </w:pPr>
                    </w:p>
                    <w:p w14:paraId="62252B26" w14:textId="77777777" w:rsidR="009A06C2" w:rsidRDefault="009A06C2" w:rsidP="009A06C2">
                      <w:pPr>
                        <w:rPr>
                          <w:color w:val="000000" w:themeColor="text1"/>
                          <w:u w:val="single"/>
                        </w:rPr>
                      </w:pPr>
                    </w:p>
                    <w:p w14:paraId="46F544F2" w14:textId="77777777" w:rsidR="009A06C2" w:rsidRPr="00793EB6" w:rsidRDefault="009A06C2" w:rsidP="009A06C2">
                      <w:pPr>
                        <w:rPr>
                          <w:color w:val="000000" w:themeColor="text1"/>
                          <w:u w:val="single"/>
                        </w:rPr>
                      </w:pPr>
                    </w:p>
                  </w:txbxContent>
                </v:textbox>
                <w10:wrap anchory="page"/>
              </v:roundrect>
            </w:pict>
          </mc:Fallback>
        </mc:AlternateContent>
      </w:r>
      <w:r w:rsidR="00992148" w:rsidRPr="009A06C2">
        <w:br w:type="page"/>
      </w:r>
      <w:r w:rsidR="004B0355" w:rsidRPr="009A06C2">
        <w:fldChar w:fldCharType="begin"/>
      </w:r>
      <w:r w:rsidR="004B0355" w:rsidRPr="009A06C2">
        <w:instrText xml:space="preserve"> INCLUDEPICTURE "https://www.simplypsychology.org/wp-content/uploads/maslow-needs3-1024x1024.jpg" \* MERGEFORMATINET </w:instrText>
      </w:r>
      <w:r w:rsidR="004B0355" w:rsidRPr="009A06C2">
        <w:fldChar w:fldCharType="separate"/>
      </w:r>
      <w:r w:rsidR="004B0355" w:rsidRPr="009A06C2">
        <w:fldChar w:fldCharType="end"/>
      </w:r>
    </w:p>
    <w:p w14:paraId="7B888788" w14:textId="319ADF3E" w:rsidR="00992148" w:rsidRPr="009A06C2" w:rsidRDefault="009A06C2">
      <w:r w:rsidRPr="009A06C2">
        <w:rPr>
          <w:noProof/>
        </w:rPr>
        <w:lastRenderedPageBreak/>
        <mc:AlternateContent>
          <mc:Choice Requires="wps">
            <w:drawing>
              <wp:anchor distT="0" distB="0" distL="114300" distR="114300" simplePos="0" relativeHeight="251667456" behindDoc="0" locked="0" layoutInCell="1" allowOverlap="1" wp14:anchorId="5242D292" wp14:editId="09301A0C">
                <wp:simplePos x="0" y="0"/>
                <wp:positionH relativeFrom="column">
                  <wp:posOffset>-747346</wp:posOffset>
                </wp:positionH>
                <wp:positionV relativeFrom="page">
                  <wp:posOffset>791308</wp:posOffset>
                </wp:positionV>
                <wp:extent cx="10330961" cy="2365130"/>
                <wp:effectExtent l="0" t="0" r="6985" b="10160"/>
                <wp:wrapNone/>
                <wp:docPr id="1783266986" name="Rounded Rectangle 1"/>
                <wp:cNvGraphicFramePr/>
                <a:graphic xmlns:a="http://schemas.openxmlformats.org/drawingml/2006/main">
                  <a:graphicData uri="http://schemas.microsoft.com/office/word/2010/wordprocessingShape">
                    <wps:wsp>
                      <wps:cNvSpPr/>
                      <wps:spPr>
                        <a:xfrm>
                          <a:off x="0" y="0"/>
                          <a:ext cx="10330961" cy="2365130"/>
                        </a:xfrm>
                        <a:prstGeom prst="roundRect">
                          <a:avLst/>
                        </a:prstGeom>
                        <a:gradFill flip="none" rotWithShape="1">
                          <a:gsLst>
                            <a:gs pos="0">
                              <a:srgbClr val="FFFF00">
                                <a:tint val="66000"/>
                                <a:satMod val="160000"/>
                              </a:srgbClr>
                            </a:gs>
                            <a:gs pos="50000">
                              <a:srgbClr val="FFFF00">
                                <a:tint val="44500"/>
                                <a:satMod val="160000"/>
                              </a:srgbClr>
                            </a:gs>
                            <a:gs pos="100000">
                              <a:srgbClr val="FFFF00">
                                <a:tint val="23500"/>
                                <a:satMod val="160000"/>
                              </a:srgbClr>
                            </a:gs>
                          </a:gsLst>
                          <a:lin ang="10800000" scaled="1"/>
                          <a:tileRect/>
                        </a:gradFill>
                        <a:ln>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2632D1CE" w14:textId="595A05BD" w:rsidR="003278CA" w:rsidRPr="009A06C2" w:rsidRDefault="003278CA" w:rsidP="009A06C2">
                            <w:pPr>
                              <w:spacing w:line="276" w:lineRule="auto"/>
                              <w:rPr>
                                <w:color w:val="000000" w:themeColor="text1"/>
                                <w:sz w:val="22"/>
                                <w:szCs w:val="22"/>
                                <w:u w:val="single"/>
                              </w:rPr>
                            </w:pPr>
                            <w:r w:rsidRPr="009A06C2">
                              <w:rPr>
                                <w:color w:val="000000" w:themeColor="text1"/>
                                <w:sz w:val="22"/>
                                <w:szCs w:val="22"/>
                                <w:u w:val="single"/>
                              </w:rPr>
                              <w:t>Well-being</w:t>
                            </w:r>
                          </w:p>
                          <w:p w14:paraId="3B4DFC27" w14:textId="77777777" w:rsidR="003C4A5C" w:rsidRPr="003C4A5C" w:rsidRDefault="003C4A5C" w:rsidP="003C4A5C">
                            <w:pPr>
                              <w:spacing w:line="276" w:lineRule="auto"/>
                              <w:rPr>
                                <w:color w:val="000000" w:themeColor="text1"/>
                                <w:sz w:val="22"/>
                                <w:szCs w:val="22"/>
                              </w:rPr>
                            </w:pPr>
                            <w:r w:rsidRPr="003C4A5C">
                              <w:rPr>
                                <w:color w:val="000000" w:themeColor="text1"/>
                                <w:sz w:val="22"/>
                                <w:szCs w:val="22"/>
                              </w:rPr>
                              <w:t xml:space="preserve">As stated previously, Article 24 of the UNCRC states that all children have the right to the best possible health (UNICEF, 2019). This includes a child’s mental health and wellbeing (UNICEF, 2023). Mind (2023) states that wellbeing does not have one set meaning. Statham and Chase (2010) describe to concept of wellbeing encompasses physical, emotional and social wellbeing, which focuses on children’s immediate and their future lives. Additionally, The National Health Service [hereafter NHS], (2022a), defines wellbeing as not just the absence of ill health, but also the way people feel about themselves and their lives. The NHS (2022a) adds that wellbeing is made up of emotions, perceptions and experiences. Wellbeing is influenced by physical and mental health and has an influence on the experience and outcomes of different health conditions (NHS, 2022a). This is supported by WHO (2021), who defines wellbeing as a positive state experienced by individuals, and similar to health, is a resource for daily life and is determined by social, economic and environmental conditions. This is built upon by Thoilliez (2011), who emphasises on the importance of relationships on wellbeing and states that it is “...clear that the natural habitual of happiness is in human relationships. Thus, children experience their happiness with others and from others” (Thoilliez, 2011, pp. 346). </w:t>
                            </w:r>
                          </w:p>
                          <w:p w14:paraId="6ADB5B7E" w14:textId="4E68805A" w:rsidR="009346AC" w:rsidRPr="009A06C2" w:rsidRDefault="009346AC" w:rsidP="003278CA">
                            <w:pPr>
                              <w:rPr>
                                <w:color w:val="EE0000"/>
                              </w:rPr>
                            </w:pPr>
                          </w:p>
                          <w:p w14:paraId="33811A99" w14:textId="77777777" w:rsidR="009346AC" w:rsidRDefault="009346AC" w:rsidP="003278CA">
                            <w:pPr>
                              <w:rPr>
                                <w:color w:val="000000" w:themeColor="text1"/>
                              </w:rPr>
                            </w:pPr>
                          </w:p>
                          <w:p w14:paraId="692DC455" w14:textId="77777777" w:rsidR="009346AC" w:rsidRDefault="009346AC" w:rsidP="003278CA">
                            <w:pPr>
                              <w:rPr>
                                <w:color w:val="000000" w:themeColor="text1"/>
                              </w:rPr>
                            </w:pPr>
                          </w:p>
                          <w:p w14:paraId="5D8B21C9" w14:textId="77777777" w:rsidR="009346AC" w:rsidRDefault="009346AC" w:rsidP="003278CA">
                            <w:pPr>
                              <w:rPr>
                                <w:color w:val="000000" w:themeColor="text1"/>
                              </w:rPr>
                            </w:pPr>
                          </w:p>
                          <w:p w14:paraId="25F6EAC8" w14:textId="77777777" w:rsidR="009346AC" w:rsidRDefault="009346AC" w:rsidP="003278CA">
                            <w:pPr>
                              <w:rPr>
                                <w:color w:val="000000" w:themeColor="text1"/>
                              </w:rPr>
                            </w:pPr>
                          </w:p>
                          <w:p w14:paraId="01F5FAC8" w14:textId="77777777" w:rsidR="009346AC" w:rsidRDefault="009346AC" w:rsidP="003278CA">
                            <w:pPr>
                              <w:rPr>
                                <w:color w:val="000000" w:themeColor="text1"/>
                              </w:rPr>
                            </w:pPr>
                          </w:p>
                          <w:p w14:paraId="79186CA9" w14:textId="77777777" w:rsidR="009346AC" w:rsidRDefault="009346AC" w:rsidP="003278CA">
                            <w:pPr>
                              <w:rPr>
                                <w:color w:val="000000" w:themeColor="text1"/>
                              </w:rPr>
                            </w:pPr>
                          </w:p>
                          <w:p w14:paraId="571CDFD5" w14:textId="77777777" w:rsidR="009346AC" w:rsidRPr="00F74886" w:rsidRDefault="009346AC" w:rsidP="003278CA">
                            <w:pPr>
                              <w:rPr>
                                <w:color w:val="000000" w:themeColor="text1"/>
                              </w:rPr>
                            </w:pPr>
                          </w:p>
                          <w:p w14:paraId="268C6405" w14:textId="77777777" w:rsidR="003278CA" w:rsidRDefault="003278CA" w:rsidP="003278CA">
                            <w:pPr>
                              <w:rPr>
                                <w:color w:val="000000" w:themeColor="text1"/>
                                <w:u w:val="single"/>
                              </w:rPr>
                            </w:pPr>
                          </w:p>
                          <w:p w14:paraId="72E5DD8B" w14:textId="77777777" w:rsidR="003278CA" w:rsidRDefault="003278CA" w:rsidP="003278CA">
                            <w:pPr>
                              <w:rPr>
                                <w:color w:val="000000" w:themeColor="text1"/>
                                <w:u w:val="single"/>
                              </w:rPr>
                            </w:pPr>
                          </w:p>
                          <w:p w14:paraId="77711381" w14:textId="77777777" w:rsidR="003278CA" w:rsidRDefault="003278CA" w:rsidP="003278CA">
                            <w:pPr>
                              <w:rPr>
                                <w:color w:val="000000" w:themeColor="text1"/>
                                <w:u w:val="single"/>
                              </w:rPr>
                            </w:pPr>
                          </w:p>
                          <w:p w14:paraId="48063F5D" w14:textId="77777777" w:rsidR="003278CA" w:rsidRDefault="003278CA" w:rsidP="003278CA">
                            <w:pPr>
                              <w:rPr>
                                <w:color w:val="000000" w:themeColor="text1"/>
                                <w:u w:val="single"/>
                              </w:rPr>
                            </w:pPr>
                          </w:p>
                          <w:p w14:paraId="32B9A43C" w14:textId="77777777" w:rsidR="003278CA" w:rsidRDefault="003278CA" w:rsidP="003278CA">
                            <w:pPr>
                              <w:rPr>
                                <w:color w:val="000000" w:themeColor="text1"/>
                                <w:u w:val="single"/>
                              </w:rPr>
                            </w:pPr>
                          </w:p>
                          <w:p w14:paraId="16DE5649" w14:textId="77777777" w:rsidR="003278CA" w:rsidRDefault="003278CA" w:rsidP="003278CA">
                            <w:pPr>
                              <w:rPr>
                                <w:color w:val="000000" w:themeColor="text1"/>
                                <w:u w:val="single"/>
                              </w:rPr>
                            </w:pPr>
                          </w:p>
                          <w:p w14:paraId="6AA0E2BE" w14:textId="77777777" w:rsidR="003278CA" w:rsidRDefault="003278CA" w:rsidP="003278CA">
                            <w:pPr>
                              <w:rPr>
                                <w:color w:val="000000" w:themeColor="text1"/>
                                <w:u w:val="single"/>
                              </w:rPr>
                            </w:pPr>
                          </w:p>
                          <w:p w14:paraId="39278404" w14:textId="77777777" w:rsidR="003278CA" w:rsidRPr="00793EB6" w:rsidRDefault="003278CA" w:rsidP="003278CA">
                            <w:pPr>
                              <w:rPr>
                                <w:color w:val="000000" w:themeColor="text1"/>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242D292" id="_x0000_s1031" style="position:absolute;margin-left:-58.85pt;margin-top:62.3pt;width:813.45pt;height:186.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" fillcolor="#ffff80" strokecolor="yellow" strokeweight="1pt">
                <v:fill color2="#ffffda" rotate="t" angle="270" colors="0 #ffff80;.5 #ffffb3;1 #ffffda" focus="100%" type="gradient"/>
                <v:stroke joinstyle="miter"/>
                <v:textbox>
                  <w:txbxContent>
                    <w:p w14:paraId="2632D1CE" w14:textId="595A05BD" w:rsidR="003278CA" w:rsidRPr="009A06C2" w:rsidRDefault="003278CA" w:rsidP="009A06C2">
                      <w:pPr>
                        <w:spacing w:line="276" w:lineRule="auto"/>
                        <w:rPr>
                          <w:color w:val="000000" w:themeColor="text1"/>
                          <w:sz w:val="22"/>
                          <w:szCs w:val="22"/>
                          <w:u w:val="single"/>
                        </w:rPr>
                      </w:pPr>
                      <w:r w:rsidRPr="009A06C2">
                        <w:rPr>
                          <w:color w:val="000000" w:themeColor="text1"/>
                          <w:sz w:val="22"/>
                          <w:szCs w:val="22"/>
                          <w:u w:val="single"/>
                        </w:rPr>
                        <w:t>Well-being</w:t>
                      </w:r>
                    </w:p>
                    <w:p w14:paraId="3B4DFC27" w14:textId="77777777" w:rsidR="003C4A5C" w:rsidRPr="003C4A5C" w:rsidRDefault="003C4A5C" w:rsidP="003C4A5C">
                      <w:pPr>
                        <w:spacing w:line="276" w:lineRule="auto"/>
                        <w:rPr>
                          <w:color w:val="000000" w:themeColor="text1"/>
                          <w:sz w:val="22"/>
                          <w:szCs w:val="22"/>
                        </w:rPr>
                      </w:pPr>
                      <w:r w:rsidRPr="003C4A5C">
                        <w:rPr>
                          <w:color w:val="000000" w:themeColor="text1"/>
                          <w:sz w:val="22"/>
                          <w:szCs w:val="22"/>
                        </w:rPr>
                        <w:t xml:space="preserve">As stated previously, Article 24 of the UNCRC states that all children have the right to the best possible health (UNICEF, 2019). This includes a child’s mental health and wellbeing (UNICEF, 2023). Mind (2023) states that wellbeing does not have one set meaning. Statham and Chase (2010) describe to concept of wellbeing encompasses physical, emotional and social wellbeing, which focuses on children’s immediate and their future lives. Additionally, The National Health Service [hereafter NHS], (2022a), defines wellbeing as not just the absence of ill health, but also the way people feel about themselves and their lives. The NHS (2022a) adds that wellbeing is made up of emotions, perceptions and experiences. Wellbeing is influenced by physical and mental health and has an influence on the experience and outcomes of different health conditions (NHS, 2022a). This is supported by WHO (2021), who defines wellbeing as a positive state experienced by individuals, and similar to health, is a resource for daily life and is determined by social, economic and environmental conditions. This is built upon by Thoilliez (2011), who emphasises on the importance of relationships on wellbeing and states that it is “...clear that the natural habitual of happiness is in human relationships. Thus, children experience their happiness with others and from others” (Thoilliez, 2011, pp. 346). </w:t>
                      </w:r>
                    </w:p>
                    <w:p w14:paraId="6ADB5B7E" w14:textId="4E68805A" w:rsidR="009346AC" w:rsidRPr="009A06C2" w:rsidRDefault="009346AC" w:rsidP="003278CA">
                      <w:pPr>
                        <w:rPr>
                          <w:color w:val="EE0000"/>
                        </w:rPr>
                      </w:pPr>
                    </w:p>
                    <w:p w14:paraId="33811A99" w14:textId="77777777" w:rsidR="009346AC" w:rsidRDefault="009346AC" w:rsidP="003278CA">
                      <w:pPr>
                        <w:rPr>
                          <w:color w:val="000000" w:themeColor="text1"/>
                        </w:rPr>
                      </w:pPr>
                    </w:p>
                    <w:p w14:paraId="692DC455" w14:textId="77777777" w:rsidR="009346AC" w:rsidRDefault="009346AC" w:rsidP="003278CA">
                      <w:pPr>
                        <w:rPr>
                          <w:color w:val="000000" w:themeColor="text1"/>
                        </w:rPr>
                      </w:pPr>
                    </w:p>
                    <w:p w14:paraId="5D8B21C9" w14:textId="77777777" w:rsidR="009346AC" w:rsidRDefault="009346AC" w:rsidP="003278CA">
                      <w:pPr>
                        <w:rPr>
                          <w:color w:val="000000" w:themeColor="text1"/>
                        </w:rPr>
                      </w:pPr>
                    </w:p>
                    <w:p w14:paraId="25F6EAC8" w14:textId="77777777" w:rsidR="009346AC" w:rsidRDefault="009346AC" w:rsidP="003278CA">
                      <w:pPr>
                        <w:rPr>
                          <w:color w:val="000000" w:themeColor="text1"/>
                        </w:rPr>
                      </w:pPr>
                    </w:p>
                    <w:p w14:paraId="01F5FAC8" w14:textId="77777777" w:rsidR="009346AC" w:rsidRDefault="009346AC" w:rsidP="003278CA">
                      <w:pPr>
                        <w:rPr>
                          <w:color w:val="000000" w:themeColor="text1"/>
                        </w:rPr>
                      </w:pPr>
                    </w:p>
                    <w:p w14:paraId="79186CA9" w14:textId="77777777" w:rsidR="009346AC" w:rsidRDefault="009346AC" w:rsidP="003278CA">
                      <w:pPr>
                        <w:rPr>
                          <w:color w:val="000000" w:themeColor="text1"/>
                        </w:rPr>
                      </w:pPr>
                    </w:p>
                    <w:p w14:paraId="571CDFD5" w14:textId="77777777" w:rsidR="009346AC" w:rsidRPr="00F74886" w:rsidRDefault="009346AC" w:rsidP="003278CA">
                      <w:pPr>
                        <w:rPr>
                          <w:color w:val="000000" w:themeColor="text1"/>
                        </w:rPr>
                      </w:pPr>
                    </w:p>
                    <w:p w14:paraId="268C6405" w14:textId="77777777" w:rsidR="003278CA" w:rsidRDefault="003278CA" w:rsidP="003278CA">
                      <w:pPr>
                        <w:rPr>
                          <w:color w:val="000000" w:themeColor="text1"/>
                          <w:u w:val="single"/>
                        </w:rPr>
                      </w:pPr>
                    </w:p>
                    <w:p w14:paraId="72E5DD8B" w14:textId="77777777" w:rsidR="003278CA" w:rsidRDefault="003278CA" w:rsidP="003278CA">
                      <w:pPr>
                        <w:rPr>
                          <w:color w:val="000000" w:themeColor="text1"/>
                          <w:u w:val="single"/>
                        </w:rPr>
                      </w:pPr>
                    </w:p>
                    <w:p w14:paraId="77711381" w14:textId="77777777" w:rsidR="003278CA" w:rsidRDefault="003278CA" w:rsidP="003278CA">
                      <w:pPr>
                        <w:rPr>
                          <w:color w:val="000000" w:themeColor="text1"/>
                          <w:u w:val="single"/>
                        </w:rPr>
                      </w:pPr>
                    </w:p>
                    <w:p w14:paraId="48063F5D" w14:textId="77777777" w:rsidR="003278CA" w:rsidRDefault="003278CA" w:rsidP="003278CA">
                      <w:pPr>
                        <w:rPr>
                          <w:color w:val="000000" w:themeColor="text1"/>
                          <w:u w:val="single"/>
                        </w:rPr>
                      </w:pPr>
                    </w:p>
                    <w:p w14:paraId="32B9A43C" w14:textId="77777777" w:rsidR="003278CA" w:rsidRDefault="003278CA" w:rsidP="003278CA">
                      <w:pPr>
                        <w:rPr>
                          <w:color w:val="000000" w:themeColor="text1"/>
                          <w:u w:val="single"/>
                        </w:rPr>
                      </w:pPr>
                    </w:p>
                    <w:p w14:paraId="16DE5649" w14:textId="77777777" w:rsidR="003278CA" w:rsidRDefault="003278CA" w:rsidP="003278CA">
                      <w:pPr>
                        <w:rPr>
                          <w:color w:val="000000" w:themeColor="text1"/>
                          <w:u w:val="single"/>
                        </w:rPr>
                      </w:pPr>
                    </w:p>
                    <w:p w14:paraId="6AA0E2BE" w14:textId="77777777" w:rsidR="003278CA" w:rsidRDefault="003278CA" w:rsidP="003278CA">
                      <w:pPr>
                        <w:rPr>
                          <w:color w:val="000000" w:themeColor="text1"/>
                          <w:u w:val="single"/>
                        </w:rPr>
                      </w:pPr>
                    </w:p>
                    <w:p w14:paraId="39278404" w14:textId="77777777" w:rsidR="003278CA" w:rsidRPr="00793EB6" w:rsidRDefault="003278CA" w:rsidP="003278CA">
                      <w:pPr>
                        <w:rPr>
                          <w:color w:val="000000" w:themeColor="text1"/>
                          <w:u w:val="single"/>
                        </w:rPr>
                      </w:pPr>
                    </w:p>
                  </w:txbxContent>
                </v:textbox>
                <w10:wrap anchory="page"/>
              </v:roundrect>
            </w:pict>
          </mc:Fallback>
        </mc:AlternateContent>
      </w:r>
      <w:r w:rsidR="00010D4A" w:rsidRPr="009A06C2">
        <w:fldChar w:fldCharType="begin"/>
      </w:r>
      <w:r w:rsidR="00010D4A" w:rsidRPr="009A06C2">
        <w:instrText xml:space="preserve"> INCLUDEPICTURE "https://stpltrsrcscmnprdwus001.blob.core.windows.net/rsrcs/sk/images/wellbeing-from-birth/9781848607200-p45-1.jpg" \* MERGEFORMATINET </w:instrText>
      </w:r>
      <w:r w:rsidR="00010D4A" w:rsidRPr="009A06C2">
        <w:fldChar w:fldCharType="separate"/>
      </w:r>
      <w:r w:rsidR="00010D4A" w:rsidRPr="009A06C2">
        <w:fldChar w:fldCharType="end"/>
      </w:r>
    </w:p>
    <w:p w14:paraId="54FCDF7C" w14:textId="277FB436" w:rsidR="00992148" w:rsidRPr="009A06C2" w:rsidRDefault="00BA5B25">
      <w:pPr>
        <w:spacing w:line="360" w:lineRule="auto"/>
      </w:pPr>
      <w:r>
        <w:rPr>
          <w:noProof/>
        </w:rPr>
        <w:drawing>
          <wp:anchor distT="0" distB="0" distL="114300" distR="114300" simplePos="0" relativeHeight="251722752" behindDoc="1" locked="0" layoutInCell="1" allowOverlap="1" wp14:anchorId="3FE649F3" wp14:editId="3C56A5BC">
            <wp:simplePos x="0" y="0"/>
            <wp:positionH relativeFrom="column">
              <wp:posOffset>7657465</wp:posOffset>
            </wp:positionH>
            <wp:positionV relativeFrom="paragraph">
              <wp:posOffset>2596027</wp:posOffset>
            </wp:positionV>
            <wp:extent cx="2092569" cy="2092569"/>
            <wp:effectExtent l="0" t="0" r="3175" b="3175"/>
            <wp:wrapNone/>
            <wp:docPr id="697718423" name="Picture 17" descr="Bronfenbrenner's Ecological System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onfenbrenner's Ecological Systems Theor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92569" cy="2092569"/>
                    </a:xfrm>
                    <a:prstGeom prst="rect">
                      <a:avLst/>
                    </a:prstGeom>
                    <a:noFill/>
                    <a:ln>
                      <a:noFill/>
                    </a:ln>
                  </pic:spPr>
                </pic:pic>
              </a:graphicData>
            </a:graphic>
            <wp14:sizeRelH relativeFrom="page">
              <wp14:pctWidth>0</wp14:pctWidth>
            </wp14:sizeRelH>
            <wp14:sizeRelV relativeFrom="page">
              <wp14:pctHeight>0</wp14:pctHeight>
            </wp14:sizeRelV>
          </wp:anchor>
        </w:drawing>
      </w:r>
      <w:r w:rsidRPr="009A06C2">
        <w:rPr>
          <w:noProof/>
        </w:rPr>
        <mc:AlternateContent>
          <mc:Choice Requires="wps">
            <w:drawing>
              <wp:anchor distT="0" distB="0" distL="114300" distR="114300" simplePos="0" relativeHeight="251724800" behindDoc="0" locked="0" layoutInCell="1" allowOverlap="1" wp14:anchorId="3672BC37" wp14:editId="3831A41C">
                <wp:simplePos x="0" y="0"/>
                <wp:positionH relativeFrom="column">
                  <wp:posOffset>7736840</wp:posOffset>
                </wp:positionH>
                <wp:positionV relativeFrom="page">
                  <wp:posOffset>5907942</wp:posOffset>
                </wp:positionV>
                <wp:extent cx="1905342" cy="800100"/>
                <wp:effectExtent l="0" t="0" r="0" b="0"/>
                <wp:wrapNone/>
                <wp:docPr id="299902959" name="Rectangle 3"/>
                <wp:cNvGraphicFramePr/>
                <a:graphic xmlns:a="http://schemas.openxmlformats.org/drawingml/2006/main">
                  <a:graphicData uri="http://schemas.microsoft.com/office/word/2010/wordprocessingShape">
                    <wps:wsp>
                      <wps:cNvSpPr/>
                      <wps:spPr>
                        <a:xfrm>
                          <a:off x="0" y="0"/>
                          <a:ext cx="1905342" cy="800100"/>
                        </a:xfrm>
                        <a:prstGeom prst="rect">
                          <a:avLst/>
                        </a:prstGeom>
                        <a:noFill/>
                        <a:ln>
                          <a:noFill/>
                        </a:ln>
                      </wps:spPr>
                      <wps:style>
                        <a:lnRef idx="0">
                          <a:scrgbClr r="0" g="0" b="0"/>
                        </a:lnRef>
                        <a:fillRef idx="0">
                          <a:scrgbClr r="0" g="0" b="0"/>
                        </a:fillRef>
                        <a:effectRef idx="0">
                          <a:scrgbClr r="0" g="0" b="0"/>
                        </a:effectRef>
                        <a:fontRef idx="minor">
                          <a:schemeClr val="lt1"/>
                        </a:fontRef>
                      </wps:style>
                      <wps:txbx>
                        <w:txbxContent>
                          <w:p w14:paraId="5B697340" w14:textId="77777777" w:rsidR="00C711F6" w:rsidRPr="009A06C2" w:rsidRDefault="00C711F6" w:rsidP="00C711F6">
                            <w:pPr>
                              <w:spacing w:line="276" w:lineRule="auto"/>
                              <w:jc w:val="center"/>
                              <w:rPr>
                                <w:color w:val="000000" w:themeColor="text1"/>
                                <w:sz w:val="22"/>
                                <w:szCs w:val="22"/>
                              </w:rPr>
                            </w:pPr>
                            <w:r w:rsidRPr="009A06C2">
                              <w:rPr>
                                <w:color w:val="000000" w:themeColor="text1"/>
                                <w:sz w:val="22"/>
                                <w:szCs w:val="22"/>
                              </w:rPr>
                              <w:t>Source: SimplyPsychology (2025)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72BC37" id="_x0000_s1032" style="position:absolute;margin-left:609.2pt;margin-top:465.2pt;width:150.05pt;height:63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" filled="f" stroked="f">
                <v:textbox>
                  <w:txbxContent>
                    <w:p w14:paraId="5B697340" w14:textId="77777777" w:rsidR="00C711F6" w:rsidRPr="009A06C2" w:rsidRDefault="00C711F6" w:rsidP="00C711F6">
                      <w:pPr>
                        <w:spacing w:line="276" w:lineRule="auto"/>
                        <w:jc w:val="center"/>
                        <w:rPr>
                          <w:color w:val="000000" w:themeColor="text1"/>
                          <w:sz w:val="22"/>
                          <w:szCs w:val="22"/>
                        </w:rPr>
                      </w:pPr>
                      <w:r w:rsidRPr="009A06C2">
                        <w:rPr>
                          <w:color w:val="000000" w:themeColor="text1"/>
                          <w:sz w:val="22"/>
                          <w:szCs w:val="22"/>
                        </w:rPr>
                        <w:t>Source: SimplyPsychology (2025)</w:t>
                      </w:r>
                    </w:p>
                  </w:txbxContent>
                </v:textbox>
                <w10:wrap anchory="page"/>
              </v:rect>
            </w:pict>
          </mc:Fallback>
        </mc:AlternateContent>
      </w:r>
      <w:r w:rsidRPr="009A06C2">
        <w:rPr>
          <w:noProof/>
        </w:rPr>
        <mc:AlternateContent>
          <mc:Choice Requires="wps">
            <w:drawing>
              <wp:anchor distT="0" distB="0" distL="114300" distR="114300" simplePos="0" relativeHeight="251719680" behindDoc="0" locked="0" layoutInCell="1" allowOverlap="1" wp14:anchorId="0A924446" wp14:editId="3F3A4BBA">
                <wp:simplePos x="0" y="0"/>
                <wp:positionH relativeFrom="column">
                  <wp:posOffset>-746760</wp:posOffset>
                </wp:positionH>
                <wp:positionV relativeFrom="page">
                  <wp:posOffset>3349429</wp:posOffset>
                </wp:positionV>
                <wp:extent cx="8361484" cy="3780692"/>
                <wp:effectExtent l="0" t="0" r="8255" b="17145"/>
                <wp:wrapNone/>
                <wp:docPr id="1474876002" name="Rounded Rectangle 1"/>
                <wp:cNvGraphicFramePr/>
                <a:graphic xmlns:a="http://schemas.openxmlformats.org/drawingml/2006/main">
                  <a:graphicData uri="http://schemas.microsoft.com/office/word/2010/wordprocessingShape">
                    <wps:wsp>
                      <wps:cNvSpPr/>
                      <wps:spPr>
                        <a:xfrm>
                          <a:off x="0" y="0"/>
                          <a:ext cx="8361484" cy="3780692"/>
                        </a:xfrm>
                        <a:prstGeom prst="roundRect">
                          <a:avLst/>
                        </a:prstGeom>
                        <a:gradFill flip="none" rotWithShape="1">
                          <a:gsLst>
                            <a:gs pos="0">
                              <a:srgbClr val="FFFF00">
                                <a:tint val="66000"/>
                                <a:satMod val="160000"/>
                              </a:srgbClr>
                            </a:gs>
                            <a:gs pos="50000">
                              <a:srgbClr val="FFFF00">
                                <a:tint val="44500"/>
                                <a:satMod val="160000"/>
                              </a:srgbClr>
                            </a:gs>
                            <a:gs pos="100000">
                              <a:srgbClr val="FFFF00">
                                <a:tint val="23500"/>
                                <a:satMod val="160000"/>
                              </a:srgbClr>
                            </a:gs>
                          </a:gsLst>
                          <a:lin ang="10800000" scaled="1"/>
                          <a:tileRect/>
                        </a:gradFill>
                        <a:ln>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2F317FE8" w14:textId="77777777" w:rsidR="003C4A5C" w:rsidRPr="003C4A5C" w:rsidRDefault="003C4A5C" w:rsidP="003C4A5C">
                            <w:pPr>
                              <w:spacing w:line="276" w:lineRule="auto"/>
                              <w:rPr>
                                <w:color w:val="000000" w:themeColor="text1"/>
                                <w:sz w:val="22"/>
                                <w:szCs w:val="22"/>
                              </w:rPr>
                            </w:pPr>
                            <w:r w:rsidRPr="003C4A5C">
                              <w:rPr>
                                <w:color w:val="000000" w:themeColor="text1"/>
                                <w:sz w:val="22"/>
                                <w:szCs w:val="22"/>
                              </w:rPr>
                              <w:t xml:space="preserve">Maslow (1943) states that when physiological and safety needs are gratified, then the love and belonging needs arises. This section of the hierarchy of needs, states that a person is hungry for affectionate relationships and will strive at great intensity to achieve this goal (Maslow, 1943). Firth (2018) state that secondary socialisation from wider relationships such as nursery staff, are an important factor in how a child develops throughout the early years. This is highlighted by the curriculum for non-maintained nursery settings, a practitioner has an integral role in the period of early learning and supports children to begin to express and regulate their feelings in positive ways (Welsh Government, 2022). The practitioner can have a positive impact on a child’s wellbeing, and through consistency in care, should demonstrate respect for children through supporting them with making their own decisions (Welsh Government, 2022). This can be explained by Bronfenbrenner’s Ecological Systems Theory, which emphasises the influence the environment can have on holistic development, through four systems influencing the child (Mukherji, 2014). Underdown (2007, cited in Mukherji, 2014) states that within the microsystem represents the closest relationships to the child, which not only be the family, but also relationships formed in early childhood settings. The practitioner is one of the first people to influence the child, and as an enabling adult, gives the child esteem and purpose, thus affecting the child’s wellbeing. This is built upon by Pierson (2013), who talks about the importance of human connection, particularly between a child and educator. Pierson states that the toughest children are never absent and stresses that the tough children show up for a reason and that is the relationship and connection they receive from the educator (Pierson, 2013). Early experiences have an impact on brain developmental, and the impact of these experiences can influence the psychological development and wellbeing of children (Howard </w:t>
                            </w:r>
                            <w:r w:rsidRPr="003C4A5C">
                              <w:rPr>
                                <w:i/>
                                <w:iCs/>
                                <w:color w:val="000000" w:themeColor="text1"/>
                                <w:sz w:val="22"/>
                                <w:szCs w:val="22"/>
                              </w:rPr>
                              <w:t>et al.,</w:t>
                            </w:r>
                            <w:r w:rsidRPr="003C4A5C">
                              <w:rPr>
                                <w:color w:val="000000" w:themeColor="text1"/>
                                <w:sz w:val="22"/>
                                <w:szCs w:val="22"/>
                              </w:rPr>
                              <w:t xml:space="preserve"> 2020). Therefore, wellbeing is vital in the early years to support the holistic development through the child’s entire life. </w:t>
                            </w:r>
                          </w:p>
                          <w:p w14:paraId="5A84BA79" w14:textId="77777777" w:rsidR="009A06C2" w:rsidRPr="009A06C2" w:rsidRDefault="009A06C2" w:rsidP="009A06C2">
                            <w:pPr>
                              <w:rPr>
                                <w:color w:val="EE0000"/>
                              </w:rPr>
                            </w:pPr>
                          </w:p>
                          <w:p w14:paraId="30F28ED9" w14:textId="77777777" w:rsidR="009A06C2" w:rsidRDefault="009A06C2" w:rsidP="009A06C2">
                            <w:pPr>
                              <w:rPr>
                                <w:color w:val="000000" w:themeColor="text1"/>
                              </w:rPr>
                            </w:pPr>
                          </w:p>
                          <w:p w14:paraId="645EDAF8" w14:textId="77777777" w:rsidR="009A06C2" w:rsidRDefault="009A06C2" w:rsidP="009A06C2">
                            <w:pPr>
                              <w:rPr>
                                <w:color w:val="000000" w:themeColor="text1"/>
                              </w:rPr>
                            </w:pPr>
                          </w:p>
                          <w:p w14:paraId="26034884" w14:textId="77777777" w:rsidR="009A06C2" w:rsidRDefault="009A06C2" w:rsidP="009A06C2">
                            <w:pPr>
                              <w:rPr>
                                <w:color w:val="000000" w:themeColor="text1"/>
                              </w:rPr>
                            </w:pPr>
                          </w:p>
                          <w:p w14:paraId="6701C36C" w14:textId="77777777" w:rsidR="009A06C2" w:rsidRDefault="009A06C2" w:rsidP="009A06C2">
                            <w:pPr>
                              <w:rPr>
                                <w:color w:val="000000" w:themeColor="text1"/>
                              </w:rPr>
                            </w:pPr>
                          </w:p>
                          <w:p w14:paraId="49B2ED69" w14:textId="77777777" w:rsidR="009A06C2" w:rsidRDefault="009A06C2" w:rsidP="009A06C2">
                            <w:pPr>
                              <w:rPr>
                                <w:color w:val="000000" w:themeColor="text1"/>
                              </w:rPr>
                            </w:pPr>
                          </w:p>
                          <w:p w14:paraId="704AB38D" w14:textId="77777777" w:rsidR="009A06C2" w:rsidRDefault="009A06C2" w:rsidP="009A06C2">
                            <w:pPr>
                              <w:rPr>
                                <w:color w:val="000000" w:themeColor="text1"/>
                              </w:rPr>
                            </w:pPr>
                          </w:p>
                          <w:p w14:paraId="7CD72354" w14:textId="77777777" w:rsidR="009A06C2" w:rsidRPr="00F74886" w:rsidRDefault="009A06C2" w:rsidP="009A06C2">
                            <w:pPr>
                              <w:rPr>
                                <w:color w:val="000000" w:themeColor="text1"/>
                              </w:rPr>
                            </w:pPr>
                          </w:p>
                          <w:p w14:paraId="64733823" w14:textId="77777777" w:rsidR="009A06C2" w:rsidRDefault="009A06C2" w:rsidP="009A06C2">
                            <w:pPr>
                              <w:rPr>
                                <w:color w:val="000000" w:themeColor="text1"/>
                                <w:u w:val="single"/>
                              </w:rPr>
                            </w:pPr>
                          </w:p>
                          <w:p w14:paraId="333D82D6" w14:textId="77777777" w:rsidR="009A06C2" w:rsidRDefault="009A06C2" w:rsidP="009A06C2">
                            <w:pPr>
                              <w:rPr>
                                <w:color w:val="000000" w:themeColor="text1"/>
                                <w:u w:val="single"/>
                              </w:rPr>
                            </w:pPr>
                          </w:p>
                          <w:p w14:paraId="59D129B3" w14:textId="77777777" w:rsidR="009A06C2" w:rsidRDefault="009A06C2" w:rsidP="009A06C2">
                            <w:pPr>
                              <w:rPr>
                                <w:color w:val="000000" w:themeColor="text1"/>
                                <w:u w:val="single"/>
                              </w:rPr>
                            </w:pPr>
                          </w:p>
                          <w:p w14:paraId="4839AFB0" w14:textId="77777777" w:rsidR="009A06C2" w:rsidRDefault="009A06C2" w:rsidP="009A06C2">
                            <w:pPr>
                              <w:rPr>
                                <w:color w:val="000000" w:themeColor="text1"/>
                                <w:u w:val="single"/>
                              </w:rPr>
                            </w:pPr>
                          </w:p>
                          <w:p w14:paraId="6815CFD9" w14:textId="77777777" w:rsidR="009A06C2" w:rsidRDefault="009A06C2" w:rsidP="009A06C2">
                            <w:pPr>
                              <w:rPr>
                                <w:color w:val="000000" w:themeColor="text1"/>
                                <w:u w:val="single"/>
                              </w:rPr>
                            </w:pPr>
                          </w:p>
                          <w:p w14:paraId="27D39AAA" w14:textId="77777777" w:rsidR="009A06C2" w:rsidRDefault="009A06C2" w:rsidP="009A06C2">
                            <w:pPr>
                              <w:rPr>
                                <w:color w:val="000000" w:themeColor="text1"/>
                                <w:u w:val="single"/>
                              </w:rPr>
                            </w:pPr>
                          </w:p>
                          <w:p w14:paraId="7BE135A2" w14:textId="77777777" w:rsidR="009A06C2" w:rsidRDefault="009A06C2" w:rsidP="009A06C2">
                            <w:pPr>
                              <w:rPr>
                                <w:color w:val="000000" w:themeColor="text1"/>
                                <w:u w:val="single"/>
                              </w:rPr>
                            </w:pPr>
                          </w:p>
                          <w:p w14:paraId="09D38BCE" w14:textId="77777777" w:rsidR="009A06C2" w:rsidRPr="00793EB6" w:rsidRDefault="009A06C2" w:rsidP="009A06C2">
                            <w:pPr>
                              <w:rPr>
                                <w:color w:val="000000" w:themeColor="text1"/>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A924446" id="_x0000_s1033" style="position:absolute;margin-left:-58.8pt;margin-top:263.75pt;width:658.4pt;height:297.7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" fillcolor="#ffff80" strokecolor="yellow" strokeweight="1pt">
                <v:fill color2="#ffffda" rotate="t" angle="270" colors="0 #ffff80;.5 #ffffb3;1 #ffffda" focus="100%" type="gradient"/>
                <v:stroke joinstyle="miter"/>
                <v:textbox>
                  <w:txbxContent>
                    <w:p w14:paraId="2F317FE8" w14:textId="77777777" w:rsidR="003C4A5C" w:rsidRPr="003C4A5C" w:rsidRDefault="003C4A5C" w:rsidP="003C4A5C">
                      <w:pPr>
                        <w:spacing w:line="276" w:lineRule="auto"/>
                        <w:rPr>
                          <w:color w:val="000000" w:themeColor="text1"/>
                          <w:sz w:val="22"/>
                          <w:szCs w:val="22"/>
                        </w:rPr>
                      </w:pPr>
                      <w:r w:rsidRPr="003C4A5C">
                        <w:rPr>
                          <w:color w:val="000000" w:themeColor="text1"/>
                          <w:sz w:val="22"/>
                          <w:szCs w:val="22"/>
                        </w:rPr>
                        <w:t xml:space="preserve">Maslow (1943) states that when physiological and safety needs are gratified, then the love and belonging needs arises. This section of the hierarchy of needs, states that a person is hungry for affectionate relationships and will strive at great intensity to achieve this goal (Maslow, 1943). Firth (2018) state that secondary socialisation from wider relationships such as nursery staff, are an important factor in how a child develops throughout the early years. This is highlighted by the curriculum for non-maintained nursery settings, a practitioner has an integral role in the period of early learning and supports children to begin to express and regulate their feelings in positive ways (Welsh Government, 2022). The practitioner can have a positive impact on a child’s wellbeing, and through consistency in care, should demonstrate respect for children through supporting them with making their own decisions (Welsh Government, 2022). This can be explained by Bronfenbrenner’s Ecological Systems Theory, which emphasises the influence the environment can have on holistic development, through four systems influencing the child (Mukherji, 2014). Underdown (2007, cited in Mukherji, 2014) states that within the microsystem represents the closest relationships to the child, which not only be the family, but also relationships formed in early childhood settings. The practitioner is one of the first people to influence the child, and as an enabling adult, gives the child esteem and purpose, thus affecting the child’s wellbeing. This is built upon by Pierson (2013), who talks about the importance of human connection, particularly between a child and educator. Pierson states that the toughest children are never absent and stresses that the tough children show up for a reason and that is the relationship and connection they receive from the educator (Pierson, 2013). Early experiences have an impact on brain developmental, and the impact of these experiences can influence the psychological development and wellbeing of children (Howard </w:t>
                      </w:r>
                      <w:r w:rsidRPr="003C4A5C">
                        <w:rPr>
                          <w:i/>
                          <w:iCs/>
                          <w:color w:val="000000" w:themeColor="text1"/>
                          <w:sz w:val="22"/>
                          <w:szCs w:val="22"/>
                        </w:rPr>
                        <w:t>et al.,</w:t>
                      </w:r>
                      <w:r w:rsidRPr="003C4A5C">
                        <w:rPr>
                          <w:color w:val="000000" w:themeColor="text1"/>
                          <w:sz w:val="22"/>
                          <w:szCs w:val="22"/>
                        </w:rPr>
                        <w:t xml:space="preserve"> 2020). Therefore, wellbeing is vital in the early years to support the holistic development through the child’s entire life. </w:t>
                      </w:r>
                    </w:p>
                    <w:p w14:paraId="5A84BA79" w14:textId="77777777" w:rsidR="009A06C2" w:rsidRPr="009A06C2" w:rsidRDefault="009A06C2" w:rsidP="009A06C2">
                      <w:pPr>
                        <w:rPr>
                          <w:color w:val="EE0000"/>
                        </w:rPr>
                      </w:pPr>
                    </w:p>
                    <w:p w14:paraId="30F28ED9" w14:textId="77777777" w:rsidR="009A06C2" w:rsidRDefault="009A06C2" w:rsidP="009A06C2">
                      <w:pPr>
                        <w:rPr>
                          <w:color w:val="000000" w:themeColor="text1"/>
                        </w:rPr>
                      </w:pPr>
                    </w:p>
                    <w:p w14:paraId="645EDAF8" w14:textId="77777777" w:rsidR="009A06C2" w:rsidRDefault="009A06C2" w:rsidP="009A06C2">
                      <w:pPr>
                        <w:rPr>
                          <w:color w:val="000000" w:themeColor="text1"/>
                        </w:rPr>
                      </w:pPr>
                    </w:p>
                    <w:p w14:paraId="26034884" w14:textId="77777777" w:rsidR="009A06C2" w:rsidRDefault="009A06C2" w:rsidP="009A06C2">
                      <w:pPr>
                        <w:rPr>
                          <w:color w:val="000000" w:themeColor="text1"/>
                        </w:rPr>
                      </w:pPr>
                    </w:p>
                    <w:p w14:paraId="6701C36C" w14:textId="77777777" w:rsidR="009A06C2" w:rsidRDefault="009A06C2" w:rsidP="009A06C2">
                      <w:pPr>
                        <w:rPr>
                          <w:color w:val="000000" w:themeColor="text1"/>
                        </w:rPr>
                      </w:pPr>
                    </w:p>
                    <w:p w14:paraId="49B2ED69" w14:textId="77777777" w:rsidR="009A06C2" w:rsidRDefault="009A06C2" w:rsidP="009A06C2">
                      <w:pPr>
                        <w:rPr>
                          <w:color w:val="000000" w:themeColor="text1"/>
                        </w:rPr>
                      </w:pPr>
                    </w:p>
                    <w:p w14:paraId="704AB38D" w14:textId="77777777" w:rsidR="009A06C2" w:rsidRDefault="009A06C2" w:rsidP="009A06C2">
                      <w:pPr>
                        <w:rPr>
                          <w:color w:val="000000" w:themeColor="text1"/>
                        </w:rPr>
                      </w:pPr>
                    </w:p>
                    <w:p w14:paraId="7CD72354" w14:textId="77777777" w:rsidR="009A06C2" w:rsidRPr="00F74886" w:rsidRDefault="009A06C2" w:rsidP="009A06C2">
                      <w:pPr>
                        <w:rPr>
                          <w:color w:val="000000" w:themeColor="text1"/>
                        </w:rPr>
                      </w:pPr>
                    </w:p>
                    <w:p w14:paraId="64733823" w14:textId="77777777" w:rsidR="009A06C2" w:rsidRDefault="009A06C2" w:rsidP="009A06C2">
                      <w:pPr>
                        <w:rPr>
                          <w:color w:val="000000" w:themeColor="text1"/>
                          <w:u w:val="single"/>
                        </w:rPr>
                      </w:pPr>
                    </w:p>
                    <w:p w14:paraId="333D82D6" w14:textId="77777777" w:rsidR="009A06C2" w:rsidRDefault="009A06C2" w:rsidP="009A06C2">
                      <w:pPr>
                        <w:rPr>
                          <w:color w:val="000000" w:themeColor="text1"/>
                          <w:u w:val="single"/>
                        </w:rPr>
                      </w:pPr>
                    </w:p>
                    <w:p w14:paraId="59D129B3" w14:textId="77777777" w:rsidR="009A06C2" w:rsidRDefault="009A06C2" w:rsidP="009A06C2">
                      <w:pPr>
                        <w:rPr>
                          <w:color w:val="000000" w:themeColor="text1"/>
                          <w:u w:val="single"/>
                        </w:rPr>
                      </w:pPr>
                    </w:p>
                    <w:p w14:paraId="4839AFB0" w14:textId="77777777" w:rsidR="009A06C2" w:rsidRDefault="009A06C2" w:rsidP="009A06C2">
                      <w:pPr>
                        <w:rPr>
                          <w:color w:val="000000" w:themeColor="text1"/>
                          <w:u w:val="single"/>
                        </w:rPr>
                      </w:pPr>
                    </w:p>
                    <w:p w14:paraId="6815CFD9" w14:textId="77777777" w:rsidR="009A06C2" w:rsidRDefault="009A06C2" w:rsidP="009A06C2">
                      <w:pPr>
                        <w:rPr>
                          <w:color w:val="000000" w:themeColor="text1"/>
                          <w:u w:val="single"/>
                        </w:rPr>
                      </w:pPr>
                    </w:p>
                    <w:p w14:paraId="27D39AAA" w14:textId="77777777" w:rsidR="009A06C2" w:rsidRDefault="009A06C2" w:rsidP="009A06C2">
                      <w:pPr>
                        <w:rPr>
                          <w:color w:val="000000" w:themeColor="text1"/>
                          <w:u w:val="single"/>
                        </w:rPr>
                      </w:pPr>
                    </w:p>
                    <w:p w14:paraId="7BE135A2" w14:textId="77777777" w:rsidR="009A06C2" w:rsidRDefault="009A06C2" w:rsidP="009A06C2">
                      <w:pPr>
                        <w:rPr>
                          <w:color w:val="000000" w:themeColor="text1"/>
                          <w:u w:val="single"/>
                        </w:rPr>
                      </w:pPr>
                    </w:p>
                    <w:p w14:paraId="09D38BCE" w14:textId="77777777" w:rsidR="009A06C2" w:rsidRPr="00793EB6" w:rsidRDefault="009A06C2" w:rsidP="009A06C2">
                      <w:pPr>
                        <w:rPr>
                          <w:color w:val="000000" w:themeColor="text1"/>
                          <w:u w:val="single"/>
                        </w:rPr>
                      </w:pPr>
                    </w:p>
                  </w:txbxContent>
                </v:textbox>
                <w10:wrap anchory="page"/>
              </v:roundrect>
            </w:pict>
          </mc:Fallback>
        </mc:AlternateContent>
      </w:r>
      <w:r w:rsidR="00992148" w:rsidRPr="009A06C2">
        <w:br w:type="page"/>
      </w:r>
    </w:p>
    <w:p w14:paraId="4500087E" w14:textId="2FB3F406" w:rsidR="00992148" w:rsidRPr="009A06C2" w:rsidRDefault="00264C20">
      <w:r w:rsidRPr="009A06C2">
        <w:rPr>
          <w:noProof/>
        </w:rPr>
        <w:lastRenderedPageBreak/>
        <mc:AlternateContent>
          <mc:Choice Requires="wps">
            <w:drawing>
              <wp:anchor distT="0" distB="0" distL="114300" distR="114300" simplePos="0" relativeHeight="251673600" behindDoc="0" locked="0" layoutInCell="1" allowOverlap="1" wp14:anchorId="7A05ABE2" wp14:editId="2235181D">
                <wp:simplePos x="0" y="0"/>
                <wp:positionH relativeFrom="column">
                  <wp:posOffset>-703385</wp:posOffset>
                </wp:positionH>
                <wp:positionV relativeFrom="page">
                  <wp:posOffset>782515</wp:posOffset>
                </wp:positionV>
                <wp:extent cx="10287635" cy="3446585"/>
                <wp:effectExtent l="0" t="0" r="12065" b="8255"/>
                <wp:wrapNone/>
                <wp:docPr id="1997230728" name="Rounded Rectangle 1"/>
                <wp:cNvGraphicFramePr/>
                <a:graphic xmlns:a="http://schemas.openxmlformats.org/drawingml/2006/main">
                  <a:graphicData uri="http://schemas.microsoft.com/office/word/2010/wordprocessingShape">
                    <wps:wsp>
                      <wps:cNvSpPr/>
                      <wps:spPr>
                        <a:xfrm>
                          <a:off x="0" y="0"/>
                          <a:ext cx="10287635" cy="3446585"/>
                        </a:xfrm>
                        <a:prstGeom prst="roundRect">
                          <a:avLst/>
                        </a:prstGeom>
                        <a:gradFill flip="none" rotWithShape="1">
                          <a:gsLst>
                            <a:gs pos="0">
                              <a:srgbClr val="FF0000">
                                <a:tint val="66000"/>
                                <a:satMod val="160000"/>
                              </a:srgbClr>
                            </a:gs>
                            <a:gs pos="50000">
                              <a:srgbClr val="FF0000">
                                <a:tint val="44500"/>
                                <a:satMod val="160000"/>
                              </a:srgbClr>
                            </a:gs>
                            <a:gs pos="100000">
                              <a:srgbClr val="FF0000">
                                <a:tint val="23500"/>
                                <a:satMod val="160000"/>
                              </a:srgbClr>
                            </a:gs>
                          </a:gsLst>
                          <a:lin ang="18900000" scaled="1"/>
                          <a:tileRect/>
                        </a:grad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7E0A8C36" w14:textId="348963A9" w:rsidR="004026D3" w:rsidRPr="009A06C2" w:rsidRDefault="004026D3" w:rsidP="009A06C2">
                            <w:pPr>
                              <w:spacing w:line="276" w:lineRule="auto"/>
                              <w:rPr>
                                <w:color w:val="000000" w:themeColor="text1"/>
                                <w:sz w:val="22"/>
                                <w:szCs w:val="22"/>
                                <w:u w:val="single"/>
                              </w:rPr>
                            </w:pPr>
                            <w:r w:rsidRPr="009A06C2">
                              <w:rPr>
                                <w:color w:val="000000" w:themeColor="text1"/>
                                <w:sz w:val="22"/>
                                <w:szCs w:val="22"/>
                                <w:u w:val="single"/>
                              </w:rPr>
                              <w:t>Lifestyles</w:t>
                            </w:r>
                          </w:p>
                          <w:p w14:paraId="005FFC8F" w14:textId="77777777" w:rsidR="003C4A5C" w:rsidRPr="003C4A5C" w:rsidRDefault="003C4A5C" w:rsidP="003C4A5C">
                            <w:pPr>
                              <w:spacing w:line="276" w:lineRule="auto"/>
                              <w:rPr>
                                <w:color w:val="000000" w:themeColor="text1"/>
                                <w:sz w:val="22"/>
                                <w:szCs w:val="22"/>
                              </w:rPr>
                            </w:pPr>
                            <w:r w:rsidRPr="003C4A5C">
                              <w:rPr>
                                <w:color w:val="000000" w:themeColor="text1"/>
                                <w:sz w:val="22"/>
                                <w:szCs w:val="22"/>
                              </w:rPr>
                              <w:t xml:space="preserve">Brivio </w:t>
                            </w:r>
                            <w:r w:rsidRPr="003C4A5C">
                              <w:rPr>
                                <w:i/>
                                <w:iCs/>
                                <w:color w:val="000000" w:themeColor="text1"/>
                                <w:sz w:val="22"/>
                                <w:szCs w:val="22"/>
                              </w:rPr>
                              <w:t xml:space="preserve">et al. </w:t>
                            </w:r>
                            <w:r w:rsidRPr="003C4A5C">
                              <w:rPr>
                                <w:color w:val="000000" w:themeColor="text1"/>
                                <w:sz w:val="22"/>
                                <w:szCs w:val="22"/>
                              </w:rPr>
                              <w:t>(2023) state that there is no single definition for lifestyles. However, lifestyles are defined by Farhud (2015) as the characteristics of people of a region, which includes day to day behaviours and functions of individuals in job, activities, and diet. Meanwhile Cambridge Dictionary (n.d.) defines lifestyles as a person’s way of living as well as their values and ideas. According to Barnardos (2025) and Estyn (2013), healthy lifestyles in the early years include healthy eating, exercise, relationships, education and wellbeing. This is built upon by NHS (2022b), who believe that 5 ways to wellbeing include, connecting, being physically active, learning new skills, giving to others and being present in the moment. Regarding being present in the moment, early years practitioners can set up activities in the room, where the child needs to stop and observe. This could be done through a nature walk, which will not only improve their mental wellbeing but also keep them physically active.</w:t>
                            </w:r>
                          </w:p>
                          <w:p w14:paraId="7D6898E4" w14:textId="77777777" w:rsidR="003C4A5C" w:rsidRPr="003C4A5C" w:rsidRDefault="003C4A5C" w:rsidP="003C4A5C">
                            <w:pPr>
                              <w:spacing w:line="276" w:lineRule="auto"/>
                              <w:rPr>
                                <w:color w:val="000000" w:themeColor="text1"/>
                                <w:sz w:val="22"/>
                                <w:szCs w:val="22"/>
                              </w:rPr>
                            </w:pPr>
                            <w:r w:rsidRPr="003C4A5C">
                              <w:rPr>
                                <w:color w:val="000000" w:themeColor="text1"/>
                                <w:sz w:val="22"/>
                                <w:szCs w:val="22"/>
                              </w:rPr>
                              <w:t xml:space="preserve">As stated previously, healthy lifestyles include healthy eating (Barnardos, 2025; Estyn, 2013). The Eatwell Guide is a tool recommended by the Government on achieving a balanced diet (Office for Health Improvement and Disparities, 2024). This is supported by NHS (2022c), who state that the Eatwell Guide shows how much a person needs to eat overall from each food group to achieve a healthy and well balanced diet. The guide recommends that children over the age of 2 must eat at least 5 portions of fruit and vegetables a day (NHS, 2022c; Department for Education, n.d.). The importance of 5 a day is emphasised by NHS (2022d) and the Association of UK Dietitians (2023), who state that a fruit and vegetables are a good source of vitamins, minerals and fibre, which are good for health. Additionally, fruit and vegetables can help reduce the risk of health diseases later in life such as heart disease, stroke and high blood pressure (Association of UK Dietitians, 2023; NHS, 2022d; NHS n.d.). Therefore, healthy eating can contribute to a healthy lifestyle. </w:t>
                            </w:r>
                          </w:p>
                          <w:p w14:paraId="070CCA46" w14:textId="69B49853" w:rsidR="004026D3" w:rsidRPr="009A06C2" w:rsidRDefault="004026D3" w:rsidP="003C4A5C">
                            <w:pPr>
                              <w:spacing w:line="276" w:lineRule="auto"/>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A05ABE2" id="_x0000_s1034" style="position:absolute;margin-left:-55.4pt;margin-top:61.6pt;width:810.05pt;height:271.4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" fillcolor="#ff8080" strokecolor="red" strokeweight="1pt">
                <v:fill color2="#ffdada" rotate="t" angle="135" colors="0 #ff8080;.5 #ffb3b3;1 #ffdada" focus="100%" type="gradient"/>
                <v:stroke joinstyle="miter"/>
                <v:textbox>
                  <w:txbxContent>
                    <w:p w14:paraId="7E0A8C36" w14:textId="348963A9" w:rsidR="004026D3" w:rsidRPr="009A06C2" w:rsidRDefault="004026D3" w:rsidP="009A06C2">
                      <w:pPr>
                        <w:spacing w:line="276" w:lineRule="auto"/>
                        <w:rPr>
                          <w:color w:val="000000" w:themeColor="text1"/>
                          <w:sz w:val="22"/>
                          <w:szCs w:val="22"/>
                          <w:u w:val="single"/>
                        </w:rPr>
                      </w:pPr>
                      <w:r w:rsidRPr="009A06C2">
                        <w:rPr>
                          <w:color w:val="000000" w:themeColor="text1"/>
                          <w:sz w:val="22"/>
                          <w:szCs w:val="22"/>
                          <w:u w:val="single"/>
                        </w:rPr>
                        <w:t>Lifestyles</w:t>
                      </w:r>
                    </w:p>
                    <w:p w14:paraId="005FFC8F" w14:textId="77777777" w:rsidR="003C4A5C" w:rsidRPr="003C4A5C" w:rsidRDefault="003C4A5C" w:rsidP="003C4A5C">
                      <w:pPr>
                        <w:spacing w:line="276" w:lineRule="auto"/>
                        <w:rPr>
                          <w:color w:val="000000" w:themeColor="text1"/>
                          <w:sz w:val="22"/>
                          <w:szCs w:val="22"/>
                        </w:rPr>
                      </w:pPr>
                      <w:r w:rsidRPr="003C4A5C">
                        <w:rPr>
                          <w:color w:val="000000" w:themeColor="text1"/>
                          <w:sz w:val="22"/>
                          <w:szCs w:val="22"/>
                        </w:rPr>
                        <w:t xml:space="preserve">Brivio </w:t>
                      </w:r>
                      <w:r w:rsidRPr="003C4A5C">
                        <w:rPr>
                          <w:i/>
                          <w:iCs/>
                          <w:color w:val="000000" w:themeColor="text1"/>
                          <w:sz w:val="22"/>
                          <w:szCs w:val="22"/>
                        </w:rPr>
                        <w:t xml:space="preserve">et al. </w:t>
                      </w:r>
                      <w:r w:rsidRPr="003C4A5C">
                        <w:rPr>
                          <w:color w:val="000000" w:themeColor="text1"/>
                          <w:sz w:val="22"/>
                          <w:szCs w:val="22"/>
                        </w:rPr>
                        <w:t>(2023) state that there is no single definition for lifestyles. However, lifestyles are defined by Farhud (2015) as the characteristics of people of a region, which includes day to day behaviours and functions of individuals in job, activities, and diet. Meanwhile Cambridge Dictionary (n.d.) defines lifestyles as a person’s way of living as well as their values and ideas. According to Barnardos (2025) and Estyn (2013), healthy lifestyles in the early years include healthy eating, exercise, relationships, education and wellbeing. This is built upon by NHS (2022b), who believe that 5 ways to wellbeing include, connecting, being physically active, learning new skills, giving to others and being present in the moment. Regarding being present in the moment, early years practitioners can set up activities in the room, where the child needs to stop and observe. This could be done through a nature walk, which will not only improve their mental wellbeing but also keep them physically active.</w:t>
                      </w:r>
                    </w:p>
                    <w:p w14:paraId="7D6898E4" w14:textId="77777777" w:rsidR="003C4A5C" w:rsidRPr="003C4A5C" w:rsidRDefault="003C4A5C" w:rsidP="003C4A5C">
                      <w:pPr>
                        <w:spacing w:line="276" w:lineRule="auto"/>
                        <w:rPr>
                          <w:color w:val="000000" w:themeColor="text1"/>
                          <w:sz w:val="22"/>
                          <w:szCs w:val="22"/>
                        </w:rPr>
                      </w:pPr>
                      <w:r w:rsidRPr="003C4A5C">
                        <w:rPr>
                          <w:color w:val="000000" w:themeColor="text1"/>
                          <w:sz w:val="22"/>
                          <w:szCs w:val="22"/>
                        </w:rPr>
                        <w:t xml:space="preserve">As stated previously, healthy lifestyles include healthy eating (Barnardos, 2025; Estyn, 2013). The Eatwell Guide is a tool recommended by the Government on achieving a balanced diet (Office for Health Improvement and Disparities, 2024). This is supported by NHS (2022c), who state that the Eatwell Guide shows how much a person needs to eat overall from each food group to achieve a healthy and well balanced diet. The guide recommends that children over the age of 2 must eat at least 5 portions of fruit and vegetables a day (NHS, 2022c; Department for Education, n.d.). The importance of 5 a day is emphasised by NHS (2022d) and the Association of UK Dietitians (2023), who state that a fruit and vegetables are a good source of vitamins, minerals and fibre, which are good for health. Additionally, fruit and vegetables can help reduce the risk of health diseases later in life such as heart disease, stroke and high blood pressure (Association of UK Dietitians, 2023; NHS, 2022d; NHS n.d.). Therefore, healthy eating can contribute to a healthy lifestyle. </w:t>
                      </w:r>
                    </w:p>
                    <w:p w14:paraId="070CCA46" w14:textId="69B49853" w:rsidR="004026D3" w:rsidRPr="009A06C2" w:rsidRDefault="004026D3" w:rsidP="003C4A5C">
                      <w:pPr>
                        <w:spacing w:line="276" w:lineRule="auto"/>
                        <w:rPr>
                          <w:color w:val="000000" w:themeColor="text1"/>
                        </w:rPr>
                      </w:pPr>
                    </w:p>
                  </w:txbxContent>
                </v:textbox>
                <w10:wrap anchory="page"/>
              </v:roundrect>
            </w:pict>
          </mc:Fallback>
        </mc:AlternateContent>
      </w:r>
    </w:p>
    <w:p w14:paraId="13FED6D8" w14:textId="2DB9E4CF" w:rsidR="00992148" w:rsidRPr="009A06C2" w:rsidRDefault="00EC7B98">
      <w:pPr>
        <w:spacing w:line="360" w:lineRule="auto"/>
      </w:pPr>
      <w:r w:rsidRPr="009A06C2">
        <w:rPr>
          <w:noProof/>
        </w:rPr>
        <mc:AlternateContent>
          <mc:Choice Requires="wps">
            <w:drawing>
              <wp:anchor distT="0" distB="0" distL="114300" distR="114300" simplePos="0" relativeHeight="251717632" behindDoc="0" locked="0" layoutInCell="1" allowOverlap="1" wp14:anchorId="5BE2891A" wp14:editId="63A5C239">
                <wp:simplePos x="0" y="0"/>
                <wp:positionH relativeFrom="column">
                  <wp:posOffset>3147646</wp:posOffset>
                </wp:positionH>
                <wp:positionV relativeFrom="page">
                  <wp:posOffset>4299438</wp:posOffset>
                </wp:positionV>
                <wp:extent cx="6436604" cy="3103343"/>
                <wp:effectExtent l="0" t="0" r="15240" b="8255"/>
                <wp:wrapNone/>
                <wp:docPr id="35496924" name="Rounded Rectangle 1"/>
                <wp:cNvGraphicFramePr/>
                <a:graphic xmlns:a="http://schemas.openxmlformats.org/drawingml/2006/main">
                  <a:graphicData uri="http://schemas.microsoft.com/office/word/2010/wordprocessingShape">
                    <wps:wsp>
                      <wps:cNvSpPr/>
                      <wps:spPr>
                        <a:xfrm>
                          <a:off x="0" y="0"/>
                          <a:ext cx="6436604" cy="3103343"/>
                        </a:xfrm>
                        <a:prstGeom prst="roundRect">
                          <a:avLst/>
                        </a:prstGeom>
                        <a:gradFill flip="none" rotWithShape="1">
                          <a:gsLst>
                            <a:gs pos="0">
                              <a:srgbClr val="FF0000">
                                <a:tint val="66000"/>
                                <a:satMod val="160000"/>
                              </a:srgbClr>
                            </a:gs>
                            <a:gs pos="50000">
                              <a:srgbClr val="FF0000">
                                <a:tint val="44500"/>
                                <a:satMod val="160000"/>
                              </a:srgbClr>
                            </a:gs>
                            <a:gs pos="100000">
                              <a:srgbClr val="FF0000">
                                <a:tint val="23500"/>
                                <a:satMod val="160000"/>
                              </a:srgbClr>
                            </a:gs>
                          </a:gsLst>
                          <a:lin ang="18900000" scaled="1"/>
                          <a:tileRect/>
                        </a:grad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71C4775F" w14:textId="77777777" w:rsidR="003C4A5C" w:rsidRPr="003C4A5C" w:rsidRDefault="003C4A5C" w:rsidP="003C4A5C">
                            <w:pPr>
                              <w:spacing w:line="276" w:lineRule="auto"/>
                              <w:rPr>
                                <w:color w:val="000000" w:themeColor="text1"/>
                                <w:sz w:val="22"/>
                                <w:szCs w:val="22"/>
                              </w:rPr>
                            </w:pPr>
                            <w:r w:rsidRPr="003C4A5C">
                              <w:rPr>
                                <w:color w:val="000000" w:themeColor="text1"/>
                                <w:sz w:val="22"/>
                                <w:szCs w:val="22"/>
                              </w:rPr>
                              <w:t>However, achieving a healthy lifestyle is difficult for children who are living in poverty. According to the Child Poverty Action Group [hereafter CPAG] (n.d.) poverty causes children to go without basic necessities, which includes going to school hungry. Poverty harms children’s health and wellbeing (CPAG, n.d.). Therefore, the Early Years Outcomes Framework discussed the most important quality of life conditions for children age 0-7 in Wales and outlined outcomes that they want children to achieve (Welsh Government, 2019). These outcomes include that all children in the early years must feel safe, are healthy, and do not live in and are disadvantaged by poverty (Welsh Government, 2019). To achieve these outcomes, the Welsh Government (2025), aim to help children living in poverty by providing all children with free school meals. Additionally, the Government will make sure that services are accessible and available to meet family’s needs (Welsh Government, 2019).</w:t>
                            </w:r>
                          </w:p>
                          <w:p w14:paraId="09AF75FA" w14:textId="77777777" w:rsidR="009A06C2" w:rsidRPr="009A06C2" w:rsidRDefault="009A06C2" w:rsidP="009A06C2">
                            <w:pP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BE2891A" id="_x0000_s1035" style="position:absolute;margin-left:247.85pt;margin-top:338.55pt;width:506.8pt;height:244.3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" fillcolor="#ff8080" strokecolor="red" strokeweight="1pt">
                <v:fill color2="#ffdada" rotate="t" angle="135" colors="0 #ff8080;.5 #ffb3b3;1 #ffdada" focus="100%" type="gradient"/>
                <v:stroke joinstyle="miter"/>
                <v:textbox>
                  <w:txbxContent>
                    <w:p w14:paraId="71C4775F" w14:textId="77777777" w:rsidR="003C4A5C" w:rsidRPr="003C4A5C" w:rsidRDefault="003C4A5C" w:rsidP="003C4A5C">
                      <w:pPr>
                        <w:spacing w:line="276" w:lineRule="auto"/>
                        <w:rPr>
                          <w:color w:val="000000" w:themeColor="text1"/>
                          <w:sz w:val="22"/>
                          <w:szCs w:val="22"/>
                        </w:rPr>
                      </w:pPr>
                      <w:r w:rsidRPr="003C4A5C">
                        <w:rPr>
                          <w:color w:val="000000" w:themeColor="text1"/>
                          <w:sz w:val="22"/>
                          <w:szCs w:val="22"/>
                        </w:rPr>
                        <w:t>However, achieving a healthy lifestyle is difficult for children who are living in poverty. According to the Child Poverty Action Group [hereafter CPAG] (n.d.) poverty causes children to go without basic necessities, which includes going to school hungry. Poverty harms children’s health and wellbeing (CPAG, n.d.). Therefore, the Early Years Outcomes Framework discussed the most important quality of life conditions for children age 0-7 in Wales and outlined outcomes that they want children to achieve (Welsh Government, 2019). These outcomes include that all children in the early years must feel safe, are healthy, and do not live in and are disadvantaged by poverty (Welsh Government, 2019). To achieve these outcomes, the Welsh Government (2025), aim to help children living in poverty by providing all children with free school meals. Additionally, the Government will make sure that services are accessible and available to meet family’s needs (Welsh Government, 2019).</w:t>
                      </w:r>
                    </w:p>
                    <w:p w14:paraId="09AF75FA" w14:textId="77777777" w:rsidR="009A06C2" w:rsidRPr="009A06C2" w:rsidRDefault="009A06C2" w:rsidP="009A06C2">
                      <w:pPr>
                        <w:rPr>
                          <w:color w:val="000000" w:themeColor="text1"/>
                        </w:rPr>
                      </w:pPr>
                    </w:p>
                  </w:txbxContent>
                </v:textbox>
                <w10:wrap anchory="page"/>
              </v:roundrect>
            </w:pict>
          </mc:Fallback>
        </mc:AlternateContent>
      </w:r>
      <w:r w:rsidRPr="009A06C2">
        <w:rPr>
          <w:noProof/>
        </w:rPr>
        <mc:AlternateContent>
          <mc:Choice Requires="wps">
            <w:drawing>
              <wp:anchor distT="0" distB="0" distL="114300" distR="114300" simplePos="0" relativeHeight="251715584" behindDoc="0" locked="0" layoutInCell="1" allowOverlap="1" wp14:anchorId="017AE584" wp14:editId="2819CF3F">
                <wp:simplePos x="0" y="0"/>
                <wp:positionH relativeFrom="column">
                  <wp:posOffset>-307536</wp:posOffset>
                </wp:positionH>
                <wp:positionV relativeFrom="page">
                  <wp:posOffset>7033846</wp:posOffset>
                </wp:positionV>
                <wp:extent cx="2866292" cy="369277"/>
                <wp:effectExtent l="0" t="0" r="0" b="0"/>
                <wp:wrapNone/>
                <wp:docPr id="1823635755" name="Rectangle 3"/>
                <wp:cNvGraphicFramePr/>
                <a:graphic xmlns:a="http://schemas.openxmlformats.org/drawingml/2006/main">
                  <a:graphicData uri="http://schemas.microsoft.com/office/word/2010/wordprocessingShape">
                    <wps:wsp>
                      <wps:cNvSpPr/>
                      <wps:spPr>
                        <a:xfrm>
                          <a:off x="0" y="0"/>
                          <a:ext cx="2866292" cy="369277"/>
                        </a:xfrm>
                        <a:prstGeom prst="rect">
                          <a:avLst/>
                        </a:prstGeom>
                        <a:noFill/>
                        <a:ln>
                          <a:noFill/>
                        </a:ln>
                      </wps:spPr>
                      <wps:style>
                        <a:lnRef idx="0">
                          <a:scrgbClr r="0" g="0" b="0"/>
                        </a:lnRef>
                        <a:fillRef idx="0">
                          <a:scrgbClr r="0" g="0" b="0"/>
                        </a:fillRef>
                        <a:effectRef idx="0">
                          <a:scrgbClr r="0" g="0" b="0"/>
                        </a:effectRef>
                        <a:fontRef idx="minor">
                          <a:schemeClr val="lt1"/>
                        </a:fontRef>
                      </wps:style>
                      <wps:txbx>
                        <w:txbxContent>
                          <w:p w14:paraId="3FFF8302" w14:textId="0B6BBE87" w:rsidR="008F2CD0" w:rsidRPr="00EC7B98" w:rsidRDefault="008F2CD0" w:rsidP="00EC7B98">
                            <w:pPr>
                              <w:spacing w:line="276" w:lineRule="auto"/>
                              <w:jc w:val="center"/>
                              <w:rPr>
                                <w:color w:val="000000" w:themeColor="text1"/>
                                <w:sz w:val="22"/>
                                <w:szCs w:val="22"/>
                              </w:rPr>
                            </w:pPr>
                            <w:r w:rsidRPr="00EC7B98">
                              <w:rPr>
                                <w:color w:val="000000" w:themeColor="text1"/>
                                <w:sz w:val="22"/>
                                <w:szCs w:val="22"/>
                              </w:rPr>
                              <w:t xml:space="preserve">Source: </w:t>
                            </w:r>
                            <w:r w:rsidR="00E970D2" w:rsidRPr="00EC7B98">
                              <w:rPr>
                                <w:color w:val="000000" w:themeColor="text1"/>
                                <w:sz w:val="22"/>
                                <w:szCs w:val="22"/>
                              </w:rPr>
                              <w:t>Public Health England</w:t>
                            </w:r>
                            <w:r w:rsidRPr="00EC7B98">
                              <w:rPr>
                                <w:color w:val="000000" w:themeColor="text1"/>
                                <w:sz w:val="22"/>
                                <w:szCs w:val="22"/>
                              </w:rPr>
                              <w:t xml:space="preserve"> (</w:t>
                            </w:r>
                            <w:r w:rsidR="00FA0247" w:rsidRPr="00EC7B98">
                              <w:rPr>
                                <w:color w:val="000000" w:themeColor="text1"/>
                                <w:sz w:val="22"/>
                                <w:szCs w:val="22"/>
                              </w:rPr>
                              <w:t>2016</w:t>
                            </w:r>
                            <w:r w:rsidRPr="00EC7B98">
                              <w:rPr>
                                <w:color w:val="000000" w:themeColor="text1"/>
                                <w:sz w:val="22"/>
                                <w:szCs w:val="22"/>
                              </w:rPr>
                              <w:t>)</w:t>
                            </w:r>
                          </w:p>
                          <w:p w14:paraId="474023A1" w14:textId="77777777" w:rsidR="00EC7B98" w:rsidRDefault="00EC7B9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7AE584" id="_x0000_s1036" style="position:absolute;margin-left:-24.2pt;margin-top:553.85pt;width:225.7pt;height:29.1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" filled="f" stroked="f">
                <v:textbox>
                  <w:txbxContent>
                    <w:p w14:paraId="3FFF8302" w14:textId="0B6BBE87" w:rsidR="008F2CD0" w:rsidRPr="00EC7B98" w:rsidRDefault="008F2CD0" w:rsidP="00EC7B98">
                      <w:pPr>
                        <w:spacing w:line="276" w:lineRule="auto"/>
                        <w:jc w:val="center"/>
                        <w:rPr>
                          <w:color w:val="000000" w:themeColor="text1"/>
                          <w:sz w:val="22"/>
                          <w:szCs w:val="22"/>
                        </w:rPr>
                      </w:pPr>
                      <w:r w:rsidRPr="00EC7B98">
                        <w:rPr>
                          <w:color w:val="000000" w:themeColor="text1"/>
                          <w:sz w:val="22"/>
                          <w:szCs w:val="22"/>
                        </w:rPr>
                        <w:t xml:space="preserve">Source: </w:t>
                      </w:r>
                      <w:r w:rsidR="00E970D2" w:rsidRPr="00EC7B98">
                        <w:rPr>
                          <w:color w:val="000000" w:themeColor="text1"/>
                          <w:sz w:val="22"/>
                          <w:szCs w:val="22"/>
                        </w:rPr>
                        <w:t>Public Health England</w:t>
                      </w:r>
                      <w:r w:rsidRPr="00EC7B98">
                        <w:rPr>
                          <w:color w:val="000000" w:themeColor="text1"/>
                          <w:sz w:val="22"/>
                          <w:szCs w:val="22"/>
                        </w:rPr>
                        <w:t xml:space="preserve"> (</w:t>
                      </w:r>
                      <w:r w:rsidR="00FA0247" w:rsidRPr="00EC7B98">
                        <w:rPr>
                          <w:color w:val="000000" w:themeColor="text1"/>
                          <w:sz w:val="22"/>
                          <w:szCs w:val="22"/>
                        </w:rPr>
                        <w:t>2016</w:t>
                      </w:r>
                      <w:r w:rsidRPr="00EC7B98">
                        <w:rPr>
                          <w:color w:val="000000" w:themeColor="text1"/>
                          <w:sz w:val="22"/>
                          <w:szCs w:val="22"/>
                        </w:rPr>
                        <w:t>)</w:t>
                      </w:r>
                    </w:p>
                    <w:p w14:paraId="474023A1" w14:textId="77777777" w:rsidR="00EC7B98" w:rsidRDefault="00EC7B98"/>
                  </w:txbxContent>
                </v:textbox>
                <w10:wrap anchory="page"/>
              </v:rect>
            </w:pict>
          </mc:Fallback>
        </mc:AlternateContent>
      </w:r>
      <w:r w:rsidR="009A06C2" w:rsidRPr="009A06C2">
        <w:rPr>
          <w:noProof/>
        </w:rPr>
        <w:drawing>
          <wp:anchor distT="0" distB="0" distL="114300" distR="114300" simplePos="0" relativeHeight="251713536" behindDoc="1" locked="0" layoutInCell="1" allowOverlap="1" wp14:anchorId="00C8574D" wp14:editId="13FE22E9">
            <wp:simplePos x="0" y="0"/>
            <wp:positionH relativeFrom="column">
              <wp:posOffset>-703580</wp:posOffset>
            </wp:positionH>
            <wp:positionV relativeFrom="paragraph">
              <wp:posOffset>3081215</wp:posOffset>
            </wp:positionV>
            <wp:extent cx="3780692" cy="2674126"/>
            <wp:effectExtent l="0" t="0" r="4445" b="5715"/>
            <wp:wrapNone/>
            <wp:docPr id="1385489647" name="Picture 22" descr="Eatwell Guide | Food Standards Scot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Eatwell Guide | Food Standards Scotlan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80692" cy="2674126"/>
                    </a:xfrm>
                    <a:prstGeom prst="rect">
                      <a:avLst/>
                    </a:prstGeom>
                    <a:noFill/>
                    <a:ln>
                      <a:noFill/>
                    </a:ln>
                  </pic:spPr>
                </pic:pic>
              </a:graphicData>
            </a:graphic>
            <wp14:sizeRelH relativeFrom="page">
              <wp14:pctWidth>0</wp14:pctWidth>
            </wp14:sizeRelH>
            <wp14:sizeRelV relativeFrom="page">
              <wp14:pctHeight>0</wp14:pctHeight>
            </wp14:sizeRelV>
          </wp:anchor>
        </w:drawing>
      </w:r>
      <w:r w:rsidR="00992148" w:rsidRPr="009A06C2">
        <w:br w:type="page"/>
      </w:r>
      <w:r w:rsidR="00C711F6">
        <w:fldChar w:fldCharType="begin"/>
      </w:r>
      <w:r w:rsidR="00C711F6">
        <w:instrText xml:space="preserve"> INCLUDEPICTURE "https://www.simplypsychology.org/wp-content/uploads/Bronfenbrenner-Ecological-Systems-Theory.jpeg" \* MERGEFORMATINET </w:instrText>
      </w:r>
      <w:r w:rsidR="00C711F6">
        <w:fldChar w:fldCharType="separate"/>
      </w:r>
      <w:r w:rsidR="00C711F6">
        <w:fldChar w:fldCharType="end"/>
      </w:r>
    </w:p>
    <w:p w14:paraId="6B99EE75" w14:textId="4520102C" w:rsidR="005F1637" w:rsidRPr="009A06C2" w:rsidRDefault="005F1637">
      <w:pPr>
        <w:rPr>
          <w:u w:val="single"/>
        </w:rPr>
      </w:pPr>
      <w:r w:rsidRPr="009A06C2">
        <w:rPr>
          <w:noProof/>
        </w:rPr>
        <w:lastRenderedPageBreak/>
        <mc:AlternateContent>
          <mc:Choice Requires="wps">
            <w:drawing>
              <wp:anchor distT="0" distB="0" distL="114300" distR="114300" simplePos="0" relativeHeight="251679744" behindDoc="0" locked="0" layoutInCell="1" allowOverlap="1" wp14:anchorId="5C9D2BF9" wp14:editId="7A1E7229">
                <wp:simplePos x="0" y="0"/>
                <wp:positionH relativeFrom="column">
                  <wp:posOffset>-720969</wp:posOffset>
                </wp:positionH>
                <wp:positionV relativeFrom="page">
                  <wp:posOffset>756138</wp:posOffset>
                </wp:positionV>
                <wp:extent cx="10285730" cy="3815862"/>
                <wp:effectExtent l="0" t="0" r="13970" b="6985"/>
                <wp:wrapNone/>
                <wp:docPr id="695865196" name="Rounded Rectangle 1"/>
                <wp:cNvGraphicFramePr/>
                <a:graphic xmlns:a="http://schemas.openxmlformats.org/drawingml/2006/main">
                  <a:graphicData uri="http://schemas.microsoft.com/office/word/2010/wordprocessingShape">
                    <wps:wsp>
                      <wps:cNvSpPr/>
                      <wps:spPr>
                        <a:xfrm>
                          <a:off x="0" y="0"/>
                          <a:ext cx="10285730" cy="3815862"/>
                        </a:xfrm>
                        <a:prstGeom prst="roundRect">
                          <a:avLst/>
                        </a:prstGeom>
                        <a:gradFill flip="none" rotWithShape="1">
                          <a:gsLst>
                            <a:gs pos="0">
                              <a:srgbClr val="73FDD6">
                                <a:tint val="66000"/>
                                <a:satMod val="160000"/>
                              </a:srgbClr>
                            </a:gs>
                            <a:gs pos="50000">
                              <a:srgbClr val="73FDD6">
                                <a:tint val="44500"/>
                                <a:satMod val="160000"/>
                              </a:srgbClr>
                            </a:gs>
                            <a:gs pos="100000">
                              <a:srgbClr val="73FDD6">
                                <a:tint val="23500"/>
                                <a:satMod val="160000"/>
                              </a:srgbClr>
                            </a:gs>
                          </a:gsLst>
                          <a:path path="circle">
                            <a:fillToRect r="100000" b="100000"/>
                          </a:path>
                          <a:tileRect l="-100000" t="-100000"/>
                        </a:gradFill>
                        <a:ln>
                          <a:solidFill>
                            <a:srgbClr val="73FDD6"/>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42423C6" w14:textId="32D5DFF1" w:rsidR="005F1637" w:rsidRPr="00BA5B25" w:rsidRDefault="0039361B" w:rsidP="00BA5B25">
                            <w:pPr>
                              <w:spacing w:line="276" w:lineRule="auto"/>
                              <w:rPr>
                                <w:color w:val="000000" w:themeColor="text1"/>
                                <w:sz w:val="22"/>
                                <w:szCs w:val="22"/>
                                <w:u w:val="single"/>
                              </w:rPr>
                            </w:pPr>
                            <w:r w:rsidRPr="00BA5B25">
                              <w:rPr>
                                <w:color w:val="000000" w:themeColor="text1"/>
                                <w:sz w:val="22"/>
                                <w:szCs w:val="22"/>
                                <w:u w:val="single"/>
                              </w:rPr>
                              <w:t>Application to Early Years Practice</w:t>
                            </w:r>
                          </w:p>
                          <w:p w14:paraId="1B3BDC5A" w14:textId="77777777" w:rsidR="003C4A5C" w:rsidRPr="003C4A5C" w:rsidRDefault="003C4A5C" w:rsidP="003C4A5C">
                            <w:pPr>
                              <w:spacing w:line="276" w:lineRule="auto"/>
                              <w:rPr>
                                <w:color w:val="000000" w:themeColor="text1"/>
                                <w:sz w:val="22"/>
                                <w:szCs w:val="22"/>
                              </w:rPr>
                            </w:pPr>
                            <w:r w:rsidRPr="003C4A5C">
                              <w:rPr>
                                <w:color w:val="000000" w:themeColor="text1"/>
                                <w:sz w:val="22"/>
                                <w:szCs w:val="22"/>
                              </w:rPr>
                              <w:t>The Welsh Government (2014) state that the nation is committed to the UNCRC and early childhood education follow the principles of Article 6 and Article 24. Within these articles, the Welsh Government (2014) is committed to the idea of a consistent, child led approach to learning and development across all early years services, as this is essential to ensuring a child’s health and wellbeing. As stated previously, the Welsh Government has created a curriculum for funded non-maintained nursery settings, which has a focus on 5 pathways (Early Years Wales, 2023). These pathways focus on belonging, communication, exploration, physical health and wellbeing (Early Years Wales, 2023; Welsh Government, 2022). Therefore, this shows the government’s commitment to helping practitioners support children’s health, wellbeing and lifestyles.</w:t>
                            </w:r>
                          </w:p>
                          <w:p w14:paraId="62812D67" w14:textId="77777777" w:rsidR="003C4A5C" w:rsidRPr="003C4A5C" w:rsidRDefault="003C4A5C" w:rsidP="003C4A5C">
                            <w:pPr>
                              <w:spacing w:line="276" w:lineRule="auto"/>
                              <w:rPr>
                                <w:color w:val="000000" w:themeColor="text1"/>
                                <w:sz w:val="22"/>
                                <w:szCs w:val="22"/>
                              </w:rPr>
                            </w:pPr>
                            <w:r w:rsidRPr="003C4A5C">
                              <w:rPr>
                                <w:color w:val="000000" w:themeColor="text1"/>
                                <w:sz w:val="22"/>
                                <w:szCs w:val="22"/>
                              </w:rPr>
                              <w:t>Within the curriculum, it advises practitioners to become enabling adults and create an emotionally safe environment which can support children to express and regulate their feelings in a positive way (Welsh Government, 2022). Additionally, practitioners can have a positive impact on children’s wellbeing, through consistent care and modelling kindness (Welsh Government, 2022). Practitioners should demonstrated respect for children’s decisions and choices, and should sensitively support them to cope with change, and uncertainty (Welsh Government, 2022). In addition to this, the curriculum advises practitioners to support the physical health of children in their care (Early Years Wales, 2023). The curriculum states that all children should have experiences that promote enjoyment in physical activity, and that practitioners should give children regular access to a wide range of physical experiences, indoors and outdoors (Welsh Government, 2022). The Welsh Government (2022) state that children having a physical, healthy lifestyle, can have multiple benefits for development. Physical activity can positively support healthy bone and muscle development, as well as enhance a child’s sense of belonging and wellbeing (Welsh Government, 2022). Therefore, physical development is an important pathway that practitioners must explore with the children in there setting.</w:t>
                            </w:r>
                          </w:p>
                          <w:p w14:paraId="10B7B7EA" w14:textId="77777777" w:rsidR="003C4A5C" w:rsidRPr="003C4A5C" w:rsidRDefault="003C4A5C" w:rsidP="003C4A5C">
                            <w:pPr>
                              <w:spacing w:line="276" w:lineRule="auto"/>
                              <w:rPr>
                                <w:color w:val="000000" w:themeColor="text1"/>
                                <w:sz w:val="22"/>
                                <w:szCs w:val="22"/>
                                <w:u w:val="single"/>
                              </w:rPr>
                            </w:pPr>
                          </w:p>
                          <w:p w14:paraId="73174A45" w14:textId="77777777" w:rsidR="003C4A5C" w:rsidRPr="003C4A5C" w:rsidRDefault="003C4A5C" w:rsidP="003C4A5C">
                            <w:pPr>
                              <w:spacing w:line="276" w:lineRule="auto"/>
                              <w:rPr>
                                <w:color w:val="000000" w:themeColor="text1"/>
                                <w:sz w:val="22"/>
                                <w:szCs w:val="22"/>
                                <w:u w:val="single"/>
                              </w:rPr>
                            </w:pPr>
                          </w:p>
                          <w:p w14:paraId="7E193846" w14:textId="77777777" w:rsidR="005F1637" w:rsidRDefault="005F1637" w:rsidP="005F1637">
                            <w:pPr>
                              <w:rPr>
                                <w:color w:val="000000" w:themeColor="text1"/>
                                <w:u w:val="single"/>
                              </w:rPr>
                            </w:pPr>
                          </w:p>
                          <w:p w14:paraId="2890CDC4" w14:textId="77777777" w:rsidR="005F1637" w:rsidRDefault="005F1637" w:rsidP="005F1637">
                            <w:pPr>
                              <w:rPr>
                                <w:color w:val="000000" w:themeColor="text1"/>
                                <w:u w:val="single"/>
                              </w:rPr>
                            </w:pPr>
                          </w:p>
                          <w:p w14:paraId="5632A71A" w14:textId="77777777" w:rsidR="005F1637" w:rsidRDefault="005F1637" w:rsidP="005F1637">
                            <w:pPr>
                              <w:rPr>
                                <w:color w:val="000000" w:themeColor="text1"/>
                                <w:u w:val="single"/>
                              </w:rPr>
                            </w:pPr>
                          </w:p>
                          <w:p w14:paraId="7041748C" w14:textId="77777777" w:rsidR="005F1637" w:rsidRDefault="005F1637" w:rsidP="005F1637">
                            <w:pPr>
                              <w:rPr>
                                <w:color w:val="000000" w:themeColor="text1"/>
                                <w:u w:val="single"/>
                              </w:rPr>
                            </w:pPr>
                          </w:p>
                          <w:p w14:paraId="1A21127A" w14:textId="77777777" w:rsidR="005F1637" w:rsidRDefault="005F1637" w:rsidP="005F1637">
                            <w:pPr>
                              <w:rPr>
                                <w:color w:val="000000" w:themeColor="text1"/>
                                <w:u w:val="single"/>
                              </w:rPr>
                            </w:pPr>
                          </w:p>
                          <w:p w14:paraId="01CE904A" w14:textId="77777777" w:rsidR="005F1637" w:rsidRPr="00793EB6" w:rsidRDefault="005F1637" w:rsidP="005F1637">
                            <w:pPr>
                              <w:rPr>
                                <w:color w:val="000000" w:themeColor="text1"/>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C9D2BF9" id="_x0000_s1037" style="position:absolute;margin-left:-56.75pt;margin-top:59.55pt;width:809.9pt;height:300.4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" fillcolor="#9dffed" strokecolor="#73fdd6" strokeweight="1pt">
                <v:fill color2="#e1fff8" rotate="t" colors="0 #9dffed;.5 #c2fff2;1 #e1fff8" focus="100%" type="gradientRadial"/>
                <v:stroke joinstyle="miter"/>
                <v:textbox>
                  <w:txbxContent>
                    <w:p w14:paraId="042423C6" w14:textId="32D5DFF1" w:rsidR="005F1637" w:rsidRPr="00BA5B25" w:rsidRDefault="0039361B" w:rsidP="00BA5B25">
                      <w:pPr>
                        <w:spacing w:line="276" w:lineRule="auto"/>
                        <w:rPr>
                          <w:color w:val="000000" w:themeColor="text1"/>
                          <w:sz w:val="22"/>
                          <w:szCs w:val="22"/>
                          <w:u w:val="single"/>
                        </w:rPr>
                      </w:pPr>
                      <w:r w:rsidRPr="00BA5B25">
                        <w:rPr>
                          <w:color w:val="000000" w:themeColor="text1"/>
                          <w:sz w:val="22"/>
                          <w:szCs w:val="22"/>
                          <w:u w:val="single"/>
                        </w:rPr>
                        <w:t>Application to Early Years Practice</w:t>
                      </w:r>
                    </w:p>
                    <w:p w14:paraId="1B3BDC5A" w14:textId="77777777" w:rsidR="003C4A5C" w:rsidRPr="003C4A5C" w:rsidRDefault="003C4A5C" w:rsidP="003C4A5C">
                      <w:pPr>
                        <w:spacing w:line="276" w:lineRule="auto"/>
                        <w:rPr>
                          <w:color w:val="000000" w:themeColor="text1"/>
                          <w:sz w:val="22"/>
                          <w:szCs w:val="22"/>
                        </w:rPr>
                      </w:pPr>
                      <w:r w:rsidRPr="003C4A5C">
                        <w:rPr>
                          <w:color w:val="000000" w:themeColor="text1"/>
                          <w:sz w:val="22"/>
                          <w:szCs w:val="22"/>
                        </w:rPr>
                        <w:t>The Welsh Government (2014) state that the nation is committed to the UNCRC and early childhood education follow the principles of Article 6 and Article 24. Within these articles, the Welsh Government (2014) is committed to the idea of a consistent, child led approach to learning and development across all early years services, as this is essential to ensuring a child’s health and wellbeing. As stated previously, the Welsh Government has created a curriculum for funded non-maintained nursery settings, which has a focus on 5 pathways (Early Years Wales, 2023). These pathways focus on belonging, communication, exploration, physical health and wellbeing (Early Years Wales, 2023; Welsh Government, 2022). Therefore, this shows the government’s commitment to helping practitioners support children’s health, wellbeing and lifestyles.</w:t>
                      </w:r>
                    </w:p>
                    <w:p w14:paraId="62812D67" w14:textId="77777777" w:rsidR="003C4A5C" w:rsidRPr="003C4A5C" w:rsidRDefault="003C4A5C" w:rsidP="003C4A5C">
                      <w:pPr>
                        <w:spacing w:line="276" w:lineRule="auto"/>
                        <w:rPr>
                          <w:color w:val="000000" w:themeColor="text1"/>
                          <w:sz w:val="22"/>
                          <w:szCs w:val="22"/>
                        </w:rPr>
                      </w:pPr>
                      <w:r w:rsidRPr="003C4A5C">
                        <w:rPr>
                          <w:color w:val="000000" w:themeColor="text1"/>
                          <w:sz w:val="22"/>
                          <w:szCs w:val="22"/>
                        </w:rPr>
                        <w:t>Within the curriculum, it advises practitioners to become enabling adults and create an emotionally safe environment which can support children to express and regulate their feelings in a positive way (Welsh Government, 2022). Additionally, practitioners can have a positive impact on children’s wellbeing, through consistent care and modelling kindness (Welsh Government, 2022). Practitioners should demonstrated respect for children’s decisions and choices, and should sensitively support them to cope with change, and uncertainty (Welsh Government, 2022). In addition to this, the curriculum advises practitioners to support the physical health of children in their care (Early Years Wales, 2023). The curriculum states that all children should have experiences that promote enjoyment in physical activity, and that practitioners should give children regular access to a wide range of physical experiences, indoors and outdoors (Welsh Government, 2022). The Welsh Government (2022) state that children having a physical, healthy lifestyle, can have multiple benefits for development. Physical activity can positively support healthy bone and muscle development, as well as enhance a child’s sense of belonging and wellbeing (Welsh Government, 2022). Therefore, physical development is an important pathway that practitioners must explore with the children in there setting.</w:t>
                      </w:r>
                    </w:p>
                    <w:p w14:paraId="10B7B7EA" w14:textId="77777777" w:rsidR="003C4A5C" w:rsidRPr="003C4A5C" w:rsidRDefault="003C4A5C" w:rsidP="003C4A5C">
                      <w:pPr>
                        <w:spacing w:line="276" w:lineRule="auto"/>
                        <w:rPr>
                          <w:color w:val="000000" w:themeColor="text1"/>
                          <w:sz w:val="22"/>
                          <w:szCs w:val="22"/>
                          <w:u w:val="single"/>
                        </w:rPr>
                      </w:pPr>
                    </w:p>
                    <w:p w14:paraId="73174A45" w14:textId="77777777" w:rsidR="003C4A5C" w:rsidRPr="003C4A5C" w:rsidRDefault="003C4A5C" w:rsidP="003C4A5C">
                      <w:pPr>
                        <w:spacing w:line="276" w:lineRule="auto"/>
                        <w:rPr>
                          <w:color w:val="000000" w:themeColor="text1"/>
                          <w:sz w:val="22"/>
                          <w:szCs w:val="22"/>
                          <w:u w:val="single"/>
                        </w:rPr>
                      </w:pPr>
                    </w:p>
                    <w:p w14:paraId="7E193846" w14:textId="77777777" w:rsidR="005F1637" w:rsidRDefault="005F1637" w:rsidP="005F1637">
                      <w:pPr>
                        <w:rPr>
                          <w:color w:val="000000" w:themeColor="text1"/>
                          <w:u w:val="single"/>
                        </w:rPr>
                      </w:pPr>
                    </w:p>
                    <w:p w14:paraId="2890CDC4" w14:textId="77777777" w:rsidR="005F1637" w:rsidRDefault="005F1637" w:rsidP="005F1637">
                      <w:pPr>
                        <w:rPr>
                          <w:color w:val="000000" w:themeColor="text1"/>
                          <w:u w:val="single"/>
                        </w:rPr>
                      </w:pPr>
                    </w:p>
                    <w:p w14:paraId="5632A71A" w14:textId="77777777" w:rsidR="005F1637" w:rsidRDefault="005F1637" w:rsidP="005F1637">
                      <w:pPr>
                        <w:rPr>
                          <w:color w:val="000000" w:themeColor="text1"/>
                          <w:u w:val="single"/>
                        </w:rPr>
                      </w:pPr>
                    </w:p>
                    <w:p w14:paraId="7041748C" w14:textId="77777777" w:rsidR="005F1637" w:rsidRDefault="005F1637" w:rsidP="005F1637">
                      <w:pPr>
                        <w:rPr>
                          <w:color w:val="000000" w:themeColor="text1"/>
                          <w:u w:val="single"/>
                        </w:rPr>
                      </w:pPr>
                    </w:p>
                    <w:p w14:paraId="1A21127A" w14:textId="77777777" w:rsidR="005F1637" w:rsidRDefault="005F1637" w:rsidP="005F1637">
                      <w:pPr>
                        <w:rPr>
                          <w:color w:val="000000" w:themeColor="text1"/>
                          <w:u w:val="single"/>
                        </w:rPr>
                      </w:pPr>
                    </w:p>
                    <w:p w14:paraId="01CE904A" w14:textId="77777777" w:rsidR="005F1637" w:rsidRPr="00793EB6" w:rsidRDefault="005F1637" w:rsidP="005F1637">
                      <w:pPr>
                        <w:rPr>
                          <w:color w:val="000000" w:themeColor="text1"/>
                          <w:u w:val="single"/>
                        </w:rPr>
                      </w:pPr>
                    </w:p>
                  </w:txbxContent>
                </v:textbox>
                <w10:wrap anchory="page"/>
              </v:roundrect>
            </w:pict>
          </mc:Fallback>
        </mc:AlternateContent>
      </w:r>
    </w:p>
    <w:p w14:paraId="2FB0BB20" w14:textId="30E6B8B0" w:rsidR="005F1637" w:rsidRPr="009A06C2" w:rsidRDefault="005F1637">
      <w:pPr>
        <w:rPr>
          <w:u w:val="single"/>
        </w:rPr>
      </w:pPr>
    </w:p>
    <w:p w14:paraId="7B1D4158" w14:textId="586CF617" w:rsidR="005F1637" w:rsidRPr="009A06C2" w:rsidRDefault="005F1637">
      <w:pPr>
        <w:rPr>
          <w:u w:val="single"/>
        </w:rPr>
      </w:pPr>
    </w:p>
    <w:p w14:paraId="19E53490" w14:textId="5AF205A7" w:rsidR="005F1637" w:rsidRPr="009A06C2" w:rsidRDefault="005F1637">
      <w:pPr>
        <w:rPr>
          <w:u w:val="single"/>
        </w:rPr>
      </w:pPr>
    </w:p>
    <w:p w14:paraId="671DC38F" w14:textId="0F5A9AB5" w:rsidR="005F1637" w:rsidRPr="009A06C2" w:rsidRDefault="005F1637">
      <w:pPr>
        <w:rPr>
          <w:u w:val="single"/>
        </w:rPr>
      </w:pPr>
    </w:p>
    <w:p w14:paraId="7D18B38A" w14:textId="26F1456B" w:rsidR="005F1637" w:rsidRPr="009A06C2" w:rsidRDefault="005F1637">
      <w:pPr>
        <w:rPr>
          <w:u w:val="single"/>
        </w:rPr>
      </w:pPr>
    </w:p>
    <w:p w14:paraId="74E11693" w14:textId="299FD116" w:rsidR="005F1637" w:rsidRPr="009A06C2" w:rsidRDefault="005F1637">
      <w:pPr>
        <w:rPr>
          <w:u w:val="single"/>
        </w:rPr>
      </w:pPr>
    </w:p>
    <w:p w14:paraId="2062D8A2" w14:textId="1A8098B7" w:rsidR="005F1637" w:rsidRPr="009A06C2" w:rsidRDefault="005F1637">
      <w:pPr>
        <w:rPr>
          <w:u w:val="single"/>
        </w:rPr>
      </w:pPr>
    </w:p>
    <w:p w14:paraId="1447622E" w14:textId="4E98E8FA" w:rsidR="005F1637" w:rsidRPr="009A06C2" w:rsidRDefault="005F1637">
      <w:pPr>
        <w:rPr>
          <w:u w:val="single"/>
        </w:rPr>
      </w:pPr>
    </w:p>
    <w:p w14:paraId="175BEAC9" w14:textId="2D848846" w:rsidR="005F1637" w:rsidRPr="009A06C2" w:rsidRDefault="005F1637">
      <w:pPr>
        <w:rPr>
          <w:u w:val="single"/>
        </w:rPr>
      </w:pPr>
    </w:p>
    <w:p w14:paraId="1E175A31" w14:textId="06F5A475" w:rsidR="005F1637" w:rsidRPr="009A06C2" w:rsidRDefault="005F1637">
      <w:pPr>
        <w:rPr>
          <w:u w:val="single"/>
        </w:rPr>
      </w:pPr>
    </w:p>
    <w:p w14:paraId="6EAC5FC1" w14:textId="1D0AA8F6" w:rsidR="005F1637" w:rsidRPr="009A06C2" w:rsidRDefault="005F1637">
      <w:pPr>
        <w:rPr>
          <w:u w:val="single"/>
        </w:rPr>
      </w:pPr>
    </w:p>
    <w:p w14:paraId="3B314F6D" w14:textId="3D00AEA6" w:rsidR="005F1637" w:rsidRPr="009A06C2" w:rsidRDefault="003C4A5C">
      <w:pPr>
        <w:rPr>
          <w:u w:val="single"/>
        </w:rPr>
      </w:pPr>
      <w:r w:rsidRPr="009A06C2">
        <w:rPr>
          <w:noProof/>
        </w:rPr>
        <mc:AlternateContent>
          <mc:Choice Requires="wps">
            <w:drawing>
              <wp:anchor distT="0" distB="0" distL="114300" distR="114300" simplePos="0" relativeHeight="251675648" behindDoc="0" locked="0" layoutInCell="1" allowOverlap="1" wp14:anchorId="0597ECFB" wp14:editId="2B2D6465">
                <wp:simplePos x="0" y="0"/>
                <wp:positionH relativeFrom="column">
                  <wp:posOffset>-720969</wp:posOffset>
                </wp:positionH>
                <wp:positionV relativeFrom="page">
                  <wp:posOffset>4712677</wp:posOffset>
                </wp:positionV>
                <wp:extent cx="10283190" cy="2620010"/>
                <wp:effectExtent l="0" t="0" r="16510" b="8890"/>
                <wp:wrapNone/>
                <wp:docPr id="1467022453" name="Rounded Rectangle 1"/>
                <wp:cNvGraphicFramePr/>
                <a:graphic xmlns:a="http://schemas.openxmlformats.org/drawingml/2006/main">
                  <a:graphicData uri="http://schemas.microsoft.com/office/word/2010/wordprocessingShape">
                    <wps:wsp>
                      <wps:cNvSpPr/>
                      <wps:spPr>
                        <a:xfrm>
                          <a:off x="0" y="0"/>
                          <a:ext cx="10283190" cy="2620010"/>
                        </a:xfrm>
                        <a:prstGeom prst="roundRect">
                          <a:avLst/>
                        </a:prstGeom>
                        <a:gradFill flip="none" rotWithShape="1">
                          <a:gsLst>
                            <a:gs pos="0">
                              <a:srgbClr val="FF8AD8">
                                <a:tint val="66000"/>
                                <a:satMod val="160000"/>
                              </a:srgbClr>
                            </a:gs>
                            <a:gs pos="50000">
                              <a:srgbClr val="FF8AD8">
                                <a:tint val="44500"/>
                                <a:satMod val="160000"/>
                              </a:srgbClr>
                            </a:gs>
                            <a:gs pos="100000">
                              <a:srgbClr val="FF8AD8">
                                <a:tint val="23500"/>
                                <a:satMod val="160000"/>
                              </a:srgbClr>
                            </a:gs>
                          </a:gsLst>
                          <a:lin ang="13500000" scaled="1"/>
                          <a:tileRect/>
                        </a:gradFill>
                        <a:ln>
                          <a:solidFill>
                            <a:srgbClr val="FF8AD8"/>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72097165" w14:textId="7DD12159" w:rsidR="00264C20" w:rsidRPr="00DC639F" w:rsidRDefault="00264C20" w:rsidP="00264C20">
                            <w:pPr>
                              <w:rPr>
                                <w:color w:val="000000" w:themeColor="text1"/>
                                <w:sz w:val="22"/>
                                <w:szCs w:val="22"/>
                                <w:u w:val="single"/>
                              </w:rPr>
                            </w:pPr>
                            <w:r w:rsidRPr="00DC639F">
                              <w:rPr>
                                <w:color w:val="000000" w:themeColor="text1"/>
                                <w:sz w:val="22"/>
                                <w:szCs w:val="22"/>
                                <w:u w:val="single"/>
                              </w:rPr>
                              <w:t>Conclusion</w:t>
                            </w:r>
                          </w:p>
                          <w:p w14:paraId="5A58255C" w14:textId="77777777" w:rsidR="003C4A5C" w:rsidRPr="003C4A5C" w:rsidRDefault="003C4A5C" w:rsidP="003C4A5C">
                            <w:pPr>
                              <w:spacing w:line="276" w:lineRule="auto"/>
                              <w:rPr>
                                <w:color w:val="000000" w:themeColor="text1"/>
                                <w:sz w:val="22"/>
                                <w:szCs w:val="22"/>
                              </w:rPr>
                            </w:pPr>
                            <w:r w:rsidRPr="003C4A5C">
                              <w:rPr>
                                <w:color w:val="000000" w:themeColor="text1"/>
                                <w:sz w:val="22"/>
                                <w:szCs w:val="22"/>
                              </w:rPr>
                              <w:t xml:space="preserve">In Conclusion, this poster has explored the concepts of health, wellbeing, lifestyles and how early years practitioners can support children through implementing the curriculum. It has recognised the importance of health, in relation to Maslow’s hierarchy of needs and the complexity of the requirements of physiological needs, such as health and a balanced diet that must be met before children can become concerned with higher order needs such as relationships (Johnston </w:t>
                            </w:r>
                            <w:r w:rsidRPr="003C4A5C">
                              <w:rPr>
                                <w:i/>
                                <w:iCs/>
                                <w:color w:val="000000" w:themeColor="text1"/>
                                <w:sz w:val="22"/>
                                <w:szCs w:val="22"/>
                              </w:rPr>
                              <w:t xml:space="preserve">et el., </w:t>
                            </w:r>
                            <w:r w:rsidRPr="003C4A5C">
                              <w:rPr>
                                <w:color w:val="000000" w:themeColor="text1"/>
                                <w:sz w:val="22"/>
                                <w:szCs w:val="22"/>
                              </w:rPr>
                              <w:t>2018; Underdown, 2007). This poster has also explored wellbeing, and the importance relationships can have on the development of children. It has recognised Bronfenbrenner’s Ecological Systems theory, and that the relationship that practitioners form with the children in their settings, can have a huge influence on their holistic development (Mukherji, 2014; Underdown, 2007, cited in Mukherji, 2014). This poster also has explored lifestyles, specifically healthy lifestyles and the importance of a healthy diet. It has recognised that the Government recommends following the Eatwell Guide, which shows how much a person needs to eat from each food group to achieve a well-balanced diet (Office for Health Improvement and Disparities, 2024; NHS, 2022c).</w:t>
                            </w:r>
                          </w:p>
                          <w:p w14:paraId="2BFD89D0" w14:textId="77777777" w:rsidR="00DC639F" w:rsidRDefault="00DC639F" w:rsidP="003C4A5C">
                            <w:pPr>
                              <w:spacing w:line="276" w:lineRule="auto"/>
                              <w:rPr>
                                <w:color w:val="000000" w:themeColor="text1"/>
                                <w:u w:val="single"/>
                              </w:rPr>
                            </w:pPr>
                          </w:p>
                          <w:p w14:paraId="6F5030A4" w14:textId="77777777" w:rsidR="00264C20" w:rsidRDefault="00264C20" w:rsidP="00264C20">
                            <w:pPr>
                              <w:rPr>
                                <w:color w:val="000000" w:themeColor="text1"/>
                                <w:u w:val="single"/>
                              </w:rPr>
                            </w:pPr>
                          </w:p>
                          <w:p w14:paraId="7266F4A4" w14:textId="77777777" w:rsidR="00264C20" w:rsidRDefault="00264C20" w:rsidP="00264C20">
                            <w:pPr>
                              <w:rPr>
                                <w:color w:val="000000" w:themeColor="text1"/>
                                <w:u w:val="single"/>
                              </w:rPr>
                            </w:pPr>
                          </w:p>
                          <w:p w14:paraId="72C43B86" w14:textId="77777777" w:rsidR="00264C20" w:rsidRDefault="00264C20" w:rsidP="00264C20">
                            <w:pPr>
                              <w:rPr>
                                <w:color w:val="000000" w:themeColor="text1"/>
                                <w:u w:val="single"/>
                              </w:rPr>
                            </w:pPr>
                          </w:p>
                          <w:p w14:paraId="6D2C7EEF" w14:textId="77777777" w:rsidR="00264C20" w:rsidRDefault="00264C20" w:rsidP="00264C20">
                            <w:pPr>
                              <w:rPr>
                                <w:color w:val="000000" w:themeColor="text1"/>
                                <w:u w:val="single"/>
                              </w:rPr>
                            </w:pPr>
                          </w:p>
                          <w:p w14:paraId="5F0E8F62" w14:textId="77777777" w:rsidR="00264C20" w:rsidRDefault="00264C20" w:rsidP="00264C20">
                            <w:pPr>
                              <w:rPr>
                                <w:color w:val="000000" w:themeColor="text1"/>
                                <w:u w:val="single"/>
                              </w:rPr>
                            </w:pPr>
                          </w:p>
                          <w:p w14:paraId="4C9F867B" w14:textId="77777777" w:rsidR="00264C20" w:rsidRDefault="00264C20" w:rsidP="00264C20">
                            <w:pPr>
                              <w:rPr>
                                <w:color w:val="000000" w:themeColor="text1"/>
                                <w:u w:val="single"/>
                              </w:rPr>
                            </w:pPr>
                          </w:p>
                          <w:p w14:paraId="1EF6FB65" w14:textId="77777777" w:rsidR="00264C20" w:rsidRPr="00793EB6" w:rsidRDefault="00264C20" w:rsidP="00264C20">
                            <w:pPr>
                              <w:rPr>
                                <w:color w:val="000000" w:themeColor="text1"/>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597ECFB" id="_x0000_s1038" style="position:absolute;margin-left:-56.75pt;margin-top:371.1pt;width:809.7pt;height:206.3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" fillcolor="#ffa9eb" strokecolor="#ff8ad8" strokeweight="1pt">
                <v:fill color2="#ffe4f8" rotate="t" angle="225" colors="0 #ffa9eb;.5 #ffc9f1;1 #ffe4f8" focus="100%" type="gradient"/>
                <v:stroke joinstyle="miter"/>
                <v:textbox>
                  <w:txbxContent>
                    <w:p w14:paraId="72097165" w14:textId="7DD12159" w:rsidR="00264C20" w:rsidRPr="00DC639F" w:rsidRDefault="00264C20" w:rsidP="00264C20">
                      <w:pPr>
                        <w:rPr>
                          <w:color w:val="000000" w:themeColor="text1"/>
                          <w:sz w:val="22"/>
                          <w:szCs w:val="22"/>
                          <w:u w:val="single"/>
                        </w:rPr>
                      </w:pPr>
                      <w:r w:rsidRPr="00DC639F">
                        <w:rPr>
                          <w:color w:val="000000" w:themeColor="text1"/>
                          <w:sz w:val="22"/>
                          <w:szCs w:val="22"/>
                          <w:u w:val="single"/>
                        </w:rPr>
                        <w:t>Conclusion</w:t>
                      </w:r>
                    </w:p>
                    <w:p w14:paraId="5A58255C" w14:textId="77777777" w:rsidR="003C4A5C" w:rsidRPr="003C4A5C" w:rsidRDefault="003C4A5C" w:rsidP="003C4A5C">
                      <w:pPr>
                        <w:spacing w:line="276" w:lineRule="auto"/>
                        <w:rPr>
                          <w:color w:val="000000" w:themeColor="text1"/>
                          <w:sz w:val="22"/>
                          <w:szCs w:val="22"/>
                        </w:rPr>
                      </w:pPr>
                      <w:r w:rsidRPr="003C4A5C">
                        <w:rPr>
                          <w:color w:val="000000" w:themeColor="text1"/>
                          <w:sz w:val="22"/>
                          <w:szCs w:val="22"/>
                        </w:rPr>
                        <w:t xml:space="preserve">In Conclusion, this poster has explored the concepts of health, wellbeing, lifestyles and how early years practitioners can support children through implementing the curriculum. It has recognised the importance of health, in relation to Maslow’s hierarchy of needs and the complexity of the requirements of physiological needs, such as health and a balanced diet that must be met before children can become concerned with higher order needs such as relationships (Johnston </w:t>
                      </w:r>
                      <w:r w:rsidRPr="003C4A5C">
                        <w:rPr>
                          <w:i/>
                          <w:iCs/>
                          <w:color w:val="000000" w:themeColor="text1"/>
                          <w:sz w:val="22"/>
                          <w:szCs w:val="22"/>
                        </w:rPr>
                        <w:t xml:space="preserve">et el., </w:t>
                      </w:r>
                      <w:r w:rsidRPr="003C4A5C">
                        <w:rPr>
                          <w:color w:val="000000" w:themeColor="text1"/>
                          <w:sz w:val="22"/>
                          <w:szCs w:val="22"/>
                        </w:rPr>
                        <w:t>2018; Underdown, 2007). This poster has also explored wellbeing, and the importance relationships can have on the development of children. It has recognised Bronfenbrenner’s Ecological Systems theory, and that the relationship that practitioners form with the children in their settings, can have a huge influence on their holistic development (Mukherji, 2014; Underdown, 2007, cited in Mukherji, 2014). This poster also has explored lifestyles, specifically healthy lifestyles and the importance of a healthy diet. It has recognised that the Government recommends following the Eatwell Guide, which shows how much a person needs to eat from each food group to achieve a well-balanced diet (Office for Health Improvement and Disparities, 2024; NHS, 2022c).</w:t>
                      </w:r>
                    </w:p>
                    <w:p w14:paraId="2BFD89D0" w14:textId="77777777" w:rsidR="00DC639F" w:rsidRDefault="00DC639F" w:rsidP="003C4A5C">
                      <w:pPr>
                        <w:spacing w:line="276" w:lineRule="auto"/>
                        <w:rPr>
                          <w:color w:val="000000" w:themeColor="text1"/>
                          <w:u w:val="single"/>
                        </w:rPr>
                      </w:pPr>
                    </w:p>
                    <w:p w14:paraId="6F5030A4" w14:textId="77777777" w:rsidR="00264C20" w:rsidRDefault="00264C20" w:rsidP="00264C20">
                      <w:pPr>
                        <w:rPr>
                          <w:color w:val="000000" w:themeColor="text1"/>
                          <w:u w:val="single"/>
                        </w:rPr>
                      </w:pPr>
                    </w:p>
                    <w:p w14:paraId="7266F4A4" w14:textId="77777777" w:rsidR="00264C20" w:rsidRDefault="00264C20" w:rsidP="00264C20">
                      <w:pPr>
                        <w:rPr>
                          <w:color w:val="000000" w:themeColor="text1"/>
                          <w:u w:val="single"/>
                        </w:rPr>
                      </w:pPr>
                    </w:p>
                    <w:p w14:paraId="72C43B86" w14:textId="77777777" w:rsidR="00264C20" w:rsidRDefault="00264C20" w:rsidP="00264C20">
                      <w:pPr>
                        <w:rPr>
                          <w:color w:val="000000" w:themeColor="text1"/>
                          <w:u w:val="single"/>
                        </w:rPr>
                      </w:pPr>
                    </w:p>
                    <w:p w14:paraId="6D2C7EEF" w14:textId="77777777" w:rsidR="00264C20" w:rsidRDefault="00264C20" w:rsidP="00264C20">
                      <w:pPr>
                        <w:rPr>
                          <w:color w:val="000000" w:themeColor="text1"/>
                          <w:u w:val="single"/>
                        </w:rPr>
                      </w:pPr>
                    </w:p>
                    <w:p w14:paraId="5F0E8F62" w14:textId="77777777" w:rsidR="00264C20" w:rsidRDefault="00264C20" w:rsidP="00264C20">
                      <w:pPr>
                        <w:rPr>
                          <w:color w:val="000000" w:themeColor="text1"/>
                          <w:u w:val="single"/>
                        </w:rPr>
                      </w:pPr>
                    </w:p>
                    <w:p w14:paraId="4C9F867B" w14:textId="77777777" w:rsidR="00264C20" w:rsidRDefault="00264C20" w:rsidP="00264C20">
                      <w:pPr>
                        <w:rPr>
                          <w:color w:val="000000" w:themeColor="text1"/>
                          <w:u w:val="single"/>
                        </w:rPr>
                      </w:pPr>
                    </w:p>
                    <w:p w14:paraId="1EF6FB65" w14:textId="77777777" w:rsidR="00264C20" w:rsidRPr="00793EB6" w:rsidRDefault="00264C20" w:rsidP="00264C20">
                      <w:pPr>
                        <w:rPr>
                          <w:color w:val="000000" w:themeColor="text1"/>
                          <w:u w:val="single"/>
                        </w:rPr>
                      </w:pPr>
                    </w:p>
                  </w:txbxContent>
                </v:textbox>
                <w10:wrap anchory="page"/>
              </v:roundrect>
            </w:pict>
          </mc:Fallback>
        </mc:AlternateContent>
      </w:r>
    </w:p>
    <w:p w14:paraId="17F2FFF2" w14:textId="2E1EC03A" w:rsidR="005F1637" w:rsidRPr="009A06C2" w:rsidRDefault="005F1637">
      <w:pPr>
        <w:rPr>
          <w:u w:val="single"/>
        </w:rPr>
      </w:pPr>
    </w:p>
    <w:p w14:paraId="36B67354" w14:textId="7858A823" w:rsidR="005F1637" w:rsidRPr="009A06C2" w:rsidRDefault="005F1637">
      <w:pPr>
        <w:rPr>
          <w:u w:val="single"/>
        </w:rPr>
      </w:pPr>
    </w:p>
    <w:p w14:paraId="2C06136D" w14:textId="3B955FB2" w:rsidR="005F1637" w:rsidRPr="009A06C2" w:rsidRDefault="005F1637">
      <w:pPr>
        <w:rPr>
          <w:u w:val="single"/>
        </w:rPr>
      </w:pPr>
    </w:p>
    <w:p w14:paraId="07416D14" w14:textId="451154A5" w:rsidR="005F1637" w:rsidRPr="009A06C2" w:rsidRDefault="005F1637">
      <w:pPr>
        <w:rPr>
          <w:u w:val="single"/>
        </w:rPr>
      </w:pPr>
    </w:p>
    <w:p w14:paraId="15D8D871" w14:textId="7F2EAF2E" w:rsidR="005F1637" w:rsidRPr="009A06C2" w:rsidRDefault="005F1637">
      <w:pPr>
        <w:rPr>
          <w:u w:val="single"/>
        </w:rPr>
      </w:pPr>
    </w:p>
    <w:p w14:paraId="567DB7A9" w14:textId="77777777" w:rsidR="00120A2B" w:rsidRPr="009A06C2" w:rsidRDefault="00120A2B" w:rsidP="00C4043D">
      <w:pPr>
        <w:spacing w:line="360" w:lineRule="auto"/>
        <w:rPr>
          <w:u w:val="single"/>
        </w:rPr>
      </w:pPr>
    </w:p>
    <w:p w14:paraId="6444A085" w14:textId="77777777" w:rsidR="003F4735" w:rsidRDefault="003F4735" w:rsidP="003F4735">
      <w:pPr>
        <w:spacing w:line="360" w:lineRule="auto"/>
        <w:rPr>
          <w:b/>
          <w:bCs/>
          <w:color w:val="000000" w:themeColor="text1"/>
          <w:u w:val="single"/>
        </w:rPr>
      </w:pPr>
      <w:r w:rsidRPr="006F6DA2">
        <w:rPr>
          <w:b/>
          <w:bCs/>
          <w:color w:val="000000" w:themeColor="text1"/>
          <w:u w:val="single"/>
        </w:rPr>
        <w:lastRenderedPageBreak/>
        <w:t xml:space="preserve">Slide 1: </w:t>
      </w:r>
      <w:r>
        <w:rPr>
          <w:b/>
          <w:bCs/>
          <w:color w:val="000000" w:themeColor="text1"/>
          <w:u w:val="single"/>
        </w:rPr>
        <w:t>TITLE and intro</w:t>
      </w:r>
    </w:p>
    <w:p w14:paraId="37CF02CB" w14:textId="77777777" w:rsidR="003F4735" w:rsidRDefault="003F4735" w:rsidP="003F4735">
      <w:pPr>
        <w:spacing w:line="360" w:lineRule="auto"/>
        <w:rPr>
          <w:b/>
          <w:bCs/>
          <w:color w:val="000000" w:themeColor="text1"/>
          <w:u w:val="single"/>
        </w:rPr>
      </w:pPr>
      <w:r w:rsidRPr="006F6DA2">
        <w:rPr>
          <w:b/>
          <w:bCs/>
          <w:color w:val="000000" w:themeColor="text1"/>
          <w:u w:val="single"/>
        </w:rPr>
        <w:t>Poverty</w:t>
      </w:r>
      <w:r w:rsidRPr="006F6DA2">
        <w:rPr>
          <w:b/>
          <w:bCs/>
          <w:color w:val="000000" w:themeColor="text1"/>
          <w:u w:val="single"/>
        </w:rPr>
        <w:br/>
      </w:r>
    </w:p>
    <w:p w14:paraId="1BAAFA45" w14:textId="77777777" w:rsidR="003F4735" w:rsidRPr="008A798B" w:rsidRDefault="003F4735" w:rsidP="003F4735">
      <w:pPr>
        <w:spacing w:line="360" w:lineRule="auto"/>
        <w:rPr>
          <w:color w:val="000000" w:themeColor="text1"/>
          <w:u w:val="single"/>
        </w:rPr>
      </w:pPr>
      <w:r w:rsidRPr="005C4FED">
        <w:rPr>
          <w:color w:val="000000" w:themeColor="text1"/>
        </w:rPr>
        <w:t xml:space="preserve">This presentation will explore what poverty is and what effect it has on the holistic development of young children, particularly </w:t>
      </w:r>
      <w:r>
        <w:rPr>
          <w:color w:val="000000" w:themeColor="text1"/>
        </w:rPr>
        <w:t xml:space="preserve">the effect it has on </w:t>
      </w:r>
      <w:r w:rsidRPr="005C4FED">
        <w:rPr>
          <w:color w:val="000000" w:themeColor="text1"/>
        </w:rPr>
        <w:t>their health, wellbeing and lifestyle. Additionally, the role of the practitioner will be explored, to see how they can support families living through</w:t>
      </w:r>
      <w:r>
        <w:rPr>
          <w:color w:val="000000" w:themeColor="text1"/>
        </w:rPr>
        <w:t xml:space="preserve"> food</w:t>
      </w:r>
      <w:r w:rsidRPr="005C4FED">
        <w:rPr>
          <w:color w:val="000000" w:themeColor="text1"/>
        </w:rPr>
        <w:t xml:space="preserve"> povert</w:t>
      </w:r>
      <w:r>
        <w:rPr>
          <w:color w:val="000000" w:themeColor="text1"/>
        </w:rPr>
        <w:t>y.</w:t>
      </w:r>
    </w:p>
    <w:p w14:paraId="094FD85A" w14:textId="77777777" w:rsidR="003F4735" w:rsidRDefault="003F4735" w:rsidP="003F4735">
      <w:pPr>
        <w:spacing w:line="360" w:lineRule="auto"/>
        <w:rPr>
          <w:b/>
          <w:bCs/>
          <w:color w:val="000000" w:themeColor="text1"/>
        </w:rPr>
      </w:pPr>
    </w:p>
    <w:p w14:paraId="572B9969" w14:textId="77777777" w:rsidR="003F4735" w:rsidRPr="00D50822" w:rsidRDefault="003F4735" w:rsidP="003F4735">
      <w:pPr>
        <w:spacing w:line="360" w:lineRule="auto"/>
        <w:rPr>
          <w:color w:val="000000" w:themeColor="text1"/>
          <w:u w:val="single"/>
        </w:rPr>
      </w:pPr>
      <w:r w:rsidRPr="00D50822">
        <w:rPr>
          <w:b/>
          <w:bCs/>
          <w:color w:val="000000" w:themeColor="text1"/>
          <w:u w:val="single"/>
        </w:rPr>
        <w:t xml:space="preserve">Slide </w:t>
      </w:r>
      <w:r>
        <w:rPr>
          <w:b/>
          <w:bCs/>
          <w:color w:val="000000" w:themeColor="text1"/>
          <w:u w:val="single"/>
        </w:rPr>
        <w:t>2</w:t>
      </w:r>
      <w:r w:rsidRPr="00D50822">
        <w:rPr>
          <w:b/>
          <w:bCs/>
          <w:color w:val="000000" w:themeColor="text1"/>
          <w:u w:val="single"/>
        </w:rPr>
        <w:t>:</w:t>
      </w:r>
      <w:r>
        <w:rPr>
          <w:b/>
          <w:bCs/>
          <w:color w:val="000000" w:themeColor="text1"/>
          <w:u w:val="single"/>
        </w:rPr>
        <w:t xml:space="preserve"> What is Poverty?</w:t>
      </w:r>
    </w:p>
    <w:p w14:paraId="3EA92B22" w14:textId="77777777" w:rsidR="003F4735" w:rsidRDefault="003F4735" w:rsidP="003F4735">
      <w:pPr>
        <w:spacing w:line="360" w:lineRule="auto"/>
        <w:rPr>
          <w:color w:val="196B24" w:themeColor="accent3"/>
        </w:rPr>
      </w:pPr>
      <w:r w:rsidRPr="005C4FED">
        <w:rPr>
          <w:color w:val="EE0000"/>
        </w:rPr>
        <w:t xml:space="preserve">According to Firth (2018), all children are affected by social, cultural and economic factors that shape their holistic development, and while some children will have positive experiences of these factors, in reality, many children are affected negatively. </w:t>
      </w:r>
      <w:r w:rsidRPr="005C4FED">
        <w:rPr>
          <w:color w:val="E97132" w:themeColor="accent2"/>
        </w:rPr>
        <w:t xml:space="preserve">The term ‘poverty’ is generally defined by the UK Parliament (2024) as to when people lack material resources to meet minimum needs. </w:t>
      </w:r>
      <w:r w:rsidRPr="005C4FED">
        <w:rPr>
          <w:color w:val="196B24" w:themeColor="accent3"/>
        </w:rPr>
        <w:t>This is built upon by the Child Poverty Action Group [hereafter, CPAG] (n.d.</w:t>
      </w:r>
      <w:r>
        <w:rPr>
          <w:color w:val="196B24" w:themeColor="accent3"/>
        </w:rPr>
        <w:t>a</w:t>
      </w:r>
      <w:r w:rsidRPr="005C4FED">
        <w:rPr>
          <w:color w:val="196B24" w:themeColor="accent3"/>
        </w:rPr>
        <w:t>), who define poverty as not having enough money to buy items for household needs and to participate fully in society.</w:t>
      </w:r>
    </w:p>
    <w:p w14:paraId="7AE896F5" w14:textId="77777777" w:rsidR="003F4735" w:rsidRDefault="003F4735" w:rsidP="003F4735">
      <w:pPr>
        <w:spacing w:line="360" w:lineRule="auto"/>
        <w:rPr>
          <w:color w:val="196B24" w:themeColor="accent3"/>
        </w:rPr>
      </w:pPr>
    </w:p>
    <w:p w14:paraId="47F42C84" w14:textId="77777777" w:rsidR="003F4735" w:rsidRPr="00D50822" w:rsidRDefault="003F4735" w:rsidP="003F4735">
      <w:pPr>
        <w:spacing w:line="360" w:lineRule="auto"/>
        <w:rPr>
          <w:color w:val="EE0000"/>
          <w:u w:val="single"/>
        </w:rPr>
      </w:pPr>
      <w:r w:rsidRPr="00D50822">
        <w:rPr>
          <w:b/>
          <w:bCs/>
          <w:color w:val="000000" w:themeColor="text1"/>
          <w:u w:val="single"/>
        </w:rPr>
        <w:t xml:space="preserve">Slide </w:t>
      </w:r>
      <w:r>
        <w:rPr>
          <w:b/>
          <w:bCs/>
          <w:color w:val="000000" w:themeColor="text1"/>
          <w:u w:val="single"/>
        </w:rPr>
        <w:t>3: Measuring Poverty</w:t>
      </w:r>
    </w:p>
    <w:p w14:paraId="7D5C9300" w14:textId="77777777" w:rsidR="003F4735" w:rsidRPr="00570997" w:rsidRDefault="003F4735" w:rsidP="003F4735">
      <w:pPr>
        <w:spacing w:line="360" w:lineRule="auto"/>
        <w:rPr>
          <w:color w:val="EE0000"/>
        </w:rPr>
      </w:pPr>
      <w:r w:rsidRPr="005C4FED">
        <w:rPr>
          <w:color w:val="000000" w:themeColor="text1"/>
        </w:rPr>
        <w:t xml:space="preserve">The standard way to measure child poverty uses relative household income. </w:t>
      </w:r>
      <w:r w:rsidRPr="005C4FED">
        <w:rPr>
          <w:color w:val="0F9ED5" w:themeColor="accent4"/>
        </w:rPr>
        <w:t>A child is said to be living in poverty if they live in a household with income below 60% of the national average income (CPAG, n.d.</w:t>
      </w:r>
      <w:r>
        <w:rPr>
          <w:color w:val="0F9ED5" w:themeColor="accent4"/>
        </w:rPr>
        <w:t>a</w:t>
      </w:r>
      <w:r w:rsidRPr="005C4FED">
        <w:rPr>
          <w:color w:val="0F9ED5" w:themeColor="accent4"/>
        </w:rPr>
        <w:t xml:space="preserve">; UK Parliament, 2024). </w:t>
      </w:r>
      <w:r w:rsidRPr="005C4FED">
        <w:rPr>
          <w:color w:val="A02B93" w:themeColor="accent5"/>
        </w:rPr>
        <w:t xml:space="preserve">UK Parliament (2024) has estimated that 4.3 million children were living in relative low-income households in 2022/23. </w:t>
      </w:r>
      <w:r w:rsidRPr="005C4FED">
        <w:rPr>
          <w:color w:val="EE0000"/>
        </w:rPr>
        <w:t xml:space="preserve">Additionally, CPAG (2025), state that this number has increased to 4.5 million children in April 2024. </w:t>
      </w:r>
    </w:p>
    <w:p w14:paraId="6380590A" w14:textId="77777777" w:rsidR="003F4735" w:rsidRDefault="003F4735" w:rsidP="003F4735">
      <w:pPr>
        <w:spacing w:line="360" w:lineRule="auto"/>
        <w:rPr>
          <w:color w:val="196B24" w:themeColor="accent3"/>
        </w:rPr>
      </w:pPr>
    </w:p>
    <w:p w14:paraId="4DE4C001" w14:textId="77777777" w:rsidR="003F4735" w:rsidRPr="0020568C" w:rsidRDefault="003F4735" w:rsidP="003F4735">
      <w:pPr>
        <w:spacing w:line="360" w:lineRule="auto"/>
        <w:rPr>
          <w:b/>
          <w:bCs/>
          <w:color w:val="000000" w:themeColor="text1"/>
          <w:u w:val="single"/>
        </w:rPr>
      </w:pPr>
      <w:r w:rsidRPr="008D2A1C">
        <w:rPr>
          <w:b/>
          <w:bCs/>
          <w:color w:val="000000" w:themeColor="text1"/>
          <w:u w:val="single"/>
        </w:rPr>
        <w:t xml:space="preserve">Slide </w:t>
      </w:r>
      <w:r>
        <w:rPr>
          <w:b/>
          <w:bCs/>
          <w:color w:val="000000" w:themeColor="text1"/>
          <w:u w:val="single"/>
        </w:rPr>
        <w:t>4</w:t>
      </w:r>
      <w:r w:rsidRPr="008D2A1C">
        <w:rPr>
          <w:b/>
          <w:bCs/>
          <w:color w:val="000000" w:themeColor="text1"/>
          <w:u w:val="single"/>
        </w:rPr>
        <w:t>: WHAT IS FOOD POVERTY</w:t>
      </w:r>
    </w:p>
    <w:p w14:paraId="5BA6CB5E" w14:textId="77777777" w:rsidR="003F4735" w:rsidRPr="003D0083" w:rsidRDefault="003F4735" w:rsidP="003F4735">
      <w:pPr>
        <w:spacing w:line="360" w:lineRule="auto"/>
        <w:rPr>
          <w:color w:val="000000" w:themeColor="text1"/>
        </w:rPr>
      </w:pPr>
      <w:r w:rsidRPr="003A6649">
        <w:rPr>
          <w:color w:val="E97132" w:themeColor="accent2"/>
        </w:rPr>
        <w:t xml:space="preserve">UK Parliament (2025) describes people experiencing food poverty or food insecurity as if they cannot acquire adequate quality of food in socially acceptable ways. </w:t>
      </w:r>
      <w:r w:rsidRPr="003A6649">
        <w:rPr>
          <w:color w:val="196B24" w:themeColor="accent3"/>
        </w:rPr>
        <w:t>This is similar to the Food Standards Agency (2017), who define food poverty as the inability to secure an adequate and nutritious diet and can affect those living in low income households, with a limit</w:t>
      </w:r>
      <w:r>
        <w:rPr>
          <w:color w:val="196B24" w:themeColor="accent3"/>
        </w:rPr>
        <w:t xml:space="preserve">s in </w:t>
      </w:r>
      <w:r w:rsidRPr="003A6649">
        <w:rPr>
          <w:color w:val="196B24" w:themeColor="accent3"/>
        </w:rPr>
        <w:t>access</w:t>
      </w:r>
      <w:r>
        <w:rPr>
          <w:color w:val="196B24" w:themeColor="accent3"/>
        </w:rPr>
        <w:t>ing</w:t>
      </w:r>
      <w:r w:rsidRPr="003A6649">
        <w:rPr>
          <w:color w:val="196B24" w:themeColor="accent3"/>
        </w:rPr>
        <w:t xml:space="preserve"> transport and poor cooking skills. </w:t>
      </w:r>
      <w:r>
        <w:rPr>
          <w:color w:val="0F9ED5" w:themeColor="accent4"/>
        </w:rPr>
        <w:t xml:space="preserve">The Trussell Trust (2025) state that in 2024/25, they delivered 2.9 million emergency food parcels in the UK. </w:t>
      </w:r>
      <w:r w:rsidRPr="00EB2CE3">
        <w:rPr>
          <w:color w:val="A02B93" w:themeColor="accent5"/>
        </w:rPr>
        <w:t xml:space="preserve">Within this statistic, over 1 million children </w:t>
      </w:r>
      <w:r>
        <w:rPr>
          <w:color w:val="A02B93" w:themeColor="accent5"/>
        </w:rPr>
        <w:t>received</w:t>
      </w:r>
      <w:r w:rsidRPr="00EB2CE3">
        <w:rPr>
          <w:color w:val="A02B93" w:themeColor="accent5"/>
        </w:rPr>
        <w:t xml:space="preserve"> of these food parcels (Trussell Trust, 2025).</w:t>
      </w:r>
    </w:p>
    <w:p w14:paraId="28D4A94B" w14:textId="77777777" w:rsidR="003F4735" w:rsidRDefault="003F4735" w:rsidP="003F4735">
      <w:pPr>
        <w:spacing w:line="360" w:lineRule="auto"/>
        <w:rPr>
          <w:color w:val="000000" w:themeColor="text1"/>
        </w:rPr>
      </w:pPr>
    </w:p>
    <w:p w14:paraId="016F7B6A" w14:textId="77777777" w:rsidR="003F4735" w:rsidRPr="00D50822" w:rsidRDefault="003F4735" w:rsidP="003F4735">
      <w:pPr>
        <w:spacing w:line="360" w:lineRule="auto"/>
        <w:rPr>
          <w:color w:val="000000" w:themeColor="text1"/>
          <w:u w:val="single"/>
        </w:rPr>
      </w:pPr>
      <w:r w:rsidRPr="00D50822">
        <w:rPr>
          <w:b/>
          <w:bCs/>
          <w:color w:val="000000" w:themeColor="text1"/>
          <w:u w:val="single"/>
        </w:rPr>
        <w:t xml:space="preserve">Slide </w:t>
      </w:r>
      <w:r>
        <w:rPr>
          <w:b/>
          <w:bCs/>
          <w:color w:val="000000" w:themeColor="text1"/>
          <w:u w:val="single"/>
        </w:rPr>
        <w:t>5</w:t>
      </w:r>
      <w:r w:rsidRPr="00D50822">
        <w:rPr>
          <w:b/>
          <w:bCs/>
          <w:color w:val="000000" w:themeColor="text1"/>
          <w:u w:val="single"/>
        </w:rPr>
        <w:t>:</w:t>
      </w:r>
      <w:r>
        <w:rPr>
          <w:b/>
          <w:bCs/>
          <w:color w:val="000000" w:themeColor="text1"/>
          <w:u w:val="single"/>
        </w:rPr>
        <w:t xml:space="preserve"> Malnutrition </w:t>
      </w:r>
    </w:p>
    <w:p w14:paraId="2CDE4AD4" w14:textId="77777777" w:rsidR="003F4735" w:rsidRPr="005C4FED" w:rsidRDefault="003F4735" w:rsidP="003F4735">
      <w:pPr>
        <w:spacing w:line="360" w:lineRule="auto"/>
        <w:rPr>
          <w:color w:val="0F9ED5" w:themeColor="accent4"/>
        </w:rPr>
      </w:pPr>
      <w:r w:rsidRPr="005C4FED">
        <w:rPr>
          <w:color w:val="E97132" w:themeColor="accent2"/>
        </w:rPr>
        <w:t>Young children have expressed their concerns to the Royal Collage of Paediatrics and Child Health [hereafter RCPCH] (2021) saying that they do not have enough money for nourishing foods, leading to an unhealthy eating lifestyle</w:t>
      </w:r>
      <w:r w:rsidRPr="005C4FED">
        <w:rPr>
          <w:color w:val="196B24" w:themeColor="accent3"/>
        </w:rPr>
        <w:t xml:space="preserve">. RCPCH (2021) state that poverty is associated with adverse developmental and health outcomes, which includes poor physical health, linked with obesity, as well as poor mental health and a low sense of wellbeing. </w:t>
      </w:r>
      <w:r w:rsidRPr="005C4FED">
        <w:rPr>
          <w:color w:val="0F9ED5" w:themeColor="accent4"/>
        </w:rPr>
        <w:t>This is supported by The</w:t>
      </w:r>
      <w:r w:rsidRPr="005C4FED">
        <w:rPr>
          <w:color w:val="0F9ED5" w:themeColor="accent4"/>
          <w:shd w:val="clear" w:color="auto" w:fill="FFFFFF"/>
        </w:rPr>
        <w:t xml:space="preserve"> </w:t>
      </w:r>
      <w:r w:rsidRPr="005C4FED">
        <w:rPr>
          <w:rStyle w:val="Strong"/>
          <w:rFonts w:eastAsiaTheme="majorEastAsia"/>
          <w:b w:val="0"/>
          <w:bCs w:val="0"/>
          <w:color w:val="0F9ED5" w:themeColor="accent4"/>
          <w:shd w:val="clear" w:color="auto" w:fill="FFFFFF"/>
        </w:rPr>
        <w:t>British Association for Parenteral and Enteral Nutrition [hereafter BAPEN] (n.d.), who state that malnutrition affects every system in the body and can result in many illnesses including diabetes, heart disease and depression.</w:t>
      </w:r>
    </w:p>
    <w:p w14:paraId="66E97F21" w14:textId="77777777" w:rsidR="003F4735" w:rsidRPr="00371169" w:rsidRDefault="003F4735" w:rsidP="003F4735">
      <w:pPr>
        <w:spacing w:line="360" w:lineRule="auto"/>
        <w:rPr>
          <w:color w:val="196B24" w:themeColor="accent3"/>
        </w:rPr>
      </w:pPr>
      <w:r w:rsidRPr="005C4FED">
        <w:rPr>
          <w:color w:val="A02B93" w:themeColor="accent5"/>
        </w:rPr>
        <w:t>The United Nations Child Fund [hereafter UNICEF] (2024) state that food poverty is especially detrimental in the early years of childhood as inadequate intake of nutritional foods can cause considerable harm to a child’s physical growth as well as cognitive development.</w:t>
      </w:r>
      <w:r w:rsidRPr="005C4FED">
        <w:rPr>
          <w:color w:val="000000" w:themeColor="text1"/>
        </w:rPr>
        <w:t xml:space="preserve"> </w:t>
      </w:r>
      <w:r w:rsidRPr="005C4FED">
        <w:rPr>
          <w:color w:val="196B24" w:themeColor="accent3"/>
        </w:rPr>
        <w:t xml:space="preserve">This is supported by Harvard University (2025), who state that an environment in which young children are not well </w:t>
      </w:r>
      <w:r w:rsidRPr="005C4FED">
        <w:rPr>
          <w:color w:val="196B24" w:themeColor="accent3"/>
        </w:rPr>
        <w:lastRenderedPageBreak/>
        <w:t>nourished</w:t>
      </w:r>
      <w:r>
        <w:rPr>
          <w:color w:val="196B24" w:themeColor="accent3"/>
        </w:rPr>
        <w:t>,</w:t>
      </w:r>
      <w:r w:rsidRPr="005C4FED">
        <w:rPr>
          <w:color w:val="196B24" w:themeColor="accent3"/>
        </w:rPr>
        <w:t xml:space="preserve"> is likely to disrupt the construction of important foundational capacities, and once established, a weak foundation can have detrimental effects on further brain development. </w:t>
      </w:r>
    </w:p>
    <w:p w14:paraId="26BF11B5" w14:textId="77777777" w:rsidR="003F4735" w:rsidRDefault="003F4735" w:rsidP="003F4735">
      <w:pPr>
        <w:spacing w:line="360" w:lineRule="auto"/>
        <w:rPr>
          <w:color w:val="A02B93" w:themeColor="accent5"/>
          <w:shd w:val="clear" w:color="auto" w:fill="FFFFFF"/>
        </w:rPr>
      </w:pPr>
    </w:p>
    <w:p w14:paraId="0B172087" w14:textId="77777777" w:rsidR="003F4735" w:rsidRPr="00D50822" w:rsidRDefault="003F4735" w:rsidP="003F4735">
      <w:pPr>
        <w:spacing w:line="360" w:lineRule="auto"/>
        <w:rPr>
          <w:b/>
          <w:bCs/>
          <w:color w:val="000000" w:themeColor="text1"/>
          <w:u w:val="single"/>
          <w:shd w:val="clear" w:color="auto" w:fill="FFFFFF"/>
        </w:rPr>
      </w:pPr>
      <w:r w:rsidRPr="00D50822">
        <w:rPr>
          <w:b/>
          <w:bCs/>
          <w:color w:val="000000" w:themeColor="text1"/>
          <w:u w:val="single"/>
          <w:shd w:val="clear" w:color="auto" w:fill="FFFFFF"/>
        </w:rPr>
        <w:t xml:space="preserve">SLIDE </w:t>
      </w:r>
      <w:r>
        <w:rPr>
          <w:b/>
          <w:bCs/>
          <w:color w:val="000000" w:themeColor="text1"/>
          <w:u w:val="single"/>
          <w:shd w:val="clear" w:color="auto" w:fill="FFFFFF"/>
        </w:rPr>
        <w:t>6</w:t>
      </w:r>
      <w:r w:rsidRPr="00D50822">
        <w:rPr>
          <w:b/>
          <w:bCs/>
          <w:color w:val="000000" w:themeColor="text1"/>
          <w:u w:val="single"/>
          <w:shd w:val="clear" w:color="auto" w:fill="FFFFFF"/>
        </w:rPr>
        <w:t>: Bronfenbrenner Ecological System Theory</w:t>
      </w:r>
    </w:p>
    <w:p w14:paraId="01A09114" w14:textId="44A5CD5D" w:rsidR="003F4735" w:rsidRPr="003F4735" w:rsidRDefault="003F4735" w:rsidP="003F4735">
      <w:pPr>
        <w:spacing w:line="360" w:lineRule="auto"/>
        <w:rPr>
          <w:b/>
          <w:bCs/>
          <w:color w:val="1F1F1F"/>
          <w:shd w:val="clear" w:color="auto" w:fill="FFFFFF"/>
        </w:rPr>
      </w:pPr>
      <w:r w:rsidRPr="00B93182">
        <w:rPr>
          <w:color w:val="A02B93" w:themeColor="accent5"/>
          <w:shd w:val="clear" w:color="auto" w:fill="FFFFFF"/>
        </w:rPr>
        <w:t xml:space="preserve">Flying Start settings play a central role in influencing children’s dietary behaviours and their lifelong health (Welsh Government, 2025c). </w:t>
      </w:r>
      <w:r w:rsidRPr="009B777A">
        <w:rPr>
          <w:color w:val="EE0000"/>
          <w:shd w:val="clear" w:color="auto" w:fill="FFFFFF"/>
        </w:rPr>
        <w:t xml:space="preserve">This can relate to Bronfenbrenner’s Ecological Systems Theory. The theory suggests that there are four systems within a child’s environment, influencing the child, which can affect holistic development (Wilson, 2025; Mukherji, 2014). </w:t>
      </w:r>
      <w:r w:rsidRPr="009B777A">
        <w:rPr>
          <w:color w:val="E97132" w:themeColor="accent2"/>
          <w:shd w:val="clear" w:color="auto" w:fill="FFFFFF"/>
        </w:rPr>
        <w:t xml:space="preserve">Wilson (2025) and Underdown (2007, cited Mukherji, 2014) state that the closest system to the child is the microsystem, </w:t>
      </w:r>
      <w:r>
        <w:rPr>
          <w:color w:val="E97132" w:themeColor="accent2"/>
          <w:shd w:val="clear" w:color="auto" w:fill="FFFFFF"/>
        </w:rPr>
        <w:t xml:space="preserve">which within </w:t>
      </w:r>
      <w:r w:rsidRPr="009B777A">
        <w:rPr>
          <w:color w:val="E97132" w:themeColor="accent2"/>
          <w:shd w:val="clear" w:color="auto" w:fill="FFFFFF"/>
        </w:rPr>
        <w:t>lies the most direct and influential relationships to the child, which includes the family as well as the wider relationships such as nursery settings.</w:t>
      </w:r>
      <w:r>
        <w:rPr>
          <w:color w:val="1F1F1F"/>
          <w:shd w:val="clear" w:color="auto" w:fill="FFFFFF"/>
        </w:rPr>
        <w:t xml:space="preserve"> </w:t>
      </w:r>
      <w:r w:rsidRPr="009B777A">
        <w:rPr>
          <w:color w:val="196B24" w:themeColor="accent3"/>
          <w:shd w:val="clear" w:color="auto" w:fill="FFFFFF"/>
        </w:rPr>
        <w:t>Beyond the microsystem is another layer of wider influence, that is within the exosystem, which includes elements that can affect the child even though the child does not have a direct relationship towards to element (Wilson, 2025).</w:t>
      </w:r>
      <w:r>
        <w:rPr>
          <w:color w:val="1F1F1F"/>
          <w:shd w:val="clear" w:color="auto" w:fill="FFFFFF"/>
        </w:rPr>
        <w:t xml:space="preserve"> This means that children’s development is influenced by elements that they have no control over, such as their parents economic situation. Therefore, practitioners within flying start settings are one of the closest people within a child’s life to influence their holistic development and can have a positive effect of children living within poverty.</w:t>
      </w:r>
    </w:p>
    <w:p w14:paraId="07EA5C26" w14:textId="77777777" w:rsidR="003F4735" w:rsidRDefault="003F4735" w:rsidP="003F4735">
      <w:pPr>
        <w:spacing w:line="360" w:lineRule="auto"/>
        <w:rPr>
          <w:b/>
          <w:bCs/>
          <w:color w:val="000000" w:themeColor="text1"/>
          <w:highlight w:val="yellow"/>
          <w:u w:val="single"/>
        </w:rPr>
      </w:pPr>
    </w:p>
    <w:p w14:paraId="44DDD3E7" w14:textId="77777777" w:rsidR="003F4735" w:rsidRPr="00D50822" w:rsidRDefault="003F4735" w:rsidP="003F4735">
      <w:pPr>
        <w:spacing w:line="360" w:lineRule="auto"/>
        <w:rPr>
          <w:color w:val="1F1F1F"/>
          <w:u w:val="single"/>
          <w:shd w:val="clear" w:color="auto" w:fill="FFFFFF"/>
        </w:rPr>
      </w:pPr>
      <w:r w:rsidRPr="000C1BFB">
        <w:rPr>
          <w:b/>
          <w:bCs/>
          <w:color w:val="000000" w:themeColor="text1"/>
          <w:u w:val="single"/>
        </w:rPr>
        <w:t xml:space="preserve">Slide </w:t>
      </w:r>
      <w:r>
        <w:rPr>
          <w:b/>
          <w:bCs/>
          <w:color w:val="000000" w:themeColor="text1"/>
          <w:u w:val="single"/>
        </w:rPr>
        <w:t>7</w:t>
      </w:r>
      <w:r w:rsidRPr="000C1BFB">
        <w:rPr>
          <w:b/>
          <w:bCs/>
          <w:color w:val="000000" w:themeColor="text1"/>
          <w:u w:val="single"/>
        </w:rPr>
        <w:t>: How can Flying Starts support children living in food poverty?</w:t>
      </w:r>
    </w:p>
    <w:p w14:paraId="0D172FCE" w14:textId="77777777" w:rsidR="003F4735" w:rsidRPr="000C1BFB" w:rsidRDefault="003F4735" w:rsidP="003F4735">
      <w:pPr>
        <w:spacing w:line="360" w:lineRule="auto"/>
        <w:rPr>
          <w:color w:val="A02B93" w:themeColor="accent5"/>
          <w:shd w:val="clear" w:color="auto" w:fill="FFFFFF"/>
        </w:rPr>
      </w:pPr>
      <w:r w:rsidRPr="000C1BFB">
        <w:rPr>
          <w:color w:val="A02B93" w:themeColor="accent5"/>
          <w:shd w:val="clear" w:color="auto" w:fill="FFFFFF"/>
        </w:rPr>
        <w:t xml:space="preserve">Flying start settings work towards the highest standards to better and develop the food and drink offered to the children in their care, by implementing the Food and Nutrition for Childcare Settings Best Practice Guidance (Welsh Government, 2025c). </w:t>
      </w:r>
    </w:p>
    <w:p w14:paraId="4D91BCC4" w14:textId="77777777" w:rsidR="003F4735" w:rsidRPr="00212146" w:rsidRDefault="003F4735" w:rsidP="003F4735">
      <w:pPr>
        <w:spacing w:line="360" w:lineRule="auto"/>
        <w:rPr>
          <w:color w:val="E97132" w:themeColor="accent2"/>
          <w:shd w:val="clear" w:color="auto" w:fill="FFFFFF"/>
        </w:rPr>
      </w:pPr>
      <w:r w:rsidRPr="00212146">
        <w:rPr>
          <w:color w:val="EE0000"/>
          <w:shd w:val="clear" w:color="auto" w:fill="FFFFFF"/>
        </w:rPr>
        <w:lastRenderedPageBreak/>
        <w:t xml:space="preserve">Within the guidance, </w:t>
      </w:r>
      <w:r>
        <w:rPr>
          <w:color w:val="EE0000"/>
          <w:shd w:val="clear" w:color="auto" w:fill="FFFFFF"/>
        </w:rPr>
        <w:t xml:space="preserve">practitioners </w:t>
      </w:r>
      <w:r w:rsidRPr="00212146">
        <w:rPr>
          <w:color w:val="EE0000"/>
          <w:shd w:val="clear" w:color="auto" w:fill="FFFFFF"/>
        </w:rPr>
        <w:t xml:space="preserve">are encouraged to support children with developing good eating habits and help them try a variety of nutritious food (Welsh Government, 2024a). </w:t>
      </w:r>
      <w:r w:rsidRPr="00212146">
        <w:rPr>
          <w:color w:val="E97132" w:themeColor="accent2"/>
          <w:shd w:val="clear" w:color="auto" w:fill="FFFFFF"/>
        </w:rPr>
        <w:t>This is done to aid the children’s health and development, as well as help to embed healthy habits as they get older (Welsh Government, 2024a).</w:t>
      </w:r>
    </w:p>
    <w:p w14:paraId="6B037741" w14:textId="77777777" w:rsidR="003F4735" w:rsidRDefault="003F4735" w:rsidP="003F4735">
      <w:pPr>
        <w:spacing w:line="360" w:lineRule="auto"/>
        <w:rPr>
          <w:color w:val="1F1F1F"/>
          <w:shd w:val="clear" w:color="auto" w:fill="FFFFFF"/>
        </w:rPr>
      </w:pPr>
      <w:r w:rsidRPr="000C1BFB">
        <w:rPr>
          <w:color w:val="196B24" w:themeColor="accent3"/>
          <w:shd w:val="clear" w:color="auto" w:fill="FFFFFF"/>
        </w:rPr>
        <w:t>Practitioners create a positive eating environment by giving the children plenty of time to eat</w:t>
      </w:r>
      <w:r>
        <w:rPr>
          <w:color w:val="196B24" w:themeColor="accent3"/>
          <w:shd w:val="clear" w:color="auto" w:fill="FFFFFF"/>
        </w:rPr>
        <w:t>.</w:t>
      </w:r>
      <w:r w:rsidRPr="000C1BFB">
        <w:rPr>
          <w:color w:val="196B24" w:themeColor="accent3"/>
          <w:shd w:val="clear" w:color="auto" w:fill="FFFFFF"/>
        </w:rPr>
        <w:t xml:space="preserve"> (Welsh Government, 2024b). </w:t>
      </w:r>
      <w:r w:rsidRPr="000C1BFB">
        <w:rPr>
          <w:color w:val="0F9ED5" w:themeColor="accent4"/>
          <w:shd w:val="clear" w:color="auto" w:fill="FFFFFF"/>
        </w:rPr>
        <w:t xml:space="preserve">In addition to this, practitioners encourage healthy eating by sitting with the children when they eat to encourage good eating habits (Welsh Government, 2024b). </w:t>
      </w:r>
    </w:p>
    <w:p w14:paraId="7F02E076" w14:textId="77777777" w:rsidR="003F4735" w:rsidRDefault="003F4735" w:rsidP="003F4735">
      <w:pPr>
        <w:spacing w:line="360" w:lineRule="auto"/>
        <w:rPr>
          <w:color w:val="1F1F1F"/>
          <w:shd w:val="clear" w:color="auto" w:fill="FFFFFF"/>
        </w:rPr>
      </w:pPr>
    </w:p>
    <w:p w14:paraId="2C6A05A1" w14:textId="77777777" w:rsidR="003F4735" w:rsidRPr="003B5D58" w:rsidRDefault="003F4735" w:rsidP="003F4735">
      <w:pPr>
        <w:spacing w:line="360" w:lineRule="auto"/>
        <w:rPr>
          <w:b/>
          <w:bCs/>
          <w:color w:val="1F1F1F"/>
          <w:u w:val="single"/>
          <w:shd w:val="clear" w:color="auto" w:fill="FFFFFF"/>
        </w:rPr>
      </w:pPr>
      <w:r w:rsidRPr="003B5D58">
        <w:rPr>
          <w:b/>
          <w:bCs/>
          <w:color w:val="1F1F1F"/>
          <w:u w:val="single"/>
          <w:shd w:val="clear" w:color="auto" w:fill="FFFFFF"/>
        </w:rPr>
        <w:t xml:space="preserve">Slide </w:t>
      </w:r>
      <w:r>
        <w:rPr>
          <w:b/>
          <w:bCs/>
          <w:color w:val="1F1F1F"/>
          <w:u w:val="single"/>
          <w:shd w:val="clear" w:color="auto" w:fill="FFFFFF"/>
        </w:rPr>
        <w:t>8</w:t>
      </w:r>
      <w:r w:rsidRPr="003B5D58">
        <w:rPr>
          <w:b/>
          <w:bCs/>
          <w:color w:val="1F1F1F"/>
          <w:u w:val="single"/>
          <w:shd w:val="clear" w:color="auto" w:fill="FFFFFF"/>
        </w:rPr>
        <w:t>: Flying Start Dietitian Support</w:t>
      </w:r>
    </w:p>
    <w:p w14:paraId="7A66C794" w14:textId="77777777" w:rsidR="003F4735" w:rsidRDefault="003F4735" w:rsidP="003F4735">
      <w:pPr>
        <w:spacing w:line="360" w:lineRule="auto"/>
        <w:rPr>
          <w:color w:val="A02B93" w:themeColor="accent5"/>
          <w:shd w:val="clear" w:color="auto" w:fill="FFFFFF"/>
        </w:rPr>
      </w:pPr>
      <w:r w:rsidRPr="00343526">
        <w:rPr>
          <w:color w:val="EE0000"/>
          <w:shd w:val="clear" w:color="auto" w:fill="FFFFFF"/>
        </w:rPr>
        <w:t xml:space="preserve">Flying start settings also receive support from local public health dietitians, who can offer advice on local initiatives such training on nutrition within the early years (Welsh Government, 2025c). </w:t>
      </w:r>
      <w:r w:rsidRPr="00343526">
        <w:rPr>
          <w:color w:val="E97132" w:themeColor="accent2"/>
          <w:shd w:val="clear" w:color="auto" w:fill="FFFFFF"/>
        </w:rPr>
        <w:t>The flying start dietetic team can support families with accessing affordable healthy meals to benefit their health and wellbeing (Flying Start Cardiff, n.d.).</w:t>
      </w:r>
      <w:r w:rsidRPr="007725AD">
        <w:rPr>
          <w:color w:val="000000" w:themeColor="text1"/>
          <w:shd w:val="clear" w:color="auto" w:fill="FFFFFF"/>
        </w:rPr>
        <w:t xml:space="preserve"> </w:t>
      </w:r>
      <w:r w:rsidRPr="00343526">
        <w:rPr>
          <w:color w:val="196B24" w:themeColor="accent3"/>
          <w:shd w:val="clear" w:color="auto" w:fill="FFFFFF"/>
        </w:rPr>
        <w:t xml:space="preserve">Parents and Carers can take part </w:t>
      </w:r>
      <w:r>
        <w:rPr>
          <w:color w:val="196B24" w:themeColor="accent3"/>
          <w:shd w:val="clear" w:color="auto" w:fill="FFFFFF"/>
        </w:rPr>
        <w:t>in</w:t>
      </w:r>
      <w:r w:rsidRPr="00343526">
        <w:rPr>
          <w:color w:val="196B24" w:themeColor="accent3"/>
          <w:shd w:val="clear" w:color="auto" w:fill="FFFFFF"/>
        </w:rPr>
        <w:t xml:space="preserve"> a </w:t>
      </w:r>
      <w:r>
        <w:rPr>
          <w:color w:val="196B24" w:themeColor="accent3"/>
          <w:shd w:val="clear" w:color="auto" w:fill="FFFFFF"/>
        </w:rPr>
        <w:t xml:space="preserve">free </w:t>
      </w:r>
      <w:r w:rsidRPr="00343526">
        <w:rPr>
          <w:color w:val="196B24" w:themeColor="accent3"/>
          <w:shd w:val="clear" w:color="auto" w:fill="FFFFFF"/>
        </w:rPr>
        <w:t>9 week course called ‘Get Cooking’, in which sessions involve hands on cooking and activities around healthy eating and food safety (</w:t>
      </w:r>
      <w:r>
        <w:rPr>
          <w:color w:val="196B24" w:themeColor="accent3"/>
          <w:shd w:val="clear" w:color="auto" w:fill="FFFFFF"/>
        </w:rPr>
        <w:t xml:space="preserve">Swansea Bay University Health Board, n.d.; </w:t>
      </w:r>
      <w:r w:rsidRPr="00343526">
        <w:rPr>
          <w:color w:val="196B24" w:themeColor="accent3"/>
          <w:shd w:val="clear" w:color="auto" w:fill="FFFFFF"/>
        </w:rPr>
        <w:t>Flying Start Cardiff, n.d.).</w:t>
      </w:r>
      <w:r>
        <w:rPr>
          <w:color w:val="000000" w:themeColor="text1"/>
          <w:shd w:val="clear" w:color="auto" w:fill="FFFFFF"/>
        </w:rPr>
        <w:t xml:space="preserve"> </w:t>
      </w:r>
      <w:r w:rsidRPr="00343526">
        <w:rPr>
          <w:color w:val="A02B93" w:themeColor="accent5"/>
          <w:shd w:val="clear" w:color="auto" w:fill="FFFFFF"/>
        </w:rPr>
        <w:t>Additionally, sessions cover ways to reduce food waste and save money with the food budget (Flying Start Cardiff, n.d.).</w:t>
      </w:r>
      <w:r>
        <w:rPr>
          <w:color w:val="A02B93" w:themeColor="accent5"/>
          <w:shd w:val="clear" w:color="auto" w:fill="FFFFFF"/>
        </w:rPr>
        <w:t xml:space="preserve"> A dietetic assistant practitioner for Flying Start says that Get Cooking allows people to break free from a generational cycle of parents who did not cook from scratch for themselves (Cardiff and Vale University and Health Board, n.d.)</w:t>
      </w:r>
    </w:p>
    <w:p w14:paraId="2292874C" w14:textId="77777777" w:rsidR="003F4735" w:rsidRDefault="003F4735" w:rsidP="003F4735">
      <w:pPr>
        <w:spacing w:line="360" w:lineRule="auto"/>
        <w:rPr>
          <w:color w:val="E97132" w:themeColor="accent2"/>
          <w:shd w:val="clear" w:color="auto" w:fill="FFFFFF"/>
        </w:rPr>
      </w:pPr>
      <w:r w:rsidRPr="00957FA3">
        <w:rPr>
          <w:color w:val="EE0000"/>
          <w:shd w:val="clear" w:color="auto" w:fill="FFFFFF"/>
        </w:rPr>
        <w:t xml:space="preserve">The children can also be take part of ‘Little Cooks’, which is a cookery programme for children, developed by the Flying Start Food and Nutrition Team and the Cardiff and Vale Healthy Eating Team (Flying Start Cardiff, n.d.). </w:t>
      </w:r>
      <w:r w:rsidRPr="00957FA3">
        <w:rPr>
          <w:color w:val="E97132" w:themeColor="accent2"/>
          <w:shd w:val="clear" w:color="auto" w:fill="FFFFFF"/>
        </w:rPr>
        <w:t>This programme helps to lay the foundations of healthy eating habits, as well as try the new foods they have been helped prepare (Flying Start</w:t>
      </w:r>
      <w:r>
        <w:rPr>
          <w:color w:val="E97132" w:themeColor="accent2"/>
          <w:shd w:val="clear" w:color="auto" w:fill="FFFFFF"/>
        </w:rPr>
        <w:t xml:space="preserve"> Cardiff</w:t>
      </w:r>
      <w:r w:rsidRPr="00957FA3">
        <w:rPr>
          <w:color w:val="E97132" w:themeColor="accent2"/>
          <w:shd w:val="clear" w:color="auto" w:fill="FFFFFF"/>
        </w:rPr>
        <w:t>, n.d.</w:t>
      </w:r>
      <w:r>
        <w:rPr>
          <w:color w:val="E97132" w:themeColor="accent2"/>
          <w:shd w:val="clear" w:color="auto" w:fill="FFFFFF"/>
        </w:rPr>
        <w:t>).</w:t>
      </w:r>
    </w:p>
    <w:p w14:paraId="6A5D2A1A" w14:textId="77777777" w:rsidR="003F4735" w:rsidRDefault="003F4735" w:rsidP="003F4735">
      <w:pPr>
        <w:spacing w:line="360" w:lineRule="auto"/>
        <w:rPr>
          <w:color w:val="000000" w:themeColor="text1"/>
          <w:shd w:val="clear" w:color="auto" w:fill="FFFFFF"/>
        </w:rPr>
      </w:pPr>
    </w:p>
    <w:p w14:paraId="0EF6D074" w14:textId="1009E747" w:rsidR="003F4735" w:rsidRDefault="003F4735" w:rsidP="003F4735">
      <w:pPr>
        <w:spacing w:line="360" w:lineRule="auto"/>
        <w:rPr>
          <w:color w:val="196B24" w:themeColor="accent3"/>
          <w:u w:val="single"/>
        </w:rPr>
      </w:pPr>
      <w:r w:rsidRPr="00D50822">
        <w:rPr>
          <w:b/>
          <w:bCs/>
          <w:color w:val="000000" w:themeColor="text1"/>
          <w:u w:val="single"/>
        </w:rPr>
        <w:t>Slide</w:t>
      </w:r>
      <w:r>
        <w:rPr>
          <w:b/>
          <w:bCs/>
          <w:color w:val="000000" w:themeColor="text1"/>
          <w:u w:val="single"/>
        </w:rPr>
        <w:t xml:space="preserve"> 9: How is the Welsh Government supporting children living in poverty?</w:t>
      </w:r>
    </w:p>
    <w:p w14:paraId="2DA79BBA" w14:textId="77777777" w:rsidR="003F4735" w:rsidRPr="00AA0557" w:rsidRDefault="003F4735" w:rsidP="003F4735">
      <w:pPr>
        <w:spacing w:line="360" w:lineRule="auto"/>
        <w:rPr>
          <w:color w:val="196B24" w:themeColor="accent3"/>
          <w:u w:val="single"/>
        </w:rPr>
      </w:pPr>
      <w:r w:rsidRPr="005C4FED">
        <w:rPr>
          <w:color w:val="EE0000"/>
        </w:rPr>
        <w:t>To tackle the issues that poverty has on children in Wales, the Welsh Government (2024</w:t>
      </w:r>
      <w:r>
        <w:rPr>
          <w:color w:val="EE0000"/>
        </w:rPr>
        <w:t>c</w:t>
      </w:r>
      <w:r w:rsidRPr="005C4FED">
        <w:rPr>
          <w:color w:val="EE0000"/>
        </w:rPr>
        <w:t xml:space="preserve">) has put measures in place to respond to the rising cost of living pressures on families, to ensure that no child goes hungry in school. </w:t>
      </w:r>
      <w:r w:rsidRPr="005C4FED">
        <w:rPr>
          <w:color w:val="E97132" w:themeColor="accent2"/>
        </w:rPr>
        <w:t>All primary school children in Wales have access to universal free school meals, which will not only tackle child poverty, but includes the benefits of promoting healthy eating and increasing the variety of food options for children (Welsh Government, 2024</w:t>
      </w:r>
      <w:r>
        <w:rPr>
          <w:color w:val="E97132" w:themeColor="accent2"/>
        </w:rPr>
        <w:t>c</w:t>
      </w:r>
      <w:r w:rsidRPr="005C4FED">
        <w:rPr>
          <w:color w:val="E97132" w:themeColor="accent2"/>
        </w:rPr>
        <w:t>; Welsh Government, 2025a</w:t>
      </w:r>
      <w:r w:rsidRPr="005C4FED">
        <w:rPr>
          <w:color w:val="196B24" w:themeColor="accent3"/>
        </w:rPr>
        <w:t>). Public Health Wales (2023) and the Welsh Government (2025b) has stated that the intervention in which all primary school aged children receive free school meals may lead to improved nutrition which can better children’s growth, development and physical health</w:t>
      </w:r>
      <w:r w:rsidRPr="005C4FED">
        <w:rPr>
          <w:color w:val="0F9ED5" w:themeColor="accent4"/>
        </w:rPr>
        <w:t xml:space="preserve">. Additionally, Public Health Wales (2023) has stated that these healthy free school meals can reduce childhood obesity as well as reduce diet-related disease and disabilities. </w:t>
      </w:r>
    </w:p>
    <w:p w14:paraId="120E0125" w14:textId="77777777" w:rsidR="003F4735" w:rsidRDefault="003F4735" w:rsidP="003F4735">
      <w:pPr>
        <w:spacing w:line="360" w:lineRule="auto"/>
        <w:rPr>
          <w:color w:val="E97132" w:themeColor="accent2"/>
          <w:shd w:val="clear" w:color="auto" w:fill="FFFFFF"/>
        </w:rPr>
      </w:pPr>
    </w:p>
    <w:p w14:paraId="3E4EA25D" w14:textId="77777777" w:rsidR="003F4735" w:rsidRPr="0049044F" w:rsidRDefault="003F4735" w:rsidP="003F4735">
      <w:pPr>
        <w:spacing w:line="360" w:lineRule="auto"/>
        <w:rPr>
          <w:b/>
          <w:bCs/>
          <w:color w:val="000000" w:themeColor="text1"/>
          <w:u w:val="single"/>
        </w:rPr>
      </w:pPr>
      <w:r w:rsidRPr="003129D6">
        <w:rPr>
          <w:b/>
          <w:bCs/>
          <w:color w:val="000000" w:themeColor="text1"/>
          <w:u w:val="single"/>
        </w:rPr>
        <w:t xml:space="preserve">Slide </w:t>
      </w:r>
      <w:r>
        <w:rPr>
          <w:b/>
          <w:bCs/>
          <w:color w:val="000000" w:themeColor="text1"/>
          <w:u w:val="single"/>
        </w:rPr>
        <w:t>10</w:t>
      </w:r>
      <w:r w:rsidRPr="003129D6">
        <w:rPr>
          <w:b/>
          <w:bCs/>
          <w:color w:val="000000" w:themeColor="text1"/>
          <w:u w:val="single"/>
        </w:rPr>
        <w:t>: Poverty and Wellbeing</w:t>
      </w:r>
    </w:p>
    <w:p w14:paraId="69B78CEB" w14:textId="77777777" w:rsidR="003F4735" w:rsidRDefault="003F4735" w:rsidP="003F4735">
      <w:pPr>
        <w:spacing w:line="360" w:lineRule="auto"/>
        <w:rPr>
          <w:color w:val="EE0000"/>
          <w:shd w:val="clear" w:color="auto" w:fill="FFFFFF"/>
        </w:rPr>
      </w:pPr>
      <w:r>
        <w:rPr>
          <w:color w:val="196B24" w:themeColor="accent3"/>
          <w:shd w:val="clear" w:color="auto" w:fill="FFFFFF"/>
        </w:rPr>
        <w:t>As stated previously, poverty does not only affect a child’s health but also their emotional wellbeing (</w:t>
      </w:r>
      <w:r w:rsidRPr="005C4FED">
        <w:rPr>
          <w:color w:val="196B24" w:themeColor="accent3"/>
        </w:rPr>
        <w:t>RCPCH</w:t>
      </w:r>
      <w:r>
        <w:rPr>
          <w:color w:val="196B24" w:themeColor="accent3"/>
        </w:rPr>
        <w:t xml:space="preserve">, </w:t>
      </w:r>
      <w:r w:rsidRPr="005C4FED">
        <w:rPr>
          <w:color w:val="196B24" w:themeColor="accent3"/>
        </w:rPr>
        <w:t>2021</w:t>
      </w:r>
      <w:r>
        <w:rPr>
          <w:color w:val="196B24" w:themeColor="accent3"/>
        </w:rPr>
        <w:t>;</w:t>
      </w:r>
      <w:r>
        <w:rPr>
          <w:color w:val="196B24" w:themeColor="accent3"/>
          <w:shd w:val="clear" w:color="auto" w:fill="FFFFFF"/>
        </w:rPr>
        <w:t xml:space="preserve"> CPAG n.d.b). </w:t>
      </w:r>
      <w:r w:rsidRPr="00FE3773">
        <w:rPr>
          <w:color w:val="0F9ED5" w:themeColor="accent4"/>
          <w:shd w:val="clear" w:color="auto" w:fill="FFFFFF"/>
        </w:rPr>
        <w:t xml:space="preserve">Children growing up in poverty go without the things that others take for granted that can lead to low mood and increased anxiety (Action for Children, 2025). </w:t>
      </w:r>
      <w:r w:rsidRPr="00FE3773">
        <w:rPr>
          <w:color w:val="A02B93" w:themeColor="accent5"/>
          <w:shd w:val="clear" w:color="auto" w:fill="FFFFFF"/>
        </w:rPr>
        <w:t>Poverty affects child’s wellbeing as it can mean that they miss out on everyday fun and play, as their parents or carers cannot afford the basic necessities (CPAG, n.d.b).</w:t>
      </w:r>
      <w:r>
        <w:rPr>
          <w:color w:val="EE0000"/>
          <w:shd w:val="clear" w:color="auto" w:fill="FFFFFF"/>
        </w:rPr>
        <w:t xml:space="preserve"> </w:t>
      </w:r>
      <w:r w:rsidRPr="00A05DC4">
        <w:rPr>
          <w:color w:val="EE0000"/>
          <w:shd w:val="clear" w:color="auto" w:fill="FFFFFF"/>
        </w:rPr>
        <w:t>Poverty denies children the chance to develop their interests through clubs as well as missing out on school activities (CPAG, n.d.b)</w:t>
      </w:r>
      <w:r>
        <w:rPr>
          <w:color w:val="EE0000"/>
          <w:shd w:val="clear" w:color="auto" w:fill="FFFFFF"/>
        </w:rPr>
        <w:t xml:space="preserve">. </w:t>
      </w:r>
      <w:r w:rsidRPr="00D222AB">
        <w:rPr>
          <w:color w:val="E97132" w:themeColor="accent2"/>
          <w:shd w:val="clear" w:color="auto" w:fill="FFFFFF"/>
        </w:rPr>
        <w:t>This is supported by Children in Wales (2022) who state that children living in poverty may not be able to pay for school trips or clubs, and do not receive the same experiences as other children. This makes them feel lonely and left out, harming the children’s wellbeing.</w:t>
      </w:r>
    </w:p>
    <w:p w14:paraId="54258049" w14:textId="17235E08" w:rsidR="003F4735" w:rsidRDefault="003F4735" w:rsidP="003F4735">
      <w:pPr>
        <w:spacing w:line="360" w:lineRule="auto"/>
        <w:rPr>
          <w:color w:val="196B24" w:themeColor="accent3"/>
          <w:shd w:val="clear" w:color="auto" w:fill="FFFFFF"/>
        </w:rPr>
      </w:pPr>
      <w:r w:rsidRPr="00D222AB">
        <w:rPr>
          <w:color w:val="196B24" w:themeColor="accent3"/>
          <w:shd w:val="clear" w:color="auto" w:fill="FFFFFF"/>
        </w:rPr>
        <w:lastRenderedPageBreak/>
        <w:t>In fact, a parent in York disclosed that her child used to thrive in extracurricular dance classes but can no longer afford the tuition. This has affected her child’s wellbeing as did not have any friends in school, however had many of friends in dance class (CPAG, n.d.b). This has negatively affected the child’s wellbeing.</w:t>
      </w:r>
    </w:p>
    <w:p w14:paraId="67406B3D" w14:textId="77777777" w:rsidR="003F4735" w:rsidRPr="003F4735" w:rsidRDefault="003F4735" w:rsidP="003F4735">
      <w:pPr>
        <w:spacing w:line="360" w:lineRule="auto"/>
        <w:rPr>
          <w:color w:val="196B24" w:themeColor="accent3"/>
          <w:shd w:val="clear" w:color="auto" w:fill="FFFFFF"/>
        </w:rPr>
      </w:pPr>
    </w:p>
    <w:p w14:paraId="3DB75B85" w14:textId="77777777" w:rsidR="003F4735" w:rsidRPr="003357A9" w:rsidRDefault="003F4735" w:rsidP="003F4735">
      <w:pPr>
        <w:spacing w:line="360" w:lineRule="auto"/>
        <w:rPr>
          <w:b/>
          <w:bCs/>
          <w:color w:val="000000" w:themeColor="text1"/>
          <w:u w:val="single"/>
        </w:rPr>
      </w:pPr>
      <w:r w:rsidRPr="003357A9">
        <w:rPr>
          <w:b/>
          <w:bCs/>
          <w:color w:val="000000" w:themeColor="text1"/>
          <w:u w:val="single"/>
        </w:rPr>
        <w:t xml:space="preserve">Slide </w:t>
      </w:r>
      <w:r>
        <w:rPr>
          <w:b/>
          <w:bCs/>
          <w:color w:val="000000" w:themeColor="text1"/>
          <w:u w:val="single"/>
        </w:rPr>
        <w:t>11</w:t>
      </w:r>
      <w:r w:rsidRPr="003357A9">
        <w:rPr>
          <w:b/>
          <w:bCs/>
          <w:color w:val="000000" w:themeColor="text1"/>
          <w:u w:val="single"/>
        </w:rPr>
        <w:t>: How can practitioners support wellbeing</w:t>
      </w:r>
    </w:p>
    <w:p w14:paraId="49F14DD5" w14:textId="319F719D" w:rsidR="003F4735" w:rsidRDefault="003F4735" w:rsidP="003F4735">
      <w:pPr>
        <w:spacing w:line="360" w:lineRule="auto"/>
        <w:rPr>
          <w:color w:val="EE0000"/>
          <w:shd w:val="clear" w:color="auto" w:fill="FFFFFF"/>
        </w:rPr>
      </w:pPr>
      <w:r w:rsidRPr="001254CA">
        <w:rPr>
          <w:color w:val="EE0000"/>
          <w:shd w:val="clear" w:color="auto" w:fill="FFFFFF"/>
        </w:rPr>
        <w:t xml:space="preserve">According to </w:t>
      </w:r>
      <w:r>
        <w:rPr>
          <w:color w:val="EE0000"/>
          <w:shd w:val="clear" w:color="auto" w:fill="FFFFFF"/>
        </w:rPr>
        <w:t>Singh</w:t>
      </w:r>
      <w:r w:rsidRPr="001254CA">
        <w:rPr>
          <w:color w:val="EE0000"/>
          <w:shd w:val="clear" w:color="auto" w:fill="FFFFFF"/>
        </w:rPr>
        <w:t xml:space="preserve"> </w:t>
      </w:r>
      <w:r>
        <w:rPr>
          <w:color w:val="EE0000"/>
          <w:shd w:val="clear" w:color="auto" w:fill="FFFFFF"/>
        </w:rPr>
        <w:t xml:space="preserve">(2023) </w:t>
      </w:r>
      <w:r w:rsidRPr="001254CA">
        <w:rPr>
          <w:color w:val="EE0000"/>
          <w:shd w:val="clear" w:color="auto" w:fill="FFFFFF"/>
        </w:rPr>
        <w:t>play can promote a child’s general wellbeing as well as give them the information and abilities needed to prosper in the future.</w:t>
      </w:r>
      <w:r>
        <w:rPr>
          <w:color w:val="EE0000"/>
          <w:shd w:val="clear" w:color="auto" w:fill="FFFFFF"/>
        </w:rPr>
        <w:t xml:space="preserve"> </w:t>
      </w:r>
      <w:r>
        <w:rPr>
          <w:color w:val="196B24" w:themeColor="accent3"/>
          <w:shd w:val="clear" w:color="auto" w:fill="FFFFFF"/>
        </w:rPr>
        <w:t xml:space="preserve">The Welsh Government (2025c) believes that play opportunities are fundamental to cognitive and intellectual development, which enables children to develop positive self-image. In fact, </w:t>
      </w:r>
      <w:r>
        <w:rPr>
          <w:color w:val="0F9ED5" w:themeColor="accent4"/>
          <w:shd w:val="clear" w:color="auto" w:fill="FFFFFF"/>
        </w:rPr>
        <w:t xml:space="preserve">play </w:t>
      </w:r>
      <w:r w:rsidRPr="007A474B">
        <w:rPr>
          <w:color w:val="0F9ED5" w:themeColor="accent4"/>
          <w:shd w:val="clear" w:color="auto" w:fill="FFFFFF"/>
        </w:rPr>
        <w:t>opportunities are crucial to the way children become self-aware and learn the rules of social behaviour, and that learning opportunities should be provided within these early years settings</w:t>
      </w:r>
      <w:r>
        <w:rPr>
          <w:color w:val="0F9ED5" w:themeColor="accent4"/>
          <w:shd w:val="clear" w:color="auto" w:fill="FFFFFF"/>
        </w:rPr>
        <w:t xml:space="preserve"> (Welsh Government, 2025c). </w:t>
      </w:r>
      <w:r>
        <w:rPr>
          <w:color w:val="A02B93" w:themeColor="accent5"/>
          <w:shd w:val="clear" w:color="auto" w:fill="FFFFFF"/>
        </w:rPr>
        <w:t>The play environment should promote a sense of belonging where children can demonstrate levels of emotional wellbeing and be engaged within their learning (Welsh Government, 2025c).</w:t>
      </w:r>
      <w:r w:rsidRPr="004C136E">
        <w:rPr>
          <w:color w:val="000000" w:themeColor="text1"/>
        </w:rPr>
        <w:t xml:space="preserve"> </w:t>
      </w:r>
      <w:r w:rsidRPr="00692886">
        <w:rPr>
          <w:color w:val="EE0000"/>
        </w:rPr>
        <w:t>Adding onto this, Singh (2023) believes that storytelling is an effective tool that practitioners can use for promoting the emotional wellbeing of young children.</w:t>
      </w:r>
      <w:r w:rsidRPr="00F617E0">
        <w:rPr>
          <w:color w:val="E97132" w:themeColor="accent2"/>
          <w:shd w:val="clear" w:color="auto" w:fill="FFFFFF"/>
        </w:rPr>
        <w:t xml:space="preserve"> Research from Ramamurthy </w:t>
      </w:r>
      <w:r w:rsidRPr="00F617E0">
        <w:rPr>
          <w:i/>
          <w:iCs/>
          <w:color w:val="E97132" w:themeColor="accent2"/>
          <w:shd w:val="clear" w:color="auto" w:fill="FFFFFF"/>
        </w:rPr>
        <w:t xml:space="preserve">et al. </w:t>
      </w:r>
      <w:r w:rsidRPr="00F617E0">
        <w:rPr>
          <w:color w:val="E97132" w:themeColor="accent2"/>
          <w:shd w:val="clear" w:color="auto" w:fill="FFFFFF"/>
        </w:rPr>
        <w:t>(2023), showed that storytelling interventions enhanced the wellbeing and resilience in children, as well as decreased symptoms of anxiety and depression.</w:t>
      </w:r>
      <w:r>
        <w:rPr>
          <w:color w:val="0F9ED5" w:themeColor="accent4"/>
          <w:shd w:val="clear" w:color="auto" w:fill="FFFFFF"/>
        </w:rPr>
        <w:t xml:space="preserve"> </w:t>
      </w:r>
      <w:r w:rsidRPr="00F617E0">
        <w:rPr>
          <w:color w:val="000000" w:themeColor="text1"/>
          <w:shd w:val="clear" w:color="auto" w:fill="FFFFFF"/>
        </w:rPr>
        <w:t>Therefore, practitioners can positively support the wellbeing of children by making sure that children have an environment that promotes play. Additionally, practitioners should include storytelling as a crucial part of their practice to promote the wellbeing and resilience of children living in poverty.</w:t>
      </w:r>
    </w:p>
    <w:p w14:paraId="5A2AD192" w14:textId="77777777" w:rsidR="003F4735" w:rsidRPr="003F4735" w:rsidRDefault="003F4735" w:rsidP="003F4735">
      <w:pPr>
        <w:spacing w:line="360" w:lineRule="auto"/>
        <w:rPr>
          <w:color w:val="EE0000"/>
          <w:shd w:val="clear" w:color="auto" w:fill="FFFFFF"/>
        </w:rPr>
      </w:pPr>
    </w:p>
    <w:p w14:paraId="4943AF4F" w14:textId="77777777" w:rsidR="003F4735" w:rsidRPr="00D50822" w:rsidRDefault="003F4735" w:rsidP="003F4735">
      <w:pPr>
        <w:spacing w:line="360" w:lineRule="auto"/>
        <w:rPr>
          <w:b/>
          <w:bCs/>
          <w:color w:val="000000" w:themeColor="text1"/>
          <w:u w:val="single"/>
        </w:rPr>
      </w:pPr>
      <w:r w:rsidRPr="00D50822">
        <w:rPr>
          <w:b/>
          <w:bCs/>
          <w:color w:val="000000" w:themeColor="text1"/>
          <w:u w:val="single"/>
        </w:rPr>
        <w:t xml:space="preserve">Slide </w:t>
      </w:r>
      <w:r>
        <w:rPr>
          <w:b/>
          <w:bCs/>
          <w:color w:val="000000" w:themeColor="text1"/>
          <w:u w:val="single"/>
        </w:rPr>
        <w:t>12</w:t>
      </w:r>
      <w:r w:rsidRPr="00D50822">
        <w:rPr>
          <w:b/>
          <w:bCs/>
          <w:color w:val="000000" w:themeColor="text1"/>
          <w:u w:val="single"/>
        </w:rPr>
        <w:t>:</w:t>
      </w:r>
      <w:r>
        <w:rPr>
          <w:b/>
          <w:bCs/>
          <w:color w:val="000000" w:themeColor="text1"/>
          <w:u w:val="single"/>
        </w:rPr>
        <w:t xml:space="preserve"> How is the UK Government supporting children living in poverty?</w:t>
      </w:r>
    </w:p>
    <w:p w14:paraId="44A935C0" w14:textId="77777777" w:rsidR="003F4735" w:rsidRDefault="003F4735" w:rsidP="003F4735">
      <w:pPr>
        <w:spacing w:line="360" w:lineRule="auto"/>
        <w:rPr>
          <w:color w:val="000000" w:themeColor="text1"/>
        </w:rPr>
      </w:pPr>
      <w:r w:rsidRPr="005C4FED">
        <w:rPr>
          <w:color w:val="000000" w:themeColor="text1"/>
        </w:rPr>
        <w:lastRenderedPageBreak/>
        <w:t xml:space="preserve">The UK Government have also taken important steps to abolish poverty. </w:t>
      </w:r>
      <w:r w:rsidRPr="005C4FED">
        <w:rPr>
          <w:color w:val="A02B93" w:themeColor="accent5"/>
        </w:rPr>
        <w:t xml:space="preserve">The Government is intending to remove the two child limit in Universal Credit from April 2026 (UK Parliament, 2026; Department of Work and Pensions, 2025). </w:t>
      </w:r>
      <w:r w:rsidRPr="005C4FED">
        <w:rPr>
          <w:color w:val="EE0000"/>
        </w:rPr>
        <w:t>By removing this limit, families can receive the child element of the benefit, regardless of their family size (Department of Work and Pensions, 2025)</w:t>
      </w:r>
      <w:r w:rsidRPr="005C4FED">
        <w:rPr>
          <w:color w:val="000000" w:themeColor="text1"/>
        </w:rPr>
        <w:t xml:space="preserve">. </w:t>
      </w:r>
      <w:r w:rsidRPr="005C4FED">
        <w:rPr>
          <w:color w:val="E97132" w:themeColor="accent2"/>
        </w:rPr>
        <w:t xml:space="preserve">The Department of Work and Pensions (2025) say that the Government believe this is a key measure in tacking child poverty and ensuring that all children have the best start in life. </w:t>
      </w:r>
      <w:r w:rsidRPr="005C4FED">
        <w:rPr>
          <w:color w:val="196B24" w:themeColor="accent3"/>
        </w:rPr>
        <w:t>The UK Parliament (2026) believe that this change would result in an estimated 450,000 fewer children living in relative poverty in 2030.</w:t>
      </w:r>
    </w:p>
    <w:p w14:paraId="2A7FEE9A" w14:textId="77777777" w:rsidR="003F4735" w:rsidRDefault="003F4735" w:rsidP="003F4735">
      <w:pPr>
        <w:spacing w:line="360" w:lineRule="auto"/>
        <w:rPr>
          <w:color w:val="000000" w:themeColor="text1"/>
        </w:rPr>
      </w:pPr>
    </w:p>
    <w:p w14:paraId="08F15A59" w14:textId="77777777" w:rsidR="003F4735" w:rsidRPr="00E67A3B" w:rsidRDefault="003F4735" w:rsidP="003F4735">
      <w:pPr>
        <w:spacing w:line="360" w:lineRule="auto"/>
        <w:rPr>
          <w:b/>
          <w:bCs/>
          <w:color w:val="000000" w:themeColor="text1"/>
          <w:u w:val="single"/>
        </w:rPr>
      </w:pPr>
      <w:r>
        <w:rPr>
          <w:b/>
          <w:bCs/>
          <w:color w:val="000000" w:themeColor="text1"/>
          <w:u w:val="single"/>
        </w:rPr>
        <w:t xml:space="preserve">Slide 13: </w:t>
      </w:r>
      <w:r w:rsidRPr="00E67A3B">
        <w:rPr>
          <w:b/>
          <w:bCs/>
          <w:color w:val="000000" w:themeColor="text1"/>
          <w:u w:val="single"/>
        </w:rPr>
        <w:t>Conclusion</w:t>
      </w:r>
    </w:p>
    <w:p w14:paraId="2E23B7FD" w14:textId="77777777" w:rsidR="003F4735" w:rsidRDefault="003F4735" w:rsidP="003F4735">
      <w:pPr>
        <w:spacing w:after="0" w:line="360" w:lineRule="auto"/>
        <w:rPr>
          <w:color w:val="000000" w:themeColor="text1"/>
        </w:rPr>
      </w:pPr>
      <w:r>
        <w:rPr>
          <w:color w:val="000000" w:themeColor="text1"/>
        </w:rPr>
        <w:t>In conclusion, 4.5 million children are affected by poverty in the UK (CPAG, 2025). Poverty affects children by negativity affecting their development as well as giving them poor health outcomes, which includes a low sense of wellbeing (RCPCH, 2021).</w:t>
      </w:r>
      <w:r>
        <w:rPr>
          <w:color w:val="1F1F1F"/>
          <w:shd w:val="clear" w:color="auto" w:fill="FFFFFF"/>
        </w:rPr>
        <w:t xml:space="preserve"> Early Years Practitioners are one of the closest people within a child’s life to influence their holistic development and can have a positive effect of children living within poverty. This is supported by Wilson (2025) and </w:t>
      </w:r>
      <w:r w:rsidRPr="009B777A">
        <w:rPr>
          <w:color w:val="E97132" w:themeColor="accent2"/>
          <w:shd w:val="clear" w:color="auto" w:fill="FFFFFF"/>
        </w:rPr>
        <w:t>Underdown (2007, cited Mukherji, 2014)</w:t>
      </w:r>
      <w:r>
        <w:rPr>
          <w:color w:val="1F1F1F"/>
          <w:shd w:val="clear" w:color="auto" w:fill="FFFFFF"/>
        </w:rPr>
        <w:t>, who state that practitioners are a part of the microsystem of Bronfenbrenner’s Ecological Systems Theory.</w:t>
      </w:r>
      <w:r>
        <w:rPr>
          <w:color w:val="000000" w:themeColor="text1"/>
        </w:rPr>
        <w:t xml:space="preserve"> Practitioners can support children living in poverty by providing an environment that encourages play and storytelling (Singh, 2023; Welsh Government, 2025c). Additionally, practitioners within flying starts can refer families to the flying start dietic team, who can provide a cooking course, involving healthy eating and food safety (Flying Start Cardiff, n.d.; Swansea Bay University Health Board, n.d.).</w:t>
      </w:r>
    </w:p>
    <w:p w14:paraId="390F8060" w14:textId="77777777" w:rsidR="00036716" w:rsidRPr="009A06C2" w:rsidRDefault="00036716" w:rsidP="00C4043D">
      <w:pPr>
        <w:spacing w:line="360" w:lineRule="auto"/>
      </w:pPr>
    </w:p>
    <w:sectPr w:rsidR="00036716" w:rsidRPr="009A06C2" w:rsidSect="00992148">
      <w:headerReference w:type="default" r:id="rId10"/>
      <w:footerReference w:type="even" r:id="rId11"/>
      <w:footerReference w:type="default" r:id="rId12"/>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22FA10" w14:textId="77777777" w:rsidR="00545830" w:rsidRDefault="00545830" w:rsidP="00992148">
      <w:pPr>
        <w:spacing w:after="0" w:line="240" w:lineRule="auto"/>
      </w:pPr>
      <w:r>
        <w:separator/>
      </w:r>
    </w:p>
  </w:endnote>
  <w:endnote w:type="continuationSeparator" w:id="0">
    <w:p w14:paraId="68ECFE0A" w14:textId="77777777" w:rsidR="00545830" w:rsidRDefault="00545830" w:rsidP="009921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701908"/>
      <w:docPartObj>
        <w:docPartGallery w:val="Page Numbers (Bottom of Page)"/>
        <w:docPartUnique/>
      </w:docPartObj>
    </w:sdtPr>
    <w:sdtContent>
      <w:p w14:paraId="70826651" w14:textId="62A90076" w:rsidR="00992148" w:rsidRDefault="00992148" w:rsidP="001D27C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B71A8D" w14:textId="77777777" w:rsidR="00992148" w:rsidRDefault="009921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7577513"/>
      <w:docPartObj>
        <w:docPartGallery w:val="Page Numbers (Bottom of Page)"/>
        <w:docPartUnique/>
      </w:docPartObj>
    </w:sdtPr>
    <w:sdtContent>
      <w:p w14:paraId="79EC9DCC" w14:textId="38BA20F4" w:rsidR="00992148" w:rsidRDefault="00992148" w:rsidP="001D27C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1D2AABB" w14:textId="77777777" w:rsidR="00992148" w:rsidRDefault="009921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DB2FD9" w14:textId="77777777" w:rsidR="00545830" w:rsidRDefault="00545830" w:rsidP="00992148">
      <w:pPr>
        <w:spacing w:after="0" w:line="240" w:lineRule="auto"/>
      </w:pPr>
      <w:r>
        <w:separator/>
      </w:r>
    </w:p>
  </w:footnote>
  <w:footnote w:type="continuationSeparator" w:id="0">
    <w:p w14:paraId="4899F70F" w14:textId="77777777" w:rsidR="00545830" w:rsidRDefault="00545830" w:rsidP="009921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B517C4" w14:textId="2214F7A8" w:rsidR="00992148" w:rsidRDefault="00992148">
    <w:pPr>
      <w:pStyle w:val="Header"/>
    </w:pPr>
    <w:r>
      <w:t>2200017</w:t>
    </w:r>
    <w:r>
      <w:ptab w:relativeTo="margin" w:alignment="center" w:leader="none"/>
    </w:r>
    <w:r>
      <w:t>ECEY5009</w:t>
    </w:r>
    <w:r>
      <w:ptab w:relativeTo="margin" w:alignment="right" w:leader="none"/>
    </w:r>
    <w:r w:rsidR="003C4A5C">
      <w:t>2132</w:t>
    </w:r>
    <w:r>
      <w:t xml:space="preserve"> WORDS</w:t>
    </w:r>
  </w:p>
  <w:p w14:paraId="567E4C74" w14:textId="77777777" w:rsidR="00992148" w:rsidRDefault="009921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62D32"/>
    <w:multiLevelType w:val="hybridMultilevel"/>
    <w:tmpl w:val="31305EFA"/>
    <w:lvl w:ilvl="0" w:tplc="2AC0582A">
      <w:start w:val="1"/>
      <w:numFmt w:val="bullet"/>
      <w:lvlText w:val="•"/>
      <w:lvlJc w:val="left"/>
      <w:pPr>
        <w:tabs>
          <w:tab w:val="num" w:pos="720"/>
        </w:tabs>
        <w:ind w:left="720" w:hanging="360"/>
      </w:pPr>
      <w:rPr>
        <w:rFonts w:ascii="Arial" w:hAnsi="Arial" w:hint="default"/>
      </w:rPr>
    </w:lvl>
    <w:lvl w:ilvl="1" w:tplc="CB5E65A4" w:tentative="1">
      <w:start w:val="1"/>
      <w:numFmt w:val="bullet"/>
      <w:lvlText w:val="•"/>
      <w:lvlJc w:val="left"/>
      <w:pPr>
        <w:tabs>
          <w:tab w:val="num" w:pos="1440"/>
        </w:tabs>
        <w:ind w:left="1440" w:hanging="360"/>
      </w:pPr>
      <w:rPr>
        <w:rFonts w:ascii="Arial" w:hAnsi="Arial" w:hint="default"/>
      </w:rPr>
    </w:lvl>
    <w:lvl w:ilvl="2" w:tplc="B3C2B91C" w:tentative="1">
      <w:start w:val="1"/>
      <w:numFmt w:val="bullet"/>
      <w:lvlText w:val="•"/>
      <w:lvlJc w:val="left"/>
      <w:pPr>
        <w:tabs>
          <w:tab w:val="num" w:pos="2160"/>
        </w:tabs>
        <w:ind w:left="2160" w:hanging="360"/>
      </w:pPr>
      <w:rPr>
        <w:rFonts w:ascii="Arial" w:hAnsi="Arial" w:hint="default"/>
      </w:rPr>
    </w:lvl>
    <w:lvl w:ilvl="3" w:tplc="D632D8E0" w:tentative="1">
      <w:start w:val="1"/>
      <w:numFmt w:val="bullet"/>
      <w:lvlText w:val="•"/>
      <w:lvlJc w:val="left"/>
      <w:pPr>
        <w:tabs>
          <w:tab w:val="num" w:pos="2880"/>
        </w:tabs>
        <w:ind w:left="2880" w:hanging="360"/>
      </w:pPr>
      <w:rPr>
        <w:rFonts w:ascii="Arial" w:hAnsi="Arial" w:hint="default"/>
      </w:rPr>
    </w:lvl>
    <w:lvl w:ilvl="4" w:tplc="922640FE" w:tentative="1">
      <w:start w:val="1"/>
      <w:numFmt w:val="bullet"/>
      <w:lvlText w:val="•"/>
      <w:lvlJc w:val="left"/>
      <w:pPr>
        <w:tabs>
          <w:tab w:val="num" w:pos="3600"/>
        </w:tabs>
        <w:ind w:left="3600" w:hanging="360"/>
      </w:pPr>
      <w:rPr>
        <w:rFonts w:ascii="Arial" w:hAnsi="Arial" w:hint="default"/>
      </w:rPr>
    </w:lvl>
    <w:lvl w:ilvl="5" w:tplc="A1584364" w:tentative="1">
      <w:start w:val="1"/>
      <w:numFmt w:val="bullet"/>
      <w:lvlText w:val="•"/>
      <w:lvlJc w:val="left"/>
      <w:pPr>
        <w:tabs>
          <w:tab w:val="num" w:pos="4320"/>
        </w:tabs>
        <w:ind w:left="4320" w:hanging="360"/>
      </w:pPr>
      <w:rPr>
        <w:rFonts w:ascii="Arial" w:hAnsi="Arial" w:hint="default"/>
      </w:rPr>
    </w:lvl>
    <w:lvl w:ilvl="6" w:tplc="AAD08896" w:tentative="1">
      <w:start w:val="1"/>
      <w:numFmt w:val="bullet"/>
      <w:lvlText w:val="•"/>
      <w:lvlJc w:val="left"/>
      <w:pPr>
        <w:tabs>
          <w:tab w:val="num" w:pos="5040"/>
        </w:tabs>
        <w:ind w:left="5040" w:hanging="360"/>
      </w:pPr>
      <w:rPr>
        <w:rFonts w:ascii="Arial" w:hAnsi="Arial" w:hint="default"/>
      </w:rPr>
    </w:lvl>
    <w:lvl w:ilvl="7" w:tplc="68584DA0" w:tentative="1">
      <w:start w:val="1"/>
      <w:numFmt w:val="bullet"/>
      <w:lvlText w:val="•"/>
      <w:lvlJc w:val="left"/>
      <w:pPr>
        <w:tabs>
          <w:tab w:val="num" w:pos="5760"/>
        </w:tabs>
        <w:ind w:left="5760" w:hanging="360"/>
      </w:pPr>
      <w:rPr>
        <w:rFonts w:ascii="Arial" w:hAnsi="Arial" w:hint="default"/>
      </w:rPr>
    </w:lvl>
    <w:lvl w:ilvl="8" w:tplc="54C8063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E213DFA"/>
    <w:multiLevelType w:val="hybridMultilevel"/>
    <w:tmpl w:val="F162042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02A43D9"/>
    <w:multiLevelType w:val="hybridMultilevel"/>
    <w:tmpl w:val="C1BAAE24"/>
    <w:lvl w:ilvl="0" w:tplc="D08C32C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AF7505"/>
    <w:multiLevelType w:val="hybridMultilevel"/>
    <w:tmpl w:val="1AD825A4"/>
    <w:lvl w:ilvl="0" w:tplc="D08C32C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960DFD"/>
    <w:multiLevelType w:val="hybridMultilevel"/>
    <w:tmpl w:val="8EFAA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687F58"/>
    <w:multiLevelType w:val="hybridMultilevel"/>
    <w:tmpl w:val="2CFC124A"/>
    <w:lvl w:ilvl="0" w:tplc="EE76AE44">
      <w:start w:val="1"/>
      <w:numFmt w:val="bullet"/>
      <w:lvlText w:val="§"/>
      <w:lvlJc w:val="left"/>
      <w:pPr>
        <w:tabs>
          <w:tab w:val="num" w:pos="720"/>
        </w:tabs>
        <w:ind w:left="720" w:hanging="360"/>
      </w:pPr>
      <w:rPr>
        <w:rFonts w:ascii="Wingdings" w:hAnsi="Wingdings" w:hint="default"/>
      </w:rPr>
    </w:lvl>
    <w:lvl w:ilvl="1" w:tplc="FC8C14FA" w:tentative="1">
      <w:start w:val="1"/>
      <w:numFmt w:val="bullet"/>
      <w:lvlText w:val="§"/>
      <w:lvlJc w:val="left"/>
      <w:pPr>
        <w:tabs>
          <w:tab w:val="num" w:pos="1440"/>
        </w:tabs>
        <w:ind w:left="1440" w:hanging="360"/>
      </w:pPr>
      <w:rPr>
        <w:rFonts w:ascii="Wingdings" w:hAnsi="Wingdings" w:hint="default"/>
      </w:rPr>
    </w:lvl>
    <w:lvl w:ilvl="2" w:tplc="08BA1B86" w:tentative="1">
      <w:start w:val="1"/>
      <w:numFmt w:val="bullet"/>
      <w:lvlText w:val="§"/>
      <w:lvlJc w:val="left"/>
      <w:pPr>
        <w:tabs>
          <w:tab w:val="num" w:pos="2160"/>
        </w:tabs>
        <w:ind w:left="2160" w:hanging="360"/>
      </w:pPr>
      <w:rPr>
        <w:rFonts w:ascii="Wingdings" w:hAnsi="Wingdings" w:hint="default"/>
      </w:rPr>
    </w:lvl>
    <w:lvl w:ilvl="3" w:tplc="335E2A42" w:tentative="1">
      <w:start w:val="1"/>
      <w:numFmt w:val="bullet"/>
      <w:lvlText w:val="§"/>
      <w:lvlJc w:val="left"/>
      <w:pPr>
        <w:tabs>
          <w:tab w:val="num" w:pos="2880"/>
        </w:tabs>
        <w:ind w:left="2880" w:hanging="360"/>
      </w:pPr>
      <w:rPr>
        <w:rFonts w:ascii="Wingdings" w:hAnsi="Wingdings" w:hint="default"/>
      </w:rPr>
    </w:lvl>
    <w:lvl w:ilvl="4" w:tplc="70DC0CDC" w:tentative="1">
      <w:start w:val="1"/>
      <w:numFmt w:val="bullet"/>
      <w:lvlText w:val="§"/>
      <w:lvlJc w:val="left"/>
      <w:pPr>
        <w:tabs>
          <w:tab w:val="num" w:pos="3600"/>
        </w:tabs>
        <w:ind w:left="3600" w:hanging="360"/>
      </w:pPr>
      <w:rPr>
        <w:rFonts w:ascii="Wingdings" w:hAnsi="Wingdings" w:hint="default"/>
      </w:rPr>
    </w:lvl>
    <w:lvl w:ilvl="5" w:tplc="A99A09FE" w:tentative="1">
      <w:start w:val="1"/>
      <w:numFmt w:val="bullet"/>
      <w:lvlText w:val="§"/>
      <w:lvlJc w:val="left"/>
      <w:pPr>
        <w:tabs>
          <w:tab w:val="num" w:pos="4320"/>
        </w:tabs>
        <w:ind w:left="4320" w:hanging="360"/>
      </w:pPr>
      <w:rPr>
        <w:rFonts w:ascii="Wingdings" w:hAnsi="Wingdings" w:hint="default"/>
      </w:rPr>
    </w:lvl>
    <w:lvl w:ilvl="6" w:tplc="CC1CE1DE" w:tentative="1">
      <w:start w:val="1"/>
      <w:numFmt w:val="bullet"/>
      <w:lvlText w:val="§"/>
      <w:lvlJc w:val="left"/>
      <w:pPr>
        <w:tabs>
          <w:tab w:val="num" w:pos="5040"/>
        </w:tabs>
        <w:ind w:left="5040" w:hanging="360"/>
      </w:pPr>
      <w:rPr>
        <w:rFonts w:ascii="Wingdings" w:hAnsi="Wingdings" w:hint="default"/>
      </w:rPr>
    </w:lvl>
    <w:lvl w:ilvl="7" w:tplc="A3EE5B1A" w:tentative="1">
      <w:start w:val="1"/>
      <w:numFmt w:val="bullet"/>
      <w:lvlText w:val="§"/>
      <w:lvlJc w:val="left"/>
      <w:pPr>
        <w:tabs>
          <w:tab w:val="num" w:pos="5760"/>
        </w:tabs>
        <w:ind w:left="5760" w:hanging="360"/>
      </w:pPr>
      <w:rPr>
        <w:rFonts w:ascii="Wingdings" w:hAnsi="Wingdings" w:hint="default"/>
      </w:rPr>
    </w:lvl>
    <w:lvl w:ilvl="8" w:tplc="4FE0DDB6"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0EF3BE5"/>
    <w:multiLevelType w:val="hybridMultilevel"/>
    <w:tmpl w:val="05C4999E"/>
    <w:lvl w:ilvl="0" w:tplc="D340E632">
      <w:start w:val="1"/>
      <w:numFmt w:val="bullet"/>
      <w:lvlText w:val="•"/>
      <w:lvlJc w:val="left"/>
      <w:pPr>
        <w:tabs>
          <w:tab w:val="num" w:pos="720"/>
        </w:tabs>
        <w:ind w:left="720" w:hanging="360"/>
      </w:pPr>
      <w:rPr>
        <w:rFonts w:ascii="Arial" w:hAnsi="Arial" w:hint="default"/>
      </w:rPr>
    </w:lvl>
    <w:lvl w:ilvl="1" w:tplc="D09433BE" w:tentative="1">
      <w:start w:val="1"/>
      <w:numFmt w:val="bullet"/>
      <w:lvlText w:val="•"/>
      <w:lvlJc w:val="left"/>
      <w:pPr>
        <w:tabs>
          <w:tab w:val="num" w:pos="1440"/>
        </w:tabs>
        <w:ind w:left="1440" w:hanging="360"/>
      </w:pPr>
      <w:rPr>
        <w:rFonts w:ascii="Arial" w:hAnsi="Arial" w:hint="default"/>
      </w:rPr>
    </w:lvl>
    <w:lvl w:ilvl="2" w:tplc="91D64650" w:tentative="1">
      <w:start w:val="1"/>
      <w:numFmt w:val="bullet"/>
      <w:lvlText w:val="•"/>
      <w:lvlJc w:val="left"/>
      <w:pPr>
        <w:tabs>
          <w:tab w:val="num" w:pos="2160"/>
        </w:tabs>
        <w:ind w:left="2160" w:hanging="360"/>
      </w:pPr>
      <w:rPr>
        <w:rFonts w:ascii="Arial" w:hAnsi="Arial" w:hint="default"/>
      </w:rPr>
    </w:lvl>
    <w:lvl w:ilvl="3" w:tplc="FCEA628A" w:tentative="1">
      <w:start w:val="1"/>
      <w:numFmt w:val="bullet"/>
      <w:lvlText w:val="•"/>
      <w:lvlJc w:val="left"/>
      <w:pPr>
        <w:tabs>
          <w:tab w:val="num" w:pos="2880"/>
        </w:tabs>
        <w:ind w:left="2880" w:hanging="360"/>
      </w:pPr>
      <w:rPr>
        <w:rFonts w:ascii="Arial" w:hAnsi="Arial" w:hint="default"/>
      </w:rPr>
    </w:lvl>
    <w:lvl w:ilvl="4" w:tplc="C4FC8B82" w:tentative="1">
      <w:start w:val="1"/>
      <w:numFmt w:val="bullet"/>
      <w:lvlText w:val="•"/>
      <w:lvlJc w:val="left"/>
      <w:pPr>
        <w:tabs>
          <w:tab w:val="num" w:pos="3600"/>
        </w:tabs>
        <w:ind w:left="3600" w:hanging="360"/>
      </w:pPr>
      <w:rPr>
        <w:rFonts w:ascii="Arial" w:hAnsi="Arial" w:hint="default"/>
      </w:rPr>
    </w:lvl>
    <w:lvl w:ilvl="5" w:tplc="879C0E74" w:tentative="1">
      <w:start w:val="1"/>
      <w:numFmt w:val="bullet"/>
      <w:lvlText w:val="•"/>
      <w:lvlJc w:val="left"/>
      <w:pPr>
        <w:tabs>
          <w:tab w:val="num" w:pos="4320"/>
        </w:tabs>
        <w:ind w:left="4320" w:hanging="360"/>
      </w:pPr>
      <w:rPr>
        <w:rFonts w:ascii="Arial" w:hAnsi="Arial" w:hint="default"/>
      </w:rPr>
    </w:lvl>
    <w:lvl w:ilvl="6" w:tplc="C8F6206C" w:tentative="1">
      <w:start w:val="1"/>
      <w:numFmt w:val="bullet"/>
      <w:lvlText w:val="•"/>
      <w:lvlJc w:val="left"/>
      <w:pPr>
        <w:tabs>
          <w:tab w:val="num" w:pos="5040"/>
        </w:tabs>
        <w:ind w:left="5040" w:hanging="360"/>
      </w:pPr>
      <w:rPr>
        <w:rFonts w:ascii="Arial" w:hAnsi="Arial" w:hint="default"/>
      </w:rPr>
    </w:lvl>
    <w:lvl w:ilvl="7" w:tplc="13C0FDDC" w:tentative="1">
      <w:start w:val="1"/>
      <w:numFmt w:val="bullet"/>
      <w:lvlText w:val="•"/>
      <w:lvlJc w:val="left"/>
      <w:pPr>
        <w:tabs>
          <w:tab w:val="num" w:pos="5760"/>
        </w:tabs>
        <w:ind w:left="5760" w:hanging="360"/>
      </w:pPr>
      <w:rPr>
        <w:rFonts w:ascii="Arial" w:hAnsi="Arial" w:hint="default"/>
      </w:rPr>
    </w:lvl>
    <w:lvl w:ilvl="8" w:tplc="671AE05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0C64BBF"/>
    <w:multiLevelType w:val="hybridMultilevel"/>
    <w:tmpl w:val="51AA5D40"/>
    <w:lvl w:ilvl="0" w:tplc="E5FCAA9C">
      <w:start w:val="1"/>
      <w:numFmt w:val="bullet"/>
      <w:lvlText w:val="•"/>
      <w:lvlJc w:val="left"/>
      <w:pPr>
        <w:tabs>
          <w:tab w:val="num" w:pos="720"/>
        </w:tabs>
        <w:ind w:left="720" w:hanging="360"/>
      </w:pPr>
      <w:rPr>
        <w:rFonts w:ascii="Arial" w:hAnsi="Arial" w:hint="default"/>
      </w:rPr>
    </w:lvl>
    <w:lvl w:ilvl="1" w:tplc="954C27FA" w:tentative="1">
      <w:start w:val="1"/>
      <w:numFmt w:val="bullet"/>
      <w:lvlText w:val="•"/>
      <w:lvlJc w:val="left"/>
      <w:pPr>
        <w:tabs>
          <w:tab w:val="num" w:pos="1440"/>
        </w:tabs>
        <w:ind w:left="1440" w:hanging="360"/>
      </w:pPr>
      <w:rPr>
        <w:rFonts w:ascii="Arial" w:hAnsi="Arial" w:hint="default"/>
      </w:rPr>
    </w:lvl>
    <w:lvl w:ilvl="2" w:tplc="076CFBBE" w:tentative="1">
      <w:start w:val="1"/>
      <w:numFmt w:val="bullet"/>
      <w:lvlText w:val="•"/>
      <w:lvlJc w:val="left"/>
      <w:pPr>
        <w:tabs>
          <w:tab w:val="num" w:pos="2160"/>
        </w:tabs>
        <w:ind w:left="2160" w:hanging="360"/>
      </w:pPr>
      <w:rPr>
        <w:rFonts w:ascii="Arial" w:hAnsi="Arial" w:hint="default"/>
      </w:rPr>
    </w:lvl>
    <w:lvl w:ilvl="3" w:tplc="68921290" w:tentative="1">
      <w:start w:val="1"/>
      <w:numFmt w:val="bullet"/>
      <w:lvlText w:val="•"/>
      <w:lvlJc w:val="left"/>
      <w:pPr>
        <w:tabs>
          <w:tab w:val="num" w:pos="2880"/>
        </w:tabs>
        <w:ind w:left="2880" w:hanging="360"/>
      </w:pPr>
      <w:rPr>
        <w:rFonts w:ascii="Arial" w:hAnsi="Arial" w:hint="default"/>
      </w:rPr>
    </w:lvl>
    <w:lvl w:ilvl="4" w:tplc="6EC05338" w:tentative="1">
      <w:start w:val="1"/>
      <w:numFmt w:val="bullet"/>
      <w:lvlText w:val="•"/>
      <w:lvlJc w:val="left"/>
      <w:pPr>
        <w:tabs>
          <w:tab w:val="num" w:pos="3600"/>
        </w:tabs>
        <w:ind w:left="3600" w:hanging="360"/>
      </w:pPr>
      <w:rPr>
        <w:rFonts w:ascii="Arial" w:hAnsi="Arial" w:hint="default"/>
      </w:rPr>
    </w:lvl>
    <w:lvl w:ilvl="5" w:tplc="E54ADC18" w:tentative="1">
      <w:start w:val="1"/>
      <w:numFmt w:val="bullet"/>
      <w:lvlText w:val="•"/>
      <w:lvlJc w:val="left"/>
      <w:pPr>
        <w:tabs>
          <w:tab w:val="num" w:pos="4320"/>
        </w:tabs>
        <w:ind w:left="4320" w:hanging="360"/>
      </w:pPr>
      <w:rPr>
        <w:rFonts w:ascii="Arial" w:hAnsi="Arial" w:hint="default"/>
      </w:rPr>
    </w:lvl>
    <w:lvl w:ilvl="6" w:tplc="41664238" w:tentative="1">
      <w:start w:val="1"/>
      <w:numFmt w:val="bullet"/>
      <w:lvlText w:val="•"/>
      <w:lvlJc w:val="left"/>
      <w:pPr>
        <w:tabs>
          <w:tab w:val="num" w:pos="5040"/>
        </w:tabs>
        <w:ind w:left="5040" w:hanging="360"/>
      </w:pPr>
      <w:rPr>
        <w:rFonts w:ascii="Arial" w:hAnsi="Arial" w:hint="default"/>
      </w:rPr>
    </w:lvl>
    <w:lvl w:ilvl="7" w:tplc="BBB0CC72" w:tentative="1">
      <w:start w:val="1"/>
      <w:numFmt w:val="bullet"/>
      <w:lvlText w:val="•"/>
      <w:lvlJc w:val="left"/>
      <w:pPr>
        <w:tabs>
          <w:tab w:val="num" w:pos="5760"/>
        </w:tabs>
        <w:ind w:left="5760" w:hanging="360"/>
      </w:pPr>
      <w:rPr>
        <w:rFonts w:ascii="Arial" w:hAnsi="Arial" w:hint="default"/>
      </w:rPr>
    </w:lvl>
    <w:lvl w:ilvl="8" w:tplc="C41CE3D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0D64BB3"/>
    <w:multiLevelType w:val="hybridMultilevel"/>
    <w:tmpl w:val="90D27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2051B"/>
    <w:multiLevelType w:val="hybridMultilevel"/>
    <w:tmpl w:val="8F147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B06D7E"/>
    <w:multiLevelType w:val="hybridMultilevel"/>
    <w:tmpl w:val="AFE09E60"/>
    <w:lvl w:ilvl="0" w:tplc="4154C91E">
      <w:start w:val="1"/>
      <w:numFmt w:val="bullet"/>
      <w:lvlText w:val="•"/>
      <w:lvlJc w:val="left"/>
      <w:pPr>
        <w:tabs>
          <w:tab w:val="num" w:pos="720"/>
        </w:tabs>
        <w:ind w:left="720" w:hanging="360"/>
      </w:pPr>
      <w:rPr>
        <w:rFonts w:ascii="Arial" w:hAnsi="Arial" w:hint="default"/>
      </w:rPr>
    </w:lvl>
    <w:lvl w:ilvl="1" w:tplc="03BE0A30" w:tentative="1">
      <w:start w:val="1"/>
      <w:numFmt w:val="bullet"/>
      <w:lvlText w:val="•"/>
      <w:lvlJc w:val="left"/>
      <w:pPr>
        <w:tabs>
          <w:tab w:val="num" w:pos="1440"/>
        </w:tabs>
        <w:ind w:left="1440" w:hanging="360"/>
      </w:pPr>
      <w:rPr>
        <w:rFonts w:ascii="Arial" w:hAnsi="Arial" w:hint="default"/>
      </w:rPr>
    </w:lvl>
    <w:lvl w:ilvl="2" w:tplc="32BA9160" w:tentative="1">
      <w:start w:val="1"/>
      <w:numFmt w:val="bullet"/>
      <w:lvlText w:val="•"/>
      <w:lvlJc w:val="left"/>
      <w:pPr>
        <w:tabs>
          <w:tab w:val="num" w:pos="2160"/>
        </w:tabs>
        <w:ind w:left="2160" w:hanging="360"/>
      </w:pPr>
      <w:rPr>
        <w:rFonts w:ascii="Arial" w:hAnsi="Arial" w:hint="default"/>
      </w:rPr>
    </w:lvl>
    <w:lvl w:ilvl="3" w:tplc="A91E8304" w:tentative="1">
      <w:start w:val="1"/>
      <w:numFmt w:val="bullet"/>
      <w:lvlText w:val="•"/>
      <w:lvlJc w:val="left"/>
      <w:pPr>
        <w:tabs>
          <w:tab w:val="num" w:pos="2880"/>
        </w:tabs>
        <w:ind w:left="2880" w:hanging="360"/>
      </w:pPr>
      <w:rPr>
        <w:rFonts w:ascii="Arial" w:hAnsi="Arial" w:hint="default"/>
      </w:rPr>
    </w:lvl>
    <w:lvl w:ilvl="4" w:tplc="93B4E498" w:tentative="1">
      <w:start w:val="1"/>
      <w:numFmt w:val="bullet"/>
      <w:lvlText w:val="•"/>
      <w:lvlJc w:val="left"/>
      <w:pPr>
        <w:tabs>
          <w:tab w:val="num" w:pos="3600"/>
        </w:tabs>
        <w:ind w:left="3600" w:hanging="360"/>
      </w:pPr>
      <w:rPr>
        <w:rFonts w:ascii="Arial" w:hAnsi="Arial" w:hint="default"/>
      </w:rPr>
    </w:lvl>
    <w:lvl w:ilvl="5" w:tplc="2DAEDC9C" w:tentative="1">
      <w:start w:val="1"/>
      <w:numFmt w:val="bullet"/>
      <w:lvlText w:val="•"/>
      <w:lvlJc w:val="left"/>
      <w:pPr>
        <w:tabs>
          <w:tab w:val="num" w:pos="4320"/>
        </w:tabs>
        <w:ind w:left="4320" w:hanging="360"/>
      </w:pPr>
      <w:rPr>
        <w:rFonts w:ascii="Arial" w:hAnsi="Arial" w:hint="default"/>
      </w:rPr>
    </w:lvl>
    <w:lvl w:ilvl="6" w:tplc="DF94ABC2" w:tentative="1">
      <w:start w:val="1"/>
      <w:numFmt w:val="bullet"/>
      <w:lvlText w:val="•"/>
      <w:lvlJc w:val="left"/>
      <w:pPr>
        <w:tabs>
          <w:tab w:val="num" w:pos="5040"/>
        </w:tabs>
        <w:ind w:left="5040" w:hanging="360"/>
      </w:pPr>
      <w:rPr>
        <w:rFonts w:ascii="Arial" w:hAnsi="Arial" w:hint="default"/>
      </w:rPr>
    </w:lvl>
    <w:lvl w:ilvl="7" w:tplc="CE5AD38C" w:tentative="1">
      <w:start w:val="1"/>
      <w:numFmt w:val="bullet"/>
      <w:lvlText w:val="•"/>
      <w:lvlJc w:val="left"/>
      <w:pPr>
        <w:tabs>
          <w:tab w:val="num" w:pos="5760"/>
        </w:tabs>
        <w:ind w:left="5760" w:hanging="360"/>
      </w:pPr>
      <w:rPr>
        <w:rFonts w:ascii="Arial" w:hAnsi="Arial" w:hint="default"/>
      </w:rPr>
    </w:lvl>
    <w:lvl w:ilvl="8" w:tplc="4830AD7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FF55C6D"/>
    <w:multiLevelType w:val="multilevel"/>
    <w:tmpl w:val="06F89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30256E3"/>
    <w:multiLevelType w:val="hybridMultilevel"/>
    <w:tmpl w:val="F18887C0"/>
    <w:lvl w:ilvl="0" w:tplc="63D4280E">
      <w:start w:val="1"/>
      <w:numFmt w:val="bullet"/>
      <w:lvlText w:val="•"/>
      <w:lvlJc w:val="left"/>
      <w:pPr>
        <w:tabs>
          <w:tab w:val="num" w:pos="720"/>
        </w:tabs>
        <w:ind w:left="720" w:hanging="360"/>
      </w:pPr>
      <w:rPr>
        <w:rFonts w:ascii="Arial" w:hAnsi="Arial" w:hint="default"/>
      </w:rPr>
    </w:lvl>
    <w:lvl w:ilvl="1" w:tplc="F0709A0A" w:tentative="1">
      <w:start w:val="1"/>
      <w:numFmt w:val="bullet"/>
      <w:lvlText w:val="•"/>
      <w:lvlJc w:val="left"/>
      <w:pPr>
        <w:tabs>
          <w:tab w:val="num" w:pos="1440"/>
        </w:tabs>
        <w:ind w:left="1440" w:hanging="360"/>
      </w:pPr>
      <w:rPr>
        <w:rFonts w:ascii="Arial" w:hAnsi="Arial" w:hint="default"/>
      </w:rPr>
    </w:lvl>
    <w:lvl w:ilvl="2" w:tplc="1D5CCBE2" w:tentative="1">
      <w:start w:val="1"/>
      <w:numFmt w:val="bullet"/>
      <w:lvlText w:val="•"/>
      <w:lvlJc w:val="left"/>
      <w:pPr>
        <w:tabs>
          <w:tab w:val="num" w:pos="2160"/>
        </w:tabs>
        <w:ind w:left="2160" w:hanging="360"/>
      </w:pPr>
      <w:rPr>
        <w:rFonts w:ascii="Arial" w:hAnsi="Arial" w:hint="default"/>
      </w:rPr>
    </w:lvl>
    <w:lvl w:ilvl="3" w:tplc="20D857D4" w:tentative="1">
      <w:start w:val="1"/>
      <w:numFmt w:val="bullet"/>
      <w:lvlText w:val="•"/>
      <w:lvlJc w:val="left"/>
      <w:pPr>
        <w:tabs>
          <w:tab w:val="num" w:pos="2880"/>
        </w:tabs>
        <w:ind w:left="2880" w:hanging="360"/>
      </w:pPr>
      <w:rPr>
        <w:rFonts w:ascii="Arial" w:hAnsi="Arial" w:hint="default"/>
      </w:rPr>
    </w:lvl>
    <w:lvl w:ilvl="4" w:tplc="ECAAC216" w:tentative="1">
      <w:start w:val="1"/>
      <w:numFmt w:val="bullet"/>
      <w:lvlText w:val="•"/>
      <w:lvlJc w:val="left"/>
      <w:pPr>
        <w:tabs>
          <w:tab w:val="num" w:pos="3600"/>
        </w:tabs>
        <w:ind w:left="3600" w:hanging="360"/>
      </w:pPr>
      <w:rPr>
        <w:rFonts w:ascii="Arial" w:hAnsi="Arial" w:hint="default"/>
      </w:rPr>
    </w:lvl>
    <w:lvl w:ilvl="5" w:tplc="50400658" w:tentative="1">
      <w:start w:val="1"/>
      <w:numFmt w:val="bullet"/>
      <w:lvlText w:val="•"/>
      <w:lvlJc w:val="left"/>
      <w:pPr>
        <w:tabs>
          <w:tab w:val="num" w:pos="4320"/>
        </w:tabs>
        <w:ind w:left="4320" w:hanging="360"/>
      </w:pPr>
      <w:rPr>
        <w:rFonts w:ascii="Arial" w:hAnsi="Arial" w:hint="default"/>
      </w:rPr>
    </w:lvl>
    <w:lvl w:ilvl="6" w:tplc="E2402ED4" w:tentative="1">
      <w:start w:val="1"/>
      <w:numFmt w:val="bullet"/>
      <w:lvlText w:val="•"/>
      <w:lvlJc w:val="left"/>
      <w:pPr>
        <w:tabs>
          <w:tab w:val="num" w:pos="5040"/>
        </w:tabs>
        <w:ind w:left="5040" w:hanging="360"/>
      </w:pPr>
      <w:rPr>
        <w:rFonts w:ascii="Arial" w:hAnsi="Arial" w:hint="default"/>
      </w:rPr>
    </w:lvl>
    <w:lvl w:ilvl="7" w:tplc="D528D990" w:tentative="1">
      <w:start w:val="1"/>
      <w:numFmt w:val="bullet"/>
      <w:lvlText w:val="•"/>
      <w:lvlJc w:val="left"/>
      <w:pPr>
        <w:tabs>
          <w:tab w:val="num" w:pos="5760"/>
        </w:tabs>
        <w:ind w:left="5760" w:hanging="360"/>
      </w:pPr>
      <w:rPr>
        <w:rFonts w:ascii="Arial" w:hAnsi="Arial" w:hint="default"/>
      </w:rPr>
    </w:lvl>
    <w:lvl w:ilvl="8" w:tplc="F15C1B9C"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38E7110"/>
    <w:multiLevelType w:val="multilevel"/>
    <w:tmpl w:val="9A567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8B21426"/>
    <w:multiLevelType w:val="hybridMultilevel"/>
    <w:tmpl w:val="358A6340"/>
    <w:lvl w:ilvl="0" w:tplc="2586CD1E">
      <w:start w:val="1"/>
      <w:numFmt w:val="bullet"/>
      <w:lvlText w:val="•"/>
      <w:lvlJc w:val="left"/>
      <w:pPr>
        <w:tabs>
          <w:tab w:val="num" w:pos="720"/>
        </w:tabs>
        <w:ind w:left="720" w:hanging="360"/>
      </w:pPr>
      <w:rPr>
        <w:rFonts w:ascii="Arial" w:hAnsi="Arial" w:hint="default"/>
      </w:rPr>
    </w:lvl>
    <w:lvl w:ilvl="1" w:tplc="ADF64C6A" w:tentative="1">
      <w:start w:val="1"/>
      <w:numFmt w:val="bullet"/>
      <w:lvlText w:val="•"/>
      <w:lvlJc w:val="left"/>
      <w:pPr>
        <w:tabs>
          <w:tab w:val="num" w:pos="1440"/>
        </w:tabs>
        <w:ind w:left="1440" w:hanging="360"/>
      </w:pPr>
      <w:rPr>
        <w:rFonts w:ascii="Arial" w:hAnsi="Arial" w:hint="default"/>
      </w:rPr>
    </w:lvl>
    <w:lvl w:ilvl="2" w:tplc="DB222DD4" w:tentative="1">
      <w:start w:val="1"/>
      <w:numFmt w:val="bullet"/>
      <w:lvlText w:val="•"/>
      <w:lvlJc w:val="left"/>
      <w:pPr>
        <w:tabs>
          <w:tab w:val="num" w:pos="2160"/>
        </w:tabs>
        <w:ind w:left="2160" w:hanging="360"/>
      </w:pPr>
      <w:rPr>
        <w:rFonts w:ascii="Arial" w:hAnsi="Arial" w:hint="default"/>
      </w:rPr>
    </w:lvl>
    <w:lvl w:ilvl="3" w:tplc="913E898C" w:tentative="1">
      <w:start w:val="1"/>
      <w:numFmt w:val="bullet"/>
      <w:lvlText w:val="•"/>
      <w:lvlJc w:val="left"/>
      <w:pPr>
        <w:tabs>
          <w:tab w:val="num" w:pos="2880"/>
        </w:tabs>
        <w:ind w:left="2880" w:hanging="360"/>
      </w:pPr>
      <w:rPr>
        <w:rFonts w:ascii="Arial" w:hAnsi="Arial" w:hint="default"/>
      </w:rPr>
    </w:lvl>
    <w:lvl w:ilvl="4" w:tplc="37C052AC" w:tentative="1">
      <w:start w:val="1"/>
      <w:numFmt w:val="bullet"/>
      <w:lvlText w:val="•"/>
      <w:lvlJc w:val="left"/>
      <w:pPr>
        <w:tabs>
          <w:tab w:val="num" w:pos="3600"/>
        </w:tabs>
        <w:ind w:left="3600" w:hanging="360"/>
      </w:pPr>
      <w:rPr>
        <w:rFonts w:ascii="Arial" w:hAnsi="Arial" w:hint="default"/>
      </w:rPr>
    </w:lvl>
    <w:lvl w:ilvl="5" w:tplc="21EE1BB4" w:tentative="1">
      <w:start w:val="1"/>
      <w:numFmt w:val="bullet"/>
      <w:lvlText w:val="•"/>
      <w:lvlJc w:val="left"/>
      <w:pPr>
        <w:tabs>
          <w:tab w:val="num" w:pos="4320"/>
        </w:tabs>
        <w:ind w:left="4320" w:hanging="360"/>
      </w:pPr>
      <w:rPr>
        <w:rFonts w:ascii="Arial" w:hAnsi="Arial" w:hint="default"/>
      </w:rPr>
    </w:lvl>
    <w:lvl w:ilvl="6" w:tplc="41D2A41C" w:tentative="1">
      <w:start w:val="1"/>
      <w:numFmt w:val="bullet"/>
      <w:lvlText w:val="•"/>
      <w:lvlJc w:val="left"/>
      <w:pPr>
        <w:tabs>
          <w:tab w:val="num" w:pos="5040"/>
        </w:tabs>
        <w:ind w:left="5040" w:hanging="360"/>
      </w:pPr>
      <w:rPr>
        <w:rFonts w:ascii="Arial" w:hAnsi="Arial" w:hint="default"/>
      </w:rPr>
    </w:lvl>
    <w:lvl w:ilvl="7" w:tplc="35008ECC" w:tentative="1">
      <w:start w:val="1"/>
      <w:numFmt w:val="bullet"/>
      <w:lvlText w:val="•"/>
      <w:lvlJc w:val="left"/>
      <w:pPr>
        <w:tabs>
          <w:tab w:val="num" w:pos="5760"/>
        </w:tabs>
        <w:ind w:left="5760" w:hanging="360"/>
      </w:pPr>
      <w:rPr>
        <w:rFonts w:ascii="Arial" w:hAnsi="Arial" w:hint="default"/>
      </w:rPr>
    </w:lvl>
    <w:lvl w:ilvl="8" w:tplc="B4BABAB4"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B264567"/>
    <w:multiLevelType w:val="hybridMultilevel"/>
    <w:tmpl w:val="76A06016"/>
    <w:lvl w:ilvl="0" w:tplc="C8504188">
      <w:start w:val="1"/>
      <w:numFmt w:val="bullet"/>
      <w:lvlText w:val="•"/>
      <w:lvlJc w:val="left"/>
      <w:pPr>
        <w:tabs>
          <w:tab w:val="num" w:pos="720"/>
        </w:tabs>
        <w:ind w:left="720" w:hanging="360"/>
      </w:pPr>
      <w:rPr>
        <w:rFonts w:ascii="Arial" w:hAnsi="Arial" w:hint="default"/>
      </w:rPr>
    </w:lvl>
    <w:lvl w:ilvl="1" w:tplc="822A005A" w:tentative="1">
      <w:start w:val="1"/>
      <w:numFmt w:val="bullet"/>
      <w:lvlText w:val="•"/>
      <w:lvlJc w:val="left"/>
      <w:pPr>
        <w:tabs>
          <w:tab w:val="num" w:pos="1440"/>
        </w:tabs>
        <w:ind w:left="1440" w:hanging="360"/>
      </w:pPr>
      <w:rPr>
        <w:rFonts w:ascii="Arial" w:hAnsi="Arial" w:hint="default"/>
      </w:rPr>
    </w:lvl>
    <w:lvl w:ilvl="2" w:tplc="B60C5BEC" w:tentative="1">
      <w:start w:val="1"/>
      <w:numFmt w:val="bullet"/>
      <w:lvlText w:val="•"/>
      <w:lvlJc w:val="left"/>
      <w:pPr>
        <w:tabs>
          <w:tab w:val="num" w:pos="2160"/>
        </w:tabs>
        <w:ind w:left="2160" w:hanging="360"/>
      </w:pPr>
      <w:rPr>
        <w:rFonts w:ascii="Arial" w:hAnsi="Arial" w:hint="default"/>
      </w:rPr>
    </w:lvl>
    <w:lvl w:ilvl="3" w:tplc="C074DAD6" w:tentative="1">
      <w:start w:val="1"/>
      <w:numFmt w:val="bullet"/>
      <w:lvlText w:val="•"/>
      <w:lvlJc w:val="left"/>
      <w:pPr>
        <w:tabs>
          <w:tab w:val="num" w:pos="2880"/>
        </w:tabs>
        <w:ind w:left="2880" w:hanging="360"/>
      </w:pPr>
      <w:rPr>
        <w:rFonts w:ascii="Arial" w:hAnsi="Arial" w:hint="default"/>
      </w:rPr>
    </w:lvl>
    <w:lvl w:ilvl="4" w:tplc="DDB4F56E" w:tentative="1">
      <w:start w:val="1"/>
      <w:numFmt w:val="bullet"/>
      <w:lvlText w:val="•"/>
      <w:lvlJc w:val="left"/>
      <w:pPr>
        <w:tabs>
          <w:tab w:val="num" w:pos="3600"/>
        </w:tabs>
        <w:ind w:left="3600" w:hanging="360"/>
      </w:pPr>
      <w:rPr>
        <w:rFonts w:ascii="Arial" w:hAnsi="Arial" w:hint="default"/>
      </w:rPr>
    </w:lvl>
    <w:lvl w:ilvl="5" w:tplc="39B441DE" w:tentative="1">
      <w:start w:val="1"/>
      <w:numFmt w:val="bullet"/>
      <w:lvlText w:val="•"/>
      <w:lvlJc w:val="left"/>
      <w:pPr>
        <w:tabs>
          <w:tab w:val="num" w:pos="4320"/>
        </w:tabs>
        <w:ind w:left="4320" w:hanging="360"/>
      </w:pPr>
      <w:rPr>
        <w:rFonts w:ascii="Arial" w:hAnsi="Arial" w:hint="default"/>
      </w:rPr>
    </w:lvl>
    <w:lvl w:ilvl="6" w:tplc="6158D1F6" w:tentative="1">
      <w:start w:val="1"/>
      <w:numFmt w:val="bullet"/>
      <w:lvlText w:val="•"/>
      <w:lvlJc w:val="left"/>
      <w:pPr>
        <w:tabs>
          <w:tab w:val="num" w:pos="5040"/>
        </w:tabs>
        <w:ind w:left="5040" w:hanging="360"/>
      </w:pPr>
      <w:rPr>
        <w:rFonts w:ascii="Arial" w:hAnsi="Arial" w:hint="default"/>
      </w:rPr>
    </w:lvl>
    <w:lvl w:ilvl="7" w:tplc="519079BE" w:tentative="1">
      <w:start w:val="1"/>
      <w:numFmt w:val="bullet"/>
      <w:lvlText w:val="•"/>
      <w:lvlJc w:val="left"/>
      <w:pPr>
        <w:tabs>
          <w:tab w:val="num" w:pos="5760"/>
        </w:tabs>
        <w:ind w:left="5760" w:hanging="360"/>
      </w:pPr>
      <w:rPr>
        <w:rFonts w:ascii="Arial" w:hAnsi="Arial" w:hint="default"/>
      </w:rPr>
    </w:lvl>
    <w:lvl w:ilvl="8" w:tplc="10A0379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2BA6EA7"/>
    <w:multiLevelType w:val="multilevel"/>
    <w:tmpl w:val="9F04EA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43A7166"/>
    <w:multiLevelType w:val="hybridMultilevel"/>
    <w:tmpl w:val="46768144"/>
    <w:lvl w:ilvl="0" w:tplc="A1BC2C3C">
      <w:start w:val="1"/>
      <w:numFmt w:val="bullet"/>
      <w:lvlText w:val="•"/>
      <w:lvlJc w:val="left"/>
      <w:pPr>
        <w:tabs>
          <w:tab w:val="num" w:pos="720"/>
        </w:tabs>
        <w:ind w:left="720" w:hanging="360"/>
      </w:pPr>
      <w:rPr>
        <w:rFonts w:ascii="Arial" w:hAnsi="Arial" w:hint="default"/>
      </w:rPr>
    </w:lvl>
    <w:lvl w:ilvl="1" w:tplc="5F48C6FE" w:tentative="1">
      <w:start w:val="1"/>
      <w:numFmt w:val="bullet"/>
      <w:lvlText w:val="•"/>
      <w:lvlJc w:val="left"/>
      <w:pPr>
        <w:tabs>
          <w:tab w:val="num" w:pos="1440"/>
        </w:tabs>
        <w:ind w:left="1440" w:hanging="360"/>
      </w:pPr>
      <w:rPr>
        <w:rFonts w:ascii="Arial" w:hAnsi="Arial" w:hint="default"/>
      </w:rPr>
    </w:lvl>
    <w:lvl w:ilvl="2" w:tplc="851E392C" w:tentative="1">
      <w:start w:val="1"/>
      <w:numFmt w:val="bullet"/>
      <w:lvlText w:val="•"/>
      <w:lvlJc w:val="left"/>
      <w:pPr>
        <w:tabs>
          <w:tab w:val="num" w:pos="2160"/>
        </w:tabs>
        <w:ind w:left="2160" w:hanging="360"/>
      </w:pPr>
      <w:rPr>
        <w:rFonts w:ascii="Arial" w:hAnsi="Arial" w:hint="default"/>
      </w:rPr>
    </w:lvl>
    <w:lvl w:ilvl="3" w:tplc="DD3A951A" w:tentative="1">
      <w:start w:val="1"/>
      <w:numFmt w:val="bullet"/>
      <w:lvlText w:val="•"/>
      <w:lvlJc w:val="left"/>
      <w:pPr>
        <w:tabs>
          <w:tab w:val="num" w:pos="2880"/>
        </w:tabs>
        <w:ind w:left="2880" w:hanging="360"/>
      </w:pPr>
      <w:rPr>
        <w:rFonts w:ascii="Arial" w:hAnsi="Arial" w:hint="default"/>
      </w:rPr>
    </w:lvl>
    <w:lvl w:ilvl="4" w:tplc="AA82AD52" w:tentative="1">
      <w:start w:val="1"/>
      <w:numFmt w:val="bullet"/>
      <w:lvlText w:val="•"/>
      <w:lvlJc w:val="left"/>
      <w:pPr>
        <w:tabs>
          <w:tab w:val="num" w:pos="3600"/>
        </w:tabs>
        <w:ind w:left="3600" w:hanging="360"/>
      </w:pPr>
      <w:rPr>
        <w:rFonts w:ascii="Arial" w:hAnsi="Arial" w:hint="default"/>
      </w:rPr>
    </w:lvl>
    <w:lvl w:ilvl="5" w:tplc="B2F628C0" w:tentative="1">
      <w:start w:val="1"/>
      <w:numFmt w:val="bullet"/>
      <w:lvlText w:val="•"/>
      <w:lvlJc w:val="left"/>
      <w:pPr>
        <w:tabs>
          <w:tab w:val="num" w:pos="4320"/>
        </w:tabs>
        <w:ind w:left="4320" w:hanging="360"/>
      </w:pPr>
      <w:rPr>
        <w:rFonts w:ascii="Arial" w:hAnsi="Arial" w:hint="default"/>
      </w:rPr>
    </w:lvl>
    <w:lvl w:ilvl="6" w:tplc="9326C3F8" w:tentative="1">
      <w:start w:val="1"/>
      <w:numFmt w:val="bullet"/>
      <w:lvlText w:val="•"/>
      <w:lvlJc w:val="left"/>
      <w:pPr>
        <w:tabs>
          <w:tab w:val="num" w:pos="5040"/>
        </w:tabs>
        <w:ind w:left="5040" w:hanging="360"/>
      </w:pPr>
      <w:rPr>
        <w:rFonts w:ascii="Arial" w:hAnsi="Arial" w:hint="default"/>
      </w:rPr>
    </w:lvl>
    <w:lvl w:ilvl="7" w:tplc="95989542" w:tentative="1">
      <w:start w:val="1"/>
      <w:numFmt w:val="bullet"/>
      <w:lvlText w:val="•"/>
      <w:lvlJc w:val="left"/>
      <w:pPr>
        <w:tabs>
          <w:tab w:val="num" w:pos="5760"/>
        </w:tabs>
        <w:ind w:left="5760" w:hanging="360"/>
      </w:pPr>
      <w:rPr>
        <w:rFonts w:ascii="Arial" w:hAnsi="Arial" w:hint="default"/>
      </w:rPr>
    </w:lvl>
    <w:lvl w:ilvl="8" w:tplc="99E2F9F0"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A570F6B"/>
    <w:multiLevelType w:val="multilevel"/>
    <w:tmpl w:val="42902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6587D01"/>
    <w:multiLevelType w:val="hybridMultilevel"/>
    <w:tmpl w:val="EC74BA82"/>
    <w:lvl w:ilvl="0" w:tplc="82403AAC">
      <w:start w:val="1"/>
      <w:numFmt w:val="bullet"/>
      <w:lvlText w:val="•"/>
      <w:lvlJc w:val="left"/>
      <w:pPr>
        <w:tabs>
          <w:tab w:val="num" w:pos="720"/>
        </w:tabs>
        <w:ind w:left="720" w:hanging="360"/>
      </w:pPr>
      <w:rPr>
        <w:rFonts w:ascii="Arial" w:hAnsi="Arial" w:hint="default"/>
      </w:rPr>
    </w:lvl>
    <w:lvl w:ilvl="1" w:tplc="382C4B9C" w:tentative="1">
      <w:start w:val="1"/>
      <w:numFmt w:val="bullet"/>
      <w:lvlText w:val="•"/>
      <w:lvlJc w:val="left"/>
      <w:pPr>
        <w:tabs>
          <w:tab w:val="num" w:pos="1440"/>
        </w:tabs>
        <w:ind w:left="1440" w:hanging="360"/>
      </w:pPr>
      <w:rPr>
        <w:rFonts w:ascii="Arial" w:hAnsi="Arial" w:hint="default"/>
      </w:rPr>
    </w:lvl>
    <w:lvl w:ilvl="2" w:tplc="EC728F78" w:tentative="1">
      <w:start w:val="1"/>
      <w:numFmt w:val="bullet"/>
      <w:lvlText w:val="•"/>
      <w:lvlJc w:val="left"/>
      <w:pPr>
        <w:tabs>
          <w:tab w:val="num" w:pos="2160"/>
        </w:tabs>
        <w:ind w:left="2160" w:hanging="360"/>
      </w:pPr>
      <w:rPr>
        <w:rFonts w:ascii="Arial" w:hAnsi="Arial" w:hint="default"/>
      </w:rPr>
    </w:lvl>
    <w:lvl w:ilvl="3" w:tplc="952AD714" w:tentative="1">
      <w:start w:val="1"/>
      <w:numFmt w:val="bullet"/>
      <w:lvlText w:val="•"/>
      <w:lvlJc w:val="left"/>
      <w:pPr>
        <w:tabs>
          <w:tab w:val="num" w:pos="2880"/>
        </w:tabs>
        <w:ind w:left="2880" w:hanging="360"/>
      </w:pPr>
      <w:rPr>
        <w:rFonts w:ascii="Arial" w:hAnsi="Arial" w:hint="default"/>
      </w:rPr>
    </w:lvl>
    <w:lvl w:ilvl="4" w:tplc="C34E1492" w:tentative="1">
      <w:start w:val="1"/>
      <w:numFmt w:val="bullet"/>
      <w:lvlText w:val="•"/>
      <w:lvlJc w:val="left"/>
      <w:pPr>
        <w:tabs>
          <w:tab w:val="num" w:pos="3600"/>
        </w:tabs>
        <w:ind w:left="3600" w:hanging="360"/>
      </w:pPr>
      <w:rPr>
        <w:rFonts w:ascii="Arial" w:hAnsi="Arial" w:hint="default"/>
      </w:rPr>
    </w:lvl>
    <w:lvl w:ilvl="5" w:tplc="AC723B34" w:tentative="1">
      <w:start w:val="1"/>
      <w:numFmt w:val="bullet"/>
      <w:lvlText w:val="•"/>
      <w:lvlJc w:val="left"/>
      <w:pPr>
        <w:tabs>
          <w:tab w:val="num" w:pos="4320"/>
        </w:tabs>
        <w:ind w:left="4320" w:hanging="360"/>
      </w:pPr>
      <w:rPr>
        <w:rFonts w:ascii="Arial" w:hAnsi="Arial" w:hint="default"/>
      </w:rPr>
    </w:lvl>
    <w:lvl w:ilvl="6" w:tplc="B908E56E" w:tentative="1">
      <w:start w:val="1"/>
      <w:numFmt w:val="bullet"/>
      <w:lvlText w:val="•"/>
      <w:lvlJc w:val="left"/>
      <w:pPr>
        <w:tabs>
          <w:tab w:val="num" w:pos="5040"/>
        </w:tabs>
        <w:ind w:left="5040" w:hanging="360"/>
      </w:pPr>
      <w:rPr>
        <w:rFonts w:ascii="Arial" w:hAnsi="Arial" w:hint="default"/>
      </w:rPr>
    </w:lvl>
    <w:lvl w:ilvl="7" w:tplc="6D386996" w:tentative="1">
      <w:start w:val="1"/>
      <w:numFmt w:val="bullet"/>
      <w:lvlText w:val="•"/>
      <w:lvlJc w:val="left"/>
      <w:pPr>
        <w:tabs>
          <w:tab w:val="num" w:pos="5760"/>
        </w:tabs>
        <w:ind w:left="5760" w:hanging="360"/>
      </w:pPr>
      <w:rPr>
        <w:rFonts w:ascii="Arial" w:hAnsi="Arial" w:hint="default"/>
      </w:rPr>
    </w:lvl>
    <w:lvl w:ilvl="8" w:tplc="1092F1C4"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66F62C05"/>
    <w:multiLevelType w:val="hybridMultilevel"/>
    <w:tmpl w:val="FC7E366A"/>
    <w:lvl w:ilvl="0" w:tplc="EAF8BD90">
      <w:start w:val="1"/>
      <w:numFmt w:val="bullet"/>
      <w:lvlText w:val="•"/>
      <w:lvlJc w:val="left"/>
      <w:pPr>
        <w:tabs>
          <w:tab w:val="num" w:pos="720"/>
        </w:tabs>
        <w:ind w:left="720" w:hanging="360"/>
      </w:pPr>
      <w:rPr>
        <w:rFonts w:ascii="Arial" w:hAnsi="Arial" w:hint="default"/>
      </w:rPr>
    </w:lvl>
    <w:lvl w:ilvl="1" w:tplc="F4D07D78" w:tentative="1">
      <w:start w:val="1"/>
      <w:numFmt w:val="bullet"/>
      <w:lvlText w:val="•"/>
      <w:lvlJc w:val="left"/>
      <w:pPr>
        <w:tabs>
          <w:tab w:val="num" w:pos="1440"/>
        </w:tabs>
        <w:ind w:left="1440" w:hanging="360"/>
      </w:pPr>
      <w:rPr>
        <w:rFonts w:ascii="Arial" w:hAnsi="Arial" w:hint="default"/>
      </w:rPr>
    </w:lvl>
    <w:lvl w:ilvl="2" w:tplc="D4CAE2A8" w:tentative="1">
      <w:start w:val="1"/>
      <w:numFmt w:val="bullet"/>
      <w:lvlText w:val="•"/>
      <w:lvlJc w:val="left"/>
      <w:pPr>
        <w:tabs>
          <w:tab w:val="num" w:pos="2160"/>
        </w:tabs>
        <w:ind w:left="2160" w:hanging="360"/>
      </w:pPr>
      <w:rPr>
        <w:rFonts w:ascii="Arial" w:hAnsi="Arial" w:hint="default"/>
      </w:rPr>
    </w:lvl>
    <w:lvl w:ilvl="3" w:tplc="D3DEA828" w:tentative="1">
      <w:start w:val="1"/>
      <w:numFmt w:val="bullet"/>
      <w:lvlText w:val="•"/>
      <w:lvlJc w:val="left"/>
      <w:pPr>
        <w:tabs>
          <w:tab w:val="num" w:pos="2880"/>
        </w:tabs>
        <w:ind w:left="2880" w:hanging="360"/>
      </w:pPr>
      <w:rPr>
        <w:rFonts w:ascii="Arial" w:hAnsi="Arial" w:hint="default"/>
      </w:rPr>
    </w:lvl>
    <w:lvl w:ilvl="4" w:tplc="B6929C6C" w:tentative="1">
      <w:start w:val="1"/>
      <w:numFmt w:val="bullet"/>
      <w:lvlText w:val="•"/>
      <w:lvlJc w:val="left"/>
      <w:pPr>
        <w:tabs>
          <w:tab w:val="num" w:pos="3600"/>
        </w:tabs>
        <w:ind w:left="3600" w:hanging="360"/>
      </w:pPr>
      <w:rPr>
        <w:rFonts w:ascii="Arial" w:hAnsi="Arial" w:hint="default"/>
      </w:rPr>
    </w:lvl>
    <w:lvl w:ilvl="5" w:tplc="6426A2D6" w:tentative="1">
      <w:start w:val="1"/>
      <w:numFmt w:val="bullet"/>
      <w:lvlText w:val="•"/>
      <w:lvlJc w:val="left"/>
      <w:pPr>
        <w:tabs>
          <w:tab w:val="num" w:pos="4320"/>
        </w:tabs>
        <w:ind w:left="4320" w:hanging="360"/>
      </w:pPr>
      <w:rPr>
        <w:rFonts w:ascii="Arial" w:hAnsi="Arial" w:hint="default"/>
      </w:rPr>
    </w:lvl>
    <w:lvl w:ilvl="6" w:tplc="9E4658DA" w:tentative="1">
      <w:start w:val="1"/>
      <w:numFmt w:val="bullet"/>
      <w:lvlText w:val="•"/>
      <w:lvlJc w:val="left"/>
      <w:pPr>
        <w:tabs>
          <w:tab w:val="num" w:pos="5040"/>
        </w:tabs>
        <w:ind w:left="5040" w:hanging="360"/>
      </w:pPr>
      <w:rPr>
        <w:rFonts w:ascii="Arial" w:hAnsi="Arial" w:hint="default"/>
      </w:rPr>
    </w:lvl>
    <w:lvl w:ilvl="7" w:tplc="1D44210A" w:tentative="1">
      <w:start w:val="1"/>
      <w:numFmt w:val="bullet"/>
      <w:lvlText w:val="•"/>
      <w:lvlJc w:val="left"/>
      <w:pPr>
        <w:tabs>
          <w:tab w:val="num" w:pos="5760"/>
        </w:tabs>
        <w:ind w:left="5760" w:hanging="360"/>
      </w:pPr>
      <w:rPr>
        <w:rFonts w:ascii="Arial" w:hAnsi="Arial" w:hint="default"/>
      </w:rPr>
    </w:lvl>
    <w:lvl w:ilvl="8" w:tplc="EA0A3606"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6B0853A9"/>
    <w:multiLevelType w:val="hybridMultilevel"/>
    <w:tmpl w:val="A4CA5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F7C4358"/>
    <w:multiLevelType w:val="multilevel"/>
    <w:tmpl w:val="A9F0C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FD63E54"/>
    <w:multiLevelType w:val="hybridMultilevel"/>
    <w:tmpl w:val="B0227D18"/>
    <w:lvl w:ilvl="0" w:tplc="91C6FD06">
      <w:start w:val="1"/>
      <w:numFmt w:val="bullet"/>
      <w:lvlText w:val="•"/>
      <w:lvlJc w:val="left"/>
      <w:pPr>
        <w:tabs>
          <w:tab w:val="num" w:pos="720"/>
        </w:tabs>
        <w:ind w:left="720" w:hanging="360"/>
      </w:pPr>
      <w:rPr>
        <w:rFonts w:ascii="Arial" w:hAnsi="Arial" w:hint="default"/>
      </w:rPr>
    </w:lvl>
    <w:lvl w:ilvl="1" w:tplc="542CAC3A" w:tentative="1">
      <w:start w:val="1"/>
      <w:numFmt w:val="bullet"/>
      <w:lvlText w:val="•"/>
      <w:lvlJc w:val="left"/>
      <w:pPr>
        <w:tabs>
          <w:tab w:val="num" w:pos="1440"/>
        </w:tabs>
        <w:ind w:left="1440" w:hanging="360"/>
      </w:pPr>
      <w:rPr>
        <w:rFonts w:ascii="Arial" w:hAnsi="Arial" w:hint="default"/>
      </w:rPr>
    </w:lvl>
    <w:lvl w:ilvl="2" w:tplc="C1E28D20" w:tentative="1">
      <w:start w:val="1"/>
      <w:numFmt w:val="bullet"/>
      <w:lvlText w:val="•"/>
      <w:lvlJc w:val="left"/>
      <w:pPr>
        <w:tabs>
          <w:tab w:val="num" w:pos="2160"/>
        </w:tabs>
        <w:ind w:left="2160" w:hanging="360"/>
      </w:pPr>
      <w:rPr>
        <w:rFonts w:ascii="Arial" w:hAnsi="Arial" w:hint="default"/>
      </w:rPr>
    </w:lvl>
    <w:lvl w:ilvl="3" w:tplc="95267D58" w:tentative="1">
      <w:start w:val="1"/>
      <w:numFmt w:val="bullet"/>
      <w:lvlText w:val="•"/>
      <w:lvlJc w:val="left"/>
      <w:pPr>
        <w:tabs>
          <w:tab w:val="num" w:pos="2880"/>
        </w:tabs>
        <w:ind w:left="2880" w:hanging="360"/>
      </w:pPr>
      <w:rPr>
        <w:rFonts w:ascii="Arial" w:hAnsi="Arial" w:hint="default"/>
      </w:rPr>
    </w:lvl>
    <w:lvl w:ilvl="4" w:tplc="17DA61FE" w:tentative="1">
      <w:start w:val="1"/>
      <w:numFmt w:val="bullet"/>
      <w:lvlText w:val="•"/>
      <w:lvlJc w:val="left"/>
      <w:pPr>
        <w:tabs>
          <w:tab w:val="num" w:pos="3600"/>
        </w:tabs>
        <w:ind w:left="3600" w:hanging="360"/>
      </w:pPr>
      <w:rPr>
        <w:rFonts w:ascii="Arial" w:hAnsi="Arial" w:hint="default"/>
      </w:rPr>
    </w:lvl>
    <w:lvl w:ilvl="5" w:tplc="BE401568" w:tentative="1">
      <w:start w:val="1"/>
      <w:numFmt w:val="bullet"/>
      <w:lvlText w:val="•"/>
      <w:lvlJc w:val="left"/>
      <w:pPr>
        <w:tabs>
          <w:tab w:val="num" w:pos="4320"/>
        </w:tabs>
        <w:ind w:left="4320" w:hanging="360"/>
      </w:pPr>
      <w:rPr>
        <w:rFonts w:ascii="Arial" w:hAnsi="Arial" w:hint="default"/>
      </w:rPr>
    </w:lvl>
    <w:lvl w:ilvl="6" w:tplc="787A7B0A" w:tentative="1">
      <w:start w:val="1"/>
      <w:numFmt w:val="bullet"/>
      <w:lvlText w:val="•"/>
      <w:lvlJc w:val="left"/>
      <w:pPr>
        <w:tabs>
          <w:tab w:val="num" w:pos="5040"/>
        </w:tabs>
        <w:ind w:left="5040" w:hanging="360"/>
      </w:pPr>
      <w:rPr>
        <w:rFonts w:ascii="Arial" w:hAnsi="Arial" w:hint="default"/>
      </w:rPr>
    </w:lvl>
    <w:lvl w:ilvl="7" w:tplc="A5BCA47A" w:tentative="1">
      <w:start w:val="1"/>
      <w:numFmt w:val="bullet"/>
      <w:lvlText w:val="•"/>
      <w:lvlJc w:val="left"/>
      <w:pPr>
        <w:tabs>
          <w:tab w:val="num" w:pos="5760"/>
        </w:tabs>
        <w:ind w:left="5760" w:hanging="360"/>
      </w:pPr>
      <w:rPr>
        <w:rFonts w:ascii="Arial" w:hAnsi="Arial" w:hint="default"/>
      </w:rPr>
    </w:lvl>
    <w:lvl w:ilvl="8" w:tplc="69544082"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73E26880"/>
    <w:multiLevelType w:val="multilevel"/>
    <w:tmpl w:val="9F621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A5D1095"/>
    <w:multiLevelType w:val="multilevel"/>
    <w:tmpl w:val="C0145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F3A1B57"/>
    <w:multiLevelType w:val="hybridMultilevel"/>
    <w:tmpl w:val="0ABE5E76"/>
    <w:lvl w:ilvl="0" w:tplc="3EAEF98A">
      <w:start w:val="1"/>
      <w:numFmt w:val="bullet"/>
      <w:lvlText w:val="•"/>
      <w:lvlJc w:val="left"/>
      <w:pPr>
        <w:tabs>
          <w:tab w:val="num" w:pos="720"/>
        </w:tabs>
        <w:ind w:left="720" w:hanging="360"/>
      </w:pPr>
      <w:rPr>
        <w:rFonts w:ascii="Arial" w:hAnsi="Arial" w:hint="default"/>
      </w:rPr>
    </w:lvl>
    <w:lvl w:ilvl="1" w:tplc="E34EDA42" w:tentative="1">
      <w:start w:val="1"/>
      <w:numFmt w:val="bullet"/>
      <w:lvlText w:val="•"/>
      <w:lvlJc w:val="left"/>
      <w:pPr>
        <w:tabs>
          <w:tab w:val="num" w:pos="1440"/>
        </w:tabs>
        <w:ind w:left="1440" w:hanging="360"/>
      </w:pPr>
      <w:rPr>
        <w:rFonts w:ascii="Arial" w:hAnsi="Arial" w:hint="default"/>
      </w:rPr>
    </w:lvl>
    <w:lvl w:ilvl="2" w:tplc="C2363924" w:tentative="1">
      <w:start w:val="1"/>
      <w:numFmt w:val="bullet"/>
      <w:lvlText w:val="•"/>
      <w:lvlJc w:val="left"/>
      <w:pPr>
        <w:tabs>
          <w:tab w:val="num" w:pos="2160"/>
        </w:tabs>
        <w:ind w:left="2160" w:hanging="360"/>
      </w:pPr>
      <w:rPr>
        <w:rFonts w:ascii="Arial" w:hAnsi="Arial" w:hint="default"/>
      </w:rPr>
    </w:lvl>
    <w:lvl w:ilvl="3" w:tplc="79542FDE" w:tentative="1">
      <w:start w:val="1"/>
      <w:numFmt w:val="bullet"/>
      <w:lvlText w:val="•"/>
      <w:lvlJc w:val="left"/>
      <w:pPr>
        <w:tabs>
          <w:tab w:val="num" w:pos="2880"/>
        </w:tabs>
        <w:ind w:left="2880" w:hanging="360"/>
      </w:pPr>
      <w:rPr>
        <w:rFonts w:ascii="Arial" w:hAnsi="Arial" w:hint="default"/>
      </w:rPr>
    </w:lvl>
    <w:lvl w:ilvl="4" w:tplc="C2B42A0A" w:tentative="1">
      <w:start w:val="1"/>
      <w:numFmt w:val="bullet"/>
      <w:lvlText w:val="•"/>
      <w:lvlJc w:val="left"/>
      <w:pPr>
        <w:tabs>
          <w:tab w:val="num" w:pos="3600"/>
        </w:tabs>
        <w:ind w:left="3600" w:hanging="360"/>
      </w:pPr>
      <w:rPr>
        <w:rFonts w:ascii="Arial" w:hAnsi="Arial" w:hint="default"/>
      </w:rPr>
    </w:lvl>
    <w:lvl w:ilvl="5" w:tplc="484603BE" w:tentative="1">
      <w:start w:val="1"/>
      <w:numFmt w:val="bullet"/>
      <w:lvlText w:val="•"/>
      <w:lvlJc w:val="left"/>
      <w:pPr>
        <w:tabs>
          <w:tab w:val="num" w:pos="4320"/>
        </w:tabs>
        <w:ind w:left="4320" w:hanging="360"/>
      </w:pPr>
      <w:rPr>
        <w:rFonts w:ascii="Arial" w:hAnsi="Arial" w:hint="default"/>
      </w:rPr>
    </w:lvl>
    <w:lvl w:ilvl="6" w:tplc="DCF2D188" w:tentative="1">
      <w:start w:val="1"/>
      <w:numFmt w:val="bullet"/>
      <w:lvlText w:val="•"/>
      <w:lvlJc w:val="left"/>
      <w:pPr>
        <w:tabs>
          <w:tab w:val="num" w:pos="5040"/>
        </w:tabs>
        <w:ind w:left="5040" w:hanging="360"/>
      </w:pPr>
      <w:rPr>
        <w:rFonts w:ascii="Arial" w:hAnsi="Arial" w:hint="default"/>
      </w:rPr>
    </w:lvl>
    <w:lvl w:ilvl="7" w:tplc="DF8EE11C" w:tentative="1">
      <w:start w:val="1"/>
      <w:numFmt w:val="bullet"/>
      <w:lvlText w:val="•"/>
      <w:lvlJc w:val="left"/>
      <w:pPr>
        <w:tabs>
          <w:tab w:val="num" w:pos="5760"/>
        </w:tabs>
        <w:ind w:left="5760" w:hanging="360"/>
      </w:pPr>
      <w:rPr>
        <w:rFonts w:ascii="Arial" w:hAnsi="Arial" w:hint="default"/>
      </w:rPr>
    </w:lvl>
    <w:lvl w:ilvl="8" w:tplc="A740CB2E" w:tentative="1">
      <w:start w:val="1"/>
      <w:numFmt w:val="bullet"/>
      <w:lvlText w:val="•"/>
      <w:lvlJc w:val="left"/>
      <w:pPr>
        <w:tabs>
          <w:tab w:val="num" w:pos="6480"/>
        </w:tabs>
        <w:ind w:left="6480" w:hanging="360"/>
      </w:pPr>
      <w:rPr>
        <w:rFonts w:ascii="Arial" w:hAnsi="Arial" w:hint="default"/>
      </w:rPr>
    </w:lvl>
  </w:abstractNum>
  <w:num w:numId="1" w16cid:durableId="1475754685">
    <w:abstractNumId w:val="24"/>
  </w:num>
  <w:num w:numId="2" w16cid:durableId="1027104693">
    <w:abstractNumId w:val="2"/>
  </w:num>
  <w:num w:numId="3" w16cid:durableId="587537967">
    <w:abstractNumId w:val="14"/>
  </w:num>
  <w:num w:numId="4" w16cid:durableId="1780176595">
    <w:abstractNumId w:val="3"/>
  </w:num>
  <w:num w:numId="5" w16cid:durableId="1610897096">
    <w:abstractNumId w:val="1"/>
  </w:num>
  <w:num w:numId="6" w16cid:durableId="969243142">
    <w:abstractNumId w:val="12"/>
  </w:num>
  <w:num w:numId="7" w16cid:durableId="1888835337">
    <w:abstractNumId w:val="8"/>
  </w:num>
  <w:num w:numId="8" w16cid:durableId="140656320">
    <w:abstractNumId w:val="4"/>
  </w:num>
  <w:num w:numId="9" w16cid:durableId="302659646">
    <w:abstractNumId w:val="21"/>
  </w:num>
  <w:num w:numId="10" w16cid:durableId="2065056445">
    <w:abstractNumId w:val="17"/>
  </w:num>
  <w:num w:numId="11" w16cid:durableId="118189528">
    <w:abstractNumId w:val="5"/>
  </w:num>
  <w:num w:numId="12" w16cid:durableId="409273347">
    <w:abstractNumId w:val="6"/>
  </w:num>
  <w:num w:numId="13" w16cid:durableId="1933315109">
    <w:abstractNumId w:val="20"/>
  </w:num>
  <w:num w:numId="14" w16cid:durableId="675693019">
    <w:abstractNumId w:val="23"/>
  </w:num>
  <w:num w:numId="15" w16cid:durableId="1227380663">
    <w:abstractNumId w:val="19"/>
  </w:num>
  <w:num w:numId="16" w16cid:durableId="189221893">
    <w:abstractNumId w:val="13"/>
  </w:num>
  <w:num w:numId="17" w16cid:durableId="713583945">
    <w:abstractNumId w:val="11"/>
  </w:num>
  <w:num w:numId="18" w16cid:durableId="547110189">
    <w:abstractNumId w:val="9"/>
  </w:num>
  <w:num w:numId="19" w16cid:durableId="460653872">
    <w:abstractNumId w:val="16"/>
  </w:num>
  <w:num w:numId="20" w16cid:durableId="1042051015">
    <w:abstractNumId w:val="7"/>
  </w:num>
  <w:num w:numId="21" w16cid:durableId="2123181375">
    <w:abstractNumId w:val="0"/>
  </w:num>
  <w:num w:numId="22" w16cid:durableId="977683693">
    <w:abstractNumId w:val="15"/>
  </w:num>
  <w:num w:numId="23" w16cid:durableId="2087141567">
    <w:abstractNumId w:val="10"/>
  </w:num>
  <w:num w:numId="24" w16cid:durableId="397677390">
    <w:abstractNumId w:val="26"/>
  </w:num>
  <w:num w:numId="25" w16cid:durableId="1604412407">
    <w:abstractNumId w:val="25"/>
  </w:num>
  <w:num w:numId="26" w16cid:durableId="1231379366">
    <w:abstractNumId w:val="22"/>
  </w:num>
  <w:num w:numId="27" w16cid:durableId="212102855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2148"/>
    <w:rsid w:val="00010D4A"/>
    <w:rsid w:val="000115FF"/>
    <w:rsid w:val="0001294A"/>
    <w:rsid w:val="000147A0"/>
    <w:rsid w:val="00021C66"/>
    <w:rsid w:val="00036716"/>
    <w:rsid w:val="00037559"/>
    <w:rsid w:val="00083F26"/>
    <w:rsid w:val="00084965"/>
    <w:rsid w:val="000878D3"/>
    <w:rsid w:val="00091245"/>
    <w:rsid w:val="000925FC"/>
    <w:rsid w:val="00093BFC"/>
    <w:rsid w:val="00097956"/>
    <w:rsid w:val="000C01C0"/>
    <w:rsid w:val="000C1F16"/>
    <w:rsid w:val="000C5B2D"/>
    <w:rsid w:val="000D2040"/>
    <w:rsid w:val="000D215A"/>
    <w:rsid w:val="000D22E4"/>
    <w:rsid w:val="000D4E25"/>
    <w:rsid w:val="000D680A"/>
    <w:rsid w:val="000F05B8"/>
    <w:rsid w:val="000F1B34"/>
    <w:rsid w:val="000F3A3A"/>
    <w:rsid w:val="00100565"/>
    <w:rsid w:val="00103E95"/>
    <w:rsid w:val="001178EF"/>
    <w:rsid w:val="00120A2B"/>
    <w:rsid w:val="001211D2"/>
    <w:rsid w:val="001303DF"/>
    <w:rsid w:val="00133BAE"/>
    <w:rsid w:val="00135E90"/>
    <w:rsid w:val="00136723"/>
    <w:rsid w:val="00143A63"/>
    <w:rsid w:val="0014551E"/>
    <w:rsid w:val="001546BF"/>
    <w:rsid w:val="00160BD2"/>
    <w:rsid w:val="00164CEC"/>
    <w:rsid w:val="0016762E"/>
    <w:rsid w:val="001833D1"/>
    <w:rsid w:val="00186430"/>
    <w:rsid w:val="00191A34"/>
    <w:rsid w:val="00193A87"/>
    <w:rsid w:val="001A4C4C"/>
    <w:rsid w:val="001A515E"/>
    <w:rsid w:val="001B3B14"/>
    <w:rsid w:val="001B5ABC"/>
    <w:rsid w:val="001C753B"/>
    <w:rsid w:val="001D7CE9"/>
    <w:rsid w:val="001E0949"/>
    <w:rsid w:val="001E258D"/>
    <w:rsid w:val="001E460F"/>
    <w:rsid w:val="001E5E4F"/>
    <w:rsid w:val="001E7DF8"/>
    <w:rsid w:val="001F1347"/>
    <w:rsid w:val="001F1C9C"/>
    <w:rsid w:val="001F4BF7"/>
    <w:rsid w:val="001F5016"/>
    <w:rsid w:val="002000B8"/>
    <w:rsid w:val="0020211C"/>
    <w:rsid w:val="00202F34"/>
    <w:rsid w:val="002066F6"/>
    <w:rsid w:val="00206994"/>
    <w:rsid w:val="00210119"/>
    <w:rsid w:val="00213E33"/>
    <w:rsid w:val="00216ABC"/>
    <w:rsid w:val="00220BC0"/>
    <w:rsid w:val="00225A54"/>
    <w:rsid w:val="00226CE8"/>
    <w:rsid w:val="002313B6"/>
    <w:rsid w:val="0023356E"/>
    <w:rsid w:val="00233CA4"/>
    <w:rsid w:val="002363C9"/>
    <w:rsid w:val="002428FB"/>
    <w:rsid w:val="00244D50"/>
    <w:rsid w:val="00246EC4"/>
    <w:rsid w:val="002474A7"/>
    <w:rsid w:val="00254A3D"/>
    <w:rsid w:val="00263C26"/>
    <w:rsid w:val="00264C20"/>
    <w:rsid w:val="00270831"/>
    <w:rsid w:val="0027132E"/>
    <w:rsid w:val="00273E88"/>
    <w:rsid w:val="00275713"/>
    <w:rsid w:val="00281F55"/>
    <w:rsid w:val="002849A0"/>
    <w:rsid w:val="00286B34"/>
    <w:rsid w:val="00292A23"/>
    <w:rsid w:val="00295C94"/>
    <w:rsid w:val="002973BA"/>
    <w:rsid w:val="002A01F5"/>
    <w:rsid w:val="002A0B43"/>
    <w:rsid w:val="002A3420"/>
    <w:rsid w:val="002A3523"/>
    <w:rsid w:val="002B0D6C"/>
    <w:rsid w:val="002B5229"/>
    <w:rsid w:val="002B6F60"/>
    <w:rsid w:val="002B6FE6"/>
    <w:rsid w:val="002C1AB1"/>
    <w:rsid w:val="002C66D1"/>
    <w:rsid w:val="002C7755"/>
    <w:rsid w:val="002D26E3"/>
    <w:rsid w:val="002D47D0"/>
    <w:rsid w:val="002D5CF7"/>
    <w:rsid w:val="002E1EF2"/>
    <w:rsid w:val="002E6233"/>
    <w:rsid w:val="002F096B"/>
    <w:rsid w:val="002F1034"/>
    <w:rsid w:val="00300475"/>
    <w:rsid w:val="00302999"/>
    <w:rsid w:val="00312096"/>
    <w:rsid w:val="00326001"/>
    <w:rsid w:val="003278CA"/>
    <w:rsid w:val="00337246"/>
    <w:rsid w:val="00341A24"/>
    <w:rsid w:val="0034523F"/>
    <w:rsid w:val="00346E3D"/>
    <w:rsid w:val="003502E7"/>
    <w:rsid w:val="00354B0B"/>
    <w:rsid w:val="00372525"/>
    <w:rsid w:val="00373453"/>
    <w:rsid w:val="0037496E"/>
    <w:rsid w:val="00377D71"/>
    <w:rsid w:val="00382533"/>
    <w:rsid w:val="00386D9B"/>
    <w:rsid w:val="0039361B"/>
    <w:rsid w:val="00393A1F"/>
    <w:rsid w:val="0039421F"/>
    <w:rsid w:val="003A5F5A"/>
    <w:rsid w:val="003A6185"/>
    <w:rsid w:val="003B4C43"/>
    <w:rsid w:val="003C4A5C"/>
    <w:rsid w:val="003C5126"/>
    <w:rsid w:val="003C69D7"/>
    <w:rsid w:val="003D0A0D"/>
    <w:rsid w:val="003D4233"/>
    <w:rsid w:val="003D6760"/>
    <w:rsid w:val="003F0A5E"/>
    <w:rsid w:val="003F4106"/>
    <w:rsid w:val="003F4735"/>
    <w:rsid w:val="003F5CF2"/>
    <w:rsid w:val="004026D3"/>
    <w:rsid w:val="004125EA"/>
    <w:rsid w:val="00423C17"/>
    <w:rsid w:val="0042460D"/>
    <w:rsid w:val="00427FF7"/>
    <w:rsid w:val="00433CFF"/>
    <w:rsid w:val="004347EA"/>
    <w:rsid w:val="00434B83"/>
    <w:rsid w:val="00437268"/>
    <w:rsid w:val="0043753E"/>
    <w:rsid w:val="00441D82"/>
    <w:rsid w:val="004427A6"/>
    <w:rsid w:val="0044668D"/>
    <w:rsid w:val="00446F4D"/>
    <w:rsid w:val="00451661"/>
    <w:rsid w:val="004570D6"/>
    <w:rsid w:val="00457366"/>
    <w:rsid w:val="0046139E"/>
    <w:rsid w:val="00462689"/>
    <w:rsid w:val="00464E71"/>
    <w:rsid w:val="004654FF"/>
    <w:rsid w:val="00465741"/>
    <w:rsid w:val="004720F8"/>
    <w:rsid w:val="00475D5B"/>
    <w:rsid w:val="00485C6B"/>
    <w:rsid w:val="00492BE7"/>
    <w:rsid w:val="004A1301"/>
    <w:rsid w:val="004A5A64"/>
    <w:rsid w:val="004B0355"/>
    <w:rsid w:val="004B6AF7"/>
    <w:rsid w:val="004B7FBD"/>
    <w:rsid w:val="004C1DA7"/>
    <w:rsid w:val="004C40C0"/>
    <w:rsid w:val="004C75D7"/>
    <w:rsid w:val="004D554C"/>
    <w:rsid w:val="004D6C6E"/>
    <w:rsid w:val="004D6ECE"/>
    <w:rsid w:val="004E724E"/>
    <w:rsid w:val="004F50F4"/>
    <w:rsid w:val="005007CD"/>
    <w:rsid w:val="00512993"/>
    <w:rsid w:val="00513413"/>
    <w:rsid w:val="0051490F"/>
    <w:rsid w:val="00521FFE"/>
    <w:rsid w:val="005224A9"/>
    <w:rsid w:val="00523C26"/>
    <w:rsid w:val="00532ABB"/>
    <w:rsid w:val="00537F60"/>
    <w:rsid w:val="00540C87"/>
    <w:rsid w:val="00545830"/>
    <w:rsid w:val="00555C47"/>
    <w:rsid w:val="005567CC"/>
    <w:rsid w:val="005628BD"/>
    <w:rsid w:val="0056433C"/>
    <w:rsid w:val="0056553B"/>
    <w:rsid w:val="00566A6D"/>
    <w:rsid w:val="005670A2"/>
    <w:rsid w:val="0057029A"/>
    <w:rsid w:val="005721C8"/>
    <w:rsid w:val="00573485"/>
    <w:rsid w:val="0058182D"/>
    <w:rsid w:val="005821A3"/>
    <w:rsid w:val="005A3B21"/>
    <w:rsid w:val="005A4678"/>
    <w:rsid w:val="005A54DB"/>
    <w:rsid w:val="005A7E44"/>
    <w:rsid w:val="005B0199"/>
    <w:rsid w:val="005B2002"/>
    <w:rsid w:val="005B6BD3"/>
    <w:rsid w:val="005C4205"/>
    <w:rsid w:val="005C5A3A"/>
    <w:rsid w:val="005D285C"/>
    <w:rsid w:val="005D2C89"/>
    <w:rsid w:val="005D4D55"/>
    <w:rsid w:val="005E509F"/>
    <w:rsid w:val="005E5D9B"/>
    <w:rsid w:val="005F1637"/>
    <w:rsid w:val="005F1700"/>
    <w:rsid w:val="005F21E5"/>
    <w:rsid w:val="005F5A1A"/>
    <w:rsid w:val="005F6664"/>
    <w:rsid w:val="00600D44"/>
    <w:rsid w:val="00600D61"/>
    <w:rsid w:val="00620C7F"/>
    <w:rsid w:val="00623447"/>
    <w:rsid w:val="00637947"/>
    <w:rsid w:val="00656711"/>
    <w:rsid w:val="00657A94"/>
    <w:rsid w:val="00657CBC"/>
    <w:rsid w:val="00661129"/>
    <w:rsid w:val="006653A9"/>
    <w:rsid w:val="00665D8E"/>
    <w:rsid w:val="006664F0"/>
    <w:rsid w:val="006743BB"/>
    <w:rsid w:val="006745CF"/>
    <w:rsid w:val="0068035B"/>
    <w:rsid w:val="00686735"/>
    <w:rsid w:val="00693431"/>
    <w:rsid w:val="006A4990"/>
    <w:rsid w:val="006B2550"/>
    <w:rsid w:val="006B2898"/>
    <w:rsid w:val="006B32EC"/>
    <w:rsid w:val="006C282C"/>
    <w:rsid w:val="006D19F9"/>
    <w:rsid w:val="006D1C46"/>
    <w:rsid w:val="006E083E"/>
    <w:rsid w:val="006E7556"/>
    <w:rsid w:val="006F79A9"/>
    <w:rsid w:val="00701963"/>
    <w:rsid w:val="007053EC"/>
    <w:rsid w:val="00712309"/>
    <w:rsid w:val="00712AF3"/>
    <w:rsid w:val="00720C7B"/>
    <w:rsid w:val="007233E3"/>
    <w:rsid w:val="007265D0"/>
    <w:rsid w:val="007376BA"/>
    <w:rsid w:val="00744B52"/>
    <w:rsid w:val="00747FF2"/>
    <w:rsid w:val="00755103"/>
    <w:rsid w:val="0075703F"/>
    <w:rsid w:val="00757303"/>
    <w:rsid w:val="007659A5"/>
    <w:rsid w:val="00767879"/>
    <w:rsid w:val="007754AA"/>
    <w:rsid w:val="00775B75"/>
    <w:rsid w:val="00782900"/>
    <w:rsid w:val="007841F2"/>
    <w:rsid w:val="007853C2"/>
    <w:rsid w:val="00793EB6"/>
    <w:rsid w:val="00796A1A"/>
    <w:rsid w:val="007A3A5E"/>
    <w:rsid w:val="007A54DB"/>
    <w:rsid w:val="007A6671"/>
    <w:rsid w:val="007B1794"/>
    <w:rsid w:val="007B2BFF"/>
    <w:rsid w:val="007B4602"/>
    <w:rsid w:val="007C0512"/>
    <w:rsid w:val="007C3B4D"/>
    <w:rsid w:val="007D523E"/>
    <w:rsid w:val="007E00F9"/>
    <w:rsid w:val="007E424E"/>
    <w:rsid w:val="007F1175"/>
    <w:rsid w:val="007F4436"/>
    <w:rsid w:val="008002C9"/>
    <w:rsid w:val="008004CB"/>
    <w:rsid w:val="00801C0D"/>
    <w:rsid w:val="0080542C"/>
    <w:rsid w:val="008061C7"/>
    <w:rsid w:val="008116F2"/>
    <w:rsid w:val="00814F23"/>
    <w:rsid w:val="00833F09"/>
    <w:rsid w:val="00837291"/>
    <w:rsid w:val="008377CA"/>
    <w:rsid w:val="00840E1D"/>
    <w:rsid w:val="008422BC"/>
    <w:rsid w:val="00846215"/>
    <w:rsid w:val="00852279"/>
    <w:rsid w:val="00852902"/>
    <w:rsid w:val="00852F3C"/>
    <w:rsid w:val="00856EA3"/>
    <w:rsid w:val="00863198"/>
    <w:rsid w:val="00867181"/>
    <w:rsid w:val="00870A13"/>
    <w:rsid w:val="008737A7"/>
    <w:rsid w:val="008737DB"/>
    <w:rsid w:val="00875FD7"/>
    <w:rsid w:val="00877D44"/>
    <w:rsid w:val="0089208D"/>
    <w:rsid w:val="008A356D"/>
    <w:rsid w:val="008A35A2"/>
    <w:rsid w:val="008A6C11"/>
    <w:rsid w:val="008B31B3"/>
    <w:rsid w:val="008C14FB"/>
    <w:rsid w:val="008C34C0"/>
    <w:rsid w:val="008D1F74"/>
    <w:rsid w:val="008D2E79"/>
    <w:rsid w:val="008D5102"/>
    <w:rsid w:val="008D5EA6"/>
    <w:rsid w:val="008D6483"/>
    <w:rsid w:val="008E3F9C"/>
    <w:rsid w:val="008E6180"/>
    <w:rsid w:val="008E6215"/>
    <w:rsid w:val="008E6B5C"/>
    <w:rsid w:val="008F2CD0"/>
    <w:rsid w:val="008F2FFD"/>
    <w:rsid w:val="008F59D5"/>
    <w:rsid w:val="00907902"/>
    <w:rsid w:val="009147C3"/>
    <w:rsid w:val="00915674"/>
    <w:rsid w:val="009176D7"/>
    <w:rsid w:val="00920E01"/>
    <w:rsid w:val="00921721"/>
    <w:rsid w:val="00922558"/>
    <w:rsid w:val="00933E66"/>
    <w:rsid w:val="009346AC"/>
    <w:rsid w:val="00935ABB"/>
    <w:rsid w:val="00936CE3"/>
    <w:rsid w:val="00940579"/>
    <w:rsid w:val="00944D73"/>
    <w:rsid w:val="00960BD7"/>
    <w:rsid w:val="00975351"/>
    <w:rsid w:val="0097571F"/>
    <w:rsid w:val="009810D9"/>
    <w:rsid w:val="00981152"/>
    <w:rsid w:val="00982665"/>
    <w:rsid w:val="0098377F"/>
    <w:rsid w:val="00986E16"/>
    <w:rsid w:val="00987A0E"/>
    <w:rsid w:val="00992148"/>
    <w:rsid w:val="009A06C2"/>
    <w:rsid w:val="009A435A"/>
    <w:rsid w:val="009B4B21"/>
    <w:rsid w:val="009B52A7"/>
    <w:rsid w:val="009C0453"/>
    <w:rsid w:val="009C1DB6"/>
    <w:rsid w:val="009C5EAF"/>
    <w:rsid w:val="009D29E5"/>
    <w:rsid w:val="009D72F1"/>
    <w:rsid w:val="009E2AA7"/>
    <w:rsid w:val="009E3681"/>
    <w:rsid w:val="009E488A"/>
    <w:rsid w:val="009E62C9"/>
    <w:rsid w:val="009F05DA"/>
    <w:rsid w:val="009F2103"/>
    <w:rsid w:val="009F29DA"/>
    <w:rsid w:val="009F7A72"/>
    <w:rsid w:val="00A05815"/>
    <w:rsid w:val="00A106F2"/>
    <w:rsid w:val="00A10A80"/>
    <w:rsid w:val="00A153B4"/>
    <w:rsid w:val="00A23EF2"/>
    <w:rsid w:val="00A257AB"/>
    <w:rsid w:val="00A34265"/>
    <w:rsid w:val="00A427CD"/>
    <w:rsid w:val="00A42F37"/>
    <w:rsid w:val="00A443D9"/>
    <w:rsid w:val="00A46181"/>
    <w:rsid w:val="00A500E2"/>
    <w:rsid w:val="00A50938"/>
    <w:rsid w:val="00A52A21"/>
    <w:rsid w:val="00A64544"/>
    <w:rsid w:val="00A675FD"/>
    <w:rsid w:val="00A70638"/>
    <w:rsid w:val="00A7449E"/>
    <w:rsid w:val="00A7563C"/>
    <w:rsid w:val="00A77E76"/>
    <w:rsid w:val="00A82163"/>
    <w:rsid w:val="00A8578A"/>
    <w:rsid w:val="00A916F7"/>
    <w:rsid w:val="00A940F9"/>
    <w:rsid w:val="00A944EC"/>
    <w:rsid w:val="00AA2FA6"/>
    <w:rsid w:val="00AA3EAE"/>
    <w:rsid w:val="00AA51A5"/>
    <w:rsid w:val="00AB2EA3"/>
    <w:rsid w:val="00AB5F5C"/>
    <w:rsid w:val="00AC137F"/>
    <w:rsid w:val="00AC177B"/>
    <w:rsid w:val="00AC5219"/>
    <w:rsid w:val="00AC6ADF"/>
    <w:rsid w:val="00AD146C"/>
    <w:rsid w:val="00AD49C9"/>
    <w:rsid w:val="00AD6111"/>
    <w:rsid w:val="00AE14B7"/>
    <w:rsid w:val="00AE1C36"/>
    <w:rsid w:val="00AE77DB"/>
    <w:rsid w:val="00AF1573"/>
    <w:rsid w:val="00B050F4"/>
    <w:rsid w:val="00B11022"/>
    <w:rsid w:val="00B11214"/>
    <w:rsid w:val="00B17E72"/>
    <w:rsid w:val="00B20121"/>
    <w:rsid w:val="00B33312"/>
    <w:rsid w:val="00B35614"/>
    <w:rsid w:val="00B40587"/>
    <w:rsid w:val="00B439EC"/>
    <w:rsid w:val="00B45598"/>
    <w:rsid w:val="00B4638F"/>
    <w:rsid w:val="00B51807"/>
    <w:rsid w:val="00B52313"/>
    <w:rsid w:val="00B53937"/>
    <w:rsid w:val="00B55F0D"/>
    <w:rsid w:val="00B5642E"/>
    <w:rsid w:val="00B654B2"/>
    <w:rsid w:val="00B70A99"/>
    <w:rsid w:val="00B71A2C"/>
    <w:rsid w:val="00B74C2C"/>
    <w:rsid w:val="00B809FA"/>
    <w:rsid w:val="00B8196B"/>
    <w:rsid w:val="00B93E72"/>
    <w:rsid w:val="00B96A15"/>
    <w:rsid w:val="00BA56EF"/>
    <w:rsid w:val="00BA5B25"/>
    <w:rsid w:val="00BB0623"/>
    <w:rsid w:val="00BB18FB"/>
    <w:rsid w:val="00BB25B5"/>
    <w:rsid w:val="00BB3241"/>
    <w:rsid w:val="00BB3AE3"/>
    <w:rsid w:val="00BC254B"/>
    <w:rsid w:val="00BC44B9"/>
    <w:rsid w:val="00BC48A6"/>
    <w:rsid w:val="00BC54D8"/>
    <w:rsid w:val="00BC70DA"/>
    <w:rsid w:val="00BD2036"/>
    <w:rsid w:val="00BE03B6"/>
    <w:rsid w:val="00BE7C4A"/>
    <w:rsid w:val="00BF2B8B"/>
    <w:rsid w:val="00BF7CCB"/>
    <w:rsid w:val="00C0064D"/>
    <w:rsid w:val="00C10C69"/>
    <w:rsid w:val="00C14FB9"/>
    <w:rsid w:val="00C15B11"/>
    <w:rsid w:val="00C17826"/>
    <w:rsid w:val="00C237A5"/>
    <w:rsid w:val="00C24809"/>
    <w:rsid w:val="00C25C3F"/>
    <w:rsid w:val="00C33625"/>
    <w:rsid w:val="00C376BA"/>
    <w:rsid w:val="00C4043D"/>
    <w:rsid w:val="00C536CB"/>
    <w:rsid w:val="00C54DFC"/>
    <w:rsid w:val="00C60001"/>
    <w:rsid w:val="00C70158"/>
    <w:rsid w:val="00C711F6"/>
    <w:rsid w:val="00C90350"/>
    <w:rsid w:val="00CA0865"/>
    <w:rsid w:val="00CA194D"/>
    <w:rsid w:val="00CA5D32"/>
    <w:rsid w:val="00CB1DA9"/>
    <w:rsid w:val="00CB770F"/>
    <w:rsid w:val="00CC13F3"/>
    <w:rsid w:val="00CC3C47"/>
    <w:rsid w:val="00CD5DB0"/>
    <w:rsid w:val="00CD6037"/>
    <w:rsid w:val="00CD6C55"/>
    <w:rsid w:val="00CE3527"/>
    <w:rsid w:val="00CF2D3D"/>
    <w:rsid w:val="00CF6986"/>
    <w:rsid w:val="00D04427"/>
    <w:rsid w:val="00D04DD9"/>
    <w:rsid w:val="00D05ABA"/>
    <w:rsid w:val="00D05C96"/>
    <w:rsid w:val="00D1271E"/>
    <w:rsid w:val="00D14ABA"/>
    <w:rsid w:val="00D1644B"/>
    <w:rsid w:val="00D16ADE"/>
    <w:rsid w:val="00D170A3"/>
    <w:rsid w:val="00D21888"/>
    <w:rsid w:val="00D23389"/>
    <w:rsid w:val="00D31670"/>
    <w:rsid w:val="00D31F6B"/>
    <w:rsid w:val="00D333B5"/>
    <w:rsid w:val="00D3595F"/>
    <w:rsid w:val="00D417AB"/>
    <w:rsid w:val="00D43C3E"/>
    <w:rsid w:val="00D472F0"/>
    <w:rsid w:val="00D47DE7"/>
    <w:rsid w:val="00D52818"/>
    <w:rsid w:val="00D55ABB"/>
    <w:rsid w:val="00D56607"/>
    <w:rsid w:val="00D56991"/>
    <w:rsid w:val="00D5733D"/>
    <w:rsid w:val="00D62F8C"/>
    <w:rsid w:val="00D63EB1"/>
    <w:rsid w:val="00D64E12"/>
    <w:rsid w:val="00D675CA"/>
    <w:rsid w:val="00D80A82"/>
    <w:rsid w:val="00D915F5"/>
    <w:rsid w:val="00D941DB"/>
    <w:rsid w:val="00D95556"/>
    <w:rsid w:val="00D96DE4"/>
    <w:rsid w:val="00DA3B2C"/>
    <w:rsid w:val="00DA7741"/>
    <w:rsid w:val="00DB1AA1"/>
    <w:rsid w:val="00DB4513"/>
    <w:rsid w:val="00DC1F3A"/>
    <w:rsid w:val="00DC39F9"/>
    <w:rsid w:val="00DC639F"/>
    <w:rsid w:val="00DD323A"/>
    <w:rsid w:val="00DD5B7F"/>
    <w:rsid w:val="00DE210D"/>
    <w:rsid w:val="00DE5D25"/>
    <w:rsid w:val="00DF346D"/>
    <w:rsid w:val="00DF53E2"/>
    <w:rsid w:val="00E008B1"/>
    <w:rsid w:val="00E01ACC"/>
    <w:rsid w:val="00E0408E"/>
    <w:rsid w:val="00E10007"/>
    <w:rsid w:val="00E171EB"/>
    <w:rsid w:val="00E2531A"/>
    <w:rsid w:val="00E26F64"/>
    <w:rsid w:val="00E3057A"/>
    <w:rsid w:val="00E30A7D"/>
    <w:rsid w:val="00E30B66"/>
    <w:rsid w:val="00E31BFA"/>
    <w:rsid w:val="00E31CC6"/>
    <w:rsid w:val="00E3311A"/>
    <w:rsid w:val="00E50473"/>
    <w:rsid w:val="00E5293B"/>
    <w:rsid w:val="00E52ABE"/>
    <w:rsid w:val="00E559FE"/>
    <w:rsid w:val="00E56CEE"/>
    <w:rsid w:val="00E62DA5"/>
    <w:rsid w:val="00E64F4D"/>
    <w:rsid w:val="00E72775"/>
    <w:rsid w:val="00E8101B"/>
    <w:rsid w:val="00E822A2"/>
    <w:rsid w:val="00E863CA"/>
    <w:rsid w:val="00E908FA"/>
    <w:rsid w:val="00E9149E"/>
    <w:rsid w:val="00E931DE"/>
    <w:rsid w:val="00E970D2"/>
    <w:rsid w:val="00EA1A88"/>
    <w:rsid w:val="00EA592A"/>
    <w:rsid w:val="00EC19FE"/>
    <w:rsid w:val="00EC7B98"/>
    <w:rsid w:val="00EC7F7D"/>
    <w:rsid w:val="00ED042B"/>
    <w:rsid w:val="00ED5F02"/>
    <w:rsid w:val="00ED746A"/>
    <w:rsid w:val="00ED76FE"/>
    <w:rsid w:val="00EE0776"/>
    <w:rsid w:val="00EE4370"/>
    <w:rsid w:val="00EE5112"/>
    <w:rsid w:val="00EF5431"/>
    <w:rsid w:val="00EF5626"/>
    <w:rsid w:val="00F04E9F"/>
    <w:rsid w:val="00F07D0F"/>
    <w:rsid w:val="00F1083C"/>
    <w:rsid w:val="00F10E18"/>
    <w:rsid w:val="00F13B2A"/>
    <w:rsid w:val="00F16A16"/>
    <w:rsid w:val="00F23A86"/>
    <w:rsid w:val="00F31836"/>
    <w:rsid w:val="00F3328A"/>
    <w:rsid w:val="00F412E7"/>
    <w:rsid w:val="00F418DB"/>
    <w:rsid w:val="00F4492F"/>
    <w:rsid w:val="00F51718"/>
    <w:rsid w:val="00F52CE1"/>
    <w:rsid w:val="00F662A3"/>
    <w:rsid w:val="00F70108"/>
    <w:rsid w:val="00F74886"/>
    <w:rsid w:val="00F81113"/>
    <w:rsid w:val="00F84027"/>
    <w:rsid w:val="00F85300"/>
    <w:rsid w:val="00F87179"/>
    <w:rsid w:val="00F944E0"/>
    <w:rsid w:val="00F94EED"/>
    <w:rsid w:val="00F956DF"/>
    <w:rsid w:val="00F9658E"/>
    <w:rsid w:val="00F976A2"/>
    <w:rsid w:val="00F97F0A"/>
    <w:rsid w:val="00FA0247"/>
    <w:rsid w:val="00FA209C"/>
    <w:rsid w:val="00FA2106"/>
    <w:rsid w:val="00FA46C0"/>
    <w:rsid w:val="00FB0744"/>
    <w:rsid w:val="00FB14A5"/>
    <w:rsid w:val="00FB55BF"/>
    <w:rsid w:val="00FC4E1E"/>
    <w:rsid w:val="00FC5F25"/>
    <w:rsid w:val="00FD0DFE"/>
    <w:rsid w:val="00FE0B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BA995"/>
  <w15:chartTrackingRefBased/>
  <w15:docId w15:val="{CFEF20EF-A881-8948-A779-B22AD5CFC1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sz w:val="24"/>
        <w:szCs w:val="24"/>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2BFF"/>
    <w:pPr>
      <w:spacing w:line="279" w:lineRule="auto"/>
    </w:pPr>
  </w:style>
  <w:style w:type="paragraph" w:styleId="Heading1">
    <w:name w:val="heading 1"/>
    <w:basedOn w:val="Normal"/>
    <w:next w:val="Normal"/>
    <w:link w:val="Heading1Char"/>
    <w:uiPriority w:val="9"/>
    <w:qFormat/>
    <w:rsid w:val="009921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921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2148"/>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214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9214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9214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9214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9214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9214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21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921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2148"/>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2148"/>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992148"/>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992148"/>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992148"/>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992148"/>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992148"/>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9921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21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214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2148"/>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992148"/>
    <w:pPr>
      <w:spacing w:before="160"/>
      <w:jc w:val="center"/>
    </w:pPr>
    <w:rPr>
      <w:i/>
      <w:iCs/>
      <w:color w:val="404040" w:themeColor="text1" w:themeTint="BF"/>
    </w:rPr>
  </w:style>
  <w:style w:type="character" w:customStyle="1" w:styleId="QuoteChar">
    <w:name w:val="Quote Char"/>
    <w:basedOn w:val="DefaultParagraphFont"/>
    <w:link w:val="Quote"/>
    <w:uiPriority w:val="29"/>
    <w:rsid w:val="00992148"/>
    <w:rPr>
      <w:i/>
      <w:iCs/>
      <w:color w:val="404040" w:themeColor="text1" w:themeTint="BF"/>
    </w:rPr>
  </w:style>
  <w:style w:type="paragraph" w:styleId="ListParagraph">
    <w:name w:val="List Paragraph"/>
    <w:basedOn w:val="Normal"/>
    <w:uiPriority w:val="34"/>
    <w:qFormat/>
    <w:rsid w:val="00992148"/>
    <w:pPr>
      <w:ind w:left="720"/>
      <w:contextualSpacing/>
    </w:pPr>
  </w:style>
  <w:style w:type="character" w:styleId="IntenseEmphasis">
    <w:name w:val="Intense Emphasis"/>
    <w:basedOn w:val="DefaultParagraphFont"/>
    <w:uiPriority w:val="21"/>
    <w:qFormat/>
    <w:rsid w:val="00992148"/>
    <w:rPr>
      <w:i/>
      <w:iCs/>
      <w:color w:val="0F4761" w:themeColor="accent1" w:themeShade="BF"/>
    </w:rPr>
  </w:style>
  <w:style w:type="paragraph" w:styleId="IntenseQuote">
    <w:name w:val="Intense Quote"/>
    <w:basedOn w:val="Normal"/>
    <w:next w:val="Normal"/>
    <w:link w:val="IntenseQuoteChar"/>
    <w:uiPriority w:val="30"/>
    <w:qFormat/>
    <w:rsid w:val="009921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2148"/>
    <w:rPr>
      <w:i/>
      <w:iCs/>
      <w:color w:val="0F4761" w:themeColor="accent1" w:themeShade="BF"/>
    </w:rPr>
  </w:style>
  <w:style w:type="character" w:styleId="IntenseReference">
    <w:name w:val="Intense Reference"/>
    <w:basedOn w:val="DefaultParagraphFont"/>
    <w:uiPriority w:val="32"/>
    <w:qFormat/>
    <w:rsid w:val="00992148"/>
    <w:rPr>
      <w:b/>
      <w:bCs/>
      <w:smallCaps/>
      <w:color w:val="0F4761" w:themeColor="accent1" w:themeShade="BF"/>
      <w:spacing w:val="5"/>
    </w:rPr>
  </w:style>
  <w:style w:type="paragraph" w:styleId="Header">
    <w:name w:val="header"/>
    <w:basedOn w:val="Normal"/>
    <w:link w:val="HeaderChar"/>
    <w:uiPriority w:val="99"/>
    <w:unhideWhenUsed/>
    <w:rsid w:val="009921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2148"/>
  </w:style>
  <w:style w:type="paragraph" w:styleId="Footer">
    <w:name w:val="footer"/>
    <w:basedOn w:val="Normal"/>
    <w:link w:val="FooterChar"/>
    <w:uiPriority w:val="99"/>
    <w:unhideWhenUsed/>
    <w:rsid w:val="009921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2148"/>
  </w:style>
  <w:style w:type="character" w:styleId="PageNumber">
    <w:name w:val="page number"/>
    <w:basedOn w:val="DefaultParagraphFont"/>
    <w:uiPriority w:val="99"/>
    <w:semiHidden/>
    <w:unhideWhenUsed/>
    <w:rsid w:val="00992148"/>
  </w:style>
  <w:style w:type="paragraph" w:customStyle="1" w:styleId="paragraph">
    <w:name w:val="paragraph"/>
    <w:basedOn w:val="Normal"/>
    <w:rsid w:val="00852F3C"/>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normaltextrun">
    <w:name w:val="normaltextrun"/>
    <w:basedOn w:val="DefaultParagraphFont"/>
    <w:rsid w:val="00852F3C"/>
  </w:style>
  <w:style w:type="character" w:customStyle="1" w:styleId="eop">
    <w:name w:val="eop"/>
    <w:basedOn w:val="DefaultParagraphFont"/>
    <w:rsid w:val="00852F3C"/>
  </w:style>
  <w:style w:type="character" w:styleId="Hyperlink">
    <w:name w:val="Hyperlink"/>
    <w:basedOn w:val="DefaultParagraphFont"/>
    <w:uiPriority w:val="99"/>
    <w:unhideWhenUsed/>
    <w:rsid w:val="009F05DA"/>
    <w:rPr>
      <w:color w:val="467886" w:themeColor="hyperlink"/>
      <w:u w:val="single"/>
    </w:rPr>
  </w:style>
  <w:style w:type="character" w:styleId="UnresolvedMention">
    <w:name w:val="Unresolved Mention"/>
    <w:basedOn w:val="DefaultParagraphFont"/>
    <w:uiPriority w:val="99"/>
    <w:semiHidden/>
    <w:unhideWhenUsed/>
    <w:rsid w:val="009F05DA"/>
    <w:rPr>
      <w:color w:val="605E5C"/>
      <w:shd w:val="clear" w:color="auto" w:fill="E1DFDD"/>
    </w:rPr>
  </w:style>
  <w:style w:type="character" w:styleId="FollowedHyperlink">
    <w:name w:val="FollowedHyperlink"/>
    <w:basedOn w:val="DefaultParagraphFont"/>
    <w:uiPriority w:val="99"/>
    <w:semiHidden/>
    <w:unhideWhenUsed/>
    <w:rsid w:val="00F13B2A"/>
    <w:rPr>
      <w:color w:val="96607D" w:themeColor="followedHyperlink"/>
      <w:u w:val="single"/>
    </w:rPr>
  </w:style>
  <w:style w:type="paragraph" w:styleId="NormalWeb">
    <w:name w:val="Normal (Web)"/>
    <w:basedOn w:val="Normal"/>
    <w:uiPriority w:val="99"/>
    <w:unhideWhenUsed/>
    <w:rsid w:val="005D4D55"/>
    <w:pPr>
      <w:spacing w:before="100" w:beforeAutospacing="1" w:after="100" w:afterAutospacing="1" w:line="240" w:lineRule="auto"/>
    </w:pPr>
    <w:rPr>
      <w:rFonts w:ascii="Times New Roman" w:eastAsia="Times New Roman" w:hAnsi="Times New Roman" w:cs="Times New Roman"/>
      <w:lang w:eastAsia="en-GB"/>
    </w:rPr>
  </w:style>
  <w:style w:type="character" w:styleId="Strong">
    <w:name w:val="Strong"/>
    <w:basedOn w:val="DefaultParagraphFont"/>
    <w:uiPriority w:val="22"/>
    <w:qFormat/>
    <w:rsid w:val="00521FFE"/>
    <w:rPr>
      <w:b/>
      <w:bCs/>
    </w:rPr>
  </w:style>
  <w:style w:type="character" w:customStyle="1" w:styleId="text-textprimary-onlight">
    <w:name w:val="text-textprimary-onlight"/>
    <w:basedOn w:val="DefaultParagraphFont"/>
    <w:rsid w:val="009D29E5"/>
  </w:style>
  <w:style w:type="table" w:styleId="TableGrid">
    <w:name w:val="Table Grid"/>
    <w:basedOn w:val="TableNormal"/>
    <w:uiPriority w:val="39"/>
    <w:rsid w:val="0027132E"/>
    <w:pPr>
      <w:spacing w:after="0" w:line="240" w:lineRule="auto"/>
    </w:pPr>
    <w:rPr>
      <w:rFonts w:asciiTheme="minorHAnsi" w:eastAsiaTheme="minorEastAsia" w:hAnsiTheme="minorHAnsi" w:cstheme="minorBidi"/>
      <w:kern w:val="2"/>
      <w:lang w:eastAsia="zh-C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gem-c-lead-paragraph">
    <w:name w:val="gem-c-lead-paragraph"/>
    <w:basedOn w:val="Normal"/>
    <w:rsid w:val="00F97F0A"/>
    <w:pPr>
      <w:spacing w:before="100" w:beforeAutospacing="1" w:after="100" w:afterAutospacing="1" w:line="240" w:lineRule="auto"/>
    </w:pPr>
    <w:rPr>
      <w:rFonts w:ascii="Times New Roman" w:eastAsia="Times New Roman" w:hAnsi="Times New Roman" w:cs="Times New Roman"/>
      <w:lang w:eastAsia="en-GB"/>
    </w:rPr>
  </w:style>
  <w:style w:type="paragraph" w:customStyle="1" w:styleId="dx-doi">
    <w:name w:val="dx-doi"/>
    <w:basedOn w:val="Normal"/>
    <w:rsid w:val="00AC5219"/>
    <w:pPr>
      <w:spacing w:before="100" w:beforeAutospacing="1" w:after="100" w:afterAutospacing="1" w:line="240" w:lineRule="auto"/>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671043">
      <w:bodyDiv w:val="1"/>
      <w:marLeft w:val="0"/>
      <w:marRight w:val="0"/>
      <w:marTop w:val="0"/>
      <w:marBottom w:val="0"/>
      <w:divBdr>
        <w:top w:val="none" w:sz="0" w:space="0" w:color="auto"/>
        <w:left w:val="none" w:sz="0" w:space="0" w:color="auto"/>
        <w:bottom w:val="none" w:sz="0" w:space="0" w:color="auto"/>
        <w:right w:val="none" w:sz="0" w:space="0" w:color="auto"/>
      </w:divBdr>
      <w:divsChild>
        <w:div w:id="789975361">
          <w:marLeft w:val="360"/>
          <w:marRight w:val="0"/>
          <w:marTop w:val="200"/>
          <w:marBottom w:val="0"/>
          <w:divBdr>
            <w:top w:val="none" w:sz="0" w:space="0" w:color="auto"/>
            <w:left w:val="none" w:sz="0" w:space="0" w:color="auto"/>
            <w:bottom w:val="none" w:sz="0" w:space="0" w:color="auto"/>
            <w:right w:val="none" w:sz="0" w:space="0" w:color="auto"/>
          </w:divBdr>
        </w:div>
      </w:divsChild>
    </w:div>
    <w:div w:id="33696820">
      <w:bodyDiv w:val="1"/>
      <w:marLeft w:val="0"/>
      <w:marRight w:val="0"/>
      <w:marTop w:val="0"/>
      <w:marBottom w:val="0"/>
      <w:divBdr>
        <w:top w:val="none" w:sz="0" w:space="0" w:color="auto"/>
        <w:left w:val="none" w:sz="0" w:space="0" w:color="auto"/>
        <w:bottom w:val="none" w:sz="0" w:space="0" w:color="auto"/>
        <w:right w:val="none" w:sz="0" w:space="0" w:color="auto"/>
      </w:divBdr>
      <w:divsChild>
        <w:div w:id="2054227932">
          <w:marLeft w:val="360"/>
          <w:marRight w:val="0"/>
          <w:marTop w:val="200"/>
          <w:marBottom w:val="0"/>
          <w:divBdr>
            <w:top w:val="none" w:sz="0" w:space="0" w:color="auto"/>
            <w:left w:val="none" w:sz="0" w:space="0" w:color="auto"/>
            <w:bottom w:val="none" w:sz="0" w:space="0" w:color="auto"/>
            <w:right w:val="none" w:sz="0" w:space="0" w:color="auto"/>
          </w:divBdr>
        </w:div>
      </w:divsChild>
    </w:div>
    <w:div w:id="172228733">
      <w:bodyDiv w:val="1"/>
      <w:marLeft w:val="0"/>
      <w:marRight w:val="0"/>
      <w:marTop w:val="0"/>
      <w:marBottom w:val="0"/>
      <w:divBdr>
        <w:top w:val="none" w:sz="0" w:space="0" w:color="auto"/>
        <w:left w:val="none" w:sz="0" w:space="0" w:color="auto"/>
        <w:bottom w:val="none" w:sz="0" w:space="0" w:color="auto"/>
        <w:right w:val="none" w:sz="0" w:space="0" w:color="auto"/>
      </w:divBdr>
      <w:divsChild>
        <w:div w:id="553781816">
          <w:marLeft w:val="480"/>
          <w:marRight w:val="480"/>
          <w:marTop w:val="0"/>
          <w:marBottom w:val="240"/>
          <w:divBdr>
            <w:top w:val="none" w:sz="0" w:space="0" w:color="auto"/>
            <w:left w:val="none" w:sz="0" w:space="0" w:color="auto"/>
            <w:bottom w:val="none" w:sz="0" w:space="0" w:color="auto"/>
            <w:right w:val="none" w:sz="0" w:space="0" w:color="auto"/>
          </w:divBdr>
        </w:div>
      </w:divsChild>
    </w:div>
    <w:div w:id="243345150">
      <w:bodyDiv w:val="1"/>
      <w:marLeft w:val="0"/>
      <w:marRight w:val="0"/>
      <w:marTop w:val="0"/>
      <w:marBottom w:val="0"/>
      <w:divBdr>
        <w:top w:val="none" w:sz="0" w:space="0" w:color="auto"/>
        <w:left w:val="none" w:sz="0" w:space="0" w:color="auto"/>
        <w:bottom w:val="none" w:sz="0" w:space="0" w:color="auto"/>
        <w:right w:val="none" w:sz="0" w:space="0" w:color="auto"/>
      </w:divBdr>
    </w:div>
    <w:div w:id="296297687">
      <w:bodyDiv w:val="1"/>
      <w:marLeft w:val="0"/>
      <w:marRight w:val="0"/>
      <w:marTop w:val="0"/>
      <w:marBottom w:val="0"/>
      <w:divBdr>
        <w:top w:val="none" w:sz="0" w:space="0" w:color="auto"/>
        <w:left w:val="none" w:sz="0" w:space="0" w:color="auto"/>
        <w:bottom w:val="none" w:sz="0" w:space="0" w:color="auto"/>
        <w:right w:val="none" w:sz="0" w:space="0" w:color="auto"/>
      </w:divBdr>
      <w:divsChild>
        <w:div w:id="949971215">
          <w:marLeft w:val="360"/>
          <w:marRight w:val="0"/>
          <w:marTop w:val="200"/>
          <w:marBottom w:val="0"/>
          <w:divBdr>
            <w:top w:val="none" w:sz="0" w:space="0" w:color="auto"/>
            <w:left w:val="none" w:sz="0" w:space="0" w:color="auto"/>
            <w:bottom w:val="none" w:sz="0" w:space="0" w:color="auto"/>
            <w:right w:val="none" w:sz="0" w:space="0" w:color="auto"/>
          </w:divBdr>
        </w:div>
      </w:divsChild>
    </w:div>
    <w:div w:id="403646102">
      <w:bodyDiv w:val="1"/>
      <w:marLeft w:val="0"/>
      <w:marRight w:val="0"/>
      <w:marTop w:val="0"/>
      <w:marBottom w:val="0"/>
      <w:divBdr>
        <w:top w:val="none" w:sz="0" w:space="0" w:color="auto"/>
        <w:left w:val="none" w:sz="0" w:space="0" w:color="auto"/>
        <w:bottom w:val="none" w:sz="0" w:space="0" w:color="auto"/>
        <w:right w:val="none" w:sz="0" w:space="0" w:color="auto"/>
      </w:divBdr>
    </w:div>
    <w:div w:id="643894910">
      <w:bodyDiv w:val="1"/>
      <w:marLeft w:val="0"/>
      <w:marRight w:val="0"/>
      <w:marTop w:val="0"/>
      <w:marBottom w:val="0"/>
      <w:divBdr>
        <w:top w:val="none" w:sz="0" w:space="0" w:color="auto"/>
        <w:left w:val="none" w:sz="0" w:space="0" w:color="auto"/>
        <w:bottom w:val="none" w:sz="0" w:space="0" w:color="auto"/>
        <w:right w:val="none" w:sz="0" w:space="0" w:color="auto"/>
      </w:divBdr>
      <w:divsChild>
        <w:div w:id="2035769446">
          <w:marLeft w:val="0"/>
          <w:marRight w:val="0"/>
          <w:marTop w:val="0"/>
          <w:marBottom w:val="0"/>
          <w:divBdr>
            <w:top w:val="none" w:sz="0" w:space="0" w:color="auto"/>
            <w:left w:val="none" w:sz="0" w:space="0" w:color="auto"/>
            <w:bottom w:val="none" w:sz="0" w:space="0" w:color="auto"/>
            <w:right w:val="none" w:sz="0" w:space="0" w:color="auto"/>
          </w:divBdr>
        </w:div>
        <w:div w:id="1236086021">
          <w:marLeft w:val="0"/>
          <w:marRight w:val="0"/>
          <w:marTop w:val="360"/>
          <w:marBottom w:val="0"/>
          <w:divBdr>
            <w:top w:val="none" w:sz="0" w:space="0" w:color="auto"/>
            <w:left w:val="none" w:sz="0" w:space="0" w:color="auto"/>
            <w:bottom w:val="none" w:sz="0" w:space="0" w:color="auto"/>
            <w:right w:val="none" w:sz="0" w:space="0" w:color="auto"/>
          </w:divBdr>
        </w:div>
      </w:divsChild>
    </w:div>
    <w:div w:id="740371006">
      <w:bodyDiv w:val="1"/>
      <w:marLeft w:val="0"/>
      <w:marRight w:val="0"/>
      <w:marTop w:val="0"/>
      <w:marBottom w:val="0"/>
      <w:divBdr>
        <w:top w:val="none" w:sz="0" w:space="0" w:color="auto"/>
        <w:left w:val="none" w:sz="0" w:space="0" w:color="auto"/>
        <w:bottom w:val="none" w:sz="0" w:space="0" w:color="auto"/>
        <w:right w:val="none" w:sz="0" w:space="0" w:color="auto"/>
      </w:divBdr>
      <w:divsChild>
        <w:div w:id="1314142470">
          <w:marLeft w:val="480"/>
          <w:marRight w:val="480"/>
          <w:marTop w:val="0"/>
          <w:marBottom w:val="240"/>
          <w:divBdr>
            <w:top w:val="none" w:sz="0" w:space="0" w:color="auto"/>
            <w:left w:val="none" w:sz="0" w:space="0" w:color="auto"/>
            <w:bottom w:val="none" w:sz="0" w:space="0" w:color="auto"/>
            <w:right w:val="none" w:sz="0" w:space="0" w:color="auto"/>
          </w:divBdr>
        </w:div>
      </w:divsChild>
    </w:div>
    <w:div w:id="779304507">
      <w:bodyDiv w:val="1"/>
      <w:marLeft w:val="0"/>
      <w:marRight w:val="0"/>
      <w:marTop w:val="0"/>
      <w:marBottom w:val="0"/>
      <w:divBdr>
        <w:top w:val="none" w:sz="0" w:space="0" w:color="auto"/>
        <w:left w:val="none" w:sz="0" w:space="0" w:color="auto"/>
        <w:bottom w:val="none" w:sz="0" w:space="0" w:color="auto"/>
        <w:right w:val="none" w:sz="0" w:space="0" w:color="auto"/>
      </w:divBdr>
      <w:divsChild>
        <w:div w:id="1751999726">
          <w:marLeft w:val="480"/>
          <w:marRight w:val="480"/>
          <w:marTop w:val="0"/>
          <w:marBottom w:val="240"/>
          <w:divBdr>
            <w:top w:val="none" w:sz="0" w:space="0" w:color="auto"/>
            <w:left w:val="none" w:sz="0" w:space="0" w:color="auto"/>
            <w:bottom w:val="none" w:sz="0" w:space="0" w:color="auto"/>
            <w:right w:val="none" w:sz="0" w:space="0" w:color="auto"/>
          </w:divBdr>
        </w:div>
      </w:divsChild>
    </w:div>
    <w:div w:id="795370877">
      <w:bodyDiv w:val="1"/>
      <w:marLeft w:val="0"/>
      <w:marRight w:val="0"/>
      <w:marTop w:val="0"/>
      <w:marBottom w:val="0"/>
      <w:divBdr>
        <w:top w:val="none" w:sz="0" w:space="0" w:color="auto"/>
        <w:left w:val="none" w:sz="0" w:space="0" w:color="auto"/>
        <w:bottom w:val="none" w:sz="0" w:space="0" w:color="auto"/>
        <w:right w:val="none" w:sz="0" w:space="0" w:color="auto"/>
      </w:divBdr>
      <w:divsChild>
        <w:div w:id="846676057">
          <w:marLeft w:val="360"/>
          <w:marRight w:val="0"/>
          <w:marTop w:val="200"/>
          <w:marBottom w:val="0"/>
          <w:divBdr>
            <w:top w:val="none" w:sz="0" w:space="0" w:color="auto"/>
            <w:left w:val="none" w:sz="0" w:space="0" w:color="auto"/>
            <w:bottom w:val="none" w:sz="0" w:space="0" w:color="auto"/>
            <w:right w:val="none" w:sz="0" w:space="0" w:color="auto"/>
          </w:divBdr>
        </w:div>
      </w:divsChild>
    </w:div>
    <w:div w:id="892500521">
      <w:bodyDiv w:val="1"/>
      <w:marLeft w:val="0"/>
      <w:marRight w:val="0"/>
      <w:marTop w:val="0"/>
      <w:marBottom w:val="0"/>
      <w:divBdr>
        <w:top w:val="none" w:sz="0" w:space="0" w:color="auto"/>
        <w:left w:val="none" w:sz="0" w:space="0" w:color="auto"/>
        <w:bottom w:val="none" w:sz="0" w:space="0" w:color="auto"/>
        <w:right w:val="none" w:sz="0" w:space="0" w:color="auto"/>
      </w:divBdr>
      <w:divsChild>
        <w:div w:id="1120302126">
          <w:marLeft w:val="360"/>
          <w:marRight w:val="0"/>
          <w:marTop w:val="200"/>
          <w:marBottom w:val="0"/>
          <w:divBdr>
            <w:top w:val="none" w:sz="0" w:space="0" w:color="auto"/>
            <w:left w:val="none" w:sz="0" w:space="0" w:color="auto"/>
            <w:bottom w:val="none" w:sz="0" w:space="0" w:color="auto"/>
            <w:right w:val="none" w:sz="0" w:space="0" w:color="auto"/>
          </w:divBdr>
        </w:div>
      </w:divsChild>
    </w:div>
    <w:div w:id="1045329431">
      <w:bodyDiv w:val="1"/>
      <w:marLeft w:val="0"/>
      <w:marRight w:val="0"/>
      <w:marTop w:val="0"/>
      <w:marBottom w:val="0"/>
      <w:divBdr>
        <w:top w:val="none" w:sz="0" w:space="0" w:color="auto"/>
        <w:left w:val="none" w:sz="0" w:space="0" w:color="auto"/>
        <w:bottom w:val="none" w:sz="0" w:space="0" w:color="auto"/>
        <w:right w:val="none" w:sz="0" w:space="0" w:color="auto"/>
      </w:divBdr>
      <w:divsChild>
        <w:div w:id="544606720">
          <w:marLeft w:val="360"/>
          <w:marRight w:val="0"/>
          <w:marTop w:val="200"/>
          <w:marBottom w:val="0"/>
          <w:divBdr>
            <w:top w:val="none" w:sz="0" w:space="0" w:color="auto"/>
            <w:left w:val="none" w:sz="0" w:space="0" w:color="auto"/>
            <w:bottom w:val="none" w:sz="0" w:space="0" w:color="auto"/>
            <w:right w:val="none" w:sz="0" w:space="0" w:color="auto"/>
          </w:divBdr>
        </w:div>
      </w:divsChild>
    </w:div>
    <w:div w:id="1403525894">
      <w:bodyDiv w:val="1"/>
      <w:marLeft w:val="0"/>
      <w:marRight w:val="0"/>
      <w:marTop w:val="0"/>
      <w:marBottom w:val="0"/>
      <w:divBdr>
        <w:top w:val="none" w:sz="0" w:space="0" w:color="auto"/>
        <w:left w:val="none" w:sz="0" w:space="0" w:color="auto"/>
        <w:bottom w:val="none" w:sz="0" w:space="0" w:color="auto"/>
        <w:right w:val="none" w:sz="0" w:space="0" w:color="auto"/>
      </w:divBdr>
      <w:divsChild>
        <w:div w:id="463356386">
          <w:marLeft w:val="360"/>
          <w:marRight w:val="0"/>
          <w:marTop w:val="200"/>
          <w:marBottom w:val="0"/>
          <w:divBdr>
            <w:top w:val="none" w:sz="0" w:space="0" w:color="auto"/>
            <w:left w:val="none" w:sz="0" w:space="0" w:color="auto"/>
            <w:bottom w:val="none" w:sz="0" w:space="0" w:color="auto"/>
            <w:right w:val="none" w:sz="0" w:space="0" w:color="auto"/>
          </w:divBdr>
        </w:div>
        <w:div w:id="1254320587">
          <w:marLeft w:val="360"/>
          <w:marRight w:val="0"/>
          <w:marTop w:val="200"/>
          <w:marBottom w:val="0"/>
          <w:divBdr>
            <w:top w:val="none" w:sz="0" w:space="0" w:color="auto"/>
            <w:left w:val="none" w:sz="0" w:space="0" w:color="auto"/>
            <w:bottom w:val="none" w:sz="0" w:space="0" w:color="auto"/>
            <w:right w:val="none" w:sz="0" w:space="0" w:color="auto"/>
          </w:divBdr>
        </w:div>
        <w:div w:id="1854687662">
          <w:marLeft w:val="360"/>
          <w:marRight w:val="0"/>
          <w:marTop w:val="200"/>
          <w:marBottom w:val="0"/>
          <w:divBdr>
            <w:top w:val="none" w:sz="0" w:space="0" w:color="auto"/>
            <w:left w:val="none" w:sz="0" w:space="0" w:color="auto"/>
            <w:bottom w:val="none" w:sz="0" w:space="0" w:color="auto"/>
            <w:right w:val="none" w:sz="0" w:space="0" w:color="auto"/>
          </w:divBdr>
        </w:div>
        <w:div w:id="1048458757">
          <w:marLeft w:val="360"/>
          <w:marRight w:val="0"/>
          <w:marTop w:val="200"/>
          <w:marBottom w:val="0"/>
          <w:divBdr>
            <w:top w:val="none" w:sz="0" w:space="0" w:color="auto"/>
            <w:left w:val="none" w:sz="0" w:space="0" w:color="auto"/>
            <w:bottom w:val="none" w:sz="0" w:space="0" w:color="auto"/>
            <w:right w:val="none" w:sz="0" w:space="0" w:color="auto"/>
          </w:divBdr>
        </w:div>
        <w:div w:id="818618452">
          <w:marLeft w:val="360"/>
          <w:marRight w:val="0"/>
          <w:marTop w:val="200"/>
          <w:marBottom w:val="0"/>
          <w:divBdr>
            <w:top w:val="none" w:sz="0" w:space="0" w:color="auto"/>
            <w:left w:val="none" w:sz="0" w:space="0" w:color="auto"/>
            <w:bottom w:val="none" w:sz="0" w:space="0" w:color="auto"/>
            <w:right w:val="none" w:sz="0" w:space="0" w:color="auto"/>
          </w:divBdr>
        </w:div>
        <w:div w:id="1726489890">
          <w:marLeft w:val="360"/>
          <w:marRight w:val="0"/>
          <w:marTop w:val="200"/>
          <w:marBottom w:val="0"/>
          <w:divBdr>
            <w:top w:val="none" w:sz="0" w:space="0" w:color="auto"/>
            <w:left w:val="none" w:sz="0" w:space="0" w:color="auto"/>
            <w:bottom w:val="none" w:sz="0" w:space="0" w:color="auto"/>
            <w:right w:val="none" w:sz="0" w:space="0" w:color="auto"/>
          </w:divBdr>
        </w:div>
        <w:div w:id="808017482">
          <w:marLeft w:val="360"/>
          <w:marRight w:val="0"/>
          <w:marTop w:val="200"/>
          <w:marBottom w:val="0"/>
          <w:divBdr>
            <w:top w:val="none" w:sz="0" w:space="0" w:color="auto"/>
            <w:left w:val="none" w:sz="0" w:space="0" w:color="auto"/>
            <w:bottom w:val="none" w:sz="0" w:space="0" w:color="auto"/>
            <w:right w:val="none" w:sz="0" w:space="0" w:color="auto"/>
          </w:divBdr>
        </w:div>
        <w:div w:id="1686176894">
          <w:marLeft w:val="360"/>
          <w:marRight w:val="0"/>
          <w:marTop w:val="200"/>
          <w:marBottom w:val="0"/>
          <w:divBdr>
            <w:top w:val="none" w:sz="0" w:space="0" w:color="auto"/>
            <w:left w:val="none" w:sz="0" w:space="0" w:color="auto"/>
            <w:bottom w:val="none" w:sz="0" w:space="0" w:color="auto"/>
            <w:right w:val="none" w:sz="0" w:space="0" w:color="auto"/>
          </w:divBdr>
        </w:div>
      </w:divsChild>
    </w:div>
    <w:div w:id="1492602964">
      <w:bodyDiv w:val="1"/>
      <w:marLeft w:val="0"/>
      <w:marRight w:val="0"/>
      <w:marTop w:val="0"/>
      <w:marBottom w:val="0"/>
      <w:divBdr>
        <w:top w:val="none" w:sz="0" w:space="0" w:color="auto"/>
        <w:left w:val="none" w:sz="0" w:space="0" w:color="auto"/>
        <w:bottom w:val="none" w:sz="0" w:space="0" w:color="auto"/>
        <w:right w:val="none" w:sz="0" w:space="0" w:color="auto"/>
      </w:divBdr>
      <w:divsChild>
        <w:div w:id="475218513">
          <w:marLeft w:val="0"/>
          <w:marRight w:val="0"/>
          <w:marTop w:val="0"/>
          <w:marBottom w:val="0"/>
          <w:divBdr>
            <w:top w:val="none" w:sz="0" w:space="0" w:color="auto"/>
            <w:left w:val="none" w:sz="0" w:space="0" w:color="auto"/>
            <w:bottom w:val="none" w:sz="0" w:space="0" w:color="auto"/>
            <w:right w:val="none" w:sz="0" w:space="0" w:color="auto"/>
          </w:divBdr>
        </w:div>
        <w:div w:id="833691448">
          <w:marLeft w:val="0"/>
          <w:marRight w:val="0"/>
          <w:marTop w:val="0"/>
          <w:marBottom w:val="0"/>
          <w:divBdr>
            <w:top w:val="none" w:sz="0" w:space="0" w:color="auto"/>
            <w:left w:val="none" w:sz="0" w:space="0" w:color="auto"/>
            <w:bottom w:val="none" w:sz="0" w:space="0" w:color="auto"/>
            <w:right w:val="none" w:sz="0" w:space="0" w:color="auto"/>
          </w:divBdr>
        </w:div>
        <w:div w:id="892421950">
          <w:marLeft w:val="0"/>
          <w:marRight w:val="0"/>
          <w:marTop w:val="0"/>
          <w:marBottom w:val="0"/>
          <w:divBdr>
            <w:top w:val="none" w:sz="0" w:space="0" w:color="auto"/>
            <w:left w:val="none" w:sz="0" w:space="0" w:color="auto"/>
            <w:bottom w:val="none" w:sz="0" w:space="0" w:color="auto"/>
            <w:right w:val="none" w:sz="0" w:space="0" w:color="auto"/>
          </w:divBdr>
        </w:div>
        <w:div w:id="640960176">
          <w:marLeft w:val="0"/>
          <w:marRight w:val="0"/>
          <w:marTop w:val="0"/>
          <w:marBottom w:val="0"/>
          <w:divBdr>
            <w:top w:val="none" w:sz="0" w:space="0" w:color="auto"/>
            <w:left w:val="none" w:sz="0" w:space="0" w:color="auto"/>
            <w:bottom w:val="none" w:sz="0" w:space="0" w:color="auto"/>
            <w:right w:val="none" w:sz="0" w:space="0" w:color="auto"/>
          </w:divBdr>
        </w:div>
        <w:div w:id="1865630656">
          <w:marLeft w:val="0"/>
          <w:marRight w:val="0"/>
          <w:marTop w:val="0"/>
          <w:marBottom w:val="0"/>
          <w:divBdr>
            <w:top w:val="none" w:sz="0" w:space="0" w:color="auto"/>
            <w:left w:val="none" w:sz="0" w:space="0" w:color="auto"/>
            <w:bottom w:val="none" w:sz="0" w:space="0" w:color="auto"/>
            <w:right w:val="none" w:sz="0" w:space="0" w:color="auto"/>
          </w:divBdr>
        </w:div>
        <w:div w:id="738600459">
          <w:marLeft w:val="0"/>
          <w:marRight w:val="0"/>
          <w:marTop w:val="0"/>
          <w:marBottom w:val="0"/>
          <w:divBdr>
            <w:top w:val="none" w:sz="0" w:space="0" w:color="auto"/>
            <w:left w:val="none" w:sz="0" w:space="0" w:color="auto"/>
            <w:bottom w:val="none" w:sz="0" w:space="0" w:color="auto"/>
            <w:right w:val="none" w:sz="0" w:space="0" w:color="auto"/>
          </w:divBdr>
        </w:div>
        <w:div w:id="189727304">
          <w:marLeft w:val="0"/>
          <w:marRight w:val="0"/>
          <w:marTop w:val="0"/>
          <w:marBottom w:val="0"/>
          <w:divBdr>
            <w:top w:val="none" w:sz="0" w:space="0" w:color="auto"/>
            <w:left w:val="none" w:sz="0" w:space="0" w:color="auto"/>
            <w:bottom w:val="none" w:sz="0" w:space="0" w:color="auto"/>
            <w:right w:val="none" w:sz="0" w:space="0" w:color="auto"/>
          </w:divBdr>
        </w:div>
        <w:div w:id="267201383">
          <w:marLeft w:val="0"/>
          <w:marRight w:val="0"/>
          <w:marTop w:val="0"/>
          <w:marBottom w:val="0"/>
          <w:divBdr>
            <w:top w:val="none" w:sz="0" w:space="0" w:color="auto"/>
            <w:left w:val="none" w:sz="0" w:space="0" w:color="auto"/>
            <w:bottom w:val="none" w:sz="0" w:space="0" w:color="auto"/>
            <w:right w:val="none" w:sz="0" w:space="0" w:color="auto"/>
          </w:divBdr>
        </w:div>
        <w:div w:id="901868848">
          <w:marLeft w:val="0"/>
          <w:marRight w:val="0"/>
          <w:marTop w:val="0"/>
          <w:marBottom w:val="0"/>
          <w:divBdr>
            <w:top w:val="none" w:sz="0" w:space="0" w:color="auto"/>
            <w:left w:val="none" w:sz="0" w:space="0" w:color="auto"/>
            <w:bottom w:val="none" w:sz="0" w:space="0" w:color="auto"/>
            <w:right w:val="none" w:sz="0" w:space="0" w:color="auto"/>
          </w:divBdr>
        </w:div>
        <w:div w:id="80877915">
          <w:marLeft w:val="0"/>
          <w:marRight w:val="0"/>
          <w:marTop w:val="0"/>
          <w:marBottom w:val="0"/>
          <w:divBdr>
            <w:top w:val="none" w:sz="0" w:space="0" w:color="auto"/>
            <w:left w:val="none" w:sz="0" w:space="0" w:color="auto"/>
            <w:bottom w:val="none" w:sz="0" w:space="0" w:color="auto"/>
            <w:right w:val="none" w:sz="0" w:space="0" w:color="auto"/>
          </w:divBdr>
        </w:div>
        <w:div w:id="1052540128">
          <w:marLeft w:val="0"/>
          <w:marRight w:val="0"/>
          <w:marTop w:val="0"/>
          <w:marBottom w:val="0"/>
          <w:divBdr>
            <w:top w:val="none" w:sz="0" w:space="0" w:color="auto"/>
            <w:left w:val="none" w:sz="0" w:space="0" w:color="auto"/>
            <w:bottom w:val="none" w:sz="0" w:space="0" w:color="auto"/>
            <w:right w:val="none" w:sz="0" w:space="0" w:color="auto"/>
          </w:divBdr>
        </w:div>
        <w:div w:id="1520050154">
          <w:marLeft w:val="0"/>
          <w:marRight w:val="0"/>
          <w:marTop w:val="0"/>
          <w:marBottom w:val="0"/>
          <w:divBdr>
            <w:top w:val="none" w:sz="0" w:space="0" w:color="auto"/>
            <w:left w:val="none" w:sz="0" w:space="0" w:color="auto"/>
            <w:bottom w:val="none" w:sz="0" w:space="0" w:color="auto"/>
            <w:right w:val="none" w:sz="0" w:space="0" w:color="auto"/>
          </w:divBdr>
        </w:div>
      </w:divsChild>
    </w:div>
    <w:div w:id="1778985977">
      <w:bodyDiv w:val="1"/>
      <w:marLeft w:val="0"/>
      <w:marRight w:val="0"/>
      <w:marTop w:val="0"/>
      <w:marBottom w:val="0"/>
      <w:divBdr>
        <w:top w:val="none" w:sz="0" w:space="0" w:color="auto"/>
        <w:left w:val="none" w:sz="0" w:space="0" w:color="auto"/>
        <w:bottom w:val="none" w:sz="0" w:space="0" w:color="auto"/>
        <w:right w:val="none" w:sz="0" w:space="0" w:color="auto"/>
      </w:divBdr>
      <w:divsChild>
        <w:div w:id="790517089">
          <w:marLeft w:val="360"/>
          <w:marRight w:val="0"/>
          <w:marTop w:val="200"/>
          <w:marBottom w:val="0"/>
          <w:divBdr>
            <w:top w:val="none" w:sz="0" w:space="0" w:color="auto"/>
            <w:left w:val="none" w:sz="0" w:space="0" w:color="auto"/>
            <w:bottom w:val="none" w:sz="0" w:space="0" w:color="auto"/>
            <w:right w:val="none" w:sz="0" w:space="0" w:color="auto"/>
          </w:divBdr>
        </w:div>
        <w:div w:id="158931349">
          <w:marLeft w:val="360"/>
          <w:marRight w:val="0"/>
          <w:marTop w:val="200"/>
          <w:marBottom w:val="0"/>
          <w:divBdr>
            <w:top w:val="none" w:sz="0" w:space="0" w:color="auto"/>
            <w:left w:val="none" w:sz="0" w:space="0" w:color="auto"/>
            <w:bottom w:val="none" w:sz="0" w:space="0" w:color="auto"/>
            <w:right w:val="none" w:sz="0" w:space="0" w:color="auto"/>
          </w:divBdr>
        </w:div>
        <w:div w:id="1409690909">
          <w:marLeft w:val="360"/>
          <w:marRight w:val="0"/>
          <w:marTop w:val="200"/>
          <w:marBottom w:val="0"/>
          <w:divBdr>
            <w:top w:val="none" w:sz="0" w:space="0" w:color="auto"/>
            <w:left w:val="none" w:sz="0" w:space="0" w:color="auto"/>
            <w:bottom w:val="none" w:sz="0" w:space="0" w:color="auto"/>
            <w:right w:val="none" w:sz="0" w:space="0" w:color="auto"/>
          </w:divBdr>
        </w:div>
        <w:div w:id="596597319">
          <w:marLeft w:val="360"/>
          <w:marRight w:val="0"/>
          <w:marTop w:val="200"/>
          <w:marBottom w:val="0"/>
          <w:divBdr>
            <w:top w:val="none" w:sz="0" w:space="0" w:color="auto"/>
            <w:left w:val="none" w:sz="0" w:space="0" w:color="auto"/>
            <w:bottom w:val="none" w:sz="0" w:space="0" w:color="auto"/>
            <w:right w:val="none" w:sz="0" w:space="0" w:color="auto"/>
          </w:divBdr>
        </w:div>
      </w:divsChild>
    </w:div>
    <w:div w:id="1861971223">
      <w:bodyDiv w:val="1"/>
      <w:marLeft w:val="0"/>
      <w:marRight w:val="0"/>
      <w:marTop w:val="0"/>
      <w:marBottom w:val="0"/>
      <w:divBdr>
        <w:top w:val="none" w:sz="0" w:space="0" w:color="auto"/>
        <w:left w:val="none" w:sz="0" w:space="0" w:color="auto"/>
        <w:bottom w:val="none" w:sz="0" w:space="0" w:color="auto"/>
        <w:right w:val="none" w:sz="0" w:space="0" w:color="auto"/>
      </w:divBdr>
      <w:divsChild>
        <w:div w:id="1972395608">
          <w:marLeft w:val="360"/>
          <w:marRight w:val="0"/>
          <w:marTop w:val="200"/>
          <w:marBottom w:val="0"/>
          <w:divBdr>
            <w:top w:val="none" w:sz="0" w:space="0" w:color="auto"/>
            <w:left w:val="none" w:sz="0" w:space="0" w:color="auto"/>
            <w:bottom w:val="none" w:sz="0" w:space="0" w:color="auto"/>
            <w:right w:val="none" w:sz="0" w:space="0" w:color="auto"/>
          </w:divBdr>
        </w:div>
      </w:divsChild>
    </w:div>
    <w:div w:id="1959872806">
      <w:bodyDiv w:val="1"/>
      <w:marLeft w:val="0"/>
      <w:marRight w:val="0"/>
      <w:marTop w:val="0"/>
      <w:marBottom w:val="0"/>
      <w:divBdr>
        <w:top w:val="none" w:sz="0" w:space="0" w:color="auto"/>
        <w:left w:val="none" w:sz="0" w:space="0" w:color="auto"/>
        <w:bottom w:val="none" w:sz="0" w:space="0" w:color="auto"/>
        <w:right w:val="none" w:sz="0" w:space="0" w:color="auto"/>
      </w:divBdr>
      <w:divsChild>
        <w:div w:id="735595179">
          <w:marLeft w:val="360"/>
          <w:marRight w:val="0"/>
          <w:marTop w:val="200"/>
          <w:marBottom w:val="0"/>
          <w:divBdr>
            <w:top w:val="none" w:sz="0" w:space="0" w:color="auto"/>
            <w:left w:val="none" w:sz="0" w:space="0" w:color="auto"/>
            <w:bottom w:val="none" w:sz="0" w:space="0" w:color="auto"/>
            <w:right w:val="none" w:sz="0" w:space="0" w:color="auto"/>
          </w:divBdr>
        </w:div>
        <w:div w:id="2093549382">
          <w:marLeft w:val="360"/>
          <w:marRight w:val="0"/>
          <w:marTop w:val="200"/>
          <w:marBottom w:val="0"/>
          <w:divBdr>
            <w:top w:val="none" w:sz="0" w:space="0" w:color="auto"/>
            <w:left w:val="none" w:sz="0" w:space="0" w:color="auto"/>
            <w:bottom w:val="none" w:sz="0" w:space="0" w:color="auto"/>
            <w:right w:val="none" w:sz="0" w:space="0" w:color="auto"/>
          </w:divBdr>
        </w:div>
        <w:div w:id="582300774">
          <w:marLeft w:val="360"/>
          <w:marRight w:val="0"/>
          <w:marTop w:val="200"/>
          <w:marBottom w:val="0"/>
          <w:divBdr>
            <w:top w:val="none" w:sz="0" w:space="0" w:color="auto"/>
            <w:left w:val="none" w:sz="0" w:space="0" w:color="auto"/>
            <w:bottom w:val="none" w:sz="0" w:space="0" w:color="auto"/>
            <w:right w:val="none" w:sz="0" w:space="0" w:color="auto"/>
          </w:divBdr>
        </w:div>
        <w:div w:id="118111863">
          <w:marLeft w:val="360"/>
          <w:marRight w:val="0"/>
          <w:marTop w:val="200"/>
          <w:marBottom w:val="0"/>
          <w:divBdr>
            <w:top w:val="none" w:sz="0" w:space="0" w:color="auto"/>
            <w:left w:val="none" w:sz="0" w:space="0" w:color="auto"/>
            <w:bottom w:val="none" w:sz="0" w:space="0" w:color="auto"/>
            <w:right w:val="none" w:sz="0" w:space="0" w:color="auto"/>
          </w:divBdr>
        </w:div>
      </w:divsChild>
    </w:div>
    <w:div w:id="1992982372">
      <w:bodyDiv w:val="1"/>
      <w:marLeft w:val="0"/>
      <w:marRight w:val="0"/>
      <w:marTop w:val="0"/>
      <w:marBottom w:val="0"/>
      <w:divBdr>
        <w:top w:val="none" w:sz="0" w:space="0" w:color="auto"/>
        <w:left w:val="none" w:sz="0" w:space="0" w:color="auto"/>
        <w:bottom w:val="none" w:sz="0" w:space="0" w:color="auto"/>
        <w:right w:val="none" w:sz="0" w:space="0" w:color="auto"/>
      </w:divBdr>
      <w:divsChild>
        <w:div w:id="748190921">
          <w:marLeft w:val="360"/>
          <w:marRight w:val="0"/>
          <w:marTop w:val="200"/>
          <w:marBottom w:val="0"/>
          <w:divBdr>
            <w:top w:val="none" w:sz="0" w:space="0" w:color="auto"/>
            <w:left w:val="none" w:sz="0" w:space="0" w:color="auto"/>
            <w:bottom w:val="none" w:sz="0" w:space="0" w:color="auto"/>
            <w:right w:val="none" w:sz="0" w:space="0" w:color="auto"/>
          </w:divBdr>
        </w:div>
        <w:div w:id="1822769237">
          <w:marLeft w:val="360"/>
          <w:marRight w:val="0"/>
          <w:marTop w:val="200"/>
          <w:marBottom w:val="0"/>
          <w:divBdr>
            <w:top w:val="none" w:sz="0" w:space="0" w:color="auto"/>
            <w:left w:val="none" w:sz="0" w:space="0" w:color="auto"/>
            <w:bottom w:val="none" w:sz="0" w:space="0" w:color="auto"/>
            <w:right w:val="none" w:sz="0" w:space="0" w:color="auto"/>
          </w:divBdr>
        </w:div>
        <w:div w:id="1818765073">
          <w:marLeft w:val="360"/>
          <w:marRight w:val="0"/>
          <w:marTop w:val="200"/>
          <w:marBottom w:val="0"/>
          <w:divBdr>
            <w:top w:val="none" w:sz="0" w:space="0" w:color="auto"/>
            <w:left w:val="none" w:sz="0" w:space="0" w:color="auto"/>
            <w:bottom w:val="none" w:sz="0" w:space="0" w:color="auto"/>
            <w:right w:val="none" w:sz="0" w:space="0" w:color="auto"/>
          </w:divBdr>
        </w:div>
        <w:div w:id="1864441463">
          <w:marLeft w:val="360"/>
          <w:marRight w:val="0"/>
          <w:marTop w:val="200"/>
          <w:marBottom w:val="0"/>
          <w:divBdr>
            <w:top w:val="none" w:sz="0" w:space="0" w:color="auto"/>
            <w:left w:val="none" w:sz="0" w:space="0" w:color="auto"/>
            <w:bottom w:val="none" w:sz="0" w:space="0" w:color="auto"/>
            <w:right w:val="none" w:sz="0" w:space="0" w:color="auto"/>
          </w:divBdr>
        </w:div>
        <w:div w:id="6947834">
          <w:marLeft w:val="360"/>
          <w:marRight w:val="0"/>
          <w:marTop w:val="200"/>
          <w:marBottom w:val="0"/>
          <w:divBdr>
            <w:top w:val="none" w:sz="0" w:space="0" w:color="auto"/>
            <w:left w:val="none" w:sz="0" w:space="0" w:color="auto"/>
            <w:bottom w:val="none" w:sz="0" w:space="0" w:color="auto"/>
            <w:right w:val="none" w:sz="0" w:space="0" w:color="auto"/>
          </w:divBdr>
        </w:div>
        <w:div w:id="843587750">
          <w:marLeft w:val="360"/>
          <w:marRight w:val="0"/>
          <w:marTop w:val="200"/>
          <w:marBottom w:val="0"/>
          <w:divBdr>
            <w:top w:val="none" w:sz="0" w:space="0" w:color="auto"/>
            <w:left w:val="none" w:sz="0" w:space="0" w:color="auto"/>
            <w:bottom w:val="none" w:sz="0" w:space="0" w:color="auto"/>
            <w:right w:val="none" w:sz="0" w:space="0" w:color="auto"/>
          </w:divBdr>
        </w:div>
        <w:div w:id="356735921">
          <w:marLeft w:val="360"/>
          <w:marRight w:val="0"/>
          <w:marTop w:val="200"/>
          <w:marBottom w:val="0"/>
          <w:divBdr>
            <w:top w:val="none" w:sz="0" w:space="0" w:color="auto"/>
            <w:left w:val="none" w:sz="0" w:space="0" w:color="auto"/>
            <w:bottom w:val="none" w:sz="0" w:space="0" w:color="auto"/>
            <w:right w:val="none" w:sz="0" w:space="0" w:color="auto"/>
          </w:divBdr>
        </w:div>
        <w:div w:id="510069473">
          <w:marLeft w:val="360"/>
          <w:marRight w:val="0"/>
          <w:marTop w:val="200"/>
          <w:marBottom w:val="0"/>
          <w:divBdr>
            <w:top w:val="none" w:sz="0" w:space="0" w:color="auto"/>
            <w:left w:val="none" w:sz="0" w:space="0" w:color="auto"/>
            <w:bottom w:val="none" w:sz="0" w:space="0" w:color="auto"/>
            <w:right w:val="none" w:sz="0" w:space="0" w:color="auto"/>
          </w:divBdr>
        </w:div>
      </w:divsChild>
    </w:div>
    <w:div w:id="2082940914">
      <w:bodyDiv w:val="1"/>
      <w:marLeft w:val="0"/>
      <w:marRight w:val="0"/>
      <w:marTop w:val="0"/>
      <w:marBottom w:val="0"/>
      <w:divBdr>
        <w:top w:val="none" w:sz="0" w:space="0" w:color="auto"/>
        <w:left w:val="none" w:sz="0" w:space="0" w:color="auto"/>
        <w:bottom w:val="none" w:sz="0" w:space="0" w:color="auto"/>
        <w:right w:val="none" w:sz="0" w:space="0" w:color="auto"/>
      </w:divBdr>
      <w:divsChild>
        <w:div w:id="1944216483">
          <w:marLeft w:val="480"/>
          <w:marRight w:val="480"/>
          <w:marTop w:val="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11</Pages>
  <Words>1261</Words>
  <Characters>11735</Characters>
  <Application>Microsoft Office Word</Application>
  <DocSecurity>0</DocSecurity>
  <Lines>213</Lines>
  <Paragraphs>78</Paragraphs>
  <ScaleCrop>false</ScaleCrop>
  <Company/>
  <LinksUpToDate>false</LinksUpToDate>
  <CharactersWithSpaces>12918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Caitlyn Preece (2200017)</dc:creator>
  <cp:keywords/>
  <dc:description/>
  <cp:lastModifiedBy>Caitlyn Preece (2200017)</cp:lastModifiedBy>
  <cp:revision>7</cp:revision>
  <dcterms:created xsi:type="dcterms:W3CDTF">2026-01-31T12:10:00Z</dcterms:created>
  <dcterms:modified xsi:type="dcterms:W3CDTF">2026-01-31T12:12:00Z</dcterms:modified>
</cp:coreProperties>
</file>