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61851" w14:textId="77777777" w:rsidR="00FC2F5B" w:rsidRDefault="00FC2F5B">
      <w:pPr>
        <w:pBdr>
          <w:top w:val="nil"/>
          <w:left w:val="nil"/>
          <w:bottom w:val="nil"/>
          <w:right w:val="nil"/>
          <w:between w:val="nil"/>
        </w:pBdr>
        <w:spacing w:line="360" w:lineRule="auto"/>
        <w:jc w:val="both"/>
        <w:rPr>
          <w:b/>
          <w:color w:val="000000"/>
          <w:sz w:val="24"/>
          <w:szCs w:val="24"/>
        </w:rPr>
      </w:pPr>
    </w:p>
    <w:p w14:paraId="7A2FCAFE" w14:textId="77777777" w:rsidR="00FC2F5B" w:rsidRDefault="00FC2F5B">
      <w:pPr>
        <w:pBdr>
          <w:top w:val="nil"/>
          <w:left w:val="nil"/>
          <w:bottom w:val="nil"/>
          <w:right w:val="nil"/>
          <w:between w:val="nil"/>
        </w:pBdr>
        <w:spacing w:line="360" w:lineRule="auto"/>
        <w:jc w:val="both"/>
        <w:rPr>
          <w:b/>
          <w:color w:val="000000"/>
          <w:sz w:val="24"/>
          <w:szCs w:val="24"/>
        </w:rPr>
      </w:pPr>
    </w:p>
    <w:p w14:paraId="168B5DE0" w14:textId="77777777" w:rsidR="00FC2F5B" w:rsidRDefault="00FC2F5B">
      <w:pPr>
        <w:pBdr>
          <w:top w:val="nil"/>
          <w:left w:val="nil"/>
          <w:bottom w:val="nil"/>
          <w:right w:val="nil"/>
          <w:between w:val="nil"/>
        </w:pBdr>
        <w:spacing w:line="360" w:lineRule="auto"/>
        <w:jc w:val="both"/>
        <w:rPr>
          <w:b/>
          <w:color w:val="000000"/>
          <w:sz w:val="24"/>
          <w:szCs w:val="24"/>
        </w:rPr>
      </w:pPr>
    </w:p>
    <w:p w14:paraId="7B9D078E" w14:textId="77777777" w:rsidR="00FC2F5B" w:rsidRDefault="00FC2F5B">
      <w:pPr>
        <w:pBdr>
          <w:top w:val="nil"/>
          <w:left w:val="nil"/>
          <w:bottom w:val="nil"/>
          <w:right w:val="nil"/>
          <w:between w:val="nil"/>
        </w:pBdr>
        <w:spacing w:line="360" w:lineRule="auto"/>
        <w:jc w:val="both"/>
        <w:rPr>
          <w:b/>
          <w:color w:val="000000"/>
          <w:sz w:val="24"/>
          <w:szCs w:val="24"/>
        </w:rPr>
      </w:pPr>
    </w:p>
    <w:p w14:paraId="5237C0BB" w14:textId="77777777" w:rsidR="00FC2F5B" w:rsidRDefault="00FC2F5B">
      <w:pPr>
        <w:pBdr>
          <w:top w:val="nil"/>
          <w:left w:val="nil"/>
          <w:bottom w:val="nil"/>
          <w:right w:val="nil"/>
          <w:between w:val="nil"/>
        </w:pBdr>
        <w:spacing w:line="360" w:lineRule="auto"/>
        <w:jc w:val="both"/>
        <w:rPr>
          <w:b/>
          <w:color w:val="000000"/>
          <w:sz w:val="24"/>
          <w:szCs w:val="24"/>
        </w:rPr>
      </w:pPr>
    </w:p>
    <w:p w14:paraId="3FE9A05F" w14:textId="77777777" w:rsidR="00FC2F5B" w:rsidRDefault="00FC2F5B">
      <w:pPr>
        <w:pBdr>
          <w:top w:val="nil"/>
          <w:left w:val="nil"/>
          <w:bottom w:val="nil"/>
          <w:right w:val="nil"/>
          <w:between w:val="nil"/>
        </w:pBdr>
        <w:spacing w:line="360" w:lineRule="auto"/>
        <w:jc w:val="both"/>
        <w:rPr>
          <w:b/>
          <w:color w:val="000000"/>
          <w:sz w:val="24"/>
          <w:szCs w:val="24"/>
        </w:rPr>
      </w:pPr>
    </w:p>
    <w:p w14:paraId="00BA3F92" w14:textId="77777777" w:rsidR="00FC2F5B" w:rsidRDefault="00FC2F5B">
      <w:pPr>
        <w:pBdr>
          <w:top w:val="nil"/>
          <w:left w:val="nil"/>
          <w:bottom w:val="nil"/>
          <w:right w:val="nil"/>
          <w:between w:val="nil"/>
        </w:pBdr>
        <w:spacing w:line="360" w:lineRule="auto"/>
        <w:jc w:val="both"/>
        <w:rPr>
          <w:b/>
          <w:color w:val="000000"/>
          <w:sz w:val="24"/>
          <w:szCs w:val="24"/>
        </w:rPr>
      </w:pPr>
    </w:p>
    <w:p w14:paraId="04257C77" w14:textId="77777777" w:rsidR="00FC2F5B" w:rsidRDefault="00FC2F5B">
      <w:pPr>
        <w:pBdr>
          <w:top w:val="nil"/>
          <w:left w:val="nil"/>
          <w:bottom w:val="nil"/>
          <w:right w:val="nil"/>
          <w:between w:val="nil"/>
        </w:pBdr>
        <w:spacing w:line="360" w:lineRule="auto"/>
        <w:jc w:val="both"/>
        <w:rPr>
          <w:b/>
          <w:color w:val="000000"/>
          <w:sz w:val="24"/>
          <w:szCs w:val="24"/>
        </w:rPr>
      </w:pPr>
    </w:p>
    <w:p w14:paraId="2D248C18" w14:textId="77777777" w:rsidR="00FC2F5B" w:rsidRDefault="00FC2F5B">
      <w:pPr>
        <w:pBdr>
          <w:top w:val="nil"/>
          <w:left w:val="nil"/>
          <w:bottom w:val="nil"/>
          <w:right w:val="nil"/>
          <w:between w:val="nil"/>
        </w:pBdr>
        <w:spacing w:line="360" w:lineRule="auto"/>
        <w:jc w:val="both"/>
        <w:rPr>
          <w:b/>
          <w:color w:val="000000"/>
          <w:sz w:val="24"/>
          <w:szCs w:val="24"/>
        </w:rPr>
      </w:pPr>
    </w:p>
    <w:p w14:paraId="6E1F2FCB" w14:textId="77777777" w:rsidR="00FC2F5B" w:rsidRDefault="00FC2F5B">
      <w:pPr>
        <w:pBdr>
          <w:top w:val="nil"/>
          <w:left w:val="nil"/>
          <w:bottom w:val="nil"/>
          <w:right w:val="nil"/>
          <w:between w:val="nil"/>
        </w:pBdr>
        <w:spacing w:line="360" w:lineRule="auto"/>
        <w:jc w:val="both"/>
        <w:rPr>
          <w:b/>
          <w:color w:val="000000"/>
          <w:sz w:val="24"/>
          <w:szCs w:val="24"/>
        </w:rPr>
      </w:pPr>
    </w:p>
    <w:p w14:paraId="4F1079EB" w14:textId="77777777" w:rsidR="00FC2F5B" w:rsidRDefault="00FC2F5B">
      <w:pPr>
        <w:pBdr>
          <w:top w:val="nil"/>
          <w:left w:val="nil"/>
          <w:bottom w:val="nil"/>
          <w:right w:val="nil"/>
          <w:between w:val="nil"/>
        </w:pBdr>
        <w:spacing w:line="360" w:lineRule="auto"/>
        <w:jc w:val="both"/>
        <w:rPr>
          <w:b/>
          <w:color w:val="000000"/>
          <w:sz w:val="24"/>
          <w:szCs w:val="24"/>
        </w:rPr>
      </w:pPr>
    </w:p>
    <w:p w14:paraId="462205D6" w14:textId="77777777" w:rsidR="00FC2F5B" w:rsidRDefault="00FC2F5B">
      <w:pPr>
        <w:pBdr>
          <w:top w:val="nil"/>
          <w:left w:val="nil"/>
          <w:bottom w:val="nil"/>
          <w:right w:val="nil"/>
          <w:between w:val="nil"/>
        </w:pBdr>
        <w:spacing w:line="360" w:lineRule="auto"/>
        <w:jc w:val="both"/>
        <w:rPr>
          <w:b/>
          <w:color w:val="000000"/>
          <w:sz w:val="24"/>
          <w:szCs w:val="24"/>
        </w:rPr>
      </w:pPr>
    </w:p>
    <w:p w14:paraId="2246B7F0" w14:textId="77777777" w:rsidR="00FC2F5B" w:rsidRDefault="00FC2F5B">
      <w:pPr>
        <w:pBdr>
          <w:top w:val="nil"/>
          <w:left w:val="nil"/>
          <w:bottom w:val="nil"/>
          <w:right w:val="nil"/>
          <w:between w:val="nil"/>
        </w:pBdr>
        <w:spacing w:line="360" w:lineRule="auto"/>
        <w:jc w:val="both"/>
        <w:rPr>
          <w:b/>
          <w:color w:val="000000"/>
          <w:sz w:val="24"/>
          <w:szCs w:val="24"/>
        </w:rPr>
      </w:pPr>
    </w:p>
    <w:p w14:paraId="0E0B39D3" w14:textId="77777777" w:rsidR="00FC2F5B" w:rsidRDefault="00FC2F5B">
      <w:pPr>
        <w:pStyle w:val="Title"/>
      </w:pPr>
      <w:bookmarkStart w:id="0" w:name="_gjdgxs" w:colFirst="0" w:colLast="0"/>
      <w:bookmarkEnd w:id="0"/>
    </w:p>
    <w:p w14:paraId="5FB5F9A4" w14:textId="77777777" w:rsidR="00FC2F5B" w:rsidRDefault="00000000">
      <w:pPr>
        <w:pStyle w:val="Title"/>
        <w:jc w:val="center"/>
      </w:pPr>
      <w:bookmarkStart w:id="1" w:name="_30j0zll" w:colFirst="0" w:colLast="0"/>
      <w:bookmarkEnd w:id="1"/>
      <w:r>
        <w:t xml:space="preserve">THE IMPORTANCE OF MONITORING GUEST SERVICE APPROACHES </w:t>
      </w:r>
    </w:p>
    <w:p w14:paraId="6336E5F0" w14:textId="77777777" w:rsidR="00FC2F5B" w:rsidRPr="00266393" w:rsidRDefault="00000000">
      <w:pPr>
        <w:jc w:val="center"/>
        <w:rPr>
          <w:b/>
          <w:sz w:val="32"/>
          <w:szCs w:val="32"/>
        </w:rPr>
      </w:pPr>
      <w:r w:rsidRPr="00266393">
        <w:rPr>
          <w:b/>
          <w:sz w:val="32"/>
          <w:szCs w:val="32"/>
        </w:rPr>
        <w:t>Name - Syeda Anika Begum</w:t>
      </w:r>
    </w:p>
    <w:p w14:paraId="4C200E77" w14:textId="77777777" w:rsidR="00FC2F5B" w:rsidRPr="00266393" w:rsidRDefault="00000000">
      <w:pPr>
        <w:jc w:val="center"/>
        <w:rPr>
          <w:b/>
          <w:sz w:val="32"/>
          <w:szCs w:val="32"/>
        </w:rPr>
      </w:pPr>
      <w:r w:rsidRPr="00266393">
        <w:rPr>
          <w:b/>
          <w:sz w:val="32"/>
          <w:szCs w:val="32"/>
        </w:rPr>
        <w:t>Student Id - 2239149</w:t>
      </w:r>
    </w:p>
    <w:p w14:paraId="04D7C2C0" w14:textId="77777777" w:rsidR="00FC2F5B" w:rsidRPr="00266393" w:rsidRDefault="00000000">
      <w:pPr>
        <w:jc w:val="center"/>
        <w:rPr>
          <w:b/>
          <w:sz w:val="32"/>
          <w:szCs w:val="32"/>
        </w:rPr>
      </w:pPr>
      <w:r w:rsidRPr="00266393">
        <w:rPr>
          <w:b/>
          <w:sz w:val="32"/>
          <w:szCs w:val="32"/>
        </w:rPr>
        <w:t>Module Title - marketing essentials BMIH4005</w:t>
      </w:r>
    </w:p>
    <w:p w14:paraId="6456F938" w14:textId="77777777" w:rsidR="00FC2F5B" w:rsidRDefault="00000000">
      <w:pPr>
        <w:pStyle w:val="Title"/>
        <w:jc w:val="center"/>
      </w:pPr>
      <w:bookmarkStart w:id="2" w:name="_8uodjvb2aouv" w:colFirst="0" w:colLast="0"/>
      <w:bookmarkEnd w:id="2"/>
      <w:r>
        <w:br w:type="page"/>
      </w:r>
    </w:p>
    <w:p w14:paraId="77A3BF65" w14:textId="77777777" w:rsidR="00FC2F5B" w:rsidRDefault="00000000">
      <w:pPr>
        <w:pStyle w:val="Title"/>
        <w:jc w:val="center"/>
        <w:rPr>
          <w:sz w:val="24"/>
          <w:szCs w:val="24"/>
        </w:rPr>
      </w:pPr>
      <w:bookmarkStart w:id="3" w:name="_1fob9te" w:colFirst="0" w:colLast="0"/>
      <w:bookmarkEnd w:id="3"/>
      <w:r>
        <w:rPr>
          <w:sz w:val="24"/>
          <w:szCs w:val="24"/>
        </w:rPr>
        <w:lastRenderedPageBreak/>
        <w:t>Executive Summary</w:t>
      </w:r>
    </w:p>
    <w:p w14:paraId="5FF26EAA" w14:textId="77777777" w:rsidR="00FC2F5B" w:rsidRDefault="00000000">
      <w:pPr>
        <w:pStyle w:val="Title"/>
        <w:rPr>
          <w:b w:val="0"/>
          <w:sz w:val="24"/>
          <w:szCs w:val="24"/>
        </w:rPr>
      </w:pPr>
      <w:bookmarkStart w:id="4" w:name="_3znysh7" w:colFirst="0" w:colLast="0"/>
      <w:bookmarkEnd w:id="4"/>
      <w:r>
        <w:rPr>
          <w:b w:val="0"/>
          <w:sz w:val="24"/>
          <w:szCs w:val="24"/>
        </w:rPr>
        <w:t xml:space="preserve">The report includes a diversified analysis of the guest service provision as to the norms of the development of the </w:t>
      </w:r>
      <w:proofErr w:type="spellStart"/>
      <w:r>
        <w:rPr>
          <w:b w:val="0"/>
          <w:sz w:val="24"/>
          <w:szCs w:val="24"/>
        </w:rPr>
        <w:t>organisation</w:t>
      </w:r>
      <w:proofErr w:type="spellEnd"/>
      <w:r>
        <w:rPr>
          <w:b w:val="0"/>
          <w:sz w:val="24"/>
          <w:szCs w:val="24"/>
        </w:rPr>
        <w:t xml:space="preserve">. The establishment of suitable data in the process of creating a suitable overview of the market has been </w:t>
      </w:r>
      <w:proofErr w:type="gramStart"/>
      <w:r>
        <w:rPr>
          <w:b w:val="0"/>
          <w:sz w:val="24"/>
          <w:szCs w:val="24"/>
        </w:rPr>
        <w:t>done .</w:t>
      </w:r>
      <w:proofErr w:type="gramEnd"/>
      <w:r>
        <w:rPr>
          <w:b w:val="0"/>
          <w:sz w:val="24"/>
          <w:szCs w:val="24"/>
        </w:rPr>
        <w:t xml:space="preserve"> The development of the different paraphernalia of the creative essence in the formation of suitable services to compete within the market has been included in the study. The creation of a suitable overview of the different aspects of hospitality management has been taken under consideration for the formation of suitable outcomes and recommendations for the development of the </w:t>
      </w:r>
      <w:proofErr w:type="spellStart"/>
      <w:r>
        <w:rPr>
          <w:b w:val="0"/>
          <w:sz w:val="24"/>
          <w:szCs w:val="24"/>
        </w:rPr>
        <w:t>organisations</w:t>
      </w:r>
      <w:proofErr w:type="spellEnd"/>
      <w:r>
        <w:rPr>
          <w:b w:val="0"/>
          <w:sz w:val="24"/>
          <w:szCs w:val="24"/>
        </w:rPr>
        <w:t xml:space="preserve">. </w:t>
      </w:r>
    </w:p>
    <w:p w14:paraId="728C5C07" w14:textId="77777777" w:rsidR="00FC2F5B" w:rsidRDefault="00000000">
      <w:pPr>
        <w:rPr>
          <w:sz w:val="24"/>
          <w:szCs w:val="24"/>
        </w:rPr>
      </w:pPr>
      <w:r>
        <w:br w:type="page"/>
      </w:r>
    </w:p>
    <w:p w14:paraId="0DB36471" w14:textId="77777777" w:rsidR="00FC2F5B" w:rsidRDefault="00000000">
      <w:pPr>
        <w:keepNext/>
        <w:keepLines/>
        <w:pBdr>
          <w:top w:val="nil"/>
          <w:left w:val="nil"/>
          <w:bottom w:val="nil"/>
          <w:right w:val="nil"/>
          <w:between w:val="nil"/>
        </w:pBdr>
        <w:spacing w:before="480" w:line="360" w:lineRule="auto"/>
        <w:jc w:val="center"/>
        <w:rPr>
          <w:b/>
          <w:color w:val="000000"/>
          <w:sz w:val="24"/>
          <w:szCs w:val="24"/>
        </w:rPr>
      </w:pPr>
      <w:r>
        <w:rPr>
          <w:b/>
          <w:color w:val="000000"/>
          <w:sz w:val="24"/>
          <w:szCs w:val="24"/>
        </w:rPr>
        <w:lastRenderedPageBreak/>
        <w:t>Table of Contents</w:t>
      </w:r>
    </w:p>
    <w:sdt>
      <w:sdtPr>
        <w:id w:val="97837612"/>
        <w:docPartObj>
          <w:docPartGallery w:val="Table of Contents"/>
          <w:docPartUnique/>
        </w:docPartObj>
      </w:sdtPr>
      <w:sdtContent>
        <w:p w14:paraId="36210C1B" w14:textId="77777777" w:rsidR="00FC2F5B" w:rsidRDefault="00000000">
          <w:pPr>
            <w:pBdr>
              <w:top w:val="nil"/>
              <w:left w:val="nil"/>
              <w:bottom w:val="nil"/>
              <w:right w:val="nil"/>
              <w:between w:val="nil"/>
            </w:pBdr>
            <w:tabs>
              <w:tab w:val="right" w:leader="dot" w:pos="9019"/>
            </w:tabs>
            <w:spacing w:after="100" w:line="360" w:lineRule="auto"/>
            <w:rPr>
              <w:rFonts w:ascii="Cambria" w:eastAsia="Cambria" w:hAnsi="Cambria" w:cs="Cambria"/>
              <w:color w:val="000000"/>
              <w:sz w:val="24"/>
              <w:szCs w:val="24"/>
            </w:rPr>
          </w:pPr>
          <w:r>
            <w:fldChar w:fldCharType="begin"/>
          </w:r>
          <w:r>
            <w:instrText xml:space="preserve"> TOC \h \u \z \t "Heading 1,1,Heading 2,2,Heading 3,3,"</w:instrText>
          </w:r>
          <w:r>
            <w:fldChar w:fldCharType="separate"/>
          </w:r>
          <w:hyperlink w:anchor="_2et92p0">
            <w:r>
              <w:rPr>
                <w:color w:val="000000"/>
                <w:sz w:val="24"/>
                <w:szCs w:val="24"/>
              </w:rPr>
              <w:t>Introduction</w:t>
            </w:r>
            <w:r>
              <w:rPr>
                <w:color w:val="000000"/>
                <w:sz w:val="24"/>
                <w:szCs w:val="24"/>
              </w:rPr>
              <w:tab/>
              <w:t>4</w:t>
            </w:r>
          </w:hyperlink>
        </w:p>
        <w:p w14:paraId="2CDA4578" w14:textId="77777777" w:rsidR="00FC2F5B" w:rsidRDefault="00000000">
          <w:pPr>
            <w:pBdr>
              <w:top w:val="nil"/>
              <w:left w:val="nil"/>
              <w:bottom w:val="nil"/>
              <w:right w:val="nil"/>
              <w:between w:val="nil"/>
            </w:pBdr>
            <w:tabs>
              <w:tab w:val="right" w:leader="dot" w:pos="9019"/>
            </w:tabs>
            <w:spacing w:after="100" w:line="360" w:lineRule="auto"/>
            <w:rPr>
              <w:rFonts w:ascii="Cambria" w:eastAsia="Cambria" w:hAnsi="Cambria" w:cs="Cambria"/>
              <w:color w:val="000000"/>
              <w:sz w:val="24"/>
              <w:szCs w:val="24"/>
            </w:rPr>
          </w:pPr>
          <w:hyperlink w:anchor="_tyjcwt">
            <w:r>
              <w:rPr>
                <w:color w:val="000000"/>
                <w:sz w:val="24"/>
                <w:szCs w:val="24"/>
              </w:rPr>
              <w:t>Main Body</w:t>
            </w:r>
            <w:r>
              <w:rPr>
                <w:color w:val="000000"/>
                <w:sz w:val="24"/>
                <w:szCs w:val="24"/>
              </w:rPr>
              <w:tab/>
              <w:t>4</w:t>
            </w:r>
          </w:hyperlink>
        </w:p>
        <w:p w14:paraId="4CA7E861" w14:textId="77777777" w:rsidR="00FC2F5B" w:rsidRDefault="00000000">
          <w:pPr>
            <w:pBdr>
              <w:top w:val="nil"/>
              <w:left w:val="nil"/>
              <w:bottom w:val="nil"/>
              <w:right w:val="nil"/>
              <w:between w:val="nil"/>
            </w:pBdr>
            <w:tabs>
              <w:tab w:val="right" w:leader="dot" w:pos="9019"/>
            </w:tabs>
            <w:spacing w:after="100" w:line="360" w:lineRule="auto"/>
            <w:ind w:left="220"/>
            <w:rPr>
              <w:rFonts w:ascii="Cambria" w:eastAsia="Cambria" w:hAnsi="Cambria" w:cs="Cambria"/>
              <w:color w:val="000000"/>
              <w:sz w:val="24"/>
              <w:szCs w:val="24"/>
            </w:rPr>
          </w:pPr>
          <w:hyperlink w:anchor="_3dy6vkm">
            <w:r>
              <w:rPr>
                <w:color w:val="000000"/>
                <w:sz w:val="24"/>
                <w:szCs w:val="24"/>
              </w:rPr>
              <w:t>Importance of Hospitality Management</w:t>
            </w:r>
            <w:r>
              <w:rPr>
                <w:color w:val="000000"/>
                <w:sz w:val="24"/>
                <w:szCs w:val="24"/>
              </w:rPr>
              <w:tab/>
              <w:t>4</w:t>
            </w:r>
          </w:hyperlink>
        </w:p>
        <w:p w14:paraId="608ABEA2" w14:textId="77777777" w:rsidR="00FC2F5B" w:rsidRDefault="00000000">
          <w:pPr>
            <w:pBdr>
              <w:top w:val="nil"/>
              <w:left w:val="nil"/>
              <w:bottom w:val="nil"/>
              <w:right w:val="nil"/>
              <w:between w:val="nil"/>
            </w:pBdr>
            <w:tabs>
              <w:tab w:val="right" w:leader="dot" w:pos="9019"/>
            </w:tabs>
            <w:spacing w:after="100" w:line="360" w:lineRule="auto"/>
            <w:ind w:left="220"/>
            <w:rPr>
              <w:rFonts w:ascii="Cambria" w:eastAsia="Cambria" w:hAnsi="Cambria" w:cs="Cambria"/>
              <w:color w:val="000000"/>
              <w:sz w:val="24"/>
              <w:szCs w:val="24"/>
            </w:rPr>
          </w:pPr>
          <w:hyperlink w:anchor="_1t3h5sf">
            <w:r>
              <w:rPr>
                <w:color w:val="000000"/>
                <w:sz w:val="24"/>
                <w:szCs w:val="24"/>
              </w:rPr>
              <w:t>Reputation Management for the growth of the hotel business</w:t>
            </w:r>
            <w:r>
              <w:rPr>
                <w:color w:val="000000"/>
                <w:sz w:val="24"/>
                <w:szCs w:val="24"/>
              </w:rPr>
              <w:tab/>
              <w:t>5</w:t>
            </w:r>
          </w:hyperlink>
        </w:p>
        <w:p w14:paraId="45C02E2F" w14:textId="77777777" w:rsidR="00FC2F5B" w:rsidRDefault="00000000">
          <w:pPr>
            <w:pBdr>
              <w:top w:val="nil"/>
              <w:left w:val="nil"/>
              <w:bottom w:val="nil"/>
              <w:right w:val="nil"/>
              <w:between w:val="nil"/>
            </w:pBdr>
            <w:tabs>
              <w:tab w:val="right" w:leader="dot" w:pos="9019"/>
            </w:tabs>
            <w:spacing w:after="100" w:line="360" w:lineRule="auto"/>
            <w:ind w:left="220"/>
            <w:rPr>
              <w:rFonts w:ascii="Cambria" w:eastAsia="Cambria" w:hAnsi="Cambria" w:cs="Cambria"/>
              <w:color w:val="000000"/>
              <w:sz w:val="24"/>
              <w:szCs w:val="24"/>
            </w:rPr>
          </w:pPr>
          <w:hyperlink w:anchor="_4d34og8">
            <w:r>
              <w:rPr>
                <w:color w:val="000000"/>
                <w:sz w:val="24"/>
                <w:szCs w:val="24"/>
              </w:rPr>
              <w:t>Service culture is important for market growth</w:t>
            </w:r>
            <w:r>
              <w:rPr>
                <w:color w:val="000000"/>
                <w:sz w:val="24"/>
                <w:szCs w:val="24"/>
              </w:rPr>
              <w:tab/>
              <w:t>5</w:t>
            </w:r>
          </w:hyperlink>
        </w:p>
        <w:p w14:paraId="78B89909" w14:textId="77777777" w:rsidR="00FC2F5B" w:rsidRDefault="00000000">
          <w:pPr>
            <w:pBdr>
              <w:top w:val="nil"/>
              <w:left w:val="nil"/>
              <w:bottom w:val="nil"/>
              <w:right w:val="nil"/>
              <w:between w:val="nil"/>
            </w:pBdr>
            <w:tabs>
              <w:tab w:val="right" w:leader="dot" w:pos="9019"/>
            </w:tabs>
            <w:spacing w:after="100" w:line="360" w:lineRule="auto"/>
            <w:ind w:left="220"/>
            <w:rPr>
              <w:rFonts w:ascii="Cambria" w:eastAsia="Cambria" w:hAnsi="Cambria" w:cs="Cambria"/>
              <w:color w:val="000000"/>
              <w:sz w:val="24"/>
              <w:szCs w:val="24"/>
            </w:rPr>
          </w:pPr>
          <w:hyperlink w:anchor="_2s8eyo1">
            <w:r>
              <w:rPr>
                <w:color w:val="000000"/>
                <w:sz w:val="24"/>
                <w:szCs w:val="24"/>
              </w:rPr>
              <w:t>Customer Satisfaction Criteria</w:t>
            </w:r>
            <w:r>
              <w:rPr>
                <w:color w:val="000000"/>
                <w:sz w:val="24"/>
                <w:szCs w:val="24"/>
              </w:rPr>
              <w:tab/>
              <w:t>6</w:t>
            </w:r>
          </w:hyperlink>
        </w:p>
        <w:p w14:paraId="5CD3F7E9" w14:textId="77777777" w:rsidR="00FC2F5B" w:rsidRDefault="00000000">
          <w:pPr>
            <w:pBdr>
              <w:top w:val="nil"/>
              <w:left w:val="nil"/>
              <w:bottom w:val="nil"/>
              <w:right w:val="nil"/>
              <w:between w:val="nil"/>
            </w:pBdr>
            <w:tabs>
              <w:tab w:val="right" w:leader="dot" w:pos="9019"/>
            </w:tabs>
            <w:spacing w:after="100" w:line="360" w:lineRule="auto"/>
            <w:ind w:left="220"/>
            <w:rPr>
              <w:rFonts w:ascii="Cambria" w:eastAsia="Cambria" w:hAnsi="Cambria" w:cs="Cambria"/>
              <w:color w:val="000000"/>
              <w:sz w:val="24"/>
              <w:szCs w:val="24"/>
            </w:rPr>
          </w:pPr>
          <w:hyperlink w:anchor="_17dp8vu">
            <w:r>
              <w:rPr>
                <w:color w:val="000000"/>
                <w:sz w:val="24"/>
                <w:szCs w:val="24"/>
              </w:rPr>
              <w:t>Brand image Building through service management</w:t>
            </w:r>
            <w:r>
              <w:rPr>
                <w:color w:val="000000"/>
                <w:sz w:val="24"/>
                <w:szCs w:val="24"/>
              </w:rPr>
              <w:tab/>
              <w:t>7</w:t>
            </w:r>
          </w:hyperlink>
        </w:p>
        <w:p w14:paraId="4ADA9969" w14:textId="77777777" w:rsidR="00FC2F5B" w:rsidRDefault="00000000">
          <w:pPr>
            <w:pBdr>
              <w:top w:val="nil"/>
              <w:left w:val="nil"/>
              <w:bottom w:val="nil"/>
              <w:right w:val="nil"/>
              <w:between w:val="nil"/>
            </w:pBdr>
            <w:tabs>
              <w:tab w:val="right" w:leader="dot" w:pos="9019"/>
            </w:tabs>
            <w:spacing w:after="100" w:line="360" w:lineRule="auto"/>
            <w:rPr>
              <w:rFonts w:ascii="Cambria" w:eastAsia="Cambria" w:hAnsi="Cambria" w:cs="Cambria"/>
              <w:color w:val="000000"/>
              <w:sz w:val="24"/>
              <w:szCs w:val="24"/>
            </w:rPr>
          </w:pPr>
          <w:hyperlink w:anchor="_3rdcrjn">
            <w:r>
              <w:rPr>
                <w:color w:val="000000"/>
                <w:sz w:val="24"/>
                <w:szCs w:val="24"/>
              </w:rPr>
              <w:t>Conclusion</w:t>
            </w:r>
            <w:r>
              <w:rPr>
                <w:color w:val="000000"/>
                <w:sz w:val="24"/>
                <w:szCs w:val="24"/>
              </w:rPr>
              <w:tab/>
              <w:t>7</w:t>
            </w:r>
          </w:hyperlink>
        </w:p>
        <w:p w14:paraId="3F3C1CF9" w14:textId="77777777" w:rsidR="00FC2F5B" w:rsidRDefault="00000000">
          <w:pPr>
            <w:pBdr>
              <w:top w:val="nil"/>
              <w:left w:val="nil"/>
              <w:bottom w:val="nil"/>
              <w:right w:val="nil"/>
              <w:between w:val="nil"/>
            </w:pBdr>
            <w:tabs>
              <w:tab w:val="right" w:leader="dot" w:pos="9019"/>
            </w:tabs>
            <w:spacing w:after="100" w:line="360" w:lineRule="auto"/>
            <w:rPr>
              <w:rFonts w:ascii="Cambria" w:eastAsia="Cambria" w:hAnsi="Cambria" w:cs="Cambria"/>
              <w:color w:val="000000"/>
              <w:sz w:val="24"/>
              <w:szCs w:val="24"/>
            </w:rPr>
          </w:pPr>
          <w:hyperlink w:anchor="_26in1rg">
            <w:r>
              <w:rPr>
                <w:color w:val="000000"/>
                <w:sz w:val="24"/>
                <w:szCs w:val="24"/>
              </w:rPr>
              <w:t>Recommendation</w:t>
            </w:r>
            <w:r>
              <w:rPr>
                <w:color w:val="000000"/>
                <w:sz w:val="24"/>
                <w:szCs w:val="24"/>
              </w:rPr>
              <w:tab/>
              <w:t>8</w:t>
            </w:r>
          </w:hyperlink>
        </w:p>
        <w:p w14:paraId="00304F68" w14:textId="77777777" w:rsidR="00FC2F5B" w:rsidRDefault="00000000">
          <w:pPr>
            <w:spacing w:line="360" w:lineRule="auto"/>
            <w:jc w:val="both"/>
            <w:rPr>
              <w:color w:val="000000"/>
              <w:sz w:val="24"/>
              <w:szCs w:val="24"/>
            </w:rPr>
          </w:pPr>
          <w:r>
            <w:fldChar w:fldCharType="end"/>
          </w:r>
        </w:p>
      </w:sdtContent>
    </w:sdt>
    <w:p w14:paraId="5862FF2E" w14:textId="77777777" w:rsidR="00FC2F5B" w:rsidRDefault="00000000">
      <w:pPr>
        <w:pStyle w:val="Title"/>
        <w:rPr>
          <w:sz w:val="24"/>
          <w:szCs w:val="24"/>
        </w:rPr>
      </w:pPr>
      <w:r>
        <w:br w:type="page"/>
      </w:r>
    </w:p>
    <w:p w14:paraId="68E45C9B" w14:textId="77777777" w:rsidR="00FC2F5B" w:rsidRDefault="00000000">
      <w:pPr>
        <w:pStyle w:val="Heading1"/>
      </w:pPr>
      <w:bookmarkStart w:id="5" w:name="_2et92p0" w:colFirst="0" w:colLast="0"/>
      <w:bookmarkEnd w:id="5"/>
      <w:r>
        <w:lastRenderedPageBreak/>
        <w:t xml:space="preserve">Introduction </w:t>
      </w:r>
    </w:p>
    <w:p w14:paraId="1BC186D2" w14:textId="77777777" w:rsidR="00FC2F5B" w:rsidRDefault="00000000">
      <w:pPr>
        <w:pBdr>
          <w:top w:val="nil"/>
          <w:left w:val="nil"/>
          <w:bottom w:val="nil"/>
          <w:right w:val="nil"/>
          <w:between w:val="nil"/>
        </w:pBdr>
        <w:spacing w:line="360" w:lineRule="auto"/>
        <w:jc w:val="both"/>
        <w:rPr>
          <w:b/>
          <w:color w:val="000000"/>
          <w:sz w:val="24"/>
          <w:szCs w:val="24"/>
        </w:rPr>
      </w:pPr>
      <w:r>
        <w:rPr>
          <w:color w:val="000000"/>
          <w:sz w:val="24"/>
          <w:szCs w:val="24"/>
        </w:rPr>
        <w:t xml:space="preserve">The formation of a suitable format for the management of the guests for the development of the business is essential for the growth of the hotel branches. The evolution of the hotel management prospects has been done through the engagement of the suitable formation of the services that are being provided by the businesses to be more competitive in the market. The establishment of a suitable accord between the creation of the services and the essentiality of the maintenance of the services. This is the main essence of the suitable format of the hotel management protocols for the evolution of the market assessment of the business analysis overview that can be done with the betterment of the suitable nuances of the practices. All these aspects are essential for the creation of the market development of the companies. The effective development of guest services is done for the betterment of the market reviews. </w:t>
      </w:r>
    </w:p>
    <w:p w14:paraId="6A5DD7F7" w14:textId="77777777" w:rsidR="00FC2F5B" w:rsidRDefault="00000000">
      <w:pPr>
        <w:pStyle w:val="Heading1"/>
      </w:pPr>
      <w:bookmarkStart w:id="6" w:name="_lnxbz9" w:colFirst="0" w:colLast="0"/>
      <w:bookmarkEnd w:id="6"/>
      <w:r>
        <w:t>Main Body</w:t>
      </w:r>
    </w:p>
    <w:p w14:paraId="2D3308FB" w14:textId="77777777" w:rsidR="00FC2F5B" w:rsidRDefault="00000000">
      <w:pPr>
        <w:pStyle w:val="Heading2"/>
      </w:pPr>
      <w:bookmarkStart w:id="7" w:name="_35nkun2" w:colFirst="0" w:colLast="0"/>
      <w:bookmarkEnd w:id="7"/>
      <w:r>
        <w:t xml:space="preserve">Importance of Hospitality Management </w:t>
      </w:r>
    </w:p>
    <w:p w14:paraId="19EC4E64" w14:textId="77777777" w:rsidR="00FC2F5B" w:rsidRDefault="00000000">
      <w:pPr>
        <w:pBdr>
          <w:top w:val="nil"/>
          <w:left w:val="nil"/>
          <w:bottom w:val="nil"/>
          <w:right w:val="nil"/>
          <w:between w:val="nil"/>
        </w:pBdr>
        <w:spacing w:line="360" w:lineRule="auto"/>
        <w:jc w:val="both"/>
        <w:rPr>
          <w:color w:val="000000"/>
          <w:sz w:val="24"/>
          <w:szCs w:val="24"/>
        </w:rPr>
      </w:pPr>
      <w:r>
        <w:rPr>
          <w:color w:val="000000"/>
          <w:sz w:val="24"/>
          <w:szCs w:val="24"/>
        </w:rPr>
        <w:t>The establishment of suitable criteria as per the needs of the market is an important aspect of the creation of suitable market analysis. The need for the management of the services being provided to the guests is important for the development of a suitable customer base (</w:t>
      </w:r>
      <w:r>
        <w:rPr>
          <w:color w:val="000000"/>
          <w:sz w:val="24"/>
          <w:szCs w:val="24"/>
          <w:highlight w:val="white"/>
        </w:rPr>
        <w:t xml:space="preserve">Rahi </w:t>
      </w:r>
      <w:r>
        <w:rPr>
          <w:i/>
          <w:color w:val="000000"/>
          <w:sz w:val="24"/>
          <w:szCs w:val="24"/>
          <w:highlight w:val="white"/>
        </w:rPr>
        <w:t xml:space="preserve">et al., </w:t>
      </w:r>
      <w:r>
        <w:rPr>
          <w:color w:val="000000"/>
          <w:sz w:val="24"/>
          <w:szCs w:val="24"/>
          <w:highlight w:val="white"/>
        </w:rPr>
        <w:t>2020)</w:t>
      </w:r>
      <w:r>
        <w:rPr>
          <w:color w:val="000000"/>
          <w:sz w:val="24"/>
          <w:szCs w:val="24"/>
        </w:rPr>
        <w:t xml:space="preserve">. Formation of hospitality management protocol the requirements of companies like Imperial Hotel London, Premier Inn, </w:t>
      </w:r>
      <w:proofErr w:type="spellStart"/>
      <w:r>
        <w:rPr>
          <w:color w:val="000000"/>
          <w:sz w:val="24"/>
          <w:szCs w:val="24"/>
        </w:rPr>
        <w:t>etc</w:t>
      </w:r>
      <w:proofErr w:type="spellEnd"/>
      <w:r>
        <w:rPr>
          <w:color w:val="000000"/>
          <w:sz w:val="24"/>
          <w:szCs w:val="24"/>
        </w:rPr>
        <w:t xml:space="preserve"> can easily be assimilated through the formation of suitable market analysis that can create a data analytical overview of the suitable services that need to be adjusted. Effective management of all the nuances of the creation of a suitable understanding of the different criteria regarding the management of the hotel services must be administered by the management department in a critical manner to establish the suitability of these services as per the composition of the customers they handle (</w:t>
      </w:r>
      <w:r>
        <w:rPr>
          <w:color w:val="000000"/>
          <w:sz w:val="24"/>
          <w:szCs w:val="24"/>
          <w:highlight w:val="white"/>
        </w:rPr>
        <w:t xml:space="preserve">Sheehan </w:t>
      </w:r>
      <w:r>
        <w:rPr>
          <w:i/>
          <w:color w:val="000000"/>
          <w:sz w:val="24"/>
          <w:szCs w:val="24"/>
          <w:highlight w:val="white"/>
        </w:rPr>
        <w:t>et al</w:t>
      </w:r>
      <w:r>
        <w:rPr>
          <w:color w:val="000000"/>
          <w:sz w:val="24"/>
          <w:szCs w:val="24"/>
          <w:highlight w:val="white"/>
        </w:rPr>
        <w:t>. 2020)</w:t>
      </w:r>
      <w:r>
        <w:rPr>
          <w:color w:val="000000"/>
          <w:sz w:val="24"/>
          <w:szCs w:val="24"/>
        </w:rPr>
        <w:t xml:space="preserve">. The creation of a suitable market understanding and provision of the </w:t>
      </w:r>
      <w:proofErr w:type="spellStart"/>
      <w:r>
        <w:rPr>
          <w:color w:val="000000"/>
          <w:sz w:val="24"/>
          <w:szCs w:val="24"/>
        </w:rPr>
        <w:t>organisational</w:t>
      </w:r>
      <w:proofErr w:type="spellEnd"/>
      <w:r>
        <w:rPr>
          <w:color w:val="000000"/>
          <w:sz w:val="24"/>
          <w:szCs w:val="24"/>
        </w:rPr>
        <w:t xml:space="preserve"> growth as per the creation of the guest facilitation criteria as per the requirement of the hotels to be competitive is essential for the development of a suitable market appearance (</w:t>
      </w:r>
      <w:r>
        <w:rPr>
          <w:color w:val="000000"/>
          <w:sz w:val="24"/>
          <w:szCs w:val="24"/>
          <w:highlight w:val="white"/>
        </w:rPr>
        <w:t>Teng, 2019)</w:t>
      </w:r>
      <w:r>
        <w:rPr>
          <w:color w:val="000000"/>
          <w:sz w:val="24"/>
          <w:szCs w:val="24"/>
        </w:rPr>
        <w:t xml:space="preserve">. Hospitality management is a part of the grand industry which creates super services for customers who are trying to spend quality time and have suitable services available to them in a sustainable manner. </w:t>
      </w:r>
    </w:p>
    <w:p w14:paraId="19881791" w14:textId="77777777" w:rsidR="00FC2F5B" w:rsidRDefault="00FC2F5B">
      <w:pPr>
        <w:pBdr>
          <w:top w:val="nil"/>
          <w:left w:val="nil"/>
          <w:bottom w:val="nil"/>
          <w:right w:val="nil"/>
          <w:between w:val="nil"/>
        </w:pBdr>
        <w:spacing w:line="360" w:lineRule="auto"/>
        <w:jc w:val="both"/>
        <w:rPr>
          <w:b/>
          <w:color w:val="000000"/>
          <w:sz w:val="24"/>
          <w:szCs w:val="24"/>
        </w:rPr>
      </w:pPr>
    </w:p>
    <w:p w14:paraId="14FCC2DC" w14:textId="77777777" w:rsidR="00FC2F5B" w:rsidRDefault="00000000">
      <w:pPr>
        <w:pStyle w:val="Heading2"/>
      </w:pPr>
      <w:bookmarkStart w:id="8" w:name="_1ksv4uv" w:colFirst="0" w:colLast="0"/>
      <w:bookmarkEnd w:id="8"/>
      <w:r>
        <w:lastRenderedPageBreak/>
        <w:t xml:space="preserve">Reputation Management for the growth of the hotel business </w:t>
      </w:r>
    </w:p>
    <w:p w14:paraId="3FCC39B4" w14:textId="77777777" w:rsidR="00FC2F5B" w:rsidRDefault="00000000">
      <w:pPr>
        <w:pBdr>
          <w:top w:val="nil"/>
          <w:left w:val="nil"/>
          <w:bottom w:val="nil"/>
          <w:right w:val="nil"/>
          <w:between w:val="nil"/>
        </w:pBdr>
        <w:spacing w:line="360" w:lineRule="auto"/>
        <w:jc w:val="both"/>
        <w:rPr>
          <w:b/>
          <w:color w:val="000000"/>
          <w:sz w:val="24"/>
          <w:szCs w:val="24"/>
        </w:rPr>
      </w:pPr>
      <w:r>
        <w:rPr>
          <w:color w:val="000000"/>
          <w:sz w:val="24"/>
          <w:szCs w:val="24"/>
        </w:rPr>
        <w:t>Management of the repetition as per the requirement of the market to see more available to the hotels is created so management of the repetition in the competitive market.  Formation of suitable adjustments to guest services creates for opportunity for repetition building in the domestic and international market through the process of reviewing and culturing the data based on the experience of the customer (</w:t>
      </w:r>
      <w:r>
        <w:rPr>
          <w:color w:val="000000"/>
          <w:sz w:val="24"/>
          <w:szCs w:val="24"/>
          <w:highlight w:val="white"/>
        </w:rPr>
        <w:t>Schanke</w:t>
      </w:r>
      <w:r>
        <w:rPr>
          <w:i/>
          <w:color w:val="000000"/>
          <w:sz w:val="24"/>
          <w:szCs w:val="24"/>
          <w:highlight w:val="white"/>
        </w:rPr>
        <w:t xml:space="preserve"> et al.</w:t>
      </w:r>
      <w:r>
        <w:rPr>
          <w:color w:val="000000"/>
          <w:sz w:val="24"/>
          <w:szCs w:val="24"/>
          <w:highlight w:val="white"/>
        </w:rPr>
        <w:t>, 2021)</w:t>
      </w:r>
      <w:r>
        <w:rPr>
          <w:color w:val="000000"/>
          <w:sz w:val="24"/>
          <w:szCs w:val="24"/>
        </w:rPr>
        <w:t xml:space="preserve">. For hotels like "Imperial Hotel London and Premier Inn, the effective management of the </w:t>
      </w:r>
      <w:proofErr w:type="spellStart"/>
      <w:r>
        <w:rPr>
          <w:color w:val="000000"/>
          <w:sz w:val="24"/>
          <w:szCs w:val="24"/>
        </w:rPr>
        <w:t>organisation</w:t>
      </w:r>
      <w:proofErr w:type="spellEnd"/>
      <w:r>
        <w:rPr>
          <w:color w:val="000000"/>
          <w:sz w:val="24"/>
          <w:szCs w:val="24"/>
        </w:rPr>
        <w:t xml:space="preserve"> in terms of the creative nuances of market suitability and formation of monopoly in the market scenario is the main aim.  Effective engagement of the process of different factors that can be applied to the understanding of the customer issues is important for the services being provided to them. The establishment of an understanding of the market's changing criteria and the composition of the customer is important for the growth of the business (</w:t>
      </w:r>
      <w:r>
        <w:rPr>
          <w:color w:val="000000"/>
          <w:sz w:val="24"/>
          <w:szCs w:val="24"/>
          <w:highlight w:val="white"/>
        </w:rPr>
        <w:t>Singh and Söderlund, 2020)</w:t>
      </w:r>
      <w:r>
        <w:rPr>
          <w:color w:val="000000"/>
          <w:sz w:val="24"/>
          <w:szCs w:val="24"/>
        </w:rPr>
        <w:t xml:space="preserve">. As mentioned above, for companies with larger hotel chains it has been difficult to maintain services in each of the parts of the hotels but the creation of suitable associations between the different branches and management systematics </w:t>
      </w:r>
      <w:proofErr w:type="gramStart"/>
      <w:r>
        <w:rPr>
          <w:color w:val="000000"/>
          <w:sz w:val="24"/>
          <w:szCs w:val="24"/>
        </w:rPr>
        <w:t>create</w:t>
      </w:r>
      <w:proofErr w:type="gramEnd"/>
      <w:r>
        <w:rPr>
          <w:color w:val="000000"/>
          <w:sz w:val="24"/>
          <w:szCs w:val="24"/>
        </w:rPr>
        <w:t xml:space="preserve"> suitable formation of services that can satisfy the customers sustainably. </w:t>
      </w:r>
    </w:p>
    <w:p w14:paraId="18CE88AF" w14:textId="77777777" w:rsidR="00FC2F5B" w:rsidRDefault="00000000">
      <w:pPr>
        <w:pStyle w:val="Heading2"/>
      </w:pPr>
      <w:bookmarkStart w:id="9" w:name="_44sinio" w:colFirst="0" w:colLast="0"/>
      <w:bookmarkEnd w:id="9"/>
      <w:r>
        <w:t xml:space="preserve">Service culture is important for market growth </w:t>
      </w:r>
    </w:p>
    <w:p w14:paraId="465E5054" w14:textId="77777777" w:rsidR="00FC2F5B"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Maintenance of a suitable service culture in the composition of the branch is an important aspect of market building. The creation of a suitable understanding of the market and professional criteria to understand the customer's needs and experience is important for the betterment of the services provision criteria of the </w:t>
      </w:r>
      <w:proofErr w:type="spellStart"/>
      <w:r>
        <w:rPr>
          <w:color w:val="000000"/>
          <w:sz w:val="24"/>
          <w:szCs w:val="24"/>
        </w:rPr>
        <w:t>organisation</w:t>
      </w:r>
      <w:proofErr w:type="spellEnd"/>
      <w:r>
        <w:rPr>
          <w:color w:val="000000"/>
          <w:sz w:val="24"/>
          <w:szCs w:val="24"/>
        </w:rPr>
        <w:t xml:space="preserve"> (</w:t>
      </w:r>
      <w:r>
        <w:rPr>
          <w:color w:val="000000"/>
          <w:sz w:val="24"/>
          <w:szCs w:val="24"/>
          <w:highlight w:val="white"/>
        </w:rPr>
        <w:t>Hay, 2020)</w:t>
      </w:r>
      <w:r>
        <w:rPr>
          <w:color w:val="000000"/>
          <w:sz w:val="24"/>
          <w:szCs w:val="24"/>
        </w:rPr>
        <w:t xml:space="preserve">. Creation of a suitable understanding of the market and the nature of the customers being part of different cultural affinities is an important aspect of understanding which kind of services would satisfy most of the customers for a longer period of time. Different types of qualitative aspects like humility, respect and understanding of the needs of the customers are important for the betterment of the market approach of the </w:t>
      </w:r>
      <w:proofErr w:type="spellStart"/>
      <w:r>
        <w:rPr>
          <w:color w:val="000000"/>
          <w:sz w:val="24"/>
          <w:szCs w:val="24"/>
        </w:rPr>
        <w:t>organisations</w:t>
      </w:r>
      <w:proofErr w:type="spellEnd"/>
      <w:r>
        <w:rPr>
          <w:color w:val="000000"/>
          <w:sz w:val="24"/>
          <w:szCs w:val="24"/>
        </w:rPr>
        <w:t xml:space="preserve"> (</w:t>
      </w:r>
      <w:r>
        <w:rPr>
          <w:color w:val="000000"/>
          <w:sz w:val="24"/>
          <w:szCs w:val="24"/>
          <w:highlight w:val="white"/>
        </w:rPr>
        <w:t xml:space="preserve">Tuomi </w:t>
      </w:r>
      <w:r>
        <w:rPr>
          <w:i/>
          <w:color w:val="000000"/>
          <w:sz w:val="24"/>
          <w:szCs w:val="24"/>
          <w:highlight w:val="white"/>
        </w:rPr>
        <w:t xml:space="preserve">et al., </w:t>
      </w:r>
      <w:r>
        <w:rPr>
          <w:color w:val="000000"/>
          <w:sz w:val="24"/>
          <w:szCs w:val="24"/>
          <w:highlight w:val="white"/>
        </w:rPr>
        <w:t>2021)</w:t>
      </w:r>
      <w:r>
        <w:rPr>
          <w:color w:val="000000"/>
          <w:sz w:val="24"/>
          <w:szCs w:val="24"/>
        </w:rPr>
        <w:t>. The understanding of the suitable formation of the different categories as per the market trends and creating suitable service provisions inside and outside of the hotel is important for the holistic growth of the company. In the competitive market. Effect6iove management of the social paraphernalia which can be included in the formation of the services can be added to the curriculum of the service development of the companies (</w:t>
      </w:r>
      <w:r>
        <w:rPr>
          <w:color w:val="000000"/>
          <w:sz w:val="24"/>
          <w:szCs w:val="24"/>
          <w:highlight w:val="white"/>
        </w:rPr>
        <w:t xml:space="preserve">Alexakis and </w:t>
      </w:r>
      <w:r>
        <w:rPr>
          <w:color w:val="000000"/>
          <w:sz w:val="24"/>
          <w:szCs w:val="24"/>
          <w:highlight w:val="white"/>
        </w:rPr>
        <w:lastRenderedPageBreak/>
        <w:t>Jiang, 2021)</w:t>
      </w:r>
      <w:r>
        <w:rPr>
          <w:color w:val="000000"/>
          <w:sz w:val="24"/>
          <w:szCs w:val="24"/>
        </w:rPr>
        <w:t xml:space="preserve">. This is to be more widely accepted. The approaches of the division of the services for the formation of the hotel businesses are essential. </w:t>
      </w:r>
    </w:p>
    <w:p w14:paraId="2B3C8D8B" w14:textId="77777777" w:rsidR="00FC2F5B" w:rsidRDefault="00000000">
      <w:pPr>
        <w:pStyle w:val="Heading2"/>
      </w:pPr>
      <w:bookmarkStart w:id="10" w:name="_2jxsxqh" w:colFirst="0" w:colLast="0"/>
      <w:bookmarkEnd w:id="10"/>
      <w:r>
        <w:t xml:space="preserve">Customer Satisfaction Criteria </w:t>
      </w:r>
    </w:p>
    <w:p w14:paraId="4D0EDDF8" w14:textId="77777777" w:rsidR="00FC2F5B"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Customer section criteria are an important aspect of the development of the service management of the institutions in a diversified manner. The creation of a hospitality understanding of the market </w:t>
      </w:r>
      <w:proofErr w:type="spellStart"/>
      <w:r>
        <w:rPr>
          <w:color w:val="000000"/>
          <w:sz w:val="24"/>
          <w:szCs w:val="24"/>
        </w:rPr>
        <w:t>processings</w:t>
      </w:r>
      <w:proofErr w:type="spellEnd"/>
      <w:r>
        <w:rPr>
          <w:color w:val="000000"/>
          <w:sz w:val="24"/>
          <w:szCs w:val="24"/>
        </w:rPr>
        <w:t xml:space="preserve"> in case of different identification of market news is essential for the betterment of the customer satisfaction ratio (</w:t>
      </w:r>
      <w:proofErr w:type="spellStart"/>
      <w:r>
        <w:rPr>
          <w:color w:val="000000"/>
          <w:sz w:val="24"/>
          <w:szCs w:val="24"/>
          <w:highlight w:val="white"/>
        </w:rPr>
        <w:t>Filimonau</w:t>
      </w:r>
      <w:proofErr w:type="spellEnd"/>
      <w:r>
        <w:rPr>
          <w:color w:val="000000"/>
          <w:sz w:val="24"/>
          <w:szCs w:val="24"/>
          <w:highlight w:val="white"/>
        </w:rPr>
        <w:t xml:space="preserve"> and </w:t>
      </w:r>
      <w:proofErr w:type="spellStart"/>
      <w:r>
        <w:rPr>
          <w:color w:val="000000"/>
          <w:sz w:val="24"/>
          <w:szCs w:val="24"/>
          <w:highlight w:val="white"/>
        </w:rPr>
        <w:t>Delysia</w:t>
      </w:r>
      <w:proofErr w:type="spellEnd"/>
      <w:r>
        <w:rPr>
          <w:color w:val="000000"/>
          <w:sz w:val="24"/>
          <w:szCs w:val="24"/>
          <w:highlight w:val="white"/>
        </w:rPr>
        <w:t>, 2019)</w:t>
      </w:r>
      <w:r>
        <w:rPr>
          <w:color w:val="000000"/>
          <w:sz w:val="24"/>
          <w:szCs w:val="24"/>
        </w:rPr>
        <w:t>. Customer satisfaction is maintained with the department of service provision in a sustainable manner for the customers in the hotel and under the submission of the hotel services being provided to them. Establishment bill editor different criteria of market engagement as a depiction of market processing as per the requirement of the companies like " Imperial Hotel London" and " Premier Inn" campus assimilated with different prospects of understanding the customer needs and suitable issues that they might face while they stay (</w:t>
      </w:r>
      <w:r>
        <w:rPr>
          <w:color w:val="000000"/>
          <w:sz w:val="24"/>
          <w:szCs w:val="24"/>
          <w:highlight w:val="white"/>
        </w:rPr>
        <w:t>Christensen and Lægreid, 2019)</w:t>
      </w:r>
      <w:r>
        <w:rPr>
          <w:color w:val="000000"/>
          <w:sz w:val="24"/>
          <w:szCs w:val="24"/>
        </w:rPr>
        <w:t xml:space="preserve">. Appropriate implementation of suitable service management within different departments is essential for the growth of market reputation. All these factors affect customer loyalty in a diversified manner. Approaches to customer loyalty in the prospect of managing different issues that might arise during service positions must be taken under consideration in an evaluative manner to understand the problem and mitigate it. </w:t>
      </w:r>
    </w:p>
    <w:p w14:paraId="4E665014" w14:textId="77777777" w:rsidR="00FC2F5B" w:rsidRDefault="00FC2F5B">
      <w:pPr>
        <w:pBdr>
          <w:top w:val="nil"/>
          <w:left w:val="nil"/>
          <w:bottom w:val="nil"/>
          <w:right w:val="nil"/>
          <w:between w:val="nil"/>
        </w:pBdr>
        <w:spacing w:line="360" w:lineRule="auto"/>
        <w:jc w:val="both"/>
        <w:rPr>
          <w:color w:val="000000"/>
          <w:sz w:val="24"/>
          <w:szCs w:val="24"/>
        </w:rPr>
      </w:pPr>
    </w:p>
    <w:p w14:paraId="461AF910" w14:textId="77777777" w:rsidR="00FC2F5B" w:rsidRDefault="00000000">
      <w:pPr>
        <w:pBdr>
          <w:top w:val="nil"/>
          <w:left w:val="nil"/>
          <w:bottom w:val="nil"/>
          <w:right w:val="nil"/>
          <w:between w:val="nil"/>
        </w:pBdr>
        <w:spacing w:line="360" w:lineRule="auto"/>
        <w:jc w:val="center"/>
        <w:rPr>
          <w:b/>
          <w:color w:val="000000"/>
          <w:sz w:val="24"/>
          <w:szCs w:val="24"/>
        </w:rPr>
      </w:pPr>
      <w:r>
        <w:rPr>
          <w:b/>
          <w:noProof/>
          <w:color w:val="000000"/>
          <w:sz w:val="24"/>
          <w:szCs w:val="24"/>
        </w:rPr>
        <w:drawing>
          <wp:inline distT="0" distB="0" distL="0" distR="0" wp14:anchorId="6DE73F70" wp14:editId="5612C084">
            <wp:extent cx="4356735" cy="2195830"/>
            <wp:effectExtent l="57150" t="19050" r="62865" b="139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3D1C6F0" w14:textId="28706158" w:rsidR="00FC2F5B" w:rsidRDefault="00000000" w:rsidP="00266393">
      <w:pPr>
        <w:jc w:val="center"/>
        <w:rPr>
          <w:b/>
          <w:sz w:val="24"/>
          <w:szCs w:val="24"/>
        </w:rPr>
      </w:pPr>
      <w:r>
        <w:rPr>
          <w:b/>
          <w:sz w:val="24"/>
          <w:szCs w:val="24"/>
        </w:rPr>
        <w:t>Figure 1: Customer Management Criteria</w:t>
      </w:r>
    </w:p>
    <w:p w14:paraId="71C99CC8" w14:textId="77777777" w:rsidR="00FC2F5B" w:rsidRDefault="00000000" w:rsidP="00266393">
      <w:pPr>
        <w:jc w:val="center"/>
        <w:rPr>
          <w:sz w:val="24"/>
          <w:szCs w:val="24"/>
        </w:rPr>
      </w:pPr>
      <w:r>
        <w:rPr>
          <w:sz w:val="24"/>
          <w:szCs w:val="24"/>
        </w:rPr>
        <w:t>(Source: Self-created)</w:t>
      </w:r>
    </w:p>
    <w:p w14:paraId="5E909C51" w14:textId="77777777" w:rsidR="00FC2F5B" w:rsidRDefault="00FC2F5B">
      <w:pPr>
        <w:pBdr>
          <w:top w:val="nil"/>
          <w:left w:val="nil"/>
          <w:bottom w:val="nil"/>
          <w:right w:val="nil"/>
          <w:between w:val="nil"/>
        </w:pBdr>
        <w:spacing w:line="360" w:lineRule="auto"/>
        <w:jc w:val="both"/>
        <w:rPr>
          <w:b/>
          <w:color w:val="000000"/>
          <w:sz w:val="24"/>
          <w:szCs w:val="24"/>
        </w:rPr>
      </w:pPr>
    </w:p>
    <w:p w14:paraId="6CC9AC69" w14:textId="77777777" w:rsidR="00FC2F5B" w:rsidRDefault="00000000">
      <w:pPr>
        <w:pStyle w:val="Heading2"/>
      </w:pPr>
      <w:bookmarkStart w:id="11" w:name="_z337ya" w:colFirst="0" w:colLast="0"/>
      <w:bookmarkEnd w:id="11"/>
      <w:r>
        <w:lastRenderedPageBreak/>
        <w:t xml:space="preserve">Brand image Building through service management </w:t>
      </w:r>
    </w:p>
    <w:p w14:paraId="0FE821F2" w14:textId="77777777" w:rsidR="00FC2F5B" w:rsidRDefault="00000000">
      <w:pPr>
        <w:pBdr>
          <w:top w:val="nil"/>
          <w:left w:val="nil"/>
          <w:bottom w:val="nil"/>
          <w:right w:val="nil"/>
          <w:between w:val="nil"/>
        </w:pBdr>
        <w:spacing w:line="360" w:lineRule="auto"/>
        <w:jc w:val="both"/>
        <w:rPr>
          <w:color w:val="000000"/>
          <w:sz w:val="24"/>
          <w:szCs w:val="24"/>
        </w:rPr>
      </w:pPr>
      <w:r>
        <w:rPr>
          <w:color w:val="000000"/>
          <w:sz w:val="24"/>
          <w:szCs w:val="24"/>
        </w:rPr>
        <w:t>Formation of the brand image-building process to the management of the services is crucial for the development of a suitable hotel working process. Established the suitable management of different prospects of working sources of the hotel in maintaining success and creating the brand image in the market is necessary (</w:t>
      </w:r>
      <w:proofErr w:type="spellStart"/>
      <w:r>
        <w:rPr>
          <w:color w:val="000000"/>
          <w:sz w:val="24"/>
          <w:szCs w:val="24"/>
          <w:highlight w:val="white"/>
        </w:rPr>
        <w:t>Ndiuini</w:t>
      </w:r>
      <w:proofErr w:type="spellEnd"/>
      <w:r>
        <w:rPr>
          <w:color w:val="000000"/>
          <w:sz w:val="24"/>
          <w:szCs w:val="24"/>
          <w:highlight w:val="white"/>
        </w:rPr>
        <w:t xml:space="preserve"> and Baum, 2021)</w:t>
      </w:r>
      <w:r>
        <w:rPr>
          <w:color w:val="000000"/>
          <w:sz w:val="24"/>
          <w:szCs w:val="24"/>
        </w:rPr>
        <w:t>. Effective incorporation, formation of suitable identities and establishment of a suitable customer base exclusively for the development of profit management courses is crucial. For the company like "Imperial Hotel London and "Premier Inn", effective inclusion of different technologies in the formation as per service may result in the formation of brand consistency and Hotel standards building is related to the requirement of the establishment of the brand image (</w:t>
      </w:r>
      <w:r>
        <w:rPr>
          <w:color w:val="000000"/>
          <w:sz w:val="24"/>
          <w:szCs w:val="24"/>
          <w:highlight w:val="white"/>
        </w:rPr>
        <w:t>Shahid and Paul,2022)</w:t>
      </w:r>
      <w:r>
        <w:rPr>
          <w:color w:val="000000"/>
          <w:sz w:val="24"/>
          <w:szCs w:val="24"/>
        </w:rPr>
        <w:t xml:space="preserve">. The establishment of suitable accord management of the different positions of management of brand consistency and Hotel standards, and the formation of suitable management protocols is the key to achieving a suitable customer base. </w:t>
      </w:r>
    </w:p>
    <w:p w14:paraId="576B06AC" w14:textId="77777777" w:rsidR="00FC2F5B" w:rsidRDefault="00000000">
      <w:pPr>
        <w:pStyle w:val="Heading1"/>
      </w:pPr>
      <w:bookmarkStart w:id="12" w:name="_3j2qqm3" w:colFirst="0" w:colLast="0"/>
      <w:bookmarkEnd w:id="12"/>
      <w:r>
        <w:t xml:space="preserve">Conclusion </w:t>
      </w:r>
    </w:p>
    <w:p w14:paraId="3FEBD272" w14:textId="77777777" w:rsidR="00FC2F5B"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On a concluding note, it can be said that the formation of </w:t>
      </w:r>
      <w:proofErr w:type="gramStart"/>
      <w:r>
        <w:rPr>
          <w:color w:val="000000"/>
          <w:sz w:val="24"/>
          <w:szCs w:val="24"/>
        </w:rPr>
        <w:t>Hotel</w:t>
      </w:r>
      <w:proofErr w:type="gramEnd"/>
      <w:r>
        <w:rPr>
          <w:color w:val="000000"/>
          <w:sz w:val="24"/>
          <w:szCs w:val="24"/>
        </w:rPr>
        <w:t xml:space="preserve"> guest services is an important aspect of the management of the business in the comparative market. Creation of understanding your different aspects of market review and brand image maintenance, which is crucial for the development of the services and understanding the different formation of reviewing processes that are crucial for creating profit. Effective management of the factors that are needed to be more facilitative in nature towards service provision, must be taken under consideration for the betterment of the </w:t>
      </w:r>
      <w:proofErr w:type="spellStart"/>
      <w:r>
        <w:rPr>
          <w:color w:val="000000"/>
          <w:sz w:val="24"/>
          <w:szCs w:val="24"/>
        </w:rPr>
        <w:t>organisational</w:t>
      </w:r>
      <w:proofErr w:type="spellEnd"/>
      <w:r>
        <w:rPr>
          <w:color w:val="000000"/>
          <w:sz w:val="24"/>
          <w:szCs w:val="24"/>
        </w:rPr>
        <w:t xml:space="preserve"> strength. The creation of a suitable management process for the </w:t>
      </w:r>
      <w:proofErr w:type="spellStart"/>
      <w:r>
        <w:rPr>
          <w:color w:val="000000"/>
          <w:sz w:val="24"/>
          <w:szCs w:val="24"/>
        </w:rPr>
        <w:t>organisation</w:t>
      </w:r>
      <w:proofErr w:type="spellEnd"/>
      <w:r>
        <w:rPr>
          <w:color w:val="000000"/>
          <w:sz w:val="24"/>
          <w:szCs w:val="24"/>
        </w:rPr>
        <w:t xml:space="preserve"> in a sustainable manner to inculcate certain value in the market and to create more opportunities for the development of brand image can be done through the implementation of customer satisfaction norms. The creation of suitable identification of aspects of the market average is essential for the development of a suitable understanding of customer satisfaction. </w:t>
      </w:r>
    </w:p>
    <w:p w14:paraId="54F530B6" w14:textId="77777777" w:rsidR="00FC2F5B" w:rsidRDefault="00000000">
      <w:pPr>
        <w:pStyle w:val="Heading1"/>
      </w:pPr>
      <w:bookmarkStart w:id="13" w:name="_1y810tw" w:colFirst="0" w:colLast="0"/>
      <w:bookmarkEnd w:id="13"/>
      <w:r>
        <w:t xml:space="preserve">Recommendation </w:t>
      </w:r>
    </w:p>
    <w:p w14:paraId="5D5A9307" w14:textId="77777777" w:rsidR="00FC2F5B" w:rsidRDefault="00000000">
      <w:pPr>
        <w:pBdr>
          <w:top w:val="nil"/>
          <w:left w:val="nil"/>
          <w:bottom w:val="nil"/>
          <w:right w:val="nil"/>
          <w:between w:val="nil"/>
        </w:pBdr>
        <w:spacing w:line="360" w:lineRule="auto"/>
        <w:jc w:val="both"/>
        <w:rPr>
          <w:color w:val="000000"/>
          <w:sz w:val="24"/>
          <w:szCs w:val="24"/>
        </w:rPr>
      </w:pPr>
      <w:r>
        <w:rPr>
          <w:b/>
          <w:color w:val="000000"/>
          <w:sz w:val="24"/>
          <w:szCs w:val="24"/>
        </w:rPr>
        <w:t xml:space="preserve">Formation of market overview: </w:t>
      </w:r>
      <w:r>
        <w:rPr>
          <w:color w:val="000000"/>
          <w:sz w:val="24"/>
          <w:szCs w:val="24"/>
        </w:rPr>
        <w:t xml:space="preserve">formation of the market overview as per the requirement of the business to be more competitive nature is an important aspect and can be done through analysis of the competitors within the market. Formation of different understandings creation of suitable management systematics as per the </w:t>
      </w:r>
      <w:r>
        <w:rPr>
          <w:color w:val="000000"/>
          <w:sz w:val="24"/>
          <w:szCs w:val="24"/>
        </w:rPr>
        <w:lastRenderedPageBreak/>
        <w:t>market changes and implementation of suitable plans, are essential (</w:t>
      </w:r>
      <w:r>
        <w:rPr>
          <w:color w:val="000000"/>
          <w:sz w:val="24"/>
          <w:szCs w:val="24"/>
          <w:highlight w:val="white"/>
        </w:rPr>
        <w:t>Iglesias et al., 2019)</w:t>
      </w:r>
      <w:r>
        <w:rPr>
          <w:color w:val="000000"/>
          <w:sz w:val="24"/>
          <w:szCs w:val="24"/>
        </w:rPr>
        <w:t xml:space="preserve">. This is for the betterment of the service provision is important and can be applied to the </w:t>
      </w:r>
      <w:proofErr w:type="spellStart"/>
      <w:r>
        <w:rPr>
          <w:color w:val="000000"/>
          <w:sz w:val="24"/>
          <w:szCs w:val="24"/>
        </w:rPr>
        <w:t>organisational</w:t>
      </w:r>
      <w:proofErr w:type="spellEnd"/>
      <w:r>
        <w:rPr>
          <w:color w:val="000000"/>
          <w:sz w:val="24"/>
          <w:szCs w:val="24"/>
        </w:rPr>
        <w:t xml:space="preserve"> working process in an assistant-level manner. </w:t>
      </w:r>
    </w:p>
    <w:p w14:paraId="76C7565F" w14:textId="77777777" w:rsidR="00FC2F5B" w:rsidRDefault="00000000">
      <w:pPr>
        <w:pBdr>
          <w:top w:val="nil"/>
          <w:left w:val="nil"/>
          <w:bottom w:val="nil"/>
          <w:right w:val="nil"/>
          <w:between w:val="nil"/>
        </w:pBdr>
        <w:spacing w:line="360" w:lineRule="auto"/>
        <w:jc w:val="both"/>
        <w:rPr>
          <w:color w:val="000000"/>
          <w:sz w:val="24"/>
          <w:szCs w:val="24"/>
        </w:rPr>
      </w:pPr>
      <w:r>
        <w:rPr>
          <w:b/>
          <w:color w:val="000000"/>
          <w:sz w:val="24"/>
          <w:szCs w:val="24"/>
        </w:rPr>
        <w:t xml:space="preserve">Establishment of the technological aspects: </w:t>
      </w:r>
      <w:r>
        <w:rPr>
          <w:color w:val="000000"/>
          <w:sz w:val="24"/>
          <w:szCs w:val="24"/>
        </w:rPr>
        <w:t xml:space="preserve">formation and implementation of suitable technology in creating suitable services for the customer is important for the development of </w:t>
      </w:r>
      <w:proofErr w:type="spellStart"/>
      <w:r>
        <w:rPr>
          <w:color w:val="000000"/>
          <w:sz w:val="24"/>
          <w:szCs w:val="24"/>
        </w:rPr>
        <w:t>organisational</w:t>
      </w:r>
      <w:proofErr w:type="spellEnd"/>
      <w:r>
        <w:rPr>
          <w:color w:val="000000"/>
          <w:sz w:val="24"/>
          <w:szCs w:val="24"/>
        </w:rPr>
        <w:t xml:space="preserve"> working processes. The creation of innovative understanding as per norms of different criteria of technology implementation can be added to the formation of services which are comparatively new and innovative in nature (</w:t>
      </w:r>
      <w:r>
        <w:rPr>
          <w:color w:val="000000"/>
          <w:sz w:val="24"/>
          <w:szCs w:val="24"/>
          <w:highlight w:val="white"/>
        </w:rPr>
        <w:t xml:space="preserve">González-Mansilla </w:t>
      </w:r>
      <w:r>
        <w:rPr>
          <w:i/>
          <w:color w:val="000000"/>
          <w:sz w:val="24"/>
          <w:szCs w:val="24"/>
          <w:highlight w:val="white"/>
        </w:rPr>
        <w:t>et al.,</w:t>
      </w:r>
      <w:r>
        <w:rPr>
          <w:color w:val="000000"/>
          <w:sz w:val="24"/>
          <w:szCs w:val="24"/>
          <w:highlight w:val="white"/>
        </w:rPr>
        <w:t xml:space="preserve"> 2019)</w:t>
      </w:r>
      <w:r>
        <w:rPr>
          <w:color w:val="000000"/>
          <w:sz w:val="24"/>
          <w:szCs w:val="24"/>
        </w:rPr>
        <w:t xml:space="preserve">. The establishment of suitable aspects of technology implementation can create more opportunities for growth and development for the </w:t>
      </w:r>
      <w:proofErr w:type="spellStart"/>
      <w:r>
        <w:rPr>
          <w:color w:val="000000"/>
          <w:sz w:val="24"/>
          <w:szCs w:val="24"/>
        </w:rPr>
        <w:t>organisation</w:t>
      </w:r>
      <w:proofErr w:type="spellEnd"/>
      <w:r>
        <w:rPr>
          <w:color w:val="000000"/>
          <w:sz w:val="24"/>
          <w:szCs w:val="24"/>
        </w:rPr>
        <w:t xml:space="preserve"> to remove specific in understanding customer issues. </w:t>
      </w:r>
    </w:p>
    <w:p w14:paraId="58496AC1" w14:textId="77777777" w:rsidR="00FC2F5B" w:rsidRDefault="00FC2F5B">
      <w:pPr>
        <w:pBdr>
          <w:top w:val="nil"/>
          <w:left w:val="nil"/>
          <w:bottom w:val="nil"/>
          <w:right w:val="nil"/>
          <w:between w:val="nil"/>
        </w:pBdr>
        <w:spacing w:line="360" w:lineRule="auto"/>
        <w:jc w:val="both"/>
        <w:rPr>
          <w:b/>
          <w:color w:val="000000"/>
          <w:sz w:val="24"/>
          <w:szCs w:val="24"/>
        </w:rPr>
      </w:pPr>
    </w:p>
    <w:p w14:paraId="13914BDA" w14:textId="77777777" w:rsidR="00FC2F5B" w:rsidRDefault="00FC2F5B">
      <w:pPr>
        <w:pBdr>
          <w:top w:val="nil"/>
          <w:left w:val="nil"/>
          <w:bottom w:val="nil"/>
          <w:right w:val="nil"/>
          <w:between w:val="nil"/>
        </w:pBdr>
        <w:spacing w:line="360" w:lineRule="auto"/>
        <w:jc w:val="both"/>
        <w:rPr>
          <w:b/>
          <w:color w:val="000000"/>
          <w:sz w:val="24"/>
          <w:szCs w:val="24"/>
        </w:rPr>
      </w:pPr>
    </w:p>
    <w:p w14:paraId="4817A696" w14:textId="77777777" w:rsidR="00FC2F5B" w:rsidRDefault="00000000">
      <w:pPr>
        <w:pBdr>
          <w:top w:val="nil"/>
          <w:left w:val="nil"/>
          <w:bottom w:val="nil"/>
          <w:right w:val="nil"/>
          <w:between w:val="nil"/>
        </w:pBdr>
        <w:spacing w:line="360" w:lineRule="auto"/>
        <w:jc w:val="both"/>
        <w:rPr>
          <w:b/>
          <w:color w:val="000000"/>
          <w:sz w:val="24"/>
          <w:szCs w:val="24"/>
        </w:rPr>
      </w:pPr>
      <w:r>
        <w:br w:type="page"/>
      </w:r>
    </w:p>
    <w:p w14:paraId="4E5EB1C4" w14:textId="77777777" w:rsidR="00FC2F5B" w:rsidRDefault="00000000">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References</w:t>
      </w:r>
    </w:p>
    <w:p w14:paraId="21D68DE9" w14:textId="77777777" w:rsidR="00FC2F5B" w:rsidRDefault="00000000">
      <w:pPr>
        <w:spacing w:before="240" w:line="360" w:lineRule="auto"/>
        <w:jc w:val="both"/>
        <w:rPr>
          <w:sz w:val="24"/>
          <w:szCs w:val="24"/>
          <w:highlight w:val="white"/>
        </w:rPr>
      </w:pPr>
      <w:r>
        <w:rPr>
          <w:sz w:val="24"/>
          <w:szCs w:val="24"/>
          <w:highlight w:val="white"/>
        </w:rPr>
        <w:t xml:space="preserve">Alexakis, G. and Jiang, L., 2019. Industry competencies and the optimal hospitality management curriculum: An empirical study. </w:t>
      </w:r>
      <w:r>
        <w:rPr>
          <w:i/>
          <w:sz w:val="24"/>
          <w:szCs w:val="24"/>
          <w:highlight w:val="white"/>
        </w:rPr>
        <w:t>Journal of Hospitality &amp; Tourism Education</w:t>
      </w:r>
      <w:r>
        <w:rPr>
          <w:sz w:val="24"/>
          <w:szCs w:val="24"/>
          <w:highlight w:val="white"/>
        </w:rPr>
        <w:t xml:space="preserve">, </w:t>
      </w:r>
      <w:r>
        <w:rPr>
          <w:i/>
          <w:sz w:val="24"/>
          <w:szCs w:val="24"/>
          <w:highlight w:val="white"/>
        </w:rPr>
        <w:t>31</w:t>
      </w:r>
      <w:r>
        <w:rPr>
          <w:sz w:val="24"/>
          <w:szCs w:val="24"/>
          <w:highlight w:val="white"/>
        </w:rPr>
        <w:t>(4), pp.210-220.</w:t>
      </w:r>
    </w:p>
    <w:p w14:paraId="3F0EF817" w14:textId="77777777" w:rsidR="00FC2F5B" w:rsidRDefault="00000000">
      <w:pPr>
        <w:spacing w:before="240" w:line="360" w:lineRule="auto"/>
        <w:jc w:val="both"/>
        <w:rPr>
          <w:sz w:val="24"/>
          <w:szCs w:val="24"/>
          <w:highlight w:val="white"/>
        </w:rPr>
      </w:pPr>
      <w:r>
        <w:rPr>
          <w:sz w:val="24"/>
          <w:szCs w:val="24"/>
          <w:highlight w:val="white"/>
        </w:rPr>
        <w:t xml:space="preserve">Christensen, T. and Lægreid, P., 2020. The coronavirus crisis—crisis communication, meaning-making, and reputation management. </w:t>
      </w:r>
      <w:r>
        <w:rPr>
          <w:i/>
          <w:sz w:val="24"/>
          <w:szCs w:val="24"/>
          <w:highlight w:val="white"/>
        </w:rPr>
        <w:t>International Public Management Journal</w:t>
      </w:r>
      <w:r>
        <w:rPr>
          <w:sz w:val="24"/>
          <w:szCs w:val="24"/>
          <w:highlight w:val="white"/>
        </w:rPr>
        <w:t xml:space="preserve">, </w:t>
      </w:r>
      <w:r>
        <w:rPr>
          <w:i/>
          <w:sz w:val="24"/>
          <w:szCs w:val="24"/>
          <w:highlight w:val="white"/>
        </w:rPr>
        <w:t>23</w:t>
      </w:r>
      <w:r>
        <w:rPr>
          <w:sz w:val="24"/>
          <w:szCs w:val="24"/>
          <w:highlight w:val="white"/>
        </w:rPr>
        <w:t>(5), pp.713-729.</w:t>
      </w:r>
    </w:p>
    <w:p w14:paraId="3C505908" w14:textId="77777777" w:rsidR="00FC2F5B" w:rsidRDefault="00000000">
      <w:pPr>
        <w:spacing w:before="240" w:line="360" w:lineRule="auto"/>
        <w:jc w:val="both"/>
        <w:rPr>
          <w:sz w:val="24"/>
          <w:szCs w:val="24"/>
          <w:highlight w:val="white"/>
        </w:rPr>
      </w:pPr>
      <w:proofErr w:type="spellStart"/>
      <w:r>
        <w:rPr>
          <w:sz w:val="24"/>
          <w:szCs w:val="24"/>
          <w:highlight w:val="white"/>
        </w:rPr>
        <w:t>Filimonau</w:t>
      </w:r>
      <w:proofErr w:type="spellEnd"/>
      <w:r>
        <w:rPr>
          <w:sz w:val="24"/>
          <w:szCs w:val="24"/>
          <w:highlight w:val="white"/>
        </w:rPr>
        <w:t xml:space="preserve">, V. and </w:t>
      </w:r>
      <w:proofErr w:type="spellStart"/>
      <w:r>
        <w:rPr>
          <w:sz w:val="24"/>
          <w:szCs w:val="24"/>
          <w:highlight w:val="white"/>
        </w:rPr>
        <w:t>Delysia</w:t>
      </w:r>
      <w:proofErr w:type="spellEnd"/>
      <w:r>
        <w:rPr>
          <w:sz w:val="24"/>
          <w:szCs w:val="24"/>
          <w:highlight w:val="white"/>
        </w:rPr>
        <w:t xml:space="preserve">, A., 2019. Food waste management in hospitality operations: A critical review. </w:t>
      </w:r>
      <w:r>
        <w:rPr>
          <w:i/>
          <w:sz w:val="24"/>
          <w:szCs w:val="24"/>
          <w:highlight w:val="white"/>
        </w:rPr>
        <w:t>Tourism management</w:t>
      </w:r>
      <w:r>
        <w:rPr>
          <w:sz w:val="24"/>
          <w:szCs w:val="24"/>
          <w:highlight w:val="white"/>
        </w:rPr>
        <w:t xml:space="preserve">, </w:t>
      </w:r>
      <w:r>
        <w:rPr>
          <w:i/>
          <w:sz w:val="24"/>
          <w:szCs w:val="24"/>
          <w:highlight w:val="white"/>
        </w:rPr>
        <w:t>71</w:t>
      </w:r>
      <w:r>
        <w:rPr>
          <w:sz w:val="24"/>
          <w:szCs w:val="24"/>
          <w:highlight w:val="white"/>
        </w:rPr>
        <w:t>, pp.234-245.</w:t>
      </w:r>
    </w:p>
    <w:p w14:paraId="7174571A" w14:textId="77777777" w:rsidR="00FC2F5B" w:rsidRDefault="00000000">
      <w:pPr>
        <w:spacing w:before="240" w:line="360" w:lineRule="auto"/>
        <w:jc w:val="both"/>
        <w:rPr>
          <w:sz w:val="24"/>
          <w:szCs w:val="24"/>
          <w:highlight w:val="white"/>
        </w:rPr>
      </w:pPr>
      <w:r>
        <w:rPr>
          <w:sz w:val="24"/>
          <w:szCs w:val="24"/>
          <w:highlight w:val="white"/>
        </w:rPr>
        <w:t>González-Mansilla, Ó., Berenguer-</w:t>
      </w:r>
      <w:proofErr w:type="spellStart"/>
      <w:r>
        <w:rPr>
          <w:sz w:val="24"/>
          <w:szCs w:val="24"/>
          <w:highlight w:val="white"/>
        </w:rPr>
        <w:t>Contrí</w:t>
      </w:r>
      <w:proofErr w:type="spellEnd"/>
      <w:r>
        <w:rPr>
          <w:sz w:val="24"/>
          <w:szCs w:val="24"/>
          <w:highlight w:val="white"/>
        </w:rPr>
        <w:t>, G. and Serra-</w:t>
      </w:r>
      <w:proofErr w:type="spellStart"/>
      <w:r>
        <w:rPr>
          <w:sz w:val="24"/>
          <w:szCs w:val="24"/>
          <w:highlight w:val="white"/>
        </w:rPr>
        <w:t>Cantallops</w:t>
      </w:r>
      <w:proofErr w:type="spellEnd"/>
      <w:r>
        <w:rPr>
          <w:sz w:val="24"/>
          <w:szCs w:val="24"/>
          <w:highlight w:val="white"/>
        </w:rPr>
        <w:t xml:space="preserve">, A., 2019. The impact of value co-creation on hotel brand equity and customer satisfaction. </w:t>
      </w:r>
      <w:r>
        <w:rPr>
          <w:i/>
          <w:sz w:val="24"/>
          <w:szCs w:val="24"/>
          <w:highlight w:val="white"/>
        </w:rPr>
        <w:t>Tourism Management</w:t>
      </w:r>
      <w:r>
        <w:rPr>
          <w:sz w:val="24"/>
          <w:szCs w:val="24"/>
          <w:highlight w:val="white"/>
        </w:rPr>
        <w:t xml:space="preserve">, </w:t>
      </w:r>
      <w:r>
        <w:rPr>
          <w:i/>
          <w:sz w:val="24"/>
          <w:szCs w:val="24"/>
          <w:highlight w:val="white"/>
        </w:rPr>
        <w:t>75</w:t>
      </w:r>
      <w:r>
        <w:rPr>
          <w:sz w:val="24"/>
          <w:szCs w:val="24"/>
          <w:highlight w:val="white"/>
        </w:rPr>
        <w:t>, pp.51-65.</w:t>
      </w:r>
    </w:p>
    <w:p w14:paraId="173E806D" w14:textId="77777777" w:rsidR="00FC2F5B" w:rsidRDefault="00000000">
      <w:pPr>
        <w:spacing w:before="240" w:line="360" w:lineRule="auto"/>
        <w:jc w:val="both"/>
        <w:rPr>
          <w:sz w:val="24"/>
          <w:szCs w:val="24"/>
          <w:highlight w:val="white"/>
        </w:rPr>
      </w:pPr>
      <w:r>
        <w:rPr>
          <w:sz w:val="24"/>
          <w:szCs w:val="24"/>
          <w:highlight w:val="white"/>
        </w:rPr>
        <w:t xml:space="preserve">Hay, B., 2020. Perceptions of commercial hospitality space: The case of a UK university campus hotel. </w:t>
      </w:r>
      <w:r>
        <w:rPr>
          <w:i/>
          <w:sz w:val="24"/>
          <w:szCs w:val="24"/>
          <w:highlight w:val="white"/>
        </w:rPr>
        <w:t>Hospitality &amp; Society</w:t>
      </w:r>
      <w:r>
        <w:rPr>
          <w:sz w:val="24"/>
          <w:szCs w:val="24"/>
          <w:highlight w:val="white"/>
        </w:rPr>
        <w:t xml:space="preserve">, </w:t>
      </w:r>
      <w:r>
        <w:rPr>
          <w:i/>
          <w:sz w:val="24"/>
          <w:szCs w:val="24"/>
          <w:highlight w:val="white"/>
        </w:rPr>
        <w:t>10</w:t>
      </w:r>
      <w:r>
        <w:rPr>
          <w:sz w:val="24"/>
          <w:szCs w:val="24"/>
          <w:highlight w:val="white"/>
        </w:rPr>
        <w:t>(3), pp.243-262.</w:t>
      </w:r>
    </w:p>
    <w:p w14:paraId="53D1925D" w14:textId="77777777" w:rsidR="00FC2F5B" w:rsidRDefault="00000000">
      <w:pPr>
        <w:spacing w:before="240" w:line="360" w:lineRule="auto"/>
        <w:jc w:val="both"/>
        <w:rPr>
          <w:sz w:val="24"/>
          <w:szCs w:val="24"/>
          <w:highlight w:val="white"/>
        </w:rPr>
      </w:pPr>
      <w:r>
        <w:rPr>
          <w:sz w:val="24"/>
          <w:szCs w:val="24"/>
          <w:highlight w:val="white"/>
        </w:rPr>
        <w:t xml:space="preserve">Iglesias, O., Markovic, S., Singh, J.J. and Sierra, V., 2019. Do customer perceptions of corporate services brand ethicality improve brand equity? Considering the roles of brand heritage, brand image, and recognition benefits. </w:t>
      </w:r>
      <w:r>
        <w:rPr>
          <w:i/>
          <w:sz w:val="24"/>
          <w:szCs w:val="24"/>
          <w:highlight w:val="white"/>
        </w:rPr>
        <w:t>Journal of business ethics</w:t>
      </w:r>
      <w:r>
        <w:rPr>
          <w:sz w:val="24"/>
          <w:szCs w:val="24"/>
          <w:highlight w:val="white"/>
        </w:rPr>
        <w:t xml:space="preserve">, </w:t>
      </w:r>
      <w:r>
        <w:rPr>
          <w:i/>
          <w:sz w:val="24"/>
          <w:szCs w:val="24"/>
          <w:highlight w:val="white"/>
        </w:rPr>
        <w:t>154</w:t>
      </w:r>
      <w:r>
        <w:rPr>
          <w:sz w:val="24"/>
          <w:szCs w:val="24"/>
          <w:highlight w:val="white"/>
        </w:rPr>
        <w:t>, pp.441-459.</w:t>
      </w:r>
    </w:p>
    <w:p w14:paraId="29E8DF8A" w14:textId="77777777" w:rsidR="00FC2F5B" w:rsidRDefault="00000000">
      <w:pPr>
        <w:spacing w:before="240" w:line="360" w:lineRule="auto"/>
        <w:jc w:val="both"/>
        <w:rPr>
          <w:sz w:val="24"/>
          <w:szCs w:val="24"/>
          <w:highlight w:val="white"/>
        </w:rPr>
      </w:pPr>
      <w:proofErr w:type="spellStart"/>
      <w:r>
        <w:rPr>
          <w:sz w:val="24"/>
          <w:szCs w:val="24"/>
          <w:highlight w:val="white"/>
        </w:rPr>
        <w:t>Ndiuini</w:t>
      </w:r>
      <w:proofErr w:type="spellEnd"/>
      <w:r>
        <w:rPr>
          <w:sz w:val="24"/>
          <w:szCs w:val="24"/>
          <w:highlight w:val="white"/>
        </w:rPr>
        <w:t xml:space="preserve">, A. and Baum, T., 2021. Underemployment and lived experiences of migrant workers in the hotel industry: policy and industry implications. </w:t>
      </w:r>
      <w:r>
        <w:rPr>
          <w:i/>
          <w:sz w:val="24"/>
          <w:szCs w:val="24"/>
          <w:highlight w:val="white"/>
        </w:rPr>
        <w:t>Journal of Policy Research in Tourism, Leisure and Events</w:t>
      </w:r>
      <w:r>
        <w:rPr>
          <w:sz w:val="24"/>
          <w:szCs w:val="24"/>
          <w:highlight w:val="white"/>
        </w:rPr>
        <w:t xml:space="preserve">, </w:t>
      </w:r>
      <w:r>
        <w:rPr>
          <w:i/>
          <w:sz w:val="24"/>
          <w:szCs w:val="24"/>
          <w:highlight w:val="white"/>
        </w:rPr>
        <w:t>13</w:t>
      </w:r>
      <w:r>
        <w:rPr>
          <w:sz w:val="24"/>
          <w:szCs w:val="24"/>
          <w:highlight w:val="white"/>
        </w:rPr>
        <w:t>(1), pp.36-58.</w:t>
      </w:r>
    </w:p>
    <w:p w14:paraId="65D47E3B" w14:textId="77777777" w:rsidR="00FC2F5B" w:rsidRDefault="00000000">
      <w:pPr>
        <w:spacing w:before="240" w:line="360" w:lineRule="auto"/>
        <w:jc w:val="both"/>
        <w:rPr>
          <w:sz w:val="24"/>
          <w:szCs w:val="24"/>
          <w:highlight w:val="white"/>
        </w:rPr>
      </w:pPr>
      <w:r>
        <w:rPr>
          <w:sz w:val="24"/>
          <w:szCs w:val="24"/>
          <w:highlight w:val="white"/>
        </w:rPr>
        <w:t xml:space="preserve">Rahi, S., Ghani, M.A. and Ngah, A.H., 2020. Factors propelling the adoption of internet banking: the role of e-customer service, website design, brand image and customer satisfaction. </w:t>
      </w:r>
      <w:r>
        <w:rPr>
          <w:i/>
          <w:sz w:val="24"/>
          <w:szCs w:val="24"/>
          <w:highlight w:val="white"/>
        </w:rPr>
        <w:t>International Journal of Business Information Systems</w:t>
      </w:r>
      <w:r>
        <w:rPr>
          <w:sz w:val="24"/>
          <w:szCs w:val="24"/>
          <w:highlight w:val="white"/>
        </w:rPr>
        <w:t xml:space="preserve">, </w:t>
      </w:r>
      <w:r>
        <w:rPr>
          <w:i/>
          <w:sz w:val="24"/>
          <w:szCs w:val="24"/>
          <w:highlight w:val="white"/>
        </w:rPr>
        <w:t>33</w:t>
      </w:r>
      <w:r>
        <w:rPr>
          <w:sz w:val="24"/>
          <w:szCs w:val="24"/>
          <w:highlight w:val="white"/>
        </w:rPr>
        <w:t>(4), pp.549-569.</w:t>
      </w:r>
    </w:p>
    <w:p w14:paraId="23FB9A1E" w14:textId="77777777" w:rsidR="00FC2F5B" w:rsidRDefault="00000000">
      <w:pPr>
        <w:spacing w:before="240" w:line="360" w:lineRule="auto"/>
        <w:jc w:val="both"/>
        <w:rPr>
          <w:sz w:val="24"/>
          <w:szCs w:val="24"/>
          <w:highlight w:val="white"/>
        </w:rPr>
      </w:pPr>
      <w:r>
        <w:rPr>
          <w:sz w:val="24"/>
          <w:szCs w:val="24"/>
          <w:highlight w:val="white"/>
        </w:rPr>
        <w:t xml:space="preserve">Schanke, S., Burtch, G. and Ray, G., 2021. Estimating the impact of “humanizing” customer service chatbots. </w:t>
      </w:r>
      <w:r>
        <w:rPr>
          <w:i/>
          <w:sz w:val="24"/>
          <w:szCs w:val="24"/>
          <w:highlight w:val="white"/>
        </w:rPr>
        <w:t>Information Systems Research</w:t>
      </w:r>
      <w:r>
        <w:rPr>
          <w:sz w:val="24"/>
          <w:szCs w:val="24"/>
          <w:highlight w:val="white"/>
        </w:rPr>
        <w:t xml:space="preserve">, </w:t>
      </w:r>
      <w:r>
        <w:rPr>
          <w:i/>
          <w:sz w:val="24"/>
          <w:szCs w:val="24"/>
          <w:highlight w:val="white"/>
        </w:rPr>
        <w:t>32</w:t>
      </w:r>
      <w:r>
        <w:rPr>
          <w:sz w:val="24"/>
          <w:szCs w:val="24"/>
          <w:highlight w:val="white"/>
        </w:rPr>
        <w:t>(3), pp.736-751.</w:t>
      </w:r>
    </w:p>
    <w:p w14:paraId="06542DF8" w14:textId="77777777" w:rsidR="00FC2F5B" w:rsidRDefault="00000000">
      <w:pPr>
        <w:spacing w:before="240" w:line="360" w:lineRule="auto"/>
        <w:jc w:val="both"/>
        <w:rPr>
          <w:sz w:val="24"/>
          <w:szCs w:val="24"/>
          <w:highlight w:val="white"/>
        </w:rPr>
      </w:pPr>
      <w:r>
        <w:rPr>
          <w:sz w:val="24"/>
          <w:szCs w:val="24"/>
          <w:highlight w:val="white"/>
        </w:rPr>
        <w:lastRenderedPageBreak/>
        <w:t xml:space="preserve">Shahid, S. and Paul, J., 2022. Examining guests’ experience in luxury hotels: Evidence from an emerging market. </w:t>
      </w:r>
      <w:r>
        <w:rPr>
          <w:i/>
          <w:sz w:val="24"/>
          <w:szCs w:val="24"/>
          <w:highlight w:val="white"/>
        </w:rPr>
        <w:t>Journal of Marketing Management</w:t>
      </w:r>
      <w:r>
        <w:rPr>
          <w:sz w:val="24"/>
          <w:szCs w:val="24"/>
          <w:highlight w:val="white"/>
        </w:rPr>
        <w:t xml:space="preserve">, </w:t>
      </w:r>
      <w:r>
        <w:rPr>
          <w:i/>
          <w:sz w:val="24"/>
          <w:szCs w:val="24"/>
          <w:highlight w:val="white"/>
        </w:rPr>
        <w:t>38</w:t>
      </w:r>
      <w:r>
        <w:rPr>
          <w:sz w:val="24"/>
          <w:szCs w:val="24"/>
          <w:highlight w:val="white"/>
        </w:rPr>
        <w:t>(13-14), pp.1278-1306.</w:t>
      </w:r>
    </w:p>
    <w:p w14:paraId="667437FE" w14:textId="77777777" w:rsidR="00FC2F5B" w:rsidRDefault="00000000">
      <w:pPr>
        <w:spacing w:before="240" w:line="360" w:lineRule="auto"/>
        <w:jc w:val="both"/>
        <w:rPr>
          <w:sz w:val="24"/>
          <w:szCs w:val="24"/>
          <w:highlight w:val="white"/>
        </w:rPr>
      </w:pPr>
      <w:r>
        <w:rPr>
          <w:sz w:val="24"/>
          <w:szCs w:val="24"/>
          <w:highlight w:val="white"/>
        </w:rPr>
        <w:t xml:space="preserve">Sheehan, B., Jin, H.S. and Gottlieb, U., 2020. Customer service chatbots: Anthropomorphism and adoption. </w:t>
      </w:r>
      <w:r>
        <w:rPr>
          <w:i/>
          <w:sz w:val="24"/>
          <w:szCs w:val="24"/>
          <w:highlight w:val="white"/>
        </w:rPr>
        <w:t>Journal of Business Research</w:t>
      </w:r>
      <w:r>
        <w:rPr>
          <w:sz w:val="24"/>
          <w:szCs w:val="24"/>
          <w:highlight w:val="white"/>
        </w:rPr>
        <w:t xml:space="preserve">, </w:t>
      </w:r>
      <w:r>
        <w:rPr>
          <w:i/>
          <w:sz w:val="24"/>
          <w:szCs w:val="24"/>
          <w:highlight w:val="white"/>
        </w:rPr>
        <w:t>115</w:t>
      </w:r>
      <w:r>
        <w:rPr>
          <w:sz w:val="24"/>
          <w:szCs w:val="24"/>
          <w:highlight w:val="white"/>
        </w:rPr>
        <w:t>, pp.14-24.</w:t>
      </w:r>
    </w:p>
    <w:p w14:paraId="1394EE42" w14:textId="77777777" w:rsidR="00FC2F5B" w:rsidRDefault="00000000">
      <w:pPr>
        <w:spacing w:before="240" w:line="360" w:lineRule="auto"/>
        <w:jc w:val="both"/>
        <w:rPr>
          <w:sz w:val="24"/>
          <w:szCs w:val="24"/>
          <w:highlight w:val="white"/>
        </w:rPr>
      </w:pPr>
      <w:r>
        <w:rPr>
          <w:sz w:val="24"/>
          <w:szCs w:val="24"/>
          <w:highlight w:val="white"/>
        </w:rPr>
        <w:t xml:space="preserve">Singh, R. and Söderlund, M., 2020. Extending the experience construct: an examination of online grocery shopping. </w:t>
      </w:r>
      <w:r>
        <w:rPr>
          <w:i/>
          <w:sz w:val="24"/>
          <w:szCs w:val="24"/>
          <w:highlight w:val="white"/>
        </w:rPr>
        <w:t>European Journal of Marketing</w:t>
      </w:r>
      <w:r>
        <w:rPr>
          <w:sz w:val="24"/>
          <w:szCs w:val="24"/>
          <w:highlight w:val="white"/>
        </w:rPr>
        <w:t xml:space="preserve">, </w:t>
      </w:r>
      <w:r>
        <w:rPr>
          <w:i/>
          <w:sz w:val="24"/>
          <w:szCs w:val="24"/>
          <w:highlight w:val="white"/>
        </w:rPr>
        <w:t>54</w:t>
      </w:r>
      <w:r>
        <w:rPr>
          <w:sz w:val="24"/>
          <w:szCs w:val="24"/>
          <w:highlight w:val="white"/>
        </w:rPr>
        <w:t>(10), pp.2419-2446.</w:t>
      </w:r>
    </w:p>
    <w:p w14:paraId="53850B6E" w14:textId="77777777" w:rsidR="00FC2F5B" w:rsidRDefault="00000000">
      <w:pPr>
        <w:spacing w:before="240" w:line="360" w:lineRule="auto"/>
        <w:jc w:val="both"/>
        <w:rPr>
          <w:sz w:val="24"/>
          <w:szCs w:val="24"/>
          <w:highlight w:val="white"/>
        </w:rPr>
      </w:pPr>
      <w:r>
        <w:rPr>
          <w:sz w:val="24"/>
          <w:szCs w:val="24"/>
          <w:highlight w:val="white"/>
        </w:rPr>
        <w:t xml:space="preserve">Teng, H.Y., 2019. Job crafting and customer service behaviors in the hospitality industry: Mediating effect of job passion. </w:t>
      </w:r>
      <w:r>
        <w:rPr>
          <w:i/>
          <w:sz w:val="24"/>
          <w:szCs w:val="24"/>
          <w:highlight w:val="white"/>
        </w:rPr>
        <w:t>International Journal of Hospitality Management</w:t>
      </w:r>
      <w:r>
        <w:rPr>
          <w:sz w:val="24"/>
          <w:szCs w:val="24"/>
          <w:highlight w:val="white"/>
        </w:rPr>
        <w:t xml:space="preserve">, </w:t>
      </w:r>
      <w:r>
        <w:rPr>
          <w:i/>
          <w:sz w:val="24"/>
          <w:szCs w:val="24"/>
          <w:highlight w:val="white"/>
        </w:rPr>
        <w:t>81</w:t>
      </w:r>
      <w:r>
        <w:rPr>
          <w:sz w:val="24"/>
          <w:szCs w:val="24"/>
          <w:highlight w:val="white"/>
        </w:rPr>
        <w:t>, pp.34-42.</w:t>
      </w:r>
    </w:p>
    <w:p w14:paraId="3214504E" w14:textId="77777777" w:rsidR="00FC2F5B" w:rsidRDefault="00000000">
      <w:pPr>
        <w:spacing w:before="240" w:line="360" w:lineRule="auto"/>
        <w:jc w:val="both"/>
        <w:rPr>
          <w:sz w:val="24"/>
          <w:szCs w:val="24"/>
          <w:highlight w:val="white"/>
        </w:rPr>
      </w:pPr>
      <w:r>
        <w:rPr>
          <w:sz w:val="24"/>
          <w:szCs w:val="24"/>
          <w:highlight w:val="white"/>
        </w:rPr>
        <w:t xml:space="preserve">Tuomi, A., </w:t>
      </w:r>
      <w:proofErr w:type="spellStart"/>
      <w:r>
        <w:rPr>
          <w:sz w:val="24"/>
          <w:szCs w:val="24"/>
          <w:highlight w:val="white"/>
        </w:rPr>
        <w:t>Tussyadiah</w:t>
      </w:r>
      <w:proofErr w:type="spellEnd"/>
      <w:r>
        <w:rPr>
          <w:sz w:val="24"/>
          <w:szCs w:val="24"/>
          <w:highlight w:val="white"/>
        </w:rPr>
        <w:t xml:space="preserve">, I.P. and Hanna, P., 2021. Spicing up hospitality service encounters: the case of Pepper™. </w:t>
      </w:r>
      <w:r>
        <w:rPr>
          <w:i/>
          <w:sz w:val="24"/>
          <w:szCs w:val="24"/>
          <w:highlight w:val="white"/>
        </w:rPr>
        <w:t>International Journal of Contemporary Hospitality Management</w:t>
      </w:r>
      <w:r>
        <w:rPr>
          <w:sz w:val="24"/>
          <w:szCs w:val="24"/>
          <w:highlight w:val="white"/>
        </w:rPr>
        <w:t xml:space="preserve">, </w:t>
      </w:r>
      <w:r>
        <w:rPr>
          <w:i/>
          <w:sz w:val="24"/>
          <w:szCs w:val="24"/>
          <w:highlight w:val="white"/>
        </w:rPr>
        <w:t>33</w:t>
      </w:r>
      <w:r>
        <w:rPr>
          <w:sz w:val="24"/>
          <w:szCs w:val="24"/>
          <w:highlight w:val="white"/>
        </w:rPr>
        <w:t>(11), pp.3906-3925.</w:t>
      </w:r>
    </w:p>
    <w:p w14:paraId="505995E7" w14:textId="77777777" w:rsidR="00FC2F5B" w:rsidRDefault="00FC2F5B">
      <w:pPr>
        <w:pBdr>
          <w:top w:val="nil"/>
          <w:left w:val="nil"/>
          <w:bottom w:val="nil"/>
          <w:right w:val="nil"/>
          <w:between w:val="nil"/>
        </w:pBdr>
        <w:spacing w:before="240" w:line="360" w:lineRule="auto"/>
        <w:ind w:left="720"/>
        <w:jc w:val="both"/>
        <w:rPr>
          <w:color w:val="000000"/>
          <w:sz w:val="24"/>
          <w:szCs w:val="24"/>
          <w:highlight w:val="white"/>
        </w:rPr>
      </w:pPr>
    </w:p>
    <w:p w14:paraId="17D8A965" w14:textId="77777777" w:rsidR="00FC2F5B" w:rsidRDefault="00FC2F5B">
      <w:pPr>
        <w:pBdr>
          <w:top w:val="nil"/>
          <w:left w:val="nil"/>
          <w:bottom w:val="nil"/>
          <w:right w:val="nil"/>
          <w:between w:val="nil"/>
        </w:pBdr>
        <w:spacing w:before="240" w:line="360" w:lineRule="auto"/>
        <w:jc w:val="both"/>
        <w:rPr>
          <w:color w:val="000000"/>
          <w:sz w:val="24"/>
          <w:szCs w:val="24"/>
          <w:highlight w:val="white"/>
        </w:rPr>
      </w:pPr>
    </w:p>
    <w:sectPr w:rsidR="00FC2F5B">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6582A" w14:textId="77777777" w:rsidR="00C7519E" w:rsidRDefault="00C7519E">
      <w:pPr>
        <w:spacing w:line="240" w:lineRule="auto"/>
      </w:pPr>
      <w:r>
        <w:separator/>
      </w:r>
    </w:p>
  </w:endnote>
  <w:endnote w:type="continuationSeparator" w:id="0">
    <w:p w14:paraId="68C81BD2" w14:textId="77777777" w:rsidR="00C7519E" w:rsidRDefault="00C751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F0920" w14:textId="77777777" w:rsidR="00FC2F5B"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sz w:val="16"/>
        <w:szCs w:val="16"/>
      </w:rPr>
      <w:fldChar w:fldCharType="begin"/>
    </w:r>
    <w:r>
      <w:rPr>
        <w:color w:val="000000"/>
        <w:sz w:val="16"/>
        <w:szCs w:val="16"/>
      </w:rPr>
      <w:instrText>PAGE</w:instrText>
    </w:r>
    <w:r>
      <w:rPr>
        <w:color w:val="000000"/>
        <w:sz w:val="16"/>
        <w:szCs w:val="16"/>
      </w:rPr>
      <w:fldChar w:fldCharType="separate"/>
    </w:r>
    <w:r w:rsidR="00266393">
      <w:rPr>
        <w:noProof/>
        <w:color w:val="000000"/>
        <w:sz w:val="16"/>
        <w:szCs w:val="16"/>
      </w:rPr>
      <w:t>1</w:t>
    </w:r>
    <w:r>
      <w:rPr>
        <w:color w:val="000000"/>
        <w:sz w:val="16"/>
        <w:szCs w:val="16"/>
      </w:rPr>
      <w:fldChar w:fldCharType="end"/>
    </w:r>
  </w:p>
  <w:p w14:paraId="0BFDECB7" w14:textId="77777777" w:rsidR="00FC2F5B" w:rsidRDefault="00FC2F5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C8D6A" w14:textId="77777777" w:rsidR="00C7519E" w:rsidRDefault="00C7519E">
      <w:pPr>
        <w:spacing w:line="240" w:lineRule="auto"/>
      </w:pPr>
      <w:r>
        <w:separator/>
      </w:r>
    </w:p>
  </w:footnote>
  <w:footnote w:type="continuationSeparator" w:id="0">
    <w:p w14:paraId="469F8FB6" w14:textId="77777777" w:rsidR="00C7519E" w:rsidRDefault="00C751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F5B"/>
    <w:rsid w:val="00266393"/>
    <w:rsid w:val="00C7519E"/>
    <w:rsid w:val="00D776E9"/>
    <w:rsid w:val="00F55DFF"/>
    <w:rsid w:val="00FC2F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D46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line="360" w:lineRule="auto"/>
      <w:jc w:val="both"/>
      <w:outlineLvl w:val="1"/>
    </w:pPr>
    <w:rPr>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line="360" w:lineRule="auto"/>
      <w:jc w:val="both"/>
    </w:pPr>
    <w:rPr>
      <w:b/>
      <w:color w:val="000000"/>
      <w:sz w:val="32"/>
      <w:szCs w:val="3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F55DFF"/>
    <w:pPr>
      <w:tabs>
        <w:tab w:val="center" w:pos="4513"/>
        <w:tab w:val="right" w:pos="9026"/>
      </w:tabs>
      <w:spacing w:line="240" w:lineRule="auto"/>
    </w:pPr>
  </w:style>
  <w:style w:type="character" w:customStyle="1" w:styleId="HeaderChar">
    <w:name w:val="Header Char"/>
    <w:basedOn w:val="DefaultParagraphFont"/>
    <w:link w:val="Header"/>
    <w:uiPriority w:val="99"/>
    <w:rsid w:val="00F55DFF"/>
  </w:style>
  <w:style w:type="paragraph" w:styleId="Footer">
    <w:name w:val="footer"/>
    <w:basedOn w:val="Normal"/>
    <w:link w:val="FooterChar"/>
    <w:uiPriority w:val="99"/>
    <w:unhideWhenUsed/>
    <w:rsid w:val="00F55DFF"/>
    <w:pPr>
      <w:tabs>
        <w:tab w:val="center" w:pos="4513"/>
        <w:tab w:val="right" w:pos="9026"/>
      </w:tabs>
      <w:spacing w:line="240" w:lineRule="auto"/>
    </w:pPr>
  </w:style>
  <w:style w:type="character" w:customStyle="1" w:styleId="FooterChar">
    <w:name w:val="Footer Char"/>
    <w:basedOn w:val="DefaultParagraphFont"/>
    <w:link w:val="Footer"/>
    <w:uiPriority w:val="99"/>
    <w:rsid w:val="00F55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421C50-771A-4871-B65A-1398A184BDC3}" type="doc">
      <dgm:prSet loTypeId="urn:microsoft.com/office/officeart/2005/8/layout/arrow6" loCatId="process" qsTypeId="urn:microsoft.com/office/officeart/2005/8/quickstyle/simple2" qsCatId="simple" csTypeId="urn:microsoft.com/office/officeart/2005/8/colors/colorful1#1" csCatId="colorful" phldr="1"/>
      <dgm:spPr/>
      <dgm:t>
        <a:bodyPr/>
        <a:lstStyle/>
        <a:p>
          <a:endParaRPr lang="en-US"/>
        </a:p>
      </dgm:t>
    </dgm:pt>
    <dgm:pt modelId="{067D94D9-3A67-4E28-9AC3-D32C51915364}">
      <dgm:prSet phldrT="[Text]" custT="1"/>
      <dgm:spPr>
        <a:ln w="12700">
          <a:solidFill>
            <a:schemeClr val="tx1">
              <a:lumMod val="95000"/>
              <a:lumOff val="5000"/>
            </a:schemeClr>
          </a:solidFill>
        </a:ln>
      </dgm:spPr>
      <dgm:t>
        <a:bodyPr/>
        <a:lstStyle/>
        <a:p>
          <a:r>
            <a:rPr lang="en-US" sz="1200">
              <a:solidFill>
                <a:schemeClr val="tx1"/>
              </a:solidFill>
              <a:latin typeface="Arial" pitchFamily="34" charset="0"/>
              <a:cs typeface="Arial" pitchFamily="34" charset="0"/>
            </a:rPr>
            <a:t>Customer Satisfaction</a:t>
          </a:r>
        </a:p>
      </dgm:t>
    </dgm:pt>
    <dgm:pt modelId="{5AF906FA-4259-46DB-ABE0-21EC6F884524}" type="parTrans" cxnId="{3334BA54-11DC-4642-A50C-6DBA5BBCC787}">
      <dgm:prSet/>
      <dgm:spPr/>
      <dgm:t>
        <a:bodyPr/>
        <a:lstStyle/>
        <a:p>
          <a:endParaRPr lang="en-US"/>
        </a:p>
      </dgm:t>
    </dgm:pt>
    <dgm:pt modelId="{0E9DDFA4-5F7D-4F5B-BA4B-60705E0F6C4C}" type="sibTrans" cxnId="{3334BA54-11DC-4642-A50C-6DBA5BBCC787}">
      <dgm:prSet/>
      <dgm:spPr/>
      <dgm:t>
        <a:bodyPr/>
        <a:lstStyle/>
        <a:p>
          <a:endParaRPr lang="en-US"/>
        </a:p>
      </dgm:t>
    </dgm:pt>
    <dgm:pt modelId="{8D924B54-A224-4109-83E7-981A4BF3EAC1}">
      <dgm:prSet phldrT="[Text]" custT="1"/>
      <dgm:spPr>
        <a:ln w="12700">
          <a:solidFill>
            <a:schemeClr val="tx1">
              <a:lumMod val="95000"/>
              <a:lumOff val="5000"/>
            </a:schemeClr>
          </a:solidFill>
        </a:ln>
      </dgm:spPr>
      <dgm:t>
        <a:bodyPr/>
        <a:lstStyle/>
        <a:p>
          <a:r>
            <a:rPr lang="en-US" sz="1200">
              <a:solidFill>
                <a:schemeClr val="tx1"/>
              </a:solidFill>
              <a:latin typeface="Arial" pitchFamily="34" charset="0"/>
              <a:cs typeface="Arial" pitchFamily="34" charset="0"/>
            </a:rPr>
            <a:t>Brand Image</a:t>
          </a:r>
        </a:p>
      </dgm:t>
    </dgm:pt>
    <dgm:pt modelId="{5682A566-7C0C-4E52-82FC-4756DD32968F}" type="parTrans" cxnId="{362F6E8E-7A74-41DB-981B-2EDA79BB1758}">
      <dgm:prSet/>
      <dgm:spPr/>
      <dgm:t>
        <a:bodyPr/>
        <a:lstStyle/>
        <a:p>
          <a:endParaRPr lang="en-US"/>
        </a:p>
      </dgm:t>
    </dgm:pt>
    <dgm:pt modelId="{CE2EF1D6-D103-4BEE-A0FD-CA66380E6131}" type="sibTrans" cxnId="{362F6E8E-7A74-41DB-981B-2EDA79BB1758}">
      <dgm:prSet/>
      <dgm:spPr/>
      <dgm:t>
        <a:bodyPr/>
        <a:lstStyle/>
        <a:p>
          <a:endParaRPr lang="en-US"/>
        </a:p>
      </dgm:t>
    </dgm:pt>
    <dgm:pt modelId="{7F2EC5D1-B989-4BE9-BF28-F33D2C9BFBFE}" type="pres">
      <dgm:prSet presAssocID="{61421C50-771A-4871-B65A-1398A184BDC3}" presName="compositeShape" presStyleCnt="0">
        <dgm:presLayoutVars>
          <dgm:chMax val="2"/>
          <dgm:dir/>
          <dgm:resizeHandles val="exact"/>
        </dgm:presLayoutVars>
      </dgm:prSet>
      <dgm:spPr/>
    </dgm:pt>
    <dgm:pt modelId="{BB836C75-1E7D-4ACA-BD64-DEA4A0AD95AD}" type="pres">
      <dgm:prSet presAssocID="{61421C50-771A-4871-B65A-1398A184BDC3}" presName="ribbon" presStyleLbl="node1" presStyleIdx="0" presStyleCnt="1"/>
      <dgm:spPr/>
    </dgm:pt>
    <dgm:pt modelId="{72FBFE1E-26E9-4DE3-A1D6-31889B217564}" type="pres">
      <dgm:prSet presAssocID="{61421C50-771A-4871-B65A-1398A184BDC3}" presName="leftArrowText" presStyleLbl="node1" presStyleIdx="0" presStyleCnt="1">
        <dgm:presLayoutVars>
          <dgm:chMax val="0"/>
          <dgm:bulletEnabled val="1"/>
        </dgm:presLayoutVars>
      </dgm:prSet>
      <dgm:spPr/>
    </dgm:pt>
    <dgm:pt modelId="{0094A92D-74A6-4483-9586-2F1B9E6F0758}" type="pres">
      <dgm:prSet presAssocID="{61421C50-771A-4871-B65A-1398A184BDC3}" presName="rightArrowText" presStyleLbl="node1" presStyleIdx="0" presStyleCnt="1">
        <dgm:presLayoutVars>
          <dgm:chMax val="0"/>
          <dgm:bulletEnabled val="1"/>
        </dgm:presLayoutVars>
      </dgm:prSet>
      <dgm:spPr/>
    </dgm:pt>
  </dgm:ptLst>
  <dgm:cxnLst>
    <dgm:cxn modelId="{656AC706-E416-4DF3-A87C-FA0198A7F6DE}" type="presOf" srcId="{8D924B54-A224-4109-83E7-981A4BF3EAC1}" destId="{0094A92D-74A6-4483-9586-2F1B9E6F0758}" srcOrd="0" destOrd="0" presId="urn:microsoft.com/office/officeart/2005/8/layout/arrow6"/>
    <dgm:cxn modelId="{351B8A45-9111-4427-B569-0F72A2168374}" type="presOf" srcId="{61421C50-771A-4871-B65A-1398A184BDC3}" destId="{7F2EC5D1-B989-4BE9-BF28-F33D2C9BFBFE}" srcOrd="0" destOrd="0" presId="urn:microsoft.com/office/officeart/2005/8/layout/arrow6"/>
    <dgm:cxn modelId="{9BE11F6A-F9B8-4A88-8023-ABF78226BC7A}" type="presOf" srcId="{067D94D9-3A67-4E28-9AC3-D32C51915364}" destId="{72FBFE1E-26E9-4DE3-A1D6-31889B217564}" srcOrd="0" destOrd="0" presId="urn:microsoft.com/office/officeart/2005/8/layout/arrow6"/>
    <dgm:cxn modelId="{3334BA54-11DC-4642-A50C-6DBA5BBCC787}" srcId="{61421C50-771A-4871-B65A-1398A184BDC3}" destId="{067D94D9-3A67-4E28-9AC3-D32C51915364}" srcOrd="0" destOrd="0" parTransId="{5AF906FA-4259-46DB-ABE0-21EC6F884524}" sibTransId="{0E9DDFA4-5F7D-4F5B-BA4B-60705E0F6C4C}"/>
    <dgm:cxn modelId="{362F6E8E-7A74-41DB-981B-2EDA79BB1758}" srcId="{61421C50-771A-4871-B65A-1398A184BDC3}" destId="{8D924B54-A224-4109-83E7-981A4BF3EAC1}" srcOrd="1" destOrd="0" parTransId="{5682A566-7C0C-4E52-82FC-4756DD32968F}" sibTransId="{CE2EF1D6-D103-4BEE-A0FD-CA66380E6131}"/>
    <dgm:cxn modelId="{C16096C0-3C1B-4976-9C8B-3BE90EB8F946}" type="presParOf" srcId="{7F2EC5D1-B989-4BE9-BF28-F33D2C9BFBFE}" destId="{BB836C75-1E7D-4ACA-BD64-DEA4A0AD95AD}" srcOrd="0" destOrd="0" presId="urn:microsoft.com/office/officeart/2005/8/layout/arrow6"/>
    <dgm:cxn modelId="{A0FCB894-2CD5-4699-8B62-9D8EABABD10A}" type="presParOf" srcId="{7F2EC5D1-B989-4BE9-BF28-F33D2C9BFBFE}" destId="{72FBFE1E-26E9-4DE3-A1D6-31889B217564}" srcOrd="1" destOrd="0" presId="urn:microsoft.com/office/officeart/2005/8/layout/arrow6"/>
    <dgm:cxn modelId="{F0501961-50D4-43E0-85F4-63CAADFF86C1}" type="presParOf" srcId="{7F2EC5D1-B989-4BE9-BF28-F33D2C9BFBFE}" destId="{0094A92D-74A6-4483-9586-2F1B9E6F0758}" srcOrd="2" destOrd="0" presId="urn:microsoft.com/office/officeart/2005/8/layout/arrow6"/>
  </dgm:cxnLst>
  <dgm:bg>
    <a:solidFill>
      <a:schemeClr val="accent6">
        <a:lumMod val="40000"/>
        <a:lumOff val="60000"/>
      </a:schemeClr>
    </a:solidFill>
  </dgm:bg>
  <dgm:whole>
    <a:ln w="28575">
      <a:solidFill>
        <a:schemeClr val="tx1">
          <a:lumMod val="95000"/>
          <a:lumOff val="5000"/>
        </a:schemeClr>
      </a:solidFill>
    </a:ln>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836C75-1E7D-4ACA-BD64-DEA4A0AD95AD}">
      <dsp:nvSpPr>
        <dsp:cNvPr id="0" name=""/>
        <dsp:cNvSpPr/>
      </dsp:nvSpPr>
      <dsp:spPr>
        <a:xfrm>
          <a:off x="0" y="226568"/>
          <a:ext cx="4356735" cy="1742694"/>
        </a:xfrm>
        <a:prstGeom prst="leftRightRibbon">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72FBFE1E-26E9-4DE3-A1D6-31889B217564}">
      <dsp:nvSpPr>
        <dsp:cNvPr id="0" name=""/>
        <dsp:cNvSpPr/>
      </dsp:nvSpPr>
      <dsp:spPr>
        <a:xfrm>
          <a:off x="522808" y="531539"/>
          <a:ext cx="1437722" cy="853920"/>
        </a:xfrm>
        <a:prstGeom prst="rect">
          <a:avLst/>
        </a:prstGeom>
        <a:noFill/>
        <a:ln w="38100" cap="flat" cmpd="sng" algn="ctr">
          <a:noFill/>
          <a:prstDash val="solid"/>
        </a:ln>
        <a:effectLst>
          <a:outerShdw blurRad="40000" dist="20000" dir="5400000" rotWithShape="0">
            <a:srgbClr val="000000">
              <a:alpha val="38000"/>
            </a:srgbClr>
          </a:outerShdw>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42672" rIns="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Arial" pitchFamily="34" charset="0"/>
              <a:cs typeface="Arial" pitchFamily="34" charset="0"/>
            </a:rPr>
            <a:t>Customer Satisfaction</a:t>
          </a:r>
        </a:p>
      </dsp:txBody>
      <dsp:txXfrm>
        <a:off x="522808" y="531539"/>
        <a:ext cx="1437722" cy="853920"/>
      </dsp:txXfrm>
    </dsp:sp>
    <dsp:sp modelId="{0094A92D-74A6-4483-9586-2F1B9E6F0758}">
      <dsp:nvSpPr>
        <dsp:cNvPr id="0" name=""/>
        <dsp:cNvSpPr/>
      </dsp:nvSpPr>
      <dsp:spPr>
        <a:xfrm>
          <a:off x="2178367" y="810370"/>
          <a:ext cx="1699126" cy="853920"/>
        </a:xfrm>
        <a:prstGeom prst="rect">
          <a:avLst/>
        </a:prstGeom>
        <a:noFill/>
        <a:ln w="38100" cap="flat" cmpd="sng" algn="ctr">
          <a:noFill/>
          <a:prstDash val="solid"/>
        </a:ln>
        <a:effectLst>
          <a:outerShdw blurRad="40000" dist="20000" dir="5400000" rotWithShape="0">
            <a:srgbClr val="000000">
              <a:alpha val="38000"/>
            </a:srgbClr>
          </a:outerShdw>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42672" rIns="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Arial" pitchFamily="34" charset="0"/>
              <a:cs typeface="Arial" pitchFamily="34" charset="0"/>
            </a:rPr>
            <a:t>Brand Image</a:t>
          </a:r>
        </a:p>
      </dsp:txBody>
      <dsp:txXfrm>
        <a:off x="2178367" y="810370"/>
        <a:ext cx="1699126" cy="853920"/>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2060</Words>
  <Characters>11767</Characters>
  <Application>Microsoft Office Word</Application>
  <DocSecurity>0</DocSecurity>
  <Lines>222</Lines>
  <Paragraphs>51</Paragraphs>
  <ScaleCrop>false</ScaleCrop>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2023-11-15T17:39:00Z</dcterms:created>
  <dcterms:modified xsi:type="dcterms:W3CDTF">2023-11-15T17:40:00Z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e7e6cec858c10ec52c2246bbf8338c105671257eb618201451c888d6b956bfb2</vt:lpwstr>
  </property>
</Properties>
</file>