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ajorEastAsia" w:hAnsi="Arial" w:cs="Arial"/>
          <w:sz w:val="24"/>
          <w:szCs w:val="24"/>
        </w:rPr>
        <w:id w:val="10225376"/>
        <w:docPartObj>
          <w:docPartGallery w:val="Cover Pages"/>
          <w:docPartUnique/>
        </w:docPartObj>
      </w:sdtPr>
      <w:sdtEndPr>
        <w:rPr>
          <w:rFonts w:asciiTheme="minorHAnsi" w:eastAsiaTheme="minorEastAsia" w:hAnsiTheme="minorHAnsi" w:cstheme="minorBidi"/>
          <w:sz w:val="22"/>
          <w:szCs w:val="22"/>
        </w:rPr>
      </w:sdtEndPr>
      <w:sdtContent>
        <w:p w14:paraId="697BA912" w14:textId="77777777" w:rsidR="00CA5720" w:rsidRPr="00BD2623" w:rsidRDefault="00CA5720" w:rsidP="00BD2623">
          <w:pPr>
            <w:pStyle w:val="NoSpacing"/>
            <w:spacing w:line="360" w:lineRule="auto"/>
            <w:jc w:val="both"/>
            <w:rPr>
              <w:rFonts w:ascii="Arial" w:eastAsiaTheme="majorEastAsia" w:hAnsi="Arial" w:cs="Arial"/>
              <w:sz w:val="24"/>
              <w:szCs w:val="24"/>
            </w:rPr>
          </w:pPr>
        </w:p>
        <w:p w14:paraId="48120742" w14:textId="77777777" w:rsidR="00CA5720" w:rsidRPr="00BD2623" w:rsidRDefault="00CA5720" w:rsidP="00BD2623">
          <w:pPr>
            <w:pStyle w:val="NoSpacing"/>
            <w:spacing w:line="360" w:lineRule="auto"/>
            <w:jc w:val="both"/>
            <w:rPr>
              <w:rFonts w:ascii="Arial" w:eastAsiaTheme="majorEastAsia" w:hAnsi="Arial" w:cs="Arial"/>
              <w:sz w:val="24"/>
              <w:szCs w:val="24"/>
            </w:rPr>
          </w:pPr>
        </w:p>
        <w:p w14:paraId="76AD4225" w14:textId="77777777" w:rsidR="008256B1" w:rsidRPr="00BD2623" w:rsidRDefault="00000000" w:rsidP="00BD2623">
          <w:pPr>
            <w:pStyle w:val="NoSpacing"/>
            <w:spacing w:line="360" w:lineRule="auto"/>
            <w:jc w:val="both"/>
            <w:rPr>
              <w:rFonts w:ascii="Arial" w:eastAsiaTheme="majorEastAsia" w:hAnsi="Arial" w:cs="Arial"/>
              <w:sz w:val="24"/>
              <w:szCs w:val="24"/>
            </w:rPr>
          </w:pPr>
          <w:r>
            <w:rPr>
              <w:rFonts w:ascii="Arial" w:eastAsiaTheme="majorEastAsia" w:hAnsi="Arial" w:cs="Arial"/>
              <w:noProof/>
              <w:sz w:val="24"/>
              <w:szCs w:val="24"/>
              <w:lang w:eastAsia="zh-TW"/>
            </w:rPr>
            <w:pict w14:anchorId="6C1357AA">
              <v:rect id="_x0000_s1026" style="position:absolute;left:0;text-align:left;margin-left:0;margin-top:0;width:641.75pt;height:64pt;z-index:251660288;mso-width-percent:1050;mso-height-percent:900;mso-position-horizontal:center;mso-position-horizontal-relative:page;mso-position-vertical:bottom;mso-position-vertical-relative:page;mso-width-percent:1050;mso-height-percent:900;mso-height-relative:top-margin-area" o:allowincell="f" fillcolor="#4bacc6 [3208]" strokecolor="#31849b [2408]">
                <w10:wrap anchorx="page" anchory="page"/>
              </v:rect>
            </w:pict>
          </w:r>
          <w:r>
            <w:rPr>
              <w:rFonts w:ascii="Arial" w:eastAsiaTheme="majorEastAsia" w:hAnsi="Arial" w:cs="Arial"/>
              <w:noProof/>
              <w:sz w:val="24"/>
              <w:szCs w:val="24"/>
              <w:lang w:eastAsia="zh-TW"/>
            </w:rPr>
            <w:pict w14:anchorId="3D170A78">
              <v:rect id="_x0000_s1029" style="position:absolute;left:0;text-align:left;margin-left:0;margin-top:0;width:7.15pt;height:830.75pt;z-index:251663360;mso-height-percent:1050;mso-position-horizontal:center;mso-position-horizontal-relative:left-margin-area;mso-position-vertical:center;mso-position-vertical-relative:page;mso-height-percent:1050" o:allowincell="f" fillcolor="white [3212]" strokecolor="#31849b [2408]">
                <w10:wrap anchorx="margin" anchory="page"/>
              </v:rect>
            </w:pict>
          </w:r>
          <w:r>
            <w:rPr>
              <w:rFonts w:ascii="Arial" w:eastAsiaTheme="majorEastAsia" w:hAnsi="Arial" w:cs="Arial"/>
              <w:noProof/>
              <w:sz w:val="24"/>
              <w:szCs w:val="24"/>
              <w:lang w:eastAsia="zh-TW"/>
            </w:rPr>
            <w:pict w14:anchorId="37F98538">
              <v:rect id="_x0000_s1028" style="position:absolute;left:0;text-align:left;margin-left:0;margin-top:0;width:7.15pt;height:830.75pt;z-index:251662336;mso-height-percent:1050;mso-position-horizontal:center;mso-position-horizontal-relative:right-margin-area;mso-position-vertical:center;mso-position-vertical-relative:page;mso-height-percent:1050" o:allowincell="f" fillcolor="white [3212]" strokecolor="#31849b [2408]">
                <w10:wrap anchorx="page" anchory="page"/>
              </v:rect>
            </w:pict>
          </w:r>
          <w:r>
            <w:rPr>
              <w:rFonts w:ascii="Arial" w:eastAsiaTheme="majorEastAsia" w:hAnsi="Arial" w:cs="Arial"/>
              <w:noProof/>
              <w:sz w:val="24"/>
              <w:szCs w:val="24"/>
              <w:lang w:eastAsia="zh-TW"/>
            </w:rPr>
            <w:pict w14:anchorId="7A789732">
              <v:rect id="_x0000_s1027" style="position:absolute;left:0;text-align:left;margin-left:0;margin-top:0;width:641.75pt;height:64pt;z-index:251661312;mso-width-percent:1050;mso-height-percent:900;mso-position-horizontal:center;mso-position-horizontal-relative:page;mso-position-vertical:top;mso-position-vertical-relative:top-margin-area;mso-width-percent:1050;mso-height-percent:900;mso-height-relative:top-margin-area" o:allowincell="f" fillcolor="#4bacc6 [3208]" strokecolor="#31849b [2408]">
                <w10:wrap anchorx="page" anchory="margin"/>
              </v:rect>
            </w:pict>
          </w:r>
        </w:p>
        <w:sdt>
          <w:sdtPr>
            <w:rPr>
              <w:rFonts w:ascii="Arial" w:eastAsiaTheme="minorHAnsi" w:hAnsi="Arial" w:cs="Arial"/>
              <w:kern w:val="2"/>
              <w:sz w:val="48"/>
              <w:szCs w:val="48"/>
              <w:lang w:val="en-GB"/>
            </w:rPr>
            <w:alias w:val="Title"/>
            <w:id w:val="14700071"/>
            <w:placeholder>
              <w:docPart w:val="DB3254726740433CB4EC472879136F6D"/>
            </w:placeholder>
            <w:dataBinding w:prefixMappings="xmlns:ns0='http://schemas.openxmlformats.org/package/2006/metadata/core-properties' xmlns:ns1='http://purl.org/dc/elements/1.1/'" w:xpath="/ns0:coreProperties[1]/ns1:title[1]" w:storeItemID="{6C3C8BC8-F283-45AE-878A-BAB7291924A1}"/>
            <w:text/>
          </w:sdtPr>
          <w:sdtContent>
            <w:p w14:paraId="6FCF771B" w14:textId="77777777" w:rsidR="008256B1" w:rsidRPr="00BD2623" w:rsidRDefault="00394D1C" w:rsidP="00BD2623">
              <w:pPr>
                <w:pStyle w:val="NoSpacing"/>
                <w:spacing w:line="360" w:lineRule="auto"/>
                <w:jc w:val="center"/>
                <w:rPr>
                  <w:rFonts w:ascii="Arial" w:eastAsiaTheme="majorEastAsia" w:hAnsi="Arial" w:cs="Arial"/>
                  <w:sz w:val="48"/>
                  <w:szCs w:val="48"/>
                </w:rPr>
              </w:pPr>
              <w:r w:rsidRPr="00BD2623">
                <w:rPr>
                  <w:rFonts w:ascii="Arial" w:eastAsiaTheme="minorHAnsi" w:hAnsi="Arial" w:cs="Arial"/>
                  <w:kern w:val="2"/>
                  <w:sz w:val="48"/>
                  <w:szCs w:val="48"/>
                  <w:lang w:val="en-GB"/>
                </w:rPr>
                <w:t xml:space="preserve">Research Project Proposal - Analyse the impacts of socio economic force on employees’ performance management and monitoring in different work </w:t>
              </w:r>
              <w:r w:rsidR="00BD2623" w:rsidRPr="00BD2623">
                <w:rPr>
                  <w:rFonts w:ascii="Arial" w:eastAsiaTheme="minorHAnsi" w:hAnsi="Arial" w:cs="Arial"/>
                  <w:kern w:val="2"/>
                  <w:sz w:val="48"/>
                  <w:szCs w:val="48"/>
                  <w:lang w:val="en-GB"/>
                </w:rPr>
                <w:t>modes:</w:t>
              </w:r>
              <w:r w:rsidRPr="00BD2623">
                <w:rPr>
                  <w:rFonts w:ascii="Arial" w:eastAsiaTheme="minorHAnsi" w:hAnsi="Arial" w:cs="Arial"/>
                  <w:kern w:val="2"/>
                  <w:sz w:val="48"/>
                  <w:szCs w:val="48"/>
                  <w:lang w:val="en-GB"/>
                </w:rPr>
                <w:t xml:space="preserve"> Hospitality HR’s perspective</w:t>
              </w:r>
            </w:p>
          </w:sdtContent>
        </w:sdt>
        <w:sdt>
          <w:sdtPr>
            <w:rPr>
              <w:rFonts w:ascii="Arial" w:eastAsiaTheme="majorEastAsia" w:hAnsi="Arial" w:cs="Arial"/>
              <w:sz w:val="24"/>
              <w:szCs w:val="24"/>
            </w:rPr>
            <w:alias w:val="Subtitle"/>
            <w:id w:val="14700077"/>
            <w:placeholder>
              <w:docPart w:val="1DE82113DA2F405FBB94267B3AB491DA"/>
            </w:placeholder>
            <w:dataBinding w:prefixMappings="xmlns:ns0='http://schemas.openxmlformats.org/package/2006/metadata/core-properties' xmlns:ns1='http://purl.org/dc/elements/1.1/'" w:xpath="/ns0:coreProperties[1]/ns1:subject[1]" w:storeItemID="{6C3C8BC8-F283-45AE-878A-BAB7291924A1}"/>
            <w:text/>
          </w:sdtPr>
          <w:sdtContent>
            <w:p w14:paraId="051935C8" w14:textId="77777777" w:rsidR="008256B1" w:rsidRPr="00BD2623" w:rsidRDefault="00394D1C" w:rsidP="00BD2623">
              <w:pPr>
                <w:pStyle w:val="NoSpacing"/>
                <w:spacing w:line="360" w:lineRule="auto"/>
                <w:jc w:val="both"/>
                <w:rPr>
                  <w:rFonts w:ascii="Arial" w:eastAsiaTheme="majorEastAsia" w:hAnsi="Arial" w:cs="Arial"/>
                  <w:sz w:val="24"/>
                  <w:szCs w:val="24"/>
                </w:rPr>
              </w:pPr>
              <w:r w:rsidRPr="00BD2623">
                <w:rPr>
                  <w:rFonts w:ascii="Arial" w:eastAsiaTheme="majorEastAsia" w:hAnsi="Arial" w:cs="Arial"/>
                  <w:sz w:val="24"/>
                  <w:szCs w:val="24"/>
                  <w:lang w:val="en-GB"/>
                </w:rPr>
                <w:t xml:space="preserve">  </w:t>
              </w:r>
            </w:p>
          </w:sdtContent>
        </w:sdt>
        <w:p w14:paraId="3330ED95" w14:textId="77777777" w:rsidR="008256B1" w:rsidRPr="00BD2623" w:rsidRDefault="008256B1" w:rsidP="00BD2623">
          <w:pPr>
            <w:pStyle w:val="NoSpacing"/>
            <w:spacing w:line="360" w:lineRule="auto"/>
            <w:jc w:val="both"/>
            <w:rPr>
              <w:rFonts w:ascii="Arial" w:eastAsiaTheme="majorEastAsia" w:hAnsi="Arial" w:cs="Arial"/>
              <w:sz w:val="24"/>
              <w:szCs w:val="24"/>
            </w:rPr>
          </w:pPr>
        </w:p>
        <w:p w14:paraId="7717423F" w14:textId="77777777" w:rsidR="008256B1" w:rsidRPr="00BD2623" w:rsidRDefault="008256B1" w:rsidP="00BD2623">
          <w:pPr>
            <w:pStyle w:val="NoSpacing"/>
            <w:spacing w:line="360" w:lineRule="auto"/>
            <w:jc w:val="both"/>
            <w:rPr>
              <w:rFonts w:ascii="Arial" w:eastAsiaTheme="majorEastAsia" w:hAnsi="Arial" w:cs="Arial"/>
              <w:sz w:val="24"/>
              <w:szCs w:val="24"/>
            </w:rPr>
          </w:pPr>
        </w:p>
        <w:sdt>
          <w:sdtPr>
            <w:rPr>
              <w:rFonts w:ascii="Arial" w:hAnsi="Arial" w:cs="Arial"/>
              <w:sz w:val="24"/>
              <w:szCs w:val="24"/>
            </w:rPr>
            <w:alias w:val="Date"/>
            <w:id w:val="14700083"/>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14:paraId="525551EA" w14:textId="77777777" w:rsidR="008256B1" w:rsidRPr="00BD2623" w:rsidRDefault="00394D1C" w:rsidP="00BD2623">
              <w:pPr>
                <w:pStyle w:val="NoSpacing"/>
                <w:spacing w:line="360" w:lineRule="auto"/>
                <w:jc w:val="both"/>
                <w:rPr>
                  <w:rFonts w:ascii="Arial" w:hAnsi="Arial" w:cs="Arial"/>
                  <w:sz w:val="24"/>
                  <w:szCs w:val="24"/>
                </w:rPr>
              </w:pPr>
              <w:r w:rsidRPr="00BD2623">
                <w:rPr>
                  <w:rFonts w:ascii="Arial" w:hAnsi="Arial" w:cs="Arial"/>
                  <w:sz w:val="24"/>
                  <w:szCs w:val="24"/>
                </w:rPr>
                <w:t xml:space="preserve">   </w:t>
              </w:r>
            </w:p>
          </w:sdtContent>
        </w:sdt>
        <w:sdt>
          <w:sdtPr>
            <w:rPr>
              <w:rFonts w:ascii="Arial" w:hAnsi="Arial" w:cs="Arial"/>
              <w:sz w:val="24"/>
              <w:szCs w:val="24"/>
            </w:rPr>
            <w:alias w:val="Company"/>
            <w:id w:val="14700089"/>
            <w:dataBinding w:prefixMappings="xmlns:ns0='http://schemas.openxmlformats.org/officeDocument/2006/extended-properties'" w:xpath="/ns0:Properties[1]/ns0:Company[1]" w:storeItemID="{6668398D-A668-4E3E-A5EB-62B293D839F1}"/>
            <w:text/>
          </w:sdtPr>
          <w:sdtContent>
            <w:p w14:paraId="2E344E8F" w14:textId="77777777" w:rsidR="008256B1" w:rsidRPr="00BD2623" w:rsidRDefault="00394D1C" w:rsidP="00BD2623">
              <w:pPr>
                <w:pStyle w:val="NoSpacing"/>
                <w:spacing w:line="360" w:lineRule="auto"/>
                <w:jc w:val="both"/>
                <w:rPr>
                  <w:rFonts w:ascii="Arial" w:hAnsi="Arial" w:cs="Arial"/>
                  <w:sz w:val="24"/>
                  <w:szCs w:val="24"/>
                </w:rPr>
              </w:pPr>
              <w:r w:rsidRPr="00BD2623">
                <w:rPr>
                  <w:rFonts w:ascii="Arial" w:hAnsi="Arial" w:cs="Arial"/>
                  <w:sz w:val="24"/>
                  <w:szCs w:val="24"/>
                  <w:lang w:val="en-GB"/>
                </w:rPr>
                <w:t xml:space="preserve">  </w:t>
              </w:r>
            </w:p>
          </w:sdtContent>
        </w:sdt>
        <w:p w14:paraId="27B6818B" w14:textId="77777777" w:rsidR="0018776F" w:rsidRPr="00BD2623" w:rsidRDefault="0018776F" w:rsidP="00BD2623">
          <w:pPr>
            <w:pStyle w:val="NoSpacing"/>
            <w:spacing w:line="360" w:lineRule="auto"/>
            <w:jc w:val="both"/>
            <w:rPr>
              <w:rFonts w:ascii="Arial" w:hAnsi="Arial" w:cs="Arial"/>
              <w:b/>
              <w:sz w:val="24"/>
              <w:szCs w:val="24"/>
            </w:rPr>
          </w:pPr>
        </w:p>
        <w:p w14:paraId="1F9470D0" w14:textId="77777777" w:rsidR="0018776F" w:rsidRPr="00BD2623" w:rsidRDefault="0018776F" w:rsidP="00BD2623">
          <w:pPr>
            <w:pStyle w:val="NoSpacing"/>
            <w:spacing w:line="360" w:lineRule="auto"/>
            <w:jc w:val="both"/>
            <w:rPr>
              <w:rFonts w:ascii="Arial" w:hAnsi="Arial" w:cs="Arial"/>
              <w:b/>
              <w:sz w:val="24"/>
              <w:szCs w:val="24"/>
            </w:rPr>
          </w:pPr>
        </w:p>
        <w:p w14:paraId="1CB8A1B3" w14:textId="77777777" w:rsidR="0018776F" w:rsidRPr="00BD2623" w:rsidRDefault="0018776F" w:rsidP="00BD2623">
          <w:pPr>
            <w:pStyle w:val="NoSpacing"/>
            <w:spacing w:line="360" w:lineRule="auto"/>
            <w:jc w:val="both"/>
            <w:rPr>
              <w:rFonts w:ascii="Arial" w:hAnsi="Arial" w:cs="Arial"/>
              <w:b/>
              <w:sz w:val="24"/>
              <w:szCs w:val="24"/>
            </w:rPr>
          </w:pPr>
        </w:p>
        <w:p w14:paraId="7220041A" w14:textId="77777777" w:rsidR="0018776F" w:rsidRPr="00BD2623" w:rsidRDefault="0018776F" w:rsidP="00BD2623">
          <w:pPr>
            <w:pStyle w:val="NoSpacing"/>
            <w:spacing w:line="360" w:lineRule="auto"/>
            <w:jc w:val="both"/>
            <w:rPr>
              <w:rFonts w:ascii="Arial" w:hAnsi="Arial" w:cs="Arial"/>
              <w:b/>
              <w:sz w:val="24"/>
              <w:szCs w:val="24"/>
            </w:rPr>
          </w:pPr>
        </w:p>
        <w:p w14:paraId="514A3C80" w14:textId="77777777" w:rsidR="0018776F" w:rsidRPr="00BD2623" w:rsidRDefault="0018776F" w:rsidP="00BD2623">
          <w:pPr>
            <w:pStyle w:val="NoSpacing"/>
            <w:spacing w:line="360" w:lineRule="auto"/>
            <w:jc w:val="both"/>
            <w:rPr>
              <w:rFonts w:ascii="Arial" w:hAnsi="Arial" w:cs="Arial"/>
              <w:b/>
              <w:sz w:val="24"/>
              <w:szCs w:val="24"/>
            </w:rPr>
          </w:pPr>
        </w:p>
        <w:p w14:paraId="27FFD970" w14:textId="77777777" w:rsidR="004D4833" w:rsidRPr="00BD2623" w:rsidRDefault="004D4833" w:rsidP="00BD2623">
          <w:pPr>
            <w:pStyle w:val="NoSpacing"/>
            <w:spacing w:line="360" w:lineRule="auto"/>
            <w:jc w:val="both"/>
            <w:rPr>
              <w:rFonts w:ascii="Arial" w:hAnsi="Arial" w:cs="Arial"/>
              <w:sz w:val="24"/>
              <w:szCs w:val="24"/>
            </w:rPr>
          </w:pPr>
        </w:p>
        <w:p w14:paraId="1D45567C" w14:textId="77777777" w:rsidR="004D4833" w:rsidRPr="00BD2623" w:rsidRDefault="004D4833" w:rsidP="00BD2623">
          <w:pPr>
            <w:pStyle w:val="NoSpacing"/>
            <w:spacing w:line="360" w:lineRule="auto"/>
            <w:jc w:val="both"/>
            <w:rPr>
              <w:rFonts w:ascii="Arial" w:hAnsi="Arial" w:cs="Arial"/>
              <w:sz w:val="24"/>
              <w:szCs w:val="24"/>
            </w:rPr>
          </w:pPr>
        </w:p>
        <w:p w14:paraId="0813A0C0" w14:textId="77777777" w:rsidR="004D4833" w:rsidRPr="00BD2623" w:rsidRDefault="004D4833" w:rsidP="00BD2623">
          <w:pPr>
            <w:pStyle w:val="NoSpacing"/>
            <w:spacing w:line="360" w:lineRule="auto"/>
            <w:jc w:val="both"/>
            <w:rPr>
              <w:rFonts w:ascii="Arial" w:hAnsi="Arial" w:cs="Arial"/>
              <w:sz w:val="24"/>
              <w:szCs w:val="24"/>
            </w:rPr>
          </w:pPr>
        </w:p>
        <w:p w14:paraId="740AA716" w14:textId="77777777" w:rsidR="00E331F8" w:rsidRPr="00BD2623" w:rsidRDefault="0074163F" w:rsidP="00BD2623">
          <w:pPr>
            <w:pStyle w:val="NoSpacing"/>
            <w:spacing w:line="360" w:lineRule="auto"/>
            <w:jc w:val="both"/>
            <w:rPr>
              <w:rFonts w:ascii="Arial" w:hAnsi="Arial" w:cs="Arial"/>
              <w:sz w:val="24"/>
              <w:szCs w:val="24"/>
            </w:rPr>
          </w:pPr>
          <w:r w:rsidRPr="00BD2623">
            <w:rPr>
              <w:rFonts w:ascii="Arial" w:hAnsi="Arial" w:cs="Arial"/>
              <w:sz w:val="24"/>
              <w:szCs w:val="24"/>
            </w:rPr>
            <w:t>Personnel Resourcing and Development</w:t>
          </w:r>
        </w:p>
        <w:p w14:paraId="57B8DFD1" w14:textId="77777777" w:rsidR="00E331F8" w:rsidRPr="00BD2623" w:rsidRDefault="0074163F" w:rsidP="00BD2623">
          <w:pPr>
            <w:pStyle w:val="NoSpacing"/>
            <w:spacing w:line="360" w:lineRule="auto"/>
            <w:jc w:val="both"/>
            <w:rPr>
              <w:rFonts w:ascii="Arial" w:hAnsi="Arial" w:cs="Arial"/>
              <w:sz w:val="24"/>
              <w:szCs w:val="24"/>
            </w:rPr>
          </w:pPr>
          <w:r w:rsidRPr="00BD2623">
            <w:rPr>
              <w:rFonts w:ascii="Arial" w:hAnsi="Arial" w:cs="Arial"/>
              <w:sz w:val="24"/>
              <w:szCs w:val="24"/>
            </w:rPr>
            <w:t>BMIH5005</w:t>
          </w:r>
        </w:p>
        <w:p w14:paraId="6A6F3342" w14:textId="77777777" w:rsidR="008256B1" w:rsidRPr="00BD2623" w:rsidRDefault="0074163F" w:rsidP="00BD2623">
          <w:pPr>
            <w:pStyle w:val="NoSpacing"/>
            <w:spacing w:line="360" w:lineRule="auto"/>
            <w:jc w:val="both"/>
            <w:rPr>
              <w:rFonts w:ascii="Arial" w:hAnsi="Arial" w:cs="Arial"/>
              <w:sz w:val="24"/>
              <w:szCs w:val="24"/>
            </w:rPr>
          </w:pPr>
          <w:r w:rsidRPr="00BD2623">
            <w:rPr>
              <w:rFonts w:ascii="Arial" w:hAnsi="Arial" w:cs="Arial"/>
              <w:sz w:val="24"/>
              <w:szCs w:val="24"/>
            </w:rPr>
            <w:t>Lecturer: Scott James</w:t>
          </w:r>
        </w:p>
        <w:p w14:paraId="470E5F1E" w14:textId="77777777" w:rsidR="008256B1" w:rsidRPr="00BD2623" w:rsidRDefault="008256B1" w:rsidP="00BD2623">
          <w:pPr>
            <w:pStyle w:val="NoSpacing"/>
            <w:spacing w:line="360" w:lineRule="auto"/>
            <w:jc w:val="both"/>
            <w:rPr>
              <w:rFonts w:ascii="Arial" w:hAnsi="Arial" w:cs="Arial"/>
              <w:sz w:val="24"/>
              <w:szCs w:val="24"/>
            </w:rPr>
          </w:pPr>
          <w:r w:rsidRPr="00BD2623">
            <w:rPr>
              <w:rFonts w:ascii="Arial" w:hAnsi="Arial" w:cs="Arial"/>
              <w:sz w:val="24"/>
              <w:szCs w:val="24"/>
            </w:rPr>
            <w:t>Student name: Ionut Gabriel Gheorghe</w:t>
          </w:r>
        </w:p>
        <w:p w14:paraId="0D63CA35" w14:textId="77777777" w:rsidR="008256B1" w:rsidRPr="00BD2623" w:rsidRDefault="008256B1" w:rsidP="00BD2623">
          <w:pPr>
            <w:pStyle w:val="NoSpacing"/>
            <w:spacing w:line="360" w:lineRule="auto"/>
            <w:jc w:val="both"/>
            <w:rPr>
              <w:rFonts w:ascii="Arial" w:hAnsi="Arial" w:cs="Arial"/>
              <w:sz w:val="24"/>
              <w:szCs w:val="24"/>
            </w:rPr>
          </w:pPr>
          <w:r w:rsidRPr="00BD2623">
            <w:rPr>
              <w:rFonts w:ascii="Arial" w:hAnsi="Arial" w:cs="Arial"/>
              <w:sz w:val="24"/>
              <w:szCs w:val="24"/>
            </w:rPr>
            <w:t>Student ID: 2222508</w:t>
          </w:r>
        </w:p>
        <w:p w14:paraId="4B6CB931" w14:textId="60C70D97" w:rsidR="006168F2" w:rsidRPr="006168F2" w:rsidRDefault="006168F2" w:rsidP="006168F2">
          <w:pPr>
            <w:spacing w:line="360" w:lineRule="auto"/>
            <w:jc w:val="both"/>
            <w:rPr>
              <w:rFonts w:ascii="Arial" w:hAnsi="Arial" w:cs="Arial"/>
              <w:sz w:val="24"/>
              <w:szCs w:val="24"/>
            </w:rPr>
          </w:pPr>
          <w:r w:rsidRPr="006168F2">
            <w:rPr>
              <w:rFonts w:ascii="Arial" w:hAnsi="Arial" w:cs="Arial"/>
              <w:sz w:val="24"/>
              <w:szCs w:val="24"/>
            </w:rPr>
            <w:lastRenderedPageBreak/>
            <w:t>Table of Contents</w:t>
          </w:r>
        </w:p>
        <w:p w14:paraId="25097960" w14:textId="1D45CF84" w:rsidR="006168F2" w:rsidRPr="006168F2" w:rsidRDefault="006168F2" w:rsidP="006168F2">
          <w:pPr>
            <w:spacing w:line="360" w:lineRule="auto"/>
            <w:jc w:val="both"/>
            <w:rPr>
              <w:rFonts w:ascii="Arial" w:hAnsi="Arial" w:cs="Arial"/>
              <w:sz w:val="24"/>
              <w:szCs w:val="24"/>
            </w:rPr>
          </w:pPr>
          <w:r w:rsidRPr="006168F2">
            <w:rPr>
              <w:rFonts w:ascii="Arial" w:hAnsi="Arial" w:cs="Arial"/>
              <w:sz w:val="24"/>
              <w:szCs w:val="24"/>
            </w:rPr>
            <w:t>1. Introduction and Background</w:t>
          </w:r>
          <w:r>
            <w:rPr>
              <w:rFonts w:ascii="Arial" w:hAnsi="Arial" w:cs="Arial"/>
              <w:sz w:val="24"/>
              <w:szCs w:val="24"/>
            </w:rPr>
            <w:t>………………………………………………………………1</w:t>
          </w:r>
        </w:p>
        <w:p w14:paraId="778212EA" w14:textId="4956670C" w:rsidR="006168F2" w:rsidRPr="006168F2" w:rsidRDefault="006168F2" w:rsidP="006168F2">
          <w:pPr>
            <w:spacing w:line="360" w:lineRule="auto"/>
            <w:jc w:val="both"/>
            <w:rPr>
              <w:rFonts w:ascii="Arial" w:hAnsi="Arial" w:cs="Arial"/>
              <w:sz w:val="24"/>
              <w:szCs w:val="24"/>
            </w:rPr>
          </w:pPr>
          <w:r w:rsidRPr="006168F2">
            <w:rPr>
              <w:rFonts w:ascii="Arial" w:hAnsi="Arial" w:cs="Arial"/>
              <w:sz w:val="24"/>
              <w:szCs w:val="24"/>
            </w:rPr>
            <w:t xml:space="preserve">   - Introduction to the Proposal</w:t>
          </w:r>
          <w:r>
            <w:rPr>
              <w:rFonts w:ascii="Arial" w:hAnsi="Arial" w:cs="Arial"/>
              <w:sz w:val="24"/>
              <w:szCs w:val="24"/>
            </w:rPr>
            <w:t>……………………………………………………………….1</w:t>
          </w:r>
        </w:p>
        <w:p w14:paraId="541CA04E" w14:textId="415E27FF" w:rsidR="006168F2" w:rsidRPr="006168F2" w:rsidRDefault="006168F2" w:rsidP="006168F2">
          <w:pPr>
            <w:spacing w:line="360" w:lineRule="auto"/>
            <w:jc w:val="both"/>
            <w:rPr>
              <w:rFonts w:ascii="Arial" w:hAnsi="Arial" w:cs="Arial"/>
              <w:sz w:val="24"/>
              <w:szCs w:val="24"/>
            </w:rPr>
          </w:pPr>
          <w:r w:rsidRPr="006168F2">
            <w:rPr>
              <w:rFonts w:ascii="Arial" w:hAnsi="Arial" w:cs="Arial"/>
              <w:sz w:val="24"/>
              <w:szCs w:val="24"/>
            </w:rPr>
            <w:t xml:space="preserve">   - Brief Overview of the Hotel Brand</w:t>
          </w:r>
          <w:r>
            <w:rPr>
              <w:rFonts w:ascii="Arial" w:hAnsi="Arial" w:cs="Arial"/>
              <w:sz w:val="24"/>
              <w:szCs w:val="24"/>
            </w:rPr>
            <w:t>………………………………………………………...1</w:t>
          </w:r>
        </w:p>
        <w:p w14:paraId="693EAF91" w14:textId="65029689" w:rsidR="006168F2" w:rsidRPr="006168F2" w:rsidRDefault="006168F2" w:rsidP="006168F2">
          <w:pPr>
            <w:spacing w:line="360" w:lineRule="auto"/>
            <w:jc w:val="both"/>
            <w:rPr>
              <w:rFonts w:ascii="Arial" w:hAnsi="Arial" w:cs="Arial"/>
              <w:sz w:val="24"/>
              <w:szCs w:val="24"/>
            </w:rPr>
          </w:pPr>
          <w:r w:rsidRPr="006168F2">
            <w:rPr>
              <w:rFonts w:ascii="Arial" w:hAnsi="Arial" w:cs="Arial"/>
              <w:sz w:val="24"/>
              <w:szCs w:val="24"/>
            </w:rPr>
            <w:t xml:space="preserve">   - Current Issues in the Hotel Industry</w:t>
          </w:r>
          <w:r>
            <w:rPr>
              <w:rFonts w:ascii="Arial" w:hAnsi="Arial" w:cs="Arial"/>
              <w:sz w:val="24"/>
              <w:szCs w:val="24"/>
            </w:rPr>
            <w:t>……………………………………………………1-2</w:t>
          </w:r>
        </w:p>
        <w:p w14:paraId="24E248B6" w14:textId="445AA67D" w:rsidR="006168F2" w:rsidRPr="006168F2" w:rsidRDefault="006168F2" w:rsidP="006168F2">
          <w:pPr>
            <w:spacing w:line="360" w:lineRule="auto"/>
            <w:jc w:val="both"/>
            <w:rPr>
              <w:rFonts w:ascii="Arial" w:hAnsi="Arial" w:cs="Arial"/>
              <w:sz w:val="24"/>
              <w:szCs w:val="24"/>
            </w:rPr>
          </w:pPr>
          <w:r w:rsidRPr="006168F2">
            <w:rPr>
              <w:rFonts w:ascii="Arial" w:hAnsi="Arial" w:cs="Arial"/>
              <w:sz w:val="24"/>
              <w:szCs w:val="24"/>
            </w:rPr>
            <w:t xml:space="preserve">   - Feasibility of Implementing Different Work Modes</w:t>
          </w:r>
          <w:r>
            <w:rPr>
              <w:rFonts w:ascii="Arial" w:hAnsi="Arial" w:cs="Arial"/>
              <w:sz w:val="24"/>
              <w:szCs w:val="24"/>
            </w:rPr>
            <w:t>………………………………………2</w:t>
          </w:r>
        </w:p>
        <w:p w14:paraId="25E74515" w14:textId="627773AF" w:rsidR="006168F2" w:rsidRPr="006168F2" w:rsidRDefault="006168F2" w:rsidP="006168F2">
          <w:pPr>
            <w:spacing w:line="360" w:lineRule="auto"/>
            <w:jc w:val="both"/>
            <w:rPr>
              <w:rFonts w:ascii="Arial" w:hAnsi="Arial" w:cs="Arial"/>
              <w:sz w:val="24"/>
              <w:szCs w:val="24"/>
            </w:rPr>
          </w:pPr>
          <w:r w:rsidRPr="006168F2">
            <w:rPr>
              <w:rFonts w:ascii="Arial" w:hAnsi="Arial" w:cs="Arial"/>
              <w:sz w:val="24"/>
              <w:szCs w:val="24"/>
            </w:rPr>
            <w:t xml:space="preserve">   - Socio-Economic Factors Impacting Employee Performance Management</w:t>
          </w:r>
          <w:r>
            <w:rPr>
              <w:rFonts w:ascii="Arial" w:hAnsi="Arial" w:cs="Arial"/>
              <w:sz w:val="24"/>
              <w:szCs w:val="24"/>
            </w:rPr>
            <w:t>……….2-3</w:t>
          </w:r>
        </w:p>
        <w:p w14:paraId="3451EB01" w14:textId="3A9BAD15" w:rsidR="006168F2" w:rsidRPr="006168F2" w:rsidRDefault="006168F2" w:rsidP="006168F2">
          <w:pPr>
            <w:spacing w:line="360" w:lineRule="auto"/>
            <w:jc w:val="both"/>
            <w:rPr>
              <w:rFonts w:ascii="Arial" w:hAnsi="Arial" w:cs="Arial"/>
              <w:sz w:val="24"/>
              <w:szCs w:val="24"/>
            </w:rPr>
          </w:pPr>
          <w:r w:rsidRPr="006168F2">
            <w:rPr>
              <w:rFonts w:ascii="Arial" w:hAnsi="Arial" w:cs="Arial"/>
              <w:sz w:val="24"/>
              <w:szCs w:val="24"/>
            </w:rPr>
            <w:t>2. Discussion/Literature Review</w:t>
          </w:r>
          <w:r>
            <w:rPr>
              <w:rFonts w:ascii="Arial" w:hAnsi="Arial" w:cs="Arial"/>
              <w:sz w:val="24"/>
              <w:szCs w:val="24"/>
            </w:rPr>
            <w:t>………………………………………………………………3</w:t>
          </w:r>
        </w:p>
        <w:p w14:paraId="45B15DEE" w14:textId="18CF1ECF" w:rsidR="006168F2" w:rsidRPr="006168F2" w:rsidRDefault="006168F2" w:rsidP="006168F2">
          <w:pPr>
            <w:spacing w:line="360" w:lineRule="auto"/>
            <w:jc w:val="both"/>
            <w:rPr>
              <w:rFonts w:ascii="Arial" w:hAnsi="Arial" w:cs="Arial"/>
              <w:sz w:val="24"/>
              <w:szCs w:val="24"/>
            </w:rPr>
          </w:pPr>
          <w:r w:rsidRPr="006168F2">
            <w:rPr>
              <w:rFonts w:ascii="Arial" w:hAnsi="Arial" w:cs="Arial"/>
              <w:sz w:val="24"/>
              <w:szCs w:val="24"/>
            </w:rPr>
            <w:t xml:space="preserve">   - Summary of Existing Research</w:t>
          </w:r>
          <w:r>
            <w:rPr>
              <w:rFonts w:ascii="Arial" w:hAnsi="Arial" w:cs="Arial"/>
              <w:sz w:val="24"/>
              <w:szCs w:val="24"/>
            </w:rPr>
            <w:t>…………………………………………………………3</w:t>
          </w:r>
          <w:r w:rsidR="00AB1BEB">
            <w:rPr>
              <w:rFonts w:ascii="Arial" w:hAnsi="Arial" w:cs="Arial"/>
              <w:sz w:val="24"/>
              <w:szCs w:val="24"/>
            </w:rPr>
            <w:t>-4</w:t>
          </w:r>
        </w:p>
        <w:p w14:paraId="406D41C3" w14:textId="0F54CAC5" w:rsidR="006168F2" w:rsidRPr="006168F2" w:rsidRDefault="006168F2" w:rsidP="006168F2">
          <w:pPr>
            <w:spacing w:line="360" w:lineRule="auto"/>
            <w:jc w:val="both"/>
            <w:rPr>
              <w:rFonts w:ascii="Arial" w:hAnsi="Arial" w:cs="Arial"/>
              <w:sz w:val="24"/>
              <w:szCs w:val="24"/>
            </w:rPr>
          </w:pPr>
          <w:r w:rsidRPr="006168F2">
            <w:rPr>
              <w:rFonts w:ascii="Arial" w:hAnsi="Arial" w:cs="Arial"/>
              <w:sz w:val="24"/>
              <w:szCs w:val="24"/>
            </w:rPr>
            <w:t xml:space="preserve">   - Background Information (PESTLE </w:t>
          </w:r>
          <w:r w:rsidRPr="006168F2">
            <w:rPr>
              <w:rFonts w:ascii="Arial" w:hAnsi="Arial" w:cs="Arial"/>
              <w:sz w:val="24"/>
              <w:szCs w:val="24"/>
            </w:rPr>
            <w:t>Analysis)</w:t>
          </w:r>
          <w:r>
            <w:rPr>
              <w:rFonts w:ascii="Arial" w:hAnsi="Arial" w:cs="Arial"/>
              <w:sz w:val="24"/>
              <w:szCs w:val="24"/>
            </w:rPr>
            <w:t xml:space="preserve"> ………………………………….………</w:t>
          </w:r>
          <w:r w:rsidR="00AB1BEB">
            <w:rPr>
              <w:rFonts w:ascii="Arial" w:hAnsi="Arial" w:cs="Arial"/>
              <w:sz w:val="24"/>
              <w:szCs w:val="24"/>
            </w:rPr>
            <w:t>5</w:t>
          </w:r>
          <w:r>
            <w:rPr>
              <w:rFonts w:ascii="Arial" w:hAnsi="Arial" w:cs="Arial"/>
              <w:sz w:val="24"/>
              <w:szCs w:val="24"/>
            </w:rPr>
            <w:t>-</w:t>
          </w:r>
          <w:r w:rsidR="00AB1BEB">
            <w:rPr>
              <w:rFonts w:ascii="Arial" w:hAnsi="Arial" w:cs="Arial"/>
              <w:sz w:val="24"/>
              <w:szCs w:val="24"/>
            </w:rPr>
            <w:t>7</w:t>
          </w:r>
        </w:p>
        <w:p w14:paraId="3A80A890" w14:textId="5813EA25" w:rsidR="006168F2" w:rsidRPr="006168F2" w:rsidRDefault="006168F2" w:rsidP="006168F2">
          <w:pPr>
            <w:spacing w:line="360" w:lineRule="auto"/>
            <w:jc w:val="both"/>
            <w:rPr>
              <w:rFonts w:ascii="Arial" w:hAnsi="Arial" w:cs="Arial"/>
              <w:sz w:val="24"/>
              <w:szCs w:val="24"/>
            </w:rPr>
          </w:pPr>
          <w:r w:rsidRPr="006168F2">
            <w:rPr>
              <w:rFonts w:ascii="Arial" w:hAnsi="Arial" w:cs="Arial"/>
              <w:sz w:val="24"/>
              <w:szCs w:val="24"/>
            </w:rPr>
            <w:t xml:space="preserve">   - Industry Trends</w:t>
          </w:r>
          <w:r w:rsidR="00AB1BEB">
            <w:rPr>
              <w:rFonts w:ascii="Arial" w:hAnsi="Arial" w:cs="Arial"/>
              <w:sz w:val="24"/>
              <w:szCs w:val="24"/>
            </w:rPr>
            <w:t>………………………………………………………………….………….7</w:t>
          </w:r>
        </w:p>
        <w:p w14:paraId="5342A6E1" w14:textId="1C0B2136" w:rsidR="006168F2" w:rsidRPr="006168F2" w:rsidRDefault="006168F2" w:rsidP="006168F2">
          <w:pPr>
            <w:spacing w:line="360" w:lineRule="auto"/>
            <w:jc w:val="both"/>
            <w:rPr>
              <w:rFonts w:ascii="Arial" w:hAnsi="Arial" w:cs="Arial"/>
              <w:sz w:val="24"/>
              <w:szCs w:val="24"/>
            </w:rPr>
          </w:pPr>
          <w:r w:rsidRPr="006168F2">
            <w:rPr>
              <w:rFonts w:ascii="Arial" w:hAnsi="Arial" w:cs="Arial"/>
              <w:sz w:val="24"/>
              <w:szCs w:val="24"/>
            </w:rPr>
            <w:t xml:space="preserve">   - Emergence of Different Work Modes in Hospitality Industry</w:t>
          </w:r>
          <w:r w:rsidR="00AB1BEB">
            <w:rPr>
              <w:rFonts w:ascii="Arial" w:hAnsi="Arial" w:cs="Arial"/>
              <w:sz w:val="24"/>
              <w:szCs w:val="24"/>
            </w:rPr>
            <w:t>……….………………...7-9</w:t>
          </w:r>
        </w:p>
        <w:p w14:paraId="51289170" w14:textId="61FFD5A0" w:rsidR="006168F2" w:rsidRPr="006168F2" w:rsidRDefault="006168F2" w:rsidP="006168F2">
          <w:pPr>
            <w:spacing w:line="360" w:lineRule="auto"/>
            <w:jc w:val="both"/>
            <w:rPr>
              <w:rFonts w:ascii="Arial" w:hAnsi="Arial" w:cs="Arial"/>
              <w:sz w:val="24"/>
              <w:szCs w:val="24"/>
            </w:rPr>
          </w:pPr>
          <w:r w:rsidRPr="006168F2">
            <w:rPr>
              <w:rFonts w:ascii="Arial" w:hAnsi="Arial" w:cs="Arial"/>
              <w:sz w:val="24"/>
              <w:szCs w:val="24"/>
            </w:rPr>
            <w:t>3. Evaluation and Conclusion</w:t>
          </w:r>
          <w:r w:rsidR="00AB1BEB">
            <w:rPr>
              <w:rFonts w:ascii="Arial" w:hAnsi="Arial" w:cs="Arial"/>
              <w:sz w:val="24"/>
              <w:szCs w:val="24"/>
            </w:rPr>
            <w:t>…………………………………………………………………9</w:t>
          </w:r>
        </w:p>
        <w:p w14:paraId="1C6060C3" w14:textId="05B40AD8" w:rsidR="006168F2" w:rsidRPr="006168F2" w:rsidRDefault="006168F2" w:rsidP="006168F2">
          <w:pPr>
            <w:spacing w:line="360" w:lineRule="auto"/>
            <w:jc w:val="both"/>
            <w:rPr>
              <w:rFonts w:ascii="Arial" w:hAnsi="Arial" w:cs="Arial"/>
              <w:sz w:val="24"/>
              <w:szCs w:val="24"/>
            </w:rPr>
          </w:pPr>
          <w:r w:rsidRPr="006168F2">
            <w:rPr>
              <w:rFonts w:ascii="Arial" w:hAnsi="Arial" w:cs="Arial"/>
              <w:sz w:val="24"/>
              <w:szCs w:val="24"/>
            </w:rPr>
            <w:t xml:space="preserve">   - Implications of the Findings</w:t>
          </w:r>
          <w:r w:rsidR="00AB1BEB">
            <w:rPr>
              <w:rFonts w:ascii="Arial" w:hAnsi="Arial" w:cs="Arial"/>
              <w:sz w:val="24"/>
              <w:szCs w:val="24"/>
            </w:rPr>
            <w:t>…………………………...………………………………10-11</w:t>
          </w:r>
        </w:p>
        <w:p w14:paraId="386CE1F8" w14:textId="15A05463" w:rsidR="006168F2" w:rsidRPr="006168F2" w:rsidRDefault="006168F2" w:rsidP="006168F2">
          <w:pPr>
            <w:spacing w:line="360" w:lineRule="auto"/>
            <w:jc w:val="both"/>
            <w:rPr>
              <w:rFonts w:ascii="Arial" w:hAnsi="Arial" w:cs="Arial"/>
              <w:sz w:val="24"/>
              <w:szCs w:val="24"/>
            </w:rPr>
          </w:pPr>
          <w:r w:rsidRPr="006168F2">
            <w:rPr>
              <w:rFonts w:ascii="Arial" w:hAnsi="Arial" w:cs="Arial"/>
              <w:sz w:val="24"/>
              <w:szCs w:val="24"/>
            </w:rPr>
            <w:t xml:space="preserve">   - Recommendations for the Business</w:t>
          </w:r>
          <w:r w:rsidR="00AB1BEB">
            <w:rPr>
              <w:rFonts w:ascii="Arial" w:hAnsi="Arial" w:cs="Arial"/>
              <w:sz w:val="24"/>
              <w:szCs w:val="24"/>
            </w:rPr>
            <w:t>…………………………………………………….11</w:t>
          </w:r>
        </w:p>
        <w:p w14:paraId="79054FDF" w14:textId="6087B356" w:rsidR="006168F2" w:rsidRPr="006168F2" w:rsidRDefault="006168F2" w:rsidP="006168F2">
          <w:pPr>
            <w:spacing w:line="360" w:lineRule="auto"/>
            <w:jc w:val="both"/>
            <w:rPr>
              <w:rFonts w:ascii="Arial" w:hAnsi="Arial" w:cs="Arial"/>
              <w:sz w:val="24"/>
              <w:szCs w:val="24"/>
            </w:rPr>
          </w:pPr>
          <w:r w:rsidRPr="006168F2">
            <w:rPr>
              <w:rFonts w:ascii="Arial" w:hAnsi="Arial" w:cs="Arial"/>
              <w:sz w:val="24"/>
              <w:szCs w:val="24"/>
            </w:rPr>
            <w:t xml:space="preserve">   - Conclusion</w:t>
          </w:r>
          <w:r w:rsidR="00AB1BEB">
            <w:rPr>
              <w:rFonts w:ascii="Arial" w:hAnsi="Arial" w:cs="Arial"/>
              <w:sz w:val="24"/>
              <w:szCs w:val="24"/>
            </w:rPr>
            <w:t>………………………………………………………………………………….12</w:t>
          </w:r>
        </w:p>
        <w:p w14:paraId="5BD60BC8" w14:textId="0AD20389" w:rsidR="006168F2" w:rsidRPr="006168F2" w:rsidRDefault="006168F2" w:rsidP="006168F2">
          <w:pPr>
            <w:spacing w:line="360" w:lineRule="auto"/>
            <w:jc w:val="both"/>
            <w:rPr>
              <w:rFonts w:ascii="Arial" w:hAnsi="Arial" w:cs="Arial"/>
              <w:sz w:val="24"/>
              <w:szCs w:val="24"/>
            </w:rPr>
          </w:pPr>
          <w:r w:rsidRPr="006168F2">
            <w:rPr>
              <w:rFonts w:ascii="Arial" w:hAnsi="Arial" w:cs="Arial"/>
              <w:sz w:val="24"/>
              <w:szCs w:val="24"/>
            </w:rPr>
            <w:t>4. References</w:t>
          </w:r>
          <w:r w:rsidR="00AB1BEB">
            <w:rPr>
              <w:rFonts w:ascii="Arial" w:hAnsi="Arial" w:cs="Arial"/>
              <w:sz w:val="24"/>
              <w:szCs w:val="24"/>
            </w:rPr>
            <w:t>………………………………………………………………………………….13</w:t>
          </w:r>
        </w:p>
        <w:p w14:paraId="5EAD0979" w14:textId="77777777" w:rsidR="006168F2" w:rsidRDefault="006168F2" w:rsidP="00BD2623">
          <w:pPr>
            <w:spacing w:line="360" w:lineRule="auto"/>
            <w:jc w:val="both"/>
            <w:rPr>
              <w:rFonts w:ascii="Arial" w:hAnsi="Arial" w:cs="Arial"/>
              <w:sz w:val="24"/>
              <w:szCs w:val="24"/>
            </w:rPr>
          </w:pPr>
        </w:p>
        <w:p w14:paraId="5DA24796" w14:textId="77777777" w:rsidR="006168F2" w:rsidRDefault="006168F2" w:rsidP="00BD2623">
          <w:pPr>
            <w:spacing w:line="360" w:lineRule="auto"/>
            <w:jc w:val="both"/>
            <w:rPr>
              <w:rFonts w:ascii="Arial" w:hAnsi="Arial" w:cs="Arial"/>
              <w:sz w:val="24"/>
              <w:szCs w:val="24"/>
            </w:rPr>
          </w:pPr>
        </w:p>
        <w:p w14:paraId="3733AFB0" w14:textId="77777777" w:rsidR="006168F2" w:rsidRDefault="006168F2" w:rsidP="00BD2623">
          <w:pPr>
            <w:spacing w:line="360" w:lineRule="auto"/>
            <w:jc w:val="both"/>
            <w:rPr>
              <w:rFonts w:ascii="Arial" w:hAnsi="Arial" w:cs="Arial"/>
              <w:sz w:val="24"/>
              <w:szCs w:val="24"/>
            </w:rPr>
          </w:pPr>
        </w:p>
        <w:p w14:paraId="590FBDD6" w14:textId="77777777" w:rsidR="006168F2" w:rsidRDefault="006168F2" w:rsidP="00BD2623">
          <w:pPr>
            <w:spacing w:line="360" w:lineRule="auto"/>
            <w:jc w:val="both"/>
            <w:rPr>
              <w:rFonts w:ascii="Arial" w:hAnsi="Arial" w:cs="Arial"/>
              <w:sz w:val="24"/>
              <w:szCs w:val="24"/>
            </w:rPr>
          </w:pPr>
        </w:p>
        <w:p w14:paraId="48511198" w14:textId="2F515122" w:rsidR="00075F5A" w:rsidRPr="00BD2623" w:rsidRDefault="00ED0D75" w:rsidP="00BD2623">
          <w:pPr>
            <w:spacing w:line="360" w:lineRule="auto"/>
            <w:jc w:val="both"/>
            <w:rPr>
              <w:rFonts w:ascii="Arial" w:hAnsi="Arial" w:cs="Arial"/>
              <w:sz w:val="24"/>
              <w:szCs w:val="24"/>
            </w:rPr>
          </w:pPr>
          <w:r>
            <w:rPr>
              <w:rFonts w:ascii="Arial" w:hAnsi="Arial" w:cs="Arial"/>
              <w:sz w:val="24"/>
              <w:szCs w:val="24"/>
            </w:rPr>
            <w:t>Word count: 1950</w:t>
          </w:r>
          <w:r w:rsidR="00075F5A" w:rsidRPr="00BD2623">
            <w:rPr>
              <w:rFonts w:ascii="Arial" w:hAnsi="Arial" w:cs="Arial"/>
              <w:sz w:val="24"/>
              <w:szCs w:val="24"/>
            </w:rPr>
            <w:t xml:space="preserve"> Words</w:t>
          </w:r>
        </w:p>
        <w:p w14:paraId="691CD2DA" w14:textId="77777777" w:rsidR="00BD2623" w:rsidRDefault="00BD2623" w:rsidP="00BD2623">
          <w:pPr>
            <w:spacing w:line="360" w:lineRule="auto"/>
            <w:jc w:val="both"/>
            <w:rPr>
              <w:rFonts w:ascii="Arial" w:hAnsi="Arial" w:cs="Arial"/>
              <w:sz w:val="24"/>
              <w:szCs w:val="24"/>
            </w:rPr>
          </w:pPr>
        </w:p>
        <w:p w14:paraId="11D1DED9" w14:textId="77777777" w:rsidR="00075F5A" w:rsidRPr="00BD2623" w:rsidRDefault="00075F5A" w:rsidP="00BD2623">
          <w:pPr>
            <w:spacing w:line="360" w:lineRule="auto"/>
            <w:jc w:val="both"/>
            <w:rPr>
              <w:rFonts w:ascii="Arial" w:hAnsi="Arial" w:cs="Arial"/>
              <w:sz w:val="24"/>
              <w:szCs w:val="24"/>
            </w:rPr>
          </w:pPr>
          <w:r w:rsidRPr="00BD2623">
            <w:rPr>
              <w:rFonts w:ascii="Arial" w:hAnsi="Arial" w:cs="Arial"/>
              <w:sz w:val="24"/>
              <w:szCs w:val="24"/>
            </w:rPr>
            <w:lastRenderedPageBreak/>
            <w:t>The hospitality industry has always been dynamic, constantly evolving in response to socio-economic factors and technological advancements. This proposal aims to analyse the impacts of socio-economic forces on employee performance management and monitoring within different work modes from a hospitality HR perspective. Specifically, the focus will be on understanding how these factors influence employee performance in hybrid work models, traditional office arrangements, and flexible work modes. The significance of this proposal lies in providing actionable insights and strategies for hotel management to adapt to changing work environments while maintaining high levels of employee performance and satisfaction.</w:t>
          </w:r>
        </w:p>
        <w:p w14:paraId="3B5EE2A7" w14:textId="77777777" w:rsidR="00061242" w:rsidRDefault="00061242" w:rsidP="00BD2623">
          <w:pPr>
            <w:spacing w:line="360" w:lineRule="auto"/>
            <w:jc w:val="both"/>
            <w:rPr>
              <w:rFonts w:ascii="Arial" w:hAnsi="Arial" w:cs="Arial"/>
              <w:sz w:val="24"/>
              <w:szCs w:val="24"/>
            </w:rPr>
          </w:pPr>
        </w:p>
        <w:p w14:paraId="422A06DF" w14:textId="77777777" w:rsidR="00075F5A" w:rsidRPr="00BD2623" w:rsidRDefault="00075F5A" w:rsidP="00BD2623">
          <w:pPr>
            <w:spacing w:line="360" w:lineRule="auto"/>
            <w:jc w:val="both"/>
            <w:rPr>
              <w:rFonts w:ascii="Arial" w:hAnsi="Arial" w:cs="Arial"/>
              <w:sz w:val="24"/>
              <w:szCs w:val="24"/>
            </w:rPr>
          </w:pPr>
          <w:r w:rsidRPr="00BD2623">
            <w:rPr>
              <w:rFonts w:ascii="Arial" w:hAnsi="Arial" w:cs="Arial"/>
              <w:sz w:val="24"/>
              <w:szCs w:val="24"/>
            </w:rPr>
            <w:t>Brief Overview of the Hotel Brand</w:t>
          </w:r>
        </w:p>
        <w:p w14:paraId="6156698F" w14:textId="77777777" w:rsidR="00075F5A" w:rsidRPr="00BD2623" w:rsidRDefault="00075F5A" w:rsidP="00BD2623">
          <w:pPr>
            <w:spacing w:line="360" w:lineRule="auto"/>
            <w:jc w:val="both"/>
            <w:rPr>
              <w:rFonts w:ascii="Arial" w:hAnsi="Arial" w:cs="Arial"/>
              <w:sz w:val="24"/>
              <w:szCs w:val="24"/>
            </w:rPr>
          </w:pPr>
          <w:r w:rsidRPr="00BD2623">
            <w:rPr>
              <w:rFonts w:ascii="Arial" w:hAnsi="Arial" w:cs="Arial"/>
              <w:sz w:val="24"/>
              <w:szCs w:val="24"/>
            </w:rPr>
            <w:t>For this analysis, we will focus on Marriott International, one of the largest and most renowned hotel chains globally. Founded in 1927 by J. Willard Marriott and Alice Marriott, Marriott International has grown from a small root beer stand to a global leader in the hospitality industry. Today, Marriott operates over 7,000 properties in 131 countries and territories under 30 leading brands, including The Ritz-Carlton, St. Regis, W Hotels, and Marriott Hotels (Marriott International, 2021). Known for its commitment to service excellence, innovation, and sustainability, Marriott continues to set benchmarks in the industry. In recent years, Marriott has faced challenges related to employee retention, performance management, and adapting to new work modes prompted by the COVID-19 pandemic and shifting socio-economic landscapes.</w:t>
          </w:r>
        </w:p>
        <w:p w14:paraId="4B1C76E7" w14:textId="77777777" w:rsidR="00061242" w:rsidRDefault="00061242" w:rsidP="00BD2623">
          <w:pPr>
            <w:spacing w:line="360" w:lineRule="auto"/>
            <w:jc w:val="both"/>
            <w:rPr>
              <w:rFonts w:ascii="Arial" w:hAnsi="Arial" w:cs="Arial"/>
              <w:sz w:val="24"/>
              <w:szCs w:val="24"/>
            </w:rPr>
          </w:pPr>
        </w:p>
        <w:p w14:paraId="1E0A6199" w14:textId="77777777" w:rsidR="00075F5A" w:rsidRPr="00BD2623" w:rsidRDefault="00075F5A" w:rsidP="00BD2623">
          <w:pPr>
            <w:spacing w:line="360" w:lineRule="auto"/>
            <w:jc w:val="both"/>
            <w:rPr>
              <w:rFonts w:ascii="Arial" w:hAnsi="Arial" w:cs="Arial"/>
              <w:sz w:val="24"/>
              <w:szCs w:val="24"/>
            </w:rPr>
          </w:pPr>
          <w:r w:rsidRPr="00BD2623">
            <w:rPr>
              <w:rFonts w:ascii="Arial" w:hAnsi="Arial" w:cs="Arial"/>
              <w:sz w:val="24"/>
              <w:szCs w:val="24"/>
            </w:rPr>
            <w:t>Current Issues in the Hotel Industry</w:t>
          </w:r>
        </w:p>
        <w:p w14:paraId="0F4EF0B8" w14:textId="77777777" w:rsidR="00075F5A" w:rsidRPr="00BD2623" w:rsidRDefault="00075F5A" w:rsidP="00BD2623">
          <w:pPr>
            <w:spacing w:line="360" w:lineRule="auto"/>
            <w:jc w:val="both"/>
            <w:rPr>
              <w:rFonts w:ascii="Arial" w:hAnsi="Arial" w:cs="Arial"/>
              <w:sz w:val="24"/>
              <w:szCs w:val="24"/>
            </w:rPr>
          </w:pPr>
          <w:r w:rsidRPr="00BD2623">
            <w:rPr>
              <w:rFonts w:ascii="Arial" w:hAnsi="Arial" w:cs="Arial"/>
              <w:sz w:val="24"/>
              <w:szCs w:val="24"/>
            </w:rPr>
            <w:t xml:space="preserve">The hospitality industry is grappling with several significant issues affecting employee performance management. One primary concern is the high turnover rate, which has been exacerbated by the pandemic. Many employees left the industry during COVID-19 due to job insecurity, health concerns, and the need for better work-life balance (Smith, 2020). Another issue is maintaining employee engagement and productivity, especially with the rise of remote and hybrid work models. The challenge lies in ensuring </w:t>
          </w:r>
          <w:r w:rsidRPr="00BD2623">
            <w:rPr>
              <w:rFonts w:ascii="Arial" w:hAnsi="Arial" w:cs="Arial"/>
              <w:sz w:val="24"/>
              <w:szCs w:val="24"/>
            </w:rPr>
            <w:lastRenderedPageBreak/>
            <w:t xml:space="preserve">consistent communication, collaboration, and performance monitoring when employees are not physically present (Jones, 2019). Additionally, there is the issue of training and development in a rapidly changing technological landscape, requiring continuous </w:t>
          </w:r>
          <w:r w:rsidR="0061394A" w:rsidRPr="00BD2623">
            <w:rPr>
              <w:rFonts w:ascii="Arial" w:hAnsi="Arial" w:cs="Arial"/>
              <w:sz w:val="24"/>
              <w:szCs w:val="24"/>
            </w:rPr>
            <w:t>up skilling</w:t>
          </w:r>
          <w:r w:rsidRPr="00BD2623">
            <w:rPr>
              <w:rFonts w:ascii="Arial" w:hAnsi="Arial" w:cs="Arial"/>
              <w:sz w:val="24"/>
              <w:szCs w:val="24"/>
            </w:rPr>
            <w:t xml:space="preserve"> to meet new service standards and customer expectations.</w:t>
          </w:r>
        </w:p>
        <w:p w14:paraId="627576EB" w14:textId="77777777" w:rsidR="00061242" w:rsidRDefault="00061242" w:rsidP="00BD2623">
          <w:pPr>
            <w:spacing w:line="360" w:lineRule="auto"/>
            <w:jc w:val="both"/>
            <w:rPr>
              <w:rFonts w:ascii="Arial" w:hAnsi="Arial" w:cs="Arial"/>
              <w:sz w:val="24"/>
              <w:szCs w:val="24"/>
            </w:rPr>
          </w:pPr>
        </w:p>
        <w:p w14:paraId="4F5FF86D" w14:textId="77777777" w:rsidR="00075F5A" w:rsidRPr="00BD2623" w:rsidRDefault="00075F5A" w:rsidP="00BD2623">
          <w:pPr>
            <w:spacing w:line="360" w:lineRule="auto"/>
            <w:jc w:val="both"/>
            <w:rPr>
              <w:rFonts w:ascii="Arial" w:hAnsi="Arial" w:cs="Arial"/>
              <w:sz w:val="24"/>
              <w:szCs w:val="24"/>
            </w:rPr>
          </w:pPr>
          <w:r w:rsidRPr="00BD2623">
            <w:rPr>
              <w:rFonts w:ascii="Arial" w:hAnsi="Arial" w:cs="Arial"/>
              <w:sz w:val="24"/>
              <w:szCs w:val="24"/>
            </w:rPr>
            <w:t>Feasibility of Implementing Different Work Modes</w:t>
          </w:r>
        </w:p>
        <w:p w14:paraId="2FCA4C62" w14:textId="77777777" w:rsidR="00075F5A" w:rsidRPr="00BD2623" w:rsidRDefault="00075F5A" w:rsidP="00BD2623">
          <w:pPr>
            <w:spacing w:line="360" w:lineRule="auto"/>
            <w:jc w:val="both"/>
            <w:rPr>
              <w:rFonts w:ascii="Arial" w:hAnsi="Arial" w:cs="Arial"/>
              <w:sz w:val="24"/>
              <w:szCs w:val="24"/>
            </w:rPr>
          </w:pPr>
          <w:r w:rsidRPr="00BD2623">
            <w:rPr>
              <w:rFonts w:ascii="Arial" w:hAnsi="Arial" w:cs="Arial"/>
              <w:sz w:val="24"/>
              <w:szCs w:val="24"/>
            </w:rPr>
            <w:t>Implementing different work modes in the hospitality industry, such as hybrid work, traditional office arrangements, and flexible schedules, presents unique challenges and opportunities. Hybrid work models, combining remote and on-site work, can enhance flexibility and job satisfaction but require robust digital infrastructure and clear communication protocols (Brown, 2021). Traditional office arrangements, while providing structure, may limit the flexibility that modern employees seek. Flexible work modes, including varied shifts and remote work, can attract a diverse talent pool and improve work-life balance but necessitate comprehensive performance management systems to monitor and evaluate employee contributions effectively (Wilson, 2020).</w:t>
          </w:r>
        </w:p>
        <w:p w14:paraId="7EE11CD2" w14:textId="77777777" w:rsidR="00075F5A" w:rsidRPr="00BD2623" w:rsidRDefault="00075F5A" w:rsidP="00BD2623">
          <w:pPr>
            <w:spacing w:line="360" w:lineRule="auto"/>
            <w:jc w:val="both"/>
            <w:rPr>
              <w:rFonts w:ascii="Arial" w:hAnsi="Arial" w:cs="Arial"/>
              <w:sz w:val="24"/>
              <w:szCs w:val="24"/>
            </w:rPr>
          </w:pPr>
        </w:p>
        <w:p w14:paraId="1D1BA099" w14:textId="77777777" w:rsidR="00075F5A" w:rsidRPr="00BD2623" w:rsidRDefault="00075F5A" w:rsidP="00BD2623">
          <w:pPr>
            <w:spacing w:line="360" w:lineRule="auto"/>
            <w:jc w:val="both"/>
            <w:rPr>
              <w:rFonts w:ascii="Arial" w:hAnsi="Arial" w:cs="Arial"/>
              <w:sz w:val="24"/>
              <w:szCs w:val="24"/>
            </w:rPr>
          </w:pPr>
          <w:r w:rsidRPr="00BD2623">
            <w:rPr>
              <w:rFonts w:ascii="Arial" w:hAnsi="Arial" w:cs="Arial"/>
              <w:sz w:val="24"/>
              <w:szCs w:val="24"/>
            </w:rPr>
            <w:t>Socio-Economic Factors Impacting Employee Performance Management</w:t>
          </w:r>
        </w:p>
        <w:p w14:paraId="47ECCE3F" w14:textId="77777777" w:rsidR="00075F5A" w:rsidRPr="00BD2623" w:rsidRDefault="00075F5A" w:rsidP="00BD2623">
          <w:pPr>
            <w:spacing w:line="360" w:lineRule="auto"/>
            <w:jc w:val="both"/>
            <w:rPr>
              <w:rFonts w:ascii="Arial" w:hAnsi="Arial" w:cs="Arial"/>
              <w:sz w:val="24"/>
              <w:szCs w:val="24"/>
            </w:rPr>
          </w:pPr>
          <w:r w:rsidRPr="00BD2623">
            <w:rPr>
              <w:rFonts w:ascii="Arial" w:hAnsi="Arial" w:cs="Arial"/>
              <w:sz w:val="24"/>
              <w:szCs w:val="24"/>
            </w:rPr>
            <w:t>Socio-economic factors play a crucial role in shaping employee performance management strategies in the hospitality industry. Political stability, economic conditions, social trends, technological advancements, legal regulations, and environmental concerns collectively impact how hotels operate and manage their workforce (Porter, 2019). Economic downturns or booms affect labour availability and wage expectations. Social trends, such as increasing demand for work-life balance, influence employee engagement and retention strategies. Technological advancements necessitate ongoing training and adaptation to new tools and systems. Legal regulations ensure fair labour practices and compliance, while environmental concerns drive sustainable practices that align with corporate social responsibility (Walker, 2021; Green, 2020).</w:t>
          </w:r>
        </w:p>
        <w:p w14:paraId="62B1175C" w14:textId="77777777" w:rsidR="00075F5A" w:rsidRPr="00BD2623" w:rsidRDefault="00075F5A" w:rsidP="00BD2623">
          <w:pPr>
            <w:spacing w:line="360" w:lineRule="auto"/>
            <w:jc w:val="both"/>
            <w:rPr>
              <w:rFonts w:ascii="Arial" w:hAnsi="Arial" w:cs="Arial"/>
              <w:sz w:val="24"/>
              <w:szCs w:val="24"/>
            </w:rPr>
          </w:pPr>
        </w:p>
        <w:p w14:paraId="3EDA0169" w14:textId="77777777" w:rsidR="00075F5A" w:rsidRPr="00BD2623" w:rsidRDefault="00075F5A" w:rsidP="00BD2623">
          <w:pPr>
            <w:spacing w:line="360" w:lineRule="auto"/>
            <w:jc w:val="both"/>
            <w:rPr>
              <w:rFonts w:ascii="Arial" w:hAnsi="Arial" w:cs="Arial"/>
              <w:sz w:val="24"/>
              <w:szCs w:val="24"/>
            </w:rPr>
          </w:pPr>
          <w:r w:rsidRPr="00BD2623">
            <w:rPr>
              <w:rFonts w:ascii="Arial" w:hAnsi="Arial" w:cs="Arial"/>
              <w:sz w:val="24"/>
              <w:szCs w:val="24"/>
            </w:rPr>
            <w:t>Summary of Existing Research</w:t>
          </w:r>
        </w:p>
        <w:p w14:paraId="4C74DC94" w14:textId="77777777" w:rsidR="00075F5A" w:rsidRPr="00BD2623" w:rsidRDefault="00075F5A" w:rsidP="00BD2623">
          <w:pPr>
            <w:spacing w:line="360" w:lineRule="auto"/>
            <w:jc w:val="both"/>
            <w:rPr>
              <w:rFonts w:ascii="Arial" w:hAnsi="Arial" w:cs="Arial"/>
              <w:sz w:val="24"/>
              <w:szCs w:val="24"/>
            </w:rPr>
          </w:pPr>
          <w:r w:rsidRPr="00BD2623">
            <w:rPr>
              <w:rFonts w:ascii="Arial" w:hAnsi="Arial" w:cs="Arial"/>
              <w:sz w:val="24"/>
              <w:szCs w:val="24"/>
            </w:rPr>
            <w:t>The existing body of research on employee performance management in the hospitality industry has primarily focused on traditional work environments. However, recent studies have started to address the impact of emerging work modes such as hybrid and flexible work arrangements. Smith (2020) highlights the challenges of maintaining employee engagement and performance in remote work settings, emphasizing the need for robust digital communication tools and performance monitoring systems. Similarly, Brown (2021) discusses the potential benefits of hybrid work models, such as increased job satisfaction and productivity, but also points out the logistical and managerial challenges associated with these models.</w:t>
          </w:r>
        </w:p>
        <w:p w14:paraId="3A3F05E3" w14:textId="77777777" w:rsidR="00075F5A" w:rsidRPr="00BD2623" w:rsidRDefault="00075F5A" w:rsidP="00BD2623">
          <w:pPr>
            <w:spacing w:line="360" w:lineRule="auto"/>
            <w:jc w:val="both"/>
            <w:rPr>
              <w:rFonts w:ascii="Arial" w:hAnsi="Arial" w:cs="Arial"/>
              <w:sz w:val="24"/>
              <w:szCs w:val="24"/>
            </w:rPr>
          </w:pPr>
        </w:p>
        <w:p w14:paraId="1ED1B36D" w14:textId="77777777" w:rsidR="00075F5A" w:rsidRPr="00BD2623" w:rsidRDefault="00075F5A" w:rsidP="00BD2623">
          <w:pPr>
            <w:spacing w:line="360" w:lineRule="auto"/>
            <w:jc w:val="both"/>
            <w:rPr>
              <w:rFonts w:ascii="Arial" w:hAnsi="Arial" w:cs="Arial"/>
              <w:sz w:val="24"/>
              <w:szCs w:val="24"/>
            </w:rPr>
          </w:pPr>
          <w:r w:rsidRPr="00BD2623">
            <w:rPr>
              <w:rFonts w:ascii="Arial" w:hAnsi="Arial" w:cs="Arial"/>
              <w:sz w:val="24"/>
              <w:szCs w:val="24"/>
            </w:rPr>
            <w:t>Jones (2019) explores the broader socio-economic impacts on the hospitality industry, particularly during economic downturns, and their effects on employee retention and performance management. Walker (2021) provides an in-depth analysis of how social trends, such as the growing demand for work-life balance, influence employee performance and management strategies in the hospitality sector. Additionally, Green (2020) examines the role of technological advancements in shaping performance management practices, highlighting the necessity for continuous training and adaptation to new tools and systems.</w:t>
          </w:r>
        </w:p>
        <w:p w14:paraId="6DDD2DE4" w14:textId="77777777" w:rsidR="00075F5A" w:rsidRPr="00BD2623" w:rsidRDefault="00075F5A" w:rsidP="00BD2623">
          <w:pPr>
            <w:spacing w:line="360" w:lineRule="auto"/>
            <w:jc w:val="both"/>
            <w:rPr>
              <w:rFonts w:ascii="Arial" w:hAnsi="Arial" w:cs="Arial"/>
              <w:sz w:val="24"/>
              <w:szCs w:val="24"/>
            </w:rPr>
          </w:pPr>
        </w:p>
        <w:p w14:paraId="5936871A" w14:textId="77777777" w:rsidR="00061242" w:rsidRDefault="00075F5A" w:rsidP="00BD2623">
          <w:pPr>
            <w:spacing w:line="360" w:lineRule="auto"/>
            <w:jc w:val="both"/>
            <w:rPr>
              <w:rFonts w:ascii="Arial" w:hAnsi="Arial" w:cs="Arial"/>
              <w:sz w:val="24"/>
              <w:szCs w:val="24"/>
            </w:rPr>
          </w:pPr>
          <w:r w:rsidRPr="00BD2623">
            <w:rPr>
              <w:rFonts w:ascii="Arial" w:hAnsi="Arial" w:cs="Arial"/>
              <w:sz w:val="24"/>
              <w:szCs w:val="24"/>
            </w:rPr>
            <w:t>Background Information</w:t>
          </w:r>
        </w:p>
        <w:p w14:paraId="1BE9D347" w14:textId="77777777" w:rsidR="00075F5A" w:rsidRPr="00BD2623" w:rsidRDefault="00075F5A" w:rsidP="00BD2623">
          <w:pPr>
            <w:spacing w:line="360" w:lineRule="auto"/>
            <w:jc w:val="both"/>
            <w:rPr>
              <w:rFonts w:ascii="Arial" w:hAnsi="Arial" w:cs="Arial"/>
              <w:sz w:val="24"/>
              <w:szCs w:val="24"/>
            </w:rPr>
          </w:pPr>
          <w:r w:rsidRPr="00BD2623">
            <w:rPr>
              <w:rFonts w:ascii="Arial" w:hAnsi="Arial" w:cs="Arial"/>
              <w:sz w:val="24"/>
              <w:szCs w:val="24"/>
            </w:rPr>
            <w:t>Socio-economic factors and industry trends significantly influence employee performance management in the hospitality industry. Understanding these factors is crucial for developing effective management strategies that enhance employee engagement, productivity, and retention. The PESTLE analysis framework provides a comprehensive approach to analyzing these factors.</w:t>
          </w:r>
        </w:p>
        <w:p w14:paraId="745B14AB" w14:textId="77777777" w:rsidR="00075F5A" w:rsidRPr="00BD2623" w:rsidRDefault="00075F5A" w:rsidP="00BD2623">
          <w:pPr>
            <w:spacing w:line="360" w:lineRule="auto"/>
            <w:jc w:val="both"/>
            <w:rPr>
              <w:rFonts w:ascii="Arial" w:hAnsi="Arial" w:cs="Arial"/>
              <w:sz w:val="24"/>
              <w:szCs w:val="24"/>
            </w:rPr>
          </w:pPr>
        </w:p>
        <w:p w14:paraId="6534E811" w14:textId="77777777" w:rsidR="00075F5A" w:rsidRPr="00BD2623" w:rsidRDefault="00075F5A" w:rsidP="00BD2623">
          <w:pPr>
            <w:spacing w:line="360" w:lineRule="auto"/>
            <w:jc w:val="both"/>
            <w:rPr>
              <w:rFonts w:ascii="Arial" w:hAnsi="Arial" w:cs="Arial"/>
              <w:sz w:val="24"/>
              <w:szCs w:val="24"/>
            </w:rPr>
          </w:pPr>
          <w:r w:rsidRPr="00BD2623">
            <w:rPr>
              <w:rFonts w:ascii="Arial" w:hAnsi="Arial" w:cs="Arial"/>
              <w:sz w:val="24"/>
              <w:szCs w:val="24"/>
            </w:rPr>
            <w:lastRenderedPageBreak/>
            <w:t>Socio-Economic Factors (PESTLE Analysis)</w:t>
          </w:r>
        </w:p>
        <w:p w14:paraId="39B7CF6F" w14:textId="77777777" w:rsidR="00075F5A" w:rsidRPr="00BD2623" w:rsidRDefault="00075F5A" w:rsidP="00BD2623">
          <w:pPr>
            <w:spacing w:line="360" w:lineRule="auto"/>
            <w:jc w:val="both"/>
            <w:rPr>
              <w:rFonts w:ascii="Arial" w:hAnsi="Arial" w:cs="Arial"/>
              <w:sz w:val="24"/>
              <w:szCs w:val="24"/>
            </w:rPr>
          </w:pPr>
          <w:r w:rsidRPr="00BD2623">
            <w:rPr>
              <w:rFonts w:ascii="Arial" w:hAnsi="Arial" w:cs="Arial"/>
              <w:sz w:val="24"/>
              <w:szCs w:val="24"/>
            </w:rPr>
            <w:t>Political Factors: Political stability and government policies impact the hospitality industry. Regulations regarding labour laws, health and safety standards, and employee rights are critical in shaping performance management practices. For instance, changes in minimum wage laws or employment protection legislation can directly affect labour costs and employee satisfaction (Porter, 2019).</w:t>
          </w:r>
        </w:p>
        <w:p w14:paraId="5B9DA772" w14:textId="77777777" w:rsidR="00075F5A" w:rsidRPr="00BD2623" w:rsidRDefault="00075F5A" w:rsidP="00BD2623">
          <w:pPr>
            <w:spacing w:line="360" w:lineRule="auto"/>
            <w:jc w:val="both"/>
            <w:rPr>
              <w:rFonts w:ascii="Arial" w:hAnsi="Arial" w:cs="Arial"/>
              <w:sz w:val="24"/>
              <w:szCs w:val="24"/>
            </w:rPr>
          </w:pPr>
        </w:p>
        <w:p w14:paraId="4A2D9D40" w14:textId="77777777" w:rsidR="00075F5A" w:rsidRPr="00BD2623" w:rsidRDefault="00075F5A" w:rsidP="00BD2623">
          <w:pPr>
            <w:spacing w:line="360" w:lineRule="auto"/>
            <w:jc w:val="both"/>
            <w:rPr>
              <w:rFonts w:ascii="Arial" w:hAnsi="Arial" w:cs="Arial"/>
              <w:sz w:val="24"/>
              <w:szCs w:val="24"/>
            </w:rPr>
          </w:pPr>
          <w:r w:rsidRPr="00BD2623">
            <w:rPr>
              <w:rFonts w:ascii="Arial" w:hAnsi="Arial" w:cs="Arial"/>
              <w:sz w:val="24"/>
              <w:szCs w:val="24"/>
            </w:rPr>
            <w:t>Economic Factors: Economic conditions, including inflation, recession, and economic growth, influence the hospitality sector. During economic downturns, reduced consumer spending can lead to lower occupancy rates, affecting revenues and potentially leading to cost-cutting measures that impact employee performance and morale (Jones, 2019).</w:t>
          </w:r>
        </w:p>
        <w:p w14:paraId="52F67C1C" w14:textId="77777777" w:rsidR="00075F5A" w:rsidRPr="00BD2623" w:rsidRDefault="00075F5A" w:rsidP="00BD2623">
          <w:pPr>
            <w:spacing w:line="360" w:lineRule="auto"/>
            <w:jc w:val="both"/>
            <w:rPr>
              <w:rFonts w:ascii="Arial" w:hAnsi="Arial" w:cs="Arial"/>
              <w:sz w:val="24"/>
              <w:szCs w:val="24"/>
            </w:rPr>
          </w:pPr>
        </w:p>
        <w:p w14:paraId="55043289" w14:textId="77777777" w:rsidR="00075F5A" w:rsidRPr="00BD2623" w:rsidRDefault="00075F5A" w:rsidP="00BD2623">
          <w:pPr>
            <w:spacing w:line="360" w:lineRule="auto"/>
            <w:jc w:val="both"/>
            <w:rPr>
              <w:rFonts w:ascii="Arial" w:hAnsi="Arial" w:cs="Arial"/>
              <w:sz w:val="24"/>
              <w:szCs w:val="24"/>
            </w:rPr>
          </w:pPr>
          <w:r w:rsidRPr="00BD2623">
            <w:rPr>
              <w:rFonts w:ascii="Arial" w:hAnsi="Arial" w:cs="Arial"/>
              <w:sz w:val="24"/>
              <w:szCs w:val="24"/>
            </w:rPr>
            <w:t>Social Factors: Social trends, such as the increasing demand for work-life balance and the changing expectations of the workforce, play a significant role in employee performance. The rise of the millennial workforce, which values flexibility and meaningful work, necessitates a shift in performance management approaches to accommodate these preferences (Walker, 2021).</w:t>
          </w:r>
        </w:p>
        <w:p w14:paraId="1D138EFC" w14:textId="77777777" w:rsidR="00075F5A" w:rsidRPr="00BD2623" w:rsidRDefault="00075F5A" w:rsidP="00BD2623">
          <w:pPr>
            <w:spacing w:line="360" w:lineRule="auto"/>
            <w:jc w:val="both"/>
            <w:rPr>
              <w:rFonts w:ascii="Arial" w:hAnsi="Arial" w:cs="Arial"/>
              <w:sz w:val="24"/>
              <w:szCs w:val="24"/>
            </w:rPr>
          </w:pPr>
        </w:p>
        <w:p w14:paraId="12610B87" w14:textId="77777777" w:rsidR="00075F5A" w:rsidRPr="00BD2623" w:rsidRDefault="00075F5A" w:rsidP="00BD2623">
          <w:pPr>
            <w:spacing w:line="360" w:lineRule="auto"/>
            <w:jc w:val="both"/>
            <w:rPr>
              <w:rFonts w:ascii="Arial" w:hAnsi="Arial" w:cs="Arial"/>
              <w:sz w:val="24"/>
              <w:szCs w:val="24"/>
            </w:rPr>
          </w:pPr>
          <w:r w:rsidRPr="00BD2623">
            <w:rPr>
              <w:rFonts w:ascii="Arial" w:hAnsi="Arial" w:cs="Arial"/>
              <w:sz w:val="24"/>
              <w:szCs w:val="24"/>
            </w:rPr>
            <w:t>Technological Factors: Advances in technology have transformed performance management in the hospitality industry. Digital tools for communication, performance monitoring, and remote work have become essential. The adoption of technology not only improves efficiency but also enables more flexible work arrangements (Green, 2020).</w:t>
          </w:r>
        </w:p>
        <w:p w14:paraId="3003F370" w14:textId="77777777" w:rsidR="00075F5A" w:rsidRPr="00BD2623" w:rsidRDefault="00075F5A" w:rsidP="00BD2623">
          <w:pPr>
            <w:spacing w:line="360" w:lineRule="auto"/>
            <w:jc w:val="both"/>
            <w:rPr>
              <w:rFonts w:ascii="Arial" w:hAnsi="Arial" w:cs="Arial"/>
              <w:sz w:val="24"/>
              <w:szCs w:val="24"/>
            </w:rPr>
          </w:pPr>
        </w:p>
        <w:p w14:paraId="229EEEC6" w14:textId="77777777" w:rsidR="00075F5A" w:rsidRPr="00BD2623" w:rsidRDefault="00075F5A" w:rsidP="00BD2623">
          <w:pPr>
            <w:spacing w:line="360" w:lineRule="auto"/>
            <w:jc w:val="both"/>
            <w:rPr>
              <w:rFonts w:ascii="Arial" w:hAnsi="Arial" w:cs="Arial"/>
              <w:sz w:val="24"/>
              <w:szCs w:val="24"/>
            </w:rPr>
          </w:pPr>
          <w:r w:rsidRPr="00BD2623">
            <w:rPr>
              <w:rFonts w:ascii="Arial" w:hAnsi="Arial" w:cs="Arial"/>
              <w:sz w:val="24"/>
              <w:szCs w:val="24"/>
            </w:rPr>
            <w:t>Legal Factors: Legal requirements, including labour laws and employment regulations, dictate how hotels manage their workforce. Compliance with these laws is essential to avoid legal disputes and ensure fair treatment of employees. Changes in legislation can significantly impact performance management practices (Porter, 2019).</w:t>
          </w:r>
        </w:p>
        <w:p w14:paraId="463AE8A9" w14:textId="77777777" w:rsidR="00075F5A" w:rsidRPr="00BD2623" w:rsidRDefault="00075F5A" w:rsidP="00BD2623">
          <w:pPr>
            <w:spacing w:line="360" w:lineRule="auto"/>
            <w:jc w:val="both"/>
            <w:rPr>
              <w:rFonts w:ascii="Arial" w:hAnsi="Arial" w:cs="Arial"/>
              <w:sz w:val="24"/>
              <w:szCs w:val="24"/>
            </w:rPr>
          </w:pPr>
        </w:p>
        <w:p w14:paraId="5CFC8737" w14:textId="77777777" w:rsidR="00075F5A" w:rsidRPr="00BD2623" w:rsidRDefault="00075F5A" w:rsidP="00BD2623">
          <w:pPr>
            <w:spacing w:line="360" w:lineRule="auto"/>
            <w:jc w:val="both"/>
            <w:rPr>
              <w:rFonts w:ascii="Arial" w:hAnsi="Arial" w:cs="Arial"/>
              <w:sz w:val="24"/>
              <w:szCs w:val="24"/>
            </w:rPr>
          </w:pPr>
          <w:r w:rsidRPr="00BD2623">
            <w:rPr>
              <w:rFonts w:ascii="Arial" w:hAnsi="Arial" w:cs="Arial"/>
              <w:sz w:val="24"/>
              <w:szCs w:val="24"/>
            </w:rPr>
            <w:t>Environmental Factors: Environmental sustainability is increasingly important in the hospitality industry. Hotels are adopting green practices to reduce their carbon footprint, which can also influence employee performance. Engaging employees in sustainability initiatives can enhance their sense of purpose and commitment to the organization (Walker, 2021).</w:t>
          </w:r>
        </w:p>
        <w:p w14:paraId="5EDC316E" w14:textId="77777777" w:rsidR="00075F5A" w:rsidRPr="00BD2623" w:rsidRDefault="00075F5A" w:rsidP="00BD2623">
          <w:pPr>
            <w:spacing w:line="360" w:lineRule="auto"/>
            <w:jc w:val="both"/>
            <w:rPr>
              <w:rFonts w:ascii="Arial" w:hAnsi="Arial" w:cs="Arial"/>
              <w:sz w:val="24"/>
              <w:szCs w:val="24"/>
            </w:rPr>
          </w:pPr>
        </w:p>
        <w:p w14:paraId="40612ABE" w14:textId="77777777" w:rsidR="00075F5A" w:rsidRPr="00BD2623" w:rsidRDefault="00075F5A" w:rsidP="00BD2623">
          <w:pPr>
            <w:spacing w:line="360" w:lineRule="auto"/>
            <w:jc w:val="both"/>
            <w:rPr>
              <w:rFonts w:ascii="Arial" w:hAnsi="Arial" w:cs="Arial"/>
              <w:sz w:val="24"/>
              <w:szCs w:val="24"/>
            </w:rPr>
          </w:pPr>
          <w:r w:rsidRPr="00BD2623">
            <w:rPr>
              <w:rFonts w:ascii="Arial" w:hAnsi="Arial" w:cs="Arial"/>
              <w:sz w:val="24"/>
              <w:szCs w:val="24"/>
            </w:rPr>
            <w:t>Industry trends, such as retention rates and turnover rates, are critical indicators of employee performance and management effectiveness. According to Smith Travel Research (2021), the global hospitality industry has experienced fluctuating retention and turnover rates due to various socio-economic factors. High turnover rates, particularly in lower-wage positions, pose a significant challenge for hotel management, leading to increased recruitment and training costs.</w:t>
          </w:r>
        </w:p>
        <w:p w14:paraId="6AB1966F" w14:textId="77777777" w:rsidR="00075F5A" w:rsidRPr="00BD2623" w:rsidRDefault="00075F5A" w:rsidP="00BD2623">
          <w:pPr>
            <w:spacing w:line="360" w:lineRule="auto"/>
            <w:jc w:val="both"/>
            <w:rPr>
              <w:rFonts w:ascii="Arial" w:hAnsi="Arial" w:cs="Arial"/>
              <w:sz w:val="24"/>
              <w:szCs w:val="24"/>
            </w:rPr>
          </w:pPr>
        </w:p>
        <w:p w14:paraId="39E5113E" w14:textId="77777777" w:rsidR="00075F5A" w:rsidRPr="00BD2623" w:rsidRDefault="00075F5A" w:rsidP="00BD2623">
          <w:pPr>
            <w:spacing w:line="360" w:lineRule="auto"/>
            <w:jc w:val="both"/>
            <w:rPr>
              <w:rFonts w:ascii="Arial" w:hAnsi="Arial" w:cs="Arial"/>
              <w:sz w:val="24"/>
              <w:szCs w:val="24"/>
            </w:rPr>
          </w:pPr>
          <w:r w:rsidRPr="00BD2623">
            <w:rPr>
              <w:rFonts w:ascii="Arial" w:hAnsi="Arial" w:cs="Arial"/>
              <w:sz w:val="24"/>
              <w:szCs w:val="24"/>
            </w:rPr>
            <w:t>Deloitte (2020) reports that hotels with robust employee engagement programs and flexible work options tend to have higher retention rates. The adoption of hybrid work models and flexible scheduling has shown promise in improving employee satisfaction and reducing turnover. However, the effectiveness of these initiatives depends on the proper implementation and continuous monitoring of employee performance.</w:t>
          </w:r>
        </w:p>
        <w:p w14:paraId="23D34719" w14:textId="77777777" w:rsidR="006B38EF" w:rsidRDefault="006B38EF" w:rsidP="00BD2623">
          <w:pPr>
            <w:spacing w:line="360" w:lineRule="auto"/>
            <w:jc w:val="both"/>
            <w:rPr>
              <w:rFonts w:ascii="Arial" w:hAnsi="Arial" w:cs="Arial"/>
              <w:sz w:val="24"/>
              <w:szCs w:val="24"/>
            </w:rPr>
          </w:pPr>
        </w:p>
        <w:p w14:paraId="7B5B602C" w14:textId="77777777" w:rsidR="00075F5A" w:rsidRPr="00BD2623" w:rsidRDefault="00075F5A" w:rsidP="00BD2623">
          <w:pPr>
            <w:spacing w:line="360" w:lineRule="auto"/>
            <w:jc w:val="both"/>
            <w:rPr>
              <w:rFonts w:ascii="Arial" w:hAnsi="Arial" w:cs="Arial"/>
              <w:sz w:val="24"/>
              <w:szCs w:val="24"/>
            </w:rPr>
          </w:pPr>
          <w:r w:rsidRPr="00BD2623">
            <w:rPr>
              <w:rFonts w:ascii="Arial" w:hAnsi="Arial" w:cs="Arial"/>
              <w:sz w:val="24"/>
              <w:szCs w:val="24"/>
            </w:rPr>
            <w:t>Emergence of Different Work Modes in Hospitality Industry</w:t>
          </w:r>
        </w:p>
        <w:p w14:paraId="7B856CDF" w14:textId="77777777" w:rsidR="00075F5A" w:rsidRPr="00BD2623" w:rsidRDefault="00075F5A" w:rsidP="00BD2623">
          <w:pPr>
            <w:spacing w:line="360" w:lineRule="auto"/>
            <w:jc w:val="both"/>
            <w:rPr>
              <w:rFonts w:ascii="Arial" w:hAnsi="Arial" w:cs="Arial"/>
              <w:sz w:val="24"/>
              <w:szCs w:val="24"/>
            </w:rPr>
          </w:pPr>
          <w:r w:rsidRPr="00BD2623">
            <w:rPr>
              <w:rFonts w:ascii="Arial" w:hAnsi="Arial" w:cs="Arial"/>
              <w:sz w:val="24"/>
              <w:szCs w:val="24"/>
            </w:rPr>
            <w:t xml:space="preserve">Hybrid work models, combining remote and on-site work, have gained popularity in the hospitality industry. These models offer employees the flexibility to work from home or other locations while maintaining regular in-person interactions at the hotel. Johnson (2020) highlights that hybrid work can lead to increased job satisfaction, improved work-life balance, and enhanced productivity. However, the success of hybrid work depends on effective communication and performance monitoring systems. Hotels must invest in </w:t>
          </w:r>
          <w:r w:rsidRPr="00BD2623">
            <w:rPr>
              <w:rFonts w:ascii="Arial" w:hAnsi="Arial" w:cs="Arial"/>
              <w:sz w:val="24"/>
              <w:szCs w:val="24"/>
            </w:rPr>
            <w:lastRenderedPageBreak/>
            <w:t>digital tools and training to ensure seamless collaboration and maintain high service standards.</w:t>
          </w:r>
        </w:p>
        <w:p w14:paraId="48AE8EA3" w14:textId="77777777" w:rsidR="00075F5A" w:rsidRPr="00BD2623" w:rsidRDefault="00075F5A" w:rsidP="00BD2623">
          <w:pPr>
            <w:spacing w:line="360" w:lineRule="auto"/>
            <w:jc w:val="both"/>
            <w:rPr>
              <w:rFonts w:ascii="Arial" w:hAnsi="Arial" w:cs="Arial"/>
              <w:sz w:val="24"/>
              <w:szCs w:val="24"/>
            </w:rPr>
          </w:pPr>
        </w:p>
        <w:p w14:paraId="6BA2E525" w14:textId="77777777" w:rsidR="00075F5A" w:rsidRPr="00BD2623" w:rsidRDefault="00075F5A" w:rsidP="00BD2623">
          <w:pPr>
            <w:spacing w:line="360" w:lineRule="auto"/>
            <w:jc w:val="both"/>
            <w:rPr>
              <w:rFonts w:ascii="Arial" w:hAnsi="Arial" w:cs="Arial"/>
              <w:sz w:val="24"/>
              <w:szCs w:val="24"/>
            </w:rPr>
          </w:pPr>
          <w:r w:rsidRPr="00BD2623">
            <w:rPr>
              <w:rFonts w:ascii="Arial" w:hAnsi="Arial" w:cs="Arial"/>
              <w:sz w:val="24"/>
              <w:szCs w:val="24"/>
            </w:rPr>
            <w:t>Miller (2021) points out the challenges of hybrid work, including the potential for decreased team cohesion and difficulties in monitoring employee performance. Managers need to adopt a balanced approach, providing clear expectations, regular feedback, and opportunities for team building to mitigate these challenges.</w:t>
          </w:r>
        </w:p>
        <w:p w14:paraId="633DA5CA" w14:textId="77777777" w:rsidR="00075F5A" w:rsidRPr="00BD2623" w:rsidRDefault="00075F5A" w:rsidP="00BD2623">
          <w:pPr>
            <w:spacing w:line="360" w:lineRule="auto"/>
            <w:jc w:val="both"/>
            <w:rPr>
              <w:rFonts w:ascii="Arial" w:hAnsi="Arial" w:cs="Arial"/>
              <w:sz w:val="24"/>
              <w:szCs w:val="24"/>
            </w:rPr>
          </w:pPr>
        </w:p>
        <w:p w14:paraId="4F0E1F35" w14:textId="77777777" w:rsidR="00075F5A" w:rsidRPr="00BD2623" w:rsidRDefault="00075F5A" w:rsidP="00BD2623">
          <w:pPr>
            <w:spacing w:line="360" w:lineRule="auto"/>
            <w:jc w:val="both"/>
            <w:rPr>
              <w:rFonts w:ascii="Arial" w:hAnsi="Arial" w:cs="Arial"/>
              <w:sz w:val="24"/>
              <w:szCs w:val="24"/>
            </w:rPr>
          </w:pPr>
          <w:r w:rsidRPr="00BD2623">
            <w:rPr>
              <w:rFonts w:ascii="Arial" w:hAnsi="Arial" w:cs="Arial"/>
              <w:sz w:val="24"/>
              <w:szCs w:val="24"/>
            </w:rPr>
            <w:t>Office Work Arrangement</w:t>
          </w:r>
        </w:p>
        <w:p w14:paraId="6BD01283" w14:textId="77777777" w:rsidR="00075F5A" w:rsidRPr="00BD2623" w:rsidRDefault="00075F5A" w:rsidP="00BD2623">
          <w:pPr>
            <w:spacing w:line="360" w:lineRule="auto"/>
            <w:jc w:val="both"/>
            <w:rPr>
              <w:rFonts w:ascii="Arial" w:hAnsi="Arial" w:cs="Arial"/>
              <w:sz w:val="24"/>
              <w:szCs w:val="24"/>
            </w:rPr>
          </w:pPr>
          <w:r w:rsidRPr="00BD2623">
            <w:rPr>
              <w:rFonts w:ascii="Arial" w:hAnsi="Arial" w:cs="Arial"/>
              <w:sz w:val="24"/>
              <w:szCs w:val="24"/>
            </w:rPr>
            <w:t>Traditional office work arrangements in the hospitality industry involve employees working on-site in structured schedules. This model allows for direct supervision, immediate communication, and a strong sense of team collaboration. Thompson (2019) argues that traditional office settings provide a controlled environment that can enhance productivity and accountability. However, rigid schedules may limit flexibility and lead to burnout, especially in high-demand periods.</w:t>
          </w:r>
        </w:p>
        <w:p w14:paraId="286318C3" w14:textId="77777777" w:rsidR="00075F5A" w:rsidRPr="00BD2623" w:rsidRDefault="00075F5A" w:rsidP="00BD2623">
          <w:pPr>
            <w:spacing w:line="360" w:lineRule="auto"/>
            <w:jc w:val="both"/>
            <w:rPr>
              <w:rFonts w:ascii="Arial" w:hAnsi="Arial" w:cs="Arial"/>
              <w:sz w:val="24"/>
              <w:szCs w:val="24"/>
            </w:rPr>
          </w:pPr>
        </w:p>
        <w:p w14:paraId="7CB9BD57" w14:textId="77777777" w:rsidR="00075F5A" w:rsidRPr="00BD2623" w:rsidRDefault="00075F5A" w:rsidP="00BD2623">
          <w:pPr>
            <w:spacing w:line="360" w:lineRule="auto"/>
            <w:jc w:val="both"/>
            <w:rPr>
              <w:rFonts w:ascii="Arial" w:hAnsi="Arial" w:cs="Arial"/>
              <w:sz w:val="24"/>
              <w:szCs w:val="24"/>
            </w:rPr>
          </w:pPr>
          <w:r w:rsidRPr="00BD2623">
            <w:rPr>
              <w:rFonts w:ascii="Arial" w:hAnsi="Arial" w:cs="Arial"/>
              <w:sz w:val="24"/>
              <w:szCs w:val="24"/>
            </w:rPr>
            <w:t>Garcia (2020) suggests that while traditional office arrangements are effective for certain roles, integrating flexible elements, such as adjustable shifts and remote work days, can improve employee satisfaction without compromising performance. The key is to tailor the work arrangement to the specific needs of the role and the individual employee.</w:t>
          </w:r>
        </w:p>
        <w:p w14:paraId="7CA19DE6" w14:textId="77777777" w:rsidR="00061242" w:rsidRDefault="00061242" w:rsidP="00BD2623">
          <w:pPr>
            <w:spacing w:line="360" w:lineRule="auto"/>
            <w:jc w:val="both"/>
            <w:rPr>
              <w:rFonts w:ascii="Arial" w:hAnsi="Arial" w:cs="Arial"/>
              <w:sz w:val="24"/>
              <w:szCs w:val="24"/>
            </w:rPr>
          </w:pPr>
        </w:p>
        <w:p w14:paraId="5F3384F4" w14:textId="77777777" w:rsidR="00061242" w:rsidRDefault="00061242" w:rsidP="00BD2623">
          <w:pPr>
            <w:spacing w:line="360" w:lineRule="auto"/>
            <w:jc w:val="both"/>
            <w:rPr>
              <w:rFonts w:ascii="Arial" w:hAnsi="Arial" w:cs="Arial"/>
              <w:sz w:val="24"/>
              <w:szCs w:val="24"/>
            </w:rPr>
          </w:pPr>
        </w:p>
        <w:p w14:paraId="56805CFB" w14:textId="77777777" w:rsidR="00061242" w:rsidRDefault="00061242" w:rsidP="00BD2623">
          <w:pPr>
            <w:spacing w:line="360" w:lineRule="auto"/>
            <w:jc w:val="both"/>
            <w:rPr>
              <w:rFonts w:ascii="Arial" w:hAnsi="Arial" w:cs="Arial"/>
              <w:sz w:val="24"/>
              <w:szCs w:val="24"/>
            </w:rPr>
          </w:pPr>
        </w:p>
        <w:p w14:paraId="157BE8F2" w14:textId="77777777" w:rsidR="00061242" w:rsidRDefault="00075F5A" w:rsidP="00BD2623">
          <w:pPr>
            <w:spacing w:line="360" w:lineRule="auto"/>
            <w:jc w:val="both"/>
            <w:rPr>
              <w:rFonts w:ascii="Arial" w:hAnsi="Arial" w:cs="Arial"/>
              <w:sz w:val="24"/>
              <w:szCs w:val="24"/>
            </w:rPr>
          </w:pPr>
          <w:r w:rsidRPr="00BD2623">
            <w:rPr>
              <w:rFonts w:ascii="Arial" w:hAnsi="Arial" w:cs="Arial"/>
              <w:sz w:val="24"/>
              <w:szCs w:val="24"/>
            </w:rPr>
            <w:t>Flexi Work Mode</w:t>
          </w:r>
        </w:p>
        <w:p w14:paraId="4DA444A2" w14:textId="77777777" w:rsidR="00075F5A" w:rsidRPr="00BD2623" w:rsidRDefault="00075F5A" w:rsidP="00BD2623">
          <w:pPr>
            <w:spacing w:line="360" w:lineRule="auto"/>
            <w:jc w:val="both"/>
            <w:rPr>
              <w:rFonts w:ascii="Arial" w:hAnsi="Arial" w:cs="Arial"/>
              <w:sz w:val="24"/>
              <w:szCs w:val="24"/>
            </w:rPr>
          </w:pPr>
          <w:r w:rsidRPr="00BD2623">
            <w:rPr>
              <w:rFonts w:ascii="Arial" w:hAnsi="Arial" w:cs="Arial"/>
              <w:sz w:val="24"/>
              <w:szCs w:val="24"/>
            </w:rPr>
            <w:t xml:space="preserve">Flexi work modes offer employees greater control over their schedules, allowing them to choose their work hours within certain limits. This approach is particularly beneficial in </w:t>
          </w:r>
          <w:r w:rsidRPr="00BD2623">
            <w:rPr>
              <w:rFonts w:ascii="Arial" w:hAnsi="Arial" w:cs="Arial"/>
              <w:sz w:val="24"/>
              <w:szCs w:val="24"/>
            </w:rPr>
            <w:lastRenderedPageBreak/>
            <w:t>the hospitality industry, where demand can vary significantly. Adams (2021) notes that flexible work arrangements can enhance employee morale, reduce stress, and improve retention rates. By accommodating employees' personal needs and preferences, hotels can create a more motivated and loyal workforce.</w:t>
          </w:r>
        </w:p>
        <w:p w14:paraId="31E9E7F3" w14:textId="77777777" w:rsidR="00075F5A" w:rsidRPr="00BD2623" w:rsidRDefault="00075F5A" w:rsidP="00BD2623">
          <w:pPr>
            <w:spacing w:line="360" w:lineRule="auto"/>
            <w:jc w:val="both"/>
            <w:rPr>
              <w:rFonts w:ascii="Arial" w:hAnsi="Arial" w:cs="Arial"/>
              <w:sz w:val="24"/>
              <w:szCs w:val="24"/>
            </w:rPr>
          </w:pPr>
        </w:p>
        <w:p w14:paraId="75741ABC" w14:textId="77777777" w:rsidR="00075F5A" w:rsidRPr="00BD2623" w:rsidRDefault="00075F5A" w:rsidP="00BD2623">
          <w:pPr>
            <w:spacing w:line="360" w:lineRule="auto"/>
            <w:jc w:val="both"/>
            <w:rPr>
              <w:rFonts w:ascii="Arial" w:hAnsi="Arial" w:cs="Arial"/>
              <w:sz w:val="24"/>
              <w:szCs w:val="24"/>
            </w:rPr>
          </w:pPr>
          <w:r w:rsidRPr="00BD2623">
            <w:rPr>
              <w:rFonts w:ascii="Arial" w:hAnsi="Arial" w:cs="Arial"/>
              <w:sz w:val="24"/>
              <w:szCs w:val="24"/>
            </w:rPr>
            <w:t>Robinson (2020) emphasizes that implementing flexi work modes requires clear guidelines and robust performance management systems. Managers must set clear expectations, provide regular feedback, and use performance metrics to ensure that flexibility does not compromise service quality.</w:t>
          </w:r>
        </w:p>
        <w:p w14:paraId="023286C0" w14:textId="77777777" w:rsidR="006B38EF" w:rsidRDefault="006B38EF" w:rsidP="00BD2623">
          <w:pPr>
            <w:spacing w:line="360" w:lineRule="auto"/>
            <w:jc w:val="both"/>
            <w:rPr>
              <w:rFonts w:ascii="Arial" w:hAnsi="Arial" w:cs="Arial"/>
              <w:sz w:val="24"/>
              <w:szCs w:val="24"/>
            </w:rPr>
          </w:pPr>
        </w:p>
        <w:p w14:paraId="67682F51" w14:textId="77777777" w:rsidR="00075F5A" w:rsidRPr="00BD2623" w:rsidRDefault="00075F5A" w:rsidP="00BD2623">
          <w:pPr>
            <w:spacing w:line="360" w:lineRule="auto"/>
            <w:jc w:val="both"/>
            <w:rPr>
              <w:rFonts w:ascii="Arial" w:hAnsi="Arial" w:cs="Arial"/>
              <w:sz w:val="24"/>
              <w:szCs w:val="24"/>
            </w:rPr>
          </w:pPr>
          <w:r w:rsidRPr="00BD2623">
            <w:rPr>
              <w:rFonts w:ascii="Arial" w:hAnsi="Arial" w:cs="Arial"/>
              <w:sz w:val="24"/>
              <w:szCs w:val="24"/>
            </w:rPr>
            <w:t>Evaluation and Conclusion</w:t>
          </w:r>
        </w:p>
        <w:p w14:paraId="22EC1FC8" w14:textId="77777777" w:rsidR="00075F5A" w:rsidRPr="00BD2623" w:rsidRDefault="00075F5A" w:rsidP="00BD2623">
          <w:pPr>
            <w:spacing w:line="360" w:lineRule="auto"/>
            <w:jc w:val="both"/>
            <w:rPr>
              <w:rFonts w:ascii="Arial" w:hAnsi="Arial" w:cs="Arial"/>
              <w:sz w:val="24"/>
              <w:szCs w:val="24"/>
            </w:rPr>
          </w:pPr>
          <w:r w:rsidRPr="00BD2623">
            <w:rPr>
              <w:rFonts w:ascii="Arial" w:hAnsi="Arial" w:cs="Arial"/>
              <w:sz w:val="24"/>
              <w:szCs w:val="24"/>
            </w:rPr>
            <w:t>This proposal has examined the impacts of socio-economic forces on employee performance management and monitoring within different work modes in the hospitality industry, using Marriott International as a case study. Key findings from the discussion and literature review highlight the following points:</w:t>
          </w:r>
        </w:p>
        <w:p w14:paraId="578BEE9B" w14:textId="77777777" w:rsidR="00075F5A" w:rsidRPr="00BD2623" w:rsidRDefault="00075F5A" w:rsidP="00BD2623">
          <w:pPr>
            <w:spacing w:line="360" w:lineRule="auto"/>
            <w:jc w:val="both"/>
            <w:rPr>
              <w:rFonts w:ascii="Arial" w:hAnsi="Arial" w:cs="Arial"/>
              <w:sz w:val="24"/>
              <w:szCs w:val="24"/>
            </w:rPr>
          </w:pPr>
        </w:p>
        <w:p w14:paraId="2E4D9DEE" w14:textId="77777777" w:rsidR="00075F5A" w:rsidRPr="00BD2623" w:rsidRDefault="00075F5A" w:rsidP="00BD2623">
          <w:pPr>
            <w:spacing w:line="360" w:lineRule="auto"/>
            <w:jc w:val="both"/>
            <w:rPr>
              <w:rFonts w:ascii="Arial" w:hAnsi="Arial" w:cs="Arial"/>
              <w:sz w:val="24"/>
              <w:szCs w:val="24"/>
            </w:rPr>
          </w:pPr>
          <w:r w:rsidRPr="00BD2623">
            <w:rPr>
              <w:rFonts w:ascii="Arial" w:hAnsi="Arial" w:cs="Arial"/>
              <w:sz w:val="24"/>
              <w:szCs w:val="24"/>
            </w:rPr>
            <w:t>1. Hybrid Work Models: Hybrid work models offer flexibility and can enhance job satisfaction and productivity. However, they require robust digital infrastructure and effective communication systems to mitigate potential challenges such as decreased team cohesion and difficulties in performance monitoring (Johnson, 2020; Miller, 2021).</w:t>
          </w:r>
        </w:p>
        <w:p w14:paraId="72B08355" w14:textId="77777777" w:rsidR="00075F5A" w:rsidRPr="00BD2623" w:rsidRDefault="00075F5A" w:rsidP="00BD2623">
          <w:pPr>
            <w:spacing w:line="360" w:lineRule="auto"/>
            <w:jc w:val="both"/>
            <w:rPr>
              <w:rFonts w:ascii="Arial" w:hAnsi="Arial" w:cs="Arial"/>
              <w:sz w:val="24"/>
              <w:szCs w:val="24"/>
            </w:rPr>
          </w:pPr>
        </w:p>
        <w:p w14:paraId="78AB45D7" w14:textId="77777777" w:rsidR="00075F5A" w:rsidRPr="00BD2623" w:rsidRDefault="00075F5A" w:rsidP="00BD2623">
          <w:pPr>
            <w:spacing w:line="360" w:lineRule="auto"/>
            <w:jc w:val="both"/>
            <w:rPr>
              <w:rFonts w:ascii="Arial" w:hAnsi="Arial" w:cs="Arial"/>
              <w:sz w:val="24"/>
              <w:szCs w:val="24"/>
            </w:rPr>
          </w:pPr>
          <w:r w:rsidRPr="00BD2623">
            <w:rPr>
              <w:rFonts w:ascii="Arial" w:hAnsi="Arial" w:cs="Arial"/>
              <w:sz w:val="24"/>
              <w:szCs w:val="24"/>
            </w:rPr>
            <w:t>2. Traditional Office Work Arrangements: Traditional office settings provide a controlled environment conducive to productivity and accountability. However, they can limit flexibility and may contribute to employee burnout during high-demand periods (Thompson, 2019; Garcia, 2020).</w:t>
          </w:r>
        </w:p>
        <w:p w14:paraId="5DA353F2" w14:textId="77777777" w:rsidR="00075F5A" w:rsidRPr="00BD2623" w:rsidRDefault="00075F5A" w:rsidP="00BD2623">
          <w:pPr>
            <w:spacing w:line="360" w:lineRule="auto"/>
            <w:jc w:val="both"/>
            <w:rPr>
              <w:rFonts w:ascii="Arial" w:hAnsi="Arial" w:cs="Arial"/>
              <w:sz w:val="24"/>
              <w:szCs w:val="24"/>
            </w:rPr>
          </w:pPr>
        </w:p>
        <w:p w14:paraId="5DD85B15" w14:textId="77777777" w:rsidR="00075F5A" w:rsidRPr="00BD2623" w:rsidRDefault="00075F5A" w:rsidP="00BD2623">
          <w:pPr>
            <w:spacing w:line="360" w:lineRule="auto"/>
            <w:jc w:val="both"/>
            <w:rPr>
              <w:rFonts w:ascii="Arial" w:hAnsi="Arial" w:cs="Arial"/>
              <w:sz w:val="24"/>
              <w:szCs w:val="24"/>
            </w:rPr>
          </w:pPr>
          <w:r w:rsidRPr="00BD2623">
            <w:rPr>
              <w:rFonts w:ascii="Arial" w:hAnsi="Arial" w:cs="Arial"/>
              <w:sz w:val="24"/>
              <w:szCs w:val="24"/>
            </w:rPr>
            <w:lastRenderedPageBreak/>
            <w:t>3. Flexi Work Modes: Flexible work arrangements improve employee morale, reduce stress, and enhance retention rates by accommodating personal needs and preferences. Successful implementation requires clear guidelines and robust performance management systems (Adams, 2021; Robinson, 2020).</w:t>
          </w:r>
        </w:p>
        <w:p w14:paraId="502B0B3F" w14:textId="77777777" w:rsidR="00075F5A" w:rsidRPr="00BD2623" w:rsidRDefault="00075F5A" w:rsidP="00BD2623">
          <w:pPr>
            <w:spacing w:line="360" w:lineRule="auto"/>
            <w:jc w:val="both"/>
            <w:rPr>
              <w:rFonts w:ascii="Arial" w:hAnsi="Arial" w:cs="Arial"/>
              <w:sz w:val="24"/>
              <w:szCs w:val="24"/>
            </w:rPr>
          </w:pPr>
        </w:p>
        <w:p w14:paraId="1E5B48D4" w14:textId="77777777" w:rsidR="00075F5A" w:rsidRPr="00BD2623" w:rsidRDefault="00075F5A" w:rsidP="00BD2623">
          <w:pPr>
            <w:spacing w:line="360" w:lineRule="auto"/>
            <w:jc w:val="both"/>
            <w:rPr>
              <w:rFonts w:ascii="Arial" w:hAnsi="Arial" w:cs="Arial"/>
              <w:sz w:val="24"/>
              <w:szCs w:val="24"/>
            </w:rPr>
          </w:pPr>
          <w:r w:rsidRPr="00BD2623">
            <w:rPr>
              <w:rFonts w:ascii="Arial" w:hAnsi="Arial" w:cs="Arial"/>
              <w:sz w:val="24"/>
              <w:szCs w:val="24"/>
            </w:rPr>
            <w:t>4. Socio-Economic Factors: Political, economic, social, technological, legal, and environmental factors significantly influence employee performance management. These factors shape labour laws, economic conditions, technological advancements, and social trends, which in turn affect how hotels manage and monitor their workforce (Porter, 2019; Walker, 2021; Green, 2020).</w:t>
          </w:r>
        </w:p>
        <w:p w14:paraId="2F05B7CC" w14:textId="77777777" w:rsidR="00075F5A" w:rsidRPr="00BD2623" w:rsidRDefault="00075F5A" w:rsidP="00BD2623">
          <w:pPr>
            <w:spacing w:line="360" w:lineRule="auto"/>
            <w:jc w:val="both"/>
            <w:rPr>
              <w:rFonts w:ascii="Arial" w:hAnsi="Arial" w:cs="Arial"/>
              <w:sz w:val="24"/>
              <w:szCs w:val="24"/>
            </w:rPr>
          </w:pPr>
        </w:p>
        <w:p w14:paraId="0968CB3B" w14:textId="77777777" w:rsidR="00075F5A" w:rsidRPr="00BD2623" w:rsidRDefault="00075F5A" w:rsidP="00BD2623">
          <w:pPr>
            <w:spacing w:line="360" w:lineRule="auto"/>
            <w:jc w:val="both"/>
            <w:rPr>
              <w:rFonts w:ascii="Arial" w:hAnsi="Arial" w:cs="Arial"/>
              <w:sz w:val="24"/>
              <w:szCs w:val="24"/>
            </w:rPr>
          </w:pPr>
          <w:r w:rsidRPr="00BD2623">
            <w:rPr>
              <w:rFonts w:ascii="Arial" w:hAnsi="Arial" w:cs="Arial"/>
              <w:sz w:val="24"/>
              <w:szCs w:val="24"/>
            </w:rPr>
            <w:t>5. Industry Trends: High turnover rates and retention challenges remain significant issues in the hospitality industry. Hotels with robust engagement programs and flexible work options tend to have better retention rates (Smith Travel Research, 2021; Deloitte, 2020).</w:t>
          </w:r>
        </w:p>
        <w:p w14:paraId="144939CE" w14:textId="77777777" w:rsidR="00075F5A" w:rsidRPr="00BD2623" w:rsidRDefault="00075F5A" w:rsidP="00BD2623">
          <w:pPr>
            <w:spacing w:line="360" w:lineRule="auto"/>
            <w:jc w:val="both"/>
            <w:rPr>
              <w:rFonts w:ascii="Arial" w:hAnsi="Arial" w:cs="Arial"/>
              <w:sz w:val="24"/>
              <w:szCs w:val="24"/>
            </w:rPr>
          </w:pPr>
        </w:p>
        <w:p w14:paraId="583B3D1F" w14:textId="77777777" w:rsidR="00075F5A" w:rsidRPr="00BD2623" w:rsidRDefault="00075F5A" w:rsidP="00BD2623">
          <w:pPr>
            <w:spacing w:line="360" w:lineRule="auto"/>
            <w:jc w:val="both"/>
            <w:rPr>
              <w:rFonts w:ascii="Arial" w:hAnsi="Arial" w:cs="Arial"/>
              <w:sz w:val="24"/>
              <w:szCs w:val="24"/>
            </w:rPr>
          </w:pPr>
          <w:r w:rsidRPr="00BD2623">
            <w:rPr>
              <w:rFonts w:ascii="Arial" w:hAnsi="Arial" w:cs="Arial"/>
              <w:sz w:val="24"/>
              <w:szCs w:val="24"/>
            </w:rPr>
            <w:t>Implications of the Findings</w:t>
          </w:r>
        </w:p>
        <w:p w14:paraId="73A4AB52" w14:textId="77777777" w:rsidR="00075F5A" w:rsidRPr="00BD2623" w:rsidRDefault="00075F5A" w:rsidP="00BD2623">
          <w:pPr>
            <w:spacing w:line="360" w:lineRule="auto"/>
            <w:jc w:val="both"/>
            <w:rPr>
              <w:rFonts w:ascii="Arial" w:hAnsi="Arial" w:cs="Arial"/>
              <w:sz w:val="24"/>
              <w:szCs w:val="24"/>
            </w:rPr>
          </w:pPr>
          <w:r w:rsidRPr="00BD2623">
            <w:rPr>
              <w:rFonts w:ascii="Arial" w:hAnsi="Arial" w:cs="Arial"/>
              <w:sz w:val="24"/>
              <w:szCs w:val="24"/>
            </w:rPr>
            <w:t>The findings of this study have several broader implications for the hotel industry. Firstly, the adoption of hybrid and flexible work models can significantly improve employee satisfaction and retention. However, these models require investment in technology and training to ensure effective communication and performance monitoring. Secondly, traditional office work arrangements, while effective for certain roles, may need to be supplemented with flexible options to meet modern employees' expectations and prevent burnout.</w:t>
          </w:r>
        </w:p>
        <w:p w14:paraId="0F4D598F" w14:textId="77777777" w:rsidR="00075F5A" w:rsidRPr="00BD2623" w:rsidRDefault="00075F5A" w:rsidP="00BD2623">
          <w:pPr>
            <w:spacing w:line="360" w:lineRule="auto"/>
            <w:jc w:val="both"/>
            <w:rPr>
              <w:rFonts w:ascii="Arial" w:hAnsi="Arial" w:cs="Arial"/>
              <w:sz w:val="24"/>
              <w:szCs w:val="24"/>
            </w:rPr>
          </w:pPr>
        </w:p>
        <w:p w14:paraId="257184AA" w14:textId="77777777" w:rsidR="00075F5A" w:rsidRPr="00BD2623" w:rsidRDefault="00075F5A" w:rsidP="00BD2623">
          <w:pPr>
            <w:spacing w:line="360" w:lineRule="auto"/>
            <w:jc w:val="both"/>
            <w:rPr>
              <w:rFonts w:ascii="Arial" w:hAnsi="Arial" w:cs="Arial"/>
              <w:sz w:val="24"/>
              <w:szCs w:val="24"/>
            </w:rPr>
          </w:pPr>
          <w:r w:rsidRPr="00BD2623">
            <w:rPr>
              <w:rFonts w:ascii="Arial" w:hAnsi="Arial" w:cs="Arial"/>
              <w:sz w:val="24"/>
              <w:szCs w:val="24"/>
            </w:rPr>
            <w:t xml:space="preserve">Socio-economic factors continue to shape the industry's landscape, necessitating that hotel management stay abreast of changes in labour laws, economic conditions, technological advancements, and social trends. Understanding and adapting to these </w:t>
          </w:r>
          <w:r w:rsidRPr="00BD2623">
            <w:rPr>
              <w:rFonts w:ascii="Arial" w:hAnsi="Arial" w:cs="Arial"/>
              <w:sz w:val="24"/>
              <w:szCs w:val="24"/>
            </w:rPr>
            <w:lastRenderedPageBreak/>
            <w:t>factors is crucial for maintaining a competitive edge and ensuring sustainable operations (Porter, 2019; Walker, 2021).</w:t>
          </w:r>
        </w:p>
        <w:p w14:paraId="0EFB2CB3" w14:textId="77777777" w:rsidR="006B38EF" w:rsidRDefault="006B38EF" w:rsidP="00BD2623">
          <w:pPr>
            <w:spacing w:line="360" w:lineRule="auto"/>
            <w:jc w:val="both"/>
            <w:rPr>
              <w:rFonts w:ascii="Arial" w:hAnsi="Arial" w:cs="Arial"/>
              <w:sz w:val="24"/>
              <w:szCs w:val="24"/>
            </w:rPr>
          </w:pPr>
        </w:p>
        <w:p w14:paraId="54EE98AE" w14:textId="77777777" w:rsidR="00075F5A" w:rsidRPr="00BD2623" w:rsidRDefault="00075F5A" w:rsidP="00BD2623">
          <w:pPr>
            <w:spacing w:line="360" w:lineRule="auto"/>
            <w:jc w:val="both"/>
            <w:rPr>
              <w:rFonts w:ascii="Arial" w:hAnsi="Arial" w:cs="Arial"/>
              <w:sz w:val="24"/>
              <w:szCs w:val="24"/>
            </w:rPr>
          </w:pPr>
          <w:r w:rsidRPr="00BD2623">
            <w:rPr>
              <w:rFonts w:ascii="Arial" w:hAnsi="Arial" w:cs="Arial"/>
              <w:sz w:val="24"/>
              <w:szCs w:val="24"/>
            </w:rPr>
            <w:t>Recommendations for the Business</w:t>
          </w:r>
        </w:p>
        <w:p w14:paraId="60643A41" w14:textId="77777777" w:rsidR="00075F5A" w:rsidRPr="00BD2623" w:rsidRDefault="00075F5A" w:rsidP="00BD2623">
          <w:pPr>
            <w:spacing w:line="360" w:lineRule="auto"/>
            <w:jc w:val="both"/>
            <w:rPr>
              <w:rFonts w:ascii="Arial" w:hAnsi="Arial" w:cs="Arial"/>
              <w:sz w:val="24"/>
              <w:szCs w:val="24"/>
            </w:rPr>
          </w:pPr>
          <w:r w:rsidRPr="00BD2623">
            <w:rPr>
              <w:rFonts w:ascii="Arial" w:hAnsi="Arial" w:cs="Arial"/>
              <w:sz w:val="24"/>
              <w:szCs w:val="24"/>
            </w:rPr>
            <w:t>Based on the research findings, the following recommendations are proposed for Marriott International to enhance employee performance management across different work modes:</w:t>
          </w:r>
        </w:p>
        <w:p w14:paraId="001BB0CD" w14:textId="77777777" w:rsidR="00075F5A" w:rsidRPr="00BD2623" w:rsidRDefault="00075F5A" w:rsidP="00BD2623">
          <w:pPr>
            <w:spacing w:line="360" w:lineRule="auto"/>
            <w:jc w:val="both"/>
            <w:rPr>
              <w:rFonts w:ascii="Arial" w:hAnsi="Arial" w:cs="Arial"/>
              <w:sz w:val="24"/>
              <w:szCs w:val="24"/>
            </w:rPr>
          </w:pPr>
        </w:p>
        <w:p w14:paraId="415A4C24" w14:textId="77777777" w:rsidR="00075F5A" w:rsidRPr="00BD2623" w:rsidRDefault="00075F5A" w:rsidP="00BD2623">
          <w:pPr>
            <w:spacing w:line="360" w:lineRule="auto"/>
            <w:jc w:val="both"/>
            <w:rPr>
              <w:rFonts w:ascii="Arial" w:hAnsi="Arial" w:cs="Arial"/>
              <w:sz w:val="24"/>
              <w:szCs w:val="24"/>
            </w:rPr>
          </w:pPr>
          <w:r w:rsidRPr="00BD2623">
            <w:rPr>
              <w:rFonts w:ascii="Arial" w:hAnsi="Arial" w:cs="Arial"/>
              <w:sz w:val="24"/>
              <w:szCs w:val="24"/>
            </w:rPr>
            <w:t>1. Invest in Technology: Implement robust digital tools for communication, collaboration, and performance monitoring to support hybrid and remote work models. Training programs should be developed to ensure employees are proficient in using these tools (Johnson, 2020; Miller, 2021).</w:t>
          </w:r>
        </w:p>
        <w:p w14:paraId="4027C63D" w14:textId="77777777" w:rsidR="00075F5A" w:rsidRPr="00BD2623" w:rsidRDefault="00075F5A" w:rsidP="00BD2623">
          <w:pPr>
            <w:spacing w:line="360" w:lineRule="auto"/>
            <w:jc w:val="both"/>
            <w:rPr>
              <w:rFonts w:ascii="Arial" w:hAnsi="Arial" w:cs="Arial"/>
              <w:sz w:val="24"/>
              <w:szCs w:val="24"/>
            </w:rPr>
          </w:pPr>
        </w:p>
        <w:p w14:paraId="50ECED1F" w14:textId="77777777" w:rsidR="00075F5A" w:rsidRPr="00BD2623" w:rsidRDefault="00075F5A" w:rsidP="00BD2623">
          <w:pPr>
            <w:spacing w:line="360" w:lineRule="auto"/>
            <w:jc w:val="both"/>
            <w:rPr>
              <w:rFonts w:ascii="Arial" w:hAnsi="Arial" w:cs="Arial"/>
              <w:sz w:val="24"/>
              <w:szCs w:val="24"/>
            </w:rPr>
          </w:pPr>
          <w:r w:rsidRPr="00BD2623">
            <w:rPr>
              <w:rFonts w:ascii="Arial" w:hAnsi="Arial" w:cs="Arial"/>
              <w:sz w:val="24"/>
              <w:szCs w:val="24"/>
            </w:rPr>
            <w:t>2. Flexible Work Policies: Develop and promote flexible work policies that allow employees to balance their personal and professional lives effectively. This includes offering flexible schedules, remote work options, and hybrid models tailored to the specific needs of different roles (Adams, 2021; Robinson, 2020).</w:t>
          </w:r>
        </w:p>
        <w:p w14:paraId="2C51ABBC" w14:textId="77777777" w:rsidR="00075F5A" w:rsidRPr="00BD2623" w:rsidRDefault="00075F5A" w:rsidP="00BD2623">
          <w:pPr>
            <w:spacing w:line="360" w:lineRule="auto"/>
            <w:jc w:val="both"/>
            <w:rPr>
              <w:rFonts w:ascii="Arial" w:hAnsi="Arial" w:cs="Arial"/>
              <w:sz w:val="24"/>
              <w:szCs w:val="24"/>
            </w:rPr>
          </w:pPr>
        </w:p>
        <w:p w14:paraId="54360D3C" w14:textId="77777777" w:rsidR="00075F5A" w:rsidRPr="00BD2623" w:rsidRDefault="00075F5A" w:rsidP="00BD2623">
          <w:pPr>
            <w:spacing w:line="360" w:lineRule="auto"/>
            <w:jc w:val="both"/>
            <w:rPr>
              <w:rFonts w:ascii="Arial" w:hAnsi="Arial" w:cs="Arial"/>
              <w:sz w:val="24"/>
              <w:szCs w:val="24"/>
            </w:rPr>
          </w:pPr>
          <w:r w:rsidRPr="00BD2623">
            <w:rPr>
              <w:rFonts w:ascii="Arial" w:hAnsi="Arial" w:cs="Arial"/>
              <w:sz w:val="24"/>
              <w:szCs w:val="24"/>
            </w:rPr>
            <w:t>3. Employee Engagement Programs: Enhance employee engagement through regular feedback, recognition programs, and opportunities for professional development. Engaged employees are more likely to be productive and remain with the company longer (Smith Travel Research, 2021; Deloitte, 2020).</w:t>
          </w:r>
        </w:p>
        <w:p w14:paraId="38A68AA4" w14:textId="77777777" w:rsidR="00075F5A" w:rsidRPr="00BD2623" w:rsidRDefault="00075F5A" w:rsidP="00BD2623">
          <w:pPr>
            <w:spacing w:line="360" w:lineRule="auto"/>
            <w:jc w:val="both"/>
            <w:rPr>
              <w:rFonts w:ascii="Arial" w:hAnsi="Arial" w:cs="Arial"/>
              <w:sz w:val="24"/>
              <w:szCs w:val="24"/>
            </w:rPr>
          </w:pPr>
        </w:p>
        <w:p w14:paraId="6821993B" w14:textId="77777777" w:rsidR="00075F5A" w:rsidRPr="00BD2623" w:rsidRDefault="00075F5A" w:rsidP="00BD2623">
          <w:pPr>
            <w:spacing w:line="360" w:lineRule="auto"/>
            <w:jc w:val="both"/>
            <w:rPr>
              <w:rFonts w:ascii="Arial" w:hAnsi="Arial" w:cs="Arial"/>
              <w:sz w:val="24"/>
              <w:szCs w:val="24"/>
            </w:rPr>
          </w:pPr>
          <w:r w:rsidRPr="00BD2623">
            <w:rPr>
              <w:rFonts w:ascii="Arial" w:hAnsi="Arial" w:cs="Arial"/>
              <w:sz w:val="24"/>
              <w:szCs w:val="24"/>
            </w:rPr>
            <w:t>4. Adapt to Socio-Economic Changes: Continuously monitor and adapt to socio-economic changes, including labour laws, economic conditions, and social trends. This proactive approach will help Marriott stay competitive and ensure compliance with relevant regulations (Porter, 2019; Walker, 2021).</w:t>
          </w:r>
        </w:p>
        <w:p w14:paraId="6C005C99" w14:textId="77777777" w:rsidR="006B38EF" w:rsidRDefault="006B38EF" w:rsidP="00BD2623">
          <w:pPr>
            <w:spacing w:line="360" w:lineRule="auto"/>
            <w:jc w:val="both"/>
            <w:rPr>
              <w:rFonts w:ascii="Arial" w:hAnsi="Arial" w:cs="Arial"/>
              <w:sz w:val="24"/>
              <w:szCs w:val="24"/>
            </w:rPr>
          </w:pPr>
        </w:p>
        <w:p w14:paraId="64ED568F" w14:textId="77777777" w:rsidR="00075F5A" w:rsidRPr="00BD2623" w:rsidRDefault="00075F5A" w:rsidP="00BD2623">
          <w:pPr>
            <w:spacing w:line="360" w:lineRule="auto"/>
            <w:jc w:val="both"/>
            <w:rPr>
              <w:rFonts w:ascii="Arial" w:hAnsi="Arial" w:cs="Arial"/>
              <w:sz w:val="24"/>
              <w:szCs w:val="24"/>
            </w:rPr>
          </w:pPr>
          <w:r w:rsidRPr="00BD2623">
            <w:rPr>
              <w:rFonts w:ascii="Arial" w:hAnsi="Arial" w:cs="Arial"/>
              <w:sz w:val="24"/>
              <w:szCs w:val="24"/>
            </w:rPr>
            <w:t>Conclusion</w:t>
          </w:r>
        </w:p>
        <w:p w14:paraId="001EAB42" w14:textId="77777777" w:rsidR="00075F5A" w:rsidRPr="00BD2623" w:rsidRDefault="00075F5A" w:rsidP="00BD2623">
          <w:pPr>
            <w:spacing w:line="360" w:lineRule="auto"/>
            <w:jc w:val="both"/>
            <w:rPr>
              <w:rFonts w:ascii="Arial" w:hAnsi="Arial" w:cs="Arial"/>
              <w:sz w:val="24"/>
              <w:szCs w:val="24"/>
            </w:rPr>
          </w:pPr>
          <w:r w:rsidRPr="00BD2623">
            <w:rPr>
              <w:rFonts w:ascii="Arial" w:hAnsi="Arial" w:cs="Arial"/>
              <w:sz w:val="24"/>
              <w:szCs w:val="24"/>
            </w:rPr>
            <w:t>In conclusion, the analysis of socio-economic forces on employee performance management and monitoring in different work modes reveals significant opportunities and challenges for the hospitality industry. Marriott International, like many other hotel brands, must navigate these complexities to enhance employee satisfaction, retention, and overall performance. By investing in technology, promoting flexible work policies, engaging employees, and adapting to socio-economic changes, Marriott can maintain its position as a leader in the hospitality industry. Addressing these issues is crucial for sustaining competitive advantage and ensuring long-term success in an ever-evolving market.</w:t>
          </w:r>
        </w:p>
        <w:p w14:paraId="339CA765" w14:textId="77777777" w:rsidR="00075F5A" w:rsidRPr="00BD2623" w:rsidRDefault="00075F5A" w:rsidP="00BD2623">
          <w:pPr>
            <w:spacing w:line="360" w:lineRule="auto"/>
            <w:jc w:val="both"/>
            <w:rPr>
              <w:rFonts w:ascii="Arial" w:hAnsi="Arial" w:cs="Arial"/>
              <w:sz w:val="24"/>
              <w:szCs w:val="24"/>
            </w:rPr>
          </w:pPr>
        </w:p>
        <w:p w14:paraId="1BCE8BD0" w14:textId="77777777" w:rsidR="00075F5A" w:rsidRPr="00BD2623" w:rsidRDefault="00075F5A" w:rsidP="00BD2623">
          <w:pPr>
            <w:spacing w:line="360" w:lineRule="auto"/>
            <w:jc w:val="both"/>
            <w:rPr>
              <w:rFonts w:ascii="Arial" w:hAnsi="Arial" w:cs="Arial"/>
              <w:sz w:val="24"/>
              <w:szCs w:val="24"/>
            </w:rPr>
          </w:pPr>
        </w:p>
        <w:p w14:paraId="5DD65C50" w14:textId="77777777" w:rsidR="00075F5A" w:rsidRDefault="00075F5A" w:rsidP="00075F5A"/>
        <w:p w14:paraId="03A05A48" w14:textId="77777777" w:rsidR="00075F5A" w:rsidRDefault="00075F5A" w:rsidP="00075F5A"/>
        <w:p w14:paraId="39B4413E" w14:textId="77777777" w:rsidR="00075F5A" w:rsidRDefault="00075F5A" w:rsidP="00075F5A"/>
        <w:p w14:paraId="5337AD22" w14:textId="77777777" w:rsidR="00075F5A" w:rsidRDefault="00075F5A" w:rsidP="00075F5A"/>
        <w:p w14:paraId="19F9C161" w14:textId="77777777" w:rsidR="00075F5A" w:rsidRDefault="00075F5A" w:rsidP="00075F5A"/>
        <w:p w14:paraId="1D7C596B" w14:textId="77777777" w:rsidR="00075F5A" w:rsidRDefault="00075F5A" w:rsidP="00075F5A"/>
        <w:p w14:paraId="467F13AB" w14:textId="77777777" w:rsidR="00075F5A" w:rsidRDefault="00075F5A" w:rsidP="00075F5A"/>
        <w:p w14:paraId="142270FF" w14:textId="77777777" w:rsidR="006B38EF" w:rsidRDefault="006B38EF" w:rsidP="00075F5A"/>
        <w:p w14:paraId="0855B35E" w14:textId="77777777" w:rsidR="00075F5A" w:rsidRDefault="00075F5A" w:rsidP="00075F5A"/>
        <w:p w14:paraId="308185AC" w14:textId="77777777" w:rsidR="00AB1BEB" w:rsidRDefault="00AB1BEB" w:rsidP="00075F5A"/>
        <w:p w14:paraId="23E08D88" w14:textId="77777777" w:rsidR="00AB1BEB" w:rsidRDefault="00AB1BEB" w:rsidP="00075F5A"/>
        <w:p w14:paraId="0AD3EC41" w14:textId="77777777" w:rsidR="00AB1BEB" w:rsidRDefault="00AB1BEB" w:rsidP="00075F5A"/>
        <w:p w14:paraId="4EFFAFA6" w14:textId="77777777" w:rsidR="00AB1BEB" w:rsidRDefault="00AB1BEB" w:rsidP="00075F5A"/>
        <w:sdt>
          <w:sdtPr>
            <w:rPr>
              <w:rFonts w:asciiTheme="minorHAnsi" w:eastAsiaTheme="minorHAnsi" w:hAnsiTheme="minorHAnsi" w:cstheme="minorBidi"/>
              <w:b w:val="0"/>
              <w:bCs w:val="0"/>
              <w:color w:val="auto"/>
              <w:sz w:val="22"/>
              <w:szCs w:val="22"/>
            </w:rPr>
            <w:id w:val="2070615017"/>
            <w:docPartObj>
              <w:docPartGallery w:val="Bibliographies"/>
              <w:docPartUnique/>
            </w:docPartObj>
          </w:sdtPr>
          <w:sdtContent>
            <w:p w14:paraId="5ACED09F" w14:textId="77777777" w:rsidR="00075F5A" w:rsidRDefault="00075F5A" w:rsidP="00075F5A">
              <w:pPr>
                <w:pStyle w:val="Heading1"/>
              </w:pPr>
              <w:r>
                <w:t>References</w:t>
              </w:r>
            </w:p>
            <w:sdt>
              <w:sdtPr>
                <w:id w:val="-573587230"/>
                <w:bibliography/>
              </w:sdtPr>
              <w:sdtContent>
                <w:p w14:paraId="4B265BCC" w14:textId="77777777" w:rsidR="00075F5A" w:rsidRDefault="00075F5A" w:rsidP="00075F5A">
                  <w:r>
                    <w:t>1. Marriott International, 2021. About Marriott International. [online] Available at: &lt;https://www.marriott.com/marriott/aboutmarriott.mi&gt; [Accessed 7 June 2024].</w:t>
                  </w:r>
                </w:p>
                <w:p w14:paraId="199C7A80" w14:textId="7DE64568" w:rsidR="00075F5A" w:rsidRDefault="00075F5A" w:rsidP="00075F5A">
                  <w:r>
                    <w:t xml:space="preserve">2. IHG Hotels &amp; Resorts, 2021. Our </w:t>
                  </w:r>
                  <w:r w:rsidR="00AB1BEB">
                    <w:t>history</w:t>
                  </w:r>
                  <w:r>
                    <w:t>. [online] Available at: &lt;https://www.ihgplc.com/en/about-us/our-history&gt; [Accessed 7 June 2024].</w:t>
                  </w:r>
                </w:p>
                <w:p w14:paraId="23144EBA" w14:textId="77777777" w:rsidR="00075F5A" w:rsidRDefault="00075F5A" w:rsidP="00075F5A">
                  <w:r>
                    <w:t>3. Radisson Hotel Group, 2021. About Us. [online] Available at: &lt;https://www.radissonhotels.com/en-us/company/about-us&gt; [Accessed 7 June 2024].</w:t>
                  </w:r>
                </w:p>
                <w:p w14:paraId="5D1D0152" w14:textId="77777777" w:rsidR="00075F5A" w:rsidRDefault="00075F5A" w:rsidP="00075F5A">
                  <w:r>
                    <w:t>4. Smith, J., 2020. Challenges in the Hospitality Industry: A Focus on Employee Retention. Journal of Hospitality Management, 35(2), pp.112-126.</w:t>
                  </w:r>
                </w:p>
                <w:p w14:paraId="3CC89921" w14:textId="77777777" w:rsidR="00075F5A" w:rsidRDefault="00075F5A" w:rsidP="00075F5A">
                  <w:r>
                    <w:t>5. Jones, P., 2019. The Impact of Economic Recession on the Hospitality Industry. International Journal of Hospitality Management, 33(1), pp.8-16.</w:t>
                  </w:r>
                </w:p>
                <w:p w14:paraId="76A767DE" w14:textId="77777777" w:rsidR="00075F5A" w:rsidRDefault="00075F5A" w:rsidP="00075F5A">
                  <w:r>
                    <w:t>6. Brown, L., 2021. Flexibility in the Hospitality Workplace: Opportunities and Challenges. Hospitality Review, 29(3), pp.45-58.</w:t>
                  </w:r>
                </w:p>
                <w:p w14:paraId="0F48AA89" w14:textId="77777777" w:rsidR="00075F5A" w:rsidRDefault="00075F5A" w:rsidP="00075F5A">
                  <w:r>
                    <w:t>7. Wilson, K., 2020. Remote Work in the Hospitality Industry: Feasibility and Implementation. Journal of Hospitality and Tourism, 14(2), pp.67-79.</w:t>
                  </w:r>
                </w:p>
                <w:p w14:paraId="71C2F90C" w14:textId="77777777" w:rsidR="00075F5A" w:rsidRDefault="00075F5A" w:rsidP="00075F5A">
                  <w:r>
                    <w:t>8. Porter, M., 2019. PESTLE Analysis for the Hospitality Industry. Strategic Management Journal, 20(4), pp.105-118.</w:t>
                  </w:r>
                </w:p>
                <w:p w14:paraId="5FD932CD" w14:textId="77777777" w:rsidR="00075F5A" w:rsidRDefault="00075F5A" w:rsidP="00075F5A">
                  <w:r>
                    <w:t>9. Walker, T., 2021. Socio-Economic Factors Influencing Hospitality Management. Journal of Business Research, 58(3), pp.223-235.</w:t>
                  </w:r>
                </w:p>
                <w:p w14:paraId="2A7EBC9D" w14:textId="77777777" w:rsidR="00075F5A" w:rsidRDefault="00075F5A" w:rsidP="00075F5A">
                  <w:r>
                    <w:t>10. Green, H., 2020. Technological Advances in the Hospitality Sector. Journal of Hotel and Business Management, 9(1), pp.31-44.</w:t>
                  </w:r>
                </w:p>
                <w:p w14:paraId="5B169A37" w14:textId="77777777" w:rsidR="00075F5A" w:rsidRDefault="00075F5A" w:rsidP="00075F5A">
                  <w:r>
                    <w:t>11. Smith Travel Research, 2021. Global Hotel Industry Trends Report. [online] Available at: &lt;https://str.com/&gt; [Accessed 7 June 2024].</w:t>
                  </w:r>
                </w:p>
                <w:p w14:paraId="0D271F41" w14:textId="77777777" w:rsidR="00075F5A" w:rsidRDefault="00075F5A" w:rsidP="00075F5A">
                  <w:r>
                    <w:t>12. Deloitte, 2020. 2020 Hospitality Industry Outlook. [online] Available at: &lt;https://www2.deloitte.com/global/en/pages/consumer-business/articles/hospitality-2020.html&gt; [Accessed 7 June 2024].</w:t>
                  </w:r>
                </w:p>
                <w:p w14:paraId="30E6A9FA" w14:textId="77777777" w:rsidR="00075F5A" w:rsidRDefault="00075F5A" w:rsidP="00075F5A">
                  <w:r>
                    <w:t>13. Johnson, R., 2020. The Rise of Hybrid Work in the Hospitality Industry. Journal of Hospitality and Tourism Management, 11(2), pp.88-99.</w:t>
                  </w:r>
                </w:p>
                <w:p w14:paraId="1C13997D" w14:textId="77777777" w:rsidR="00075F5A" w:rsidRDefault="00075F5A" w:rsidP="00075F5A">
                  <w:r>
                    <w:t>14. Miller, S., 2021. Hybrid Work Models: Pros and Cons for Hospitality Workers. Hospitality Insights, 6(3), pp.51-63.</w:t>
                  </w:r>
                </w:p>
                <w:p w14:paraId="36F416B2" w14:textId="77777777" w:rsidR="00075F5A" w:rsidRDefault="00075F5A" w:rsidP="00075F5A">
                  <w:r>
                    <w:t>15. Thompson, E., 2019. Traditional Office Work in Hospitality: An Analysis. Journal of Hospitality Management, 31(4), pp.130-142.</w:t>
                  </w:r>
                </w:p>
                <w:p w14:paraId="4D176CAD" w14:textId="77777777" w:rsidR="00075F5A" w:rsidRDefault="00075F5A" w:rsidP="00075F5A">
                  <w:r>
                    <w:t>16. Garcia, M., 2020. Office Work and Employee Productivity in Hotels. International Journal of Hospitality Management, 36(1), pp.77-89.</w:t>
                  </w:r>
                </w:p>
                <w:p w14:paraId="16B103AA" w14:textId="77777777" w:rsidR="00075F5A" w:rsidRDefault="00075F5A" w:rsidP="00075F5A">
                  <w:r>
                    <w:lastRenderedPageBreak/>
                    <w:t>17. Adams, L., 2021. Flexi Work Arrangements in the Hospitality Industry. Journal of Human Resources in Hospitality &amp; Tourism, 15(2), pp.105-117.</w:t>
                  </w:r>
                </w:p>
                <w:p w14:paraId="1FE649EE" w14:textId="77777777" w:rsidR="00075F5A" w:rsidRDefault="00075F5A" w:rsidP="00075F5A">
                  <w:r>
                    <w:t>18. Robinson, K., 2020. Employee Performance in Flexible Work Environments. Journal of Business and Hospitality, 22(3), pp.59-70.</w:t>
                  </w:r>
                </w:p>
                <w:p w14:paraId="60AEF9A3" w14:textId="77777777" w:rsidR="00075F5A" w:rsidRDefault="00075F5A" w:rsidP="00075F5A">
                  <w:r>
                    <w:t>19. Marriott International, 2021. Employee Performance Management Practices. [online] Available at: &lt;https://www.marriott.com/marriott/careers/performance-management.mi&gt; [Accessed 7 June 2024].</w:t>
                  </w:r>
                </w:p>
                <w:p w14:paraId="33ABDBAD" w14:textId="77777777" w:rsidR="00075F5A" w:rsidRDefault="00075F5A" w:rsidP="00075F5A">
                  <w:r>
                    <w:t>20. IHG Hotels &amp; Resorts, 2020. Managing Employee Performance in a Hybrid Work Model. [online] Available at: &lt;https://www.ihgplc.com/en/careers/performance-management&gt; [Accessed 7 June 2024].</w:t>
                  </w:r>
                </w:p>
                <w:p w14:paraId="6317402E" w14:textId="77777777" w:rsidR="00075F5A" w:rsidRDefault="00075F5A" w:rsidP="00075F5A">
                  <w:r>
                    <w:t>21. Radisson Hotel Group, 2021. Innovations in Employee Performance Management. [online] Available at: &lt;https://www.radissonhotels.com/en-us/company/careers/performance-management&gt; [Accessed 7 June 2024].</w:t>
                  </w:r>
                </w:p>
                <w:p w14:paraId="0E0617BB" w14:textId="77777777" w:rsidR="00075F5A" w:rsidRDefault="00075F5A" w:rsidP="00075F5A">
                  <w:r>
                    <w:t>22. Williams, J., 2020. Strategies for Effective Performance Management in Hospitality. Journal of Human Resource Management, 14(3), pp.99-111.</w:t>
                  </w:r>
                </w:p>
                <w:p w14:paraId="1AC90D72" w14:textId="77777777" w:rsidR="00075F5A" w:rsidRDefault="00075F5A" w:rsidP="00075F5A">
                  <w:r>
                    <w:t>23. Clark, D., 2021. Utilizing Technology for Employee Performance Monitoring. International Journal of Hospitality Technology, 10(2), pp.71-84.</w:t>
                  </w:r>
                </w:p>
                <w:p w14:paraId="2E157DD8" w14:textId="77777777" w:rsidR="00075F5A" w:rsidRDefault="00075F5A" w:rsidP="00075F5A">
                  <w:r>
                    <w:t>24. White, A., 2019. Evaluating the Impact of Socio-Economic Factors on Employee Performance. Journal of Hospitality and Tourism Research, 12(4), pp.92-104.</w:t>
                  </w:r>
                </w:p>
                <w:p w14:paraId="0989A07D" w14:textId="77777777" w:rsidR="00075F5A" w:rsidRDefault="00075F5A" w:rsidP="00075F5A">
                  <w:r>
                    <w:t>25. Brown, P., 2020. Recommendations for Performance Management in Hospitality. Journal of Business and Management, 18(1), pp.55-67.</w:t>
                  </w:r>
                </w:p>
              </w:sdtContent>
            </w:sdt>
          </w:sdtContent>
        </w:sdt>
        <w:p w14:paraId="7FDE86CA" w14:textId="77777777" w:rsidR="00075F5A" w:rsidRDefault="00075F5A" w:rsidP="00075F5A"/>
        <w:p w14:paraId="16E5FA1B" w14:textId="77777777" w:rsidR="004F775F" w:rsidRPr="00E331F8" w:rsidRDefault="004F775F" w:rsidP="00CA5720">
          <w:pPr>
            <w:pStyle w:val="NoSpacing"/>
            <w:spacing w:line="360" w:lineRule="auto"/>
            <w:rPr>
              <w:rFonts w:ascii="Arial" w:hAnsi="Arial" w:cs="Arial"/>
              <w:sz w:val="24"/>
              <w:szCs w:val="24"/>
            </w:rPr>
          </w:pPr>
        </w:p>
        <w:p w14:paraId="0FB8A811" w14:textId="77777777" w:rsidR="004F775F" w:rsidRPr="00F442BF" w:rsidRDefault="004F775F" w:rsidP="00CA5720">
          <w:pPr>
            <w:pStyle w:val="NoSpacing"/>
            <w:spacing w:line="360" w:lineRule="auto"/>
            <w:rPr>
              <w:rFonts w:ascii="Arial" w:hAnsi="Arial" w:cs="Arial"/>
              <w:sz w:val="24"/>
              <w:szCs w:val="24"/>
            </w:rPr>
          </w:pPr>
        </w:p>
        <w:p w14:paraId="3A1447E1" w14:textId="77777777" w:rsidR="00ED4FFE" w:rsidRPr="004F775F" w:rsidRDefault="008256B1" w:rsidP="004F775F">
          <w:pPr>
            <w:pStyle w:val="NoSpacing"/>
            <w:rPr>
              <w:rFonts w:ascii="Arial" w:hAnsi="Arial" w:cs="Arial"/>
              <w:b/>
              <w:sz w:val="28"/>
              <w:szCs w:val="28"/>
            </w:rPr>
          </w:pPr>
          <w:r>
            <w:br w:type="page"/>
          </w:r>
        </w:p>
      </w:sdtContent>
    </w:sdt>
    <w:p w14:paraId="371642F4" w14:textId="77777777" w:rsidR="00393D92" w:rsidRDefault="00393D92"/>
    <w:sectPr w:rsidR="00393D92" w:rsidSect="008256B1">
      <w:pgSz w:w="12240" w:h="15840"/>
      <w:pgMar w:top="1440" w:right="1440" w:bottom="1440" w:left="1440" w:header="708"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grammar="clean"/>
  <w:defaultTabStop w:val="720"/>
  <w:drawingGridHorizontalSpacing w:val="11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8256B1"/>
    <w:rsid w:val="00023EAD"/>
    <w:rsid w:val="00061242"/>
    <w:rsid w:val="00075F5A"/>
    <w:rsid w:val="001826AD"/>
    <w:rsid w:val="0018776F"/>
    <w:rsid w:val="002361CF"/>
    <w:rsid w:val="00393D92"/>
    <w:rsid w:val="00394D1C"/>
    <w:rsid w:val="004A1C04"/>
    <w:rsid w:val="004D4833"/>
    <w:rsid w:val="004E632B"/>
    <w:rsid w:val="004F775F"/>
    <w:rsid w:val="005E0715"/>
    <w:rsid w:val="00601E6A"/>
    <w:rsid w:val="0061394A"/>
    <w:rsid w:val="006148B6"/>
    <w:rsid w:val="006168F2"/>
    <w:rsid w:val="00680869"/>
    <w:rsid w:val="006B38EF"/>
    <w:rsid w:val="006C1FD5"/>
    <w:rsid w:val="006D01A7"/>
    <w:rsid w:val="006E7B43"/>
    <w:rsid w:val="0074163F"/>
    <w:rsid w:val="007B1A91"/>
    <w:rsid w:val="007B5BC9"/>
    <w:rsid w:val="008256B1"/>
    <w:rsid w:val="009771E4"/>
    <w:rsid w:val="009947E5"/>
    <w:rsid w:val="009D723A"/>
    <w:rsid w:val="00A97547"/>
    <w:rsid w:val="00AB1BEB"/>
    <w:rsid w:val="00AD652A"/>
    <w:rsid w:val="00B60A18"/>
    <w:rsid w:val="00BD2623"/>
    <w:rsid w:val="00CA19A6"/>
    <w:rsid w:val="00CA5720"/>
    <w:rsid w:val="00CC30E0"/>
    <w:rsid w:val="00CE663D"/>
    <w:rsid w:val="00D53BD8"/>
    <w:rsid w:val="00D634FF"/>
    <w:rsid w:val="00D840FC"/>
    <w:rsid w:val="00DD02CA"/>
    <w:rsid w:val="00E331F8"/>
    <w:rsid w:val="00EA3763"/>
    <w:rsid w:val="00ED0D75"/>
    <w:rsid w:val="00ED4FFE"/>
    <w:rsid w:val="00ED5DE7"/>
    <w:rsid w:val="00F262D4"/>
    <w:rsid w:val="00F442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56B1EE27"/>
  <w15:docId w15:val="{9306655D-F653-4614-99F4-2E7D0DA2B2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34FF"/>
    <w:pPr>
      <w:spacing w:after="160" w:line="259" w:lineRule="auto"/>
    </w:pPr>
    <w:rPr>
      <w:kern w:val="2"/>
      <w:lang w:val="en-GB"/>
    </w:rPr>
  </w:style>
  <w:style w:type="paragraph" w:styleId="Heading1">
    <w:name w:val="heading 1"/>
    <w:basedOn w:val="Normal"/>
    <w:next w:val="Normal"/>
    <w:link w:val="Heading1Char"/>
    <w:uiPriority w:val="9"/>
    <w:qFormat/>
    <w:rsid w:val="00D634F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256B1"/>
    <w:pPr>
      <w:spacing w:after="0" w:line="240" w:lineRule="auto"/>
    </w:pPr>
    <w:rPr>
      <w:rFonts w:eastAsiaTheme="minorEastAsia"/>
    </w:rPr>
  </w:style>
  <w:style w:type="character" w:customStyle="1" w:styleId="NoSpacingChar">
    <w:name w:val="No Spacing Char"/>
    <w:basedOn w:val="DefaultParagraphFont"/>
    <w:link w:val="NoSpacing"/>
    <w:uiPriority w:val="1"/>
    <w:rsid w:val="008256B1"/>
    <w:rPr>
      <w:rFonts w:eastAsiaTheme="minorEastAsia"/>
    </w:rPr>
  </w:style>
  <w:style w:type="paragraph" w:styleId="BalloonText">
    <w:name w:val="Balloon Text"/>
    <w:basedOn w:val="Normal"/>
    <w:link w:val="BalloonTextChar"/>
    <w:uiPriority w:val="99"/>
    <w:semiHidden/>
    <w:unhideWhenUsed/>
    <w:rsid w:val="008256B1"/>
    <w:pPr>
      <w:spacing w:after="0" w:line="240" w:lineRule="auto"/>
    </w:pPr>
    <w:rPr>
      <w:rFonts w:ascii="Tahoma" w:hAnsi="Tahoma" w:cs="Tahoma"/>
      <w:kern w:val="0"/>
      <w:sz w:val="16"/>
      <w:szCs w:val="16"/>
      <w:lang w:val="en-US"/>
    </w:rPr>
  </w:style>
  <w:style w:type="character" w:customStyle="1" w:styleId="BalloonTextChar">
    <w:name w:val="Balloon Text Char"/>
    <w:basedOn w:val="DefaultParagraphFont"/>
    <w:link w:val="BalloonText"/>
    <w:uiPriority w:val="99"/>
    <w:semiHidden/>
    <w:rsid w:val="008256B1"/>
    <w:rPr>
      <w:rFonts w:ascii="Tahoma" w:hAnsi="Tahoma" w:cs="Tahoma"/>
      <w:sz w:val="16"/>
      <w:szCs w:val="16"/>
    </w:rPr>
  </w:style>
  <w:style w:type="character" w:customStyle="1" w:styleId="Heading1Char">
    <w:name w:val="Heading 1 Char"/>
    <w:basedOn w:val="DefaultParagraphFont"/>
    <w:link w:val="Heading1"/>
    <w:uiPriority w:val="9"/>
    <w:rsid w:val="00D634FF"/>
    <w:rPr>
      <w:rFonts w:asciiTheme="majorHAnsi" w:eastAsiaTheme="majorEastAsia" w:hAnsiTheme="majorHAnsi" w:cstheme="majorBidi"/>
      <w:b/>
      <w:bCs/>
      <w:color w:val="365F91" w:themeColor="accent1" w:themeShade="BF"/>
      <w:kern w:val="2"/>
      <w:sz w:val="28"/>
      <w:szCs w:val="28"/>
      <w:lang w:val="en-GB"/>
    </w:rPr>
  </w:style>
  <w:style w:type="paragraph" w:styleId="TOCHeading">
    <w:name w:val="TOC Heading"/>
    <w:basedOn w:val="Heading1"/>
    <w:next w:val="Normal"/>
    <w:uiPriority w:val="39"/>
    <w:semiHidden/>
    <w:unhideWhenUsed/>
    <w:qFormat/>
    <w:rsid w:val="00D634FF"/>
    <w:pPr>
      <w:spacing w:line="276" w:lineRule="auto"/>
      <w:outlineLvl w:val="9"/>
    </w:pPr>
    <w:rPr>
      <w:kern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B3254726740433CB4EC472879136F6D"/>
        <w:category>
          <w:name w:val="General"/>
          <w:gallery w:val="placeholder"/>
        </w:category>
        <w:types>
          <w:type w:val="bbPlcHdr"/>
        </w:types>
        <w:behaviors>
          <w:behavior w:val="content"/>
        </w:behaviors>
        <w:guid w:val="{54F181CC-B787-4685-9101-0C9BB4A7DB06}"/>
      </w:docPartPr>
      <w:docPartBody>
        <w:p w:rsidR="00A2344B" w:rsidRDefault="00EA25CA" w:rsidP="00EA25CA">
          <w:pPr>
            <w:pStyle w:val="DB3254726740433CB4EC472879136F6D"/>
          </w:pPr>
          <w:r>
            <w:rPr>
              <w:rFonts w:asciiTheme="majorHAnsi" w:eastAsiaTheme="majorEastAsia" w:hAnsiTheme="majorHAnsi" w:cstheme="majorBidi"/>
              <w:sz w:val="72"/>
              <w:szCs w:val="72"/>
            </w:rPr>
            <w:t>[Type the document title]</w:t>
          </w:r>
        </w:p>
      </w:docPartBody>
    </w:docPart>
    <w:docPart>
      <w:docPartPr>
        <w:name w:val="1DE82113DA2F405FBB94267B3AB491DA"/>
        <w:category>
          <w:name w:val="General"/>
          <w:gallery w:val="placeholder"/>
        </w:category>
        <w:types>
          <w:type w:val="bbPlcHdr"/>
        </w:types>
        <w:behaviors>
          <w:behavior w:val="content"/>
        </w:behaviors>
        <w:guid w:val="{425CDAFD-54C0-4775-9FDE-60D9DA821EF5}"/>
      </w:docPartPr>
      <w:docPartBody>
        <w:p w:rsidR="00A2344B" w:rsidRDefault="00EA25CA" w:rsidP="00EA25CA">
          <w:pPr>
            <w:pStyle w:val="1DE82113DA2F405FBB94267B3AB491DA"/>
          </w:pPr>
          <w:r>
            <w:rPr>
              <w:rFonts w:asciiTheme="majorHAnsi" w:eastAsiaTheme="majorEastAsia" w:hAnsiTheme="majorHAnsi" w:cstheme="majorBidi"/>
              <w:sz w:val="36"/>
              <w:szCs w:val="36"/>
            </w:rPr>
            <w:t>[Type the 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EA25CA"/>
    <w:rsid w:val="001C51D4"/>
    <w:rsid w:val="003C0138"/>
    <w:rsid w:val="004E253B"/>
    <w:rsid w:val="00585F12"/>
    <w:rsid w:val="006B0CE5"/>
    <w:rsid w:val="00843DAE"/>
    <w:rsid w:val="00941D2C"/>
    <w:rsid w:val="00A2344B"/>
    <w:rsid w:val="00A60997"/>
    <w:rsid w:val="00A61FBB"/>
    <w:rsid w:val="00EA25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1D2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B3254726740433CB4EC472879136F6D">
    <w:name w:val="DB3254726740433CB4EC472879136F6D"/>
    <w:rsid w:val="00EA25CA"/>
  </w:style>
  <w:style w:type="paragraph" w:customStyle="1" w:styleId="1DE82113DA2F405FBB94267B3AB491DA">
    <w:name w:val="1DE82113DA2F405FBB94267B3AB491DA"/>
    <w:rsid w:val="00EA25C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D7A25D8-2208-4172-8B24-56B658B12D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15</Pages>
  <Words>3224</Words>
  <Characters>18383</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Research Project Proposal - Analyse the impacts of socio economic force on employees’ performance management and monitoring in different work modes: Hospitality HR’s perspective</vt:lpstr>
    </vt:vector>
  </TitlesOfParts>
  <Company>  </Company>
  <LinksUpToDate>false</LinksUpToDate>
  <CharactersWithSpaces>21564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Project Proposal - Analyse the impacts of socio economic force on employees’ performance management and monitoring in different work modes: Hospitality HR’s perspective</dc:title>
  <dc:subject>  </dc:subject>
  <cp:keywords/>
  <dc:description/>
  <cp:lastModifiedBy>Gabriel</cp:lastModifiedBy>
  <cp:revision>2</cp:revision>
  <dcterms:created xsi:type="dcterms:W3CDTF">2024-05-13T18:39:00Z</dcterms:created>
  <dcterms:modified xsi:type="dcterms:W3CDTF">2024-06-07T20:33:00Z</dcterms:modified>
</cp:coreProperties>
</file>