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11DCF6" w14:textId="77777777" w:rsidR="00C76C24" w:rsidRDefault="005D3F58">
      <w:pPr>
        <w:rPr>
          <w:b/>
          <w:u w:val="single"/>
        </w:rPr>
      </w:pPr>
      <w:r w:rsidRPr="005D3F58">
        <w:rPr>
          <w:b/>
          <w:u w:val="single"/>
        </w:rPr>
        <w:t xml:space="preserve">Looking back, evaluate how has your touring theatre production realised in practice elements of tasks 1 &amp; 2? </w:t>
      </w:r>
    </w:p>
    <w:p w14:paraId="4A8AAF10" w14:textId="77777777" w:rsidR="007E10D1" w:rsidRDefault="007E10D1" w:rsidP="0050410C"/>
    <w:p w14:paraId="56888459" w14:textId="5E9D7EA8" w:rsidR="003B6995" w:rsidRPr="00D04AD1" w:rsidRDefault="00A0793F" w:rsidP="003B6995">
      <w:r>
        <w:t xml:space="preserve">We began the process with a week of research which we used to create </w:t>
      </w:r>
      <w:r w:rsidR="006D3D97">
        <w:t>presentations</w:t>
      </w:r>
      <w:r w:rsidR="007E10D1">
        <w:t xml:space="preserve">. </w:t>
      </w:r>
      <w:r w:rsidR="006D3D97">
        <w:t xml:space="preserve">When creating these presentations, we had to keep in mind our target audience </w:t>
      </w:r>
      <w:r w:rsidR="006D3D97" w:rsidRPr="003F5F8B">
        <w:t>(age</w:t>
      </w:r>
      <w:r w:rsidR="003F5F8B">
        <w:t xml:space="preserve"> 9-11)</w:t>
      </w:r>
      <w:r w:rsidR="006D3D97">
        <w:t xml:space="preserve"> and present as though we were presenting to that age range. I found this very useful as I felt it really prepared us for the actual production and gave us knowledge of the different styles that </w:t>
      </w:r>
      <w:r w:rsidR="00E04444">
        <w:t>c</w:t>
      </w:r>
      <w:r w:rsidR="006D3D97">
        <w:t>ould work when we begin to devise. For example, don’t patronise the audience or over explain.</w:t>
      </w:r>
      <w:r w:rsidR="0050410C">
        <w:t xml:space="preserve"> </w:t>
      </w:r>
      <w:r w:rsidR="006D3D97">
        <w:t xml:space="preserve">Referring back to task 2, I mentioned you need to </w:t>
      </w:r>
      <w:r w:rsidR="00985E67">
        <w:t>“</w:t>
      </w:r>
      <w:r w:rsidR="006D3D97">
        <w:t>plant the seed and let the audience grow, let them fill in the gaps</w:t>
      </w:r>
      <w:r w:rsidR="00985E67">
        <w:t>”</w:t>
      </w:r>
      <w:r w:rsidR="00985E67">
        <w:rPr>
          <w:rStyle w:val="FootnoteReference"/>
        </w:rPr>
        <w:footnoteReference w:id="1"/>
      </w:r>
      <w:r w:rsidR="00E04444">
        <w:t>.</w:t>
      </w:r>
      <w:r w:rsidR="00AD3347">
        <w:t xml:space="preserve"> I believe this to be true as I feel the audience gets educated a lot more if you allow them to think for themselves.</w:t>
      </w:r>
      <w:r w:rsidR="00230538">
        <w:t xml:space="preserve"> </w:t>
      </w:r>
      <w:r w:rsidR="0050410C">
        <w:t>Throughout our tour, we often had younger members in the audience and personally I felt these techniques worked fo</w:t>
      </w:r>
      <w:r w:rsidR="007E10D1">
        <w:t>r</w:t>
      </w:r>
      <w:r w:rsidR="0050410C">
        <w:t xml:space="preserve"> </w:t>
      </w:r>
      <w:r w:rsidR="007E10D1">
        <w:t>other</w:t>
      </w:r>
      <w:r w:rsidR="0050410C">
        <w:t xml:space="preserve"> ages </w:t>
      </w:r>
      <w:r w:rsidR="006F165B">
        <w:t xml:space="preserve">also </w:t>
      </w:r>
      <w:r w:rsidR="0050410C">
        <w:t>and allowed them to engage and interact with the piece.</w:t>
      </w:r>
      <w:r w:rsidR="006F165B">
        <w:t xml:space="preserve"> </w:t>
      </w:r>
      <w:r w:rsidR="00AD3347">
        <w:t xml:space="preserve">Within these presentations, a lot of the content that was shown in the final </w:t>
      </w:r>
      <w:r w:rsidR="00230538">
        <w:t>performance</w:t>
      </w:r>
      <w:r w:rsidR="00AD3347">
        <w:t xml:space="preserve"> was created, for example, the court scene, humanising creatures and objects</w:t>
      </w:r>
      <w:r w:rsidR="007B5F1E">
        <w:t xml:space="preserve"> and puppetry. These ideas were then developed and refined throughout the devising process to allow them to fit in with the piece.</w:t>
      </w:r>
      <w:r w:rsidR="0050410C">
        <w:t xml:space="preserve"> </w:t>
      </w:r>
      <w:r w:rsidR="007E10D1">
        <w:t>The plotline for Lewis Carroll’s book ‘Alice’s Adventures in Wonderland’ was our inspiration for the piece and it allowed us to see how each of the characters we had so far in our devising process could be incorporated and what else we needed to develop on.</w:t>
      </w:r>
      <w:r w:rsidR="003B6995">
        <w:t xml:space="preserve"> I felt this was a very interesting concept as it has such an obscure plot line and so gave us</w:t>
      </w:r>
      <w:r w:rsidR="006F165B">
        <w:t xml:space="preserve"> </w:t>
      </w:r>
      <w:r w:rsidR="003B6995">
        <w:t xml:space="preserve">many options to work with. </w:t>
      </w:r>
      <w:r w:rsidR="003B6995" w:rsidRPr="003B6995">
        <w:t xml:space="preserve">Referring back to task 2, </w:t>
      </w:r>
      <w:r w:rsidR="003B6995">
        <w:t xml:space="preserve">I mentioned about the exportation of British waste to china and I feel this research was very useful </w:t>
      </w:r>
      <w:r w:rsidR="003B6995" w:rsidRPr="003B6995">
        <w:t>as it helped us to educate the audience on this fact as this ha</w:t>
      </w:r>
      <w:r w:rsidR="003920AA">
        <w:t>s</w:t>
      </w:r>
      <w:r w:rsidR="003B6995" w:rsidRPr="003B6995">
        <w:t xml:space="preserve"> a large impact on th</w:t>
      </w:r>
      <w:bookmarkStart w:id="0" w:name="_GoBack"/>
      <w:bookmarkEnd w:id="0"/>
      <w:r w:rsidR="003B6995" w:rsidRPr="003B6995">
        <w:t>e UK’s recycling industry</w:t>
      </w:r>
      <w:r w:rsidR="006F165B">
        <w:t xml:space="preserve"> and so was an important point for them to be aware of. </w:t>
      </w:r>
      <w:r w:rsidR="003B6995" w:rsidRPr="003B6995">
        <w:t>I</w:t>
      </w:r>
      <w:r w:rsidR="006F165B">
        <w:t xml:space="preserve"> also</w:t>
      </w:r>
      <w:r w:rsidR="003B6995" w:rsidRPr="003B6995">
        <w:t xml:space="preserve"> mentioned how watching theatre was a </w:t>
      </w:r>
      <w:r w:rsidR="00985E67">
        <w:t>“</w:t>
      </w:r>
      <w:r w:rsidR="003B6995" w:rsidRPr="003B6995">
        <w:t>great tool</w:t>
      </w:r>
      <w:r w:rsidR="00985E67">
        <w:t>”</w:t>
      </w:r>
      <w:r w:rsidR="00985E67">
        <w:rPr>
          <w:rStyle w:val="FootnoteReference"/>
        </w:rPr>
        <w:footnoteReference w:id="2"/>
      </w:r>
      <w:r w:rsidR="003B6995" w:rsidRPr="003B6995">
        <w:t xml:space="preserve"> for young people and looking back at the reactions we had from our audiences, I stand by what I said. It allowed them to see up-close how their actions were effecting our planet but also what they could do to help prevent it. </w:t>
      </w:r>
      <w:r w:rsidR="003B6995">
        <w:t xml:space="preserve">I believe the concept of Alice in our piece was a very interesting one, as Alice represents every human on earth. </w:t>
      </w:r>
      <w:r w:rsidR="004C256F">
        <w:t xml:space="preserve">As a company we learnt this as the weeks went on and the shocking truth became clear. </w:t>
      </w:r>
      <w:r w:rsidR="003B6995">
        <w:t>We are all Alice,</w:t>
      </w:r>
      <w:r w:rsidR="004C256F">
        <w:t xml:space="preserve"> and I feel the children watching understood this concept and as each new Alice was introduced, became more aware of the situation. </w:t>
      </w:r>
      <w:r w:rsidR="003B6995">
        <w:t>We all knew plastic pollution was happening, but none of us knew how bad it was</w:t>
      </w:r>
      <w:r w:rsidR="00FE1F2A">
        <w:t>,</w:t>
      </w:r>
      <w:r w:rsidR="003B6995">
        <w:t xml:space="preserve"> until we looked deeper into it and seeing the images and videos during our research really opened up our e</w:t>
      </w:r>
      <w:r w:rsidR="006F165B">
        <w:t>y</w:t>
      </w:r>
      <w:r w:rsidR="003B6995">
        <w:t>es. We now hope that the children will begin to take responsibility for their own actions a</w:t>
      </w:r>
      <w:r w:rsidR="006F165B">
        <w:t>n</w:t>
      </w:r>
      <w:r w:rsidR="003B6995">
        <w:t xml:space="preserve">d </w:t>
      </w:r>
      <w:r w:rsidR="00B94E6A">
        <w:t xml:space="preserve">start to </w:t>
      </w:r>
      <w:r w:rsidR="003B6995">
        <w:t>chang</w:t>
      </w:r>
      <w:r w:rsidR="00B94E6A">
        <w:t>e</w:t>
      </w:r>
      <w:r w:rsidR="003B6995">
        <w:t xml:space="preserve"> their lifestyles. </w:t>
      </w:r>
    </w:p>
    <w:p w14:paraId="3ABEAEC8" w14:textId="77777777" w:rsidR="00C87F89" w:rsidRPr="006F3335" w:rsidRDefault="00C87F89" w:rsidP="00ED1ECC"/>
    <w:p w14:paraId="4A0587C6" w14:textId="74E2F633" w:rsidR="00C32673" w:rsidRDefault="00346928">
      <w:r>
        <w:t>Deryn Evans</w:t>
      </w:r>
    </w:p>
    <w:p w14:paraId="513699C2" w14:textId="77777777" w:rsidR="00C32673" w:rsidRDefault="00C32673"/>
    <w:p w14:paraId="36B597B8" w14:textId="77777777" w:rsidR="00C32673" w:rsidRDefault="00C32673"/>
    <w:p w14:paraId="277C8FC8" w14:textId="77777777" w:rsidR="00C32673" w:rsidRDefault="00C32673"/>
    <w:p w14:paraId="70A4B6CF" w14:textId="77777777" w:rsidR="00C32673" w:rsidRDefault="00C32673"/>
    <w:sdt>
      <w:sdtPr>
        <w:rPr>
          <w:rFonts w:asciiTheme="minorHAnsi" w:eastAsiaTheme="minorHAnsi" w:hAnsiTheme="minorHAnsi" w:cstheme="minorBidi"/>
          <w:b w:val="0"/>
          <w:bCs w:val="0"/>
          <w:color w:val="auto"/>
          <w:sz w:val="24"/>
          <w:szCs w:val="24"/>
          <w:lang w:val="en-GB" w:bidi="ar-SA"/>
        </w:rPr>
        <w:id w:val="-1219126399"/>
        <w:docPartObj>
          <w:docPartGallery w:val="Bibliographies"/>
          <w:docPartUnique/>
        </w:docPartObj>
      </w:sdtPr>
      <w:sdtEndPr/>
      <w:sdtContent>
        <w:p w14:paraId="3AACA359" w14:textId="703FBC45" w:rsidR="00346928" w:rsidRDefault="00346928">
          <w:pPr>
            <w:pStyle w:val="Heading1"/>
          </w:pPr>
          <w:r>
            <w:t>Bibliography</w:t>
          </w:r>
        </w:p>
        <w:p w14:paraId="58268FC9" w14:textId="77777777" w:rsidR="00346928" w:rsidRPr="00346928" w:rsidRDefault="00346928" w:rsidP="00346928">
          <w:pPr>
            <w:rPr>
              <w:lang w:val="en-US" w:bidi="en-US"/>
            </w:rPr>
          </w:pPr>
        </w:p>
        <w:sdt>
          <w:sdtPr>
            <w:id w:val="111145805"/>
            <w:bibliography/>
          </w:sdtPr>
          <w:sdtEndPr/>
          <w:sdtContent>
            <w:p w14:paraId="06AD5A39" w14:textId="39FE6A45" w:rsidR="00346928" w:rsidRPr="00346928" w:rsidRDefault="00346928">
              <w:r>
                <w:t xml:space="preserve">Evans, D. (2018) </w:t>
              </w:r>
              <w:r w:rsidRPr="00985E67">
                <w:rPr>
                  <w:i/>
                </w:rPr>
                <w:t>In what ways can touring theatre affect its audience in terms of addressing social, political and cultural issues? Base your response on your specific piece of theatre you are creating.</w:t>
              </w:r>
              <w:r>
                <w:rPr>
                  <w:i/>
                </w:rPr>
                <w:t xml:space="preserve"> </w:t>
              </w:r>
              <w:r>
                <w:t>University of Wales Trinity Saint David</w:t>
              </w:r>
              <w:r>
                <w:fldChar w:fldCharType="begin"/>
              </w:r>
              <w:r>
                <w:instrText xml:space="preserve"> BIBLIOGRAPHY </w:instrText>
              </w:r>
              <w:r>
                <w:fldChar w:fldCharType="end"/>
              </w:r>
            </w:p>
            <w:p w14:paraId="0C035FC2" w14:textId="292189B9" w:rsidR="00346928" w:rsidRDefault="00E346BD"/>
          </w:sdtContent>
        </w:sdt>
      </w:sdtContent>
    </w:sdt>
    <w:p w14:paraId="53DA4E2B" w14:textId="439D5E1D" w:rsidR="00C32673" w:rsidRDefault="00C32673"/>
    <w:p w14:paraId="7E2C3DCE" w14:textId="77777777" w:rsidR="001044BE" w:rsidRPr="00F277CC" w:rsidRDefault="001044BE"/>
    <w:sectPr w:rsidR="001044BE" w:rsidRPr="00F277CC" w:rsidSect="00727DC4">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9B6C7C" w14:textId="77777777" w:rsidR="00E346BD" w:rsidRDefault="00E346BD" w:rsidP="005D3F58">
      <w:r>
        <w:separator/>
      </w:r>
    </w:p>
  </w:endnote>
  <w:endnote w:type="continuationSeparator" w:id="0">
    <w:p w14:paraId="0AB2462E" w14:textId="77777777" w:rsidR="00E346BD" w:rsidRDefault="00E346BD" w:rsidP="005D3F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8DB0DC" w14:textId="77777777" w:rsidR="00E346BD" w:rsidRDefault="00E346BD" w:rsidP="005D3F58">
      <w:r>
        <w:separator/>
      </w:r>
    </w:p>
  </w:footnote>
  <w:footnote w:type="continuationSeparator" w:id="0">
    <w:p w14:paraId="63D16EE6" w14:textId="77777777" w:rsidR="00E346BD" w:rsidRDefault="00E346BD" w:rsidP="005D3F58">
      <w:r>
        <w:continuationSeparator/>
      </w:r>
    </w:p>
  </w:footnote>
  <w:footnote w:id="1">
    <w:p w14:paraId="301E56CC" w14:textId="386DE3A7" w:rsidR="00985E67" w:rsidRDefault="00985E67">
      <w:pPr>
        <w:pStyle w:val="FootnoteText"/>
      </w:pPr>
      <w:r>
        <w:rPr>
          <w:rStyle w:val="FootnoteReference"/>
        </w:rPr>
        <w:footnoteRef/>
      </w:r>
      <w:r>
        <w:t xml:space="preserve"> Evans, D. (2018) </w:t>
      </w:r>
      <w:r w:rsidRPr="00985E67">
        <w:rPr>
          <w:i/>
        </w:rPr>
        <w:t>In what ways can touring theatre affect its audience in terms of addressing social, political and cultural issues? Base your response on your specific piece of theatre you are creating.</w:t>
      </w:r>
      <w:r>
        <w:rPr>
          <w:i/>
        </w:rPr>
        <w:t xml:space="preserve"> </w:t>
      </w:r>
      <w:r>
        <w:t>University of Wales Trinity Saint David</w:t>
      </w:r>
    </w:p>
    <w:p w14:paraId="6AC33F87" w14:textId="77777777" w:rsidR="00985E67" w:rsidRDefault="00985E67">
      <w:pPr>
        <w:pStyle w:val="FootnoteText"/>
      </w:pPr>
    </w:p>
  </w:footnote>
  <w:footnote w:id="2">
    <w:p w14:paraId="7A2DA7B9" w14:textId="4488683B" w:rsidR="00985E67" w:rsidRDefault="00985E67">
      <w:pPr>
        <w:pStyle w:val="FootnoteText"/>
      </w:pPr>
      <w:r>
        <w:rPr>
          <w:rStyle w:val="FootnoteReference"/>
        </w:rPr>
        <w:footnoteRef/>
      </w:r>
      <w:r>
        <w:t xml:space="preserve"> Evans, D. (2018) </w:t>
      </w:r>
      <w:r w:rsidRPr="00985E67">
        <w:rPr>
          <w:i/>
        </w:rPr>
        <w:t>In what ways can touring theatre affect its audience in terms of addressing social, political and cultural issues? Base your response on your specific piece of theatre you are creating.</w:t>
      </w:r>
      <w:r>
        <w:rPr>
          <w:i/>
        </w:rPr>
        <w:t xml:space="preserve"> </w:t>
      </w:r>
      <w:r>
        <w:t>University of Wales Trinity Saint David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C7AB04" w14:textId="77777777" w:rsidR="005D3F58" w:rsidRDefault="005D3F58">
    <w:pPr>
      <w:pStyle w:val="Header"/>
    </w:pPr>
    <w:r>
      <w:t>Deryn Evans</w:t>
    </w:r>
    <w:r>
      <w:tab/>
    </w:r>
    <w:r>
      <w:tab/>
      <w:t>1600117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41D49"/>
    <w:multiLevelType w:val="hybridMultilevel"/>
    <w:tmpl w:val="4600E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F58"/>
    <w:rsid w:val="00005F9E"/>
    <w:rsid w:val="0003670B"/>
    <w:rsid w:val="0005568D"/>
    <w:rsid w:val="0006712F"/>
    <w:rsid w:val="001044BE"/>
    <w:rsid w:val="001446B9"/>
    <w:rsid w:val="00215344"/>
    <w:rsid w:val="00230538"/>
    <w:rsid w:val="002A35F9"/>
    <w:rsid w:val="00346928"/>
    <w:rsid w:val="003920AA"/>
    <w:rsid w:val="003B6995"/>
    <w:rsid w:val="003D6B36"/>
    <w:rsid w:val="003F5F8B"/>
    <w:rsid w:val="0048279E"/>
    <w:rsid w:val="004C256F"/>
    <w:rsid w:val="0050410C"/>
    <w:rsid w:val="005865AC"/>
    <w:rsid w:val="005C136F"/>
    <w:rsid w:val="005D3F58"/>
    <w:rsid w:val="00676B34"/>
    <w:rsid w:val="006A4C21"/>
    <w:rsid w:val="006D3D97"/>
    <w:rsid w:val="006F165B"/>
    <w:rsid w:val="006F3335"/>
    <w:rsid w:val="00727DC4"/>
    <w:rsid w:val="007B5F1E"/>
    <w:rsid w:val="007C569C"/>
    <w:rsid w:val="007D7382"/>
    <w:rsid w:val="007E10D1"/>
    <w:rsid w:val="007F53C5"/>
    <w:rsid w:val="008D2D17"/>
    <w:rsid w:val="00985E67"/>
    <w:rsid w:val="009C086D"/>
    <w:rsid w:val="00A0793F"/>
    <w:rsid w:val="00AD3347"/>
    <w:rsid w:val="00B94E6A"/>
    <w:rsid w:val="00C32673"/>
    <w:rsid w:val="00C87F89"/>
    <w:rsid w:val="00D04AD1"/>
    <w:rsid w:val="00E04444"/>
    <w:rsid w:val="00E346BD"/>
    <w:rsid w:val="00E53EF9"/>
    <w:rsid w:val="00ED1ECC"/>
    <w:rsid w:val="00EE6E3B"/>
    <w:rsid w:val="00F251E5"/>
    <w:rsid w:val="00F277CC"/>
    <w:rsid w:val="00F506D3"/>
    <w:rsid w:val="00F95472"/>
    <w:rsid w:val="00FE1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7E3402"/>
  <w14:defaultImageDpi w14:val="32767"/>
  <w15:chartTrackingRefBased/>
  <w15:docId w15:val="{089B4B63-0F29-A444-8D61-26761A329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92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3F58"/>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5D3F58"/>
    <w:pPr>
      <w:tabs>
        <w:tab w:val="center" w:pos="4513"/>
        <w:tab w:val="right" w:pos="9026"/>
      </w:tabs>
    </w:pPr>
  </w:style>
  <w:style w:type="character" w:customStyle="1" w:styleId="HeaderChar">
    <w:name w:val="Header Char"/>
    <w:basedOn w:val="DefaultParagraphFont"/>
    <w:link w:val="Header"/>
    <w:uiPriority w:val="99"/>
    <w:rsid w:val="005D3F58"/>
  </w:style>
  <w:style w:type="paragraph" w:styleId="Footer">
    <w:name w:val="footer"/>
    <w:basedOn w:val="Normal"/>
    <w:link w:val="FooterChar"/>
    <w:uiPriority w:val="99"/>
    <w:unhideWhenUsed/>
    <w:rsid w:val="005D3F58"/>
    <w:pPr>
      <w:tabs>
        <w:tab w:val="center" w:pos="4513"/>
        <w:tab w:val="right" w:pos="9026"/>
      </w:tabs>
    </w:pPr>
  </w:style>
  <w:style w:type="character" w:customStyle="1" w:styleId="FooterChar">
    <w:name w:val="Footer Char"/>
    <w:basedOn w:val="DefaultParagraphFont"/>
    <w:link w:val="Footer"/>
    <w:uiPriority w:val="99"/>
    <w:rsid w:val="005D3F58"/>
  </w:style>
  <w:style w:type="paragraph" w:styleId="ListParagraph">
    <w:name w:val="List Paragraph"/>
    <w:basedOn w:val="Normal"/>
    <w:uiPriority w:val="34"/>
    <w:qFormat/>
    <w:rsid w:val="004C256F"/>
    <w:pPr>
      <w:ind w:left="720"/>
      <w:contextualSpacing/>
    </w:pPr>
  </w:style>
  <w:style w:type="paragraph" w:styleId="FootnoteText">
    <w:name w:val="footnote text"/>
    <w:basedOn w:val="Normal"/>
    <w:link w:val="FootnoteTextChar"/>
    <w:uiPriority w:val="99"/>
    <w:semiHidden/>
    <w:unhideWhenUsed/>
    <w:rsid w:val="00985E67"/>
    <w:rPr>
      <w:sz w:val="20"/>
      <w:szCs w:val="20"/>
    </w:rPr>
  </w:style>
  <w:style w:type="character" w:customStyle="1" w:styleId="FootnoteTextChar">
    <w:name w:val="Footnote Text Char"/>
    <w:basedOn w:val="DefaultParagraphFont"/>
    <w:link w:val="FootnoteText"/>
    <w:uiPriority w:val="99"/>
    <w:semiHidden/>
    <w:rsid w:val="00985E67"/>
    <w:rPr>
      <w:sz w:val="20"/>
      <w:szCs w:val="20"/>
    </w:rPr>
  </w:style>
  <w:style w:type="character" w:styleId="FootnoteReference">
    <w:name w:val="footnote reference"/>
    <w:basedOn w:val="DefaultParagraphFont"/>
    <w:uiPriority w:val="99"/>
    <w:semiHidden/>
    <w:unhideWhenUsed/>
    <w:rsid w:val="00985E67"/>
    <w:rPr>
      <w:vertAlign w:val="superscript"/>
    </w:rPr>
  </w:style>
  <w:style w:type="character" w:customStyle="1" w:styleId="Heading1Char">
    <w:name w:val="Heading 1 Char"/>
    <w:basedOn w:val="DefaultParagraphFont"/>
    <w:link w:val="Heading1"/>
    <w:uiPriority w:val="9"/>
    <w:rsid w:val="00346928"/>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9012793">
      <w:bodyDiv w:val="1"/>
      <w:marLeft w:val="0"/>
      <w:marRight w:val="0"/>
      <w:marTop w:val="0"/>
      <w:marBottom w:val="0"/>
      <w:divBdr>
        <w:top w:val="none" w:sz="0" w:space="0" w:color="auto"/>
        <w:left w:val="none" w:sz="0" w:space="0" w:color="auto"/>
        <w:bottom w:val="none" w:sz="0" w:space="0" w:color="auto"/>
        <w:right w:val="none" w:sz="0" w:space="0" w:color="auto"/>
      </w:divBdr>
      <w:divsChild>
        <w:div w:id="1534340622">
          <w:marLeft w:val="0"/>
          <w:marRight w:val="0"/>
          <w:marTop w:val="0"/>
          <w:marBottom w:val="0"/>
          <w:divBdr>
            <w:top w:val="none" w:sz="0" w:space="0" w:color="auto"/>
            <w:left w:val="none" w:sz="0" w:space="0" w:color="auto"/>
            <w:bottom w:val="none" w:sz="0" w:space="0" w:color="auto"/>
            <w:right w:val="none" w:sz="0" w:space="0" w:color="auto"/>
          </w:divBdr>
          <w:divsChild>
            <w:div w:id="998383991">
              <w:marLeft w:val="0"/>
              <w:marRight w:val="0"/>
              <w:marTop w:val="0"/>
              <w:marBottom w:val="0"/>
              <w:divBdr>
                <w:top w:val="none" w:sz="0" w:space="0" w:color="auto"/>
                <w:left w:val="none" w:sz="0" w:space="0" w:color="auto"/>
                <w:bottom w:val="none" w:sz="0" w:space="0" w:color="auto"/>
                <w:right w:val="none" w:sz="0" w:space="0" w:color="auto"/>
              </w:divBdr>
              <w:divsChild>
                <w:div w:id="89188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188A97-9A91-3D4C-AD9A-49A4F3EB3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2</Pages>
  <Words>479</Words>
  <Characters>2735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Deryn Evans (1600117)</dc:creator>
  <cp:keywords/>
  <dc:description/>
  <cp:lastModifiedBy>Deryn Evans (1600117)</cp:lastModifiedBy>
  <cp:revision>52</cp:revision>
  <dcterms:created xsi:type="dcterms:W3CDTF">2018-11-26T15:05:00Z</dcterms:created>
  <dcterms:modified xsi:type="dcterms:W3CDTF">2018-11-29T12:43:00Z</dcterms:modified>
</cp:coreProperties>
</file>