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E79C2" w:rsidRDefault="001735FD">
      <w:pPr>
        <w:rPr>
          <w:sz w:val="24"/>
          <w:szCs w:val="24"/>
        </w:rPr>
      </w:pPr>
      <w:r>
        <w:rPr>
          <w:sz w:val="24"/>
          <w:szCs w:val="24"/>
        </w:rPr>
        <w:t xml:space="preserve">Cameron, (2012) </w:t>
      </w:r>
    </w:p>
    <w:p w:rsidR="001735FD" w:rsidRDefault="001735FD">
      <w:pPr>
        <w:rPr>
          <w:sz w:val="24"/>
          <w:szCs w:val="24"/>
        </w:rPr>
      </w:pPr>
    </w:p>
    <w:p w:rsidR="001735FD" w:rsidRPr="001735FD" w:rsidRDefault="001735FD">
      <w:pPr>
        <w:rPr>
          <w:sz w:val="32"/>
          <w:szCs w:val="32"/>
        </w:rPr>
      </w:pPr>
      <w:r w:rsidRPr="001735FD">
        <w:rPr>
          <w:sz w:val="32"/>
          <w:szCs w:val="32"/>
        </w:rPr>
        <w:t>The affirmation model</w:t>
      </w:r>
    </w:p>
    <w:p w:rsidR="001735FD" w:rsidRDefault="001735FD">
      <w:pPr>
        <w:rPr>
          <w:sz w:val="24"/>
          <w:szCs w:val="24"/>
        </w:rPr>
      </w:pPr>
      <w:r>
        <w:rPr>
          <w:sz w:val="24"/>
          <w:szCs w:val="24"/>
        </w:rPr>
        <w:t xml:space="preserve">Non tragic view of disability and impairment – positive social identities, celebrating. </w:t>
      </w:r>
    </w:p>
    <w:p w:rsidR="001735FD" w:rsidRDefault="001735FD">
      <w:pPr>
        <w:rPr>
          <w:sz w:val="24"/>
          <w:szCs w:val="24"/>
        </w:rPr>
      </w:pPr>
      <w:r>
        <w:rPr>
          <w:sz w:val="24"/>
          <w:szCs w:val="24"/>
        </w:rPr>
        <w:t>Valuable experiences, interesting and intrinsically satisfying. Not all “poor you”</w:t>
      </w:r>
    </w:p>
    <w:p w:rsidR="001735FD" w:rsidRDefault="001735FD">
      <w:pPr>
        <w:rPr>
          <w:sz w:val="24"/>
          <w:szCs w:val="24"/>
        </w:rPr>
      </w:pPr>
      <w:r>
        <w:rPr>
          <w:sz w:val="24"/>
          <w:szCs w:val="24"/>
        </w:rPr>
        <w:t>Not denying negative experiences</w:t>
      </w:r>
    </w:p>
    <w:p w:rsidR="001735FD" w:rsidRDefault="001735FD">
      <w:pPr>
        <w:rPr>
          <w:sz w:val="24"/>
          <w:szCs w:val="24"/>
        </w:rPr>
      </w:pPr>
      <w:r>
        <w:rPr>
          <w:sz w:val="24"/>
          <w:szCs w:val="24"/>
        </w:rPr>
        <w:t>Builds upon the social model rather than an alternative</w:t>
      </w:r>
    </w:p>
    <w:p w:rsidR="001735FD" w:rsidRDefault="001735FD">
      <w:pPr>
        <w:rPr>
          <w:sz w:val="24"/>
          <w:szCs w:val="24"/>
        </w:rPr>
      </w:pPr>
      <w:r>
        <w:rPr>
          <w:sz w:val="24"/>
          <w:szCs w:val="24"/>
        </w:rPr>
        <w:t>Critique of the medical model</w:t>
      </w:r>
    </w:p>
    <w:p w:rsidR="001735FD" w:rsidRDefault="001735FD">
      <w:pPr>
        <w:rPr>
          <w:sz w:val="24"/>
          <w:szCs w:val="24"/>
        </w:rPr>
      </w:pPr>
      <w:r>
        <w:rPr>
          <w:sz w:val="24"/>
          <w:szCs w:val="24"/>
        </w:rPr>
        <w:t xml:space="preserve">They acknowledge that it isn’t an ideal world – there is a lack of civil rights </w:t>
      </w:r>
      <w:proofErr w:type="spellStart"/>
      <w:r>
        <w:rPr>
          <w:sz w:val="24"/>
          <w:szCs w:val="24"/>
        </w:rPr>
        <w:t>etc</w:t>
      </w:r>
      <w:proofErr w:type="spellEnd"/>
      <w:r>
        <w:rPr>
          <w:sz w:val="24"/>
          <w:szCs w:val="24"/>
        </w:rPr>
        <w:t xml:space="preserve">, therefore impairment can be seen as a personal tragedy. The social model sometimes think of it like this. </w:t>
      </w:r>
    </w:p>
    <w:p w:rsidR="001735FD" w:rsidRDefault="001735FD">
      <w:pPr>
        <w:rPr>
          <w:sz w:val="24"/>
          <w:szCs w:val="24"/>
        </w:rPr>
      </w:pPr>
    </w:p>
    <w:p w:rsidR="001735FD" w:rsidRDefault="001735FD">
      <w:pPr>
        <w:rPr>
          <w:sz w:val="24"/>
          <w:szCs w:val="24"/>
        </w:rPr>
      </w:pPr>
    </w:p>
    <w:p w:rsidR="001735FD" w:rsidRDefault="001735FD">
      <w:pPr>
        <w:rPr>
          <w:sz w:val="24"/>
          <w:szCs w:val="24"/>
        </w:rPr>
      </w:pPr>
    </w:p>
    <w:p w:rsidR="001735FD" w:rsidRDefault="001735FD">
      <w:pPr>
        <w:rPr>
          <w:sz w:val="44"/>
          <w:szCs w:val="44"/>
        </w:rPr>
      </w:pPr>
      <w:r w:rsidRPr="001735FD">
        <w:rPr>
          <w:sz w:val="44"/>
          <w:szCs w:val="44"/>
        </w:rPr>
        <w:t>Criticisms of the social model</w:t>
      </w:r>
    </w:p>
    <w:p w:rsidR="001735FD" w:rsidRPr="001735FD" w:rsidRDefault="001735FD">
      <w:pPr>
        <w:rPr>
          <w:sz w:val="24"/>
          <w:szCs w:val="24"/>
        </w:rPr>
      </w:pPr>
    </w:p>
    <w:p w:rsidR="001735FD" w:rsidRPr="001735FD" w:rsidRDefault="001735FD">
      <w:pPr>
        <w:rPr>
          <w:sz w:val="24"/>
          <w:szCs w:val="24"/>
        </w:rPr>
      </w:pPr>
      <w:r w:rsidRPr="001735FD">
        <w:rPr>
          <w:sz w:val="24"/>
          <w:szCs w:val="24"/>
        </w:rPr>
        <w:t>Because there is a push on the social model people may not be aware of the</w:t>
      </w:r>
      <w:r>
        <w:rPr>
          <w:sz w:val="24"/>
          <w:szCs w:val="24"/>
        </w:rPr>
        <w:t xml:space="preserve"> exclusion. (</w:t>
      </w:r>
      <w:proofErr w:type="gramStart"/>
      <w:r>
        <w:rPr>
          <w:sz w:val="24"/>
          <w:szCs w:val="24"/>
        </w:rPr>
        <w:t>the</w:t>
      </w:r>
      <w:proofErr w:type="gramEnd"/>
      <w:r>
        <w:rPr>
          <w:sz w:val="24"/>
          <w:szCs w:val="24"/>
        </w:rPr>
        <w:t xml:space="preserve"> study of Rose)</w:t>
      </w:r>
    </w:p>
    <w:p w:rsidR="001735FD" w:rsidRPr="001735FD" w:rsidRDefault="001735FD">
      <w:pPr>
        <w:rPr>
          <w:sz w:val="24"/>
          <w:szCs w:val="24"/>
        </w:rPr>
      </w:pPr>
      <w:r w:rsidRPr="001735FD">
        <w:rPr>
          <w:sz w:val="24"/>
          <w:szCs w:val="24"/>
        </w:rPr>
        <w:t>It ceases a view of disability as something people have</w:t>
      </w:r>
    </w:p>
    <w:p w:rsidR="001735FD" w:rsidRPr="001735FD" w:rsidRDefault="001735FD">
      <w:pPr>
        <w:rPr>
          <w:sz w:val="24"/>
          <w:szCs w:val="24"/>
        </w:rPr>
      </w:pPr>
      <w:r w:rsidRPr="001735FD">
        <w:rPr>
          <w:sz w:val="24"/>
          <w:szCs w:val="24"/>
        </w:rPr>
        <w:t>Over emphasises the social structural barriers, ignores the persons own experiences of how they overcame those things</w:t>
      </w:r>
    </w:p>
    <w:p w:rsidR="001735FD" w:rsidRDefault="001735FD">
      <w:pPr>
        <w:rPr>
          <w:sz w:val="24"/>
          <w:szCs w:val="24"/>
        </w:rPr>
      </w:pPr>
      <w:r w:rsidRPr="001735FD">
        <w:rPr>
          <w:sz w:val="24"/>
          <w:szCs w:val="24"/>
        </w:rPr>
        <w:t>It denies the experiences of the disabled people’s bodies. Acknowledge their disability, and acknowledge the way that overcome that</w:t>
      </w:r>
    </w:p>
    <w:p w:rsidR="001735FD" w:rsidRDefault="001735FD">
      <w:pPr>
        <w:rPr>
          <w:sz w:val="24"/>
          <w:szCs w:val="24"/>
        </w:rPr>
      </w:pPr>
      <w:r>
        <w:rPr>
          <w:sz w:val="24"/>
          <w:szCs w:val="24"/>
        </w:rPr>
        <w:t>You don’t take ownership of the disability – it’</w:t>
      </w:r>
      <w:bookmarkStart w:id="0" w:name="_GoBack"/>
      <w:bookmarkEnd w:id="0"/>
      <w:r>
        <w:rPr>
          <w:sz w:val="24"/>
          <w:szCs w:val="24"/>
        </w:rPr>
        <w:t>s about fitting in with a normalised society.</w:t>
      </w:r>
    </w:p>
    <w:p w:rsidR="001735FD" w:rsidRPr="001735FD" w:rsidRDefault="001735FD">
      <w:pPr>
        <w:rPr>
          <w:sz w:val="24"/>
          <w:szCs w:val="24"/>
        </w:rPr>
      </w:pPr>
      <w:r>
        <w:rPr>
          <w:sz w:val="24"/>
          <w:szCs w:val="24"/>
        </w:rPr>
        <w:t>It’s based around helping people in structural settings rather than real life every day settings.</w:t>
      </w:r>
    </w:p>
    <w:sectPr w:rsidR="001735FD" w:rsidRPr="00173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35FD"/>
    <w:rsid w:val="001735FD"/>
    <w:rsid w:val="00AE79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05916"/>
  <w15:chartTrackingRefBased/>
  <w15:docId w15:val="{750DA443-CF09-4CBC-A831-2F1FCA02FF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173</Words>
  <Characters>989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2018-10-11T15:33:00Z</dcterms:created>
  <dcterms:modified xsi:type="dcterms:W3CDTF">2018-10-11T15:51:00Z</dcterms:modified>
</cp:coreProperties>
</file>