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F62AFC" w14:textId="77777777" w:rsidR="00D43B89" w:rsidRPr="0004104A" w:rsidRDefault="00D43B89" w:rsidP="00D43B89">
      <w:r w:rsidRPr="0004104A">
        <w:rPr>
          <w:noProof/>
        </w:rPr>
        <w:drawing>
          <wp:inline distT="0" distB="0" distL="0" distR="0" wp14:anchorId="49718973" wp14:editId="23B2ED20">
            <wp:extent cx="2197100" cy="1098550"/>
            <wp:effectExtent l="0" t="0" r="0" b="6350"/>
            <wp:docPr id="527614896" name="Kép 527614896" descr="A képen szöveg, Betűtípus, embléma, szimbólum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Kép 527614896" descr="A képen szöveg, Betűtípus, embléma, szimbólum látható&#10;&#10;Automatikusan generált leírás"/>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97100" cy="1098550"/>
                    </a:xfrm>
                    <a:prstGeom prst="rect">
                      <a:avLst/>
                    </a:prstGeom>
                  </pic:spPr>
                </pic:pic>
              </a:graphicData>
            </a:graphic>
          </wp:inline>
        </w:drawing>
      </w:r>
    </w:p>
    <w:p w14:paraId="78DBE23B" w14:textId="77777777" w:rsidR="00D43B89" w:rsidRPr="0004104A" w:rsidRDefault="00D43B89" w:rsidP="00D43B89">
      <w:pPr>
        <w:rPr>
          <w:szCs w:val="32"/>
        </w:rPr>
      </w:pPr>
    </w:p>
    <w:p w14:paraId="2682E5B9" w14:textId="77777777" w:rsidR="00D43B89" w:rsidRPr="0004104A" w:rsidRDefault="00D43B89" w:rsidP="00D43B89">
      <w:pPr>
        <w:rPr>
          <w:szCs w:val="32"/>
        </w:rPr>
      </w:pPr>
    </w:p>
    <w:p w14:paraId="06B3C074" w14:textId="77777777" w:rsidR="00D43B89" w:rsidRPr="0004104A" w:rsidRDefault="00D43B89" w:rsidP="00D43B89">
      <w:pPr>
        <w:rPr>
          <w:szCs w:val="32"/>
        </w:rPr>
      </w:pPr>
    </w:p>
    <w:p w14:paraId="38EAD83D" w14:textId="77777777" w:rsidR="00D43B89" w:rsidRPr="0004104A" w:rsidRDefault="00D43B89" w:rsidP="00D43B89">
      <w:pPr>
        <w:rPr>
          <w:szCs w:val="32"/>
        </w:rPr>
      </w:pPr>
      <w:r w:rsidRPr="0004104A">
        <w:rPr>
          <w:szCs w:val="32"/>
        </w:rPr>
        <w:t xml:space="preserve">Name: Brigitta Horváth  </w:t>
      </w:r>
    </w:p>
    <w:p w14:paraId="24767B8C" w14:textId="77777777" w:rsidR="00D43B89" w:rsidRPr="0004104A" w:rsidRDefault="00D43B89" w:rsidP="00D43B89">
      <w:pPr>
        <w:rPr>
          <w:szCs w:val="32"/>
        </w:rPr>
      </w:pPr>
      <w:r w:rsidRPr="0004104A">
        <w:rPr>
          <w:szCs w:val="32"/>
        </w:rPr>
        <w:t>Student ID: 2213952</w:t>
      </w:r>
    </w:p>
    <w:p w14:paraId="706E6619" w14:textId="29A76B6C" w:rsidR="00D43B89" w:rsidRDefault="00D43B89" w:rsidP="00D43B89">
      <w:pPr>
        <w:rPr>
          <w:szCs w:val="32"/>
        </w:rPr>
      </w:pPr>
      <w:r w:rsidRPr="0004104A">
        <w:rPr>
          <w:szCs w:val="32"/>
        </w:rPr>
        <w:t>Module code: LCBB500</w:t>
      </w:r>
      <w:r>
        <w:rPr>
          <w:szCs w:val="32"/>
        </w:rPr>
        <w:t>5</w:t>
      </w:r>
    </w:p>
    <w:p w14:paraId="6A204048" w14:textId="61A2881A" w:rsidR="00D43B89" w:rsidRPr="0004104A" w:rsidRDefault="00D43B89" w:rsidP="00D43B89">
      <w:pPr>
        <w:rPr>
          <w:szCs w:val="32"/>
        </w:rPr>
      </w:pPr>
      <w:r>
        <w:rPr>
          <w:szCs w:val="32"/>
        </w:rPr>
        <w:t>Module name: Project Management</w:t>
      </w:r>
    </w:p>
    <w:p w14:paraId="564FCEC8" w14:textId="689E135B" w:rsidR="00D43B89" w:rsidRPr="0004104A" w:rsidRDefault="00D43B89" w:rsidP="00D43B89">
      <w:pPr>
        <w:rPr>
          <w:szCs w:val="32"/>
        </w:rPr>
      </w:pPr>
      <w:r w:rsidRPr="0004104A">
        <w:rPr>
          <w:szCs w:val="32"/>
        </w:rPr>
        <w:t>Lecturer:</w:t>
      </w:r>
      <w:r>
        <w:rPr>
          <w:szCs w:val="32"/>
        </w:rPr>
        <w:t xml:space="preserve"> Dr</w:t>
      </w:r>
      <w:r w:rsidRPr="0004104A">
        <w:rPr>
          <w:szCs w:val="32"/>
        </w:rPr>
        <w:t xml:space="preserve"> </w:t>
      </w:r>
      <w:r>
        <w:rPr>
          <w:szCs w:val="32"/>
        </w:rPr>
        <w:t>Molly Jack</w:t>
      </w:r>
    </w:p>
    <w:p w14:paraId="4EBCB8AE" w14:textId="77777777" w:rsidR="00D43B89" w:rsidRPr="0004104A" w:rsidRDefault="00D43B89" w:rsidP="00D43B89">
      <w:pPr>
        <w:rPr>
          <w:szCs w:val="32"/>
        </w:rPr>
      </w:pPr>
    </w:p>
    <w:p w14:paraId="3905C5E0" w14:textId="77777777" w:rsidR="00D43B89" w:rsidRPr="0004104A" w:rsidRDefault="00D43B89" w:rsidP="00D43B89">
      <w:pPr>
        <w:rPr>
          <w:szCs w:val="32"/>
        </w:rPr>
      </w:pPr>
    </w:p>
    <w:p w14:paraId="2D84F3F9" w14:textId="77777777" w:rsidR="00D43B89" w:rsidRPr="0004104A" w:rsidRDefault="00D43B89" w:rsidP="00D43B89">
      <w:pPr>
        <w:rPr>
          <w:szCs w:val="32"/>
        </w:rPr>
      </w:pPr>
    </w:p>
    <w:p w14:paraId="609069E0" w14:textId="77777777" w:rsidR="00D43B89" w:rsidRPr="0004104A" w:rsidRDefault="00D43B89" w:rsidP="00D43B89">
      <w:pPr>
        <w:rPr>
          <w:szCs w:val="32"/>
        </w:rPr>
      </w:pPr>
    </w:p>
    <w:p w14:paraId="1F3AAF16" w14:textId="77777777" w:rsidR="00D43B89" w:rsidRPr="0004104A" w:rsidRDefault="00D43B89" w:rsidP="00D43B89">
      <w:pPr>
        <w:rPr>
          <w:szCs w:val="32"/>
        </w:rPr>
      </w:pPr>
    </w:p>
    <w:p w14:paraId="295BAA5F" w14:textId="77777777" w:rsidR="00D43B89" w:rsidRPr="0004104A" w:rsidRDefault="00D43B89" w:rsidP="00D43B89">
      <w:pPr>
        <w:rPr>
          <w:szCs w:val="32"/>
        </w:rPr>
      </w:pPr>
    </w:p>
    <w:p w14:paraId="3CA3CE03" w14:textId="77777777" w:rsidR="00D43B89" w:rsidRPr="0004104A" w:rsidRDefault="00D43B89" w:rsidP="00D43B89">
      <w:pPr>
        <w:rPr>
          <w:szCs w:val="32"/>
        </w:rPr>
      </w:pPr>
    </w:p>
    <w:p w14:paraId="73231836" w14:textId="21A92034" w:rsidR="00D43B89" w:rsidRPr="0004104A" w:rsidRDefault="00D43B89" w:rsidP="00D43B89">
      <w:pPr>
        <w:jc w:val="center"/>
        <w:rPr>
          <w:sz w:val="40"/>
          <w:szCs w:val="40"/>
        </w:rPr>
      </w:pPr>
      <w:r w:rsidRPr="0004104A">
        <w:rPr>
          <w:sz w:val="40"/>
          <w:szCs w:val="40"/>
        </w:rPr>
        <w:t xml:space="preserve">Assignment </w:t>
      </w:r>
      <w:r>
        <w:rPr>
          <w:sz w:val="40"/>
          <w:szCs w:val="40"/>
        </w:rPr>
        <w:t>1</w:t>
      </w:r>
    </w:p>
    <w:p w14:paraId="2464C8A1" w14:textId="77777777" w:rsidR="00D43B89" w:rsidRPr="0004104A" w:rsidRDefault="00D43B89" w:rsidP="00D43B89">
      <w:pPr>
        <w:jc w:val="center"/>
        <w:rPr>
          <w:sz w:val="40"/>
          <w:szCs w:val="40"/>
        </w:rPr>
      </w:pPr>
      <w:r w:rsidRPr="0004104A">
        <w:rPr>
          <w:sz w:val="40"/>
          <w:szCs w:val="40"/>
        </w:rPr>
        <w:t>Essay</w:t>
      </w:r>
    </w:p>
    <w:p w14:paraId="7C39C500" w14:textId="77777777" w:rsidR="00B4700A" w:rsidRPr="00C62867" w:rsidRDefault="00B4700A" w:rsidP="00591366"/>
    <w:p w14:paraId="082CE31F" w14:textId="77777777" w:rsidR="00B4700A" w:rsidRPr="00C62867" w:rsidRDefault="00B4700A" w:rsidP="00591366"/>
    <w:p w14:paraId="6EA07FBC" w14:textId="77777777" w:rsidR="00B4700A" w:rsidRPr="00C62867" w:rsidRDefault="00B4700A" w:rsidP="00591366"/>
    <w:p w14:paraId="3038951D" w14:textId="77777777" w:rsidR="00B4700A" w:rsidRPr="00C62867" w:rsidRDefault="00B4700A" w:rsidP="00591366"/>
    <w:p w14:paraId="48E7160F" w14:textId="77777777" w:rsidR="00B4700A" w:rsidRPr="00C62867" w:rsidRDefault="00B4700A" w:rsidP="00591366"/>
    <w:p w14:paraId="7CC407EE" w14:textId="044B39E6" w:rsidR="00D43B89" w:rsidRDefault="00D43B89">
      <w:r>
        <w:br w:type="page"/>
      </w:r>
    </w:p>
    <w:p w14:paraId="54F8EBF1" w14:textId="77777777" w:rsidR="00B4700A" w:rsidRPr="00C62867" w:rsidRDefault="00B4700A" w:rsidP="00591366"/>
    <w:sdt>
      <w:sdtPr>
        <w:rPr>
          <w:rFonts w:ascii="Arial" w:eastAsiaTheme="minorHAnsi" w:hAnsi="Arial" w:cs="Arial"/>
          <w:color w:val="auto"/>
          <w:kern w:val="2"/>
          <w:sz w:val="24"/>
          <w:szCs w:val="24"/>
          <w:lang w:val="en-GB" w:eastAsia="en-US"/>
          <w14:ligatures w14:val="standardContextual"/>
        </w:rPr>
        <w:id w:val="1551652100"/>
        <w:docPartObj>
          <w:docPartGallery w:val="Table of Contents"/>
          <w:docPartUnique/>
        </w:docPartObj>
      </w:sdtPr>
      <w:sdtEndPr>
        <w:rPr>
          <w:b/>
          <w:bCs/>
        </w:rPr>
      </w:sdtEndPr>
      <w:sdtContent>
        <w:p w14:paraId="7363C8F1" w14:textId="6A4ED675" w:rsidR="00D43B89" w:rsidRDefault="00D43B89">
          <w:pPr>
            <w:pStyle w:val="TOCHeading"/>
          </w:pPr>
          <w:r>
            <w:t>Table of content</w:t>
          </w:r>
        </w:p>
        <w:p w14:paraId="4EE6D261" w14:textId="77777777" w:rsidR="00D43B89" w:rsidRPr="00D43B89" w:rsidRDefault="00D43B89" w:rsidP="00D43B89">
          <w:pPr>
            <w:rPr>
              <w:lang w:val="hu-HU" w:eastAsia="hu-HU"/>
            </w:rPr>
          </w:pPr>
        </w:p>
        <w:p w14:paraId="37A9F6A9" w14:textId="2BC71451" w:rsidR="007A6751" w:rsidRDefault="00D43B89">
          <w:pPr>
            <w:pStyle w:val="TOC1"/>
            <w:tabs>
              <w:tab w:val="right" w:leader="dot" w:pos="9062"/>
            </w:tabs>
            <w:rPr>
              <w:rFonts w:asciiTheme="minorHAnsi" w:eastAsiaTheme="minorEastAsia" w:hAnsiTheme="minorHAnsi" w:cstheme="minorBidi"/>
              <w:noProof/>
              <w:lang w:val="hu-HU" w:eastAsia="hu-HU"/>
            </w:rPr>
          </w:pPr>
          <w:r>
            <w:fldChar w:fldCharType="begin"/>
          </w:r>
          <w:r>
            <w:instrText xml:space="preserve"> TOC \o "1-3" \h \z \u </w:instrText>
          </w:r>
          <w:r>
            <w:fldChar w:fldCharType="separate"/>
          </w:r>
          <w:hyperlink w:anchor="_Toc172061364" w:history="1">
            <w:r w:rsidR="007A6751" w:rsidRPr="001255AB">
              <w:rPr>
                <w:rStyle w:val="Hyperlink"/>
                <w:noProof/>
              </w:rPr>
              <w:t>Introduction</w:t>
            </w:r>
            <w:r w:rsidR="007A6751">
              <w:rPr>
                <w:noProof/>
                <w:webHidden/>
              </w:rPr>
              <w:tab/>
            </w:r>
            <w:r w:rsidR="007A6751">
              <w:rPr>
                <w:noProof/>
                <w:webHidden/>
              </w:rPr>
              <w:fldChar w:fldCharType="begin"/>
            </w:r>
            <w:r w:rsidR="007A6751">
              <w:rPr>
                <w:noProof/>
                <w:webHidden/>
              </w:rPr>
              <w:instrText xml:space="preserve"> PAGEREF _Toc172061364 \h </w:instrText>
            </w:r>
            <w:r w:rsidR="007A6751">
              <w:rPr>
                <w:noProof/>
                <w:webHidden/>
              </w:rPr>
            </w:r>
            <w:r w:rsidR="007A6751">
              <w:rPr>
                <w:noProof/>
                <w:webHidden/>
              </w:rPr>
              <w:fldChar w:fldCharType="separate"/>
            </w:r>
            <w:r w:rsidR="007A6751">
              <w:rPr>
                <w:noProof/>
                <w:webHidden/>
              </w:rPr>
              <w:t>3</w:t>
            </w:r>
            <w:r w:rsidR="007A6751">
              <w:rPr>
                <w:noProof/>
                <w:webHidden/>
              </w:rPr>
              <w:fldChar w:fldCharType="end"/>
            </w:r>
          </w:hyperlink>
        </w:p>
        <w:p w14:paraId="0E68725C" w14:textId="12D0636A" w:rsidR="007A6751" w:rsidRDefault="00B70F3C">
          <w:pPr>
            <w:pStyle w:val="TOC1"/>
            <w:tabs>
              <w:tab w:val="right" w:leader="dot" w:pos="9062"/>
            </w:tabs>
            <w:rPr>
              <w:rFonts w:asciiTheme="minorHAnsi" w:eastAsiaTheme="minorEastAsia" w:hAnsiTheme="minorHAnsi" w:cstheme="minorBidi"/>
              <w:noProof/>
              <w:lang w:val="hu-HU" w:eastAsia="hu-HU"/>
            </w:rPr>
          </w:pPr>
          <w:hyperlink w:anchor="_Toc172061365" w:history="1">
            <w:r w:rsidR="007A6751" w:rsidRPr="001255AB">
              <w:rPr>
                <w:rStyle w:val="Hyperlink"/>
                <w:noProof/>
              </w:rPr>
              <w:t>Project</w:t>
            </w:r>
            <w:r w:rsidR="007A6751">
              <w:rPr>
                <w:noProof/>
                <w:webHidden/>
              </w:rPr>
              <w:tab/>
            </w:r>
            <w:r w:rsidR="007A6751">
              <w:rPr>
                <w:noProof/>
                <w:webHidden/>
              </w:rPr>
              <w:fldChar w:fldCharType="begin"/>
            </w:r>
            <w:r w:rsidR="007A6751">
              <w:rPr>
                <w:noProof/>
                <w:webHidden/>
              </w:rPr>
              <w:instrText xml:space="preserve"> PAGEREF _Toc172061365 \h </w:instrText>
            </w:r>
            <w:r w:rsidR="007A6751">
              <w:rPr>
                <w:noProof/>
                <w:webHidden/>
              </w:rPr>
            </w:r>
            <w:r w:rsidR="007A6751">
              <w:rPr>
                <w:noProof/>
                <w:webHidden/>
              </w:rPr>
              <w:fldChar w:fldCharType="separate"/>
            </w:r>
            <w:r w:rsidR="007A6751">
              <w:rPr>
                <w:noProof/>
                <w:webHidden/>
              </w:rPr>
              <w:t>3</w:t>
            </w:r>
            <w:r w:rsidR="007A6751">
              <w:rPr>
                <w:noProof/>
                <w:webHidden/>
              </w:rPr>
              <w:fldChar w:fldCharType="end"/>
            </w:r>
          </w:hyperlink>
        </w:p>
        <w:p w14:paraId="57F7F967" w14:textId="7AF47A76" w:rsidR="007A6751" w:rsidRDefault="00B70F3C">
          <w:pPr>
            <w:pStyle w:val="TOC2"/>
            <w:tabs>
              <w:tab w:val="right" w:leader="dot" w:pos="9062"/>
            </w:tabs>
            <w:rPr>
              <w:rFonts w:asciiTheme="minorHAnsi" w:eastAsiaTheme="minorEastAsia" w:hAnsiTheme="minorHAnsi" w:cstheme="minorBidi"/>
              <w:noProof/>
              <w:lang w:val="hu-HU" w:eastAsia="hu-HU"/>
            </w:rPr>
          </w:pPr>
          <w:hyperlink w:anchor="_Toc172061366" w:history="1">
            <w:r w:rsidR="007A6751" w:rsidRPr="001255AB">
              <w:rPr>
                <w:rStyle w:val="Hyperlink"/>
                <w:noProof/>
              </w:rPr>
              <w:t>Budget management</w:t>
            </w:r>
            <w:r w:rsidR="007A6751">
              <w:rPr>
                <w:noProof/>
                <w:webHidden/>
              </w:rPr>
              <w:tab/>
            </w:r>
            <w:r w:rsidR="007A6751">
              <w:rPr>
                <w:noProof/>
                <w:webHidden/>
              </w:rPr>
              <w:fldChar w:fldCharType="begin"/>
            </w:r>
            <w:r w:rsidR="007A6751">
              <w:rPr>
                <w:noProof/>
                <w:webHidden/>
              </w:rPr>
              <w:instrText xml:space="preserve"> PAGEREF _Toc172061366 \h </w:instrText>
            </w:r>
            <w:r w:rsidR="007A6751">
              <w:rPr>
                <w:noProof/>
                <w:webHidden/>
              </w:rPr>
            </w:r>
            <w:r w:rsidR="007A6751">
              <w:rPr>
                <w:noProof/>
                <w:webHidden/>
              </w:rPr>
              <w:fldChar w:fldCharType="separate"/>
            </w:r>
            <w:r w:rsidR="007A6751">
              <w:rPr>
                <w:noProof/>
                <w:webHidden/>
              </w:rPr>
              <w:t>3</w:t>
            </w:r>
            <w:r w:rsidR="007A6751">
              <w:rPr>
                <w:noProof/>
                <w:webHidden/>
              </w:rPr>
              <w:fldChar w:fldCharType="end"/>
            </w:r>
          </w:hyperlink>
        </w:p>
        <w:p w14:paraId="5F27D748" w14:textId="4C7F2780" w:rsidR="007A6751" w:rsidRDefault="00B70F3C">
          <w:pPr>
            <w:pStyle w:val="TOC2"/>
            <w:tabs>
              <w:tab w:val="right" w:leader="dot" w:pos="9062"/>
            </w:tabs>
            <w:rPr>
              <w:rFonts w:asciiTheme="minorHAnsi" w:eastAsiaTheme="minorEastAsia" w:hAnsiTheme="minorHAnsi" w:cstheme="minorBidi"/>
              <w:noProof/>
              <w:lang w:val="hu-HU" w:eastAsia="hu-HU"/>
            </w:rPr>
          </w:pPr>
          <w:hyperlink w:anchor="_Toc172061367" w:history="1">
            <w:r w:rsidR="007A6751" w:rsidRPr="001255AB">
              <w:rPr>
                <w:rStyle w:val="Hyperlink"/>
                <w:noProof/>
              </w:rPr>
              <w:t>Time management</w:t>
            </w:r>
            <w:r w:rsidR="007A6751">
              <w:rPr>
                <w:noProof/>
                <w:webHidden/>
              </w:rPr>
              <w:tab/>
            </w:r>
            <w:r w:rsidR="007A6751">
              <w:rPr>
                <w:noProof/>
                <w:webHidden/>
              </w:rPr>
              <w:fldChar w:fldCharType="begin"/>
            </w:r>
            <w:r w:rsidR="007A6751">
              <w:rPr>
                <w:noProof/>
                <w:webHidden/>
              </w:rPr>
              <w:instrText xml:space="preserve"> PAGEREF _Toc172061367 \h </w:instrText>
            </w:r>
            <w:r w:rsidR="007A6751">
              <w:rPr>
                <w:noProof/>
                <w:webHidden/>
              </w:rPr>
            </w:r>
            <w:r w:rsidR="007A6751">
              <w:rPr>
                <w:noProof/>
                <w:webHidden/>
              </w:rPr>
              <w:fldChar w:fldCharType="separate"/>
            </w:r>
            <w:r w:rsidR="007A6751">
              <w:rPr>
                <w:noProof/>
                <w:webHidden/>
              </w:rPr>
              <w:t>3</w:t>
            </w:r>
            <w:r w:rsidR="007A6751">
              <w:rPr>
                <w:noProof/>
                <w:webHidden/>
              </w:rPr>
              <w:fldChar w:fldCharType="end"/>
            </w:r>
          </w:hyperlink>
        </w:p>
        <w:p w14:paraId="167AD075" w14:textId="3C0B0245" w:rsidR="007A6751" w:rsidRDefault="00B70F3C">
          <w:pPr>
            <w:pStyle w:val="TOC2"/>
            <w:tabs>
              <w:tab w:val="right" w:leader="dot" w:pos="9062"/>
            </w:tabs>
            <w:rPr>
              <w:rFonts w:asciiTheme="minorHAnsi" w:eastAsiaTheme="minorEastAsia" w:hAnsiTheme="minorHAnsi" w:cstheme="minorBidi"/>
              <w:noProof/>
              <w:lang w:val="hu-HU" w:eastAsia="hu-HU"/>
            </w:rPr>
          </w:pPr>
          <w:hyperlink w:anchor="_Toc172061368" w:history="1">
            <w:r w:rsidR="007A6751" w:rsidRPr="001255AB">
              <w:rPr>
                <w:rStyle w:val="Hyperlink"/>
                <w:noProof/>
              </w:rPr>
              <w:t>Quality assurance</w:t>
            </w:r>
            <w:r w:rsidR="007A6751">
              <w:rPr>
                <w:noProof/>
                <w:webHidden/>
              </w:rPr>
              <w:tab/>
            </w:r>
            <w:r w:rsidR="007A6751">
              <w:rPr>
                <w:noProof/>
                <w:webHidden/>
              </w:rPr>
              <w:fldChar w:fldCharType="begin"/>
            </w:r>
            <w:r w:rsidR="007A6751">
              <w:rPr>
                <w:noProof/>
                <w:webHidden/>
              </w:rPr>
              <w:instrText xml:space="preserve"> PAGEREF _Toc172061368 \h </w:instrText>
            </w:r>
            <w:r w:rsidR="007A6751">
              <w:rPr>
                <w:noProof/>
                <w:webHidden/>
              </w:rPr>
            </w:r>
            <w:r w:rsidR="007A6751">
              <w:rPr>
                <w:noProof/>
                <w:webHidden/>
              </w:rPr>
              <w:fldChar w:fldCharType="separate"/>
            </w:r>
            <w:r w:rsidR="007A6751">
              <w:rPr>
                <w:noProof/>
                <w:webHidden/>
              </w:rPr>
              <w:t>4</w:t>
            </w:r>
            <w:r w:rsidR="007A6751">
              <w:rPr>
                <w:noProof/>
                <w:webHidden/>
              </w:rPr>
              <w:fldChar w:fldCharType="end"/>
            </w:r>
          </w:hyperlink>
        </w:p>
        <w:p w14:paraId="009BD02E" w14:textId="46404F75" w:rsidR="007A6751" w:rsidRDefault="00B70F3C">
          <w:pPr>
            <w:pStyle w:val="TOC2"/>
            <w:tabs>
              <w:tab w:val="right" w:leader="dot" w:pos="9062"/>
            </w:tabs>
            <w:rPr>
              <w:rFonts w:asciiTheme="minorHAnsi" w:eastAsiaTheme="minorEastAsia" w:hAnsiTheme="minorHAnsi" w:cstheme="minorBidi"/>
              <w:noProof/>
              <w:lang w:val="hu-HU" w:eastAsia="hu-HU"/>
            </w:rPr>
          </w:pPr>
          <w:hyperlink w:anchor="_Toc172061369" w:history="1">
            <w:r w:rsidR="007A6751" w:rsidRPr="001255AB">
              <w:rPr>
                <w:rStyle w:val="Hyperlink"/>
                <w:noProof/>
              </w:rPr>
              <w:t>Stakeholder engagement</w:t>
            </w:r>
            <w:r w:rsidR="007A6751">
              <w:rPr>
                <w:noProof/>
                <w:webHidden/>
              </w:rPr>
              <w:tab/>
            </w:r>
            <w:r w:rsidR="007A6751">
              <w:rPr>
                <w:noProof/>
                <w:webHidden/>
              </w:rPr>
              <w:fldChar w:fldCharType="begin"/>
            </w:r>
            <w:r w:rsidR="007A6751">
              <w:rPr>
                <w:noProof/>
                <w:webHidden/>
              </w:rPr>
              <w:instrText xml:space="preserve"> PAGEREF _Toc172061369 \h </w:instrText>
            </w:r>
            <w:r w:rsidR="007A6751">
              <w:rPr>
                <w:noProof/>
                <w:webHidden/>
              </w:rPr>
            </w:r>
            <w:r w:rsidR="007A6751">
              <w:rPr>
                <w:noProof/>
                <w:webHidden/>
              </w:rPr>
              <w:fldChar w:fldCharType="separate"/>
            </w:r>
            <w:r w:rsidR="007A6751">
              <w:rPr>
                <w:noProof/>
                <w:webHidden/>
              </w:rPr>
              <w:t>4</w:t>
            </w:r>
            <w:r w:rsidR="007A6751">
              <w:rPr>
                <w:noProof/>
                <w:webHidden/>
              </w:rPr>
              <w:fldChar w:fldCharType="end"/>
            </w:r>
          </w:hyperlink>
        </w:p>
        <w:p w14:paraId="748E269C" w14:textId="17A2960B" w:rsidR="007A6751" w:rsidRDefault="00B70F3C">
          <w:pPr>
            <w:pStyle w:val="TOC2"/>
            <w:tabs>
              <w:tab w:val="right" w:leader="dot" w:pos="9062"/>
            </w:tabs>
            <w:rPr>
              <w:rFonts w:asciiTheme="minorHAnsi" w:eastAsiaTheme="minorEastAsia" w:hAnsiTheme="minorHAnsi" w:cstheme="minorBidi"/>
              <w:noProof/>
              <w:lang w:val="hu-HU" w:eastAsia="hu-HU"/>
            </w:rPr>
          </w:pPr>
          <w:hyperlink w:anchor="_Toc172061370" w:history="1">
            <w:r w:rsidR="007A6751" w:rsidRPr="001255AB">
              <w:rPr>
                <w:rStyle w:val="Hyperlink"/>
                <w:noProof/>
              </w:rPr>
              <w:t>Risk assessment</w:t>
            </w:r>
            <w:r w:rsidR="007A6751">
              <w:rPr>
                <w:noProof/>
                <w:webHidden/>
              </w:rPr>
              <w:tab/>
            </w:r>
            <w:r w:rsidR="007A6751">
              <w:rPr>
                <w:noProof/>
                <w:webHidden/>
              </w:rPr>
              <w:fldChar w:fldCharType="begin"/>
            </w:r>
            <w:r w:rsidR="007A6751">
              <w:rPr>
                <w:noProof/>
                <w:webHidden/>
              </w:rPr>
              <w:instrText xml:space="preserve"> PAGEREF _Toc172061370 \h </w:instrText>
            </w:r>
            <w:r w:rsidR="007A6751">
              <w:rPr>
                <w:noProof/>
                <w:webHidden/>
              </w:rPr>
            </w:r>
            <w:r w:rsidR="007A6751">
              <w:rPr>
                <w:noProof/>
                <w:webHidden/>
              </w:rPr>
              <w:fldChar w:fldCharType="separate"/>
            </w:r>
            <w:r w:rsidR="007A6751">
              <w:rPr>
                <w:noProof/>
                <w:webHidden/>
              </w:rPr>
              <w:t>5</w:t>
            </w:r>
            <w:r w:rsidR="007A6751">
              <w:rPr>
                <w:noProof/>
                <w:webHidden/>
              </w:rPr>
              <w:fldChar w:fldCharType="end"/>
            </w:r>
          </w:hyperlink>
        </w:p>
        <w:p w14:paraId="0C6C2DD4" w14:textId="1B10EE25" w:rsidR="007A6751" w:rsidRDefault="00B70F3C">
          <w:pPr>
            <w:pStyle w:val="TOC2"/>
            <w:tabs>
              <w:tab w:val="right" w:leader="dot" w:pos="9062"/>
            </w:tabs>
            <w:rPr>
              <w:rFonts w:asciiTheme="minorHAnsi" w:eastAsiaTheme="minorEastAsia" w:hAnsiTheme="minorHAnsi" w:cstheme="minorBidi"/>
              <w:noProof/>
              <w:lang w:val="hu-HU" w:eastAsia="hu-HU"/>
            </w:rPr>
          </w:pPr>
          <w:hyperlink w:anchor="_Toc172061371" w:history="1">
            <w:r w:rsidR="007A6751" w:rsidRPr="001255AB">
              <w:rPr>
                <w:rStyle w:val="Hyperlink"/>
                <w:noProof/>
              </w:rPr>
              <w:t>Scope management</w:t>
            </w:r>
            <w:r w:rsidR="007A6751">
              <w:rPr>
                <w:noProof/>
                <w:webHidden/>
              </w:rPr>
              <w:tab/>
            </w:r>
            <w:r w:rsidR="007A6751">
              <w:rPr>
                <w:noProof/>
                <w:webHidden/>
              </w:rPr>
              <w:fldChar w:fldCharType="begin"/>
            </w:r>
            <w:r w:rsidR="007A6751">
              <w:rPr>
                <w:noProof/>
                <w:webHidden/>
              </w:rPr>
              <w:instrText xml:space="preserve"> PAGEREF _Toc172061371 \h </w:instrText>
            </w:r>
            <w:r w:rsidR="007A6751">
              <w:rPr>
                <w:noProof/>
                <w:webHidden/>
              </w:rPr>
            </w:r>
            <w:r w:rsidR="007A6751">
              <w:rPr>
                <w:noProof/>
                <w:webHidden/>
              </w:rPr>
              <w:fldChar w:fldCharType="separate"/>
            </w:r>
            <w:r w:rsidR="007A6751">
              <w:rPr>
                <w:noProof/>
                <w:webHidden/>
              </w:rPr>
              <w:t>5</w:t>
            </w:r>
            <w:r w:rsidR="007A6751">
              <w:rPr>
                <w:noProof/>
                <w:webHidden/>
              </w:rPr>
              <w:fldChar w:fldCharType="end"/>
            </w:r>
          </w:hyperlink>
        </w:p>
        <w:p w14:paraId="2D26E679" w14:textId="4BC41AAC" w:rsidR="007A6751" w:rsidRDefault="00B70F3C">
          <w:pPr>
            <w:pStyle w:val="TOC2"/>
            <w:tabs>
              <w:tab w:val="right" w:leader="dot" w:pos="9062"/>
            </w:tabs>
            <w:rPr>
              <w:rFonts w:asciiTheme="minorHAnsi" w:eastAsiaTheme="minorEastAsia" w:hAnsiTheme="minorHAnsi" w:cstheme="minorBidi"/>
              <w:noProof/>
              <w:lang w:val="hu-HU" w:eastAsia="hu-HU"/>
            </w:rPr>
          </w:pPr>
          <w:hyperlink w:anchor="_Toc172061372" w:history="1">
            <w:r w:rsidR="007A6751" w:rsidRPr="001255AB">
              <w:rPr>
                <w:rStyle w:val="Hyperlink"/>
                <w:noProof/>
              </w:rPr>
              <w:t>Integration management</w:t>
            </w:r>
            <w:r w:rsidR="007A6751">
              <w:rPr>
                <w:noProof/>
                <w:webHidden/>
              </w:rPr>
              <w:tab/>
            </w:r>
            <w:r w:rsidR="007A6751">
              <w:rPr>
                <w:noProof/>
                <w:webHidden/>
              </w:rPr>
              <w:fldChar w:fldCharType="begin"/>
            </w:r>
            <w:r w:rsidR="007A6751">
              <w:rPr>
                <w:noProof/>
                <w:webHidden/>
              </w:rPr>
              <w:instrText xml:space="preserve"> PAGEREF _Toc172061372 \h </w:instrText>
            </w:r>
            <w:r w:rsidR="007A6751">
              <w:rPr>
                <w:noProof/>
                <w:webHidden/>
              </w:rPr>
            </w:r>
            <w:r w:rsidR="007A6751">
              <w:rPr>
                <w:noProof/>
                <w:webHidden/>
              </w:rPr>
              <w:fldChar w:fldCharType="separate"/>
            </w:r>
            <w:r w:rsidR="007A6751">
              <w:rPr>
                <w:noProof/>
                <w:webHidden/>
              </w:rPr>
              <w:t>6</w:t>
            </w:r>
            <w:r w:rsidR="007A6751">
              <w:rPr>
                <w:noProof/>
                <w:webHidden/>
              </w:rPr>
              <w:fldChar w:fldCharType="end"/>
            </w:r>
          </w:hyperlink>
        </w:p>
        <w:p w14:paraId="48647C3C" w14:textId="0D32C74D" w:rsidR="007A6751" w:rsidRDefault="00B70F3C">
          <w:pPr>
            <w:pStyle w:val="TOC2"/>
            <w:tabs>
              <w:tab w:val="right" w:leader="dot" w:pos="9062"/>
            </w:tabs>
            <w:rPr>
              <w:rFonts w:asciiTheme="minorHAnsi" w:eastAsiaTheme="minorEastAsia" w:hAnsiTheme="minorHAnsi" w:cstheme="minorBidi"/>
              <w:noProof/>
              <w:lang w:val="hu-HU" w:eastAsia="hu-HU"/>
            </w:rPr>
          </w:pPr>
          <w:hyperlink w:anchor="_Toc172061373" w:history="1">
            <w:r w:rsidR="007A6751" w:rsidRPr="001255AB">
              <w:rPr>
                <w:rStyle w:val="Hyperlink"/>
                <w:noProof/>
              </w:rPr>
              <w:t>Human resource management</w:t>
            </w:r>
            <w:r w:rsidR="007A6751">
              <w:rPr>
                <w:noProof/>
                <w:webHidden/>
              </w:rPr>
              <w:tab/>
            </w:r>
            <w:r w:rsidR="007A6751">
              <w:rPr>
                <w:noProof/>
                <w:webHidden/>
              </w:rPr>
              <w:fldChar w:fldCharType="begin"/>
            </w:r>
            <w:r w:rsidR="007A6751">
              <w:rPr>
                <w:noProof/>
                <w:webHidden/>
              </w:rPr>
              <w:instrText xml:space="preserve"> PAGEREF _Toc172061373 \h </w:instrText>
            </w:r>
            <w:r w:rsidR="007A6751">
              <w:rPr>
                <w:noProof/>
                <w:webHidden/>
              </w:rPr>
            </w:r>
            <w:r w:rsidR="007A6751">
              <w:rPr>
                <w:noProof/>
                <w:webHidden/>
              </w:rPr>
              <w:fldChar w:fldCharType="separate"/>
            </w:r>
            <w:r w:rsidR="007A6751">
              <w:rPr>
                <w:noProof/>
                <w:webHidden/>
              </w:rPr>
              <w:t>7</w:t>
            </w:r>
            <w:r w:rsidR="007A6751">
              <w:rPr>
                <w:noProof/>
                <w:webHidden/>
              </w:rPr>
              <w:fldChar w:fldCharType="end"/>
            </w:r>
          </w:hyperlink>
        </w:p>
        <w:p w14:paraId="51FEE030" w14:textId="60118272" w:rsidR="007A6751" w:rsidRDefault="00B70F3C">
          <w:pPr>
            <w:pStyle w:val="TOC2"/>
            <w:tabs>
              <w:tab w:val="right" w:leader="dot" w:pos="9062"/>
            </w:tabs>
            <w:rPr>
              <w:rFonts w:asciiTheme="minorHAnsi" w:eastAsiaTheme="minorEastAsia" w:hAnsiTheme="minorHAnsi" w:cstheme="minorBidi"/>
              <w:noProof/>
              <w:lang w:val="hu-HU" w:eastAsia="hu-HU"/>
            </w:rPr>
          </w:pPr>
          <w:hyperlink w:anchor="_Toc172061374" w:history="1">
            <w:r w:rsidR="007A6751" w:rsidRPr="001255AB">
              <w:rPr>
                <w:rStyle w:val="Hyperlink"/>
                <w:noProof/>
              </w:rPr>
              <w:t>Communication management</w:t>
            </w:r>
            <w:r w:rsidR="007A6751">
              <w:rPr>
                <w:noProof/>
                <w:webHidden/>
              </w:rPr>
              <w:tab/>
            </w:r>
            <w:r w:rsidR="007A6751">
              <w:rPr>
                <w:noProof/>
                <w:webHidden/>
              </w:rPr>
              <w:fldChar w:fldCharType="begin"/>
            </w:r>
            <w:r w:rsidR="007A6751">
              <w:rPr>
                <w:noProof/>
                <w:webHidden/>
              </w:rPr>
              <w:instrText xml:space="preserve"> PAGEREF _Toc172061374 \h </w:instrText>
            </w:r>
            <w:r w:rsidR="007A6751">
              <w:rPr>
                <w:noProof/>
                <w:webHidden/>
              </w:rPr>
            </w:r>
            <w:r w:rsidR="007A6751">
              <w:rPr>
                <w:noProof/>
                <w:webHidden/>
              </w:rPr>
              <w:fldChar w:fldCharType="separate"/>
            </w:r>
            <w:r w:rsidR="007A6751">
              <w:rPr>
                <w:noProof/>
                <w:webHidden/>
              </w:rPr>
              <w:t>7</w:t>
            </w:r>
            <w:r w:rsidR="007A6751">
              <w:rPr>
                <w:noProof/>
                <w:webHidden/>
              </w:rPr>
              <w:fldChar w:fldCharType="end"/>
            </w:r>
          </w:hyperlink>
        </w:p>
        <w:p w14:paraId="39EB7BD6" w14:textId="2634E5B7" w:rsidR="007A6751" w:rsidRDefault="00B70F3C">
          <w:pPr>
            <w:pStyle w:val="TOC2"/>
            <w:tabs>
              <w:tab w:val="right" w:leader="dot" w:pos="9062"/>
            </w:tabs>
            <w:rPr>
              <w:rFonts w:asciiTheme="minorHAnsi" w:eastAsiaTheme="minorEastAsia" w:hAnsiTheme="minorHAnsi" w:cstheme="minorBidi"/>
              <w:noProof/>
              <w:lang w:val="hu-HU" w:eastAsia="hu-HU"/>
            </w:rPr>
          </w:pPr>
          <w:hyperlink w:anchor="_Toc172061375" w:history="1">
            <w:r w:rsidR="007A6751" w:rsidRPr="001255AB">
              <w:rPr>
                <w:rStyle w:val="Hyperlink"/>
                <w:noProof/>
              </w:rPr>
              <w:t>Procurement management</w:t>
            </w:r>
            <w:r w:rsidR="007A6751">
              <w:rPr>
                <w:noProof/>
                <w:webHidden/>
              </w:rPr>
              <w:tab/>
            </w:r>
            <w:r w:rsidR="007A6751">
              <w:rPr>
                <w:noProof/>
                <w:webHidden/>
              </w:rPr>
              <w:fldChar w:fldCharType="begin"/>
            </w:r>
            <w:r w:rsidR="007A6751">
              <w:rPr>
                <w:noProof/>
                <w:webHidden/>
              </w:rPr>
              <w:instrText xml:space="preserve"> PAGEREF _Toc172061375 \h </w:instrText>
            </w:r>
            <w:r w:rsidR="007A6751">
              <w:rPr>
                <w:noProof/>
                <w:webHidden/>
              </w:rPr>
            </w:r>
            <w:r w:rsidR="007A6751">
              <w:rPr>
                <w:noProof/>
                <w:webHidden/>
              </w:rPr>
              <w:fldChar w:fldCharType="separate"/>
            </w:r>
            <w:r w:rsidR="007A6751">
              <w:rPr>
                <w:noProof/>
                <w:webHidden/>
              </w:rPr>
              <w:t>8</w:t>
            </w:r>
            <w:r w:rsidR="007A6751">
              <w:rPr>
                <w:noProof/>
                <w:webHidden/>
              </w:rPr>
              <w:fldChar w:fldCharType="end"/>
            </w:r>
          </w:hyperlink>
        </w:p>
        <w:p w14:paraId="19FA97E3" w14:textId="2160F031" w:rsidR="007A6751" w:rsidRDefault="00B70F3C">
          <w:pPr>
            <w:pStyle w:val="TOC1"/>
            <w:tabs>
              <w:tab w:val="right" w:leader="dot" w:pos="9062"/>
            </w:tabs>
            <w:rPr>
              <w:rFonts w:asciiTheme="minorHAnsi" w:eastAsiaTheme="minorEastAsia" w:hAnsiTheme="minorHAnsi" w:cstheme="minorBidi"/>
              <w:noProof/>
              <w:lang w:val="hu-HU" w:eastAsia="hu-HU"/>
            </w:rPr>
          </w:pPr>
          <w:hyperlink w:anchor="_Toc172061376" w:history="1">
            <w:r w:rsidR="007A6751" w:rsidRPr="001255AB">
              <w:rPr>
                <w:rStyle w:val="Hyperlink"/>
                <w:noProof/>
              </w:rPr>
              <w:t>Conclusion</w:t>
            </w:r>
            <w:r w:rsidR="007A6751">
              <w:rPr>
                <w:noProof/>
                <w:webHidden/>
              </w:rPr>
              <w:tab/>
            </w:r>
            <w:r w:rsidR="007A6751">
              <w:rPr>
                <w:noProof/>
                <w:webHidden/>
              </w:rPr>
              <w:fldChar w:fldCharType="begin"/>
            </w:r>
            <w:r w:rsidR="007A6751">
              <w:rPr>
                <w:noProof/>
                <w:webHidden/>
              </w:rPr>
              <w:instrText xml:space="preserve"> PAGEREF _Toc172061376 \h </w:instrText>
            </w:r>
            <w:r w:rsidR="007A6751">
              <w:rPr>
                <w:noProof/>
                <w:webHidden/>
              </w:rPr>
            </w:r>
            <w:r w:rsidR="007A6751">
              <w:rPr>
                <w:noProof/>
                <w:webHidden/>
              </w:rPr>
              <w:fldChar w:fldCharType="separate"/>
            </w:r>
            <w:r w:rsidR="007A6751">
              <w:rPr>
                <w:noProof/>
                <w:webHidden/>
              </w:rPr>
              <w:t>9</w:t>
            </w:r>
            <w:r w:rsidR="007A6751">
              <w:rPr>
                <w:noProof/>
                <w:webHidden/>
              </w:rPr>
              <w:fldChar w:fldCharType="end"/>
            </w:r>
          </w:hyperlink>
        </w:p>
        <w:p w14:paraId="3DA19C75" w14:textId="7FBCC742" w:rsidR="007A6751" w:rsidRDefault="00B70F3C">
          <w:pPr>
            <w:pStyle w:val="TOC1"/>
            <w:tabs>
              <w:tab w:val="right" w:leader="dot" w:pos="9062"/>
            </w:tabs>
            <w:rPr>
              <w:rFonts w:asciiTheme="minorHAnsi" w:eastAsiaTheme="minorEastAsia" w:hAnsiTheme="minorHAnsi" w:cstheme="minorBidi"/>
              <w:noProof/>
              <w:lang w:val="hu-HU" w:eastAsia="hu-HU"/>
            </w:rPr>
          </w:pPr>
          <w:hyperlink w:anchor="_Toc172061377" w:history="1">
            <w:r w:rsidR="007A6751" w:rsidRPr="001255AB">
              <w:rPr>
                <w:rStyle w:val="Hyperlink"/>
                <w:noProof/>
              </w:rPr>
              <w:t>References</w:t>
            </w:r>
            <w:r w:rsidR="007A6751">
              <w:rPr>
                <w:noProof/>
                <w:webHidden/>
              </w:rPr>
              <w:tab/>
            </w:r>
            <w:r w:rsidR="007A6751">
              <w:rPr>
                <w:noProof/>
                <w:webHidden/>
              </w:rPr>
              <w:fldChar w:fldCharType="begin"/>
            </w:r>
            <w:r w:rsidR="007A6751">
              <w:rPr>
                <w:noProof/>
                <w:webHidden/>
              </w:rPr>
              <w:instrText xml:space="preserve"> PAGEREF _Toc172061377 \h </w:instrText>
            </w:r>
            <w:r w:rsidR="007A6751">
              <w:rPr>
                <w:noProof/>
                <w:webHidden/>
              </w:rPr>
            </w:r>
            <w:r w:rsidR="007A6751">
              <w:rPr>
                <w:noProof/>
                <w:webHidden/>
              </w:rPr>
              <w:fldChar w:fldCharType="separate"/>
            </w:r>
            <w:r w:rsidR="007A6751">
              <w:rPr>
                <w:noProof/>
                <w:webHidden/>
              </w:rPr>
              <w:t>10</w:t>
            </w:r>
            <w:r w:rsidR="007A6751">
              <w:rPr>
                <w:noProof/>
                <w:webHidden/>
              </w:rPr>
              <w:fldChar w:fldCharType="end"/>
            </w:r>
          </w:hyperlink>
        </w:p>
        <w:p w14:paraId="5620BC29" w14:textId="7BFC08CB" w:rsidR="00D43B89" w:rsidRDefault="00D43B89">
          <w:r>
            <w:rPr>
              <w:b/>
              <w:bCs/>
            </w:rPr>
            <w:fldChar w:fldCharType="end"/>
          </w:r>
        </w:p>
      </w:sdtContent>
    </w:sdt>
    <w:p w14:paraId="3D09041C" w14:textId="77777777" w:rsidR="00D43B89" w:rsidRDefault="00D43B89">
      <w:pPr>
        <w:rPr>
          <w:rFonts w:eastAsiaTheme="majorEastAsia" w:cstheme="majorBidi"/>
          <w:b/>
          <w:sz w:val="32"/>
          <w:szCs w:val="32"/>
        </w:rPr>
      </w:pPr>
      <w:r>
        <w:br w:type="page"/>
      </w:r>
    </w:p>
    <w:p w14:paraId="4F1D0C95" w14:textId="6ABF03FD" w:rsidR="00F55B11" w:rsidRDefault="00D43B89" w:rsidP="00B4700A">
      <w:pPr>
        <w:pStyle w:val="Heading1"/>
      </w:pPr>
      <w:bookmarkStart w:id="0" w:name="_Toc172061364"/>
      <w:r>
        <w:lastRenderedPageBreak/>
        <w:t>Introduction</w:t>
      </w:r>
      <w:bookmarkEnd w:id="0"/>
    </w:p>
    <w:p w14:paraId="61F4F34D" w14:textId="77777777" w:rsidR="00F55B11" w:rsidRDefault="00F55B11" w:rsidP="00F55B11"/>
    <w:p w14:paraId="2402CABB" w14:textId="1FAE9F40" w:rsidR="00F55B11" w:rsidRPr="00F55B11" w:rsidRDefault="00F55B11" w:rsidP="00F55B11">
      <w:r>
        <w:t xml:space="preserve"> </w:t>
      </w:r>
      <w:r w:rsidRPr="00F55B11">
        <w:t>Google's new headquarters in London is an ambitious project to create a modern and sustainable working environment in King's Cross. The design and delivery of the project will focus on the challenges of budget and time management, quality assurance, close stakeholder engagement and risk management. The essay aims to provide a comprehensive assessment of many aspects of the project, including social and environmental impacts. The evaluation will analyse project management strategies and methods and the expected benefits and challenges associated with them. An important aspect will be the contribution of this development to the economic and social growth of King's Cross and the Knowledge Quarter. The evaluation also aims to provide a deeper insight into the process of building Google's new London headquarters and to highlight its potential long-term benefits for both the company and the local community.</w:t>
      </w:r>
    </w:p>
    <w:p w14:paraId="33042442" w14:textId="77777777" w:rsidR="00F55B11" w:rsidRDefault="00F55B11" w:rsidP="00B4700A">
      <w:pPr>
        <w:pStyle w:val="Heading1"/>
      </w:pPr>
    </w:p>
    <w:p w14:paraId="4B4E2A8E" w14:textId="0C87726B" w:rsidR="00B4700A" w:rsidRPr="00C62867" w:rsidRDefault="00B4700A" w:rsidP="00B4700A">
      <w:pPr>
        <w:pStyle w:val="Heading1"/>
      </w:pPr>
      <w:bookmarkStart w:id="1" w:name="_Toc172061365"/>
      <w:r w:rsidRPr="00C62867">
        <w:t>P</w:t>
      </w:r>
      <w:r w:rsidR="00B250F3" w:rsidRPr="00C62867">
        <w:t>roject</w:t>
      </w:r>
      <w:bookmarkEnd w:id="1"/>
      <w:r w:rsidR="00B250F3" w:rsidRPr="00C62867">
        <w:t xml:space="preserve"> </w:t>
      </w:r>
    </w:p>
    <w:p w14:paraId="072AA3D2" w14:textId="77777777" w:rsidR="00B4700A" w:rsidRPr="00C62867" w:rsidRDefault="00B4700A" w:rsidP="00B4700A"/>
    <w:p w14:paraId="3EBF5E04" w14:textId="16456F0C" w:rsidR="00B4700A" w:rsidRPr="00C62867" w:rsidRDefault="00B4700A" w:rsidP="00BD1C27">
      <w:pPr>
        <w:pStyle w:val="Heading2"/>
      </w:pPr>
      <w:bookmarkStart w:id="2" w:name="_Toc172061366"/>
      <w:r w:rsidRPr="00C62867">
        <w:t xml:space="preserve">Budget </w:t>
      </w:r>
      <w:r w:rsidR="00BD1C27" w:rsidRPr="00C62867">
        <w:t>management</w:t>
      </w:r>
      <w:bookmarkEnd w:id="2"/>
    </w:p>
    <w:p w14:paraId="5757F23F" w14:textId="77777777" w:rsidR="00B4700A" w:rsidRPr="00C62867" w:rsidRDefault="00B4700A" w:rsidP="00B4700A"/>
    <w:p w14:paraId="7E4C251C" w14:textId="1AA6BE57" w:rsidR="00202BE5" w:rsidRPr="00C62867" w:rsidRDefault="00B4700A" w:rsidP="007614D8">
      <w:r w:rsidRPr="00C62867">
        <w:t xml:space="preserve"> </w:t>
      </w:r>
      <w:r w:rsidR="00202BE5" w:rsidRPr="00C62867">
        <w:t>The project for Google's new London headquarters, carefully managed with a planned £1 billion budget, is designed to ensure financial stability and corporate goals. Materials (such as concrete and steel), wages and benefits for labour, and the purchase or hire of machinery account for a significant proportion of the construction costs. Site improvements include preparation and foundations. Architectural design and consultancy fees are also significant costs. Technological integration, including IT infrastructure, security systems and smart building technology, plays an important role. Additional office facilities such as cafés, gyms, sports areas and roof terraces are also part of the budget. The budget can be tracked through monthly financial reports, while change management procedures and cost reduction strategies help to keep it under control. A risk analysis and risk management plan is also prepared, including mitigation measures and risk sharing. This planning ensures that the project is financially well managed and contributes to the development of King's Cross and the Knowledge Quarter</w:t>
      </w:r>
      <w:r w:rsidR="007614D8">
        <w:t xml:space="preserve"> (Partridge, 2022).</w:t>
      </w:r>
    </w:p>
    <w:p w14:paraId="3346F066" w14:textId="77777777" w:rsidR="00202BE5" w:rsidRDefault="00202BE5" w:rsidP="00B4700A">
      <w:pPr>
        <w:pStyle w:val="Heading2"/>
      </w:pPr>
    </w:p>
    <w:p w14:paraId="0BF27B00" w14:textId="77777777" w:rsidR="00D43B89" w:rsidRPr="00D43B89" w:rsidRDefault="00D43B89" w:rsidP="00D43B89"/>
    <w:p w14:paraId="72EABD21" w14:textId="35D7CFAD" w:rsidR="00B4700A" w:rsidRPr="00C62867" w:rsidRDefault="00B4700A" w:rsidP="00B4700A">
      <w:pPr>
        <w:pStyle w:val="Heading2"/>
      </w:pPr>
      <w:bookmarkStart w:id="3" w:name="_Toc172061367"/>
      <w:r w:rsidRPr="00C62867">
        <w:t>Time management</w:t>
      </w:r>
      <w:bookmarkEnd w:id="3"/>
    </w:p>
    <w:p w14:paraId="3DA8ED2F" w14:textId="14A003C3" w:rsidR="00B4700A" w:rsidRPr="00C62867" w:rsidRDefault="00B4700A" w:rsidP="00B4700A">
      <w:r w:rsidRPr="00C62867">
        <w:t xml:space="preserve"> </w:t>
      </w:r>
    </w:p>
    <w:p w14:paraId="0F9352C6" w14:textId="5584B608" w:rsidR="00B66412" w:rsidRPr="00C62867" w:rsidRDefault="00202BE5" w:rsidP="00B66412">
      <w:r w:rsidRPr="00C62867">
        <w:t xml:space="preserve"> </w:t>
      </w:r>
      <w:r w:rsidR="00B66412" w:rsidRPr="00C62867">
        <w:t xml:space="preserve">Sticking to the project schedule is critical to achieving milestones and ensuring the project is completed on time. The use of advanced project scheduling techniques such as the Critical Path Method (CPM) and Gantt charts facilitates the efficient </w:t>
      </w:r>
      <w:r w:rsidR="00B66412" w:rsidRPr="00C62867">
        <w:lastRenderedPageBreak/>
        <w:t xml:space="preserve">allocation of resources and the monitoring of progress. Regular progress reviews and milestone assessments allow for the proactive identification and mitigation of schedule deviations, thereby optimising project efficiency and maintaining stakeholder confidence. The Google project requires close time management during planning and implementation. The project, which is being designed by Heatherwick Studio and Bjarke Ingels Group (BIG), is being delivered to a tight timescale, with BDP leading the way. The progress of the construction work </w:t>
      </w:r>
      <w:r w:rsidR="00C62867" w:rsidRPr="00C62867">
        <w:t>considers</w:t>
      </w:r>
      <w:r w:rsidR="00B66412" w:rsidRPr="00C62867">
        <w:t xml:space="preserve"> the time constraints, with a target completion date of 2024. In addition to the office building design, the project also includes retail units and markets, a roof garden and a runway. The project requires strict time management</w:t>
      </w:r>
      <w:r w:rsidR="00E56B6D" w:rsidRPr="00C62867">
        <w:t xml:space="preserve">. </w:t>
      </w:r>
      <w:r w:rsidR="00B66412" w:rsidRPr="00C62867">
        <w:t>Adherence to time constraints is essential to the successful completion of the project, contributing to the growth of London's knowledge economy and improving the company's operational efficiency</w:t>
      </w:r>
      <w:r w:rsidR="0087768B">
        <w:t xml:space="preserve"> (BDP, 2023).</w:t>
      </w:r>
    </w:p>
    <w:p w14:paraId="528810E0" w14:textId="77777777" w:rsidR="00E56B6D" w:rsidRDefault="00E56B6D" w:rsidP="00E56B6D"/>
    <w:p w14:paraId="7D76E8DE" w14:textId="77777777" w:rsidR="00D43B89" w:rsidRPr="00C62867" w:rsidRDefault="00D43B89" w:rsidP="00E56B6D"/>
    <w:p w14:paraId="6CEB46A5" w14:textId="0F7AC76E" w:rsidR="00ED4007" w:rsidRPr="00C62867" w:rsidRDefault="00ED4007" w:rsidP="00ED4007">
      <w:pPr>
        <w:pStyle w:val="Heading2"/>
      </w:pPr>
      <w:bookmarkStart w:id="4" w:name="_Toc172061368"/>
      <w:r w:rsidRPr="00C62867">
        <w:t>Quality assurance</w:t>
      </w:r>
      <w:bookmarkEnd w:id="4"/>
    </w:p>
    <w:p w14:paraId="42F2EF12" w14:textId="77777777" w:rsidR="00B4700A" w:rsidRPr="00C62867" w:rsidRDefault="00B4700A" w:rsidP="00B4700A"/>
    <w:p w14:paraId="2F74345F" w14:textId="113CCA8A" w:rsidR="00ED4007" w:rsidRPr="00C62867" w:rsidRDefault="00D43B89" w:rsidP="00B4700A">
      <w:r>
        <w:t xml:space="preserve"> </w:t>
      </w:r>
      <w:r w:rsidR="00E56B6D" w:rsidRPr="00C62867">
        <w:t xml:space="preserve">Maintaining high quality standards is essential to the success of the project and the satisfaction of stakeholders. Comprehensive quality assurance protocols, including rigorous quality controls and adherence to industry standards, ensure that all project deliverables meet defined benchmarks. The Google project pays particular attention to quality management to ensure a </w:t>
      </w:r>
      <w:r w:rsidR="00C62867" w:rsidRPr="00C62867">
        <w:t>high-quality</w:t>
      </w:r>
      <w:r w:rsidR="00E56B6D" w:rsidRPr="00C62867">
        <w:t xml:space="preserve"> end result. The overall design and construction of the project is being led by BDP, who are overseeing the concept from concept to reality, while Heatherwick Studio and Bjarke Ingels Group (BIG) are providing the design concepts. A wide range of active and passive environmental design considerations are applied in the design of the building, aiming for BREEAM 'Excellent' and LEED 'Gold' certification, and striving to achieve 'Preferred' and 'Platinum' levels. These projects, in addition to the intended environmental sustainability goals, also guarantee a high quality of building construction, in line with Google's global quality standards. The designed concepts and rigorous quality control processes ensure that the building not only meets the highest technological and environmental standards, but also aesthetically matches the King's Cross environment and enriches the development of the Knowledge Quarter</w:t>
      </w:r>
      <w:r w:rsidR="0087768B">
        <w:t xml:space="preserve"> (BDP, 2023)</w:t>
      </w:r>
    </w:p>
    <w:p w14:paraId="2F78DE6A" w14:textId="77777777" w:rsidR="00B4700A" w:rsidRDefault="00B4700A" w:rsidP="00591366"/>
    <w:p w14:paraId="4363A3A5" w14:textId="77777777" w:rsidR="00D43B89" w:rsidRPr="00C62867" w:rsidRDefault="00D43B89" w:rsidP="00591366"/>
    <w:p w14:paraId="5AE0EF4B" w14:textId="1AE96F26" w:rsidR="00B250F3" w:rsidRPr="00C62867" w:rsidRDefault="00B250F3" w:rsidP="00B250F3">
      <w:pPr>
        <w:pStyle w:val="Heading2"/>
      </w:pPr>
      <w:bookmarkStart w:id="5" w:name="_Toc172061369"/>
      <w:r w:rsidRPr="00C62867">
        <w:t>Stakeholder engagement</w:t>
      </w:r>
      <w:bookmarkEnd w:id="5"/>
    </w:p>
    <w:p w14:paraId="03A112F8" w14:textId="77777777" w:rsidR="00974ACF" w:rsidRPr="00C62867" w:rsidRDefault="00974ACF" w:rsidP="00974ACF"/>
    <w:p w14:paraId="479F9B0B" w14:textId="067F49F2" w:rsidR="005C6C8E" w:rsidRPr="00C62867" w:rsidRDefault="00B10400" w:rsidP="005C6C8E">
      <w:r w:rsidRPr="00C62867">
        <w:t xml:space="preserve"> Effective stakeholder engagement strategies are key to promoting cooperation, transparency and alignment of project objectives. Tailored communication plans and regular stakeholder consultations facilitate meaningful interactions with different stakeholders. Proactive engagement and responsiveness to stakeholder feedback fosters trust, increases project credibility and contributes to sustainable project </w:t>
      </w:r>
      <w:r w:rsidRPr="00C62867">
        <w:lastRenderedPageBreak/>
        <w:t>outcomes. Google's new King's Cross 'groundscraper' building has a strong focus on stakeholder engagement. The building's ground floor plans include a 250-metre retail frontage to house a variety of brands, including established and growing businesses. There will also be a market hall where small businesses will be given the opportunity to operate, supporting the local economy and encouraging community participation. The project will also include a community, education and events space that will offer a variety of activities throughout the year, giving local residents and organisations the opportunity to get actively involved in community life. This events space will be accessible not only to Google employees but to all Londoners, strengthening the connection with the local community. In developing the project, Google aims to contribute to the growing knowledge economy of King's Cross and the Knowledge Quarter, which will benefit both the company and the local community in the long term. Google's new building will therefore not only be a workplace, but also a community space that will foster local economic and social development while supporting local businesses and community initiatives</w:t>
      </w:r>
      <w:r w:rsidR="0087768B">
        <w:t xml:space="preserve"> (Booth,</w:t>
      </w:r>
      <w:r w:rsidR="00CD6F1E">
        <w:t xml:space="preserve"> </w:t>
      </w:r>
      <w:r w:rsidR="0087768B">
        <w:t>2022)</w:t>
      </w:r>
    </w:p>
    <w:p w14:paraId="4AA39517" w14:textId="77777777" w:rsidR="005C6C8E" w:rsidRDefault="005C6C8E" w:rsidP="005C6C8E"/>
    <w:p w14:paraId="48203420" w14:textId="77777777" w:rsidR="00D43B89" w:rsidRPr="00C62867" w:rsidRDefault="00D43B89" w:rsidP="005C6C8E"/>
    <w:p w14:paraId="65966A63" w14:textId="34284385" w:rsidR="005C6C8E" w:rsidRPr="00C62867" w:rsidRDefault="005C6C8E" w:rsidP="005C6C8E">
      <w:pPr>
        <w:pStyle w:val="Heading2"/>
      </w:pPr>
      <w:bookmarkStart w:id="6" w:name="_Toc172061370"/>
      <w:r w:rsidRPr="00C62867">
        <w:t>Risk assessment</w:t>
      </w:r>
      <w:bookmarkEnd w:id="6"/>
      <w:r w:rsidRPr="00C62867">
        <w:t xml:space="preserve"> </w:t>
      </w:r>
    </w:p>
    <w:p w14:paraId="5DED7D8A" w14:textId="77777777" w:rsidR="005C6C8E" w:rsidRPr="00C62867" w:rsidRDefault="005C6C8E" w:rsidP="005C6C8E"/>
    <w:p w14:paraId="48836E1F" w14:textId="0D8CF693" w:rsidR="005C6C8E" w:rsidRPr="00C62867" w:rsidRDefault="00974ACF" w:rsidP="005C6C8E">
      <w:r w:rsidRPr="00C62867">
        <w:t xml:space="preserve"> Comprehensive risk assessment and management strategies are essential to identify, assess and mitigate potential risks that may affect the schedule, cost or quality of the project. The construction of Google's new London headquarters involves a number of risks, which have been carefully analysed and managed throughout the project. The site, King's Cross, is located in a densely populated urban environment, which poses particular challenges in terms of logistics and security. Due to the size and complexity of the project, there was a significant risk of delays in design and construction time. In order to minimise this, the project team used BIM (Building Information Modelling) technology, which enabled coordination between the different disciplines. This not only shortened construction time, but also reduced the risk of on-site defects and subsequent repairs. Another risk factor was the building's energy and environmental performance, as Google had high requirements for sustainability and indoor air quality. The designers used a variety of innovative solutions, such as four-pipe systems and a fresh air distribution system, to ensure the building's energy efficiency and the comfort of the workers. The energy efficient solutions for heating and cooling the building also carry additional technical risks. Through early industry involvement and detailed modelling, the project team ensured that all systems were optimally designed and installed, minimising operational risks</w:t>
      </w:r>
      <w:r w:rsidR="0087768B">
        <w:t xml:space="preserve"> (</w:t>
      </w:r>
      <w:r w:rsidR="0087768B" w:rsidRPr="0087768B">
        <w:t>CIBSE Journal, 2023</w:t>
      </w:r>
      <w:r w:rsidR="0087768B">
        <w:t>).</w:t>
      </w:r>
    </w:p>
    <w:p w14:paraId="0B752CF1" w14:textId="77777777" w:rsidR="00B10400" w:rsidRDefault="00B10400" w:rsidP="005C6C8E"/>
    <w:p w14:paraId="40E68098" w14:textId="77777777" w:rsidR="00D43B89" w:rsidRPr="00C62867" w:rsidRDefault="00D43B89" w:rsidP="005C6C8E"/>
    <w:p w14:paraId="0D73EC6D" w14:textId="77EC0784" w:rsidR="00B10400" w:rsidRPr="00C62867" w:rsidRDefault="00B10400" w:rsidP="00B10400">
      <w:pPr>
        <w:pStyle w:val="Heading2"/>
      </w:pPr>
      <w:bookmarkStart w:id="7" w:name="_Toc172061371"/>
      <w:r w:rsidRPr="00C62867">
        <w:t>Scope management</w:t>
      </w:r>
      <w:bookmarkEnd w:id="7"/>
    </w:p>
    <w:p w14:paraId="75F3A684" w14:textId="77777777" w:rsidR="00974ACF" w:rsidRPr="00C62867" w:rsidRDefault="00974ACF" w:rsidP="005C6C8E"/>
    <w:p w14:paraId="045AF055" w14:textId="435652FA" w:rsidR="00B10400" w:rsidRPr="00C62867" w:rsidRDefault="00382BE6" w:rsidP="005C6C8E">
      <w:r w:rsidRPr="00C62867">
        <w:lastRenderedPageBreak/>
        <w:t xml:space="preserve"> Clearly defining and managing the project scope is essential to align project activities with strategic objectives and stakeholder expectations. Robust scope control processes and change control mechanisms facilitate effective scope management, minimise scope creep and optimise resource utilisation. Integrated scope management practices ensure clarity, accountability and alignment at all stages of the project, thereby increasing project efficiency and reducing risks associated with scope changes. The scope of Google's new King's Cross development is wide-ranging and detailed, with the aim of creating an integrated community and workspace. The building will cover over one million square metres of floor space and will include office space for up to 4,000 Google employees, retail units, community and event space. They include plans for 250 metres of retail space to be occupied by a variety of local businesses and brands, a marketplace and a community, education and events space offering a diverse programme of activities throughout the year. The project will also place a strong emphasis on sustainability, with green spaces on the roof of the building, for example, to increase biodiversity and support the local ecosystem. In addition, the scope of the project also includes working closely with the local community, such as Camden Giving and Camdenist, to ensure that the new development is relevant and beneficial to local residents and businesses. Google is committed to ensuring that the development meets the needs of the community and contributes to the growth and development of the King's Cross area</w:t>
      </w:r>
      <w:r w:rsidR="0087768B">
        <w:t xml:space="preserve"> (Harris,</w:t>
      </w:r>
      <w:r w:rsidR="00CD6F1E">
        <w:t xml:space="preserve"> </w:t>
      </w:r>
      <w:r w:rsidR="0087768B">
        <w:t>2022).</w:t>
      </w:r>
    </w:p>
    <w:p w14:paraId="337E9DC6" w14:textId="77777777" w:rsidR="00382BE6" w:rsidRDefault="00382BE6" w:rsidP="005C6C8E"/>
    <w:p w14:paraId="5F880C27" w14:textId="77777777" w:rsidR="00D43B89" w:rsidRPr="00C62867" w:rsidRDefault="00D43B89" w:rsidP="005C6C8E"/>
    <w:p w14:paraId="522EFDA9" w14:textId="34C52FAC" w:rsidR="00382BE6" w:rsidRPr="00C62867" w:rsidRDefault="00382BE6" w:rsidP="00382BE6">
      <w:pPr>
        <w:pStyle w:val="Heading2"/>
      </w:pPr>
      <w:bookmarkStart w:id="8" w:name="_Toc172061372"/>
      <w:r w:rsidRPr="00C62867">
        <w:t>Integration management</w:t>
      </w:r>
      <w:bookmarkEnd w:id="8"/>
    </w:p>
    <w:p w14:paraId="16F62FFD" w14:textId="77777777" w:rsidR="00382BE6" w:rsidRPr="00C62867" w:rsidRDefault="00382BE6" w:rsidP="00382BE6"/>
    <w:p w14:paraId="586BBBE7" w14:textId="782C501A" w:rsidR="00382BE6" w:rsidRPr="00C62867" w:rsidRDefault="00333D3D" w:rsidP="00382BE6">
      <w:r w:rsidRPr="00C62867">
        <w:t xml:space="preserve"> Effective integration of project elements and activities is critical to achieve smooth project implementation and maximise synergies between different project branches. The development of an Integrated Project Management Plan (IPMP) facilitates the coordinated planning, implementation and monitoring of project activities. The continuous assessment of integration points and performance indicators allows for timely adjustments and proactive resolution of interdependencies, ensuring coherent project implementation and stakeholder satisfaction. The design and construction of the Google project headquarters in King's Cross presented significant integration management challenges for development teams and suppliers. The unique 'landscraper' shape of the building, 330 metres long and up to eleven storeys high, and the approximate 80,000 square metres of office space, brings significant scale and technological complexity. The project required both the general contractor Lendlease and the teams led by the designers, BIG and Heatherwick Studio, to coordinate the complex timber structures, glass facades and other specific technological solutions provided by the various suppliers. The KGX1 site is not only an office facility, but also includes a swimming pool, games room, fitness room and landscaped roof garden, among others, and integrating all of these and ensuring they functioned was also key to the integration process. Thanks to the collaboration between the project's global engineering teams and suppliers, KGX1 will not only strengthen Google's presence in Europe, but will also contribute to the economic </w:t>
      </w:r>
      <w:r w:rsidRPr="00C62867">
        <w:lastRenderedPageBreak/>
        <w:t>development of the King's Cross area, where knowledge-driven R&amp;D centres are increasingly prominent (</w:t>
      </w:r>
      <w:r w:rsidR="00CD6F1E">
        <w:t>Gartner, n.d.</w:t>
      </w:r>
      <w:r w:rsidRPr="00C62867">
        <w:t>)</w:t>
      </w:r>
      <w:r w:rsidR="0087768B">
        <w:t>.</w:t>
      </w:r>
    </w:p>
    <w:p w14:paraId="29B7D2D1" w14:textId="77777777" w:rsidR="00974ACF" w:rsidRDefault="00974ACF" w:rsidP="005C6C8E"/>
    <w:p w14:paraId="2B137FF0" w14:textId="77777777" w:rsidR="00D43B89" w:rsidRPr="00C62867" w:rsidRDefault="00D43B89" w:rsidP="005C6C8E"/>
    <w:p w14:paraId="483581F8" w14:textId="3BBA23A3" w:rsidR="00BD1C27" w:rsidRPr="00C62867" w:rsidRDefault="00BD1C27" w:rsidP="00BD1C27">
      <w:pPr>
        <w:pStyle w:val="Heading2"/>
      </w:pPr>
      <w:bookmarkStart w:id="9" w:name="_Toc172061373"/>
      <w:r w:rsidRPr="00C62867">
        <w:t>Human resource management</w:t>
      </w:r>
      <w:bookmarkEnd w:id="9"/>
    </w:p>
    <w:p w14:paraId="13A3ECCE" w14:textId="77777777" w:rsidR="00BD1C27" w:rsidRPr="00C62867" w:rsidRDefault="00BD1C27" w:rsidP="00BD1C27"/>
    <w:p w14:paraId="78A58C6B" w14:textId="2287806B" w:rsidR="00BD1C27" w:rsidRPr="00C62867" w:rsidRDefault="00C62867" w:rsidP="00BD1C27">
      <w:r w:rsidRPr="00C62867">
        <w:t xml:space="preserve"> Strategic human resource management practices focus on building and nurturing high performing project teams. Clear definition of roles and responsibilities, competency assessments and continuous professional development initiatives foster a culture of collaboration, innovation and continuous improvement. Google's new headquarters in King's Cross will pose significant human resource management challenges, as the building will be able to accommodate thousands of employees. The new 'landscraper' building, 11 storeys high and 330 metres long, will be one of London's most innovative and largest office buildings. An important design consideration was to ensure that the working environment is not only functional but also supports the well-being and creativity of employees. To this end, the building will feature a number of amenities such as a swimming pool, a roof garden, an indoor basketball court and various relaxation zones. These facilities are not only designed to promote the physical well-being of employees, but also to support work-life balance, which is key to high levels of job satisfaction and long-term work engagement. Google is also prepared for future growth, with current plans for the campus to accommodate up to 7,000 employees.  The recruitment, training and continuous development of employees will be essential to ensure that Google remains at the forefront of technological innovation, while ensuring that employee wellbeing and satisfaction remains at the highest level</w:t>
      </w:r>
      <w:r>
        <w:t xml:space="preserve"> (</w:t>
      </w:r>
      <w:r w:rsidR="00CD6F1E">
        <w:t>Arieff, 2022</w:t>
      </w:r>
      <w:r>
        <w:t>)</w:t>
      </w:r>
      <w:r w:rsidR="00CD6F1E">
        <w:t>.</w:t>
      </w:r>
    </w:p>
    <w:p w14:paraId="7600E19A" w14:textId="77777777" w:rsidR="00C62867" w:rsidRDefault="00C62867" w:rsidP="00BD1C27"/>
    <w:p w14:paraId="4A5633C9" w14:textId="77777777" w:rsidR="00D43B89" w:rsidRPr="00C62867" w:rsidRDefault="00D43B89" w:rsidP="00BD1C27"/>
    <w:p w14:paraId="7A27DC43" w14:textId="5C5A2CC1" w:rsidR="00C62867" w:rsidRDefault="00C62867" w:rsidP="00C62867">
      <w:pPr>
        <w:pStyle w:val="Heading2"/>
      </w:pPr>
      <w:bookmarkStart w:id="10" w:name="_Toc172061374"/>
      <w:r w:rsidRPr="00C62867">
        <w:t>Communication management</w:t>
      </w:r>
      <w:bookmarkEnd w:id="10"/>
    </w:p>
    <w:p w14:paraId="0F166990" w14:textId="77777777" w:rsidR="00C62867" w:rsidRDefault="00C62867" w:rsidP="00C62867"/>
    <w:p w14:paraId="4646AA13" w14:textId="705F080F" w:rsidR="00C62867" w:rsidRDefault="0092215E" w:rsidP="00C62867">
      <w:r>
        <w:t xml:space="preserve"> </w:t>
      </w:r>
      <w:r w:rsidRPr="0092215E">
        <w:t>Establishing reliable communication channels and protocols is essential to deliver project information, updates and decisions to stakeholders in a timely manner. Transparent communication practices promote stakeholder engagement, alignment and a common understanding of project goals and expectations.</w:t>
      </w:r>
      <w:r>
        <w:t xml:space="preserve"> </w:t>
      </w:r>
      <w:r w:rsidRPr="0092215E">
        <w:t xml:space="preserve">During the construction project of Google's new headquarters in King's Cross, London, communications management was given a key role in ensuring effective communication with employees and stakeholders. Global redundancy plans, which affected many UK employees, presented significant challenges. Google's management faced criticism for ignoring the concerns of employee representatives and trade unions and closing the collective consultation process. Communication was limited to individual consultations without union representation, causing tension and dissatisfaction. Communication management during the project had a significant impact on internal morale and the company's reputation. Google had to maintain an </w:t>
      </w:r>
      <w:r w:rsidRPr="0092215E">
        <w:lastRenderedPageBreak/>
        <w:t>open and respectful dialogue and ensure respect for workers' rights and dignity. A transparent communication strategy not only strengthened internal cohesion, but also contributed to the successful implementation of the project by gaining and retaining the trust of employees and stakeholders</w:t>
      </w:r>
      <w:r w:rsidR="00CD6F1E">
        <w:t xml:space="preserve"> (Unite, 2023</w:t>
      </w:r>
      <w:r>
        <w:t>)</w:t>
      </w:r>
      <w:r w:rsidR="00CD6F1E">
        <w:t>.</w:t>
      </w:r>
    </w:p>
    <w:p w14:paraId="41978641" w14:textId="77777777" w:rsidR="0092215E" w:rsidRDefault="0092215E" w:rsidP="00C62867"/>
    <w:p w14:paraId="0357FBBD" w14:textId="77777777" w:rsidR="00D43B89" w:rsidRDefault="00D43B89" w:rsidP="00C62867"/>
    <w:p w14:paraId="7CEC14B6" w14:textId="3E70243E" w:rsidR="0092215E" w:rsidRDefault="003B0623" w:rsidP="003B0623">
      <w:pPr>
        <w:pStyle w:val="Heading2"/>
      </w:pPr>
      <w:bookmarkStart w:id="11" w:name="_Toc172061375"/>
      <w:r>
        <w:t>Procurement management</w:t>
      </w:r>
      <w:bookmarkEnd w:id="11"/>
    </w:p>
    <w:p w14:paraId="7C7DB474" w14:textId="77777777" w:rsidR="003B0623" w:rsidRDefault="003B0623" w:rsidP="003B0623"/>
    <w:p w14:paraId="5148A413" w14:textId="2BDDDE0A" w:rsidR="003B0623" w:rsidRDefault="003B0623" w:rsidP="003B0623">
      <w:r>
        <w:t xml:space="preserve"> </w:t>
      </w:r>
      <w:r w:rsidRPr="003B0623">
        <w:t>Strategic Procurement Planning aligns procurement strategies with project requirements and objectives, optimising supplier selection and contract management processes. Rigorous vendor evaluation criteria, competitive bidding processes and contract negotiations ensure transparency, fairness and regulatory compliance.</w:t>
      </w:r>
      <w:r>
        <w:t xml:space="preserve"> </w:t>
      </w:r>
      <w:r w:rsidR="00974847" w:rsidRPr="00974847">
        <w:t>Google's "Platform G" headquarters project in London is an outstanding example of procurement management in large corporate construction projects. Within the project, procurement management plays a key role in ensuring that the construction process runs smoothly and stays within budget. For Google, procurement management is not just about getting the materials and services you need on time, but also about ensuring transparency and efficiency in the project process. Atelier Ten and other specialist teams work closely together during the planning and execution phases of a project to optimise the procurement process and facilitate the successful delivery of the project. This approach allows them to accurately plan and organise procurement activities, including the selection of specialist construction materials and techniques that will promote sustainability and project performance. Effective implementation of procurement management in Google's "Platform G" project is key to ensuring that the company meets the project's objectives and requirements, while meeting strict deadlines and quality standards</w:t>
      </w:r>
      <w:r w:rsidR="00974847">
        <w:t xml:space="preserve"> (</w:t>
      </w:r>
      <w:r w:rsidR="00CD6F1E" w:rsidRPr="0087768B">
        <w:t>CIBSE Journal, 2023</w:t>
      </w:r>
      <w:r w:rsidR="00CD6F1E">
        <w:t>).</w:t>
      </w:r>
    </w:p>
    <w:p w14:paraId="75EC2B95" w14:textId="77777777" w:rsidR="00F55B11" w:rsidRDefault="00F55B11" w:rsidP="003B0623"/>
    <w:p w14:paraId="5CD39BE6" w14:textId="77777777" w:rsidR="00D43B89" w:rsidRDefault="00D43B89">
      <w:pPr>
        <w:rPr>
          <w:rFonts w:eastAsiaTheme="majorEastAsia" w:cstheme="majorBidi"/>
          <w:b/>
          <w:sz w:val="32"/>
          <w:szCs w:val="32"/>
        </w:rPr>
      </w:pPr>
      <w:r>
        <w:br w:type="page"/>
      </w:r>
    </w:p>
    <w:p w14:paraId="4FD354E6" w14:textId="3264B72A" w:rsidR="00CD6F1E" w:rsidRDefault="00CD6F1E" w:rsidP="00CD6F1E">
      <w:pPr>
        <w:pStyle w:val="Heading1"/>
      </w:pPr>
      <w:bookmarkStart w:id="12" w:name="_Toc172061376"/>
      <w:r>
        <w:lastRenderedPageBreak/>
        <w:t>Conclusion</w:t>
      </w:r>
      <w:bookmarkEnd w:id="12"/>
    </w:p>
    <w:p w14:paraId="30F18542" w14:textId="3C91F2A5" w:rsidR="00F55B11" w:rsidRDefault="00F55B11" w:rsidP="00F55B11">
      <w:r>
        <w:t xml:space="preserve"> </w:t>
      </w:r>
    </w:p>
    <w:p w14:paraId="50516586" w14:textId="3D52BAAE" w:rsidR="00F55B11" w:rsidRDefault="00F55B11" w:rsidP="00F55B11">
      <w:r>
        <w:t xml:space="preserve"> The construction of Google's new headquarters in London is a major project that has been successfully managed in </w:t>
      </w:r>
      <w:r w:rsidR="00D43B89">
        <w:t>a few</w:t>
      </w:r>
      <w:r>
        <w:t xml:space="preserve"> areas. The £1 billion budget has ensured financial stability through careful planning and monthly financial reporting monitoring. A time management critical path methodology and Gantt charts helped to schedule the project efficiently, while strict quality management protocols and environmental targets ensured high professional standards and sustainability. Active communication with stakeholders and community involvement enhanced the project's success and local support. The King's Cross project is not just an office building, but also the creation of a community space that strengthens the local economy and supports community initiatives. Risk management and change management effectively addressed potential risks to the project, such as risks of slippage in design and construction times, or technical challenges of energy efficiency solutions.</w:t>
      </w:r>
    </w:p>
    <w:p w14:paraId="3A3B10BB" w14:textId="0065BC7A" w:rsidR="00F55B11" w:rsidRDefault="00F55B11" w:rsidP="00F55B11">
      <w:r>
        <w:t xml:space="preserve"> In closing, it is recommended that Google continue to communicate transparently and work closely with stakeholders and further strengthen sustainability and quality standards. The successful completion of the project will not only strengthen Google's global </w:t>
      </w:r>
      <w:r w:rsidR="00D43B89">
        <w:t>presence but</w:t>
      </w:r>
      <w:r>
        <w:t xml:space="preserve"> will also contribute to the economic and community development of the King's Cross neighbourhood.</w:t>
      </w:r>
    </w:p>
    <w:p w14:paraId="64F5F515" w14:textId="77777777" w:rsidR="00F55B11" w:rsidRPr="00F55B11" w:rsidRDefault="00F55B11" w:rsidP="00F55B11"/>
    <w:p w14:paraId="6FF53E84" w14:textId="77777777" w:rsidR="00CD6F1E" w:rsidRDefault="00CD6F1E" w:rsidP="003B0623"/>
    <w:p w14:paraId="1F9C3993" w14:textId="77777777" w:rsidR="004A66A2" w:rsidRDefault="004A66A2">
      <w:pPr>
        <w:rPr>
          <w:rFonts w:eastAsiaTheme="majorEastAsia" w:cstheme="majorBidi"/>
          <w:b/>
          <w:sz w:val="32"/>
          <w:szCs w:val="32"/>
        </w:rPr>
      </w:pPr>
      <w:r>
        <w:br w:type="page"/>
      </w:r>
    </w:p>
    <w:p w14:paraId="294C4170" w14:textId="5CE6DC3F" w:rsidR="004A66A2" w:rsidRDefault="00CD6F1E" w:rsidP="004A66A2">
      <w:pPr>
        <w:pStyle w:val="Heading1"/>
      </w:pPr>
      <w:bookmarkStart w:id="13" w:name="_Toc172061377"/>
      <w:r>
        <w:lastRenderedPageBreak/>
        <w:t>Reference</w:t>
      </w:r>
      <w:r w:rsidR="004A66A2">
        <w:t>s</w:t>
      </w:r>
      <w:bookmarkEnd w:id="13"/>
    </w:p>
    <w:p w14:paraId="10BC0784" w14:textId="77777777" w:rsidR="004A66A2" w:rsidRDefault="004A66A2" w:rsidP="00CD6F1E"/>
    <w:p w14:paraId="1878FD24" w14:textId="77777777" w:rsidR="004A66A2" w:rsidRPr="00CD6F1E" w:rsidRDefault="004A66A2" w:rsidP="00CD6F1E">
      <w:r>
        <w:t xml:space="preserve">Arieff, A. (2022) </w:t>
      </w:r>
      <w:r w:rsidRPr="00CD6F1E">
        <w:rPr>
          <w:i/>
          <w:iCs/>
        </w:rPr>
        <w:t>What google’s New London Building says about Big Tech’s plan for Cities, New Statesman.</w:t>
      </w:r>
      <w:r>
        <w:t xml:space="preserve"> Available at: https://www.newstatesman.com/business/2020/12/what-googles-new-london-building-says-about-big-techs-plan-for-cities (Accessed: 14 July 2024)</w:t>
      </w:r>
    </w:p>
    <w:p w14:paraId="14700EDD" w14:textId="77777777" w:rsidR="004A66A2" w:rsidRDefault="004A66A2" w:rsidP="00CD6F1E"/>
    <w:p w14:paraId="74940BAB" w14:textId="35F1B315" w:rsidR="004A66A2" w:rsidRDefault="004A66A2" w:rsidP="00CD6F1E">
      <w:r>
        <w:t xml:space="preserve">BDP (2023) </w:t>
      </w:r>
      <w:r w:rsidRPr="004A66A2">
        <w:rPr>
          <w:i/>
          <w:iCs/>
        </w:rPr>
        <w:t xml:space="preserve">Google HQ King’s Cross, </w:t>
      </w:r>
      <w:r w:rsidRPr="004A66A2">
        <w:t>BDP</w:t>
      </w:r>
      <w:r w:rsidRPr="004A66A2">
        <w:rPr>
          <w:i/>
          <w:iCs/>
        </w:rPr>
        <w:t>.</w:t>
      </w:r>
      <w:r>
        <w:t xml:space="preserve"> Available at: https://www.bdp.com/en/projects/f-l/google-hq-kings-cross/ (Accessed: 14 July 2024) </w:t>
      </w:r>
    </w:p>
    <w:p w14:paraId="00E68CDA" w14:textId="77777777" w:rsidR="004A66A2" w:rsidRDefault="004A66A2" w:rsidP="00CD6F1E"/>
    <w:p w14:paraId="6E9084CC" w14:textId="29F6ECC8" w:rsidR="004A66A2" w:rsidRDefault="004A66A2" w:rsidP="00CD6F1E">
      <w:r>
        <w:t xml:space="preserve">Booth, K. (2022) </w:t>
      </w:r>
      <w:r w:rsidRPr="004A66A2">
        <w:rPr>
          <w:i/>
          <w:iCs/>
        </w:rPr>
        <w:t xml:space="preserve">KGX1, the £1bn google HQ in Londons King’s Cross, </w:t>
      </w:r>
      <w:r w:rsidRPr="004A66A2">
        <w:t>BDC Magazine</w:t>
      </w:r>
      <w:r w:rsidRPr="004A66A2">
        <w:rPr>
          <w:i/>
          <w:iCs/>
        </w:rPr>
        <w:t xml:space="preserve">. </w:t>
      </w:r>
      <w:r>
        <w:t xml:space="preserve">Available at: https://bdcmagazine.com/2022/07/kgx1-the-1bn-google-hq-in-londons-kings-cross/) (Accessed: 15 July 2024) </w:t>
      </w:r>
    </w:p>
    <w:p w14:paraId="13C21800" w14:textId="77777777" w:rsidR="004A66A2" w:rsidRDefault="004A66A2" w:rsidP="00CD6F1E"/>
    <w:p w14:paraId="394372AE" w14:textId="27B632A8" w:rsidR="004A66A2" w:rsidRDefault="004A66A2" w:rsidP="00CD6F1E">
      <w:r>
        <w:t xml:space="preserve">CIBSE Journal (2023) </w:t>
      </w:r>
      <w:r w:rsidRPr="004A66A2">
        <w:rPr>
          <w:i/>
          <w:iCs/>
        </w:rPr>
        <w:t>Arriving on platform G: Google’s New King’s Cross Office,</w:t>
      </w:r>
      <w:r>
        <w:t xml:space="preserve"> CIBSE Journal. Available at: https://www.cibsejournal.com/case-studies/arriving-on-platform-g-googles-new-kings-cross-office/ (Accessed: 15 July 2024)</w:t>
      </w:r>
    </w:p>
    <w:p w14:paraId="072A776A" w14:textId="77777777" w:rsidR="004A66A2" w:rsidRDefault="004A66A2" w:rsidP="00CD6F1E"/>
    <w:p w14:paraId="6B935EB1" w14:textId="181F6320" w:rsidR="004A66A2" w:rsidRDefault="004A66A2" w:rsidP="00CD6F1E">
      <w:r>
        <w:t xml:space="preserve">Gartner, J. (n. d.) </w:t>
      </w:r>
      <w:r w:rsidRPr="004A66A2">
        <w:rPr>
          <w:i/>
          <w:iCs/>
        </w:rPr>
        <w:t>Google KGX1</w:t>
      </w:r>
      <w:r>
        <w:t>, Josef Gartner. Available at: https://josef-gartner.permasteelisagroup.com/project-detail?project=1797 (Accessed: 14 July 2024</w:t>
      </w:r>
    </w:p>
    <w:p w14:paraId="7892B65F" w14:textId="77777777" w:rsidR="004A66A2" w:rsidRDefault="004A66A2" w:rsidP="00CD6F1E"/>
    <w:p w14:paraId="0FA49235" w14:textId="0333E2DC" w:rsidR="004A66A2" w:rsidRDefault="004A66A2" w:rsidP="00CD6F1E">
      <w:r>
        <w:t xml:space="preserve">Harris, R. (2022) </w:t>
      </w:r>
      <w:r w:rsidRPr="004A66A2">
        <w:rPr>
          <w:i/>
          <w:iCs/>
        </w:rPr>
        <w:t>A space for connection in King’s Cross, Google</w:t>
      </w:r>
      <w:r>
        <w:t xml:space="preserve">. Available at: https://blog.google/around-the-globe/google-europe/united-kingdom/kings-cross/ (Accessed: 14 July 2024) </w:t>
      </w:r>
    </w:p>
    <w:p w14:paraId="43C1FFFF" w14:textId="77777777" w:rsidR="004A66A2" w:rsidRDefault="004A66A2" w:rsidP="00CD6F1E"/>
    <w:p w14:paraId="3789AFEE" w14:textId="2F6B55A9" w:rsidR="004A66A2" w:rsidRDefault="004A66A2" w:rsidP="00CD6F1E">
      <w:r>
        <w:t xml:space="preserve">Partridge, J. (2022) </w:t>
      </w:r>
      <w:r w:rsidRPr="004A66A2">
        <w:rPr>
          <w:i/>
          <w:iCs/>
        </w:rPr>
        <w:t>Behold London’s ’Landscraper’! Google’s new UK HQ – as long as the shard is tall</w:t>
      </w:r>
      <w:r>
        <w:t>, The Guardian. Available at: https://www.theguardian.com/business/2022/jul/01/behold-londons-landscraper-googles-new-uk-hq-as-long-as-the-shard-is-tall (Accessed: 15 July 2024)</w:t>
      </w:r>
    </w:p>
    <w:p w14:paraId="40356EC2" w14:textId="77777777" w:rsidR="004A66A2" w:rsidRDefault="004A66A2" w:rsidP="00CD6F1E"/>
    <w:p w14:paraId="382F0B89" w14:textId="0486BE0B" w:rsidR="004A66A2" w:rsidRDefault="004A66A2" w:rsidP="00CD6F1E">
      <w:r w:rsidRPr="00CD6F1E">
        <w:t xml:space="preserve">Unite (2023) </w:t>
      </w:r>
      <w:r w:rsidRPr="00CD6F1E">
        <w:rPr>
          <w:i/>
          <w:iCs/>
        </w:rPr>
        <w:t xml:space="preserve">Google Kings Cross HQ protest over sackings and union busting, </w:t>
      </w:r>
      <w:r w:rsidRPr="004A66A2">
        <w:t>Unite the Union</w:t>
      </w:r>
      <w:r w:rsidRPr="00CD6F1E">
        <w:rPr>
          <w:i/>
          <w:iCs/>
        </w:rPr>
        <w:t xml:space="preserve">. </w:t>
      </w:r>
      <w:r w:rsidRPr="00CD6F1E">
        <w:t>Available at: https://www.unitetheunion.org/news-events/news/2023/april/google-kings-cross-hq-protest-over-sackings-and-union-busting (Accessed: 1</w:t>
      </w:r>
      <w:r>
        <w:t>4</w:t>
      </w:r>
      <w:r w:rsidRPr="00CD6F1E">
        <w:t xml:space="preserve"> July 2024)</w:t>
      </w:r>
    </w:p>
    <w:p w14:paraId="4A7D583D" w14:textId="77777777" w:rsidR="00CD6F1E" w:rsidRDefault="00CD6F1E" w:rsidP="00CD6F1E"/>
    <w:p w14:paraId="6217E714" w14:textId="77777777" w:rsidR="00CD6F1E" w:rsidRPr="00CD6F1E" w:rsidRDefault="00CD6F1E" w:rsidP="00CD6F1E"/>
    <w:sectPr w:rsidR="00CD6F1E" w:rsidRPr="00CD6F1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EE"/>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366"/>
    <w:rsid w:val="0010138F"/>
    <w:rsid w:val="00202BE5"/>
    <w:rsid w:val="00333D3D"/>
    <w:rsid w:val="00382BE6"/>
    <w:rsid w:val="003B0623"/>
    <w:rsid w:val="004A66A2"/>
    <w:rsid w:val="00591366"/>
    <w:rsid w:val="005C6C8E"/>
    <w:rsid w:val="007614D8"/>
    <w:rsid w:val="0079097C"/>
    <w:rsid w:val="007A6751"/>
    <w:rsid w:val="0087768B"/>
    <w:rsid w:val="008A4A0E"/>
    <w:rsid w:val="0092215E"/>
    <w:rsid w:val="00974847"/>
    <w:rsid w:val="00974ACF"/>
    <w:rsid w:val="00A85CA0"/>
    <w:rsid w:val="00AE4F07"/>
    <w:rsid w:val="00AF1A0B"/>
    <w:rsid w:val="00B10400"/>
    <w:rsid w:val="00B250F3"/>
    <w:rsid w:val="00B405D9"/>
    <w:rsid w:val="00B4700A"/>
    <w:rsid w:val="00B66412"/>
    <w:rsid w:val="00B70F3C"/>
    <w:rsid w:val="00BD1C27"/>
    <w:rsid w:val="00C62867"/>
    <w:rsid w:val="00CC30E1"/>
    <w:rsid w:val="00CD6F1E"/>
    <w:rsid w:val="00D43B89"/>
    <w:rsid w:val="00E457EE"/>
    <w:rsid w:val="00E56B6D"/>
    <w:rsid w:val="00ED0A68"/>
    <w:rsid w:val="00ED4007"/>
    <w:rsid w:val="00F37269"/>
    <w:rsid w:val="00F55B11"/>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FC7ECF"/>
  <w15:chartTrackingRefBased/>
  <w15:docId w15:val="{F54D4CDB-0302-4D51-87D8-D523B4DF7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4"/>
        <w:szCs w:val="24"/>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B405D9"/>
    <w:pPr>
      <w:keepNext/>
      <w:keepLines/>
      <w:spacing w:before="240" w:after="0" w:line="256" w:lineRule="auto"/>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BD1C27"/>
    <w:pPr>
      <w:keepNext/>
      <w:keepLines/>
      <w:spacing w:before="40" w:after="0" w:line="256" w:lineRule="auto"/>
      <w:outlineLvl w:val="1"/>
    </w:pPr>
    <w:rPr>
      <w:rFonts w:eastAsiaTheme="majorEastAsia" w:cstheme="majorBidi"/>
      <w:i/>
      <w:iCs/>
      <w:color w:val="000000" w:themeColor="text1"/>
      <w:sz w:val="28"/>
      <w:szCs w:val="26"/>
    </w:rPr>
  </w:style>
  <w:style w:type="paragraph" w:styleId="Heading3">
    <w:name w:val="heading 3"/>
    <w:basedOn w:val="Normal"/>
    <w:next w:val="Normal"/>
    <w:link w:val="Heading3Char"/>
    <w:autoRedefine/>
    <w:uiPriority w:val="9"/>
    <w:unhideWhenUsed/>
    <w:qFormat/>
    <w:rsid w:val="0079097C"/>
    <w:pPr>
      <w:keepNext/>
      <w:keepLines/>
      <w:spacing w:before="40" w:after="0"/>
      <w:outlineLvl w:val="2"/>
    </w:pPr>
    <w:rPr>
      <w:rFonts w:eastAsiaTheme="majorEastAsia" w:cstheme="majorBidi"/>
      <w:i/>
      <w:color w:val="000000" w:themeColor="text1"/>
      <w:sz w:val="32"/>
      <w:u w:val="single"/>
    </w:rPr>
  </w:style>
  <w:style w:type="paragraph" w:styleId="Heading4">
    <w:name w:val="heading 4"/>
    <w:basedOn w:val="Normal"/>
    <w:next w:val="Normal"/>
    <w:link w:val="Heading4Char"/>
    <w:uiPriority w:val="9"/>
    <w:semiHidden/>
    <w:unhideWhenUsed/>
    <w:qFormat/>
    <w:rsid w:val="0059136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9136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9136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136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136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136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5D9"/>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BD1C27"/>
    <w:rPr>
      <w:rFonts w:eastAsiaTheme="majorEastAsia" w:cstheme="majorBidi"/>
      <w:i/>
      <w:iCs/>
      <w:color w:val="000000" w:themeColor="text1"/>
      <w:sz w:val="28"/>
      <w:szCs w:val="26"/>
    </w:rPr>
  </w:style>
  <w:style w:type="character" w:customStyle="1" w:styleId="Heading3Char">
    <w:name w:val="Heading 3 Char"/>
    <w:basedOn w:val="DefaultParagraphFont"/>
    <w:link w:val="Heading3"/>
    <w:uiPriority w:val="9"/>
    <w:rsid w:val="0079097C"/>
    <w:rPr>
      <w:rFonts w:eastAsiaTheme="majorEastAsia" w:cstheme="majorBidi"/>
      <w:i/>
      <w:color w:val="000000" w:themeColor="text1"/>
      <w:sz w:val="32"/>
      <w:u w:val="single"/>
    </w:rPr>
  </w:style>
  <w:style w:type="character" w:customStyle="1" w:styleId="Heading4Char">
    <w:name w:val="Heading 4 Char"/>
    <w:basedOn w:val="DefaultParagraphFont"/>
    <w:link w:val="Heading4"/>
    <w:uiPriority w:val="9"/>
    <w:semiHidden/>
    <w:rsid w:val="0059136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9136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9136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9136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9136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9136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913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13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136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136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91366"/>
    <w:pPr>
      <w:spacing w:before="160"/>
      <w:jc w:val="center"/>
    </w:pPr>
    <w:rPr>
      <w:i/>
      <w:iCs/>
      <w:color w:val="404040" w:themeColor="text1" w:themeTint="BF"/>
    </w:rPr>
  </w:style>
  <w:style w:type="character" w:customStyle="1" w:styleId="QuoteChar">
    <w:name w:val="Quote Char"/>
    <w:basedOn w:val="DefaultParagraphFont"/>
    <w:link w:val="Quote"/>
    <w:uiPriority w:val="29"/>
    <w:rsid w:val="00591366"/>
    <w:rPr>
      <w:i/>
      <w:iCs/>
      <w:color w:val="404040" w:themeColor="text1" w:themeTint="BF"/>
    </w:rPr>
  </w:style>
  <w:style w:type="paragraph" w:styleId="ListParagraph">
    <w:name w:val="List Paragraph"/>
    <w:basedOn w:val="Normal"/>
    <w:uiPriority w:val="34"/>
    <w:qFormat/>
    <w:rsid w:val="00591366"/>
    <w:pPr>
      <w:ind w:left="720"/>
      <w:contextualSpacing/>
    </w:pPr>
  </w:style>
  <w:style w:type="character" w:styleId="IntenseEmphasis">
    <w:name w:val="Intense Emphasis"/>
    <w:basedOn w:val="DefaultParagraphFont"/>
    <w:uiPriority w:val="21"/>
    <w:qFormat/>
    <w:rsid w:val="00591366"/>
    <w:rPr>
      <w:i/>
      <w:iCs/>
      <w:color w:val="0F4761" w:themeColor="accent1" w:themeShade="BF"/>
    </w:rPr>
  </w:style>
  <w:style w:type="paragraph" w:styleId="IntenseQuote">
    <w:name w:val="Intense Quote"/>
    <w:basedOn w:val="Normal"/>
    <w:next w:val="Normal"/>
    <w:link w:val="IntenseQuoteChar"/>
    <w:uiPriority w:val="30"/>
    <w:qFormat/>
    <w:rsid w:val="005913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1366"/>
    <w:rPr>
      <w:i/>
      <w:iCs/>
      <w:color w:val="0F4761" w:themeColor="accent1" w:themeShade="BF"/>
    </w:rPr>
  </w:style>
  <w:style w:type="character" w:styleId="IntenseReference">
    <w:name w:val="Intense Reference"/>
    <w:basedOn w:val="DefaultParagraphFont"/>
    <w:uiPriority w:val="32"/>
    <w:qFormat/>
    <w:rsid w:val="00591366"/>
    <w:rPr>
      <w:b/>
      <w:bCs/>
      <w:smallCaps/>
      <w:color w:val="0F4761" w:themeColor="accent1" w:themeShade="BF"/>
      <w:spacing w:val="5"/>
    </w:rPr>
  </w:style>
  <w:style w:type="character" w:styleId="Hyperlink">
    <w:name w:val="Hyperlink"/>
    <w:basedOn w:val="DefaultParagraphFont"/>
    <w:uiPriority w:val="99"/>
    <w:unhideWhenUsed/>
    <w:rsid w:val="00ED4007"/>
    <w:rPr>
      <w:color w:val="467886" w:themeColor="hyperlink"/>
      <w:u w:val="single"/>
    </w:rPr>
  </w:style>
  <w:style w:type="character" w:styleId="UnresolvedMention">
    <w:name w:val="Unresolved Mention"/>
    <w:basedOn w:val="DefaultParagraphFont"/>
    <w:uiPriority w:val="99"/>
    <w:semiHidden/>
    <w:unhideWhenUsed/>
    <w:rsid w:val="00ED4007"/>
    <w:rPr>
      <w:color w:val="605E5C"/>
      <w:shd w:val="clear" w:color="auto" w:fill="E1DFDD"/>
    </w:rPr>
  </w:style>
  <w:style w:type="paragraph" w:styleId="TOCHeading">
    <w:name w:val="TOC Heading"/>
    <w:basedOn w:val="Heading1"/>
    <w:next w:val="Normal"/>
    <w:uiPriority w:val="39"/>
    <w:unhideWhenUsed/>
    <w:qFormat/>
    <w:rsid w:val="00D43B89"/>
    <w:pPr>
      <w:spacing w:line="259" w:lineRule="auto"/>
      <w:outlineLvl w:val="9"/>
    </w:pPr>
    <w:rPr>
      <w:rFonts w:asciiTheme="majorHAnsi" w:hAnsiTheme="majorHAnsi"/>
      <w:b w:val="0"/>
      <w:color w:val="0F4761" w:themeColor="accent1" w:themeShade="BF"/>
      <w:kern w:val="0"/>
      <w:lang w:val="hu-HU" w:eastAsia="hu-HU"/>
      <w14:ligatures w14:val="none"/>
    </w:rPr>
  </w:style>
  <w:style w:type="paragraph" w:styleId="TOC1">
    <w:name w:val="toc 1"/>
    <w:basedOn w:val="Normal"/>
    <w:next w:val="Normal"/>
    <w:autoRedefine/>
    <w:uiPriority w:val="39"/>
    <w:unhideWhenUsed/>
    <w:rsid w:val="00D43B89"/>
    <w:pPr>
      <w:spacing w:after="100"/>
    </w:pPr>
  </w:style>
  <w:style w:type="paragraph" w:styleId="TOC2">
    <w:name w:val="toc 2"/>
    <w:basedOn w:val="Normal"/>
    <w:next w:val="Normal"/>
    <w:autoRedefine/>
    <w:uiPriority w:val="39"/>
    <w:unhideWhenUsed/>
    <w:rsid w:val="00D43B8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3FCC38-EBE7-40EA-A69B-AF3DE95D8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2758</Words>
  <Characters>17379</Characters>
  <Application>Microsoft Office Word</Application>
  <DocSecurity>0</DocSecurity>
  <Lines>362</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Brigitta Horváth</dc:creator>
  <cp:keywords/>
  <dc:description/>
  <cp:lastModifiedBy>Brigitta Horváth</cp:lastModifiedBy>
  <cp:revision>2</cp:revision>
  <dcterms:created xsi:type="dcterms:W3CDTF">2024-07-21T22:28:00Z</dcterms:created>
  <dcterms:modified xsi:type="dcterms:W3CDTF">2024-07-21T22:28:00Z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eb45b2a65eba62ad344a660af8afaccd9a72380c25127a2bcd40e03db1e512ff</vt:lpwstr>
  </property>
</Properties>
</file>