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6E3D91" w:rsidRDefault="32ADAAF6" w:rsidP="006834BD">
      <w:r w:rsidRPr="006E3D91">
        <w:rPr>
          <w:noProof/>
        </w:rPr>
        <w:drawing>
          <wp:inline distT="0" distB="0" distL="0" distR="0" wp14:anchorId="18E8561F" wp14:editId="2D6A16F1">
            <wp:extent cx="1939311" cy="863194"/>
            <wp:effectExtent l="0" t="0" r="381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59557" cy="872205"/>
                    </a:xfrm>
                    <a:prstGeom prst="rect">
                      <a:avLst/>
                    </a:prstGeom>
                  </pic:spPr>
                </pic:pic>
              </a:graphicData>
            </a:graphic>
          </wp:inline>
        </w:drawing>
      </w:r>
    </w:p>
    <w:p w14:paraId="2EBBF3BD" w14:textId="48352E28" w:rsidR="021F216E" w:rsidRPr="006E3D91" w:rsidRDefault="021F216E" w:rsidP="021F216E">
      <w:pPr>
        <w:jc w:val="center"/>
        <w:rPr>
          <w:rFonts w:eastAsia="Arial Nova"/>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7829"/>
      </w:tblGrid>
      <w:tr w:rsidR="008157B1" w:rsidRPr="006E3D91" w14:paraId="39321413" w14:textId="77777777" w:rsidTr="005C63E3">
        <w:trPr>
          <w:jc w:val="center"/>
        </w:trPr>
        <w:tc>
          <w:tcPr>
            <w:tcW w:w="2093" w:type="dxa"/>
            <w:shd w:val="clear" w:color="auto" w:fill="D9D9D9" w:themeFill="background1" w:themeFillShade="D9"/>
          </w:tcPr>
          <w:p w14:paraId="5222B69B" w14:textId="77777777" w:rsidR="008157B1" w:rsidRPr="006E3D91" w:rsidRDefault="008157B1" w:rsidP="005C63E3">
            <w:pPr>
              <w:spacing w:before="120" w:after="120"/>
              <w:jc w:val="both"/>
              <w:rPr>
                <w:b/>
                <w:szCs w:val="22"/>
              </w:rPr>
            </w:pPr>
            <w:r w:rsidRPr="006E3D91">
              <w:rPr>
                <w:b/>
                <w:szCs w:val="22"/>
              </w:rPr>
              <w:t>Student Name</w:t>
            </w:r>
          </w:p>
        </w:tc>
        <w:tc>
          <w:tcPr>
            <w:tcW w:w="7829" w:type="dxa"/>
          </w:tcPr>
          <w:p w14:paraId="18C42E54" w14:textId="2F9E10B6" w:rsidR="008157B1" w:rsidRPr="006E3D91" w:rsidRDefault="00E62243" w:rsidP="005C63E3">
            <w:pPr>
              <w:spacing w:before="120" w:after="120"/>
              <w:jc w:val="both"/>
              <w:rPr>
                <w:b/>
                <w:szCs w:val="22"/>
              </w:rPr>
            </w:pPr>
            <w:r>
              <w:rPr>
                <w:b/>
                <w:szCs w:val="22"/>
              </w:rPr>
              <w:t>Thaira Bano</w:t>
            </w:r>
          </w:p>
        </w:tc>
      </w:tr>
      <w:tr w:rsidR="008157B1" w:rsidRPr="006E3D91" w14:paraId="5E63A1E7" w14:textId="77777777" w:rsidTr="005C63E3">
        <w:trPr>
          <w:jc w:val="center"/>
        </w:trPr>
        <w:tc>
          <w:tcPr>
            <w:tcW w:w="2093" w:type="dxa"/>
            <w:shd w:val="clear" w:color="auto" w:fill="D9D9D9" w:themeFill="background1" w:themeFillShade="D9"/>
          </w:tcPr>
          <w:p w14:paraId="5138E249" w14:textId="77777777" w:rsidR="008157B1" w:rsidRPr="006E3D91" w:rsidRDefault="008157B1" w:rsidP="005C63E3">
            <w:pPr>
              <w:spacing w:before="120" w:after="120"/>
              <w:jc w:val="both"/>
              <w:rPr>
                <w:b/>
                <w:szCs w:val="22"/>
              </w:rPr>
            </w:pPr>
            <w:r w:rsidRPr="006E3D91">
              <w:rPr>
                <w:b/>
                <w:szCs w:val="22"/>
              </w:rPr>
              <w:t xml:space="preserve">Student ID </w:t>
            </w:r>
          </w:p>
        </w:tc>
        <w:tc>
          <w:tcPr>
            <w:tcW w:w="7829" w:type="dxa"/>
          </w:tcPr>
          <w:p w14:paraId="0E4DEC01" w14:textId="19E4AB4F" w:rsidR="008157B1" w:rsidRPr="006E3D91" w:rsidRDefault="00E62243" w:rsidP="005C63E3">
            <w:pPr>
              <w:spacing w:before="120" w:after="120"/>
              <w:jc w:val="both"/>
              <w:rPr>
                <w:b/>
                <w:szCs w:val="22"/>
              </w:rPr>
            </w:pPr>
            <w:r w:rsidRPr="00E62243">
              <w:rPr>
                <w:b/>
                <w:szCs w:val="22"/>
              </w:rPr>
              <w:t>2328508</w:t>
            </w:r>
          </w:p>
        </w:tc>
      </w:tr>
      <w:tr w:rsidR="008157B1" w:rsidRPr="006E3D91" w14:paraId="22629172" w14:textId="77777777" w:rsidTr="005C63E3">
        <w:trPr>
          <w:jc w:val="center"/>
        </w:trPr>
        <w:tc>
          <w:tcPr>
            <w:tcW w:w="2093" w:type="dxa"/>
            <w:shd w:val="clear" w:color="auto" w:fill="D9D9D9" w:themeFill="background1" w:themeFillShade="D9"/>
          </w:tcPr>
          <w:p w14:paraId="2F46F5F5" w14:textId="77777777" w:rsidR="008157B1" w:rsidRPr="006E3D91" w:rsidRDefault="008157B1" w:rsidP="005C63E3">
            <w:pPr>
              <w:spacing w:before="120" w:after="120"/>
              <w:jc w:val="both"/>
              <w:rPr>
                <w:b/>
                <w:szCs w:val="22"/>
              </w:rPr>
            </w:pPr>
            <w:r w:rsidRPr="006E3D91">
              <w:rPr>
                <w:b/>
                <w:szCs w:val="22"/>
              </w:rPr>
              <w:t>Programme</w:t>
            </w:r>
          </w:p>
        </w:tc>
        <w:tc>
          <w:tcPr>
            <w:tcW w:w="7829" w:type="dxa"/>
          </w:tcPr>
          <w:p w14:paraId="50568614" w14:textId="77777777" w:rsidR="008157B1" w:rsidRPr="006E3D91" w:rsidRDefault="008157B1" w:rsidP="005C63E3">
            <w:pPr>
              <w:spacing w:before="120" w:after="120"/>
              <w:jc w:val="both"/>
              <w:rPr>
                <w:b/>
                <w:szCs w:val="22"/>
              </w:rPr>
            </w:pPr>
            <w:r w:rsidRPr="006E3D91">
              <w:rPr>
                <w:b/>
                <w:szCs w:val="22"/>
              </w:rPr>
              <w:t xml:space="preserve">BSc (Hons) Health and Social Care </w:t>
            </w:r>
          </w:p>
        </w:tc>
      </w:tr>
      <w:tr w:rsidR="008157B1" w:rsidRPr="006E3D91" w14:paraId="620B331C" w14:textId="77777777" w:rsidTr="005C63E3">
        <w:trPr>
          <w:jc w:val="center"/>
        </w:trPr>
        <w:tc>
          <w:tcPr>
            <w:tcW w:w="2093" w:type="dxa"/>
            <w:shd w:val="clear" w:color="auto" w:fill="D9D9D9" w:themeFill="background1" w:themeFillShade="D9"/>
          </w:tcPr>
          <w:p w14:paraId="3A7296A2" w14:textId="77777777" w:rsidR="008157B1" w:rsidRPr="006E3D91" w:rsidRDefault="008157B1" w:rsidP="005C63E3">
            <w:pPr>
              <w:spacing w:before="120" w:after="120"/>
              <w:jc w:val="both"/>
              <w:rPr>
                <w:b/>
                <w:szCs w:val="22"/>
              </w:rPr>
            </w:pPr>
            <w:r w:rsidRPr="006E3D91">
              <w:rPr>
                <w:b/>
                <w:szCs w:val="22"/>
              </w:rPr>
              <w:t>Module</w:t>
            </w:r>
          </w:p>
        </w:tc>
        <w:tc>
          <w:tcPr>
            <w:tcW w:w="7829" w:type="dxa"/>
          </w:tcPr>
          <w:p w14:paraId="5909A4FC" w14:textId="77777777" w:rsidR="008157B1" w:rsidRPr="006E3D91" w:rsidRDefault="008157B1" w:rsidP="005C63E3">
            <w:pPr>
              <w:spacing w:before="120" w:after="120"/>
              <w:jc w:val="both"/>
              <w:rPr>
                <w:b/>
                <w:szCs w:val="22"/>
              </w:rPr>
            </w:pPr>
            <w:r w:rsidRPr="006E3D91">
              <w:rPr>
                <w:b/>
                <w:szCs w:val="22"/>
              </w:rPr>
              <w:t>Changemakers: Creativity and Value Creation</w:t>
            </w:r>
          </w:p>
        </w:tc>
      </w:tr>
      <w:tr w:rsidR="008157B1" w:rsidRPr="006E3D91" w14:paraId="236EBF33" w14:textId="77777777" w:rsidTr="005C63E3">
        <w:trPr>
          <w:jc w:val="center"/>
        </w:trPr>
        <w:tc>
          <w:tcPr>
            <w:tcW w:w="2093" w:type="dxa"/>
            <w:shd w:val="clear" w:color="auto" w:fill="D9D9D9" w:themeFill="background1" w:themeFillShade="D9"/>
          </w:tcPr>
          <w:p w14:paraId="62B491A9" w14:textId="77777777" w:rsidR="008157B1" w:rsidRPr="006E3D91" w:rsidRDefault="008157B1" w:rsidP="005C63E3">
            <w:pPr>
              <w:spacing w:before="120" w:after="120"/>
              <w:jc w:val="both"/>
              <w:rPr>
                <w:b/>
                <w:szCs w:val="22"/>
              </w:rPr>
            </w:pPr>
            <w:r w:rsidRPr="006E3D91">
              <w:rPr>
                <w:b/>
                <w:szCs w:val="22"/>
              </w:rPr>
              <w:t>Module Code</w:t>
            </w:r>
          </w:p>
        </w:tc>
        <w:tc>
          <w:tcPr>
            <w:tcW w:w="7829" w:type="dxa"/>
          </w:tcPr>
          <w:p w14:paraId="4444EE17" w14:textId="77777777" w:rsidR="008157B1" w:rsidRPr="006E3D91" w:rsidRDefault="008157B1" w:rsidP="005C63E3">
            <w:pPr>
              <w:spacing w:before="120" w:after="120"/>
              <w:jc w:val="both"/>
              <w:rPr>
                <w:b/>
                <w:bCs w:val="0"/>
                <w:szCs w:val="22"/>
              </w:rPr>
            </w:pPr>
            <w:r w:rsidRPr="006E3D91">
              <w:rPr>
                <w:b/>
                <w:szCs w:val="22"/>
              </w:rPr>
              <w:t xml:space="preserve">BMHP5014 </w:t>
            </w:r>
          </w:p>
        </w:tc>
      </w:tr>
      <w:tr w:rsidR="008157B1" w:rsidRPr="006E3D91" w14:paraId="202B78D3" w14:textId="77777777" w:rsidTr="005C63E3">
        <w:trPr>
          <w:jc w:val="center"/>
        </w:trPr>
        <w:tc>
          <w:tcPr>
            <w:tcW w:w="2093" w:type="dxa"/>
            <w:shd w:val="clear" w:color="auto" w:fill="D9D9D9" w:themeFill="background1" w:themeFillShade="D9"/>
          </w:tcPr>
          <w:p w14:paraId="240150C3" w14:textId="77777777" w:rsidR="008157B1" w:rsidRPr="006E3D91" w:rsidRDefault="008157B1" w:rsidP="005C63E3">
            <w:pPr>
              <w:spacing w:before="120" w:after="120"/>
              <w:jc w:val="both"/>
              <w:rPr>
                <w:b/>
                <w:szCs w:val="22"/>
              </w:rPr>
            </w:pPr>
            <w:r w:rsidRPr="006E3D91">
              <w:rPr>
                <w:b/>
                <w:szCs w:val="22"/>
              </w:rPr>
              <w:t>Internal Verifier</w:t>
            </w:r>
          </w:p>
        </w:tc>
        <w:tc>
          <w:tcPr>
            <w:tcW w:w="7829" w:type="dxa"/>
          </w:tcPr>
          <w:p w14:paraId="6184011C" w14:textId="67A86163" w:rsidR="008157B1" w:rsidRPr="006E3D91" w:rsidRDefault="008157B1" w:rsidP="005C63E3">
            <w:pPr>
              <w:spacing w:before="120" w:after="120"/>
              <w:rPr>
                <w:b/>
                <w:szCs w:val="22"/>
              </w:rPr>
            </w:pPr>
            <w:r w:rsidRPr="006E3D91">
              <w:rPr>
                <w:b/>
                <w:szCs w:val="22"/>
              </w:rPr>
              <w:t xml:space="preserve">Dr </w:t>
            </w:r>
            <w:r w:rsidR="006A07C4">
              <w:rPr>
                <w:b/>
                <w:szCs w:val="22"/>
              </w:rPr>
              <w:t xml:space="preserve">Precious </w:t>
            </w:r>
            <w:r w:rsidR="00890CAA">
              <w:rPr>
                <w:b/>
                <w:szCs w:val="22"/>
              </w:rPr>
              <w:t>Igbinige</w:t>
            </w:r>
          </w:p>
        </w:tc>
      </w:tr>
      <w:tr w:rsidR="008157B1" w:rsidRPr="006E3D91" w14:paraId="4A6FBB71" w14:textId="77777777" w:rsidTr="005C63E3">
        <w:trPr>
          <w:jc w:val="center"/>
        </w:trPr>
        <w:tc>
          <w:tcPr>
            <w:tcW w:w="2093" w:type="dxa"/>
            <w:shd w:val="clear" w:color="auto" w:fill="D9D9D9" w:themeFill="background1" w:themeFillShade="D9"/>
          </w:tcPr>
          <w:p w14:paraId="3EC6EE79" w14:textId="77777777" w:rsidR="008157B1" w:rsidRPr="006E3D91" w:rsidRDefault="008157B1" w:rsidP="005C63E3">
            <w:pPr>
              <w:spacing w:before="120" w:after="120"/>
              <w:jc w:val="both"/>
              <w:rPr>
                <w:b/>
                <w:szCs w:val="22"/>
              </w:rPr>
            </w:pPr>
            <w:r w:rsidRPr="006E3D91">
              <w:rPr>
                <w:b/>
                <w:szCs w:val="22"/>
              </w:rPr>
              <w:t>Assignment Title</w:t>
            </w:r>
          </w:p>
        </w:tc>
        <w:tc>
          <w:tcPr>
            <w:tcW w:w="7829" w:type="dxa"/>
          </w:tcPr>
          <w:p w14:paraId="70B77E28" w14:textId="77777777" w:rsidR="008157B1" w:rsidRPr="006E3D91" w:rsidRDefault="008157B1" w:rsidP="005C63E3">
            <w:pPr>
              <w:spacing w:before="120" w:after="120"/>
              <w:rPr>
                <w:b/>
                <w:szCs w:val="22"/>
              </w:rPr>
            </w:pPr>
            <w:r w:rsidRPr="006E3D91">
              <w:rPr>
                <w:b/>
                <w:szCs w:val="22"/>
              </w:rPr>
              <w:t>Component 1: Online portfolio of set exercises</w:t>
            </w:r>
          </w:p>
        </w:tc>
      </w:tr>
    </w:tbl>
    <w:p w14:paraId="6844EBA0" w14:textId="28C86DEB" w:rsidR="021F216E" w:rsidRPr="006E3D91" w:rsidRDefault="021F216E" w:rsidP="021F216E">
      <w:pPr>
        <w:jc w:val="center"/>
        <w:rPr>
          <w:rFonts w:eastAsia="Arial Nova"/>
          <w:sz w:val="72"/>
          <w:szCs w:val="72"/>
        </w:rPr>
      </w:pPr>
    </w:p>
    <w:p w14:paraId="33535727" w14:textId="151F077E" w:rsidR="021F216E" w:rsidRPr="006E3D91" w:rsidRDefault="021F216E" w:rsidP="021F216E">
      <w:pPr>
        <w:jc w:val="center"/>
        <w:rPr>
          <w:rFonts w:eastAsia="Arial Nova"/>
          <w:sz w:val="72"/>
          <w:szCs w:val="72"/>
        </w:rPr>
      </w:pPr>
    </w:p>
    <w:p w14:paraId="74D064F3" w14:textId="77D5FB9F" w:rsidR="021F216E" w:rsidRPr="006E3D91" w:rsidRDefault="021F216E" w:rsidP="021F216E">
      <w:pPr>
        <w:jc w:val="center"/>
        <w:rPr>
          <w:rFonts w:eastAsia="Arial Nova"/>
          <w:sz w:val="72"/>
          <w:szCs w:val="72"/>
        </w:rPr>
      </w:pPr>
    </w:p>
    <w:p w14:paraId="4955799E" w14:textId="6294BF02" w:rsidR="021F216E" w:rsidRPr="006E3D91" w:rsidRDefault="021F216E" w:rsidP="021F216E">
      <w:pPr>
        <w:jc w:val="center"/>
        <w:rPr>
          <w:rFonts w:eastAsia="Arial Nova"/>
          <w:sz w:val="72"/>
          <w:szCs w:val="72"/>
        </w:rPr>
      </w:pPr>
    </w:p>
    <w:p w14:paraId="4D496928" w14:textId="5D9CF56B" w:rsidR="021F216E" w:rsidRPr="006E3D91" w:rsidRDefault="021F216E" w:rsidP="021F216E">
      <w:pPr>
        <w:jc w:val="center"/>
        <w:rPr>
          <w:rFonts w:eastAsia="Arial Nova"/>
          <w:sz w:val="72"/>
          <w:szCs w:val="72"/>
        </w:rPr>
      </w:pPr>
    </w:p>
    <w:p w14:paraId="721F5645" w14:textId="77777777" w:rsidR="00714404" w:rsidRPr="006E3D91" w:rsidRDefault="00714404" w:rsidP="021F216E">
      <w:pPr>
        <w:jc w:val="center"/>
        <w:rPr>
          <w:rFonts w:eastAsia="Arial Nova"/>
          <w:sz w:val="72"/>
          <w:szCs w:val="72"/>
        </w:rPr>
      </w:pPr>
    </w:p>
    <w:sdt>
      <w:sdtPr>
        <w:rPr>
          <w:rFonts w:ascii="Arial" w:hAnsi="Arial"/>
          <w:color w:val="auto"/>
          <w:sz w:val="22"/>
          <w:lang w:val="en-GB" w:eastAsia="ja-JP"/>
        </w:rPr>
        <w:id w:val="1494062631"/>
        <w:docPartObj>
          <w:docPartGallery w:val="Table of Contents"/>
          <w:docPartUnique/>
        </w:docPartObj>
      </w:sdtPr>
      <w:sdtEndPr>
        <w:rPr>
          <w:b/>
          <w:bCs w:val="0"/>
        </w:rPr>
      </w:sdtEndPr>
      <w:sdtContent>
        <w:p w14:paraId="25145B0E" w14:textId="4B4EA532" w:rsidR="00B23747" w:rsidRPr="006E3D91" w:rsidRDefault="00B23747" w:rsidP="00B23747">
          <w:pPr>
            <w:pStyle w:val="TOCHeading"/>
            <w:spacing w:line="360" w:lineRule="auto"/>
            <w:jc w:val="center"/>
            <w:rPr>
              <w:rFonts w:ascii="Arial" w:hAnsi="Arial"/>
              <w:b/>
              <w:bCs w:val="0"/>
              <w:color w:val="auto"/>
              <w:lang w:val="en-GB"/>
            </w:rPr>
          </w:pPr>
          <w:r w:rsidRPr="006E3D91">
            <w:rPr>
              <w:rFonts w:ascii="Arial" w:hAnsi="Arial"/>
              <w:b/>
              <w:bCs w:val="0"/>
              <w:color w:val="auto"/>
              <w:lang w:val="en-GB"/>
            </w:rPr>
            <w:t>Table of Contents</w:t>
          </w:r>
        </w:p>
        <w:p w14:paraId="66615E96" w14:textId="3FC9CB6B" w:rsidR="00F218A2" w:rsidRDefault="00B23747">
          <w:pPr>
            <w:pStyle w:val="TOC1"/>
            <w:tabs>
              <w:tab w:val="right" w:leader="dot" w:pos="9350"/>
            </w:tabs>
            <w:rPr>
              <w:rFonts w:asciiTheme="minorHAnsi" w:hAnsiTheme="minorHAnsi" w:cstheme="minorBidi"/>
              <w:bCs w:val="0"/>
              <w:noProof/>
              <w:kern w:val="2"/>
              <w:sz w:val="24"/>
              <w:szCs w:val="24"/>
              <w:lang w:val="en-US" w:eastAsia="zh-CN"/>
              <w14:ligatures w14:val="standardContextual"/>
            </w:rPr>
          </w:pPr>
          <w:r w:rsidRPr="006E3D91">
            <w:fldChar w:fldCharType="begin"/>
          </w:r>
          <w:r w:rsidRPr="006E3D91">
            <w:instrText xml:space="preserve"> TOC \o "1-3" \h \z \u </w:instrText>
          </w:r>
          <w:r w:rsidRPr="006E3D91">
            <w:fldChar w:fldCharType="separate"/>
          </w:r>
          <w:hyperlink w:anchor="_Toc211091460" w:history="1">
            <w:r w:rsidR="00F218A2" w:rsidRPr="00AB2E1E">
              <w:rPr>
                <w:rStyle w:val="Hyperlink"/>
                <w:b/>
                <w:noProof/>
              </w:rPr>
              <w:t>Task 1 – Concept Map</w:t>
            </w:r>
            <w:r w:rsidR="00F218A2">
              <w:rPr>
                <w:noProof/>
                <w:webHidden/>
              </w:rPr>
              <w:tab/>
            </w:r>
            <w:r w:rsidR="00F218A2">
              <w:rPr>
                <w:noProof/>
                <w:webHidden/>
              </w:rPr>
              <w:fldChar w:fldCharType="begin"/>
            </w:r>
            <w:r w:rsidR="00F218A2">
              <w:rPr>
                <w:noProof/>
                <w:webHidden/>
              </w:rPr>
              <w:instrText xml:space="preserve"> PAGEREF _Toc211091460 \h </w:instrText>
            </w:r>
            <w:r w:rsidR="00F218A2">
              <w:rPr>
                <w:noProof/>
                <w:webHidden/>
              </w:rPr>
            </w:r>
            <w:r w:rsidR="00F218A2">
              <w:rPr>
                <w:noProof/>
                <w:webHidden/>
              </w:rPr>
              <w:fldChar w:fldCharType="separate"/>
            </w:r>
            <w:r w:rsidR="00F218A2">
              <w:rPr>
                <w:noProof/>
                <w:webHidden/>
              </w:rPr>
              <w:t>2</w:t>
            </w:r>
            <w:r w:rsidR="00F218A2">
              <w:rPr>
                <w:noProof/>
                <w:webHidden/>
              </w:rPr>
              <w:fldChar w:fldCharType="end"/>
            </w:r>
          </w:hyperlink>
        </w:p>
        <w:p w14:paraId="40769C33" w14:textId="41D827EE" w:rsidR="00F218A2" w:rsidRDefault="00F218A2">
          <w:pPr>
            <w:pStyle w:val="TOC1"/>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61" w:history="1">
            <w:r w:rsidRPr="00AB2E1E">
              <w:rPr>
                <w:rStyle w:val="Hyperlink"/>
                <w:b/>
                <w:noProof/>
              </w:rPr>
              <w:t xml:space="preserve">Task 2 - </w:t>
            </w:r>
            <w:r w:rsidRPr="00AB2E1E">
              <w:rPr>
                <w:rStyle w:val="Hyperlink"/>
                <w:b/>
                <w:noProof/>
                <w:lang w:val="en-US"/>
              </w:rPr>
              <w:t>Self-Reflection of Group Activity Using Driscoll’s Model of Reflection (</w:t>
            </w:r>
            <w:r w:rsidRPr="00AB2E1E">
              <w:rPr>
                <w:rStyle w:val="Hyperlink"/>
                <w:b/>
                <w:noProof/>
              </w:rPr>
              <w:t>Dharmasaroja, 2024</w:t>
            </w:r>
            <w:r w:rsidRPr="00AB2E1E">
              <w:rPr>
                <w:rStyle w:val="Hyperlink"/>
                <w:b/>
                <w:noProof/>
                <w:lang w:val="en-US"/>
              </w:rPr>
              <w:t>)</w:t>
            </w:r>
            <w:r>
              <w:rPr>
                <w:noProof/>
                <w:webHidden/>
              </w:rPr>
              <w:tab/>
            </w:r>
            <w:r>
              <w:rPr>
                <w:noProof/>
                <w:webHidden/>
              </w:rPr>
              <w:fldChar w:fldCharType="begin"/>
            </w:r>
            <w:r>
              <w:rPr>
                <w:noProof/>
                <w:webHidden/>
              </w:rPr>
              <w:instrText xml:space="preserve"> PAGEREF _Toc211091461 \h </w:instrText>
            </w:r>
            <w:r>
              <w:rPr>
                <w:noProof/>
                <w:webHidden/>
              </w:rPr>
            </w:r>
            <w:r>
              <w:rPr>
                <w:noProof/>
                <w:webHidden/>
              </w:rPr>
              <w:fldChar w:fldCharType="separate"/>
            </w:r>
            <w:r>
              <w:rPr>
                <w:noProof/>
                <w:webHidden/>
              </w:rPr>
              <w:t>3</w:t>
            </w:r>
            <w:r>
              <w:rPr>
                <w:noProof/>
                <w:webHidden/>
              </w:rPr>
              <w:fldChar w:fldCharType="end"/>
            </w:r>
          </w:hyperlink>
        </w:p>
        <w:p w14:paraId="21532619" w14:textId="0F2B3626" w:rsidR="00F218A2" w:rsidRDefault="00F218A2">
          <w:pPr>
            <w:pStyle w:val="TOC2"/>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62" w:history="1">
            <w:r w:rsidRPr="00AB2E1E">
              <w:rPr>
                <w:rStyle w:val="Hyperlink"/>
                <w:b/>
                <w:noProof/>
                <w:lang w:val="en-US"/>
              </w:rPr>
              <w:t>What?</w:t>
            </w:r>
            <w:r>
              <w:rPr>
                <w:noProof/>
                <w:webHidden/>
              </w:rPr>
              <w:tab/>
            </w:r>
            <w:r>
              <w:rPr>
                <w:noProof/>
                <w:webHidden/>
              </w:rPr>
              <w:fldChar w:fldCharType="begin"/>
            </w:r>
            <w:r>
              <w:rPr>
                <w:noProof/>
                <w:webHidden/>
              </w:rPr>
              <w:instrText xml:space="preserve"> PAGEREF _Toc211091462 \h </w:instrText>
            </w:r>
            <w:r>
              <w:rPr>
                <w:noProof/>
                <w:webHidden/>
              </w:rPr>
            </w:r>
            <w:r>
              <w:rPr>
                <w:noProof/>
                <w:webHidden/>
              </w:rPr>
              <w:fldChar w:fldCharType="separate"/>
            </w:r>
            <w:r>
              <w:rPr>
                <w:noProof/>
                <w:webHidden/>
              </w:rPr>
              <w:t>3</w:t>
            </w:r>
            <w:r>
              <w:rPr>
                <w:noProof/>
                <w:webHidden/>
              </w:rPr>
              <w:fldChar w:fldCharType="end"/>
            </w:r>
          </w:hyperlink>
        </w:p>
        <w:p w14:paraId="0DE95132" w14:textId="46D1A458" w:rsidR="00F218A2" w:rsidRDefault="00F218A2">
          <w:pPr>
            <w:pStyle w:val="TOC2"/>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63" w:history="1">
            <w:r w:rsidRPr="00AB2E1E">
              <w:rPr>
                <w:rStyle w:val="Hyperlink"/>
                <w:b/>
                <w:noProof/>
                <w:lang w:val="en-US"/>
              </w:rPr>
              <w:t>So what?</w:t>
            </w:r>
            <w:r>
              <w:rPr>
                <w:noProof/>
                <w:webHidden/>
              </w:rPr>
              <w:tab/>
            </w:r>
            <w:r>
              <w:rPr>
                <w:noProof/>
                <w:webHidden/>
              </w:rPr>
              <w:fldChar w:fldCharType="begin"/>
            </w:r>
            <w:r>
              <w:rPr>
                <w:noProof/>
                <w:webHidden/>
              </w:rPr>
              <w:instrText xml:space="preserve"> PAGEREF _Toc211091463 \h </w:instrText>
            </w:r>
            <w:r>
              <w:rPr>
                <w:noProof/>
                <w:webHidden/>
              </w:rPr>
            </w:r>
            <w:r>
              <w:rPr>
                <w:noProof/>
                <w:webHidden/>
              </w:rPr>
              <w:fldChar w:fldCharType="separate"/>
            </w:r>
            <w:r>
              <w:rPr>
                <w:noProof/>
                <w:webHidden/>
              </w:rPr>
              <w:t>3</w:t>
            </w:r>
            <w:r>
              <w:rPr>
                <w:noProof/>
                <w:webHidden/>
              </w:rPr>
              <w:fldChar w:fldCharType="end"/>
            </w:r>
          </w:hyperlink>
        </w:p>
        <w:p w14:paraId="4ADCA2E9" w14:textId="0D65A2B8" w:rsidR="00F218A2" w:rsidRDefault="00F218A2">
          <w:pPr>
            <w:pStyle w:val="TOC2"/>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64" w:history="1">
            <w:r w:rsidRPr="00AB2E1E">
              <w:rPr>
                <w:rStyle w:val="Hyperlink"/>
                <w:b/>
                <w:noProof/>
                <w:lang w:val="en-US"/>
              </w:rPr>
              <w:t>Now what?</w:t>
            </w:r>
            <w:r>
              <w:rPr>
                <w:noProof/>
                <w:webHidden/>
              </w:rPr>
              <w:tab/>
            </w:r>
            <w:r>
              <w:rPr>
                <w:noProof/>
                <w:webHidden/>
              </w:rPr>
              <w:fldChar w:fldCharType="begin"/>
            </w:r>
            <w:r>
              <w:rPr>
                <w:noProof/>
                <w:webHidden/>
              </w:rPr>
              <w:instrText xml:space="preserve"> PAGEREF _Toc211091464 \h </w:instrText>
            </w:r>
            <w:r>
              <w:rPr>
                <w:noProof/>
                <w:webHidden/>
              </w:rPr>
            </w:r>
            <w:r>
              <w:rPr>
                <w:noProof/>
                <w:webHidden/>
              </w:rPr>
              <w:fldChar w:fldCharType="separate"/>
            </w:r>
            <w:r>
              <w:rPr>
                <w:noProof/>
                <w:webHidden/>
              </w:rPr>
              <w:t>3</w:t>
            </w:r>
            <w:r>
              <w:rPr>
                <w:noProof/>
                <w:webHidden/>
              </w:rPr>
              <w:fldChar w:fldCharType="end"/>
            </w:r>
          </w:hyperlink>
        </w:p>
        <w:p w14:paraId="0D62A3E2" w14:textId="608A242E" w:rsidR="00F218A2" w:rsidRDefault="00F218A2">
          <w:pPr>
            <w:pStyle w:val="TOC2"/>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65" w:history="1">
            <w:r w:rsidRPr="00AB2E1E">
              <w:rPr>
                <w:rStyle w:val="Hyperlink"/>
                <w:b/>
                <w:noProof/>
              </w:rPr>
              <w:t>Case Study: NHS Integration of Artificial Intelligence in Radiology Services</w:t>
            </w:r>
            <w:r>
              <w:rPr>
                <w:noProof/>
                <w:webHidden/>
              </w:rPr>
              <w:tab/>
            </w:r>
            <w:r>
              <w:rPr>
                <w:noProof/>
                <w:webHidden/>
              </w:rPr>
              <w:fldChar w:fldCharType="begin"/>
            </w:r>
            <w:r>
              <w:rPr>
                <w:noProof/>
                <w:webHidden/>
              </w:rPr>
              <w:instrText xml:space="preserve"> PAGEREF _Toc211091465 \h </w:instrText>
            </w:r>
            <w:r>
              <w:rPr>
                <w:noProof/>
                <w:webHidden/>
              </w:rPr>
            </w:r>
            <w:r>
              <w:rPr>
                <w:noProof/>
                <w:webHidden/>
              </w:rPr>
              <w:fldChar w:fldCharType="separate"/>
            </w:r>
            <w:r>
              <w:rPr>
                <w:noProof/>
                <w:webHidden/>
              </w:rPr>
              <w:t>4</w:t>
            </w:r>
            <w:r>
              <w:rPr>
                <w:noProof/>
                <w:webHidden/>
              </w:rPr>
              <w:fldChar w:fldCharType="end"/>
            </w:r>
          </w:hyperlink>
        </w:p>
        <w:p w14:paraId="1C35C369" w14:textId="084C51B4" w:rsidR="00F218A2" w:rsidRDefault="00F218A2">
          <w:pPr>
            <w:pStyle w:val="TOC2"/>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66" w:history="1">
            <w:r w:rsidRPr="00AB2E1E">
              <w:rPr>
                <w:rStyle w:val="Hyperlink"/>
                <w:b/>
                <w:noProof/>
              </w:rPr>
              <w:t>Background and Innovation</w:t>
            </w:r>
            <w:r>
              <w:rPr>
                <w:noProof/>
                <w:webHidden/>
              </w:rPr>
              <w:tab/>
            </w:r>
            <w:r>
              <w:rPr>
                <w:noProof/>
                <w:webHidden/>
              </w:rPr>
              <w:fldChar w:fldCharType="begin"/>
            </w:r>
            <w:r>
              <w:rPr>
                <w:noProof/>
                <w:webHidden/>
              </w:rPr>
              <w:instrText xml:space="preserve"> PAGEREF _Toc211091466 \h </w:instrText>
            </w:r>
            <w:r>
              <w:rPr>
                <w:noProof/>
                <w:webHidden/>
              </w:rPr>
            </w:r>
            <w:r>
              <w:rPr>
                <w:noProof/>
                <w:webHidden/>
              </w:rPr>
              <w:fldChar w:fldCharType="separate"/>
            </w:r>
            <w:r>
              <w:rPr>
                <w:noProof/>
                <w:webHidden/>
              </w:rPr>
              <w:t>4</w:t>
            </w:r>
            <w:r>
              <w:rPr>
                <w:noProof/>
                <w:webHidden/>
              </w:rPr>
              <w:fldChar w:fldCharType="end"/>
            </w:r>
          </w:hyperlink>
        </w:p>
        <w:p w14:paraId="5596505C" w14:textId="27792414" w:rsidR="00F218A2" w:rsidRDefault="00F218A2">
          <w:pPr>
            <w:pStyle w:val="TOC2"/>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67" w:history="1">
            <w:r w:rsidRPr="00AB2E1E">
              <w:rPr>
                <w:rStyle w:val="Hyperlink"/>
                <w:b/>
                <w:noProof/>
              </w:rPr>
              <w:t>Creativity and Change</w:t>
            </w:r>
            <w:r>
              <w:rPr>
                <w:noProof/>
                <w:webHidden/>
              </w:rPr>
              <w:tab/>
            </w:r>
            <w:r>
              <w:rPr>
                <w:noProof/>
                <w:webHidden/>
              </w:rPr>
              <w:fldChar w:fldCharType="begin"/>
            </w:r>
            <w:r>
              <w:rPr>
                <w:noProof/>
                <w:webHidden/>
              </w:rPr>
              <w:instrText xml:space="preserve"> PAGEREF _Toc211091467 \h </w:instrText>
            </w:r>
            <w:r>
              <w:rPr>
                <w:noProof/>
                <w:webHidden/>
              </w:rPr>
            </w:r>
            <w:r>
              <w:rPr>
                <w:noProof/>
                <w:webHidden/>
              </w:rPr>
              <w:fldChar w:fldCharType="separate"/>
            </w:r>
            <w:r>
              <w:rPr>
                <w:noProof/>
                <w:webHidden/>
              </w:rPr>
              <w:t>4</w:t>
            </w:r>
            <w:r>
              <w:rPr>
                <w:noProof/>
                <w:webHidden/>
              </w:rPr>
              <w:fldChar w:fldCharType="end"/>
            </w:r>
          </w:hyperlink>
        </w:p>
        <w:p w14:paraId="0295C2A0" w14:textId="13977809" w:rsidR="00F218A2" w:rsidRDefault="00F218A2">
          <w:pPr>
            <w:pStyle w:val="TOC2"/>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68" w:history="1">
            <w:r w:rsidRPr="00AB2E1E">
              <w:rPr>
                <w:rStyle w:val="Hyperlink"/>
                <w:b/>
                <w:noProof/>
              </w:rPr>
              <w:t>Value Creation and Impact</w:t>
            </w:r>
            <w:r>
              <w:rPr>
                <w:noProof/>
                <w:webHidden/>
              </w:rPr>
              <w:tab/>
            </w:r>
            <w:r>
              <w:rPr>
                <w:noProof/>
                <w:webHidden/>
              </w:rPr>
              <w:fldChar w:fldCharType="begin"/>
            </w:r>
            <w:r>
              <w:rPr>
                <w:noProof/>
                <w:webHidden/>
              </w:rPr>
              <w:instrText xml:space="preserve"> PAGEREF _Toc211091468 \h </w:instrText>
            </w:r>
            <w:r>
              <w:rPr>
                <w:noProof/>
                <w:webHidden/>
              </w:rPr>
            </w:r>
            <w:r>
              <w:rPr>
                <w:noProof/>
                <w:webHidden/>
              </w:rPr>
              <w:fldChar w:fldCharType="separate"/>
            </w:r>
            <w:r>
              <w:rPr>
                <w:noProof/>
                <w:webHidden/>
              </w:rPr>
              <w:t>4</w:t>
            </w:r>
            <w:r>
              <w:rPr>
                <w:noProof/>
                <w:webHidden/>
              </w:rPr>
              <w:fldChar w:fldCharType="end"/>
            </w:r>
          </w:hyperlink>
        </w:p>
        <w:p w14:paraId="46582880" w14:textId="442EF270" w:rsidR="00F218A2" w:rsidRDefault="00F218A2">
          <w:pPr>
            <w:pStyle w:val="TOC1"/>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69" w:history="1">
            <w:r w:rsidRPr="00AB2E1E">
              <w:rPr>
                <w:rStyle w:val="Hyperlink"/>
                <w:b/>
                <w:noProof/>
              </w:rPr>
              <w:t>Task 4 - Research Task</w:t>
            </w:r>
            <w:r>
              <w:rPr>
                <w:noProof/>
                <w:webHidden/>
              </w:rPr>
              <w:tab/>
            </w:r>
            <w:r>
              <w:rPr>
                <w:noProof/>
                <w:webHidden/>
              </w:rPr>
              <w:fldChar w:fldCharType="begin"/>
            </w:r>
            <w:r>
              <w:rPr>
                <w:noProof/>
                <w:webHidden/>
              </w:rPr>
              <w:instrText xml:space="preserve"> PAGEREF _Toc211091469 \h </w:instrText>
            </w:r>
            <w:r>
              <w:rPr>
                <w:noProof/>
                <w:webHidden/>
              </w:rPr>
            </w:r>
            <w:r>
              <w:rPr>
                <w:noProof/>
                <w:webHidden/>
              </w:rPr>
              <w:fldChar w:fldCharType="separate"/>
            </w:r>
            <w:r>
              <w:rPr>
                <w:noProof/>
                <w:webHidden/>
              </w:rPr>
              <w:t>6</w:t>
            </w:r>
            <w:r>
              <w:rPr>
                <w:noProof/>
                <w:webHidden/>
              </w:rPr>
              <w:fldChar w:fldCharType="end"/>
            </w:r>
          </w:hyperlink>
        </w:p>
        <w:p w14:paraId="3F168F11" w14:textId="17B3C888" w:rsidR="00F218A2" w:rsidRDefault="00F218A2">
          <w:pPr>
            <w:pStyle w:val="TOC1"/>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70" w:history="1">
            <w:r w:rsidRPr="00AB2E1E">
              <w:rPr>
                <w:rStyle w:val="Hyperlink"/>
                <w:b/>
                <w:noProof/>
              </w:rPr>
              <w:t>Task 5 - Podcast</w:t>
            </w:r>
            <w:r>
              <w:rPr>
                <w:noProof/>
                <w:webHidden/>
              </w:rPr>
              <w:tab/>
            </w:r>
            <w:r>
              <w:rPr>
                <w:noProof/>
                <w:webHidden/>
              </w:rPr>
              <w:fldChar w:fldCharType="begin"/>
            </w:r>
            <w:r>
              <w:rPr>
                <w:noProof/>
                <w:webHidden/>
              </w:rPr>
              <w:instrText xml:space="preserve"> PAGEREF _Toc211091470 \h </w:instrText>
            </w:r>
            <w:r>
              <w:rPr>
                <w:noProof/>
                <w:webHidden/>
              </w:rPr>
            </w:r>
            <w:r>
              <w:rPr>
                <w:noProof/>
                <w:webHidden/>
              </w:rPr>
              <w:fldChar w:fldCharType="separate"/>
            </w:r>
            <w:r>
              <w:rPr>
                <w:noProof/>
                <w:webHidden/>
              </w:rPr>
              <w:t>7</w:t>
            </w:r>
            <w:r>
              <w:rPr>
                <w:noProof/>
                <w:webHidden/>
              </w:rPr>
              <w:fldChar w:fldCharType="end"/>
            </w:r>
          </w:hyperlink>
        </w:p>
        <w:p w14:paraId="5F7B647A" w14:textId="705C605B" w:rsidR="00F218A2" w:rsidRDefault="00F218A2">
          <w:pPr>
            <w:pStyle w:val="TOC1"/>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71" w:history="1">
            <w:r w:rsidRPr="00AB2E1E">
              <w:rPr>
                <w:rStyle w:val="Hyperlink"/>
                <w:b/>
                <w:noProof/>
              </w:rPr>
              <w:t>Task 6 - NHS Leadership Framework Analysis</w:t>
            </w:r>
            <w:r>
              <w:rPr>
                <w:noProof/>
                <w:webHidden/>
              </w:rPr>
              <w:tab/>
            </w:r>
            <w:r>
              <w:rPr>
                <w:noProof/>
                <w:webHidden/>
              </w:rPr>
              <w:fldChar w:fldCharType="begin"/>
            </w:r>
            <w:r>
              <w:rPr>
                <w:noProof/>
                <w:webHidden/>
              </w:rPr>
              <w:instrText xml:space="preserve"> PAGEREF _Toc211091471 \h </w:instrText>
            </w:r>
            <w:r>
              <w:rPr>
                <w:noProof/>
                <w:webHidden/>
              </w:rPr>
            </w:r>
            <w:r>
              <w:rPr>
                <w:noProof/>
                <w:webHidden/>
              </w:rPr>
              <w:fldChar w:fldCharType="separate"/>
            </w:r>
            <w:r>
              <w:rPr>
                <w:noProof/>
                <w:webHidden/>
              </w:rPr>
              <w:t>8</w:t>
            </w:r>
            <w:r>
              <w:rPr>
                <w:noProof/>
                <w:webHidden/>
              </w:rPr>
              <w:fldChar w:fldCharType="end"/>
            </w:r>
          </w:hyperlink>
        </w:p>
        <w:p w14:paraId="1BCA8C57" w14:textId="6ED9E713" w:rsidR="00F218A2" w:rsidRDefault="00F218A2">
          <w:pPr>
            <w:pStyle w:val="TOC2"/>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72" w:history="1">
            <w:r w:rsidRPr="00AB2E1E">
              <w:rPr>
                <w:rStyle w:val="Hyperlink"/>
                <w:b/>
                <w:noProof/>
                <w:lang w:val="en-US"/>
              </w:rPr>
              <w:t>Applying Improving Services to Foster Creativity</w:t>
            </w:r>
            <w:r>
              <w:rPr>
                <w:noProof/>
                <w:webHidden/>
              </w:rPr>
              <w:tab/>
            </w:r>
            <w:r>
              <w:rPr>
                <w:noProof/>
                <w:webHidden/>
              </w:rPr>
              <w:fldChar w:fldCharType="begin"/>
            </w:r>
            <w:r>
              <w:rPr>
                <w:noProof/>
                <w:webHidden/>
              </w:rPr>
              <w:instrText xml:space="preserve"> PAGEREF _Toc211091472 \h </w:instrText>
            </w:r>
            <w:r>
              <w:rPr>
                <w:noProof/>
                <w:webHidden/>
              </w:rPr>
            </w:r>
            <w:r>
              <w:rPr>
                <w:noProof/>
                <w:webHidden/>
              </w:rPr>
              <w:fldChar w:fldCharType="separate"/>
            </w:r>
            <w:r>
              <w:rPr>
                <w:noProof/>
                <w:webHidden/>
              </w:rPr>
              <w:t>8</w:t>
            </w:r>
            <w:r>
              <w:rPr>
                <w:noProof/>
                <w:webHidden/>
              </w:rPr>
              <w:fldChar w:fldCharType="end"/>
            </w:r>
          </w:hyperlink>
        </w:p>
        <w:p w14:paraId="4476AE49" w14:textId="07F29C4B" w:rsidR="00F218A2" w:rsidRDefault="00F218A2">
          <w:pPr>
            <w:pStyle w:val="TOC1"/>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73" w:history="1">
            <w:r w:rsidRPr="00AB2E1E">
              <w:rPr>
                <w:rStyle w:val="Hyperlink"/>
                <w:b/>
                <w:noProof/>
              </w:rPr>
              <w:t>Task 7 - Self-Reflection Journal Entry</w:t>
            </w:r>
            <w:r>
              <w:rPr>
                <w:noProof/>
                <w:webHidden/>
              </w:rPr>
              <w:tab/>
            </w:r>
            <w:r>
              <w:rPr>
                <w:noProof/>
                <w:webHidden/>
              </w:rPr>
              <w:fldChar w:fldCharType="begin"/>
            </w:r>
            <w:r>
              <w:rPr>
                <w:noProof/>
                <w:webHidden/>
              </w:rPr>
              <w:instrText xml:space="preserve"> PAGEREF _Toc211091473 \h </w:instrText>
            </w:r>
            <w:r>
              <w:rPr>
                <w:noProof/>
                <w:webHidden/>
              </w:rPr>
            </w:r>
            <w:r>
              <w:rPr>
                <w:noProof/>
                <w:webHidden/>
              </w:rPr>
              <w:fldChar w:fldCharType="separate"/>
            </w:r>
            <w:r>
              <w:rPr>
                <w:noProof/>
                <w:webHidden/>
              </w:rPr>
              <w:t>10</w:t>
            </w:r>
            <w:r>
              <w:rPr>
                <w:noProof/>
                <w:webHidden/>
              </w:rPr>
              <w:fldChar w:fldCharType="end"/>
            </w:r>
          </w:hyperlink>
        </w:p>
        <w:p w14:paraId="180907B4" w14:textId="3C857503" w:rsidR="00F218A2" w:rsidRDefault="00F218A2">
          <w:pPr>
            <w:pStyle w:val="TOC1"/>
            <w:tabs>
              <w:tab w:val="right" w:leader="dot" w:pos="9350"/>
            </w:tabs>
            <w:rPr>
              <w:rFonts w:asciiTheme="minorHAnsi" w:hAnsiTheme="minorHAnsi" w:cstheme="minorBidi"/>
              <w:bCs w:val="0"/>
              <w:noProof/>
              <w:kern w:val="2"/>
              <w:sz w:val="24"/>
              <w:szCs w:val="24"/>
              <w:lang w:val="en-US" w:eastAsia="zh-CN"/>
              <w14:ligatures w14:val="standardContextual"/>
            </w:rPr>
          </w:pPr>
          <w:hyperlink w:anchor="_Toc211091474" w:history="1">
            <w:r w:rsidRPr="00AB2E1E">
              <w:rPr>
                <w:rStyle w:val="Hyperlink"/>
                <w:b/>
                <w:noProof/>
              </w:rPr>
              <w:t>Reference List</w:t>
            </w:r>
            <w:r>
              <w:rPr>
                <w:noProof/>
                <w:webHidden/>
              </w:rPr>
              <w:tab/>
            </w:r>
            <w:r>
              <w:rPr>
                <w:noProof/>
                <w:webHidden/>
              </w:rPr>
              <w:fldChar w:fldCharType="begin"/>
            </w:r>
            <w:r>
              <w:rPr>
                <w:noProof/>
                <w:webHidden/>
              </w:rPr>
              <w:instrText xml:space="preserve"> PAGEREF _Toc211091474 \h </w:instrText>
            </w:r>
            <w:r>
              <w:rPr>
                <w:noProof/>
                <w:webHidden/>
              </w:rPr>
            </w:r>
            <w:r>
              <w:rPr>
                <w:noProof/>
                <w:webHidden/>
              </w:rPr>
              <w:fldChar w:fldCharType="separate"/>
            </w:r>
            <w:r>
              <w:rPr>
                <w:noProof/>
                <w:webHidden/>
              </w:rPr>
              <w:t>11</w:t>
            </w:r>
            <w:r>
              <w:rPr>
                <w:noProof/>
                <w:webHidden/>
              </w:rPr>
              <w:fldChar w:fldCharType="end"/>
            </w:r>
          </w:hyperlink>
        </w:p>
        <w:p w14:paraId="18F5E275" w14:textId="2D794E6C" w:rsidR="00B23747" w:rsidRPr="006E3D91" w:rsidRDefault="00B23747">
          <w:r w:rsidRPr="006E3D91">
            <w:rPr>
              <w:b/>
            </w:rPr>
            <w:fldChar w:fldCharType="end"/>
          </w:r>
        </w:p>
      </w:sdtContent>
    </w:sdt>
    <w:p w14:paraId="4AA58ECF" w14:textId="7CDC1BD7" w:rsidR="021F216E" w:rsidRPr="006E3D91" w:rsidRDefault="021F216E" w:rsidP="021F216E">
      <w:pPr>
        <w:jc w:val="center"/>
        <w:rPr>
          <w:rFonts w:eastAsia="Arial Nova"/>
          <w:sz w:val="72"/>
          <w:szCs w:val="72"/>
        </w:rPr>
      </w:pPr>
    </w:p>
    <w:p w14:paraId="3EB03FBD" w14:textId="4FAF6B7B" w:rsidR="021F216E" w:rsidRPr="006E3D91" w:rsidRDefault="021F216E" w:rsidP="00017332">
      <w:pPr>
        <w:rPr>
          <w:rFonts w:eastAsia="Arial Nova"/>
          <w:sz w:val="72"/>
          <w:szCs w:val="72"/>
        </w:rPr>
      </w:pPr>
    </w:p>
    <w:p w14:paraId="6C36A449" w14:textId="77777777" w:rsidR="00017332" w:rsidRPr="006E3D91" w:rsidRDefault="00017332" w:rsidP="021F216E">
      <w:pPr>
        <w:rPr>
          <w:rFonts w:eastAsia="Arial Nova"/>
          <w:sz w:val="44"/>
          <w:szCs w:val="44"/>
        </w:rPr>
      </w:pPr>
    </w:p>
    <w:p w14:paraId="7B4FF14B" w14:textId="77777777" w:rsidR="00551586" w:rsidRPr="006E3D91" w:rsidRDefault="00551586" w:rsidP="00017332">
      <w:pPr>
        <w:pStyle w:val="Heading1"/>
        <w:spacing w:line="360" w:lineRule="auto"/>
        <w:jc w:val="both"/>
        <w:rPr>
          <w:rFonts w:ascii="Arial" w:hAnsi="Arial"/>
          <w:b/>
          <w:color w:val="auto"/>
          <w:sz w:val="32"/>
          <w:szCs w:val="32"/>
        </w:rPr>
        <w:sectPr w:rsidR="00551586" w:rsidRPr="006E3D91">
          <w:pgSz w:w="12240" w:h="15840"/>
          <w:pgMar w:top="1440" w:right="1440" w:bottom="1440" w:left="1440" w:header="720" w:footer="720" w:gutter="0"/>
          <w:cols w:space="720"/>
          <w:docGrid w:linePitch="360"/>
        </w:sectPr>
      </w:pPr>
    </w:p>
    <w:p w14:paraId="7C00D251" w14:textId="77777777" w:rsidR="0078148E" w:rsidRPr="006E3D91" w:rsidRDefault="0078148E">
      <w:pPr>
        <w:rPr>
          <w:b/>
          <w:sz w:val="32"/>
        </w:rPr>
      </w:pPr>
      <w:r w:rsidRPr="006E3D91">
        <w:rPr>
          <w:b/>
          <w:sz w:val="32"/>
        </w:rPr>
        <w:br w:type="page"/>
      </w:r>
    </w:p>
    <w:p w14:paraId="5ED067C8" w14:textId="7DD78D5E" w:rsidR="32ADAAF6" w:rsidRPr="006E3D91" w:rsidRDefault="32ADAAF6" w:rsidP="00017332">
      <w:pPr>
        <w:pStyle w:val="Heading1"/>
        <w:spacing w:line="360" w:lineRule="auto"/>
        <w:jc w:val="both"/>
        <w:rPr>
          <w:rFonts w:ascii="Arial" w:hAnsi="Arial"/>
          <w:b/>
          <w:bCs w:val="0"/>
          <w:color w:val="auto"/>
          <w:sz w:val="32"/>
          <w:szCs w:val="32"/>
        </w:rPr>
      </w:pPr>
      <w:bookmarkStart w:id="0" w:name="_Toc211091460"/>
      <w:r w:rsidRPr="006E3D91">
        <w:rPr>
          <w:rFonts w:ascii="Arial" w:hAnsi="Arial"/>
          <w:b/>
          <w:color w:val="auto"/>
          <w:sz w:val="32"/>
          <w:szCs w:val="32"/>
        </w:rPr>
        <w:lastRenderedPageBreak/>
        <w:t>Task 1 – Concept Map</w:t>
      </w:r>
      <w:bookmarkEnd w:id="0"/>
    </w:p>
    <w:p w14:paraId="5FB43381" w14:textId="77777777" w:rsidR="0078148E" w:rsidRPr="006E3D91" w:rsidRDefault="0078148E" w:rsidP="005D78CE">
      <w:pPr>
        <w:spacing w:line="360" w:lineRule="auto"/>
        <w:jc w:val="both"/>
      </w:pPr>
    </w:p>
    <w:p w14:paraId="798FF7E2" w14:textId="77777777" w:rsidR="0078148E" w:rsidRPr="006E3D91" w:rsidRDefault="0078148E" w:rsidP="005D78CE">
      <w:pPr>
        <w:spacing w:line="360" w:lineRule="auto"/>
        <w:jc w:val="both"/>
      </w:pPr>
    </w:p>
    <w:p w14:paraId="75CA47D2" w14:textId="77777777" w:rsidR="0078148E" w:rsidRPr="006E3D91" w:rsidRDefault="0078148E" w:rsidP="005D78CE">
      <w:pPr>
        <w:spacing w:line="360" w:lineRule="auto"/>
        <w:jc w:val="both"/>
      </w:pPr>
    </w:p>
    <w:p w14:paraId="5C6B8BF0" w14:textId="77777777" w:rsidR="0078148E" w:rsidRPr="006E3D91" w:rsidRDefault="0078148E" w:rsidP="005D78CE">
      <w:pPr>
        <w:spacing w:line="360" w:lineRule="auto"/>
        <w:jc w:val="both"/>
      </w:pPr>
    </w:p>
    <w:p w14:paraId="6A8AB86A" w14:textId="77777777" w:rsidR="0078148E" w:rsidRPr="006E3D91" w:rsidRDefault="0078148E" w:rsidP="005D78CE">
      <w:pPr>
        <w:spacing w:line="360" w:lineRule="auto"/>
        <w:jc w:val="both"/>
      </w:pPr>
    </w:p>
    <w:p w14:paraId="12EF9817" w14:textId="77777777" w:rsidR="0078148E" w:rsidRPr="006E3D91" w:rsidRDefault="0078148E" w:rsidP="005D78CE">
      <w:pPr>
        <w:spacing w:line="360" w:lineRule="auto"/>
        <w:jc w:val="both"/>
      </w:pPr>
    </w:p>
    <w:p w14:paraId="016DE892" w14:textId="77777777" w:rsidR="0078148E" w:rsidRPr="006E3D91" w:rsidRDefault="0078148E" w:rsidP="005D78CE">
      <w:pPr>
        <w:spacing w:line="360" w:lineRule="auto"/>
        <w:jc w:val="both"/>
      </w:pPr>
    </w:p>
    <w:p w14:paraId="7155E6FD" w14:textId="77777777" w:rsidR="0078148E" w:rsidRPr="006E3D91" w:rsidRDefault="0078148E" w:rsidP="005D78CE">
      <w:pPr>
        <w:spacing w:line="360" w:lineRule="auto"/>
        <w:jc w:val="both"/>
      </w:pPr>
    </w:p>
    <w:p w14:paraId="0C918207" w14:textId="51574BE7" w:rsidR="0078148E" w:rsidRPr="006E3D91" w:rsidRDefault="0078148E" w:rsidP="005D78CE">
      <w:pPr>
        <w:spacing w:line="360" w:lineRule="auto"/>
        <w:jc w:val="both"/>
      </w:pPr>
      <w:r w:rsidRPr="006E3D91">
        <w:rPr>
          <w:noProof/>
        </w:rPr>
        <mc:AlternateContent>
          <mc:Choice Requires="wps">
            <w:drawing>
              <wp:anchor distT="0" distB="0" distL="114300" distR="114300" simplePos="0" relativeHeight="251667456" behindDoc="1" locked="0" layoutInCell="1" allowOverlap="1" wp14:anchorId="0A5B69F8" wp14:editId="27BADD54">
                <wp:simplePos x="0" y="0"/>
                <wp:positionH relativeFrom="margin">
                  <wp:posOffset>40317</wp:posOffset>
                </wp:positionH>
                <wp:positionV relativeFrom="paragraph">
                  <wp:posOffset>235585</wp:posOffset>
                </wp:positionV>
                <wp:extent cx="5970270" cy="635"/>
                <wp:effectExtent l="0" t="0" r="0" b="0"/>
                <wp:wrapTight wrapText="bothSides">
                  <wp:wrapPolygon edited="0">
                    <wp:start x="0" y="0"/>
                    <wp:lineTo x="0" y="20218"/>
                    <wp:lineTo x="21504" y="20218"/>
                    <wp:lineTo x="21504" y="0"/>
                    <wp:lineTo x="0" y="0"/>
                  </wp:wrapPolygon>
                </wp:wrapTight>
                <wp:docPr id="1189831940" name="Text Box 1"/>
                <wp:cNvGraphicFramePr/>
                <a:graphic xmlns:a="http://schemas.openxmlformats.org/drawingml/2006/main">
                  <a:graphicData uri="http://schemas.microsoft.com/office/word/2010/wordprocessingShape">
                    <wps:wsp>
                      <wps:cNvSpPr txBox="1"/>
                      <wps:spPr>
                        <a:xfrm>
                          <a:off x="0" y="0"/>
                          <a:ext cx="5970270" cy="635"/>
                        </a:xfrm>
                        <a:prstGeom prst="rect">
                          <a:avLst/>
                        </a:prstGeom>
                        <a:solidFill>
                          <a:prstClr val="white"/>
                        </a:solidFill>
                        <a:ln>
                          <a:noFill/>
                        </a:ln>
                      </wps:spPr>
                      <wps:txbx>
                        <w:txbxContent>
                          <w:p w14:paraId="0A2C6826" w14:textId="77777777" w:rsidR="0078148E" w:rsidRPr="003B4C60" w:rsidRDefault="0078148E" w:rsidP="0078148E">
                            <w:pPr>
                              <w:jc w:val="center"/>
                              <w:rPr>
                                <w:b/>
                                <w:bCs w:val="0"/>
                                <w:sz w:val="18"/>
                                <w:szCs w:val="22"/>
                              </w:rPr>
                            </w:pPr>
                            <w:r w:rsidRPr="003B4C60">
                              <w:rPr>
                                <w:b/>
                                <w:sz w:val="18"/>
                                <w:szCs w:val="22"/>
                              </w:rPr>
                              <w:t xml:space="preserve">Figure </w:t>
                            </w:r>
                            <w:r w:rsidRPr="003B4C60">
                              <w:rPr>
                                <w:b/>
                                <w:bCs w:val="0"/>
                                <w:sz w:val="18"/>
                                <w:szCs w:val="22"/>
                              </w:rPr>
                              <w:fldChar w:fldCharType="begin"/>
                            </w:r>
                            <w:r w:rsidRPr="003B4C60">
                              <w:rPr>
                                <w:b/>
                                <w:sz w:val="18"/>
                                <w:szCs w:val="22"/>
                              </w:rPr>
                              <w:instrText xml:space="preserve"> SEQ Figure \* ARABIC </w:instrText>
                            </w:r>
                            <w:r w:rsidRPr="003B4C60">
                              <w:rPr>
                                <w:b/>
                                <w:bCs w:val="0"/>
                                <w:sz w:val="18"/>
                                <w:szCs w:val="22"/>
                              </w:rPr>
                              <w:fldChar w:fldCharType="separate"/>
                            </w:r>
                            <w:r>
                              <w:rPr>
                                <w:b/>
                                <w:noProof/>
                                <w:sz w:val="18"/>
                                <w:szCs w:val="22"/>
                              </w:rPr>
                              <w:t>1</w:t>
                            </w:r>
                            <w:r w:rsidRPr="003B4C60">
                              <w:rPr>
                                <w:b/>
                                <w:bCs w:val="0"/>
                                <w:sz w:val="18"/>
                                <w:szCs w:val="22"/>
                              </w:rPr>
                              <w:fldChar w:fldCharType="end"/>
                            </w:r>
                            <w:r w:rsidRPr="003B4C60">
                              <w:rPr>
                                <w:b/>
                                <w:sz w:val="18"/>
                                <w:szCs w:val="22"/>
                              </w:rPr>
                              <w:t xml:space="preserve">: </w:t>
                            </w:r>
                            <w:r w:rsidRPr="00932055">
                              <w:rPr>
                                <w:b/>
                                <w:sz w:val="18"/>
                                <w:szCs w:val="22"/>
                              </w:rPr>
                              <w:t>Concept map illustrating how creativity and value creation interact to drive health and social care improvement in the UK context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A5B69F8" id="_x0000_t202" coordsize="21600,21600" o:spt="202" path="m,l,21600r21600,l21600,xe">
                <v:stroke joinstyle="miter"/>
                <v:path gradientshapeok="t" o:connecttype="rect"/>
              </v:shapetype>
              <v:shape id="Text Box 1" o:spid="_x0000_s1026" type="#_x0000_t202" style="position:absolute;left:0;text-align:left;margin-left:3.15pt;margin-top:18.55pt;width:470.1pt;height:.05pt;z-index:-2516490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YxGFgIAADgEAAAOAAAAZHJzL2Uyb0RvYy54bWysU8Fu2zAMvQ/YPwi6L04ytF2NOEWWIsOA&#10;oi2QDj0rshwbkESNUmJnXz9KtpOt22nYRaZF6lF872lx1xnNjgp9A7bgs8mUM2UllI3dF/zby+bD&#10;J858ELYUGqwq+El5frd8/27RulzNoQZdKmQEYn3euoLXIbg8y7yslRF+Ak5ZSlaARgT6xX1WomgJ&#10;3ehsPp1eZy1g6RCk8p527/skXyb8qlIyPFWVV4HpgtPdQloxrbu4ZsuFyPcoXN3I4RriH25hRGOp&#10;6RnqXgTBDtj8AWUaieChChMJJoOqaqRKM9A0s+mbaba1cCrNQuR4d6bJ/z9Y+XjcumdkofsMHQkY&#10;CWmdzz1txnm6Ck380k0Z5YnC05k21QUmafPq9mY6v6GUpNz1x6uIkV2OOvThiwLDYlBwJE0SVeL4&#10;4ENfOpbETh50U24areNPTKw1sqMg/dq6CWoA/61K21hrIZ7qAeNOdpkjRqHbdcNwOyhPNDNCbwfv&#10;5KahRg/Ch2eBpD/NQp4OT7RUGtqCwxBxVgP++Nt+rCdZKMtZS34quP9+EKg4018tCRbNNwY4Brsx&#10;sAezBhpxRq/FyRTSAQx6DCsE80pWX8UulBJWUq+ChzFch97V9FSkWq1SEVnMifBgt05G6JHQl+5V&#10;oBvkCKTiI4xOE/kbVfrapItbHQJRnCSLhPYsDjyTPZPow1OK/v/1P1VdHvzyJwAAAP//AwBQSwME&#10;FAAGAAgAAAAhAB8cMA3dAAAABwEAAA8AAABkcnMvZG93bnJldi54bWxMjr1OwzAUhXck3sG6SCyI&#10;Om1CCiFOVVUwwFIRunRz49s4EF9HttOGt8edYDw/OucrV5Pp2Qmd7ywJmM8SYEiNVR21Anafr/eP&#10;wHyQpGRvCQX8oIdVdX1VykLZM33gqQ4tiyPkCylAhzAUnPtGo5F+ZgekmB2tMzJE6VqunDzHcdPz&#10;RZLk3MiO4oOWA240Nt/1aARss/1W343Hl/d1lrq33bjJv9paiNubaf0MLOAU/spwwY/oUEWmgx1J&#10;edYLyNNYFJAu58Bi/JTlD8AOF2MBvCr5f/7qFwAA//8DAFBLAQItABQABgAIAAAAIQC2gziS/gAA&#10;AOEBAAATAAAAAAAAAAAAAAAAAAAAAABbQ29udGVudF9UeXBlc10ueG1sUEsBAi0AFAAGAAgAAAAh&#10;ADj9If/WAAAAlAEAAAsAAAAAAAAAAAAAAAAALwEAAF9yZWxzLy5yZWxzUEsBAi0AFAAGAAgAAAAh&#10;APNJjEYWAgAAOAQAAA4AAAAAAAAAAAAAAAAALgIAAGRycy9lMm9Eb2MueG1sUEsBAi0AFAAGAAgA&#10;AAAhAB8cMA3dAAAABwEAAA8AAAAAAAAAAAAAAAAAcAQAAGRycy9kb3ducmV2LnhtbFBLBQYAAAAA&#10;BAAEAPMAAAB6BQAAAAA=&#10;" stroked="f">
                <v:textbox style="mso-fit-shape-to-text:t" inset="0,0,0,0">
                  <w:txbxContent>
                    <w:p w14:paraId="0A2C6826" w14:textId="77777777" w:rsidR="0078148E" w:rsidRPr="003B4C60" w:rsidRDefault="0078148E" w:rsidP="0078148E">
                      <w:pPr>
                        <w:jc w:val="center"/>
                        <w:rPr>
                          <w:b/>
                          <w:bCs w:val="0"/>
                          <w:sz w:val="18"/>
                          <w:szCs w:val="22"/>
                        </w:rPr>
                      </w:pPr>
                      <w:r w:rsidRPr="003B4C60">
                        <w:rPr>
                          <w:b/>
                          <w:sz w:val="18"/>
                          <w:szCs w:val="22"/>
                        </w:rPr>
                        <w:t xml:space="preserve">Figure </w:t>
                      </w:r>
                      <w:r w:rsidRPr="003B4C60">
                        <w:rPr>
                          <w:b/>
                          <w:bCs w:val="0"/>
                          <w:sz w:val="18"/>
                          <w:szCs w:val="22"/>
                        </w:rPr>
                        <w:fldChar w:fldCharType="begin"/>
                      </w:r>
                      <w:r w:rsidRPr="003B4C60">
                        <w:rPr>
                          <w:b/>
                          <w:sz w:val="18"/>
                          <w:szCs w:val="22"/>
                        </w:rPr>
                        <w:instrText xml:space="preserve"> SEQ Figure \* ARABIC </w:instrText>
                      </w:r>
                      <w:r w:rsidRPr="003B4C60">
                        <w:rPr>
                          <w:b/>
                          <w:bCs w:val="0"/>
                          <w:sz w:val="18"/>
                          <w:szCs w:val="22"/>
                        </w:rPr>
                        <w:fldChar w:fldCharType="separate"/>
                      </w:r>
                      <w:r>
                        <w:rPr>
                          <w:b/>
                          <w:noProof/>
                          <w:sz w:val="18"/>
                          <w:szCs w:val="22"/>
                        </w:rPr>
                        <w:t>1</w:t>
                      </w:r>
                      <w:r w:rsidRPr="003B4C60">
                        <w:rPr>
                          <w:b/>
                          <w:bCs w:val="0"/>
                          <w:sz w:val="18"/>
                          <w:szCs w:val="22"/>
                        </w:rPr>
                        <w:fldChar w:fldCharType="end"/>
                      </w:r>
                      <w:r w:rsidRPr="003B4C60">
                        <w:rPr>
                          <w:b/>
                          <w:sz w:val="18"/>
                          <w:szCs w:val="22"/>
                        </w:rPr>
                        <w:t xml:space="preserve">: </w:t>
                      </w:r>
                      <w:r w:rsidRPr="00932055">
                        <w:rPr>
                          <w:b/>
                          <w:sz w:val="18"/>
                          <w:szCs w:val="22"/>
                        </w:rPr>
                        <w:t>Concept map illustrating how creativity and value creation interact to drive health and social care improvement in the UK context</w:t>
                      </w:r>
                    </w:p>
                  </w:txbxContent>
                </v:textbox>
                <w10:wrap type="tight" anchorx="margin"/>
              </v:shape>
            </w:pict>
          </mc:Fallback>
        </mc:AlternateContent>
      </w:r>
    </w:p>
    <w:p w14:paraId="1DB1B3D9" w14:textId="187DA464" w:rsidR="00017332" w:rsidRPr="006E3D91" w:rsidRDefault="0078148E" w:rsidP="005D78CE">
      <w:pPr>
        <w:spacing w:line="360" w:lineRule="auto"/>
        <w:jc w:val="both"/>
      </w:pPr>
      <w:r w:rsidRPr="006E3D91">
        <w:rPr>
          <w:noProof/>
          <w:highlight w:val="yellow"/>
        </w:rPr>
        <w:drawing>
          <wp:anchor distT="0" distB="0" distL="114300" distR="114300" simplePos="0" relativeHeight="251665408" behindDoc="1" locked="0" layoutInCell="1" allowOverlap="1" wp14:anchorId="6F43DCC1" wp14:editId="0C9D08BD">
            <wp:simplePos x="0" y="0"/>
            <wp:positionH relativeFrom="column">
              <wp:posOffset>921186</wp:posOffset>
            </wp:positionH>
            <wp:positionV relativeFrom="page">
              <wp:posOffset>1364615</wp:posOffset>
            </wp:positionV>
            <wp:extent cx="4243705" cy="2830195"/>
            <wp:effectExtent l="0" t="0" r="4445" b="8255"/>
            <wp:wrapTight wrapText="bothSides">
              <wp:wrapPolygon edited="0">
                <wp:start x="0" y="0"/>
                <wp:lineTo x="0" y="21518"/>
                <wp:lineTo x="21526" y="21518"/>
                <wp:lineTo x="21526" y="0"/>
                <wp:lineTo x="0" y="0"/>
              </wp:wrapPolygon>
            </wp:wrapTight>
            <wp:docPr id="17383207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43705" cy="2830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5B0A" w:rsidRPr="00DD5B0A">
        <w:t xml:space="preserve">Correlations between value creation, creativity and health and social care improvement enhancement are interconnected processes that contribute to innovation and improved results in </w:t>
      </w:r>
      <w:r w:rsidR="00D15BB0">
        <w:t xml:space="preserve">the </w:t>
      </w:r>
      <w:r w:rsidR="00DD5B0A" w:rsidRPr="00DD5B0A">
        <w:t>UK</w:t>
      </w:r>
      <w:r w:rsidR="000C4311">
        <w:t xml:space="preserve"> (</w:t>
      </w:r>
      <w:r w:rsidR="000C4311" w:rsidRPr="003577AD">
        <w:rPr>
          <w:szCs w:val="22"/>
        </w:rPr>
        <w:t>Grindell</w:t>
      </w:r>
      <w:r w:rsidR="000C4311">
        <w:rPr>
          <w:szCs w:val="22"/>
        </w:rPr>
        <w:t xml:space="preserve"> et al., 2022)</w:t>
      </w:r>
      <w:r w:rsidR="00DD5B0A" w:rsidRPr="00DD5B0A">
        <w:t xml:space="preserve">. Creativity motivates professionals to find new answers to complicated situations, </w:t>
      </w:r>
      <w:r w:rsidR="00D15BB0">
        <w:t xml:space="preserve">such as those by the </w:t>
      </w:r>
      <w:r w:rsidR="00DD5B0A" w:rsidRPr="00DD5B0A">
        <w:t>NHS Innovation Accelerators</w:t>
      </w:r>
      <w:r w:rsidR="00D15BB0">
        <w:t>,</w:t>
      </w:r>
      <w:r w:rsidR="00DD5B0A" w:rsidRPr="00DD5B0A">
        <w:t xml:space="preserve"> to invest in staff-led innovations</w:t>
      </w:r>
      <w:r w:rsidR="001446DA">
        <w:t xml:space="preserve"> (</w:t>
      </w:r>
      <w:r w:rsidR="001446DA" w:rsidRPr="003577AD">
        <w:rPr>
          <w:szCs w:val="22"/>
        </w:rPr>
        <w:t>Arora</w:t>
      </w:r>
      <w:r w:rsidR="001446DA">
        <w:rPr>
          <w:szCs w:val="22"/>
        </w:rPr>
        <w:t xml:space="preserve"> et al., 2021)</w:t>
      </w:r>
      <w:r w:rsidR="00DD5B0A" w:rsidRPr="00DD5B0A">
        <w:t xml:space="preserve">. Such innovative activities result in the creation of value through the conversion of ideas to real-life gains in the form of enhanced patient experience, efficiency, and </w:t>
      </w:r>
      <w:r w:rsidR="00D15BB0">
        <w:t>well-being</w:t>
      </w:r>
      <w:r w:rsidR="00DD5B0A" w:rsidRPr="00DD5B0A">
        <w:t>. As an example, the NHS Digital Transformation Programme is so innovative</w:t>
      </w:r>
      <w:r w:rsidR="00D15BB0">
        <w:t>,</w:t>
      </w:r>
      <w:r w:rsidR="00DD5B0A" w:rsidRPr="00DD5B0A">
        <w:t xml:space="preserve"> using technology to cut down the waiting time and improve service delivery</w:t>
      </w:r>
      <w:r w:rsidR="00766C66">
        <w:t xml:space="preserve"> (</w:t>
      </w:r>
      <w:r w:rsidR="00766C66" w:rsidRPr="003577AD">
        <w:rPr>
          <w:szCs w:val="22"/>
        </w:rPr>
        <w:t>Krasuska</w:t>
      </w:r>
      <w:r w:rsidR="00766C66">
        <w:rPr>
          <w:szCs w:val="22"/>
        </w:rPr>
        <w:t xml:space="preserve"> et al., 2021)</w:t>
      </w:r>
      <w:r w:rsidR="00DD5B0A" w:rsidRPr="00DD5B0A">
        <w:t>. Value creation</w:t>
      </w:r>
      <w:r w:rsidR="00F14660">
        <w:t xml:space="preserve"> </w:t>
      </w:r>
      <w:r w:rsidR="00D15BB0">
        <w:t>contributes to the continuous improvement of health and social care, so that innovations in it are sustainable and patient-centred</w:t>
      </w:r>
      <w:r w:rsidR="00E64AD9">
        <w:t xml:space="preserve"> (</w:t>
      </w:r>
      <w:r w:rsidR="00E64AD9" w:rsidRPr="003577AD">
        <w:rPr>
          <w:szCs w:val="22"/>
        </w:rPr>
        <w:t>Masterson</w:t>
      </w:r>
      <w:r w:rsidR="00E64AD9">
        <w:rPr>
          <w:szCs w:val="22"/>
        </w:rPr>
        <w:t xml:space="preserve"> et al., 2022)</w:t>
      </w:r>
      <w:r w:rsidR="00DD5B0A" w:rsidRPr="00DD5B0A">
        <w:t>. The innovative approach of social prescribing, where community activities and social events are connected with the patients, can be treated as an example of how a blend of collaboration, empathy, and innovation can be used to provide holistic care.</w:t>
      </w:r>
      <w:r w:rsidR="00D15BB0">
        <w:t xml:space="preserve"> </w:t>
      </w:r>
      <w:r w:rsidR="009C4C4E">
        <w:t>O</w:t>
      </w:r>
      <w:r w:rsidR="00D15BB0">
        <w:t>nce creativity is fostered and with organisational objectives, the value they create will have a direct impact on</w:t>
      </w:r>
      <w:r w:rsidR="00DD5B0A" w:rsidRPr="00DD5B0A">
        <w:t xml:space="preserve"> enhancing the service quality, their accessibility and the enhancement of the overall health outcomes of the UK</w:t>
      </w:r>
      <w:r w:rsidR="00017332" w:rsidRPr="006E3D91">
        <w:t>.</w:t>
      </w:r>
    </w:p>
    <w:p w14:paraId="60F5CC2C" w14:textId="2B80440D" w:rsidR="0078148E" w:rsidRPr="006E3D91" w:rsidRDefault="0078148E" w:rsidP="005D78CE">
      <w:pPr>
        <w:spacing w:line="360" w:lineRule="auto"/>
        <w:jc w:val="both"/>
      </w:pPr>
    </w:p>
    <w:p w14:paraId="03F2C305" w14:textId="77777777" w:rsidR="00017332" w:rsidRPr="006E3D91" w:rsidRDefault="00017332" w:rsidP="00017332"/>
    <w:p w14:paraId="0BC7D9FC" w14:textId="38E14C93" w:rsidR="021F216E" w:rsidRPr="006E3D91" w:rsidRDefault="021F216E" w:rsidP="021F216E">
      <w:pPr>
        <w:rPr>
          <w:rFonts w:eastAsia="Arial Nova"/>
          <w:i/>
          <w:iCs/>
          <w:color w:val="000000" w:themeColor="text1"/>
        </w:rPr>
      </w:pPr>
    </w:p>
    <w:p w14:paraId="783924C5" w14:textId="72BEDB2F" w:rsidR="021F216E" w:rsidRPr="006E3D91" w:rsidRDefault="021F216E" w:rsidP="021F216E">
      <w:pPr>
        <w:rPr>
          <w:rFonts w:eastAsia="Arial Nova"/>
          <w:i/>
          <w:iCs/>
          <w:color w:val="000000" w:themeColor="text1"/>
        </w:rPr>
      </w:pPr>
    </w:p>
    <w:p w14:paraId="4EE11761" w14:textId="494C603F" w:rsidR="021F216E" w:rsidRPr="006E3D91" w:rsidRDefault="021F216E" w:rsidP="021F216E">
      <w:pPr>
        <w:rPr>
          <w:rFonts w:eastAsia="Arial Nova"/>
          <w:i/>
          <w:iCs/>
          <w:color w:val="000000" w:themeColor="text1"/>
        </w:rPr>
      </w:pPr>
    </w:p>
    <w:p w14:paraId="0536C7CE" w14:textId="1FDE060A" w:rsidR="00EF0B44" w:rsidRPr="006E3D91" w:rsidRDefault="469F9A50" w:rsidP="006E3D91">
      <w:pPr>
        <w:pStyle w:val="Heading1"/>
        <w:spacing w:line="360" w:lineRule="auto"/>
        <w:jc w:val="both"/>
        <w:rPr>
          <w:rFonts w:ascii="Arial" w:hAnsi="Arial"/>
          <w:b/>
          <w:bCs w:val="0"/>
          <w:color w:val="auto"/>
          <w:sz w:val="32"/>
          <w:szCs w:val="32"/>
        </w:rPr>
      </w:pPr>
      <w:bookmarkStart w:id="1" w:name="_Toc211091461"/>
      <w:r w:rsidRPr="006E3D91">
        <w:rPr>
          <w:rFonts w:ascii="Arial" w:hAnsi="Arial"/>
          <w:b/>
          <w:color w:val="auto"/>
          <w:sz w:val="32"/>
          <w:szCs w:val="32"/>
        </w:rPr>
        <w:t xml:space="preserve">Task 2 - </w:t>
      </w:r>
      <w:r w:rsidR="006E3D91" w:rsidRPr="006E3D91">
        <w:rPr>
          <w:rFonts w:ascii="Arial" w:hAnsi="Arial"/>
          <w:b/>
          <w:color w:val="auto"/>
          <w:sz w:val="32"/>
          <w:szCs w:val="32"/>
          <w:lang w:val="en-US"/>
        </w:rPr>
        <w:t xml:space="preserve">Self-Reflection of Group Activity Using Driscoll’s Model of </w:t>
      </w:r>
      <w:r w:rsidR="006E3D91" w:rsidRPr="00AE4276">
        <w:rPr>
          <w:rFonts w:ascii="Arial" w:hAnsi="Arial"/>
          <w:b/>
          <w:color w:val="auto"/>
          <w:sz w:val="32"/>
          <w:szCs w:val="32"/>
          <w:lang w:val="en-US"/>
        </w:rPr>
        <w:t>Reflection</w:t>
      </w:r>
      <w:r w:rsidR="00AE4276" w:rsidRPr="00AE4276">
        <w:rPr>
          <w:rFonts w:ascii="Arial" w:hAnsi="Arial"/>
          <w:b/>
          <w:color w:val="auto"/>
          <w:sz w:val="32"/>
          <w:szCs w:val="32"/>
          <w:lang w:val="en-US"/>
        </w:rPr>
        <w:t xml:space="preserve"> (</w:t>
      </w:r>
      <w:r w:rsidR="00AE4276" w:rsidRPr="00AE4276">
        <w:rPr>
          <w:rFonts w:ascii="Arial" w:hAnsi="Arial"/>
          <w:b/>
          <w:color w:val="auto"/>
          <w:sz w:val="32"/>
          <w:szCs w:val="32"/>
        </w:rPr>
        <w:t>Dharmasaroja, 2024</w:t>
      </w:r>
      <w:r w:rsidR="006E3D91" w:rsidRPr="00AE4276">
        <w:rPr>
          <w:rFonts w:ascii="Arial" w:hAnsi="Arial"/>
          <w:b/>
          <w:color w:val="auto"/>
          <w:sz w:val="32"/>
          <w:szCs w:val="32"/>
          <w:lang w:val="en-US"/>
        </w:rPr>
        <w:t>)</w:t>
      </w:r>
      <w:bookmarkEnd w:id="1"/>
    </w:p>
    <w:p w14:paraId="6952F6D8" w14:textId="7CB63DB8" w:rsidR="006E3D91" w:rsidRPr="006E3D91" w:rsidRDefault="006E3D91" w:rsidP="006E3D91">
      <w:pPr>
        <w:spacing w:line="360" w:lineRule="auto"/>
        <w:jc w:val="both"/>
        <w:rPr>
          <w:lang w:val="en-US"/>
        </w:rPr>
      </w:pPr>
      <w:bookmarkStart w:id="2" w:name="_Toc211091462"/>
      <w:r w:rsidRPr="006E3D91">
        <w:rPr>
          <w:rStyle w:val="Heading2Char"/>
          <w:rFonts w:ascii="Arial" w:hAnsi="Arial" w:cs="Arial"/>
          <w:b/>
          <w:bCs w:val="0"/>
          <w:color w:val="auto"/>
          <w:sz w:val="28"/>
          <w:szCs w:val="28"/>
          <w:lang w:val="en-US"/>
        </w:rPr>
        <w:t>What?</w:t>
      </w:r>
      <w:bookmarkEnd w:id="2"/>
      <w:r w:rsidRPr="006E3D91">
        <w:rPr>
          <w:lang w:val="en-US"/>
        </w:rPr>
        <w:br/>
      </w:r>
      <w:r w:rsidR="00C17EDE" w:rsidRPr="00C17EDE">
        <w:t xml:space="preserve">In the classroom task, my team was invited </w:t>
      </w:r>
      <w:r w:rsidR="00D15BB0">
        <w:t>to brainstorm creative applications of a paper clip mentally</w:t>
      </w:r>
      <w:r w:rsidR="00C17EDE" w:rsidRPr="00C17EDE">
        <w:t>. We applied divergent thinking when brainstorming</w:t>
      </w:r>
      <w:r w:rsidR="00D15BB0">
        <w:t>,</w:t>
      </w:r>
      <w:r w:rsidR="00C17EDE" w:rsidRPr="00C17EDE">
        <w:t xml:space="preserve"> whereby we were expected to purely brainstorm without the need to judge and propose ideas, whether realistic or not. These ideas were </w:t>
      </w:r>
      <w:r w:rsidR="00D15BB0">
        <w:t>analysed</w:t>
      </w:r>
      <w:r w:rsidR="00C17EDE" w:rsidRPr="00C17EDE">
        <w:t xml:space="preserve"> later, in the convergent stage, and winnowed out the practical and useful ideas. This is what spurred teamwork and the discourse of our creativity</w:t>
      </w:r>
      <w:r w:rsidRPr="006E3D91">
        <w:rPr>
          <w:lang w:val="en-US"/>
        </w:rPr>
        <w:t>.</w:t>
      </w:r>
    </w:p>
    <w:p w14:paraId="65F52200" w14:textId="77777777" w:rsidR="006E3D91" w:rsidRPr="006E3D91" w:rsidRDefault="006E3D91" w:rsidP="006E3D91">
      <w:pPr>
        <w:pStyle w:val="Heading2"/>
        <w:rPr>
          <w:rFonts w:ascii="Arial" w:hAnsi="Arial"/>
          <w:b/>
          <w:bCs w:val="0"/>
          <w:color w:val="auto"/>
          <w:sz w:val="28"/>
          <w:szCs w:val="28"/>
          <w:lang w:val="en-US"/>
        </w:rPr>
      </w:pPr>
      <w:bookmarkStart w:id="3" w:name="_Toc211091463"/>
      <w:r w:rsidRPr="006E3D91">
        <w:rPr>
          <w:rFonts w:ascii="Arial" w:hAnsi="Arial"/>
          <w:b/>
          <w:bCs w:val="0"/>
          <w:color w:val="auto"/>
          <w:sz w:val="28"/>
          <w:szCs w:val="28"/>
          <w:lang w:val="en-US"/>
        </w:rPr>
        <w:t>So what?</w:t>
      </w:r>
      <w:bookmarkEnd w:id="3"/>
    </w:p>
    <w:p w14:paraId="2ED4AC0A" w14:textId="71D503DC" w:rsidR="006E3D91" w:rsidRPr="006E3D91" w:rsidRDefault="001029FC" w:rsidP="006E3D91">
      <w:pPr>
        <w:spacing w:line="360" w:lineRule="auto"/>
        <w:jc w:val="both"/>
        <w:rPr>
          <w:lang w:val="en-US"/>
        </w:rPr>
      </w:pPr>
      <w:r w:rsidRPr="001029FC">
        <w:t>This task made me learn the concept of how divergent thinking leads to innovations</w:t>
      </w:r>
      <w:r w:rsidR="00D15BB0">
        <w:t>, as it is the process that enables all ideas to become visible and then</w:t>
      </w:r>
      <w:r w:rsidRPr="001029FC">
        <w:t xml:space="preserve"> boiled down using logic. The interaction with other people helped </w:t>
      </w:r>
      <w:r w:rsidR="00D15BB0">
        <w:t>us value open communication and respect for</w:t>
      </w:r>
      <w:r w:rsidRPr="001029FC">
        <w:t xml:space="preserve"> other people with different views. Another thing I learned is that creativity can be </w:t>
      </w:r>
      <w:r w:rsidR="00D15BB0">
        <w:t>practical</w:t>
      </w:r>
      <w:r w:rsidRPr="001029FC">
        <w:t xml:space="preserve"> in Health and Social Care</w:t>
      </w:r>
      <w:r w:rsidR="00D15BB0">
        <w:t>,</w:t>
      </w:r>
      <w:r w:rsidRPr="001029FC">
        <w:t xml:space="preserve"> in having a balance between imagination and feasibility as a means of having realistic service improvement</w:t>
      </w:r>
      <w:r w:rsidR="00EB45FA">
        <w:t xml:space="preserve"> (</w:t>
      </w:r>
      <w:r w:rsidR="00EB45FA" w:rsidRPr="00EB45FA">
        <w:t>Jun, Hignett</w:t>
      </w:r>
      <w:r w:rsidR="00EB45FA">
        <w:t xml:space="preserve"> </w:t>
      </w:r>
      <w:r w:rsidR="00EB45FA" w:rsidRPr="00EB45FA">
        <w:t>and Clarkson, 2024)</w:t>
      </w:r>
      <w:r w:rsidR="006E3D91" w:rsidRPr="006E3D91">
        <w:rPr>
          <w:lang w:val="en-US"/>
        </w:rPr>
        <w:t>.</w:t>
      </w:r>
    </w:p>
    <w:p w14:paraId="4A79B443" w14:textId="77777777" w:rsidR="006E3D91" w:rsidRPr="006E3D91" w:rsidRDefault="006E3D91" w:rsidP="006E3D91">
      <w:pPr>
        <w:pStyle w:val="Heading2"/>
        <w:rPr>
          <w:rFonts w:ascii="Arial" w:hAnsi="Arial"/>
          <w:b/>
          <w:bCs w:val="0"/>
          <w:color w:val="auto"/>
          <w:sz w:val="28"/>
          <w:szCs w:val="28"/>
          <w:lang w:val="en-US"/>
        </w:rPr>
      </w:pPr>
      <w:bookmarkStart w:id="4" w:name="_Toc211091464"/>
      <w:r w:rsidRPr="006E3D91">
        <w:rPr>
          <w:rFonts w:ascii="Arial" w:hAnsi="Arial"/>
          <w:b/>
          <w:bCs w:val="0"/>
          <w:color w:val="auto"/>
          <w:sz w:val="28"/>
          <w:szCs w:val="28"/>
          <w:lang w:val="en-US"/>
        </w:rPr>
        <w:t>Now what?</w:t>
      </w:r>
      <w:bookmarkEnd w:id="4"/>
    </w:p>
    <w:p w14:paraId="3D8E9ECA" w14:textId="6AFA132B" w:rsidR="32ADAAF6" w:rsidRPr="006E3D91" w:rsidRDefault="00DA47CD" w:rsidP="006E3D91">
      <w:pPr>
        <w:spacing w:line="360" w:lineRule="auto"/>
        <w:jc w:val="both"/>
        <w:rPr>
          <w:lang w:val="en-US"/>
        </w:rPr>
      </w:pPr>
      <w:r w:rsidRPr="00DA47CD">
        <w:t xml:space="preserve">In the future, I would use this reflective practice in addressing problems </w:t>
      </w:r>
      <w:r w:rsidR="00D15BB0">
        <w:t xml:space="preserve">in the </w:t>
      </w:r>
      <w:r w:rsidRPr="00DA47CD">
        <w:t xml:space="preserve">workplace. It will allow me to bring more creative and </w:t>
      </w:r>
      <w:r w:rsidR="00D15BB0">
        <w:t>functional</w:t>
      </w:r>
      <w:r w:rsidRPr="00DA47CD">
        <w:t xml:space="preserve"> care solutions through taking multiple ideas (divergent thinking) and then critically refining them (convergent thinking). The exercise empowered me in terms of confidence in teamwork, critical analysis and innovation in the practice of Health and Social Care</w:t>
      </w:r>
      <w:r w:rsidR="006E3D91" w:rsidRPr="006E3D91">
        <w:rPr>
          <w:lang w:val="en-US"/>
        </w:rPr>
        <w:t>.</w:t>
      </w:r>
      <w:r w:rsidR="003606AB" w:rsidRPr="006E3D91">
        <w:br w:type="page"/>
      </w:r>
      <w:r w:rsidR="2A01ADFD" w:rsidRPr="006E3D91">
        <w:rPr>
          <w:b/>
          <w:bCs w:val="0"/>
          <w:sz w:val="32"/>
        </w:rPr>
        <w:lastRenderedPageBreak/>
        <w:t xml:space="preserve">Task 3 - </w:t>
      </w:r>
      <w:r w:rsidR="32ADAAF6" w:rsidRPr="006E3D91">
        <w:rPr>
          <w:b/>
          <w:bCs w:val="0"/>
          <w:sz w:val="32"/>
        </w:rPr>
        <w:t xml:space="preserve">Case Study of a UK </w:t>
      </w:r>
      <w:r w:rsidR="0014294E" w:rsidRPr="006E3D91">
        <w:rPr>
          <w:b/>
          <w:bCs w:val="0"/>
          <w:sz w:val="32"/>
        </w:rPr>
        <w:t>I</w:t>
      </w:r>
      <w:r w:rsidR="32ADAAF6" w:rsidRPr="006E3D91">
        <w:rPr>
          <w:b/>
          <w:bCs w:val="0"/>
          <w:sz w:val="32"/>
        </w:rPr>
        <w:t>nnovation</w:t>
      </w:r>
    </w:p>
    <w:p w14:paraId="62620043" w14:textId="77777777" w:rsidR="00932055" w:rsidRPr="006E3D91" w:rsidRDefault="00932055" w:rsidP="00AD0CA1">
      <w:pPr>
        <w:pStyle w:val="Heading2"/>
        <w:spacing w:line="360" w:lineRule="auto"/>
        <w:jc w:val="both"/>
        <w:rPr>
          <w:rFonts w:ascii="Arial" w:hAnsi="Arial"/>
          <w:b/>
          <w:color w:val="auto"/>
          <w:sz w:val="28"/>
          <w:szCs w:val="28"/>
        </w:rPr>
      </w:pPr>
      <w:bookmarkStart w:id="5" w:name="_Toc211091465"/>
      <w:r w:rsidRPr="006E3D91">
        <w:rPr>
          <w:rFonts w:ascii="Arial" w:hAnsi="Arial"/>
          <w:b/>
          <w:color w:val="auto"/>
          <w:sz w:val="28"/>
          <w:szCs w:val="28"/>
        </w:rPr>
        <w:t>Case Study: NHS Integration of Artificial Intelligence in Radiology Services</w:t>
      </w:r>
      <w:bookmarkEnd w:id="5"/>
    </w:p>
    <w:p w14:paraId="67AE9F8D" w14:textId="2BD2B543" w:rsidR="00552F41" w:rsidRPr="006E3D91" w:rsidRDefault="005F2DDB" w:rsidP="006C6E07">
      <w:pPr>
        <w:pStyle w:val="Heading2"/>
        <w:spacing w:line="360" w:lineRule="auto"/>
        <w:jc w:val="both"/>
        <w:rPr>
          <w:rFonts w:ascii="Arial" w:hAnsi="Arial"/>
          <w:b/>
          <w:bCs w:val="0"/>
          <w:color w:val="auto"/>
          <w:sz w:val="28"/>
          <w:szCs w:val="28"/>
        </w:rPr>
      </w:pPr>
      <w:bookmarkStart w:id="6" w:name="_Toc211091466"/>
      <w:r w:rsidRPr="006E3D91">
        <w:rPr>
          <w:rFonts w:ascii="Arial" w:hAnsi="Arial"/>
          <w:b/>
          <w:color w:val="auto"/>
          <w:sz w:val="28"/>
          <w:szCs w:val="28"/>
        </w:rPr>
        <w:t>Background and Innovation</w:t>
      </w:r>
      <w:bookmarkEnd w:id="6"/>
    </w:p>
    <w:p w14:paraId="419A4941" w14:textId="16A899F2" w:rsidR="006C6E07" w:rsidRPr="006E3D91" w:rsidRDefault="00614A9E" w:rsidP="00552F41">
      <w:pPr>
        <w:spacing w:line="360" w:lineRule="auto"/>
        <w:jc w:val="both"/>
      </w:pPr>
      <w:r w:rsidRPr="006E3D91">
        <w:t xml:space="preserve">Artificial Intelligence (AI) has become more integrated into the operations of </w:t>
      </w:r>
      <w:r w:rsidR="00131DF4" w:rsidRPr="006E3D91">
        <w:t xml:space="preserve">the </w:t>
      </w:r>
      <w:r w:rsidRPr="006E3D91">
        <w:t>National Health Service (NHS) to the extent of seeking to improve accuracy and efficiency in radiological diagnosis</w:t>
      </w:r>
      <w:r w:rsidR="00870A8D">
        <w:t xml:space="preserve"> (</w:t>
      </w:r>
      <w:r w:rsidR="00870A8D" w:rsidRPr="003577AD">
        <w:rPr>
          <w:szCs w:val="22"/>
        </w:rPr>
        <w:t>Lawrence</w:t>
      </w:r>
      <w:r w:rsidR="00870A8D">
        <w:rPr>
          <w:szCs w:val="22"/>
        </w:rPr>
        <w:t xml:space="preserve"> et al., 2025)</w:t>
      </w:r>
      <w:r w:rsidRPr="006E3D91">
        <w:t>. One of the remarkable projects is the plan to implement AI technologies to help clinicians predict the early onset of cancer, lung, and breast cancer in particular</w:t>
      </w:r>
      <w:r w:rsidR="00D6218C">
        <w:t xml:space="preserve"> (</w:t>
      </w:r>
      <w:r w:rsidR="00D6218C" w:rsidRPr="00EB7156">
        <w:rPr>
          <w:szCs w:val="22"/>
        </w:rPr>
        <w:t>Hill</w:t>
      </w:r>
      <w:r w:rsidR="00D6218C">
        <w:rPr>
          <w:szCs w:val="22"/>
        </w:rPr>
        <w:t xml:space="preserve"> et al., 2024)</w:t>
      </w:r>
      <w:r w:rsidRPr="006E3D91">
        <w:t>. This innovation was an outcome of the partnership between NHS England, academic and technological companies</w:t>
      </w:r>
      <w:r w:rsidR="00131DF4" w:rsidRPr="006E3D91">
        <w:t>,</w:t>
      </w:r>
      <w:r w:rsidRPr="006E3D91">
        <w:t xml:space="preserve"> such as Google Health</w:t>
      </w:r>
      <w:r w:rsidR="00D9605F">
        <w:t xml:space="preserve"> </w:t>
      </w:r>
      <w:r w:rsidR="00D9605F" w:rsidRPr="00D9605F">
        <w:t>(NHS England, 2024)</w:t>
      </w:r>
      <w:r w:rsidRPr="006E3D91">
        <w:t xml:space="preserve">. Implementing AI into the workflow of existing radiology resulted in the NHS being offered the opportunity to deal with workforce shortages, </w:t>
      </w:r>
      <w:r w:rsidR="00131DF4" w:rsidRPr="006E3D91">
        <w:t>minimise reporting delays and increase early detection rates,</w:t>
      </w:r>
      <w:r w:rsidRPr="006E3D91">
        <w:t xml:space="preserve"> the key point by which the outcome of cancer survival depends in the UK</w:t>
      </w:r>
      <w:r w:rsidR="006C6E07" w:rsidRPr="006E3D91">
        <w:t>.</w:t>
      </w:r>
    </w:p>
    <w:p w14:paraId="312BE434" w14:textId="5A61327F" w:rsidR="00552F41" w:rsidRPr="006E3D91" w:rsidRDefault="00552F41" w:rsidP="00552F41">
      <w:pPr>
        <w:pStyle w:val="Heading2"/>
        <w:spacing w:line="360" w:lineRule="auto"/>
        <w:jc w:val="both"/>
        <w:rPr>
          <w:rFonts w:ascii="Arial" w:hAnsi="Arial"/>
          <w:b/>
          <w:bCs w:val="0"/>
          <w:color w:val="auto"/>
          <w:sz w:val="28"/>
          <w:szCs w:val="28"/>
        </w:rPr>
      </w:pPr>
      <w:bookmarkStart w:id="7" w:name="_Toc211091467"/>
      <w:r w:rsidRPr="006E3D91">
        <w:rPr>
          <w:rFonts w:ascii="Arial" w:hAnsi="Arial"/>
          <w:b/>
          <w:color w:val="auto"/>
          <w:sz w:val="28"/>
          <w:szCs w:val="28"/>
        </w:rPr>
        <w:t xml:space="preserve">Creativity </w:t>
      </w:r>
      <w:r w:rsidR="0063141C" w:rsidRPr="006E3D91">
        <w:rPr>
          <w:rFonts w:ascii="Arial" w:hAnsi="Arial"/>
          <w:b/>
          <w:color w:val="auto"/>
          <w:sz w:val="28"/>
          <w:szCs w:val="28"/>
        </w:rPr>
        <w:t>and Change</w:t>
      </w:r>
      <w:bookmarkEnd w:id="7"/>
    </w:p>
    <w:p w14:paraId="7BDE5BA7" w14:textId="536E5E40" w:rsidR="00552F41" w:rsidRPr="006E3D91" w:rsidRDefault="000915AA" w:rsidP="00552F41">
      <w:pPr>
        <w:spacing w:line="360" w:lineRule="auto"/>
        <w:jc w:val="both"/>
      </w:pPr>
      <w:r w:rsidRPr="006E3D91">
        <w:t>The key aspect of this change was creativity</w:t>
      </w:r>
      <w:r w:rsidR="00201BFC" w:rsidRPr="006E3D91">
        <w:t>, since solutions were emphasised by both radiologists and data scientists,</w:t>
      </w:r>
      <w:r w:rsidRPr="006E3D91">
        <w:t xml:space="preserve"> and they incorporated human skills with the power of machine learning. Rather than substituting clinicians, AI systems were innovatively invented to facilitate decision-making by pointing out possible anomalies so as to examine those. Pilot projects, e.g. Hospice of Addenbrooke, in Cambridge</w:t>
      </w:r>
      <w:r w:rsidR="00D15BB0">
        <w:t>,</w:t>
      </w:r>
      <w:r w:rsidRPr="006E3D91">
        <w:t xml:space="preserve"> showed the importance of creative cross-disciplinary partnership in instilling trust in AI technologies and motivating clinic personnel to reconsider diagnostic procedures</w:t>
      </w:r>
      <w:r w:rsidR="00D9605F" w:rsidRPr="00D9605F">
        <w:t> (Cambridge University Hospitals, 2025)</w:t>
      </w:r>
      <w:r w:rsidR="00552F41" w:rsidRPr="006E3D91">
        <w:t>.</w:t>
      </w:r>
    </w:p>
    <w:p w14:paraId="1C6F21C9" w14:textId="652F2B12" w:rsidR="00552F41" w:rsidRPr="006E3D91" w:rsidRDefault="00E4246C" w:rsidP="00552F41">
      <w:pPr>
        <w:pStyle w:val="Heading2"/>
        <w:spacing w:line="360" w:lineRule="auto"/>
        <w:jc w:val="both"/>
        <w:rPr>
          <w:rFonts w:ascii="Arial" w:hAnsi="Arial"/>
          <w:b/>
          <w:bCs w:val="0"/>
          <w:color w:val="auto"/>
          <w:sz w:val="28"/>
          <w:szCs w:val="28"/>
        </w:rPr>
      </w:pPr>
      <w:bookmarkStart w:id="8" w:name="_Toc211091468"/>
      <w:r w:rsidRPr="006E3D91">
        <w:rPr>
          <w:rFonts w:ascii="Arial" w:hAnsi="Arial"/>
          <w:b/>
          <w:color w:val="auto"/>
          <w:sz w:val="28"/>
          <w:szCs w:val="28"/>
        </w:rPr>
        <w:t>Value Creation and Impact</w:t>
      </w:r>
      <w:bookmarkEnd w:id="8"/>
      <w:r w:rsidRPr="006E3D91">
        <w:rPr>
          <w:rFonts w:ascii="Arial" w:hAnsi="Arial"/>
          <w:b/>
          <w:color w:val="auto"/>
          <w:sz w:val="28"/>
          <w:szCs w:val="28"/>
        </w:rPr>
        <w:t xml:space="preserve"> </w:t>
      </w:r>
    </w:p>
    <w:p w14:paraId="3C0840D8" w14:textId="6AF3A2DE" w:rsidR="004057A9" w:rsidRPr="006E3D91" w:rsidRDefault="004057A9" w:rsidP="00E4246C">
      <w:pPr>
        <w:spacing w:line="360" w:lineRule="auto"/>
        <w:jc w:val="both"/>
      </w:pPr>
      <w:r w:rsidRPr="006E3D91">
        <w:t xml:space="preserve">The adoption of AI has created significant value </w:t>
      </w:r>
      <w:r w:rsidR="00201BFC" w:rsidRPr="006E3D91">
        <w:t>for</w:t>
      </w:r>
      <w:r w:rsidRPr="006E3D91">
        <w:t xml:space="preserve"> patients and the NHS. The AI-enhanced screening has also increased the turnaround time in screening </w:t>
      </w:r>
      <w:r w:rsidR="00201BFC" w:rsidRPr="006E3D91">
        <w:t>reports, minimised human error, and enhanced early diagnosis of cancer,</w:t>
      </w:r>
      <w:r w:rsidRPr="006E3D91">
        <w:t xml:space="preserve"> especially in the demanding screening programmes</w:t>
      </w:r>
      <w:r w:rsidR="00EE3096">
        <w:t xml:space="preserve"> </w:t>
      </w:r>
      <w:r w:rsidR="00EE3096" w:rsidRPr="00D9605F">
        <w:t>(NHS England, 2024)</w:t>
      </w:r>
      <w:r w:rsidRPr="006E3D91">
        <w:t xml:space="preserve">. In the patients, prompt diagnoses have resulted in prompt interventions and better patient survival. Enhanced productivity and sustaining resources have also been value creation activities </w:t>
      </w:r>
      <w:r w:rsidR="00201BFC" w:rsidRPr="006E3D91">
        <w:t>for</w:t>
      </w:r>
      <w:r w:rsidRPr="006E3D91">
        <w:t xml:space="preserve"> the NHS. Additionally, the innovation is in line with the vision of </w:t>
      </w:r>
      <w:r w:rsidR="00201BFC" w:rsidRPr="006E3D91">
        <w:t>the NHS Long Term Plan, connecting</w:t>
      </w:r>
      <w:r w:rsidRPr="006E3D91">
        <w:t xml:space="preserve"> technology to provide more personalised and preventative care</w:t>
      </w:r>
      <w:r w:rsidR="00EE3096">
        <w:t xml:space="preserve"> </w:t>
      </w:r>
      <w:r w:rsidR="00EE3096" w:rsidRPr="00EE3096">
        <w:t>(Department of Health and Social Care, 2025)</w:t>
      </w:r>
      <w:r w:rsidRPr="006E3D91">
        <w:t>.</w:t>
      </w:r>
    </w:p>
    <w:p w14:paraId="33B66380" w14:textId="795C4BCA" w:rsidR="021F216E" w:rsidRPr="006E3D91" w:rsidRDefault="004057A9" w:rsidP="00E4246C">
      <w:pPr>
        <w:spacing w:line="360" w:lineRule="auto"/>
        <w:jc w:val="both"/>
        <w:rPr>
          <w:lang w:val="en-US"/>
        </w:rPr>
      </w:pPr>
      <w:r w:rsidRPr="006E3D91">
        <w:lastRenderedPageBreak/>
        <w:t>Altogether, the inventive application of AI to radiology is a show of how a tech-driven breakthrough</w:t>
      </w:r>
      <w:r w:rsidR="00201BFC" w:rsidRPr="006E3D91">
        <w:t>, when properly managed by the human mind and interaction,</w:t>
      </w:r>
      <w:r w:rsidRPr="006E3D91">
        <w:t xml:space="preserve"> can result in system upheaval and bring significant clinical and social change</w:t>
      </w:r>
      <w:r w:rsidR="00E4246C" w:rsidRPr="006E3D91">
        <w:rPr>
          <w:lang w:val="en-US"/>
        </w:rPr>
        <w:t>.</w:t>
      </w:r>
    </w:p>
    <w:p w14:paraId="2BEC10B9" w14:textId="77777777" w:rsidR="004057A9" w:rsidRPr="006E3D91" w:rsidRDefault="004057A9">
      <w:pPr>
        <w:rPr>
          <w:b/>
          <w:bCs w:val="0"/>
          <w:sz w:val="32"/>
        </w:rPr>
      </w:pPr>
      <w:r w:rsidRPr="006E3D91">
        <w:rPr>
          <w:b/>
          <w:bCs w:val="0"/>
          <w:sz w:val="32"/>
        </w:rPr>
        <w:br w:type="page"/>
      </w:r>
    </w:p>
    <w:p w14:paraId="7E7EEBF1" w14:textId="23AC8160" w:rsidR="79E626CA" w:rsidRPr="006E3D91" w:rsidRDefault="11DCB36E" w:rsidP="00866709">
      <w:pPr>
        <w:pStyle w:val="Heading1"/>
        <w:spacing w:line="360" w:lineRule="auto"/>
        <w:jc w:val="both"/>
        <w:rPr>
          <w:rFonts w:ascii="Arial" w:hAnsi="Arial"/>
          <w:b/>
          <w:bCs w:val="0"/>
          <w:color w:val="auto"/>
          <w:sz w:val="32"/>
          <w:szCs w:val="32"/>
        </w:rPr>
      </w:pPr>
      <w:bookmarkStart w:id="9" w:name="_Toc211091469"/>
      <w:r w:rsidRPr="006E3D91">
        <w:rPr>
          <w:rFonts w:ascii="Arial" w:hAnsi="Arial"/>
          <w:b/>
          <w:bCs w:val="0"/>
          <w:color w:val="auto"/>
          <w:sz w:val="32"/>
          <w:szCs w:val="32"/>
        </w:rPr>
        <w:lastRenderedPageBreak/>
        <w:t xml:space="preserve">Task 4 - </w:t>
      </w:r>
      <w:r w:rsidR="79E626CA" w:rsidRPr="006E3D91">
        <w:rPr>
          <w:rFonts w:ascii="Arial" w:hAnsi="Arial"/>
          <w:b/>
          <w:bCs w:val="0"/>
          <w:color w:val="auto"/>
          <w:sz w:val="32"/>
          <w:szCs w:val="32"/>
        </w:rPr>
        <w:t>Research Task</w:t>
      </w:r>
      <w:bookmarkEnd w:id="9"/>
    </w:p>
    <w:p w14:paraId="4BBC118B" w14:textId="508E1B85" w:rsidR="00456A98" w:rsidRPr="006E3D91" w:rsidRDefault="00456A98" w:rsidP="00456A98">
      <w:pPr>
        <w:rPr>
          <w:b/>
          <w:lang w:val="en-US"/>
        </w:rPr>
      </w:pPr>
      <w:r w:rsidRPr="006E3D91">
        <w:rPr>
          <w:b/>
          <w:bCs w:val="0"/>
        </w:rPr>
        <w:t xml:space="preserve">Current Issue Identified: </w:t>
      </w:r>
      <w:r w:rsidR="00201BFC" w:rsidRPr="006E3D91">
        <w:rPr>
          <w:b/>
          <w:lang w:val="en-US"/>
        </w:rPr>
        <w:t>Ageing</w:t>
      </w:r>
      <w:r w:rsidR="00043F68" w:rsidRPr="006E3D91">
        <w:rPr>
          <w:b/>
          <w:lang w:val="en-US"/>
        </w:rPr>
        <w:t xml:space="preserve"> Population and Unmet Social Care Need</w:t>
      </w:r>
      <w:r w:rsidR="0040225E" w:rsidRPr="006E3D91">
        <w:rPr>
          <w:b/>
          <w:lang w:val="en-US"/>
        </w:rPr>
        <w:t>s</w:t>
      </w:r>
    </w:p>
    <w:p w14:paraId="316D7D79" w14:textId="126DDAAF" w:rsidR="00B66CA9" w:rsidRPr="006E3D91" w:rsidRDefault="00B66CA9" w:rsidP="0040225E">
      <w:pPr>
        <w:spacing w:line="360" w:lineRule="auto"/>
        <w:jc w:val="both"/>
      </w:pPr>
      <w:r w:rsidRPr="006E3D91">
        <w:t>The increasing ageing population in the UK has weakened the social care complex</w:t>
      </w:r>
      <w:r w:rsidR="00A74D38">
        <w:t xml:space="preserve"> (</w:t>
      </w:r>
      <w:r w:rsidR="00A74D38" w:rsidRPr="00EB7156">
        <w:rPr>
          <w:szCs w:val="22"/>
        </w:rPr>
        <w:t>Plan, 2024)</w:t>
      </w:r>
      <w:r w:rsidR="00201BFC" w:rsidRPr="006E3D91">
        <w:t>,</w:t>
      </w:r>
      <w:r w:rsidRPr="006E3D91">
        <w:t xml:space="preserve"> and there is a report of needs being left unmet among </w:t>
      </w:r>
      <w:r w:rsidR="00201BFC" w:rsidRPr="006E3D91">
        <w:t>the elderly population</w:t>
      </w:r>
      <w:r w:rsidRPr="006E3D91">
        <w:t xml:space="preserve"> in the country. As stated by Vlachanteoni et al. (2022), a large number of </w:t>
      </w:r>
      <w:r w:rsidR="00201BFC" w:rsidRPr="006E3D91">
        <w:t xml:space="preserve">older people in England still have the problem of having proper assistance at all times when it comes to performing </w:t>
      </w:r>
      <w:r w:rsidRPr="006E3D91">
        <w:t xml:space="preserve">daily living activities like bathing and dressing. Based on data in the English longitudinal study of ageing, the researchers have discovered that there has been an aspect of repeated unmet needs in </w:t>
      </w:r>
      <w:r w:rsidR="00B114B3" w:rsidRPr="006E3D91">
        <w:t>older people</w:t>
      </w:r>
      <w:r w:rsidRPr="006E3D91">
        <w:t xml:space="preserve">, particularly those living alone or without partners. </w:t>
      </w:r>
      <w:r w:rsidR="00462FDA" w:rsidRPr="006E3D91">
        <w:t xml:space="preserve">Vlachanteoni et al. (2022) </w:t>
      </w:r>
      <w:r w:rsidR="00B114B3" w:rsidRPr="006E3D91">
        <w:t>point out that late evaluations, a lower informal support level, and a lack of formal care may cause long-term</w:t>
      </w:r>
      <w:r w:rsidRPr="006E3D91">
        <w:t xml:space="preserve"> strategies of receiving no necessary help.</w:t>
      </w:r>
    </w:p>
    <w:p w14:paraId="0A496E4E" w14:textId="49D0EA63" w:rsidR="021F216E" w:rsidRPr="006E3D91" w:rsidRDefault="00B66CA9" w:rsidP="0040225E">
      <w:pPr>
        <w:spacing w:line="360" w:lineRule="auto"/>
        <w:jc w:val="both"/>
        <w:rPr>
          <w:lang w:val="en-US"/>
        </w:rPr>
      </w:pPr>
      <w:r w:rsidRPr="006E3D91">
        <w:t xml:space="preserve">Calderon-Jaramillo and Zueras (2023) studied unsatisfied social care needs in the case of </w:t>
      </w:r>
      <w:r w:rsidR="00B114B3" w:rsidRPr="006E3D91">
        <w:t>older people</w:t>
      </w:r>
      <w:r w:rsidRPr="006E3D91">
        <w:t xml:space="preserve"> in European systems, including the UK. Their study found men and younger older adults to have higher chances of being exposed to unmet needs</w:t>
      </w:r>
      <w:r w:rsidR="00B114B3" w:rsidRPr="006E3D91">
        <w:t>,</w:t>
      </w:r>
      <w:r w:rsidRPr="006E3D91">
        <w:t xml:space="preserve"> especially in systems where family provision of care is employed. These systems are burdened and find it </w:t>
      </w:r>
      <w:r w:rsidR="00B114B3" w:rsidRPr="006E3D91">
        <w:t>challenging</w:t>
      </w:r>
      <w:r w:rsidRPr="006E3D91">
        <w:t xml:space="preserve"> to handle the increasing demands as the family structure changes and dependency on informal caregiving diminishes. The authors determined that existing strategies are mostly reactive since they address the most critical scenarios, but not gaps in care. Both papers indicate that preventive and sustainable solutions </w:t>
      </w:r>
      <w:r w:rsidR="00B114B3" w:rsidRPr="006E3D91">
        <w:t>are necessary to reduce unmet social requirements in the aged population in the UK</w:t>
      </w:r>
      <w:r w:rsidR="0040225E" w:rsidRPr="006E3D91">
        <w:rPr>
          <w:lang w:val="en-US"/>
        </w:rPr>
        <w:t>.</w:t>
      </w:r>
    </w:p>
    <w:p w14:paraId="6578F6D8" w14:textId="687B7DC4" w:rsidR="021F216E" w:rsidRPr="006E3D91" w:rsidRDefault="021F216E" w:rsidP="021F216E">
      <w:pPr>
        <w:rPr>
          <w:rFonts w:eastAsia="Arial Nova"/>
          <w:i/>
          <w:iCs/>
          <w:color w:val="000000" w:themeColor="text1"/>
        </w:rPr>
      </w:pPr>
    </w:p>
    <w:p w14:paraId="15D1512F" w14:textId="4893D673" w:rsidR="021F216E" w:rsidRPr="006E3D91" w:rsidRDefault="021F216E" w:rsidP="021F216E">
      <w:pPr>
        <w:rPr>
          <w:rFonts w:eastAsia="Arial Nova"/>
          <w:i/>
          <w:iCs/>
          <w:color w:val="000000" w:themeColor="text1"/>
        </w:rPr>
      </w:pPr>
    </w:p>
    <w:p w14:paraId="477E362C" w14:textId="4D230BBE" w:rsidR="021F216E" w:rsidRPr="006E3D91" w:rsidRDefault="021F216E" w:rsidP="021F216E">
      <w:pPr>
        <w:rPr>
          <w:rFonts w:eastAsia="Arial Nova"/>
          <w:i/>
          <w:iCs/>
          <w:color w:val="000000" w:themeColor="text1"/>
        </w:rPr>
      </w:pPr>
    </w:p>
    <w:p w14:paraId="6D06A932" w14:textId="07F5A2E7" w:rsidR="021F216E" w:rsidRPr="006E3D91" w:rsidRDefault="021F216E" w:rsidP="021F216E">
      <w:pPr>
        <w:rPr>
          <w:rFonts w:eastAsia="Arial Nova"/>
          <w:i/>
          <w:iCs/>
          <w:color w:val="000000" w:themeColor="text1"/>
        </w:rPr>
      </w:pPr>
    </w:p>
    <w:p w14:paraId="446F5468" w14:textId="2B9D42DA" w:rsidR="021F216E" w:rsidRPr="006E3D91" w:rsidRDefault="021F216E" w:rsidP="021F216E">
      <w:pPr>
        <w:rPr>
          <w:rFonts w:eastAsia="Arial Nova"/>
          <w:i/>
          <w:iCs/>
          <w:color w:val="000000" w:themeColor="text1"/>
        </w:rPr>
      </w:pPr>
    </w:p>
    <w:p w14:paraId="638301BA" w14:textId="334C55F4" w:rsidR="021F216E" w:rsidRPr="006E3D91" w:rsidRDefault="021F216E" w:rsidP="021F216E">
      <w:pPr>
        <w:rPr>
          <w:rFonts w:eastAsia="Arial Nova"/>
          <w:i/>
          <w:iCs/>
          <w:color w:val="000000" w:themeColor="text1"/>
        </w:rPr>
      </w:pPr>
    </w:p>
    <w:p w14:paraId="4145E089" w14:textId="77777777" w:rsidR="00DE7B2F" w:rsidRPr="006E3D91" w:rsidRDefault="00DE7B2F">
      <w:pPr>
        <w:rPr>
          <w:b/>
          <w:bCs w:val="0"/>
          <w:sz w:val="32"/>
        </w:rPr>
      </w:pPr>
      <w:r w:rsidRPr="006E3D91">
        <w:rPr>
          <w:b/>
          <w:bCs w:val="0"/>
          <w:sz w:val="32"/>
        </w:rPr>
        <w:br w:type="page"/>
      </w:r>
    </w:p>
    <w:p w14:paraId="443966C0" w14:textId="56AC41E8" w:rsidR="6D65878B" w:rsidRDefault="72B6EECC" w:rsidP="00E22830">
      <w:pPr>
        <w:pStyle w:val="Heading1"/>
        <w:spacing w:line="360" w:lineRule="auto"/>
        <w:jc w:val="both"/>
        <w:rPr>
          <w:rFonts w:ascii="Arial" w:hAnsi="Arial"/>
          <w:b/>
          <w:bCs w:val="0"/>
          <w:color w:val="auto"/>
          <w:sz w:val="32"/>
          <w:szCs w:val="32"/>
        </w:rPr>
      </w:pPr>
      <w:bookmarkStart w:id="10" w:name="_Toc211091470"/>
      <w:r w:rsidRPr="006E3D91">
        <w:rPr>
          <w:rFonts w:ascii="Arial" w:hAnsi="Arial"/>
          <w:b/>
          <w:bCs w:val="0"/>
          <w:color w:val="auto"/>
          <w:sz w:val="32"/>
          <w:szCs w:val="32"/>
        </w:rPr>
        <w:lastRenderedPageBreak/>
        <w:t xml:space="preserve">Task </w:t>
      </w:r>
      <w:r w:rsidR="00655B52" w:rsidRPr="006E3D91">
        <w:rPr>
          <w:rFonts w:ascii="Arial" w:hAnsi="Arial"/>
          <w:b/>
          <w:bCs w:val="0"/>
          <w:color w:val="auto"/>
          <w:sz w:val="32"/>
          <w:szCs w:val="32"/>
        </w:rPr>
        <w:t>5</w:t>
      </w:r>
      <w:r w:rsidRPr="006E3D91">
        <w:rPr>
          <w:rFonts w:ascii="Arial" w:hAnsi="Arial"/>
          <w:b/>
          <w:bCs w:val="0"/>
          <w:color w:val="auto"/>
          <w:sz w:val="32"/>
          <w:szCs w:val="32"/>
        </w:rPr>
        <w:t xml:space="preserve"> </w:t>
      </w:r>
      <w:r w:rsidR="00840AF3">
        <w:rPr>
          <w:rFonts w:ascii="Arial" w:hAnsi="Arial"/>
          <w:b/>
          <w:bCs w:val="0"/>
          <w:color w:val="auto"/>
          <w:sz w:val="32"/>
          <w:szCs w:val="32"/>
        </w:rPr>
        <w:t>–</w:t>
      </w:r>
      <w:r w:rsidRPr="006E3D91">
        <w:rPr>
          <w:rFonts w:ascii="Arial" w:hAnsi="Arial"/>
          <w:b/>
          <w:bCs w:val="0"/>
          <w:color w:val="auto"/>
          <w:sz w:val="32"/>
          <w:szCs w:val="32"/>
        </w:rPr>
        <w:t xml:space="preserve"> </w:t>
      </w:r>
      <w:r w:rsidR="6D65878B" w:rsidRPr="006E3D91">
        <w:rPr>
          <w:rFonts w:ascii="Arial" w:hAnsi="Arial"/>
          <w:b/>
          <w:bCs w:val="0"/>
          <w:color w:val="auto"/>
          <w:sz w:val="32"/>
          <w:szCs w:val="32"/>
        </w:rPr>
        <w:t>Podcast</w:t>
      </w:r>
      <w:bookmarkEnd w:id="10"/>
    </w:p>
    <w:p w14:paraId="19B5BFFB" w14:textId="77777777" w:rsidR="00840AF3" w:rsidRDefault="00840AF3" w:rsidP="00840AF3"/>
    <w:p w14:paraId="44DFE801" w14:textId="446D7B7E" w:rsidR="00840AF3" w:rsidRDefault="00C15951" w:rsidP="00840AF3">
      <w:r>
        <w:object w:dxaOrig="1309" w:dyaOrig="850" w14:anchorId="72A5A25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65.45pt;height:42.5pt" o:ole="">
            <v:imagedata r:id="rId10" o:title=""/>
          </v:shape>
          <o:OLEObject Type="Embed" ProgID="Package" ShapeID="_x0000_i1027" DrawAspect="Icon" ObjectID="_1823537676" r:id="rId11"/>
        </w:object>
      </w:r>
      <w:r w:rsidR="00840AF3">
        <w:t xml:space="preserve"> </w:t>
      </w:r>
    </w:p>
    <w:p w14:paraId="2353948D" w14:textId="77777777" w:rsidR="00840AF3" w:rsidRPr="00840AF3" w:rsidRDefault="00840AF3" w:rsidP="00840AF3"/>
    <w:p w14:paraId="2056293E" w14:textId="74DCB5A0" w:rsidR="021F216E" w:rsidRPr="006E3D91" w:rsidRDefault="021F216E" w:rsidP="00E22830"/>
    <w:p w14:paraId="0D0443BA" w14:textId="520F57D8" w:rsidR="021F216E" w:rsidRPr="006E3D91" w:rsidRDefault="021F216E" w:rsidP="021F216E">
      <w:pPr>
        <w:rPr>
          <w:rFonts w:eastAsia="Arial Nova"/>
          <w:i/>
          <w:iCs/>
        </w:rPr>
      </w:pPr>
    </w:p>
    <w:p w14:paraId="6CD6835C" w14:textId="0BAA246E" w:rsidR="021F216E" w:rsidRPr="006E3D91" w:rsidRDefault="021F216E" w:rsidP="021F216E">
      <w:pPr>
        <w:rPr>
          <w:rFonts w:eastAsia="Arial Nova"/>
          <w:i/>
          <w:iCs/>
        </w:rPr>
      </w:pPr>
    </w:p>
    <w:p w14:paraId="3AD05CBE" w14:textId="46134CAC" w:rsidR="021F216E" w:rsidRPr="006E3D91" w:rsidRDefault="021F216E" w:rsidP="021F216E">
      <w:pPr>
        <w:rPr>
          <w:rFonts w:eastAsia="Arial Nova"/>
          <w:i/>
          <w:iCs/>
        </w:rPr>
      </w:pPr>
    </w:p>
    <w:p w14:paraId="36AC34DF" w14:textId="7D1BFEC8" w:rsidR="021F216E" w:rsidRPr="006E3D91" w:rsidRDefault="021F216E" w:rsidP="021F216E">
      <w:pPr>
        <w:rPr>
          <w:rFonts w:eastAsia="Arial Nova"/>
          <w:i/>
          <w:iCs/>
        </w:rPr>
      </w:pPr>
    </w:p>
    <w:p w14:paraId="40BF57B2" w14:textId="5648DE36" w:rsidR="47853A3C" w:rsidRPr="006E3D91" w:rsidRDefault="47853A3C" w:rsidP="47853A3C">
      <w:pPr>
        <w:rPr>
          <w:rFonts w:eastAsia="Arial Nova"/>
          <w:color w:val="000000" w:themeColor="text1"/>
          <w:sz w:val="44"/>
          <w:szCs w:val="44"/>
        </w:rPr>
      </w:pPr>
    </w:p>
    <w:p w14:paraId="304D0822" w14:textId="08498922" w:rsidR="47853A3C" w:rsidRPr="006E3D91" w:rsidRDefault="47853A3C" w:rsidP="47853A3C">
      <w:pPr>
        <w:rPr>
          <w:rFonts w:eastAsia="Arial Nova"/>
          <w:color w:val="000000" w:themeColor="text1"/>
          <w:sz w:val="44"/>
          <w:szCs w:val="44"/>
        </w:rPr>
      </w:pPr>
    </w:p>
    <w:p w14:paraId="30628BB1" w14:textId="77777777" w:rsidR="009B4C2B" w:rsidRPr="006E3D91" w:rsidRDefault="009B4C2B">
      <w:pPr>
        <w:rPr>
          <w:rFonts w:eastAsia="Arial Nova"/>
          <w:color w:val="000000" w:themeColor="text1"/>
          <w:sz w:val="44"/>
          <w:szCs w:val="44"/>
        </w:rPr>
      </w:pPr>
      <w:r w:rsidRPr="006E3D91">
        <w:rPr>
          <w:rFonts w:eastAsia="Arial Nova"/>
          <w:color w:val="000000" w:themeColor="text1"/>
          <w:sz w:val="44"/>
          <w:szCs w:val="44"/>
        </w:rPr>
        <w:br w:type="page"/>
      </w:r>
    </w:p>
    <w:p w14:paraId="58A63EFA" w14:textId="57B7BE34" w:rsidR="17E92B46" w:rsidRPr="006E3D91" w:rsidRDefault="21B62BFC" w:rsidP="009B4C2B">
      <w:pPr>
        <w:pStyle w:val="Heading1"/>
        <w:spacing w:line="360" w:lineRule="auto"/>
        <w:jc w:val="both"/>
        <w:rPr>
          <w:rFonts w:ascii="Arial" w:hAnsi="Arial"/>
          <w:b/>
          <w:bCs w:val="0"/>
          <w:color w:val="auto"/>
          <w:sz w:val="32"/>
          <w:szCs w:val="32"/>
        </w:rPr>
      </w:pPr>
      <w:bookmarkStart w:id="11" w:name="_Toc211091471"/>
      <w:r w:rsidRPr="006E3D91">
        <w:rPr>
          <w:rFonts w:ascii="Arial" w:hAnsi="Arial"/>
          <w:b/>
          <w:bCs w:val="0"/>
          <w:color w:val="auto"/>
          <w:sz w:val="32"/>
          <w:szCs w:val="32"/>
        </w:rPr>
        <w:lastRenderedPageBreak/>
        <w:t xml:space="preserve">Task </w:t>
      </w:r>
      <w:r w:rsidR="00655B52" w:rsidRPr="006E3D91">
        <w:rPr>
          <w:rFonts w:ascii="Arial" w:hAnsi="Arial"/>
          <w:b/>
          <w:bCs w:val="0"/>
          <w:color w:val="auto"/>
          <w:sz w:val="32"/>
          <w:szCs w:val="32"/>
        </w:rPr>
        <w:t>6</w:t>
      </w:r>
      <w:r w:rsidRPr="006E3D91">
        <w:rPr>
          <w:rFonts w:ascii="Arial" w:hAnsi="Arial"/>
          <w:b/>
          <w:bCs w:val="0"/>
          <w:color w:val="auto"/>
          <w:sz w:val="32"/>
          <w:szCs w:val="32"/>
        </w:rPr>
        <w:t xml:space="preserve"> - </w:t>
      </w:r>
      <w:r w:rsidR="17E92B46" w:rsidRPr="006E3D91">
        <w:rPr>
          <w:rFonts w:ascii="Arial" w:hAnsi="Arial"/>
          <w:b/>
          <w:bCs w:val="0"/>
          <w:color w:val="auto"/>
          <w:sz w:val="32"/>
          <w:szCs w:val="32"/>
        </w:rPr>
        <w:t>NHS Leadership Framework Analysis</w:t>
      </w:r>
      <w:bookmarkEnd w:id="11"/>
    </w:p>
    <w:p w14:paraId="70FFB241" w14:textId="3F08C6C1" w:rsidR="00E800FB" w:rsidRPr="006E3D91" w:rsidRDefault="0078148E" w:rsidP="008F3AE2">
      <w:pPr>
        <w:spacing w:line="360" w:lineRule="auto"/>
        <w:jc w:val="both"/>
      </w:pPr>
      <w:r w:rsidRPr="006E3D91">
        <w:rPr>
          <w:noProof/>
        </w:rPr>
        <w:drawing>
          <wp:anchor distT="0" distB="0" distL="114300" distR="114300" simplePos="0" relativeHeight="251662336" behindDoc="1" locked="0" layoutInCell="1" allowOverlap="1" wp14:anchorId="7A76BDF0" wp14:editId="67FD0F9D">
            <wp:simplePos x="0" y="0"/>
            <wp:positionH relativeFrom="margin">
              <wp:posOffset>1499235</wp:posOffset>
            </wp:positionH>
            <wp:positionV relativeFrom="page">
              <wp:posOffset>1470072</wp:posOffset>
            </wp:positionV>
            <wp:extent cx="3357245" cy="2192020"/>
            <wp:effectExtent l="0" t="0" r="0" b="0"/>
            <wp:wrapTight wrapText="bothSides">
              <wp:wrapPolygon edited="0">
                <wp:start x="0" y="0"/>
                <wp:lineTo x="0" y="21400"/>
                <wp:lineTo x="21449" y="21400"/>
                <wp:lineTo x="21449" y="0"/>
                <wp:lineTo x="0" y="0"/>
              </wp:wrapPolygon>
            </wp:wrapTight>
            <wp:docPr id="1423152461" name="Picture 3" descr="The Leadership Framework (LF) (NHS Leadership Academy 2014). Accesse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eadership Framework (LF) (NHS Leadership Academy 2014). Accessed... |  Download Scientific Dia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7245" cy="21920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E63B12" w14:textId="454C9C7E" w:rsidR="00AA32D7" w:rsidRPr="006E3D91" w:rsidRDefault="00AA32D7" w:rsidP="008F3AE2">
      <w:pPr>
        <w:spacing w:line="360" w:lineRule="auto"/>
        <w:jc w:val="both"/>
      </w:pPr>
    </w:p>
    <w:p w14:paraId="11E73DF5" w14:textId="657CA103" w:rsidR="00AA32D7" w:rsidRPr="006E3D91" w:rsidRDefault="00AA32D7" w:rsidP="008F3AE2">
      <w:pPr>
        <w:spacing w:line="360" w:lineRule="auto"/>
        <w:jc w:val="both"/>
      </w:pPr>
    </w:p>
    <w:p w14:paraId="1ECAC04D" w14:textId="1CFB6EEA" w:rsidR="00AA32D7" w:rsidRPr="006E3D91" w:rsidRDefault="00AA32D7" w:rsidP="008F3AE2">
      <w:pPr>
        <w:spacing w:line="360" w:lineRule="auto"/>
        <w:jc w:val="both"/>
      </w:pPr>
    </w:p>
    <w:p w14:paraId="2C0FD23D" w14:textId="3B0BA65A" w:rsidR="00AA32D7" w:rsidRPr="006E3D91" w:rsidRDefault="00AA32D7" w:rsidP="008F3AE2">
      <w:pPr>
        <w:spacing w:line="360" w:lineRule="auto"/>
        <w:jc w:val="both"/>
      </w:pPr>
    </w:p>
    <w:p w14:paraId="29AFBF9F" w14:textId="3FA4453F" w:rsidR="00AA32D7" w:rsidRPr="006E3D91" w:rsidRDefault="00AA32D7" w:rsidP="008F3AE2">
      <w:pPr>
        <w:spacing w:line="360" w:lineRule="auto"/>
        <w:jc w:val="both"/>
      </w:pPr>
    </w:p>
    <w:p w14:paraId="64BD3A45" w14:textId="77777777" w:rsidR="00AA32D7" w:rsidRPr="006E3D91" w:rsidRDefault="00AA32D7" w:rsidP="008F3AE2">
      <w:pPr>
        <w:spacing w:line="360" w:lineRule="auto"/>
        <w:jc w:val="both"/>
      </w:pPr>
    </w:p>
    <w:p w14:paraId="7B0B974E" w14:textId="4B88EB05" w:rsidR="00AA32D7" w:rsidRPr="006E3D91" w:rsidRDefault="00AA32D7" w:rsidP="008F3AE2">
      <w:pPr>
        <w:spacing w:line="360" w:lineRule="auto"/>
        <w:jc w:val="both"/>
      </w:pPr>
      <w:r w:rsidRPr="006E3D91">
        <w:rPr>
          <w:noProof/>
        </w:rPr>
        <mc:AlternateContent>
          <mc:Choice Requires="wps">
            <w:drawing>
              <wp:anchor distT="0" distB="0" distL="114300" distR="114300" simplePos="0" relativeHeight="251664384" behindDoc="1" locked="0" layoutInCell="1" allowOverlap="1" wp14:anchorId="626679B2" wp14:editId="25249EED">
                <wp:simplePos x="0" y="0"/>
                <wp:positionH relativeFrom="margin">
                  <wp:align>right</wp:align>
                </wp:positionH>
                <wp:positionV relativeFrom="paragraph">
                  <wp:posOffset>196215</wp:posOffset>
                </wp:positionV>
                <wp:extent cx="5847715" cy="635"/>
                <wp:effectExtent l="0" t="0" r="635" b="8255"/>
                <wp:wrapTight wrapText="bothSides">
                  <wp:wrapPolygon edited="0">
                    <wp:start x="0" y="0"/>
                    <wp:lineTo x="0" y="20698"/>
                    <wp:lineTo x="21532" y="20698"/>
                    <wp:lineTo x="21532" y="0"/>
                    <wp:lineTo x="0" y="0"/>
                  </wp:wrapPolygon>
                </wp:wrapTight>
                <wp:docPr id="968124311" name="Text Box 1"/>
                <wp:cNvGraphicFramePr/>
                <a:graphic xmlns:a="http://schemas.openxmlformats.org/drawingml/2006/main">
                  <a:graphicData uri="http://schemas.microsoft.com/office/word/2010/wordprocessingShape">
                    <wps:wsp>
                      <wps:cNvSpPr txBox="1"/>
                      <wps:spPr>
                        <a:xfrm>
                          <a:off x="0" y="0"/>
                          <a:ext cx="5847715" cy="635"/>
                        </a:xfrm>
                        <a:prstGeom prst="rect">
                          <a:avLst/>
                        </a:prstGeom>
                        <a:solidFill>
                          <a:prstClr val="white"/>
                        </a:solidFill>
                        <a:ln>
                          <a:noFill/>
                        </a:ln>
                      </wps:spPr>
                      <wps:txbx>
                        <w:txbxContent>
                          <w:p w14:paraId="370F6129" w14:textId="227AA21E" w:rsidR="00AA32D7" w:rsidRPr="00AA32D7" w:rsidRDefault="00AA32D7" w:rsidP="00AA32D7">
                            <w:pPr>
                              <w:pStyle w:val="Caption"/>
                              <w:jc w:val="center"/>
                              <w:rPr>
                                <w:b/>
                                <w:bCs w:val="0"/>
                                <w:i w:val="0"/>
                                <w:iCs w:val="0"/>
                                <w:noProof/>
                                <w:color w:val="auto"/>
                                <w:sz w:val="22"/>
                                <w:szCs w:val="32"/>
                              </w:rPr>
                            </w:pPr>
                            <w:r w:rsidRPr="00AA32D7">
                              <w:rPr>
                                <w:b/>
                                <w:bCs w:val="0"/>
                                <w:i w:val="0"/>
                                <w:iCs w:val="0"/>
                                <w:color w:val="auto"/>
                              </w:rPr>
                              <w:t xml:space="preserve">Figure </w:t>
                            </w:r>
                            <w:r w:rsidRPr="00AA32D7">
                              <w:rPr>
                                <w:b/>
                                <w:bCs w:val="0"/>
                                <w:i w:val="0"/>
                                <w:iCs w:val="0"/>
                                <w:color w:val="auto"/>
                              </w:rPr>
                              <w:fldChar w:fldCharType="begin"/>
                            </w:r>
                            <w:r w:rsidRPr="00AA32D7">
                              <w:rPr>
                                <w:b/>
                                <w:bCs w:val="0"/>
                                <w:i w:val="0"/>
                                <w:iCs w:val="0"/>
                                <w:color w:val="auto"/>
                              </w:rPr>
                              <w:instrText xml:space="preserve"> SEQ Figure \* ARABIC </w:instrText>
                            </w:r>
                            <w:r w:rsidRPr="00AA32D7">
                              <w:rPr>
                                <w:b/>
                                <w:bCs w:val="0"/>
                                <w:i w:val="0"/>
                                <w:iCs w:val="0"/>
                                <w:color w:val="auto"/>
                              </w:rPr>
                              <w:fldChar w:fldCharType="separate"/>
                            </w:r>
                            <w:r w:rsidRPr="00AA32D7">
                              <w:rPr>
                                <w:b/>
                                <w:bCs w:val="0"/>
                                <w:i w:val="0"/>
                                <w:iCs w:val="0"/>
                                <w:noProof/>
                                <w:color w:val="auto"/>
                              </w:rPr>
                              <w:t>2</w:t>
                            </w:r>
                            <w:r w:rsidRPr="00AA32D7">
                              <w:rPr>
                                <w:b/>
                                <w:bCs w:val="0"/>
                                <w:i w:val="0"/>
                                <w:iCs w:val="0"/>
                                <w:color w:val="auto"/>
                              </w:rPr>
                              <w:fldChar w:fldCharType="end"/>
                            </w:r>
                            <w:r w:rsidRPr="004C7185">
                              <w:rPr>
                                <w:b/>
                                <w:bCs w:val="0"/>
                                <w:i w:val="0"/>
                                <w:iCs w:val="0"/>
                                <w:color w:val="auto"/>
                              </w:rPr>
                              <w:t xml:space="preserve">: </w:t>
                            </w:r>
                            <w:r w:rsidRPr="004C7185">
                              <w:rPr>
                                <w:b/>
                                <w:bCs w:val="0"/>
                                <w:i w:val="0"/>
                                <w:iCs w:val="0"/>
                                <w:color w:val="auto"/>
                                <w:lang w:val="en-US"/>
                              </w:rPr>
                              <w:t>NHS Leadership Framework</w:t>
                            </w:r>
                            <w:r w:rsidR="004C7185" w:rsidRPr="004C7185">
                              <w:rPr>
                                <w:b/>
                                <w:bCs w:val="0"/>
                                <w:i w:val="0"/>
                                <w:iCs w:val="0"/>
                                <w:color w:val="auto"/>
                                <w:lang w:val="en-US"/>
                              </w:rPr>
                              <w:t xml:space="preserve"> (Source: NHS Leadership Academy,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26679B2" id="_x0000_s1027" type="#_x0000_t202" style="position:absolute;left:0;text-align:left;margin-left:409.25pt;margin-top:15.45pt;width:460.45pt;height:.05pt;z-index:-25165209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R7vGQIAAD8EAAAOAAAAZHJzL2Uyb0RvYy54bWysU8Fu2zAMvQ/YPwi6L066pS2MOEWWIsOA&#10;oC2QDj0rshwLkEWNUmJnXz9KjpO222nYRaZJihTfe5zddY1hB4Vegy34ZDTmTFkJpba7gv94Xn26&#10;5cwHYUthwKqCH5Xnd/OPH2aty9UV1GBKhYyKWJ+3ruB1CC7PMi9r1Qg/AqcsBSvARgT6xV1Womip&#10;emOyq/H4OmsBS4cglffkve+DfJ7qV5WS4bGqvArMFJzeFtKJ6dzGM5vPRL5D4WotT88Q//CKRmhL&#10;Tc+l7kUQbI/6j1KNlggeqjCS0GRQVVqqNANNMxm/m2ZTC6fSLASOd2eY/P8rKx8OG/eELHRfoSMC&#10;IyCt87knZ5ynq7CJX3opozhBeDzDprrAJDmnt19ubiZTziTFrj9PY43sctWhD98UNCwaBUfiJEEl&#10;Dmsf+tQhJXbyYHS50sbEnxhYGmQHQfy1tQ7qVPxNlrEx10K81ReMnuwyR7RCt+2YLl/NuIXySKMj&#10;9KrwTq409VsLH54EkgxoWpJ2eKSjMtAWHE4WZzXgr7/5Yz6xQ1HOWpJVwf3PvUDFmfluibeowcHA&#10;wdgOht03S6BJJ7Q0TiaTLmAwg1khNC+k+EXsQiFhJfUqeBjMZejFTRsj1WKRkkhpToS13TgZSw+4&#10;PncvAt2JlUBkPsAgOJG/I6fPTfS4xT4Q0om5iGuP4gluUmni/rRRcQ1e/6esy97PfwMAAP//AwBQ&#10;SwMEFAAGAAgAAAAhAD8lfZ/eAAAABgEAAA8AAABkcnMvZG93bnJldi54bWxMj81OwzAQhO9IvIO1&#10;SFwQtfujioY4VVXBAS4VoRdubryNA/E6ip02vD3bE73t7Kxmvs3Xo2/FCfvYBNIwnSgQSFWwDdUa&#10;9p+vj08gYjJkTRsINfxihHVxe5ObzIYzfeCpTLXgEIqZ0eBS6jIpY+XQmzgJHRJ7x9B7k1j2tbS9&#10;OXO4b+VMqaX0piFucKbDrcPqpxy8ht3ia+cehuPL+2Yx79/2w3b5XZda39+Nm2cQCcf0fwwXfEaH&#10;gpkOYSAbRauBH0ka5moFgt3V7DIceDFVIItcXuMXfwAAAP//AwBQSwECLQAUAAYACAAAACEAtoM4&#10;kv4AAADhAQAAEwAAAAAAAAAAAAAAAAAAAAAAW0NvbnRlbnRfVHlwZXNdLnhtbFBLAQItABQABgAI&#10;AAAAIQA4/SH/1gAAAJQBAAALAAAAAAAAAAAAAAAAAC8BAABfcmVscy8ucmVsc1BLAQItABQABgAI&#10;AAAAIQAzgR7vGQIAAD8EAAAOAAAAAAAAAAAAAAAAAC4CAABkcnMvZTJvRG9jLnhtbFBLAQItABQA&#10;BgAIAAAAIQA/JX2f3gAAAAYBAAAPAAAAAAAAAAAAAAAAAHMEAABkcnMvZG93bnJldi54bWxQSwUG&#10;AAAAAAQABADzAAAAfgUAAAAA&#10;" stroked="f">
                <v:textbox style="mso-fit-shape-to-text:t" inset="0,0,0,0">
                  <w:txbxContent>
                    <w:p w14:paraId="370F6129" w14:textId="227AA21E" w:rsidR="00AA32D7" w:rsidRPr="00AA32D7" w:rsidRDefault="00AA32D7" w:rsidP="00AA32D7">
                      <w:pPr>
                        <w:pStyle w:val="Caption"/>
                        <w:jc w:val="center"/>
                        <w:rPr>
                          <w:b/>
                          <w:bCs w:val="0"/>
                          <w:i w:val="0"/>
                          <w:iCs w:val="0"/>
                          <w:noProof/>
                          <w:color w:val="auto"/>
                          <w:sz w:val="22"/>
                          <w:szCs w:val="32"/>
                        </w:rPr>
                      </w:pPr>
                      <w:r w:rsidRPr="00AA32D7">
                        <w:rPr>
                          <w:b/>
                          <w:bCs w:val="0"/>
                          <w:i w:val="0"/>
                          <w:iCs w:val="0"/>
                          <w:color w:val="auto"/>
                        </w:rPr>
                        <w:t xml:space="preserve">Figure </w:t>
                      </w:r>
                      <w:r w:rsidRPr="00AA32D7">
                        <w:rPr>
                          <w:b/>
                          <w:bCs w:val="0"/>
                          <w:i w:val="0"/>
                          <w:iCs w:val="0"/>
                          <w:color w:val="auto"/>
                        </w:rPr>
                        <w:fldChar w:fldCharType="begin"/>
                      </w:r>
                      <w:r w:rsidRPr="00AA32D7">
                        <w:rPr>
                          <w:b/>
                          <w:bCs w:val="0"/>
                          <w:i w:val="0"/>
                          <w:iCs w:val="0"/>
                          <w:color w:val="auto"/>
                        </w:rPr>
                        <w:instrText xml:space="preserve"> SEQ Figure \* ARABIC </w:instrText>
                      </w:r>
                      <w:r w:rsidRPr="00AA32D7">
                        <w:rPr>
                          <w:b/>
                          <w:bCs w:val="0"/>
                          <w:i w:val="0"/>
                          <w:iCs w:val="0"/>
                          <w:color w:val="auto"/>
                        </w:rPr>
                        <w:fldChar w:fldCharType="separate"/>
                      </w:r>
                      <w:r w:rsidRPr="00AA32D7">
                        <w:rPr>
                          <w:b/>
                          <w:bCs w:val="0"/>
                          <w:i w:val="0"/>
                          <w:iCs w:val="0"/>
                          <w:noProof/>
                          <w:color w:val="auto"/>
                        </w:rPr>
                        <w:t>2</w:t>
                      </w:r>
                      <w:r w:rsidRPr="00AA32D7">
                        <w:rPr>
                          <w:b/>
                          <w:bCs w:val="0"/>
                          <w:i w:val="0"/>
                          <w:iCs w:val="0"/>
                          <w:color w:val="auto"/>
                        </w:rPr>
                        <w:fldChar w:fldCharType="end"/>
                      </w:r>
                      <w:r w:rsidRPr="004C7185">
                        <w:rPr>
                          <w:b/>
                          <w:bCs w:val="0"/>
                          <w:i w:val="0"/>
                          <w:iCs w:val="0"/>
                          <w:color w:val="auto"/>
                        </w:rPr>
                        <w:t xml:space="preserve">: </w:t>
                      </w:r>
                      <w:r w:rsidRPr="004C7185">
                        <w:rPr>
                          <w:b/>
                          <w:bCs w:val="0"/>
                          <w:i w:val="0"/>
                          <w:iCs w:val="0"/>
                          <w:color w:val="auto"/>
                          <w:lang w:val="en-US"/>
                        </w:rPr>
                        <w:t>NHS Leadership Framework</w:t>
                      </w:r>
                      <w:r w:rsidR="004C7185" w:rsidRPr="004C7185">
                        <w:rPr>
                          <w:b/>
                          <w:bCs w:val="0"/>
                          <w:i w:val="0"/>
                          <w:iCs w:val="0"/>
                          <w:color w:val="auto"/>
                          <w:lang w:val="en-US"/>
                        </w:rPr>
                        <w:t xml:space="preserve"> (Source: NHS Leadership Academy, 2011)</w:t>
                      </w:r>
                    </w:p>
                  </w:txbxContent>
                </v:textbox>
                <w10:wrap type="tight" anchorx="margin"/>
              </v:shape>
            </w:pict>
          </mc:Fallback>
        </mc:AlternateContent>
      </w:r>
    </w:p>
    <w:p w14:paraId="0B6AB9AA" w14:textId="20571A06" w:rsidR="008B22B8" w:rsidRPr="006E3D91" w:rsidRDefault="00BF5E15" w:rsidP="008B22B8">
      <w:pPr>
        <w:spacing w:line="360" w:lineRule="auto"/>
        <w:jc w:val="both"/>
        <w:rPr>
          <w:lang w:val="en-US"/>
        </w:rPr>
      </w:pPr>
      <w:r w:rsidRPr="006E3D91">
        <w:t xml:space="preserve">NHS Leadership Framework (NHS Leadership Academy, 2011) identifies the key competencies and behaviours that leaders across health care assign </w:t>
      </w:r>
      <w:r w:rsidR="00B114B3" w:rsidRPr="006E3D91">
        <w:t xml:space="preserve">at </w:t>
      </w:r>
      <w:r w:rsidRPr="006E3D91">
        <w:t>the health care level. It comprises seven major areas as indicated in Figure 2. The fields all encourage leadership capable of being caring</w:t>
      </w:r>
      <w:r w:rsidR="00B114B3" w:rsidRPr="006E3D91">
        <w:t>,</w:t>
      </w:r>
      <w:r w:rsidRPr="006E3D91">
        <w:t xml:space="preserve"> ethical, teamwork and improvement-oriented leadership. The framework believes in leaders involving staff, promoting innovation, and building accountability to improve patient outcomes. When leaders help to synchronise personal values with organisational goals, the culture of shared responsibility and constant learning is introduced. Finally, the framework should be able to guarantee </w:t>
      </w:r>
      <w:r w:rsidR="00B114B3" w:rsidRPr="006E3D91">
        <w:t xml:space="preserve">that </w:t>
      </w:r>
      <w:r w:rsidRPr="006E3D91">
        <w:t xml:space="preserve">leadership in the NHS is not confined to the leadership levels, but incorporated </w:t>
      </w:r>
      <w:r w:rsidR="00131DF4" w:rsidRPr="006E3D91">
        <w:t>throughout</w:t>
      </w:r>
      <w:r w:rsidRPr="006E3D91">
        <w:t xml:space="preserve"> the entire workforce so that every staff member within the institution could assume responsibility </w:t>
      </w:r>
      <w:r w:rsidR="00B114B3" w:rsidRPr="006E3D91">
        <w:t>for</w:t>
      </w:r>
      <w:r w:rsidRPr="006E3D91">
        <w:t xml:space="preserve"> quality improvement and patient-centred care</w:t>
      </w:r>
      <w:r w:rsidR="00853D9E">
        <w:t xml:space="preserve"> </w:t>
      </w:r>
      <w:r w:rsidR="00853D9E" w:rsidRPr="006E3D91">
        <w:t>(NHS Leadership Academy, 2011)</w:t>
      </w:r>
      <w:r w:rsidR="008B22B8" w:rsidRPr="006E3D91">
        <w:rPr>
          <w:lang w:val="en-US"/>
        </w:rPr>
        <w:t>.</w:t>
      </w:r>
    </w:p>
    <w:p w14:paraId="186167C8" w14:textId="69AAE1CF" w:rsidR="008B22B8" w:rsidRPr="006E3D91" w:rsidRDefault="008B22B8" w:rsidP="008B22B8">
      <w:pPr>
        <w:pStyle w:val="Heading2"/>
        <w:spacing w:line="360" w:lineRule="auto"/>
        <w:jc w:val="both"/>
        <w:rPr>
          <w:rFonts w:ascii="Arial" w:hAnsi="Arial"/>
          <w:b/>
          <w:bCs w:val="0"/>
          <w:color w:val="auto"/>
          <w:sz w:val="28"/>
          <w:szCs w:val="28"/>
          <w:lang w:val="en-US"/>
        </w:rPr>
      </w:pPr>
      <w:bookmarkStart w:id="12" w:name="_Toc211091472"/>
      <w:r w:rsidRPr="006E3D91">
        <w:rPr>
          <w:rFonts w:ascii="Arial" w:hAnsi="Arial"/>
          <w:b/>
          <w:bCs w:val="0"/>
          <w:color w:val="auto"/>
          <w:sz w:val="28"/>
          <w:szCs w:val="28"/>
          <w:lang w:val="en-US"/>
        </w:rPr>
        <w:t>Applying Improving Services to Foster Creativity</w:t>
      </w:r>
      <w:bookmarkEnd w:id="12"/>
    </w:p>
    <w:p w14:paraId="2C55970F" w14:textId="75CD6099" w:rsidR="021F216E" w:rsidRPr="006E3D91" w:rsidRDefault="00FD2792" w:rsidP="008B22B8">
      <w:pPr>
        <w:spacing w:line="360" w:lineRule="auto"/>
        <w:jc w:val="both"/>
        <w:rPr>
          <w:lang w:val="en-US"/>
        </w:rPr>
      </w:pPr>
      <w:r w:rsidRPr="006E3D91">
        <w:t xml:space="preserve">Among the components, the </w:t>
      </w:r>
      <w:r w:rsidRPr="006E3D91">
        <w:rPr>
          <w:b/>
          <w:bCs w:val="0"/>
        </w:rPr>
        <w:t>Improving Services</w:t>
      </w:r>
      <w:r w:rsidRPr="006E3D91">
        <w:t xml:space="preserve"> focuses on instituting innovation, evaluation, and finding evidence to improve care delivery</w:t>
      </w:r>
      <w:r w:rsidR="001F4962">
        <w:t xml:space="preserve"> (</w:t>
      </w:r>
      <w:r w:rsidR="001F4962">
        <w:rPr>
          <w:szCs w:val="22"/>
          <w:lang w:val="en-US"/>
        </w:rPr>
        <w:t>NHS Employers, 2025)</w:t>
      </w:r>
      <w:r w:rsidR="001F4962" w:rsidRPr="00EB7156">
        <w:rPr>
          <w:szCs w:val="22"/>
          <w:lang w:val="en-US"/>
        </w:rPr>
        <w:t>.</w:t>
      </w:r>
      <w:r w:rsidRPr="006E3D91">
        <w:t xml:space="preserve"> A leader could use encouraging employees to find inefficiencies and suggest innovative ideas, including re-architecting care pathways or using electronic tools to simplify things. It is through reflective practice and an open dialogue that the leaders may create a psychologically safe environment in which </w:t>
      </w:r>
      <w:r w:rsidR="00B114B3" w:rsidRPr="006E3D91">
        <w:t>staff</w:t>
      </w:r>
      <w:r w:rsidRPr="006E3D91">
        <w:t xml:space="preserve"> feel empowered to be experimental and share ideas. As an illustration, leaders can support pilot projects or quality improvement festivals to show their commitment to ongoing learning, as well as patient-centred innovation</w:t>
      </w:r>
      <w:r w:rsidR="00F61F27">
        <w:t xml:space="preserve"> (</w:t>
      </w:r>
      <w:r w:rsidR="00F61F27" w:rsidRPr="00EB7156">
        <w:rPr>
          <w:szCs w:val="22"/>
        </w:rPr>
        <w:t>Salhab, 2025)</w:t>
      </w:r>
      <w:r w:rsidRPr="006E3D91">
        <w:t xml:space="preserve">. This strategy is consistent with the </w:t>
      </w:r>
      <w:r w:rsidRPr="006E3D91">
        <w:lastRenderedPageBreak/>
        <w:t>vision of the NHS Improvement in order to foster creativity as the key to long-term service excellence</w:t>
      </w:r>
      <w:r w:rsidR="008B22B8" w:rsidRPr="006E3D91">
        <w:rPr>
          <w:lang w:val="en-US"/>
        </w:rPr>
        <w:t>.</w:t>
      </w:r>
    </w:p>
    <w:p w14:paraId="5EB4FA8E" w14:textId="77777777" w:rsidR="00FD2792" w:rsidRPr="006E3D91" w:rsidRDefault="00FD2792">
      <w:pPr>
        <w:rPr>
          <w:b/>
          <w:bCs w:val="0"/>
          <w:sz w:val="32"/>
        </w:rPr>
      </w:pPr>
      <w:r w:rsidRPr="006E3D91">
        <w:rPr>
          <w:b/>
          <w:bCs w:val="0"/>
          <w:sz w:val="32"/>
        </w:rPr>
        <w:br w:type="page"/>
      </w:r>
    </w:p>
    <w:p w14:paraId="743C7137" w14:textId="62EDFAA2" w:rsidR="17E92B46" w:rsidRPr="006E3D91" w:rsidRDefault="38F3069B" w:rsidP="008F3AE2">
      <w:pPr>
        <w:pStyle w:val="Heading1"/>
        <w:spacing w:line="360" w:lineRule="auto"/>
        <w:jc w:val="both"/>
        <w:rPr>
          <w:rFonts w:ascii="Arial" w:hAnsi="Arial"/>
          <w:b/>
          <w:bCs w:val="0"/>
          <w:color w:val="auto"/>
          <w:sz w:val="32"/>
          <w:szCs w:val="32"/>
        </w:rPr>
      </w:pPr>
      <w:bookmarkStart w:id="13" w:name="_Toc211091473"/>
      <w:r w:rsidRPr="006E3D91">
        <w:rPr>
          <w:rFonts w:ascii="Arial" w:hAnsi="Arial"/>
          <w:b/>
          <w:bCs w:val="0"/>
          <w:color w:val="auto"/>
          <w:sz w:val="32"/>
          <w:szCs w:val="32"/>
        </w:rPr>
        <w:lastRenderedPageBreak/>
        <w:t xml:space="preserve">Task </w:t>
      </w:r>
      <w:r w:rsidR="00655B52" w:rsidRPr="006E3D91">
        <w:rPr>
          <w:rFonts w:ascii="Arial" w:hAnsi="Arial"/>
          <w:b/>
          <w:bCs w:val="0"/>
          <w:color w:val="auto"/>
          <w:sz w:val="32"/>
          <w:szCs w:val="32"/>
        </w:rPr>
        <w:t>7</w:t>
      </w:r>
      <w:r w:rsidRPr="006E3D91">
        <w:rPr>
          <w:rFonts w:ascii="Arial" w:hAnsi="Arial"/>
          <w:b/>
          <w:bCs w:val="0"/>
          <w:color w:val="auto"/>
          <w:sz w:val="32"/>
          <w:szCs w:val="32"/>
        </w:rPr>
        <w:t xml:space="preserve"> - </w:t>
      </w:r>
      <w:r w:rsidR="17E92B46" w:rsidRPr="006E3D91">
        <w:rPr>
          <w:rFonts w:ascii="Arial" w:hAnsi="Arial"/>
          <w:b/>
          <w:bCs w:val="0"/>
          <w:color w:val="auto"/>
          <w:sz w:val="32"/>
          <w:szCs w:val="32"/>
        </w:rPr>
        <w:t>Self-Reflection Journal Entry</w:t>
      </w:r>
      <w:bookmarkEnd w:id="13"/>
    </w:p>
    <w:p w14:paraId="7912CC15" w14:textId="35EB58A9" w:rsidR="00DE6B8B" w:rsidRPr="006E3D91" w:rsidRDefault="00FD2792" w:rsidP="00DE6B8B">
      <w:pPr>
        <w:spacing w:line="360" w:lineRule="auto"/>
        <w:jc w:val="both"/>
      </w:pPr>
      <w:r w:rsidRPr="006E3D91">
        <w:t xml:space="preserve">The experience in the Changemakers: Creativity and Value Creation module has allowed me to gain a greater insight into the role of creativity in enhancing innovation and positive change within Health and Social Care. At first, I perceived creativity as a skill of artistic thinking, and currently, I understand creativity as a way of problem-solving and service improvement as a tool, as well as patient outcomes. The concept of value creation enabled me to realise the importance of innovative ideas in creating tangible services to benefit both the organisations and the service users. The module has helped me improve my ability </w:t>
      </w:r>
      <w:r w:rsidR="00B114B3" w:rsidRPr="006E3D91">
        <w:t>to think critically and develop teamwork skills and an open and solutions-oriented</w:t>
      </w:r>
      <w:r w:rsidRPr="006E3D91">
        <w:t xml:space="preserve"> attitude to challenges. I seek to apply these principles in my practice in the future by championing new ideas that enhance </w:t>
      </w:r>
      <w:r w:rsidR="00B114B3" w:rsidRPr="006E3D91">
        <w:t xml:space="preserve">the </w:t>
      </w:r>
      <w:r w:rsidRPr="006E3D91">
        <w:t>quality of care and ensure the use of person-centred values</w:t>
      </w:r>
      <w:r w:rsidR="007A3627" w:rsidRPr="006E3D91">
        <w:t>.</w:t>
      </w:r>
    </w:p>
    <w:p w14:paraId="11710E1B" w14:textId="6B61F835" w:rsidR="021F216E" w:rsidRPr="006E3D91" w:rsidRDefault="021F216E" w:rsidP="00714404">
      <w:pPr>
        <w:spacing w:line="360" w:lineRule="auto"/>
        <w:jc w:val="both"/>
      </w:pPr>
    </w:p>
    <w:p w14:paraId="06F6AC41" w14:textId="0A4A405D" w:rsidR="021F216E" w:rsidRPr="006E3D91" w:rsidRDefault="021F216E" w:rsidP="021F216E">
      <w:pPr>
        <w:rPr>
          <w:rFonts w:eastAsia="Arial Nova"/>
          <w:i/>
          <w:iCs/>
          <w:color w:val="000000" w:themeColor="text1"/>
        </w:rPr>
      </w:pPr>
    </w:p>
    <w:p w14:paraId="632C106F" w14:textId="49338FCB" w:rsidR="021F216E" w:rsidRPr="006E3D91" w:rsidRDefault="021F216E" w:rsidP="021F216E">
      <w:pPr>
        <w:rPr>
          <w:rFonts w:eastAsia="Arial Nova"/>
          <w:i/>
          <w:iCs/>
          <w:color w:val="000000" w:themeColor="text1"/>
        </w:rPr>
      </w:pPr>
    </w:p>
    <w:p w14:paraId="69DC84A5" w14:textId="24E1A433" w:rsidR="021F216E" w:rsidRPr="006E3D91" w:rsidRDefault="021F216E" w:rsidP="021F216E">
      <w:pPr>
        <w:rPr>
          <w:rFonts w:eastAsia="Arial Nova"/>
          <w:i/>
          <w:iCs/>
          <w:color w:val="000000" w:themeColor="text1"/>
        </w:rPr>
      </w:pPr>
    </w:p>
    <w:p w14:paraId="42A8E8DB" w14:textId="0E729A56" w:rsidR="021F216E" w:rsidRPr="006E3D91" w:rsidRDefault="021F216E" w:rsidP="021F216E">
      <w:pPr>
        <w:rPr>
          <w:rFonts w:eastAsia="Arial Nova"/>
          <w:i/>
          <w:iCs/>
          <w:color w:val="000000" w:themeColor="text1"/>
        </w:rPr>
      </w:pPr>
    </w:p>
    <w:p w14:paraId="71A6ADDC" w14:textId="31FBB468" w:rsidR="021F216E" w:rsidRPr="006E3D91" w:rsidRDefault="021F216E" w:rsidP="021F216E">
      <w:pPr>
        <w:rPr>
          <w:rFonts w:eastAsia="Arial Nova"/>
          <w:i/>
          <w:iCs/>
          <w:color w:val="000000" w:themeColor="text1"/>
        </w:rPr>
      </w:pPr>
    </w:p>
    <w:p w14:paraId="4629515F" w14:textId="77777777" w:rsidR="00BC27AA" w:rsidRPr="006E3D91" w:rsidRDefault="00BC27AA">
      <w:pPr>
        <w:rPr>
          <w:rFonts w:eastAsia="Arial Nova"/>
          <w:color w:val="000000" w:themeColor="text1"/>
          <w:sz w:val="48"/>
          <w:szCs w:val="48"/>
        </w:rPr>
      </w:pPr>
      <w:r w:rsidRPr="006E3D91">
        <w:rPr>
          <w:rFonts w:eastAsia="Arial Nova"/>
          <w:color w:val="000000" w:themeColor="text1"/>
          <w:sz w:val="48"/>
          <w:szCs w:val="48"/>
        </w:rPr>
        <w:br w:type="page"/>
      </w:r>
    </w:p>
    <w:p w14:paraId="5E2803DD" w14:textId="4C3C738A" w:rsidR="3EA1690F" w:rsidRPr="006E3D91" w:rsidRDefault="3EA1690F" w:rsidP="00E572D2">
      <w:pPr>
        <w:pStyle w:val="Heading1"/>
        <w:spacing w:line="360" w:lineRule="auto"/>
        <w:jc w:val="both"/>
        <w:rPr>
          <w:rFonts w:ascii="Arial" w:hAnsi="Arial"/>
          <w:b/>
          <w:bCs w:val="0"/>
          <w:color w:val="auto"/>
          <w:sz w:val="32"/>
          <w:szCs w:val="32"/>
        </w:rPr>
      </w:pPr>
      <w:bookmarkStart w:id="14" w:name="_Toc211091474"/>
      <w:r w:rsidRPr="006E3D91">
        <w:rPr>
          <w:rFonts w:ascii="Arial" w:hAnsi="Arial"/>
          <w:b/>
          <w:color w:val="auto"/>
          <w:sz w:val="32"/>
          <w:szCs w:val="32"/>
        </w:rPr>
        <w:lastRenderedPageBreak/>
        <w:t>Reference List</w:t>
      </w:r>
      <w:bookmarkEnd w:id="14"/>
    </w:p>
    <w:p w14:paraId="360C2C3D" w14:textId="77777777" w:rsidR="00130741" w:rsidRPr="00EB7156" w:rsidRDefault="00130741" w:rsidP="00130741">
      <w:pPr>
        <w:spacing w:after="0" w:line="360" w:lineRule="auto"/>
        <w:jc w:val="both"/>
        <w:rPr>
          <w:szCs w:val="22"/>
        </w:rPr>
      </w:pPr>
      <w:r w:rsidRPr="00EB7156">
        <w:rPr>
          <w:szCs w:val="22"/>
        </w:rPr>
        <w:t>Arora, A., Wright, A., Cheng, T.K.M., Khwaja, Z. and Seah, M. (2021). Innovation pathways in the NHS: an introductory review. </w:t>
      </w:r>
      <w:r w:rsidRPr="00EB7156">
        <w:rPr>
          <w:i/>
          <w:iCs/>
          <w:szCs w:val="22"/>
        </w:rPr>
        <w:t>Therapeutic innovation &amp; regulatory science</w:t>
      </w:r>
      <w:r w:rsidRPr="00EB7156">
        <w:rPr>
          <w:szCs w:val="22"/>
        </w:rPr>
        <w:t>, </w:t>
      </w:r>
      <w:r w:rsidRPr="00EB7156">
        <w:rPr>
          <w:i/>
          <w:iCs/>
          <w:szCs w:val="22"/>
        </w:rPr>
        <w:t>55</w:t>
      </w:r>
      <w:r w:rsidRPr="00EB7156">
        <w:rPr>
          <w:szCs w:val="22"/>
        </w:rPr>
        <w:t>(5), pp.1045-1058.</w:t>
      </w:r>
    </w:p>
    <w:p w14:paraId="0C09E626" w14:textId="77777777" w:rsidR="00130741" w:rsidRPr="00EB7156" w:rsidRDefault="00130741" w:rsidP="00130741">
      <w:pPr>
        <w:spacing w:after="0" w:line="360" w:lineRule="auto"/>
        <w:jc w:val="both"/>
        <w:rPr>
          <w:szCs w:val="22"/>
          <w:lang w:val="en-US"/>
        </w:rPr>
      </w:pPr>
      <w:r w:rsidRPr="00EB7156">
        <w:rPr>
          <w:szCs w:val="22"/>
          <w:lang w:val="en-US"/>
        </w:rPr>
        <w:t>Calderón-Jaramillo, M. and Zueras, P. (2023). Cared and uncared populations: understanding unmet care needs of older adults (65+) across different social care systems in Europe. </w:t>
      </w:r>
      <w:r w:rsidRPr="00EB7156">
        <w:rPr>
          <w:i/>
          <w:iCs/>
          <w:szCs w:val="22"/>
          <w:lang w:val="en-US"/>
        </w:rPr>
        <w:t>European Journal of Ageing</w:t>
      </w:r>
      <w:r w:rsidRPr="00EB7156">
        <w:rPr>
          <w:szCs w:val="22"/>
          <w:lang w:val="en-US"/>
        </w:rPr>
        <w:t>, 20(1). doi:https://doi.org/10.1007/s10433-023-00760-3.</w:t>
      </w:r>
    </w:p>
    <w:p w14:paraId="72CEE5F1" w14:textId="77777777" w:rsidR="00130741" w:rsidRPr="00EB7156" w:rsidRDefault="00130741" w:rsidP="00130741">
      <w:pPr>
        <w:spacing w:after="0" w:line="360" w:lineRule="auto"/>
        <w:jc w:val="both"/>
        <w:rPr>
          <w:szCs w:val="22"/>
          <w:lang w:val="en-US"/>
        </w:rPr>
      </w:pPr>
      <w:r w:rsidRPr="00EB7156">
        <w:rPr>
          <w:szCs w:val="22"/>
          <w:lang w:val="en-US"/>
        </w:rPr>
        <w:t>Cambridge University Hospitals. (2025). </w:t>
      </w:r>
      <w:r w:rsidRPr="00EB7156">
        <w:rPr>
          <w:i/>
          <w:iCs/>
          <w:szCs w:val="22"/>
          <w:lang w:val="en-US"/>
        </w:rPr>
        <w:t>Artificial intelligence developed by and for the NHS at Addenbrooke’s reduces cancer patients’ wait for radiotherapy treatment</w:t>
      </w:r>
      <w:r w:rsidRPr="00EB7156">
        <w:rPr>
          <w:szCs w:val="22"/>
          <w:lang w:val="en-US"/>
        </w:rPr>
        <w:t xml:space="preserve">. [online] Available at: </w:t>
      </w:r>
      <w:hyperlink r:id="rId13" w:history="1">
        <w:r w:rsidRPr="00EB7156">
          <w:rPr>
            <w:rStyle w:val="Hyperlink"/>
            <w:szCs w:val="22"/>
            <w:lang w:val="en-US"/>
          </w:rPr>
          <w:t>https://www.cuh.nhs.uk/our-research/love-research/love-research-case-studies/artificial-intelligence-developed-by-and-for-the-nhs-at-addenbrookes-reduces-cancer-patients-wait-for-radiotherapy-treatment/</w:t>
        </w:r>
      </w:hyperlink>
      <w:r w:rsidRPr="00EB7156">
        <w:rPr>
          <w:szCs w:val="22"/>
          <w:lang w:val="en-US"/>
        </w:rPr>
        <w:t xml:space="preserve"> [Accessed 11 Oct. 2025].</w:t>
      </w:r>
    </w:p>
    <w:p w14:paraId="065839DA" w14:textId="77777777" w:rsidR="00130741" w:rsidRPr="00EB7156" w:rsidRDefault="00130741" w:rsidP="00130741">
      <w:pPr>
        <w:spacing w:after="0" w:line="360" w:lineRule="auto"/>
        <w:jc w:val="both"/>
        <w:rPr>
          <w:szCs w:val="22"/>
          <w:lang w:val="en-US"/>
        </w:rPr>
      </w:pPr>
      <w:r w:rsidRPr="00EB7156">
        <w:rPr>
          <w:szCs w:val="22"/>
          <w:lang w:val="en-US"/>
        </w:rPr>
        <w:t>Department of Health and Social Care (2025). </w:t>
      </w:r>
      <w:r w:rsidRPr="00EB7156">
        <w:rPr>
          <w:i/>
          <w:iCs/>
          <w:szCs w:val="22"/>
          <w:lang w:val="en-US"/>
        </w:rPr>
        <w:t>Fit for the future: 10 Year Health Plan for England - Executive Summary</w:t>
      </w:r>
      <w:r w:rsidRPr="00EB7156">
        <w:rPr>
          <w:szCs w:val="22"/>
          <w:lang w:val="en-US"/>
        </w:rPr>
        <w:t xml:space="preserve">. [online] GOV.UK. Available at: </w:t>
      </w:r>
      <w:hyperlink r:id="rId14" w:history="1">
        <w:r w:rsidRPr="00EB7156">
          <w:rPr>
            <w:rStyle w:val="Hyperlink"/>
            <w:szCs w:val="22"/>
            <w:lang w:val="en-US"/>
          </w:rPr>
          <w:t>https://www.gov.uk/government/publications/10-year-health-plan-for-england-fit-for-the-future/fit-for-the-future-10-year-health-plan-for-england-executive-summary</w:t>
        </w:r>
      </w:hyperlink>
      <w:r w:rsidRPr="00EB7156">
        <w:rPr>
          <w:szCs w:val="22"/>
          <w:lang w:val="en-US"/>
        </w:rPr>
        <w:t xml:space="preserve"> [Accessed 11 Oct. 2025].</w:t>
      </w:r>
    </w:p>
    <w:p w14:paraId="01B017DF" w14:textId="77777777" w:rsidR="00130741" w:rsidRPr="00EB7156" w:rsidRDefault="00130741" w:rsidP="00130741">
      <w:pPr>
        <w:spacing w:after="0" w:line="360" w:lineRule="auto"/>
        <w:jc w:val="both"/>
        <w:rPr>
          <w:szCs w:val="22"/>
        </w:rPr>
      </w:pPr>
      <w:r w:rsidRPr="00EB7156">
        <w:rPr>
          <w:szCs w:val="22"/>
        </w:rPr>
        <w:t>Dharmasaroja, P. (2024). Empowering Reflection and Reflective Writing in Medical Education. </w:t>
      </w:r>
      <w:r w:rsidRPr="00EB7156">
        <w:rPr>
          <w:i/>
          <w:iCs/>
          <w:szCs w:val="22"/>
        </w:rPr>
        <w:t>Ramathibodi Medical Journal</w:t>
      </w:r>
      <w:r w:rsidRPr="00EB7156">
        <w:rPr>
          <w:szCs w:val="22"/>
        </w:rPr>
        <w:t>, </w:t>
      </w:r>
      <w:r w:rsidRPr="00EB7156">
        <w:rPr>
          <w:i/>
          <w:iCs/>
          <w:szCs w:val="22"/>
        </w:rPr>
        <w:t>47</w:t>
      </w:r>
      <w:r w:rsidRPr="00EB7156">
        <w:rPr>
          <w:szCs w:val="22"/>
        </w:rPr>
        <w:t>(2), pp.57-69.</w:t>
      </w:r>
    </w:p>
    <w:p w14:paraId="5B9077EA" w14:textId="77777777" w:rsidR="00130741" w:rsidRPr="00EB7156" w:rsidRDefault="00130741" w:rsidP="00130741">
      <w:pPr>
        <w:spacing w:after="0" w:line="360" w:lineRule="auto"/>
        <w:jc w:val="both"/>
        <w:rPr>
          <w:szCs w:val="22"/>
        </w:rPr>
      </w:pPr>
      <w:r w:rsidRPr="00EB7156">
        <w:rPr>
          <w:szCs w:val="22"/>
        </w:rPr>
        <w:t>Grindell, C., Coates, E., Croot, L. and O’Cathain, A. (2022). The use of co-production, co-design and co-creation to mobilise knowledge in the management of health conditions: a systematic review. </w:t>
      </w:r>
      <w:r w:rsidRPr="00EB7156">
        <w:rPr>
          <w:i/>
          <w:iCs/>
          <w:szCs w:val="22"/>
        </w:rPr>
        <w:t>BMC Health Services Research</w:t>
      </w:r>
      <w:r w:rsidRPr="00EB7156">
        <w:rPr>
          <w:szCs w:val="22"/>
        </w:rPr>
        <w:t>, </w:t>
      </w:r>
      <w:r w:rsidRPr="00EB7156">
        <w:rPr>
          <w:i/>
          <w:iCs/>
          <w:szCs w:val="22"/>
        </w:rPr>
        <w:t>22</w:t>
      </w:r>
      <w:r w:rsidRPr="00EB7156">
        <w:rPr>
          <w:szCs w:val="22"/>
        </w:rPr>
        <w:t>(1), p.877.</w:t>
      </w:r>
    </w:p>
    <w:p w14:paraId="505524CD" w14:textId="77777777" w:rsidR="00130741" w:rsidRPr="00EB7156" w:rsidRDefault="00130741" w:rsidP="00130741">
      <w:pPr>
        <w:spacing w:after="0" w:line="360" w:lineRule="auto"/>
        <w:jc w:val="both"/>
        <w:rPr>
          <w:szCs w:val="22"/>
        </w:rPr>
      </w:pPr>
      <w:r w:rsidRPr="00EB7156">
        <w:rPr>
          <w:szCs w:val="22"/>
        </w:rPr>
        <w:t>Hill, H., Roadevin, C., Duffy, S., Mandrik, O. and Brentnall, A. (2024). Cost-effectiveness of AI for risk-stratified breast cancer screening. </w:t>
      </w:r>
      <w:r w:rsidRPr="00EB7156">
        <w:rPr>
          <w:i/>
          <w:iCs/>
          <w:szCs w:val="22"/>
        </w:rPr>
        <w:t>JAMA Network Open</w:t>
      </w:r>
      <w:r w:rsidRPr="00EB7156">
        <w:rPr>
          <w:szCs w:val="22"/>
        </w:rPr>
        <w:t>, </w:t>
      </w:r>
      <w:r w:rsidRPr="00EB7156">
        <w:rPr>
          <w:i/>
          <w:iCs/>
          <w:szCs w:val="22"/>
        </w:rPr>
        <w:t>7</w:t>
      </w:r>
      <w:r w:rsidRPr="00EB7156">
        <w:rPr>
          <w:szCs w:val="22"/>
        </w:rPr>
        <w:t>(9), pp.e2431715-e2431715.</w:t>
      </w:r>
    </w:p>
    <w:p w14:paraId="6D71A051" w14:textId="77777777" w:rsidR="00130741" w:rsidRPr="00EB7156" w:rsidRDefault="00130741" w:rsidP="00130741">
      <w:pPr>
        <w:spacing w:after="0" w:line="360" w:lineRule="auto"/>
        <w:jc w:val="both"/>
        <w:rPr>
          <w:szCs w:val="22"/>
        </w:rPr>
      </w:pPr>
      <w:r w:rsidRPr="00EB7156">
        <w:rPr>
          <w:szCs w:val="22"/>
        </w:rPr>
        <w:t>Jun, G.T., Hignett, S. and Clarkson, P.J. (2024). </w:t>
      </w:r>
      <w:r w:rsidRPr="00EB7156">
        <w:rPr>
          <w:i/>
          <w:iCs/>
          <w:szCs w:val="22"/>
        </w:rPr>
        <w:t>Design creativity</w:t>
      </w:r>
      <w:r w:rsidRPr="00EB7156">
        <w:rPr>
          <w:szCs w:val="22"/>
        </w:rPr>
        <w:t>. Cambridge University Press.</w:t>
      </w:r>
    </w:p>
    <w:p w14:paraId="3B202715" w14:textId="77777777" w:rsidR="00130741" w:rsidRPr="00EB7156" w:rsidRDefault="00130741" w:rsidP="00130741">
      <w:pPr>
        <w:spacing w:after="0" w:line="360" w:lineRule="auto"/>
        <w:jc w:val="both"/>
        <w:rPr>
          <w:szCs w:val="22"/>
        </w:rPr>
      </w:pPr>
      <w:r w:rsidRPr="00EB7156">
        <w:rPr>
          <w:szCs w:val="22"/>
        </w:rPr>
        <w:t>Krasuska, M., Williams, R., Sheikh, A., Franklin, B., Hinder, S., TheNguyen, H., Lane, W., Mozaffar, H., Mason, K., Eason, S. and Potts, H. (2021). Driving digital health transformation in hospitals: A formative qualitative evaluation of the English Global Digital Exemplar programme. </w:t>
      </w:r>
      <w:r w:rsidRPr="00EB7156">
        <w:rPr>
          <w:i/>
          <w:iCs/>
          <w:szCs w:val="22"/>
        </w:rPr>
        <w:t>BMJ Health &amp; Care Informatics</w:t>
      </w:r>
      <w:r w:rsidRPr="00EB7156">
        <w:rPr>
          <w:szCs w:val="22"/>
        </w:rPr>
        <w:t>, </w:t>
      </w:r>
      <w:r w:rsidRPr="00EB7156">
        <w:rPr>
          <w:i/>
          <w:iCs/>
          <w:szCs w:val="22"/>
        </w:rPr>
        <w:t>28</w:t>
      </w:r>
      <w:r w:rsidRPr="00EB7156">
        <w:rPr>
          <w:szCs w:val="22"/>
        </w:rPr>
        <w:t>(1), p.e100429.</w:t>
      </w:r>
    </w:p>
    <w:p w14:paraId="5B881A95" w14:textId="77777777" w:rsidR="00130741" w:rsidRPr="00EB7156" w:rsidRDefault="00130741" w:rsidP="00130741">
      <w:pPr>
        <w:spacing w:after="0" w:line="360" w:lineRule="auto"/>
        <w:jc w:val="both"/>
        <w:rPr>
          <w:szCs w:val="22"/>
        </w:rPr>
      </w:pPr>
      <w:r w:rsidRPr="00EB7156">
        <w:rPr>
          <w:szCs w:val="22"/>
        </w:rPr>
        <w:t>Lawrence, R., Dodsworth, E., Massou, E., Sherlaw-Johnson, C., Ramsay, A.I., Walton, H., O'Regan, T., Gleeson, F., Crellin, N., Herbert, K. and Ng, P.L. (2025). Artificial intelligence for diagnostics in radiology practice: a rapid systematic scoping review. </w:t>
      </w:r>
      <w:r w:rsidRPr="00EB7156">
        <w:rPr>
          <w:i/>
          <w:iCs/>
          <w:szCs w:val="22"/>
        </w:rPr>
        <w:t>EClinicalMedicine</w:t>
      </w:r>
      <w:r w:rsidRPr="00EB7156">
        <w:rPr>
          <w:szCs w:val="22"/>
        </w:rPr>
        <w:t>, </w:t>
      </w:r>
      <w:r w:rsidRPr="00EB7156">
        <w:rPr>
          <w:i/>
          <w:iCs/>
          <w:szCs w:val="22"/>
        </w:rPr>
        <w:t>83</w:t>
      </w:r>
      <w:r w:rsidRPr="00EB7156">
        <w:rPr>
          <w:szCs w:val="22"/>
        </w:rPr>
        <w:t>.</w:t>
      </w:r>
    </w:p>
    <w:p w14:paraId="0F70AAB0" w14:textId="77777777" w:rsidR="00130741" w:rsidRPr="00EB7156" w:rsidRDefault="00130741" w:rsidP="00130741">
      <w:pPr>
        <w:spacing w:after="0" w:line="360" w:lineRule="auto"/>
        <w:jc w:val="both"/>
        <w:rPr>
          <w:szCs w:val="22"/>
        </w:rPr>
      </w:pPr>
      <w:r w:rsidRPr="00EB7156">
        <w:rPr>
          <w:szCs w:val="22"/>
        </w:rPr>
        <w:t>Masterson, D., Areskoug Josefsson, K., Robert, G., Nylander, E. and Kjellström, S. (2022). Mapping definitions of co</w:t>
      </w:r>
      <w:r w:rsidRPr="00EB7156">
        <w:rPr>
          <w:rFonts w:ascii="Cambria Math" w:hAnsi="Cambria Math" w:cs="Cambria Math"/>
          <w:szCs w:val="22"/>
        </w:rPr>
        <w:t>‐</w:t>
      </w:r>
      <w:r w:rsidRPr="00EB7156">
        <w:rPr>
          <w:szCs w:val="22"/>
        </w:rPr>
        <w:t>production and co</w:t>
      </w:r>
      <w:r w:rsidRPr="00EB7156">
        <w:rPr>
          <w:rFonts w:ascii="Cambria Math" w:hAnsi="Cambria Math" w:cs="Cambria Math"/>
          <w:szCs w:val="22"/>
        </w:rPr>
        <w:t>‐</w:t>
      </w:r>
      <w:r w:rsidRPr="00EB7156">
        <w:rPr>
          <w:szCs w:val="22"/>
        </w:rPr>
        <w:t>design in health and social care: a systematic scoping review providing lessons for the future. </w:t>
      </w:r>
      <w:r w:rsidRPr="00EB7156">
        <w:rPr>
          <w:i/>
          <w:iCs/>
          <w:szCs w:val="22"/>
        </w:rPr>
        <w:t>Health Expectations</w:t>
      </w:r>
      <w:r w:rsidRPr="00EB7156">
        <w:rPr>
          <w:szCs w:val="22"/>
        </w:rPr>
        <w:t>, </w:t>
      </w:r>
      <w:r w:rsidRPr="00EB7156">
        <w:rPr>
          <w:i/>
          <w:iCs/>
          <w:szCs w:val="22"/>
        </w:rPr>
        <w:t>25</w:t>
      </w:r>
      <w:r w:rsidRPr="00EB7156">
        <w:rPr>
          <w:szCs w:val="22"/>
        </w:rPr>
        <w:t>(3), pp.902-913.</w:t>
      </w:r>
    </w:p>
    <w:p w14:paraId="7050CC45" w14:textId="77777777" w:rsidR="00130741" w:rsidRPr="00EB7156" w:rsidRDefault="00130741" w:rsidP="00130741">
      <w:pPr>
        <w:spacing w:after="0" w:line="360" w:lineRule="auto"/>
        <w:jc w:val="both"/>
        <w:rPr>
          <w:szCs w:val="22"/>
          <w:lang w:val="en-US"/>
        </w:rPr>
      </w:pPr>
      <w:r w:rsidRPr="00EB7156">
        <w:rPr>
          <w:szCs w:val="22"/>
          <w:lang w:val="en-US"/>
        </w:rPr>
        <w:lastRenderedPageBreak/>
        <w:t xml:space="preserve">NHS Employers (2025). </w:t>
      </w:r>
      <w:r w:rsidRPr="00EB7156">
        <w:rPr>
          <w:i/>
          <w:iCs/>
          <w:szCs w:val="22"/>
          <w:lang w:val="en-US"/>
        </w:rPr>
        <w:t>Management and Leadership Framework</w:t>
      </w:r>
      <w:r w:rsidRPr="00EB7156">
        <w:rPr>
          <w:szCs w:val="22"/>
          <w:lang w:val="en-US"/>
        </w:rPr>
        <w:t xml:space="preserve">. [online] Available at: </w:t>
      </w:r>
      <w:hyperlink r:id="rId15" w:history="1">
        <w:r w:rsidRPr="00EB7156">
          <w:rPr>
            <w:rStyle w:val="Hyperlink"/>
            <w:szCs w:val="22"/>
            <w:lang w:val="en-US"/>
          </w:rPr>
          <w:t>https://www.nhsemployers.org/system/files/2025-07/Do%20OD%20session%20-%20NHS%20Management%20and%20Leadership%20Framework%20-%2015.07.25.pdf</w:t>
        </w:r>
      </w:hyperlink>
      <w:r w:rsidRPr="00EB7156">
        <w:rPr>
          <w:szCs w:val="22"/>
          <w:lang w:val="en-US"/>
        </w:rPr>
        <w:t xml:space="preserve"> [Accessed 11 Oct. 2025].</w:t>
      </w:r>
    </w:p>
    <w:p w14:paraId="66B964F5" w14:textId="77777777" w:rsidR="00130741" w:rsidRPr="00EB7156" w:rsidRDefault="00130741" w:rsidP="00130741">
      <w:pPr>
        <w:spacing w:after="0" w:line="360" w:lineRule="auto"/>
        <w:jc w:val="both"/>
        <w:rPr>
          <w:szCs w:val="22"/>
        </w:rPr>
      </w:pPr>
      <w:r w:rsidRPr="00EB7156">
        <w:rPr>
          <w:szCs w:val="22"/>
          <w:lang w:val="en-US"/>
        </w:rPr>
        <w:t>NHS England (2024). </w:t>
      </w:r>
      <w:r w:rsidRPr="00EB7156">
        <w:rPr>
          <w:i/>
          <w:iCs/>
          <w:szCs w:val="22"/>
          <w:lang w:val="en-US"/>
        </w:rPr>
        <w:t>NHS England» NHS England Cancer Programme progress update – Spring 2024</w:t>
      </w:r>
      <w:r w:rsidRPr="00EB7156">
        <w:rPr>
          <w:szCs w:val="22"/>
          <w:lang w:val="en-US"/>
        </w:rPr>
        <w:t xml:space="preserve">. [online] www.england.nhs.uk. Available at: </w:t>
      </w:r>
      <w:hyperlink r:id="rId16" w:history="1">
        <w:r w:rsidRPr="00EB7156">
          <w:rPr>
            <w:rStyle w:val="Hyperlink"/>
            <w:szCs w:val="22"/>
            <w:lang w:val="en-US"/>
          </w:rPr>
          <w:t>https://www.england.nhs.uk/long-read/nhs-england-cancer-programme-progress-update-spring-2024/</w:t>
        </w:r>
      </w:hyperlink>
      <w:r w:rsidRPr="00EB7156">
        <w:rPr>
          <w:szCs w:val="22"/>
          <w:lang w:val="en-US"/>
        </w:rPr>
        <w:t xml:space="preserve"> </w:t>
      </w:r>
      <w:r w:rsidRPr="00EB7156">
        <w:rPr>
          <w:szCs w:val="22"/>
        </w:rPr>
        <w:t>[Accessed 11 Oct. 2025].</w:t>
      </w:r>
    </w:p>
    <w:p w14:paraId="7162E870" w14:textId="77777777" w:rsidR="00130741" w:rsidRPr="00EB7156" w:rsidRDefault="00130741" w:rsidP="00130741">
      <w:pPr>
        <w:spacing w:after="0" w:line="360" w:lineRule="auto"/>
        <w:jc w:val="both"/>
        <w:rPr>
          <w:szCs w:val="22"/>
          <w:lang w:val="en-US"/>
        </w:rPr>
      </w:pPr>
      <w:r w:rsidRPr="00EB7156">
        <w:rPr>
          <w:szCs w:val="22"/>
          <w:lang w:val="en-US"/>
        </w:rPr>
        <w:t>NHS Leadership Academy (2011). </w:t>
      </w:r>
      <w:r w:rsidRPr="00EB7156">
        <w:rPr>
          <w:i/>
          <w:iCs/>
          <w:szCs w:val="22"/>
          <w:lang w:val="en-US"/>
        </w:rPr>
        <w:t>Leadership Framework</w:t>
      </w:r>
      <w:r w:rsidRPr="00EB7156">
        <w:rPr>
          <w:szCs w:val="22"/>
          <w:lang w:val="en-US"/>
        </w:rPr>
        <w:t>. [online] </w:t>
      </w:r>
      <w:r w:rsidRPr="00EB7156">
        <w:rPr>
          <w:i/>
          <w:iCs/>
          <w:szCs w:val="22"/>
          <w:lang w:val="en-US"/>
        </w:rPr>
        <w:t>NHS Leadership Academy</w:t>
      </w:r>
      <w:r w:rsidRPr="00EB7156">
        <w:rPr>
          <w:szCs w:val="22"/>
          <w:lang w:val="en-US"/>
        </w:rPr>
        <w:t xml:space="preserve">, Coventry House, University of Warwick Campus, Coventry: NHS Institute for Innovation and Improvement, pp.1–68. Available at: </w:t>
      </w:r>
      <w:hyperlink r:id="rId17" w:history="1">
        <w:r w:rsidRPr="00EB7156">
          <w:rPr>
            <w:rStyle w:val="Hyperlink"/>
            <w:szCs w:val="22"/>
            <w:lang w:val="en-US"/>
          </w:rPr>
          <w:t>https://www.leadershipacademy.nhs.uk/wp-content/uploads/2014/11/Leadership-Framework.pdf</w:t>
        </w:r>
      </w:hyperlink>
      <w:r w:rsidRPr="00EB7156">
        <w:rPr>
          <w:szCs w:val="22"/>
          <w:lang w:val="en-US"/>
        </w:rPr>
        <w:t xml:space="preserve"> [Accessed 11 Oct. 2025].</w:t>
      </w:r>
    </w:p>
    <w:p w14:paraId="7A7BFDEE" w14:textId="77777777" w:rsidR="00130741" w:rsidRPr="00EB7156" w:rsidRDefault="00130741" w:rsidP="00130741">
      <w:pPr>
        <w:spacing w:after="0" w:line="360" w:lineRule="auto"/>
        <w:jc w:val="both"/>
        <w:rPr>
          <w:szCs w:val="22"/>
        </w:rPr>
      </w:pPr>
      <w:r w:rsidRPr="00EB7156">
        <w:rPr>
          <w:szCs w:val="22"/>
        </w:rPr>
        <w:t>Plan, W. (2024). Adult social care.</w:t>
      </w:r>
    </w:p>
    <w:p w14:paraId="01C98D60" w14:textId="77777777" w:rsidR="00130741" w:rsidRPr="00EB7156" w:rsidRDefault="00130741" w:rsidP="00130741">
      <w:pPr>
        <w:spacing w:after="0" w:line="360" w:lineRule="auto"/>
        <w:jc w:val="both"/>
        <w:rPr>
          <w:szCs w:val="22"/>
        </w:rPr>
      </w:pPr>
      <w:r w:rsidRPr="00EB7156">
        <w:rPr>
          <w:szCs w:val="22"/>
        </w:rPr>
        <w:t>Salhab, M. A. (2025). Fostering leadership and innovation in UK healthcare: insights from the NHS clinical entrepreneur programme and application of clinical leadership models–a systematic review and reflective analysis. </w:t>
      </w:r>
      <w:r w:rsidRPr="00EB7156">
        <w:rPr>
          <w:i/>
          <w:iCs/>
          <w:szCs w:val="22"/>
        </w:rPr>
        <w:t>Leadership in Health Services</w:t>
      </w:r>
      <w:r w:rsidRPr="00EB7156">
        <w:rPr>
          <w:szCs w:val="22"/>
        </w:rPr>
        <w:t>.</w:t>
      </w:r>
    </w:p>
    <w:p w14:paraId="2C413D5F" w14:textId="77777777" w:rsidR="00130741" w:rsidRPr="00EB7156" w:rsidRDefault="00130741" w:rsidP="00130741">
      <w:pPr>
        <w:spacing w:after="0" w:line="360" w:lineRule="auto"/>
        <w:jc w:val="both"/>
        <w:rPr>
          <w:szCs w:val="22"/>
          <w:lang w:val="en-US"/>
        </w:rPr>
      </w:pPr>
      <w:r w:rsidRPr="00EB7156">
        <w:rPr>
          <w:szCs w:val="22"/>
          <w:lang w:val="en-US"/>
        </w:rPr>
        <w:t>Vlachantoni, A., Evandrou, M., Falkingham, J. and Qin, M. (2022). Dynamics of unmet need for social care in England. </w:t>
      </w:r>
      <w:r w:rsidRPr="00EB7156">
        <w:rPr>
          <w:i/>
          <w:iCs/>
          <w:szCs w:val="22"/>
          <w:lang w:val="en-US"/>
        </w:rPr>
        <w:t>Ageing and Society</w:t>
      </w:r>
      <w:r w:rsidRPr="00EB7156">
        <w:rPr>
          <w:szCs w:val="22"/>
          <w:lang w:val="en-US"/>
        </w:rPr>
        <w:t>, pp.1–19. doi:https://doi.org/10.1017/s0144686x22000745.</w:t>
      </w:r>
    </w:p>
    <w:p w14:paraId="142F0F8B" w14:textId="77777777" w:rsidR="007A3627" w:rsidRPr="006E3D91" w:rsidRDefault="007A3627" w:rsidP="00DE7B2F">
      <w:pPr>
        <w:spacing w:after="0" w:line="360" w:lineRule="auto"/>
        <w:jc w:val="both"/>
        <w:rPr>
          <w:szCs w:val="28"/>
          <w:lang w:val="en-US"/>
        </w:rPr>
      </w:pPr>
    </w:p>
    <w:p w14:paraId="24F20C76" w14:textId="77777777" w:rsidR="00DE7B2F" w:rsidRPr="006E3D91" w:rsidRDefault="00DE7B2F" w:rsidP="00DE7B2F">
      <w:pPr>
        <w:spacing w:after="0" w:line="360" w:lineRule="auto"/>
        <w:jc w:val="both"/>
        <w:rPr>
          <w:szCs w:val="28"/>
          <w:lang w:val="en-US"/>
        </w:rPr>
      </w:pPr>
      <w:r w:rsidRPr="006E3D91">
        <w:rPr>
          <w:szCs w:val="28"/>
          <w:lang w:val="en-US"/>
        </w:rPr>
        <w:t>‌</w:t>
      </w:r>
    </w:p>
    <w:p w14:paraId="3EA418B4" w14:textId="7864EEFE" w:rsidR="002264BE" w:rsidRPr="006E3D91" w:rsidRDefault="002264BE" w:rsidP="002264BE">
      <w:pPr>
        <w:spacing w:after="0" w:line="360" w:lineRule="auto"/>
        <w:jc w:val="both"/>
        <w:rPr>
          <w:szCs w:val="28"/>
        </w:rPr>
      </w:pPr>
    </w:p>
    <w:p w14:paraId="25AD534A" w14:textId="77777777" w:rsidR="002264BE" w:rsidRPr="006E3D91" w:rsidRDefault="002264BE" w:rsidP="00D26993">
      <w:pPr>
        <w:spacing w:after="0" w:line="360" w:lineRule="auto"/>
        <w:jc w:val="both"/>
      </w:pPr>
    </w:p>
    <w:p w14:paraId="5537D478" w14:textId="77777777" w:rsidR="00D26993" w:rsidRPr="006E3D91" w:rsidRDefault="00D26993" w:rsidP="00AB170C">
      <w:pPr>
        <w:spacing w:line="360" w:lineRule="auto"/>
        <w:jc w:val="both"/>
        <w:rPr>
          <w:lang w:val="en-US"/>
        </w:rPr>
      </w:pPr>
    </w:p>
    <w:p w14:paraId="34975584" w14:textId="77777777" w:rsidR="00AB170C" w:rsidRPr="006E3D91" w:rsidRDefault="00AB170C" w:rsidP="00F021B9">
      <w:pPr>
        <w:spacing w:after="0" w:line="360" w:lineRule="auto"/>
        <w:jc w:val="both"/>
      </w:pPr>
    </w:p>
    <w:p w14:paraId="2CCADE11" w14:textId="77777777" w:rsidR="0054547A" w:rsidRPr="006E3D91" w:rsidRDefault="0054547A" w:rsidP="0054547A">
      <w:pPr>
        <w:spacing w:after="0" w:line="360" w:lineRule="auto"/>
        <w:jc w:val="both"/>
      </w:pPr>
    </w:p>
    <w:sectPr w:rsidR="0054547A" w:rsidRPr="006E3D91" w:rsidSect="00023344">
      <w:footerReference w:type="default" r:id="rId18"/>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5780F" w14:textId="77777777" w:rsidR="00845B7F" w:rsidRPr="003B4C60" w:rsidRDefault="00845B7F" w:rsidP="00255A0D">
      <w:pPr>
        <w:spacing w:after="0" w:line="240" w:lineRule="auto"/>
      </w:pPr>
      <w:r w:rsidRPr="003B4C60">
        <w:separator/>
      </w:r>
    </w:p>
  </w:endnote>
  <w:endnote w:type="continuationSeparator" w:id="0">
    <w:p w14:paraId="173893EF" w14:textId="77777777" w:rsidR="00845B7F" w:rsidRPr="003B4C60" w:rsidRDefault="00845B7F" w:rsidP="00255A0D">
      <w:pPr>
        <w:spacing w:after="0" w:line="240" w:lineRule="auto"/>
      </w:pPr>
      <w:r w:rsidRPr="003B4C6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Cs w:val="0"/>
      </w:rPr>
      <w:id w:val="284560197"/>
      <w:docPartObj>
        <w:docPartGallery w:val="Page Numbers (Bottom of Page)"/>
        <w:docPartUnique/>
      </w:docPartObj>
    </w:sdtPr>
    <w:sdtEndPr>
      <w:rPr>
        <w:bCs/>
        <w:color w:val="7F7F7F" w:themeColor="background1" w:themeShade="7F"/>
        <w:spacing w:val="60"/>
      </w:rPr>
    </w:sdtEndPr>
    <w:sdtContent>
      <w:p w14:paraId="0824E398" w14:textId="40D6B8C7" w:rsidR="00023344" w:rsidRPr="003B4C60" w:rsidRDefault="00023344">
        <w:pPr>
          <w:pStyle w:val="Footer"/>
          <w:pBdr>
            <w:top w:val="single" w:sz="4" w:space="1" w:color="D9D9D9" w:themeColor="background1" w:themeShade="D9"/>
          </w:pBdr>
          <w:rPr>
            <w:b/>
            <w:bCs w:val="0"/>
          </w:rPr>
        </w:pPr>
        <w:r w:rsidRPr="003B4C60">
          <w:rPr>
            <w:bCs w:val="0"/>
          </w:rPr>
          <w:fldChar w:fldCharType="begin"/>
        </w:r>
        <w:r w:rsidRPr="003B4C60">
          <w:instrText xml:space="preserve"> PAGE   \* MERGEFORMAT </w:instrText>
        </w:r>
        <w:r w:rsidRPr="003B4C60">
          <w:rPr>
            <w:bCs w:val="0"/>
          </w:rPr>
          <w:fldChar w:fldCharType="separate"/>
        </w:r>
        <w:r w:rsidRPr="003B4C60">
          <w:rPr>
            <w:b/>
          </w:rPr>
          <w:t>2</w:t>
        </w:r>
        <w:r w:rsidRPr="003B4C60">
          <w:rPr>
            <w:b/>
            <w:bCs w:val="0"/>
          </w:rPr>
          <w:fldChar w:fldCharType="end"/>
        </w:r>
        <w:r w:rsidRPr="003B4C60">
          <w:rPr>
            <w:b/>
          </w:rPr>
          <w:t xml:space="preserve"> | </w:t>
        </w:r>
        <w:r w:rsidRPr="003B4C60">
          <w:rPr>
            <w:color w:val="7F7F7F" w:themeColor="background1" w:themeShade="7F"/>
            <w:spacing w:val="60"/>
          </w:rPr>
          <w:t>Page</w:t>
        </w:r>
      </w:p>
    </w:sdtContent>
  </w:sdt>
  <w:p w14:paraId="06FDD152" w14:textId="77777777" w:rsidR="00023344" w:rsidRPr="003B4C60" w:rsidRDefault="000233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468AD" w14:textId="77777777" w:rsidR="00845B7F" w:rsidRPr="003B4C60" w:rsidRDefault="00845B7F" w:rsidP="00255A0D">
      <w:pPr>
        <w:spacing w:after="0" w:line="240" w:lineRule="auto"/>
      </w:pPr>
      <w:r w:rsidRPr="003B4C60">
        <w:separator/>
      </w:r>
    </w:p>
  </w:footnote>
  <w:footnote w:type="continuationSeparator" w:id="0">
    <w:p w14:paraId="2636CFE3" w14:textId="77777777" w:rsidR="00845B7F" w:rsidRPr="003B4C60" w:rsidRDefault="00845B7F" w:rsidP="00255A0D">
      <w:pPr>
        <w:spacing w:after="0" w:line="240" w:lineRule="auto"/>
      </w:pPr>
      <w:r w:rsidRPr="003B4C6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4C686428"/>
    <w:multiLevelType w:val="multilevel"/>
    <w:tmpl w:val="3604C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3159253">
    <w:abstractNumId w:val="0"/>
  </w:num>
  <w:num w:numId="2" w16cid:durableId="952785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38B"/>
    <w:rsid w:val="00002F30"/>
    <w:rsid w:val="00017332"/>
    <w:rsid w:val="000215B6"/>
    <w:rsid w:val="00021BDD"/>
    <w:rsid w:val="00023344"/>
    <w:rsid w:val="00043F68"/>
    <w:rsid w:val="00056446"/>
    <w:rsid w:val="00063CFA"/>
    <w:rsid w:val="00081725"/>
    <w:rsid w:val="000915AA"/>
    <w:rsid w:val="000951D7"/>
    <w:rsid w:val="000B11B9"/>
    <w:rsid w:val="000C4311"/>
    <w:rsid w:val="000F3423"/>
    <w:rsid w:val="001029FC"/>
    <w:rsid w:val="00127F3B"/>
    <w:rsid w:val="00130741"/>
    <w:rsid w:val="00131DF4"/>
    <w:rsid w:val="00134A61"/>
    <w:rsid w:val="0014294E"/>
    <w:rsid w:val="001446DA"/>
    <w:rsid w:val="001A52AD"/>
    <w:rsid w:val="001B4878"/>
    <w:rsid w:val="001B75A0"/>
    <w:rsid w:val="001D1066"/>
    <w:rsid w:val="001F4962"/>
    <w:rsid w:val="001F60DA"/>
    <w:rsid w:val="00201BFC"/>
    <w:rsid w:val="0020445C"/>
    <w:rsid w:val="0022440D"/>
    <w:rsid w:val="002264BE"/>
    <w:rsid w:val="00236153"/>
    <w:rsid w:val="00255A0D"/>
    <w:rsid w:val="002851A7"/>
    <w:rsid w:val="00292130"/>
    <w:rsid w:val="002B2A63"/>
    <w:rsid w:val="00317725"/>
    <w:rsid w:val="00334ECF"/>
    <w:rsid w:val="003360BE"/>
    <w:rsid w:val="00342A78"/>
    <w:rsid w:val="003462D7"/>
    <w:rsid w:val="003606AB"/>
    <w:rsid w:val="00366FC8"/>
    <w:rsid w:val="00370117"/>
    <w:rsid w:val="003B4C60"/>
    <w:rsid w:val="003B5617"/>
    <w:rsid w:val="003D715A"/>
    <w:rsid w:val="003E1497"/>
    <w:rsid w:val="003E4D92"/>
    <w:rsid w:val="003F219F"/>
    <w:rsid w:val="00400E94"/>
    <w:rsid w:val="0040225E"/>
    <w:rsid w:val="004057A9"/>
    <w:rsid w:val="00415D26"/>
    <w:rsid w:val="00425B3F"/>
    <w:rsid w:val="00441886"/>
    <w:rsid w:val="00456A98"/>
    <w:rsid w:val="00460D4C"/>
    <w:rsid w:val="004618CB"/>
    <w:rsid w:val="00462E54"/>
    <w:rsid w:val="00462FDA"/>
    <w:rsid w:val="00476B9C"/>
    <w:rsid w:val="0048492A"/>
    <w:rsid w:val="004C7185"/>
    <w:rsid w:val="0054547A"/>
    <w:rsid w:val="00551586"/>
    <w:rsid w:val="00552F41"/>
    <w:rsid w:val="0056115F"/>
    <w:rsid w:val="00576B21"/>
    <w:rsid w:val="00577423"/>
    <w:rsid w:val="00582204"/>
    <w:rsid w:val="005A183F"/>
    <w:rsid w:val="005D0221"/>
    <w:rsid w:val="005D78CE"/>
    <w:rsid w:val="005E1DFB"/>
    <w:rsid w:val="005F2DDB"/>
    <w:rsid w:val="0060312D"/>
    <w:rsid w:val="00614A9E"/>
    <w:rsid w:val="006217D9"/>
    <w:rsid w:val="00624979"/>
    <w:rsid w:val="0063141C"/>
    <w:rsid w:val="00632742"/>
    <w:rsid w:val="00632A0B"/>
    <w:rsid w:val="00655B52"/>
    <w:rsid w:val="006834BD"/>
    <w:rsid w:val="006A07C4"/>
    <w:rsid w:val="006A3836"/>
    <w:rsid w:val="006C321A"/>
    <w:rsid w:val="006C6E07"/>
    <w:rsid w:val="006D58FC"/>
    <w:rsid w:val="006E02E6"/>
    <w:rsid w:val="006E3D91"/>
    <w:rsid w:val="006F38FE"/>
    <w:rsid w:val="00714404"/>
    <w:rsid w:val="00715F65"/>
    <w:rsid w:val="00742EF3"/>
    <w:rsid w:val="007432D4"/>
    <w:rsid w:val="00766C66"/>
    <w:rsid w:val="00773E8C"/>
    <w:rsid w:val="0078148E"/>
    <w:rsid w:val="007839AA"/>
    <w:rsid w:val="007A3627"/>
    <w:rsid w:val="007B24DE"/>
    <w:rsid w:val="007C6BAC"/>
    <w:rsid w:val="007E5BDC"/>
    <w:rsid w:val="00812BF2"/>
    <w:rsid w:val="008157B1"/>
    <w:rsid w:val="00840AF3"/>
    <w:rsid w:val="00842E6D"/>
    <w:rsid w:val="00843C5E"/>
    <w:rsid w:val="00845B7F"/>
    <w:rsid w:val="008477DF"/>
    <w:rsid w:val="00853D9E"/>
    <w:rsid w:val="0085738C"/>
    <w:rsid w:val="00862D21"/>
    <w:rsid w:val="0086562E"/>
    <w:rsid w:val="00866709"/>
    <w:rsid w:val="00870A8D"/>
    <w:rsid w:val="00872323"/>
    <w:rsid w:val="00890CAA"/>
    <w:rsid w:val="00892FA6"/>
    <w:rsid w:val="008A753D"/>
    <w:rsid w:val="008B22B8"/>
    <w:rsid w:val="008B3C81"/>
    <w:rsid w:val="008D2981"/>
    <w:rsid w:val="008F2FE9"/>
    <w:rsid w:val="008F3AE2"/>
    <w:rsid w:val="008F63E3"/>
    <w:rsid w:val="0090343C"/>
    <w:rsid w:val="0092044C"/>
    <w:rsid w:val="00932055"/>
    <w:rsid w:val="00941727"/>
    <w:rsid w:val="0095584F"/>
    <w:rsid w:val="00977CFB"/>
    <w:rsid w:val="00997036"/>
    <w:rsid w:val="009B0DB8"/>
    <w:rsid w:val="009B4C2B"/>
    <w:rsid w:val="009B6794"/>
    <w:rsid w:val="009C4C4E"/>
    <w:rsid w:val="009D0E90"/>
    <w:rsid w:val="009E486A"/>
    <w:rsid w:val="00A0670F"/>
    <w:rsid w:val="00A11837"/>
    <w:rsid w:val="00A12151"/>
    <w:rsid w:val="00A267A7"/>
    <w:rsid w:val="00A27130"/>
    <w:rsid w:val="00A507D8"/>
    <w:rsid w:val="00A55A75"/>
    <w:rsid w:val="00A6369A"/>
    <w:rsid w:val="00A72AF9"/>
    <w:rsid w:val="00A74D38"/>
    <w:rsid w:val="00A93863"/>
    <w:rsid w:val="00A95605"/>
    <w:rsid w:val="00AA32D7"/>
    <w:rsid w:val="00AA69E5"/>
    <w:rsid w:val="00AB170C"/>
    <w:rsid w:val="00AB213C"/>
    <w:rsid w:val="00AD0CA1"/>
    <w:rsid w:val="00AD0E80"/>
    <w:rsid w:val="00AE19F5"/>
    <w:rsid w:val="00AE4276"/>
    <w:rsid w:val="00B019E9"/>
    <w:rsid w:val="00B0495C"/>
    <w:rsid w:val="00B114B3"/>
    <w:rsid w:val="00B23747"/>
    <w:rsid w:val="00B32A14"/>
    <w:rsid w:val="00B431B2"/>
    <w:rsid w:val="00B449CB"/>
    <w:rsid w:val="00B56C52"/>
    <w:rsid w:val="00B66CA9"/>
    <w:rsid w:val="00BA533E"/>
    <w:rsid w:val="00BB465D"/>
    <w:rsid w:val="00BC0C9F"/>
    <w:rsid w:val="00BC27AA"/>
    <w:rsid w:val="00BE3476"/>
    <w:rsid w:val="00BF4EEB"/>
    <w:rsid w:val="00BF5E15"/>
    <w:rsid w:val="00C10E54"/>
    <w:rsid w:val="00C15951"/>
    <w:rsid w:val="00C17EDE"/>
    <w:rsid w:val="00C252A7"/>
    <w:rsid w:val="00C4089C"/>
    <w:rsid w:val="00C452A1"/>
    <w:rsid w:val="00C458EF"/>
    <w:rsid w:val="00C63343"/>
    <w:rsid w:val="00C72E63"/>
    <w:rsid w:val="00C83F53"/>
    <w:rsid w:val="00C85F53"/>
    <w:rsid w:val="00CA384C"/>
    <w:rsid w:val="00CA57A0"/>
    <w:rsid w:val="00CC45D3"/>
    <w:rsid w:val="00CE3BC2"/>
    <w:rsid w:val="00CF5A8C"/>
    <w:rsid w:val="00D06EDC"/>
    <w:rsid w:val="00D141DD"/>
    <w:rsid w:val="00D15BB0"/>
    <w:rsid w:val="00D25A59"/>
    <w:rsid w:val="00D26993"/>
    <w:rsid w:val="00D32440"/>
    <w:rsid w:val="00D32A64"/>
    <w:rsid w:val="00D57B12"/>
    <w:rsid w:val="00D609B4"/>
    <w:rsid w:val="00D6218C"/>
    <w:rsid w:val="00D71490"/>
    <w:rsid w:val="00D76718"/>
    <w:rsid w:val="00D9394B"/>
    <w:rsid w:val="00D9605F"/>
    <w:rsid w:val="00DA47CD"/>
    <w:rsid w:val="00DA5BD7"/>
    <w:rsid w:val="00DB0EE2"/>
    <w:rsid w:val="00DB1ABD"/>
    <w:rsid w:val="00DC588D"/>
    <w:rsid w:val="00DD5B0A"/>
    <w:rsid w:val="00DD5C3B"/>
    <w:rsid w:val="00DD7B2A"/>
    <w:rsid w:val="00DE4100"/>
    <w:rsid w:val="00DE6B8B"/>
    <w:rsid w:val="00DE7B2F"/>
    <w:rsid w:val="00DF5ED7"/>
    <w:rsid w:val="00E05763"/>
    <w:rsid w:val="00E22830"/>
    <w:rsid w:val="00E329A3"/>
    <w:rsid w:val="00E33829"/>
    <w:rsid w:val="00E4246C"/>
    <w:rsid w:val="00E572D2"/>
    <w:rsid w:val="00E62243"/>
    <w:rsid w:val="00E64AD9"/>
    <w:rsid w:val="00E800FB"/>
    <w:rsid w:val="00EB45FA"/>
    <w:rsid w:val="00ED0C94"/>
    <w:rsid w:val="00EE3096"/>
    <w:rsid w:val="00EF0B44"/>
    <w:rsid w:val="00EF158D"/>
    <w:rsid w:val="00F021B9"/>
    <w:rsid w:val="00F06045"/>
    <w:rsid w:val="00F14660"/>
    <w:rsid w:val="00F218A2"/>
    <w:rsid w:val="00F36455"/>
    <w:rsid w:val="00F43AD3"/>
    <w:rsid w:val="00F44CFB"/>
    <w:rsid w:val="00F5763E"/>
    <w:rsid w:val="00F61F27"/>
    <w:rsid w:val="00F627E4"/>
    <w:rsid w:val="00F72165"/>
    <w:rsid w:val="00F871BF"/>
    <w:rsid w:val="00FA0E40"/>
    <w:rsid w:val="00FA37DE"/>
    <w:rsid w:val="00FD2792"/>
    <w:rsid w:val="00FD48E8"/>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ajorEastAsia" w:hAnsi="Arial" w:cs="Arial"/>
        <w:bCs/>
        <w:sz w:val="22"/>
        <w:szCs w:val="32"/>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color w:val="0F4761" w:themeColor="accent1" w:themeShade="BF"/>
      <w:sz w:val="32"/>
    </w:rPr>
  </w:style>
  <w:style w:type="paragraph" w:styleId="Heading3">
    <w:name w:val="heading 3"/>
    <w:basedOn w:val="Normal"/>
    <w:next w:val="Normal"/>
    <w:link w:val="Heading3Char"/>
    <w:uiPriority w:val="9"/>
    <w:unhideWhenUsed/>
    <w:qFormat/>
    <w:pPr>
      <w:keepNext/>
      <w:keepLines/>
      <w:spacing w:before="160" w:after="80"/>
      <w:outlineLvl w:val="2"/>
    </w:pPr>
    <w:rPr>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val="0"/>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Caption">
    <w:name w:val="caption"/>
    <w:basedOn w:val="Normal"/>
    <w:next w:val="Normal"/>
    <w:uiPriority w:val="35"/>
    <w:unhideWhenUsed/>
    <w:qFormat/>
    <w:rsid w:val="006A3836"/>
    <w:pPr>
      <w:spacing w:after="200" w:line="240" w:lineRule="auto"/>
    </w:pPr>
    <w:rPr>
      <w:i/>
      <w:iCs/>
      <w:color w:val="0E2841" w:themeColor="text2"/>
      <w:sz w:val="18"/>
      <w:szCs w:val="18"/>
    </w:rPr>
  </w:style>
  <w:style w:type="paragraph" w:styleId="NoSpacing">
    <w:name w:val="No Spacing"/>
    <w:uiPriority w:val="1"/>
    <w:qFormat/>
    <w:rsid w:val="00E572D2"/>
    <w:pPr>
      <w:spacing w:after="0" w:line="240" w:lineRule="auto"/>
    </w:pPr>
    <w:rPr>
      <w:lang w:val="en-GB"/>
    </w:rPr>
  </w:style>
  <w:style w:type="paragraph" w:styleId="TOCHeading">
    <w:name w:val="TOC Heading"/>
    <w:basedOn w:val="Heading1"/>
    <w:next w:val="Normal"/>
    <w:uiPriority w:val="39"/>
    <w:unhideWhenUsed/>
    <w:qFormat/>
    <w:rsid w:val="00B23747"/>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B23747"/>
    <w:pPr>
      <w:spacing w:after="100"/>
    </w:pPr>
  </w:style>
  <w:style w:type="paragraph" w:styleId="TOC2">
    <w:name w:val="toc 2"/>
    <w:basedOn w:val="Normal"/>
    <w:next w:val="Normal"/>
    <w:autoRedefine/>
    <w:uiPriority w:val="39"/>
    <w:unhideWhenUsed/>
    <w:rsid w:val="00B23747"/>
    <w:pPr>
      <w:spacing w:after="100"/>
      <w:ind w:left="240"/>
    </w:pPr>
  </w:style>
  <w:style w:type="paragraph" w:styleId="NormalWeb">
    <w:name w:val="Normal (Web)"/>
    <w:basedOn w:val="Normal"/>
    <w:uiPriority w:val="99"/>
    <w:semiHidden/>
    <w:unhideWhenUsed/>
    <w:rsid w:val="00E22830"/>
    <w:pPr>
      <w:spacing w:before="100" w:beforeAutospacing="1" w:after="100" w:afterAutospacing="1" w:line="240" w:lineRule="auto"/>
    </w:pPr>
    <w:rPr>
      <w:rFonts w:ascii="Times New Roman" w:eastAsia="Times New Roman" w:hAnsi="Times New Roman" w:cs="Times New Roman"/>
      <w:bCs w:val="0"/>
      <w:sz w:val="24"/>
      <w:szCs w:val="24"/>
      <w:lang w:val="en-US" w:eastAsia="zh-CN"/>
    </w:rPr>
  </w:style>
  <w:style w:type="character" w:styleId="UnresolvedMention">
    <w:name w:val="Unresolved Mention"/>
    <w:basedOn w:val="DefaultParagraphFont"/>
    <w:uiPriority w:val="99"/>
    <w:semiHidden/>
    <w:unhideWhenUsed/>
    <w:rsid w:val="007A36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73338">
      <w:bodyDiv w:val="1"/>
      <w:marLeft w:val="0"/>
      <w:marRight w:val="0"/>
      <w:marTop w:val="0"/>
      <w:marBottom w:val="0"/>
      <w:divBdr>
        <w:top w:val="none" w:sz="0" w:space="0" w:color="auto"/>
        <w:left w:val="none" w:sz="0" w:space="0" w:color="auto"/>
        <w:bottom w:val="none" w:sz="0" w:space="0" w:color="auto"/>
        <w:right w:val="none" w:sz="0" w:space="0" w:color="auto"/>
      </w:divBdr>
    </w:div>
    <w:div w:id="84958683">
      <w:bodyDiv w:val="1"/>
      <w:marLeft w:val="0"/>
      <w:marRight w:val="0"/>
      <w:marTop w:val="0"/>
      <w:marBottom w:val="0"/>
      <w:divBdr>
        <w:top w:val="none" w:sz="0" w:space="0" w:color="auto"/>
        <w:left w:val="none" w:sz="0" w:space="0" w:color="auto"/>
        <w:bottom w:val="none" w:sz="0" w:space="0" w:color="auto"/>
        <w:right w:val="none" w:sz="0" w:space="0" w:color="auto"/>
      </w:divBdr>
    </w:div>
    <w:div w:id="98261183">
      <w:bodyDiv w:val="1"/>
      <w:marLeft w:val="0"/>
      <w:marRight w:val="0"/>
      <w:marTop w:val="0"/>
      <w:marBottom w:val="0"/>
      <w:divBdr>
        <w:top w:val="none" w:sz="0" w:space="0" w:color="auto"/>
        <w:left w:val="none" w:sz="0" w:space="0" w:color="auto"/>
        <w:bottom w:val="none" w:sz="0" w:space="0" w:color="auto"/>
        <w:right w:val="none" w:sz="0" w:space="0" w:color="auto"/>
      </w:divBdr>
    </w:div>
    <w:div w:id="316567628">
      <w:bodyDiv w:val="1"/>
      <w:marLeft w:val="0"/>
      <w:marRight w:val="0"/>
      <w:marTop w:val="0"/>
      <w:marBottom w:val="0"/>
      <w:divBdr>
        <w:top w:val="none" w:sz="0" w:space="0" w:color="auto"/>
        <w:left w:val="none" w:sz="0" w:space="0" w:color="auto"/>
        <w:bottom w:val="none" w:sz="0" w:space="0" w:color="auto"/>
        <w:right w:val="none" w:sz="0" w:space="0" w:color="auto"/>
      </w:divBdr>
    </w:div>
    <w:div w:id="381489955">
      <w:bodyDiv w:val="1"/>
      <w:marLeft w:val="0"/>
      <w:marRight w:val="0"/>
      <w:marTop w:val="0"/>
      <w:marBottom w:val="0"/>
      <w:divBdr>
        <w:top w:val="none" w:sz="0" w:space="0" w:color="auto"/>
        <w:left w:val="none" w:sz="0" w:space="0" w:color="auto"/>
        <w:bottom w:val="none" w:sz="0" w:space="0" w:color="auto"/>
        <w:right w:val="none" w:sz="0" w:space="0" w:color="auto"/>
      </w:divBdr>
    </w:div>
    <w:div w:id="433289807">
      <w:bodyDiv w:val="1"/>
      <w:marLeft w:val="0"/>
      <w:marRight w:val="0"/>
      <w:marTop w:val="0"/>
      <w:marBottom w:val="0"/>
      <w:divBdr>
        <w:top w:val="none" w:sz="0" w:space="0" w:color="auto"/>
        <w:left w:val="none" w:sz="0" w:space="0" w:color="auto"/>
        <w:bottom w:val="none" w:sz="0" w:space="0" w:color="auto"/>
        <w:right w:val="none" w:sz="0" w:space="0" w:color="auto"/>
      </w:divBdr>
    </w:div>
    <w:div w:id="502670864">
      <w:bodyDiv w:val="1"/>
      <w:marLeft w:val="0"/>
      <w:marRight w:val="0"/>
      <w:marTop w:val="0"/>
      <w:marBottom w:val="0"/>
      <w:divBdr>
        <w:top w:val="none" w:sz="0" w:space="0" w:color="auto"/>
        <w:left w:val="none" w:sz="0" w:space="0" w:color="auto"/>
        <w:bottom w:val="none" w:sz="0" w:space="0" w:color="auto"/>
        <w:right w:val="none" w:sz="0" w:space="0" w:color="auto"/>
      </w:divBdr>
    </w:div>
    <w:div w:id="858158619">
      <w:bodyDiv w:val="1"/>
      <w:marLeft w:val="0"/>
      <w:marRight w:val="0"/>
      <w:marTop w:val="0"/>
      <w:marBottom w:val="0"/>
      <w:divBdr>
        <w:top w:val="none" w:sz="0" w:space="0" w:color="auto"/>
        <w:left w:val="none" w:sz="0" w:space="0" w:color="auto"/>
        <w:bottom w:val="none" w:sz="0" w:space="0" w:color="auto"/>
        <w:right w:val="none" w:sz="0" w:space="0" w:color="auto"/>
      </w:divBdr>
    </w:div>
    <w:div w:id="858274716">
      <w:bodyDiv w:val="1"/>
      <w:marLeft w:val="0"/>
      <w:marRight w:val="0"/>
      <w:marTop w:val="0"/>
      <w:marBottom w:val="0"/>
      <w:divBdr>
        <w:top w:val="none" w:sz="0" w:space="0" w:color="auto"/>
        <w:left w:val="none" w:sz="0" w:space="0" w:color="auto"/>
        <w:bottom w:val="none" w:sz="0" w:space="0" w:color="auto"/>
        <w:right w:val="none" w:sz="0" w:space="0" w:color="auto"/>
      </w:divBdr>
    </w:div>
    <w:div w:id="1075710662">
      <w:bodyDiv w:val="1"/>
      <w:marLeft w:val="0"/>
      <w:marRight w:val="0"/>
      <w:marTop w:val="0"/>
      <w:marBottom w:val="0"/>
      <w:divBdr>
        <w:top w:val="none" w:sz="0" w:space="0" w:color="auto"/>
        <w:left w:val="none" w:sz="0" w:space="0" w:color="auto"/>
        <w:bottom w:val="none" w:sz="0" w:space="0" w:color="auto"/>
        <w:right w:val="none" w:sz="0" w:space="0" w:color="auto"/>
      </w:divBdr>
    </w:div>
    <w:div w:id="1099789126">
      <w:bodyDiv w:val="1"/>
      <w:marLeft w:val="0"/>
      <w:marRight w:val="0"/>
      <w:marTop w:val="0"/>
      <w:marBottom w:val="0"/>
      <w:divBdr>
        <w:top w:val="none" w:sz="0" w:space="0" w:color="auto"/>
        <w:left w:val="none" w:sz="0" w:space="0" w:color="auto"/>
        <w:bottom w:val="none" w:sz="0" w:space="0" w:color="auto"/>
        <w:right w:val="none" w:sz="0" w:space="0" w:color="auto"/>
      </w:divBdr>
    </w:div>
    <w:div w:id="1222904933">
      <w:bodyDiv w:val="1"/>
      <w:marLeft w:val="0"/>
      <w:marRight w:val="0"/>
      <w:marTop w:val="0"/>
      <w:marBottom w:val="0"/>
      <w:divBdr>
        <w:top w:val="none" w:sz="0" w:space="0" w:color="auto"/>
        <w:left w:val="none" w:sz="0" w:space="0" w:color="auto"/>
        <w:bottom w:val="none" w:sz="0" w:space="0" w:color="auto"/>
        <w:right w:val="none" w:sz="0" w:space="0" w:color="auto"/>
      </w:divBdr>
    </w:div>
    <w:div w:id="1269923069">
      <w:bodyDiv w:val="1"/>
      <w:marLeft w:val="0"/>
      <w:marRight w:val="0"/>
      <w:marTop w:val="0"/>
      <w:marBottom w:val="0"/>
      <w:divBdr>
        <w:top w:val="none" w:sz="0" w:space="0" w:color="auto"/>
        <w:left w:val="none" w:sz="0" w:space="0" w:color="auto"/>
        <w:bottom w:val="none" w:sz="0" w:space="0" w:color="auto"/>
        <w:right w:val="none" w:sz="0" w:space="0" w:color="auto"/>
      </w:divBdr>
    </w:div>
    <w:div w:id="1327054050">
      <w:bodyDiv w:val="1"/>
      <w:marLeft w:val="0"/>
      <w:marRight w:val="0"/>
      <w:marTop w:val="0"/>
      <w:marBottom w:val="0"/>
      <w:divBdr>
        <w:top w:val="none" w:sz="0" w:space="0" w:color="auto"/>
        <w:left w:val="none" w:sz="0" w:space="0" w:color="auto"/>
        <w:bottom w:val="none" w:sz="0" w:space="0" w:color="auto"/>
        <w:right w:val="none" w:sz="0" w:space="0" w:color="auto"/>
      </w:divBdr>
    </w:div>
    <w:div w:id="1489129844">
      <w:bodyDiv w:val="1"/>
      <w:marLeft w:val="0"/>
      <w:marRight w:val="0"/>
      <w:marTop w:val="0"/>
      <w:marBottom w:val="0"/>
      <w:divBdr>
        <w:top w:val="none" w:sz="0" w:space="0" w:color="auto"/>
        <w:left w:val="none" w:sz="0" w:space="0" w:color="auto"/>
        <w:bottom w:val="none" w:sz="0" w:space="0" w:color="auto"/>
        <w:right w:val="none" w:sz="0" w:space="0" w:color="auto"/>
      </w:divBdr>
    </w:div>
    <w:div w:id="1533613266">
      <w:bodyDiv w:val="1"/>
      <w:marLeft w:val="0"/>
      <w:marRight w:val="0"/>
      <w:marTop w:val="0"/>
      <w:marBottom w:val="0"/>
      <w:divBdr>
        <w:top w:val="none" w:sz="0" w:space="0" w:color="auto"/>
        <w:left w:val="none" w:sz="0" w:space="0" w:color="auto"/>
        <w:bottom w:val="none" w:sz="0" w:space="0" w:color="auto"/>
        <w:right w:val="none" w:sz="0" w:space="0" w:color="auto"/>
      </w:divBdr>
    </w:div>
    <w:div w:id="1868054712">
      <w:bodyDiv w:val="1"/>
      <w:marLeft w:val="0"/>
      <w:marRight w:val="0"/>
      <w:marTop w:val="0"/>
      <w:marBottom w:val="0"/>
      <w:divBdr>
        <w:top w:val="none" w:sz="0" w:space="0" w:color="auto"/>
        <w:left w:val="none" w:sz="0" w:space="0" w:color="auto"/>
        <w:bottom w:val="none" w:sz="0" w:space="0" w:color="auto"/>
        <w:right w:val="none" w:sz="0" w:space="0" w:color="auto"/>
      </w:divBdr>
    </w:div>
    <w:div w:id="1901477108">
      <w:bodyDiv w:val="1"/>
      <w:marLeft w:val="0"/>
      <w:marRight w:val="0"/>
      <w:marTop w:val="0"/>
      <w:marBottom w:val="0"/>
      <w:divBdr>
        <w:top w:val="none" w:sz="0" w:space="0" w:color="auto"/>
        <w:left w:val="none" w:sz="0" w:space="0" w:color="auto"/>
        <w:bottom w:val="none" w:sz="0" w:space="0" w:color="auto"/>
        <w:right w:val="none" w:sz="0" w:space="0" w:color="auto"/>
      </w:divBdr>
    </w:div>
    <w:div w:id="1937399232">
      <w:bodyDiv w:val="1"/>
      <w:marLeft w:val="0"/>
      <w:marRight w:val="0"/>
      <w:marTop w:val="0"/>
      <w:marBottom w:val="0"/>
      <w:divBdr>
        <w:top w:val="none" w:sz="0" w:space="0" w:color="auto"/>
        <w:left w:val="none" w:sz="0" w:space="0" w:color="auto"/>
        <w:bottom w:val="none" w:sz="0" w:space="0" w:color="auto"/>
        <w:right w:val="none" w:sz="0" w:space="0" w:color="auto"/>
      </w:divBdr>
    </w:div>
    <w:div w:id="2005818572">
      <w:bodyDiv w:val="1"/>
      <w:marLeft w:val="0"/>
      <w:marRight w:val="0"/>
      <w:marTop w:val="0"/>
      <w:marBottom w:val="0"/>
      <w:divBdr>
        <w:top w:val="none" w:sz="0" w:space="0" w:color="auto"/>
        <w:left w:val="none" w:sz="0" w:space="0" w:color="auto"/>
        <w:bottom w:val="none" w:sz="0" w:space="0" w:color="auto"/>
        <w:right w:val="none" w:sz="0" w:space="0" w:color="auto"/>
      </w:divBdr>
    </w:div>
    <w:div w:id="2073844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uh.nhs.uk/our-research/love-research/love-research-case-studies/artificial-intelligence-developed-by-and-for-the-nhs-at-addenbrookes-reduces-cancer-patients-wait-for-radiotherapy-treatmen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leadershipacademy.nhs.uk/wp-content/uploads/2014/11/Leadership-Framework.pdf" TargetMode="External"/><Relationship Id="rId2" Type="http://schemas.openxmlformats.org/officeDocument/2006/relationships/numbering" Target="numbering.xml"/><Relationship Id="rId16" Type="http://schemas.openxmlformats.org/officeDocument/2006/relationships/hyperlink" Target="https://www.england.nhs.uk/long-read/nhs-england-cancer-programme-progress-update-spring-202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hyperlink" Target="https://www.nhsemployers.org/system/files/2025-07/Do%20OD%20session%20-%20NHS%20Management%20and%20Leadership%20Framework%20-%2015.07.25.pdf" TargetMode="External"/><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10-year-health-plan-for-england-fit-for-the-future/fit-for-the-future-10-year-health-plan-for-england-executive-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92B89C-4237-4DC1-93CC-2557077C9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13</Pages>
  <Words>2502</Words>
  <Characters>14268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Thaira Bano (2328508)</cp:lastModifiedBy>
  <cp:revision>286</cp:revision>
  <dcterms:created xsi:type="dcterms:W3CDTF">2024-09-05T05:17:00Z</dcterms:created>
  <dcterms:modified xsi:type="dcterms:W3CDTF">2025-11-01T21:28:00Z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bcb13e0480d231379c03ee67f5106eedc53fd16684de2ac4bfd4a6a9349e2237</vt:lpwstr>
  </property>
</Properties>
</file>