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0B004" w14:textId="11C252F2" w:rsidR="00D26743" w:rsidRPr="00D26743" w:rsidRDefault="00C61EB6" w:rsidP="00D26743">
      <w:pPr>
        <w:spacing w:after="0" w:line="240" w:lineRule="auto"/>
        <w:rPr>
          <w:rFonts w:ascii="Times New Roman" w:eastAsia="Times New Roman" w:hAnsi="Times New Roman" w:cs="Times New Roman"/>
          <w:b/>
          <w:bCs/>
          <w:sz w:val="24"/>
          <w:szCs w:val="24"/>
          <w:lang w:val="en" w:eastAsia="en-GB"/>
        </w:rPr>
      </w:pPr>
      <w:r>
        <w:rPr>
          <w:rFonts w:ascii="Times New Roman" w:eastAsia="Times New Roman" w:hAnsi="Times New Roman" w:cs="Times New Roman"/>
          <w:sz w:val="24"/>
          <w:szCs w:val="24"/>
          <w:lang w:val="en" w:eastAsia="en-GB"/>
        </w:rPr>
        <w:t xml:space="preserve">From: </w:t>
      </w:r>
      <w:hyperlink r:id="rId7" w:tooltip="Click to search for more items by this author" w:history="1">
        <w:r>
          <w:rPr>
            <w:rStyle w:val="Hyperlink"/>
            <w:lang w:val="en"/>
          </w:rPr>
          <w:t xml:space="preserve">Wang, </w:t>
        </w:r>
        <w:proofErr w:type="spellStart"/>
        <w:r>
          <w:rPr>
            <w:rStyle w:val="Hyperlink"/>
            <w:lang w:val="en"/>
          </w:rPr>
          <w:t>Xiaoru</w:t>
        </w:r>
        <w:proofErr w:type="spellEnd"/>
      </w:hyperlink>
      <w:r>
        <w:rPr>
          <w:rStyle w:val="titleauthoretc"/>
          <w:lang w:val="en"/>
        </w:rPr>
        <w:t xml:space="preserve">. </w:t>
      </w:r>
      <w:hyperlink r:id="rId8" w:tooltip="Click to search for more items from this journal" w:history="1">
        <w:r>
          <w:rPr>
            <w:rStyle w:val="Strong"/>
            <w:color w:val="0000FF"/>
            <w:u w:val="single"/>
            <w:lang w:val="en"/>
          </w:rPr>
          <w:t>Journal of Language Teaching and Research</w:t>
        </w:r>
      </w:hyperlink>
      <w:r>
        <w:rPr>
          <w:rStyle w:val="Strong"/>
          <w:lang w:val="en"/>
        </w:rPr>
        <w:t>; London</w:t>
      </w:r>
      <w:hyperlink r:id="rId9" w:tooltip="Click to search for more items from this issue" w:history="1">
        <w:r w:rsidR="001F57B5">
          <w:rPr>
            <w:noProof/>
          </w:rPr>
          <mc:AlternateContent>
            <mc:Choice Requires="wps">
              <w:drawing>
                <wp:inline distT="0" distB="0" distL="0" distR="0" wp14:anchorId="6F700223" wp14:editId="1BEDEDA3">
                  <wp:extent cx="28575" cy="28575"/>
                  <wp:effectExtent l="76200" t="19050" r="47625" b="9525"/>
                  <wp:docPr id="4" name="AutoShape 1" descr="http://search.proquest.com.ezproxy.bangor.ac.uk/assets/r20171.3.0.413.1178/core/spacer.gif">
                    <a:hlinkClick xmlns:a="http://schemas.openxmlformats.org/drawingml/2006/main" r:id="rId9"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75" cy="28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67CA8B" id="AutoShape 1" o:spid="_x0000_s1026" alt="http://search.proquest.com.ezproxy.bangor.ac.uk/assets/r20171.3.0.413.1178/core/spacer.gif" href="http://search.proquest.com.ezproxy.bangor.ac.uk/indexingvolumeissuelinkhandler/136091/Journal++of+Language+Teaching+and+Research/02010Y05Y01$23May+2010$3b++Vol.+1+$283$29/1/3?accountid=14874" title="&quot;Click to search for more items from this issue&quot;" style="width:2.25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" o:button="t" filled="f" stroked="f">
                  <v:fill o:detectmouseclick="t"/>
                  <o:lock v:ext="edit" aspectratio="t"/>
                  <w10:anchorlock/>
                </v:rect>
              </w:pict>
            </mc:Fallback>
          </mc:AlternateContent>
        </w:r>
        <w:r>
          <w:rPr>
            <w:rStyle w:val="Hyperlink"/>
            <w:lang w:val="en"/>
          </w:rPr>
          <w:t>1.3</w:t>
        </w:r>
        <w:r w:rsidR="001F57B5">
          <w:rPr>
            <w:noProof/>
          </w:rPr>
          <mc:AlternateContent>
            <mc:Choice Requires="wps">
              <w:drawing>
                <wp:inline distT="0" distB="0" distL="0" distR="0" wp14:anchorId="5F800990" wp14:editId="652EBFF1">
                  <wp:extent cx="28575" cy="28575"/>
                  <wp:effectExtent l="76200" t="19050" r="47625" b="9525"/>
                  <wp:docPr id="3" name="AutoShape 2" descr="http://search.proquest.com.ezproxy.bangor.ac.uk/assets/r20171.3.0.413.1178/core/spacer.gif">
                    <a:hlinkClick xmlns:a="http://schemas.openxmlformats.org/drawingml/2006/main" r:id="rId9"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75" cy="28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007EE0" id="AutoShape 2" o:spid="_x0000_s1026" alt="http://search.proquest.com.ezproxy.bangor.ac.uk/assets/r20171.3.0.413.1178/core/spacer.gif" href="http://search.proquest.com.ezproxy.bangor.ac.uk/indexingvolumeissuelinkhandler/136091/Journal++of+Language+Teaching+and+Research/02010Y05Y01$23May+2010$3b++Vol.+1+$283$29/1/3?accountid=14874" title="&quot;Click to search for more items from this issue&quot;" style="width:2.25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" o:button="t" filled="f" stroked="f">
                  <v:fill o:detectmouseclick="t"/>
                  <o:lock v:ext="edit" aspectratio="t"/>
                  <w10:anchorlock/>
                </v:rect>
              </w:pict>
            </mc:Fallback>
          </mc:AlternateContent>
        </w:r>
      </w:hyperlink>
      <w:r>
        <w:rPr>
          <w:rStyle w:val="titleauthoretc"/>
          <w:lang w:val="en"/>
        </w:rPr>
        <w:t xml:space="preserve"> (May 2010): 282-284.</w:t>
      </w:r>
    </w:p>
    <w:p w14:paraId="0CEE11EB" w14:textId="598DA29E" w:rsidR="00C61EB6" w:rsidRPr="00D26743" w:rsidRDefault="00C61EB6" w:rsidP="00D26743">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D26743">
        <w:rPr>
          <w:rFonts w:ascii="Times New Roman" w:eastAsia="Times New Roman" w:hAnsi="Times New Roman" w:cs="Times New Roman"/>
          <w:sz w:val="24"/>
          <w:szCs w:val="24"/>
          <w:lang w:val="en" w:eastAsia="en-GB"/>
        </w:rPr>
        <w:t xml:space="preserve">-teachers ask a lot of unreal questions, questions to which they and the learners already know the answers. As a result, learners are trained to use the language in unnatural ways. They are taught how to reply, but not how to initiate conversation. </w:t>
      </w:r>
    </w:p>
    <w:p w14:paraId="24322230" w14:textId="4FA00C92" w:rsidR="00C61EB6" w:rsidRPr="00D26743" w:rsidRDefault="00C61EB6" w:rsidP="00D26743">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D26743">
        <w:rPr>
          <w:rFonts w:ascii="Times New Roman" w:eastAsia="Times New Roman" w:hAnsi="Times New Roman" w:cs="Times New Roman"/>
          <w:sz w:val="24"/>
          <w:szCs w:val="24"/>
          <w:lang w:val="en" w:eastAsia="en-GB"/>
        </w:rPr>
        <w:t>-the topics dealt with, the contexts in which the L2 is set, are often uninteresting and bear little relationship to the possible needs and interesting</w:t>
      </w:r>
      <w:r w:rsidR="0090133D">
        <w:rPr>
          <w:rFonts w:ascii="Times New Roman" w:eastAsia="Times New Roman" w:hAnsi="Times New Roman" w:cs="Times New Roman"/>
          <w:sz w:val="24"/>
          <w:szCs w:val="24"/>
          <w:lang w:val="en" w:eastAsia="en-GB"/>
        </w:rPr>
        <w:t xml:space="preserve"> [sic]</w:t>
      </w:r>
      <w:r w:rsidRPr="00D26743">
        <w:rPr>
          <w:rFonts w:ascii="Times New Roman" w:eastAsia="Times New Roman" w:hAnsi="Times New Roman" w:cs="Times New Roman"/>
          <w:sz w:val="24"/>
          <w:szCs w:val="24"/>
          <w:lang w:val="en" w:eastAsia="en-GB"/>
        </w:rPr>
        <w:t xml:space="preserve"> of the learners. </w:t>
      </w:r>
    </w:p>
    <w:p w14:paraId="32565FA8" w14:textId="77777777" w:rsidR="00C61EB6" w:rsidRPr="00D26743" w:rsidRDefault="00C61EB6" w:rsidP="00D26743">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D26743">
        <w:rPr>
          <w:rFonts w:ascii="Times New Roman" w:eastAsia="Times New Roman" w:hAnsi="Times New Roman" w:cs="Times New Roman"/>
          <w:sz w:val="24"/>
          <w:szCs w:val="24"/>
          <w:lang w:val="en" w:eastAsia="en-GB"/>
        </w:rPr>
        <w:t xml:space="preserve">-teachers, not learners, do most of the talking. </w:t>
      </w:r>
    </w:p>
    <w:p w14:paraId="6FA63991" w14:textId="0FD4629C" w:rsidR="009C2245" w:rsidRPr="0090133D" w:rsidRDefault="00086AEE">
      <w:pPr>
        <w:rPr>
          <w:b/>
          <w:bCs/>
        </w:rPr>
      </w:pPr>
      <w:r w:rsidRPr="0090133D">
        <w:rPr>
          <w:b/>
          <w:bCs/>
        </w:rPr>
        <w:t>TASK:</w:t>
      </w:r>
    </w:p>
    <w:p w14:paraId="48C776D2" w14:textId="07E45093" w:rsidR="00C61EB6" w:rsidRPr="00086AEE" w:rsidRDefault="00C61EB6">
      <w:pPr>
        <w:rPr>
          <w:highlight w:val="yellow"/>
        </w:rPr>
      </w:pPr>
      <w:r w:rsidRPr="00086AEE">
        <w:rPr>
          <w:highlight w:val="yellow"/>
        </w:rPr>
        <w:t xml:space="preserve">The three features listed above are commonly found in language teaching &amp; learning, yet they </w:t>
      </w:r>
      <w:r w:rsidR="0090133D">
        <w:rPr>
          <w:highlight w:val="yellow"/>
        </w:rPr>
        <w:t>can often inhibit active use of language</w:t>
      </w:r>
      <w:r w:rsidRPr="00086AEE">
        <w:rPr>
          <w:highlight w:val="yellow"/>
        </w:rPr>
        <w:t>.</w:t>
      </w:r>
    </w:p>
    <w:p w14:paraId="6EF70D87" w14:textId="1FCC4803" w:rsidR="00D26743" w:rsidRDefault="00D26743">
      <w:r w:rsidRPr="00086AEE">
        <w:rPr>
          <w:highlight w:val="yellow"/>
        </w:rPr>
        <w:t xml:space="preserve">What needs to be done to adapt these factors to allow for more authentic language </w:t>
      </w:r>
      <w:r w:rsidR="00086AEE" w:rsidRPr="00086AEE">
        <w:rPr>
          <w:highlight w:val="yellow"/>
        </w:rPr>
        <w:t>input</w:t>
      </w:r>
      <w:r w:rsidRPr="00086AEE">
        <w:rPr>
          <w:highlight w:val="yellow"/>
        </w:rPr>
        <w:t xml:space="preserve"> and output from teachers and students?</w:t>
      </w:r>
    </w:p>
    <w:p w14:paraId="1D461D95" w14:textId="755D12E5" w:rsidR="00D26743" w:rsidRPr="0090133D" w:rsidRDefault="00D26743">
      <w:pPr>
        <w:rPr>
          <w:b/>
          <w:bCs/>
        </w:rPr>
      </w:pPr>
      <w:r w:rsidRPr="0090133D">
        <w:rPr>
          <w:b/>
          <w:bCs/>
        </w:rPr>
        <w:t>Tutor’s comments</w:t>
      </w:r>
      <w:r w:rsidR="00086AEE" w:rsidRPr="0090133D">
        <w:rPr>
          <w:b/>
          <w:bCs/>
        </w:rPr>
        <w:t xml:space="preserve"> on above points</w:t>
      </w:r>
      <w:r w:rsidRPr="0090133D">
        <w:rPr>
          <w:b/>
          <w:bCs/>
        </w:rPr>
        <w:t>:</w:t>
      </w:r>
    </w:p>
    <w:p w14:paraId="1B4FFCAE" w14:textId="3CD4C9AA" w:rsidR="00D26743" w:rsidRDefault="00D26743" w:rsidP="00D26743">
      <w:pPr>
        <w:pStyle w:val="ListParagraph"/>
        <w:numPr>
          <w:ilvl w:val="0"/>
          <w:numId w:val="4"/>
        </w:numPr>
      </w:pPr>
      <w:r>
        <w:t>Unreal questions, or as they are often also termed, ‘display’ questions</w:t>
      </w:r>
      <w:r w:rsidR="00086AEE">
        <w:t xml:space="preserve"> (</w:t>
      </w:r>
      <w:r>
        <w:t xml:space="preserve">, are asked by teachers to check learner’s understanding and knowledge. Teachers will know the answers to these questions and </w:t>
      </w:r>
      <w:r w:rsidR="00086AEE">
        <w:t xml:space="preserve">use them to check learner understanding and/or to manipulate language use by learners, again </w:t>
      </w:r>
      <w:proofErr w:type="gramStart"/>
      <w:r w:rsidR="00086AEE">
        <w:t>in order to</w:t>
      </w:r>
      <w:proofErr w:type="gramEnd"/>
      <w:r w:rsidR="00086AEE">
        <w:t xml:space="preserve"> check accuracy</w:t>
      </w:r>
      <w:r w:rsidR="0090133D">
        <w:t xml:space="preserve"> and </w:t>
      </w:r>
      <w:r w:rsidR="00086AEE">
        <w:t>understanding. T</w:t>
      </w:r>
      <w:r>
        <w:t xml:space="preserve">hey allow for </w:t>
      </w:r>
      <w:r w:rsidR="00086AEE">
        <w:t xml:space="preserve">very </w:t>
      </w:r>
      <w:r>
        <w:t>little</w:t>
      </w:r>
      <w:r w:rsidR="00086AEE">
        <w:t xml:space="preserve"> or no development of real </w:t>
      </w:r>
      <w:r>
        <w:t>dialogue between learners and teacher</w:t>
      </w:r>
      <w:r w:rsidR="0090133D">
        <w:t>, limiting authentic communication</w:t>
      </w:r>
      <w:r w:rsidR="00086AEE">
        <w:t>.</w:t>
      </w:r>
    </w:p>
    <w:p w14:paraId="05F6172F" w14:textId="258097D8" w:rsidR="00086AEE" w:rsidRPr="00F8184C" w:rsidRDefault="00086AEE" w:rsidP="00086AEE">
      <w:pPr>
        <w:ind w:left="720"/>
        <w:rPr>
          <w:i/>
          <w:iCs/>
          <w:color w:val="FF0000"/>
        </w:rPr>
      </w:pPr>
      <w:r w:rsidRPr="00F8184C">
        <w:rPr>
          <w:i/>
          <w:iCs/>
          <w:color w:val="FF0000"/>
        </w:rPr>
        <w:t>For example, c</w:t>
      </w:r>
      <w:r w:rsidR="00D26743" w:rsidRPr="00F8184C">
        <w:rPr>
          <w:i/>
          <w:iCs/>
          <w:color w:val="FF0000"/>
        </w:rPr>
        <w:t>onsider asking learners what the correct form of a verb is within a specific sentence, what reply do you expect? Following up on the reply, perhaps you ask them why this is correct; what reply do you expect?</w:t>
      </w:r>
      <w:r w:rsidRPr="00F8184C">
        <w:rPr>
          <w:i/>
          <w:iCs/>
          <w:color w:val="FF0000"/>
        </w:rPr>
        <w:t xml:space="preserve"> </w:t>
      </w:r>
    </w:p>
    <w:p w14:paraId="1CE231CD" w14:textId="54CE70C2" w:rsidR="00086AEE" w:rsidRDefault="00D26743" w:rsidP="0090133D">
      <w:pPr>
        <w:ind w:left="720"/>
      </w:pPr>
      <w:r>
        <w:t xml:space="preserve">So, modification of questioning can help support more authentic language use. </w:t>
      </w:r>
      <w:r w:rsidR="0090133D">
        <w:t>Also, setting up group work can aid real learner-to-learner interaction and allow for initiation of conversation, while also allowing the teacher to monitor for use of the target language they are teaching without having to rely on too much ‘unreal’ questioning to check learning.</w:t>
      </w:r>
    </w:p>
    <w:p w14:paraId="1C7F8722" w14:textId="5F6F8C8B" w:rsidR="00086AEE" w:rsidRDefault="00086AEE" w:rsidP="00D26743">
      <w:pPr>
        <w:ind w:left="720"/>
      </w:pPr>
      <w:r w:rsidRPr="0090133D">
        <w:rPr>
          <w:b/>
          <w:bCs/>
        </w:rPr>
        <w:t>However,</w:t>
      </w:r>
      <w:r>
        <w:t xml:space="preserve"> display questions play an important role in teaching &amp; learning and so teachers </w:t>
      </w:r>
      <w:r w:rsidR="00D26743">
        <w:t xml:space="preserve">need to balance </w:t>
      </w:r>
      <w:r>
        <w:t xml:space="preserve">the </w:t>
      </w:r>
      <w:r w:rsidR="00D26743">
        <w:t xml:space="preserve">need to check understanding of language taught with </w:t>
      </w:r>
      <w:r>
        <w:t xml:space="preserve">the </w:t>
      </w:r>
      <w:r w:rsidR="00D26743">
        <w:t xml:space="preserve">need to supply opportunities for real communication using the target language </w:t>
      </w:r>
      <w:r>
        <w:t xml:space="preserve">in an </w:t>
      </w:r>
      <w:r w:rsidR="00D26743">
        <w:t>authentic</w:t>
      </w:r>
      <w:r>
        <w:t xml:space="preserve"> way</w:t>
      </w:r>
      <w:r w:rsidR="00D26743">
        <w:t xml:space="preserve">. </w:t>
      </w:r>
    </w:p>
    <w:p w14:paraId="65C63487" w14:textId="7E63D93F" w:rsidR="00086AEE" w:rsidRDefault="00086AEE" w:rsidP="00086AEE">
      <w:pPr>
        <w:ind w:left="720"/>
        <w:rPr>
          <w:color w:val="0000FF"/>
        </w:rPr>
      </w:pPr>
      <w:r>
        <w:t>See the following links for more detail on the use of questioning:</w:t>
      </w:r>
      <w:r>
        <w:rPr>
          <w:color w:val="0000FF"/>
        </w:rPr>
        <w:t xml:space="preserve">  </w:t>
      </w:r>
    </w:p>
    <w:p w14:paraId="3B49DDBB" w14:textId="32486EB8" w:rsidR="00086AEE" w:rsidRDefault="00000000" w:rsidP="00086AEE">
      <w:pPr>
        <w:pStyle w:val="ListParagraph"/>
        <w:numPr>
          <w:ilvl w:val="0"/>
          <w:numId w:val="6"/>
        </w:numPr>
      </w:pPr>
      <w:hyperlink r:id="rId10" w:history="1">
        <w:r w:rsidR="00086AEE" w:rsidRPr="002C06A5">
          <w:rPr>
            <w:rStyle w:val="Hyperlink"/>
          </w:rPr>
          <w:t>https://www.teachingenglish.org.uk/article/asking-questions</w:t>
        </w:r>
      </w:hyperlink>
    </w:p>
    <w:p w14:paraId="689E65C4" w14:textId="4AD234E8" w:rsidR="00D26743" w:rsidRDefault="00000000" w:rsidP="0090133D">
      <w:pPr>
        <w:pStyle w:val="ListParagraph"/>
        <w:numPr>
          <w:ilvl w:val="0"/>
          <w:numId w:val="6"/>
        </w:numPr>
      </w:pPr>
      <w:hyperlink r:id="rId11" w:history="1">
        <w:r w:rsidR="00086AEE" w:rsidRPr="002C06A5">
          <w:rPr>
            <w:rStyle w:val="Hyperlink"/>
          </w:rPr>
          <w:t>https://www.teachingenglish.org.uk/article/how-useful-are-comprehension-questions</w:t>
        </w:r>
      </w:hyperlink>
    </w:p>
    <w:p w14:paraId="61B5FF9D" w14:textId="51370098" w:rsidR="00086AEE" w:rsidRDefault="00D26743" w:rsidP="00D26743">
      <w:pPr>
        <w:pStyle w:val="ListParagraph"/>
        <w:numPr>
          <w:ilvl w:val="0"/>
          <w:numId w:val="4"/>
        </w:numPr>
      </w:pPr>
      <w:r>
        <w:lastRenderedPageBreak/>
        <w:t>Language</w:t>
      </w:r>
      <w:r w:rsidR="0090133D">
        <w:t xml:space="preserve"> learning</w:t>
      </w:r>
      <w:r>
        <w:t xml:space="preserve"> </w:t>
      </w:r>
      <w:r w:rsidR="00086AEE">
        <w:t xml:space="preserve">set within unfamiliar / uninteresting / irrelevant </w:t>
      </w:r>
      <w:r>
        <w:t>context</w:t>
      </w:r>
      <w:r w:rsidR="00086AEE">
        <w:t>s</w:t>
      </w:r>
      <w:r>
        <w:t xml:space="preserve"> </w:t>
      </w:r>
      <w:r w:rsidR="00086AEE">
        <w:t>can be</w:t>
      </w:r>
      <w:r>
        <w:t xml:space="preserve"> </w:t>
      </w:r>
      <w:r w:rsidR="00075A7A">
        <w:t xml:space="preserve">more </w:t>
      </w:r>
      <w:r>
        <w:t xml:space="preserve">difficult to understand and more difficult to remember. </w:t>
      </w:r>
      <w:r w:rsidR="00086AEE">
        <w:t xml:space="preserve">It </w:t>
      </w:r>
      <w:r w:rsidR="0090133D">
        <w:t xml:space="preserve">can </w:t>
      </w:r>
      <w:r w:rsidR="00075A7A">
        <w:t xml:space="preserve">potentially and arguably </w:t>
      </w:r>
      <w:r w:rsidR="00086AEE">
        <w:t xml:space="preserve">lead to </w:t>
      </w:r>
      <w:r w:rsidR="0090133D">
        <w:t xml:space="preserve">loss of </w:t>
      </w:r>
      <w:r w:rsidR="00086AEE">
        <w:t xml:space="preserve">interest in learning. </w:t>
      </w:r>
    </w:p>
    <w:p w14:paraId="06C4C212" w14:textId="77777777" w:rsidR="0090133D" w:rsidRDefault="0090133D" w:rsidP="00086AEE">
      <w:pPr>
        <w:pStyle w:val="ListParagraph"/>
      </w:pPr>
    </w:p>
    <w:p w14:paraId="0CCDA329" w14:textId="19A82F79" w:rsidR="00D26743" w:rsidRPr="00F8184C" w:rsidRDefault="00075A7A" w:rsidP="00086AEE">
      <w:pPr>
        <w:pStyle w:val="ListParagraph"/>
        <w:rPr>
          <w:i/>
          <w:iCs/>
          <w:color w:val="FF0000"/>
        </w:rPr>
      </w:pPr>
      <w:r w:rsidRPr="00F8184C">
        <w:rPr>
          <w:i/>
          <w:iCs/>
          <w:color w:val="FF0000"/>
        </w:rPr>
        <w:t>For example, c</w:t>
      </w:r>
      <w:r w:rsidR="00086AEE" w:rsidRPr="00F8184C">
        <w:rPr>
          <w:i/>
          <w:iCs/>
          <w:color w:val="FF0000"/>
        </w:rPr>
        <w:t xml:space="preserve">onsider what you are interested in and what you are not – how would </w:t>
      </w:r>
      <w:r w:rsidR="0090133D" w:rsidRPr="00F8184C">
        <w:rPr>
          <w:i/>
          <w:iCs/>
          <w:color w:val="FF0000"/>
        </w:rPr>
        <w:t xml:space="preserve">setting language learning within a context that was irrelevant </w:t>
      </w:r>
      <w:r w:rsidRPr="00F8184C">
        <w:rPr>
          <w:i/>
          <w:iCs/>
          <w:color w:val="FF0000"/>
        </w:rPr>
        <w:t xml:space="preserve">or uninteresting </w:t>
      </w:r>
      <w:r w:rsidR="0090133D" w:rsidRPr="00F8184C">
        <w:rPr>
          <w:i/>
          <w:iCs/>
          <w:color w:val="FF0000"/>
        </w:rPr>
        <w:t xml:space="preserve">to you </w:t>
      </w:r>
      <w:r w:rsidR="00086AEE" w:rsidRPr="00F8184C">
        <w:rPr>
          <w:i/>
          <w:iCs/>
          <w:color w:val="FF0000"/>
        </w:rPr>
        <w:t>affect your interest</w:t>
      </w:r>
      <w:r w:rsidRPr="00F8184C">
        <w:rPr>
          <w:i/>
          <w:iCs/>
          <w:color w:val="FF0000"/>
        </w:rPr>
        <w:t xml:space="preserve"> in</w:t>
      </w:r>
      <w:r w:rsidR="00086AEE" w:rsidRPr="00F8184C">
        <w:rPr>
          <w:i/>
          <w:iCs/>
          <w:color w:val="FF0000"/>
        </w:rPr>
        <w:t xml:space="preserve">, motivation </w:t>
      </w:r>
      <w:r w:rsidRPr="00F8184C">
        <w:rPr>
          <w:i/>
          <w:iCs/>
          <w:color w:val="FF0000"/>
        </w:rPr>
        <w:t xml:space="preserve">for </w:t>
      </w:r>
      <w:r w:rsidR="00086AEE" w:rsidRPr="00F8184C">
        <w:rPr>
          <w:i/>
          <w:iCs/>
          <w:color w:val="FF0000"/>
        </w:rPr>
        <w:t xml:space="preserve">and ultimate </w:t>
      </w:r>
      <w:r w:rsidRPr="00F8184C">
        <w:rPr>
          <w:i/>
          <w:iCs/>
          <w:color w:val="FF0000"/>
        </w:rPr>
        <w:t xml:space="preserve">success in </w:t>
      </w:r>
      <w:r w:rsidR="00086AEE" w:rsidRPr="00F8184C">
        <w:rPr>
          <w:i/>
          <w:iCs/>
          <w:color w:val="FF0000"/>
        </w:rPr>
        <w:t>learning?</w:t>
      </w:r>
    </w:p>
    <w:p w14:paraId="1E8F871C" w14:textId="033F06E8" w:rsidR="0090133D" w:rsidRPr="00F8184C" w:rsidRDefault="0090133D" w:rsidP="00086AEE">
      <w:pPr>
        <w:pStyle w:val="ListParagraph"/>
        <w:rPr>
          <w:i/>
          <w:iCs/>
        </w:rPr>
      </w:pPr>
    </w:p>
    <w:p w14:paraId="1CCAF132" w14:textId="09CB4A15" w:rsidR="0090133D" w:rsidRDefault="0090133D" w:rsidP="00086AEE">
      <w:pPr>
        <w:pStyle w:val="ListParagraph"/>
      </w:pPr>
      <w:r>
        <w:t xml:space="preserve">However, we need to distinguish here between language presented within contexts that are </w:t>
      </w:r>
      <w:r w:rsidRPr="00075A7A">
        <w:rPr>
          <w:i/>
          <w:iCs/>
        </w:rPr>
        <w:t>‘</w:t>
      </w:r>
      <w:r w:rsidRPr="00075A7A">
        <w:rPr>
          <w:rFonts w:ascii="Times New Roman" w:eastAsia="Times New Roman" w:hAnsi="Times New Roman" w:cs="Times New Roman"/>
          <w:i/>
          <w:iCs/>
          <w:lang w:val="en" w:eastAsia="en-GB"/>
        </w:rPr>
        <w:t>uninteresting and bear little relationship to the possible needs’</w:t>
      </w:r>
      <w:r w:rsidRPr="00D26743">
        <w:rPr>
          <w:rFonts w:ascii="Times New Roman" w:eastAsia="Times New Roman" w:hAnsi="Times New Roman" w:cs="Times New Roman"/>
          <w:sz w:val="24"/>
          <w:szCs w:val="24"/>
          <w:lang w:val="en" w:eastAsia="en-GB"/>
        </w:rPr>
        <w:t xml:space="preserve"> </w:t>
      </w:r>
      <w:r w:rsidR="00075A7A">
        <w:t xml:space="preserve">of learners </w:t>
      </w:r>
      <w:r w:rsidR="00075A7A" w:rsidRPr="00075A7A">
        <w:rPr>
          <w:rFonts w:eastAsia="Times New Roman" w:cstheme="minorHAnsi"/>
          <w:lang w:val="en" w:eastAsia="en-GB"/>
        </w:rPr>
        <w:t>(Wang 2010</w:t>
      </w:r>
      <w:r w:rsidR="00075A7A">
        <w:rPr>
          <w:rFonts w:eastAsia="Times New Roman" w:cstheme="minorHAnsi"/>
          <w:lang w:val="en" w:eastAsia="en-GB"/>
        </w:rPr>
        <w:t>,</w:t>
      </w:r>
      <w:r w:rsidR="00075A7A" w:rsidRPr="00075A7A">
        <w:rPr>
          <w:rFonts w:eastAsia="Times New Roman" w:cstheme="minorHAnsi"/>
          <w:lang w:val="en" w:eastAsia="en-GB"/>
        </w:rPr>
        <w:t xml:space="preserve"> above) </w:t>
      </w:r>
      <w:r w:rsidR="00075A7A">
        <w:t>and the presentation of</w:t>
      </w:r>
      <w:r>
        <w:t xml:space="preserve"> </w:t>
      </w:r>
      <w:r w:rsidRPr="0090133D">
        <w:rPr>
          <w:u w:val="single"/>
        </w:rPr>
        <w:t>decontextualized language</w:t>
      </w:r>
      <w:r>
        <w:t xml:space="preserve"> </w:t>
      </w:r>
      <w:r w:rsidR="00075A7A">
        <w:t xml:space="preserve">for </w:t>
      </w:r>
      <w:r>
        <w:t>learning.</w:t>
      </w:r>
    </w:p>
    <w:p w14:paraId="2FCEA233" w14:textId="253143FD" w:rsidR="0090133D" w:rsidRDefault="0090133D" w:rsidP="00086AEE">
      <w:pPr>
        <w:pStyle w:val="ListParagraph"/>
      </w:pPr>
    </w:p>
    <w:p w14:paraId="6E0A02FF" w14:textId="19515DAF" w:rsidR="0090133D" w:rsidRDefault="00075A7A" w:rsidP="00086AEE">
      <w:pPr>
        <w:pStyle w:val="ListParagraph"/>
      </w:pPr>
      <w:r w:rsidRPr="003C0F68">
        <w:rPr>
          <w:highlight w:val="yellow"/>
        </w:rPr>
        <w:t>Contextualised language learning</w:t>
      </w:r>
      <w:r>
        <w:t xml:space="preserve"> is w</w:t>
      </w:r>
      <w:r w:rsidR="0090133D">
        <w:t>hen language use is</w:t>
      </w:r>
      <w:r>
        <w:t xml:space="preserve"> presented or initiated</w:t>
      </w:r>
      <w:r w:rsidR="0090133D">
        <w:t xml:space="preserve"> within a </w:t>
      </w:r>
      <w:r>
        <w:t xml:space="preserve">specific </w:t>
      </w:r>
      <w:r w:rsidR="0090133D">
        <w:t>context</w:t>
      </w:r>
      <w:r>
        <w:t>,</w:t>
      </w:r>
      <w:r w:rsidR="0090133D">
        <w:t xml:space="preserve"> for which the learners </w:t>
      </w:r>
      <w:r>
        <w:t xml:space="preserve">may or may not </w:t>
      </w:r>
      <w:r w:rsidR="0090133D">
        <w:t xml:space="preserve">have </w:t>
      </w:r>
      <w:r>
        <w:t xml:space="preserve">a special </w:t>
      </w:r>
      <w:r w:rsidR="0090133D">
        <w:t xml:space="preserve">interest </w:t>
      </w:r>
      <w:r>
        <w:t xml:space="preserve">in </w:t>
      </w:r>
      <w:r w:rsidR="0090133D">
        <w:t xml:space="preserve">or </w:t>
      </w:r>
      <w:r>
        <w:t xml:space="preserve">it may be one they specifically </w:t>
      </w:r>
      <w:r w:rsidRPr="00075A7A">
        <w:rPr>
          <w:i/>
          <w:iCs/>
        </w:rPr>
        <w:t>need</w:t>
      </w:r>
      <w:r>
        <w:t xml:space="preserve"> the target language for (for example, academic English, subject specific English). </w:t>
      </w:r>
      <w:r w:rsidR="00F8184C">
        <w:t>It seems logical that c</w:t>
      </w:r>
      <w:r>
        <w:t xml:space="preserve">ontexts that have been chosen based on learner interest/need will have more meaning for the learner and </w:t>
      </w:r>
      <w:r w:rsidR="00F8184C">
        <w:t xml:space="preserve">this will create </w:t>
      </w:r>
      <w:r>
        <w:t xml:space="preserve">a stronger motivation to learn. Learning language within a </w:t>
      </w:r>
      <w:r w:rsidRPr="00F8184C">
        <w:rPr>
          <w:i/>
          <w:iCs/>
        </w:rPr>
        <w:t>‘meaningful context’</w:t>
      </w:r>
      <w:r>
        <w:t xml:space="preserve"> is generally a factor which SLA researchers and teachers agree can promote successful language learning.</w:t>
      </w:r>
    </w:p>
    <w:p w14:paraId="664E1221" w14:textId="4ADCD79B" w:rsidR="00075A7A" w:rsidRDefault="00075A7A" w:rsidP="00086AEE">
      <w:pPr>
        <w:pStyle w:val="ListParagraph"/>
      </w:pPr>
      <w:r w:rsidRPr="003C0F68">
        <w:rPr>
          <w:i/>
          <w:iCs/>
          <w:highlight w:val="yellow"/>
        </w:rPr>
        <w:t xml:space="preserve">Decontextualised </w:t>
      </w:r>
      <w:r w:rsidRPr="003C0F68">
        <w:rPr>
          <w:highlight w:val="yellow"/>
        </w:rPr>
        <w:t>language learning</w:t>
      </w:r>
      <w:r>
        <w:t xml:space="preserve"> </w:t>
      </w:r>
      <w:r w:rsidR="00F8184C">
        <w:t xml:space="preserve">on the other hand </w:t>
      </w:r>
      <w:r>
        <w:t xml:space="preserve">refers to language which is presented to learn perhaps by rote, for example a list of words or phrases, a list of verbs and conjugations. </w:t>
      </w:r>
      <w:r w:rsidR="00F8184C">
        <w:t xml:space="preserve">This kind of learning can be successful too and has a role to play in language learning that most teachers would not deny. </w:t>
      </w:r>
      <w:r>
        <w:t xml:space="preserve">For further discussion on frequency and context see: </w:t>
      </w:r>
      <w:hyperlink r:id="rId12" w:history="1">
        <w:r w:rsidRPr="00075A7A">
          <w:rPr>
            <w:color w:val="0000FF"/>
            <w:u w:val="single"/>
          </w:rPr>
          <w:t>https://www.teachingenglish.org.uk/article/revising-lexis-quality-or-quantity</w:t>
        </w:r>
      </w:hyperlink>
    </w:p>
    <w:p w14:paraId="30085FCE" w14:textId="11676099" w:rsidR="00D26743" w:rsidRDefault="00F8184C" w:rsidP="00F8184C">
      <w:pPr>
        <w:ind w:left="720"/>
      </w:pPr>
      <w:r>
        <w:t xml:space="preserve">What we </w:t>
      </w:r>
      <w:proofErr w:type="gramStart"/>
      <w:r>
        <w:t>have to</w:t>
      </w:r>
      <w:proofErr w:type="gramEnd"/>
      <w:r>
        <w:t xml:space="preserve"> consider here though is choice of context </w:t>
      </w:r>
      <w:r w:rsidR="000A2D45">
        <w:t>an</w:t>
      </w:r>
      <w:r>
        <w:t>d how this may or may not promote interest in learning.</w:t>
      </w:r>
    </w:p>
    <w:p w14:paraId="687CCA26" w14:textId="166411FD" w:rsidR="00F8184C" w:rsidRDefault="00F8184C" w:rsidP="00F8184C"/>
    <w:p w14:paraId="1812C5E5" w14:textId="4A119C31" w:rsidR="00F8184C" w:rsidRPr="00F8184C" w:rsidRDefault="00F8184C" w:rsidP="00F8184C">
      <w:pPr>
        <w:pStyle w:val="ListParagraph"/>
        <w:numPr>
          <w:ilvl w:val="0"/>
          <w:numId w:val="4"/>
        </w:numPr>
        <w:rPr>
          <w:i/>
          <w:iCs/>
        </w:rPr>
      </w:pPr>
      <w:proofErr w:type="gramStart"/>
      <w:r>
        <w:rPr>
          <w:rFonts w:ascii="Times New Roman" w:eastAsia="Times New Roman" w:hAnsi="Times New Roman" w:cs="Times New Roman"/>
          <w:i/>
          <w:iCs/>
          <w:lang w:val="en" w:eastAsia="en-GB"/>
        </w:rPr>
        <w:t>…</w:t>
      </w:r>
      <w:r w:rsidRPr="00F8184C">
        <w:rPr>
          <w:rFonts w:ascii="Times New Roman" w:eastAsia="Times New Roman" w:hAnsi="Times New Roman" w:cs="Times New Roman"/>
          <w:i/>
          <w:iCs/>
          <w:lang w:val="en" w:eastAsia="en-GB"/>
        </w:rPr>
        <w:t>‘</w:t>
      </w:r>
      <w:proofErr w:type="gramEnd"/>
      <w:r w:rsidRPr="00F8184C">
        <w:rPr>
          <w:rFonts w:ascii="Times New Roman" w:eastAsia="Times New Roman" w:hAnsi="Times New Roman" w:cs="Times New Roman"/>
          <w:i/>
          <w:iCs/>
          <w:lang w:val="en" w:eastAsia="en-GB"/>
        </w:rPr>
        <w:t xml:space="preserve">teachers, not learners, do most of the talking’ </w:t>
      </w:r>
      <w:r w:rsidRPr="00F8184C">
        <w:rPr>
          <w:rFonts w:eastAsia="Times New Roman" w:cstheme="minorHAnsi"/>
          <w:lang w:val="en" w:eastAsia="en-GB"/>
        </w:rPr>
        <w:t>(Wang 2010, above)</w:t>
      </w:r>
      <w:r>
        <w:rPr>
          <w:rFonts w:eastAsia="Times New Roman" w:cstheme="minorHAnsi"/>
          <w:lang w:val="en" w:eastAsia="en-GB"/>
        </w:rPr>
        <w:t xml:space="preserve">. Now, in my opinion, this is one of the most common faults a language teacher, both non-experienced and experienced, can display. Teachers doing most of the talking in a language lesson does not seem to make sense as we should be creating opportunities for learner output that a) </w:t>
      </w:r>
      <w:r w:rsidR="00FE63E4">
        <w:rPr>
          <w:rFonts w:eastAsia="Times New Roman" w:cstheme="minorHAnsi"/>
          <w:lang w:val="en" w:eastAsia="en-GB"/>
        </w:rPr>
        <w:t>allows learners</w:t>
      </w:r>
      <w:r>
        <w:rPr>
          <w:rFonts w:eastAsia="Times New Roman" w:cstheme="minorHAnsi"/>
          <w:lang w:val="en" w:eastAsia="en-GB"/>
        </w:rPr>
        <w:t xml:space="preserve"> to </w:t>
      </w:r>
      <w:r w:rsidR="00FE63E4">
        <w:rPr>
          <w:rFonts w:eastAsia="Times New Roman" w:cstheme="minorHAnsi"/>
          <w:lang w:val="en" w:eastAsia="en-GB"/>
        </w:rPr>
        <w:t xml:space="preserve">have meaningful </w:t>
      </w:r>
      <w:r>
        <w:rPr>
          <w:rFonts w:eastAsia="Times New Roman" w:cstheme="minorHAnsi"/>
          <w:lang w:val="en" w:eastAsia="en-GB"/>
        </w:rPr>
        <w:t xml:space="preserve">practice and b) </w:t>
      </w:r>
      <w:r w:rsidR="00FE63E4">
        <w:rPr>
          <w:rFonts w:eastAsia="Times New Roman" w:cstheme="minorHAnsi"/>
          <w:lang w:val="en" w:eastAsia="en-GB"/>
        </w:rPr>
        <w:t xml:space="preserve">allows us to monitor </w:t>
      </w:r>
      <w:r>
        <w:rPr>
          <w:rFonts w:eastAsia="Times New Roman" w:cstheme="minorHAnsi"/>
          <w:lang w:val="en" w:eastAsia="en-GB"/>
        </w:rPr>
        <w:t xml:space="preserve">what </w:t>
      </w:r>
      <w:r w:rsidR="00FE63E4">
        <w:rPr>
          <w:rFonts w:eastAsia="Times New Roman" w:cstheme="minorHAnsi"/>
          <w:lang w:val="en" w:eastAsia="en-GB"/>
        </w:rPr>
        <w:t xml:space="preserve">learners can do with the target language </w:t>
      </w:r>
      <w:r>
        <w:rPr>
          <w:rFonts w:eastAsia="Times New Roman" w:cstheme="minorHAnsi"/>
          <w:lang w:val="en" w:eastAsia="en-GB"/>
        </w:rPr>
        <w:t>and respond accordingly.</w:t>
      </w:r>
    </w:p>
    <w:p w14:paraId="432CCBD4" w14:textId="7AFB71DA" w:rsidR="00F8184C" w:rsidRDefault="00F8184C" w:rsidP="00F8184C">
      <w:pPr>
        <w:pStyle w:val="ListParagraph"/>
        <w:rPr>
          <w:rFonts w:ascii="Times New Roman" w:eastAsia="Times New Roman" w:hAnsi="Times New Roman" w:cs="Times New Roman"/>
          <w:lang w:val="en" w:eastAsia="en-GB"/>
        </w:rPr>
      </w:pPr>
      <w:r w:rsidRPr="00F8184C">
        <w:rPr>
          <w:rFonts w:eastAsia="Times New Roman" w:cstheme="minorHAnsi"/>
          <w:lang w:val="en" w:eastAsia="en-GB"/>
        </w:rPr>
        <w:t xml:space="preserve">The </w:t>
      </w:r>
      <w:r w:rsidR="00FE63E4">
        <w:rPr>
          <w:rFonts w:eastAsia="Times New Roman" w:cstheme="minorHAnsi"/>
          <w:lang w:val="en" w:eastAsia="en-GB"/>
        </w:rPr>
        <w:t xml:space="preserve">ELT </w:t>
      </w:r>
      <w:r w:rsidRPr="00F8184C">
        <w:rPr>
          <w:rFonts w:eastAsia="Times New Roman" w:cstheme="minorHAnsi"/>
          <w:lang w:val="en" w:eastAsia="en-GB"/>
        </w:rPr>
        <w:t>term used to refer to this</w:t>
      </w:r>
      <w:r w:rsidR="00FE63E4">
        <w:rPr>
          <w:rFonts w:eastAsia="Times New Roman" w:cstheme="minorHAnsi"/>
          <w:lang w:val="en" w:eastAsia="en-GB"/>
        </w:rPr>
        <w:t xml:space="preserve"> factor </w:t>
      </w:r>
      <w:r w:rsidRPr="00F8184C">
        <w:rPr>
          <w:rFonts w:eastAsia="Times New Roman" w:cstheme="minorHAnsi"/>
          <w:lang w:val="en" w:eastAsia="en-GB"/>
        </w:rPr>
        <w:t>is</w:t>
      </w:r>
      <w:r>
        <w:rPr>
          <w:rFonts w:ascii="Times New Roman" w:eastAsia="Times New Roman" w:hAnsi="Times New Roman" w:cs="Times New Roman"/>
          <w:i/>
          <w:iCs/>
          <w:lang w:val="en" w:eastAsia="en-GB"/>
        </w:rPr>
        <w:t xml:space="preserve"> teacher talking time (TTT). </w:t>
      </w:r>
      <w:r w:rsidR="00FE63E4" w:rsidRPr="00FE63E4">
        <w:rPr>
          <w:rFonts w:eastAsia="Times New Roman" w:cstheme="minorHAnsi"/>
          <w:lang w:val="en" w:eastAsia="en-GB"/>
        </w:rPr>
        <w:t>What teachers need to allow more of is student talking time (STT)</w:t>
      </w:r>
      <w:r w:rsidR="00FE63E4">
        <w:rPr>
          <w:rFonts w:ascii="Times New Roman" w:eastAsia="Times New Roman" w:hAnsi="Times New Roman" w:cs="Times New Roman"/>
          <w:lang w:val="en" w:eastAsia="en-GB"/>
        </w:rPr>
        <w:t xml:space="preserve">. </w:t>
      </w:r>
    </w:p>
    <w:p w14:paraId="1B4BB494" w14:textId="2AA94DB9" w:rsidR="00FE63E4" w:rsidRPr="00FE63E4" w:rsidRDefault="00FE63E4" w:rsidP="00F8184C">
      <w:pPr>
        <w:pStyle w:val="ListParagraph"/>
        <w:rPr>
          <w:rFonts w:ascii="Times New Roman" w:eastAsia="Times New Roman" w:hAnsi="Times New Roman" w:cs="Times New Roman"/>
          <w:lang w:val="en" w:eastAsia="en-GB"/>
        </w:rPr>
      </w:pPr>
      <w:r>
        <w:rPr>
          <w:rFonts w:ascii="Times New Roman" w:eastAsia="Times New Roman" w:hAnsi="Times New Roman" w:cs="Times New Roman"/>
          <w:lang w:val="en" w:eastAsia="en-GB"/>
        </w:rPr>
        <w:t xml:space="preserve">So, what we need to </w:t>
      </w:r>
      <w:proofErr w:type="spellStart"/>
      <w:r>
        <w:rPr>
          <w:rFonts w:ascii="Times New Roman" w:eastAsia="Times New Roman" w:hAnsi="Times New Roman" w:cs="Times New Roman"/>
          <w:lang w:val="en" w:eastAsia="en-GB"/>
        </w:rPr>
        <w:t>emphasise</w:t>
      </w:r>
      <w:proofErr w:type="spellEnd"/>
      <w:r>
        <w:rPr>
          <w:rFonts w:ascii="Times New Roman" w:eastAsia="Times New Roman" w:hAnsi="Times New Roman" w:cs="Times New Roman"/>
          <w:lang w:val="en" w:eastAsia="en-GB"/>
        </w:rPr>
        <w:t xml:space="preserve"> is STT – most learners will lose interest after a very short time, often seconds, especially if the L2 language level of the listener is weak.</w:t>
      </w:r>
    </w:p>
    <w:p w14:paraId="3AE517EE" w14:textId="01D3DC9B" w:rsidR="00F8184C" w:rsidRDefault="00F8184C" w:rsidP="00F8184C">
      <w:pPr>
        <w:pStyle w:val="ListParagraph"/>
        <w:rPr>
          <w:rFonts w:ascii="Times New Roman" w:eastAsia="Times New Roman" w:hAnsi="Times New Roman" w:cs="Times New Roman"/>
          <w:i/>
          <w:iCs/>
          <w:lang w:val="en" w:eastAsia="en-GB"/>
        </w:rPr>
      </w:pPr>
    </w:p>
    <w:p w14:paraId="37C2E34D" w14:textId="62590823" w:rsidR="00F8184C" w:rsidRDefault="00FE63E4" w:rsidP="00F8184C">
      <w:pPr>
        <w:pStyle w:val="ListParagraph"/>
        <w:rPr>
          <w:rFonts w:ascii="Times New Roman" w:eastAsia="Times New Roman" w:hAnsi="Times New Roman" w:cs="Times New Roman"/>
          <w:i/>
          <w:iCs/>
          <w:color w:val="FF0000"/>
          <w:lang w:val="en" w:eastAsia="en-GB"/>
        </w:rPr>
      </w:pPr>
      <w:r>
        <w:rPr>
          <w:rFonts w:ascii="Times New Roman" w:eastAsia="Times New Roman" w:hAnsi="Times New Roman" w:cs="Times New Roman"/>
          <w:i/>
          <w:iCs/>
          <w:color w:val="FF0000"/>
          <w:lang w:val="en" w:eastAsia="en-GB"/>
        </w:rPr>
        <w:t>Firstly, f</w:t>
      </w:r>
      <w:r w:rsidR="00F8184C">
        <w:rPr>
          <w:rFonts w:ascii="Times New Roman" w:eastAsia="Times New Roman" w:hAnsi="Times New Roman" w:cs="Times New Roman"/>
          <w:i/>
          <w:iCs/>
          <w:color w:val="FF0000"/>
          <w:lang w:val="en" w:eastAsia="en-GB"/>
        </w:rPr>
        <w:t>or example, c</w:t>
      </w:r>
      <w:r w:rsidR="00F8184C" w:rsidRPr="00F8184C">
        <w:rPr>
          <w:rFonts w:ascii="Times New Roman" w:eastAsia="Times New Roman" w:hAnsi="Times New Roman" w:cs="Times New Roman"/>
          <w:i/>
          <w:iCs/>
          <w:color w:val="FF0000"/>
          <w:lang w:val="en" w:eastAsia="en-GB"/>
        </w:rPr>
        <w:t xml:space="preserve">onsider how long you can </w:t>
      </w:r>
      <w:r>
        <w:rPr>
          <w:rFonts w:ascii="Times New Roman" w:eastAsia="Times New Roman" w:hAnsi="Times New Roman" w:cs="Times New Roman"/>
          <w:i/>
          <w:iCs/>
          <w:color w:val="FF0000"/>
          <w:lang w:val="en" w:eastAsia="en-GB"/>
        </w:rPr>
        <w:t xml:space="preserve">stay </w:t>
      </w:r>
      <w:r w:rsidR="00F8184C" w:rsidRPr="00F8184C">
        <w:rPr>
          <w:rFonts w:ascii="Times New Roman" w:eastAsia="Times New Roman" w:hAnsi="Times New Roman" w:cs="Times New Roman"/>
          <w:i/>
          <w:iCs/>
          <w:color w:val="FF0000"/>
          <w:lang w:val="en" w:eastAsia="en-GB"/>
        </w:rPr>
        <w:t xml:space="preserve">focused on a monologue or on following a speaker who explains or </w:t>
      </w:r>
      <w:r>
        <w:rPr>
          <w:rFonts w:ascii="Times New Roman" w:eastAsia="Times New Roman" w:hAnsi="Times New Roman" w:cs="Times New Roman"/>
          <w:i/>
          <w:iCs/>
          <w:color w:val="FF0000"/>
          <w:lang w:val="en" w:eastAsia="en-GB"/>
        </w:rPr>
        <w:t xml:space="preserve">speaks </w:t>
      </w:r>
      <w:r w:rsidR="00F8184C" w:rsidRPr="00F8184C">
        <w:rPr>
          <w:rFonts w:ascii="Times New Roman" w:eastAsia="Times New Roman" w:hAnsi="Times New Roman" w:cs="Times New Roman"/>
          <w:i/>
          <w:iCs/>
          <w:color w:val="FF0000"/>
          <w:lang w:val="en" w:eastAsia="en-GB"/>
        </w:rPr>
        <w:t>at length</w:t>
      </w:r>
      <w:r>
        <w:rPr>
          <w:rFonts w:ascii="Times New Roman" w:eastAsia="Times New Roman" w:hAnsi="Times New Roman" w:cs="Times New Roman"/>
          <w:i/>
          <w:iCs/>
          <w:color w:val="FF0000"/>
          <w:lang w:val="en" w:eastAsia="en-GB"/>
        </w:rPr>
        <w:t xml:space="preserve"> in your L1 (being mindful of the </w:t>
      </w:r>
      <w:r>
        <w:rPr>
          <w:rFonts w:ascii="Times New Roman" w:eastAsia="Times New Roman" w:hAnsi="Times New Roman" w:cs="Times New Roman"/>
          <w:i/>
          <w:iCs/>
          <w:color w:val="FF0000"/>
          <w:lang w:val="en" w:eastAsia="en-GB"/>
        </w:rPr>
        <w:lastRenderedPageBreak/>
        <w:t>context in which they are speaking and whether you are interested in it)</w:t>
      </w:r>
      <w:r w:rsidR="00F8184C" w:rsidRPr="00F8184C">
        <w:rPr>
          <w:rFonts w:ascii="Times New Roman" w:eastAsia="Times New Roman" w:hAnsi="Times New Roman" w:cs="Times New Roman"/>
          <w:i/>
          <w:iCs/>
          <w:color w:val="FF0000"/>
          <w:lang w:val="en" w:eastAsia="en-GB"/>
        </w:rPr>
        <w:t xml:space="preserve">. Now consider how long you may be able to do this while listening to your L2, and </w:t>
      </w:r>
      <w:r>
        <w:rPr>
          <w:rFonts w:ascii="Times New Roman" w:eastAsia="Times New Roman" w:hAnsi="Times New Roman" w:cs="Times New Roman"/>
          <w:i/>
          <w:iCs/>
          <w:color w:val="FF0000"/>
          <w:lang w:val="en" w:eastAsia="en-GB"/>
        </w:rPr>
        <w:t xml:space="preserve">finally, how long </w:t>
      </w:r>
      <w:r w:rsidR="00F8184C" w:rsidRPr="00F8184C">
        <w:rPr>
          <w:rFonts w:ascii="Times New Roman" w:eastAsia="Times New Roman" w:hAnsi="Times New Roman" w:cs="Times New Roman"/>
          <w:i/>
          <w:iCs/>
          <w:color w:val="FF0000"/>
          <w:lang w:val="en" w:eastAsia="en-GB"/>
        </w:rPr>
        <w:t xml:space="preserve">you </w:t>
      </w:r>
      <w:r>
        <w:rPr>
          <w:rFonts w:ascii="Times New Roman" w:eastAsia="Times New Roman" w:hAnsi="Times New Roman" w:cs="Times New Roman"/>
          <w:i/>
          <w:iCs/>
          <w:color w:val="FF0000"/>
          <w:lang w:val="en" w:eastAsia="en-GB"/>
        </w:rPr>
        <w:t xml:space="preserve">would </w:t>
      </w:r>
      <w:r w:rsidR="00F8184C" w:rsidRPr="00F8184C">
        <w:rPr>
          <w:rFonts w:ascii="Times New Roman" w:eastAsia="Times New Roman" w:hAnsi="Times New Roman" w:cs="Times New Roman"/>
          <w:i/>
          <w:iCs/>
          <w:color w:val="FF0000"/>
          <w:lang w:val="en" w:eastAsia="en-GB"/>
        </w:rPr>
        <w:t xml:space="preserve">be </w:t>
      </w:r>
      <w:r w:rsidRPr="00F8184C">
        <w:rPr>
          <w:rFonts w:ascii="Times New Roman" w:eastAsia="Times New Roman" w:hAnsi="Times New Roman" w:cs="Times New Roman"/>
          <w:i/>
          <w:iCs/>
          <w:color w:val="FF0000"/>
          <w:lang w:val="en" w:eastAsia="en-GB"/>
        </w:rPr>
        <w:t>able</w:t>
      </w:r>
      <w:r w:rsidR="00F8184C" w:rsidRPr="00F8184C">
        <w:rPr>
          <w:rFonts w:ascii="Times New Roman" w:eastAsia="Times New Roman" w:hAnsi="Times New Roman" w:cs="Times New Roman"/>
          <w:i/>
          <w:iCs/>
          <w:color w:val="FF0000"/>
          <w:lang w:val="en" w:eastAsia="en-GB"/>
        </w:rPr>
        <w:t xml:space="preserve"> </w:t>
      </w:r>
      <w:r>
        <w:rPr>
          <w:rFonts w:ascii="Times New Roman" w:eastAsia="Times New Roman" w:hAnsi="Times New Roman" w:cs="Times New Roman"/>
          <w:i/>
          <w:iCs/>
          <w:color w:val="FF0000"/>
          <w:lang w:val="en" w:eastAsia="en-GB"/>
        </w:rPr>
        <w:t>t</w:t>
      </w:r>
      <w:r w:rsidR="00F8184C" w:rsidRPr="00F8184C">
        <w:rPr>
          <w:rFonts w:ascii="Times New Roman" w:eastAsia="Times New Roman" w:hAnsi="Times New Roman" w:cs="Times New Roman"/>
          <w:i/>
          <w:iCs/>
          <w:color w:val="FF0000"/>
          <w:lang w:val="en" w:eastAsia="en-GB"/>
        </w:rPr>
        <w:t xml:space="preserve">o </w:t>
      </w:r>
      <w:r>
        <w:rPr>
          <w:rFonts w:ascii="Times New Roman" w:eastAsia="Times New Roman" w:hAnsi="Times New Roman" w:cs="Times New Roman"/>
          <w:i/>
          <w:iCs/>
          <w:color w:val="FF0000"/>
          <w:lang w:val="en" w:eastAsia="en-GB"/>
        </w:rPr>
        <w:t xml:space="preserve">focus on </w:t>
      </w:r>
      <w:r w:rsidR="00F8184C" w:rsidRPr="00F8184C">
        <w:rPr>
          <w:rFonts w:ascii="Times New Roman" w:eastAsia="Times New Roman" w:hAnsi="Times New Roman" w:cs="Times New Roman"/>
          <w:i/>
          <w:iCs/>
          <w:color w:val="FF0000"/>
          <w:lang w:val="en" w:eastAsia="en-GB"/>
        </w:rPr>
        <w:t xml:space="preserve">language </w:t>
      </w:r>
      <w:r>
        <w:rPr>
          <w:rFonts w:ascii="Times New Roman" w:eastAsia="Times New Roman" w:hAnsi="Times New Roman" w:cs="Times New Roman"/>
          <w:i/>
          <w:iCs/>
          <w:color w:val="FF0000"/>
          <w:lang w:val="en" w:eastAsia="en-GB"/>
        </w:rPr>
        <w:t xml:space="preserve">use in a language </w:t>
      </w:r>
      <w:r w:rsidR="00F8184C" w:rsidRPr="00F8184C">
        <w:rPr>
          <w:rFonts w:ascii="Times New Roman" w:eastAsia="Times New Roman" w:hAnsi="Times New Roman" w:cs="Times New Roman"/>
          <w:i/>
          <w:iCs/>
          <w:color w:val="FF0000"/>
          <w:lang w:val="en" w:eastAsia="en-GB"/>
        </w:rPr>
        <w:t xml:space="preserve">that you may not be fully competent in. </w:t>
      </w:r>
    </w:p>
    <w:p w14:paraId="0C9A1576" w14:textId="6728E67E" w:rsidR="00FE63E4" w:rsidRDefault="00FE63E4" w:rsidP="00F8184C">
      <w:pPr>
        <w:pStyle w:val="ListParagraph"/>
        <w:rPr>
          <w:rFonts w:ascii="Times New Roman" w:eastAsia="Times New Roman" w:hAnsi="Times New Roman" w:cs="Times New Roman"/>
          <w:i/>
          <w:iCs/>
          <w:color w:val="FF0000"/>
          <w:lang w:val="en" w:eastAsia="en-GB"/>
        </w:rPr>
      </w:pPr>
      <w:r>
        <w:rPr>
          <w:rFonts w:ascii="Times New Roman" w:eastAsia="Times New Roman" w:hAnsi="Times New Roman" w:cs="Times New Roman"/>
          <w:i/>
          <w:iCs/>
          <w:color w:val="FF0000"/>
          <w:lang w:val="en" w:eastAsia="en-GB"/>
        </w:rPr>
        <w:t>TASK:</w:t>
      </w:r>
    </w:p>
    <w:p w14:paraId="07D3110F" w14:textId="5EF39FD9" w:rsidR="00FE63E4" w:rsidRDefault="00FE63E4" w:rsidP="00F8184C">
      <w:pPr>
        <w:pStyle w:val="ListParagraph"/>
        <w:rPr>
          <w:rFonts w:ascii="Times New Roman" w:eastAsia="Times New Roman" w:hAnsi="Times New Roman" w:cs="Times New Roman"/>
          <w:color w:val="FF0000"/>
          <w:lang w:val="en" w:eastAsia="en-GB"/>
        </w:rPr>
      </w:pPr>
      <w:r>
        <w:rPr>
          <w:rFonts w:ascii="Times New Roman" w:eastAsia="Times New Roman" w:hAnsi="Times New Roman" w:cs="Times New Roman"/>
          <w:color w:val="FF0000"/>
          <w:lang w:val="en" w:eastAsia="en-GB"/>
        </w:rPr>
        <w:t xml:space="preserve">I imagine most of us would not last long in a lesson where the teacher’s talking time was dominant. </w:t>
      </w:r>
      <w:r w:rsidR="00F71814">
        <w:rPr>
          <w:rFonts w:ascii="Times New Roman" w:eastAsia="Times New Roman" w:hAnsi="Times New Roman" w:cs="Times New Roman"/>
          <w:color w:val="FF0000"/>
          <w:lang w:val="en" w:eastAsia="en-GB"/>
        </w:rPr>
        <w:t xml:space="preserve">Make a list of things </w:t>
      </w:r>
      <w:r>
        <w:rPr>
          <w:rFonts w:ascii="Times New Roman" w:eastAsia="Times New Roman" w:hAnsi="Times New Roman" w:cs="Times New Roman"/>
          <w:color w:val="FF0000"/>
          <w:lang w:val="en" w:eastAsia="en-GB"/>
        </w:rPr>
        <w:t xml:space="preserve">teachers </w:t>
      </w:r>
      <w:r w:rsidR="00F71814">
        <w:rPr>
          <w:rFonts w:ascii="Times New Roman" w:eastAsia="Times New Roman" w:hAnsi="Times New Roman" w:cs="Times New Roman"/>
          <w:color w:val="FF0000"/>
          <w:lang w:val="en" w:eastAsia="en-GB"/>
        </w:rPr>
        <w:t xml:space="preserve">could/should </w:t>
      </w:r>
      <w:r>
        <w:rPr>
          <w:rFonts w:ascii="Times New Roman" w:eastAsia="Times New Roman" w:hAnsi="Times New Roman" w:cs="Times New Roman"/>
          <w:color w:val="FF0000"/>
          <w:lang w:val="en" w:eastAsia="en-GB"/>
        </w:rPr>
        <w:t xml:space="preserve">do to </w:t>
      </w:r>
      <w:proofErr w:type="spellStart"/>
      <w:r>
        <w:rPr>
          <w:rFonts w:ascii="Times New Roman" w:eastAsia="Times New Roman" w:hAnsi="Times New Roman" w:cs="Times New Roman"/>
          <w:color w:val="FF0000"/>
          <w:lang w:val="en" w:eastAsia="en-GB"/>
        </w:rPr>
        <w:t>minimise</w:t>
      </w:r>
      <w:proofErr w:type="spellEnd"/>
      <w:r>
        <w:rPr>
          <w:rFonts w:ascii="Times New Roman" w:eastAsia="Times New Roman" w:hAnsi="Times New Roman" w:cs="Times New Roman"/>
          <w:color w:val="FF0000"/>
          <w:lang w:val="en" w:eastAsia="en-GB"/>
        </w:rPr>
        <w:t xml:space="preserve"> TTT and allow for more student interaction?</w:t>
      </w:r>
    </w:p>
    <w:p w14:paraId="00C859CB" w14:textId="77777777" w:rsidR="00FE63E4" w:rsidRPr="00FE63E4" w:rsidRDefault="00FE63E4" w:rsidP="00F8184C">
      <w:pPr>
        <w:pStyle w:val="ListParagraph"/>
        <w:rPr>
          <w:rFonts w:ascii="Times New Roman" w:eastAsia="Times New Roman" w:hAnsi="Times New Roman" w:cs="Times New Roman"/>
          <w:color w:val="FF0000"/>
          <w:lang w:val="en" w:eastAsia="en-GB"/>
        </w:rPr>
      </w:pPr>
    </w:p>
    <w:p w14:paraId="3B1C098E" w14:textId="656132F6" w:rsidR="00FE63E4" w:rsidRPr="00FE63E4" w:rsidRDefault="00FE63E4" w:rsidP="00F8184C">
      <w:pPr>
        <w:pStyle w:val="ListParagraph"/>
        <w:rPr>
          <w:rFonts w:eastAsia="Times New Roman" w:cstheme="minorHAnsi"/>
          <w:lang w:val="en" w:eastAsia="en-GB"/>
        </w:rPr>
      </w:pPr>
      <w:r w:rsidRPr="00FE63E4">
        <w:rPr>
          <w:rFonts w:eastAsia="Times New Roman" w:cstheme="minorHAnsi"/>
          <w:lang w:val="en" w:eastAsia="en-GB"/>
        </w:rPr>
        <w:t>For further discussion and examples of how we can move towards more STT see:</w:t>
      </w:r>
    </w:p>
    <w:p w14:paraId="4BD739DC" w14:textId="2B81FD2D" w:rsidR="00FE63E4" w:rsidRPr="00FE63E4" w:rsidRDefault="00000000" w:rsidP="00F8184C">
      <w:pPr>
        <w:pStyle w:val="ListParagraph"/>
        <w:rPr>
          <w:rFonts w:cstheme="minorHAnsi"/>
        </w:rPr>
      </w:pPr>
      <w:hyperlink r:id="rId13" w:history="1">
        <w:r w:rsidR="00FE63E4" w:rsidRPr="00FE63E4">
          <w:rPr>
            <w:color w:val="0000FF"/>
            <w:u w:val="single"/>
          </w:rPr>
          <w:t>https://www.ebcteflcourse.com/blog/teacher-talking-time/</w:t>
        </w:r>
      </w:hyperlink>
    </w:p>
    <w:p w14:paraId="7A181079" w14:textId="77777777" w:rsidR="00D26743" w:rsidRPr="00D26743" w:rsidRDefault="00D26743" w:rsidP="00D26743">
      <w:pPr>
        <w:spacing w:after="3" w:line="259" w:lineRule="auto"/>
        <w:ind w:left="-5" w:hanging="10"/>
        <w:rPr>
          <w:rFonts w:ascii="Arial" w:eastAsia="Arial" w:hAnsi="Arial" w:cs="Arial"/>
          <w:color w:val="000000"/>
          <w:sz w:val="16"/>
          <w:lang w:eastAsia="en-GB"/>
        </w:rPr>
      </w:pPr>
      <w:r w:rsidRPr="00D26743">
        <w:rPr>
          <w:rFonts w:ascii="Arial" w:eastAsia="Arial" w:hAnsi="Arial" w:cs="Arial"/>
          <w:color w:val="000000"/>
          <w:sz w:val="16"/>
          <w:lang w:eastAsia="en-GB"/>
        </w:rPr>
        <w:t xml:space="preserve">Sources: </w:t>
      </w:r>
    </w:p>
    <w:p w14:paraId="083CFA7B" w14:textId="77777777" w:rsidR="00D26743" w:rsidRPr="00D26743" w:rsidRDefault="00D26743" w:rsidP="00D26743">
      <w:pPr>
        <w:pStyle w:val="ListParagraph"/>
        <w:numPr>
          <w:ilvl w:val="0"/>
          <w:numId w:val="3"/>
        </w:numPr>
        <w:spacing w:after="3" w:line="259" w:lineRule="auto"/>
        <w:rPr>
          <w:rFonts w:ascii="Calibri" w:eastAsia="Calibri" w:hAnsi="Calibri" w:cs="Calibri"/>
          <w:color w:val="000000"/>
          <w:lang w:eastAsia="en-GB"/>
        </w:rPr>
      </w:pPr>
      <w:r w:rsidRPr="00D26743">
        <w:rPr>
          <w:rFonts w:ascii="Arial" w:eastAsia="Arial" w:hAnsi="Arial" w:cs="Arial"/>
          <w:color w:val="000000"/>
          <w:sz w:val="16"/>
          <w:lang w:eastAsia="en-GB"/>
        </w:rPr>
        <w:t xml:space="preserve">Richards, J.C. and Lockhart, C. (1994): </w:t>
      </w:r>
      <w:r w:rsidRPr="00D26743">
        <w:rPr>
          <w:rFonts w:ascii="Arial" w:eastAsia="Arial" w:hAnsi="Arial" w:cs="Arial"/>
          <w:i/>
          <w:color w:val="000000"/>
          <w:sz w:val="16"/>
          <w:lang w:eastAsia="en-GB"/>
        </w:rPr>
        <w:t>Reflective Teaching in Second Language Classrooms:</w:t>
      </w:r>
      <w:r w:rsidRPr="00D26743">
        <w:rPr>
          <w:rFonts w:ascii="Arial" w:eastAsia="Arial" w:hAnsi="Arial" w:cs="Arial"/>
          <w:color w:val="000000"/>
          <w:sz w:val="16"/>
          <w:lang w:eastAsia="en-GB"/>
        </w:rPr>
        <w:t xml:space="preserve"> CUP </w:t>
      </w:r>
    </w:p>
    <w:p w14:paraId="2661F25D" w14:textId="43484184" w:rsidR="00D26743" w:rsidRPr="00F71814" w:rsidRDefault="00D26743" w:rsidP="00D26743">
      <w:pPr>
        <w:pStyle w:val="ListParagraph"/>
        <w:numPr>
          <w:ilvl w:val="0"/>
          <w:numId w:val="3"/>
        </w:numPr>
        <w:spacing w:after="3" w:line="259" w:lineRule="auto"/>
        <w:rPr>
          <w:rFonts w:ascii="Calibri" w:eastAsia="Calibri" w:hAnsi="Calibri" w:cs="Calibri"/>
          <w:color w:val="000000"/>
          <w:lang w:eastAsia="en-GB"/>
        </w:rPr>
      </w:pPr>
      <w:r w:rsidRPr="00D26743">
        <w:rPr>
          <w:rFonts w:ascii="Arial" w:eastAsia="Arial" w:hAnsi="Arial" w:cs="Arial"/>
          <w:color w:val="000000"/>
          <w:sz w:val="16"/>
          <w:lang w:eastAsia="en-GB"/>
        </w:rPr>
        <w:t xml:space="preserve">Gall, M.1984. Synthesis of research on teachers' questioning. </w:t>
      </w:r>
      <w:proofErr w:type="gramStart"/>
      <w:r w:rsidRPr="00D26743">
        <w:rPr>
          <w:rFonts w:ascii="Arial" w:eastAsia="Arial" w:hAnsi="Arial" w:cs="Arial"/>
          <w:i/>
          <w:color w:val="000000"/>
          <w:sz w:val="16"/>
          <w:lang w:eastAsia="en-GB"/>
        </w:rPr>
        <w:t>Educational  Leadership</w:t>
      </w:r>
      <w:proofErr w:type="gramEnd"/>
      <w:r w:rsidRPr="00D26743">
        <w:rPr>
          <w:rFonts w:ascii="Arial" w:eastAsia="Arial" w:hAnsi="Arial" w:cs="Arial"/>
          <w:i/>
          <w:color w:val="000000"/>
          <w:sz w:val="16"/>
          <w:lang w:eastAsia="en-GB"/>
        </w:rPr>
        <w:t xml:space="preserve"> 42:</w:t>
      </w:r>
      <w:r w:rsidRPr="00D26743">
        <w:rPr>
          <w:rFonts w:ascii="Arial" w:eastAsia="Arial" w:hAnsi="Arial" w:cs="Arial"/>
          <w:color w:val="000000"/>
          <w:sz w:val="16"/>
          <w:lang w:eastAsia="en-GB"/>
        </w:rPr>
        <w:t xml:space="preserve"> pp.40-47 </w:t>
      </w:r>
    </w:p>
    <w:p w14:paraId="46063E31" w14:textId="2D5AD0BF" w:rsidR="00F71814" w:rsidRPr="00F71814" w:rsidRDefault="00F71814" w:rsidP="00D26743">
      <w:pPr>
        <w:pStyle w:val="ListParagraph"/>
        <w:numPr>
          <w:ilvl w:val="0"/>
          <w:numId w:val="3"/>
        </w:numPr>
        <w:spacing w:after="3" w:line="259" w:lineRule="auto"/>
        <w:rPr>
          <w:rFonts w:ascii="Calibri" w:eastAsia="Calibri" w:hAnsi="Calibri" w:cs="Calibri"/>
          <w:color w:val="000000"/>
          <w:lang w:eastAsia="en-GB"/>
        </w:rPr>
      </w:pPr>
      <w:r>
        <w:rPr>
          <w:rFonts w:ascii="Arial" w:eastAsia="Arial" w:hAnsi="Arial" w:cs="Arial"/>
          <w:color w:val="000000"/>
          <w:sz w:val="16"/>
          <w:lang w:eastAsia="en-GB"/>
        </w:rPr>
        <w:t xml:space="preserve">The British Council </w:t>
      </w:r>
      <w:hyperlink r:id="rId14" w:history="1">
        <w:r w:rsidRPr="002C06A5">
          <w:rPr>
            <w:rStyle w:val="Hyperlink"/>
            <w:rFonts w:ascii="Arial" w:eastAsia="Arial" w:hAnsi="Arial" w:cs="Arial"/>
            <w:sz w:val="16"/>
            <w:lang w:eastAsia="en-GB"/>
          </w:rPr>
          <w:t>www.teachingenglish.org</w:t>
        </w:r>
      </w:hyperlink>
    </w:p>
    <w:p w14:paraId="25807886" w14:textId="05560E13" w:rsidR="00F71814" w:rsidRPr="00F71814" w:rsidRDefault="00F71814" w:rsidP="00D26743">
      <w:pPr>
        <w:pStyle w:val="ListParagraph"/>
        <w:numPr>
          <w:ilvl w:val="0"/>
          <w:numId w:val="3"/>
        </w:numPr>
        <w:spacing w:after="3" w:line="259" w:lineRule="auto"/>
        <w:rPr>
          <w:rFonts w:ascii="Arial" w:eastAsia="Calibri" w:hAnsi="Arial" w:cs="Arial"/>
          <w:b/>
          <w:bCs/>
          <w:color w:val="000000"/>
          <w:sz w:val="16"/>
          <w:szCs w:val="16"/>
          <w:lang w:eastAsia="en-GB"/>
        </w:rPr>
      </w:pPr>
      <w:r w:rsidRPr="00F71814">
        <w:rPr>
          <w:rStyle w:val="Strong"/>
          <w:rFonts w:ascii="Arial" w:hAnsi="Arial" w:cs="Arial"/>
          <w:b w:val="0"/>
          <w:bCs w:val="0"/>
          <w:color w:val="212121"/>
          <w:sz w:val="16"/>
          <w:szCs w:val="16"/>
          <w:shd w:val="clear" w:color="auto" w:fill="FFFFFF"/>
        </w:rPr>
        <w:t>Executive Business Communications (EBC)</w:t>
      </w:r>
      <w:r>
        <w:rPr>
          <w:rStyle w:val="Strong"/>
          <w:rFonts w:ascii="Arial" w:hAnsi="Arial" w:cs="Arial"/>
          <w:b w:val="0"/>
          <w:bCs w:val="0"/>
          <w:color w:val="212121"/>
          <w:sz w:val="16"/>
          <w:szCs w:val="16"/>
          <w:shd w:val="clear" w:color="auto" w:fill="FFFFFF"/>
        </w:rPr>
        <w:t xml:space="preserve"> </w:t>
      </w:r>
      <w:hyperlink r:id="rId15" w:history="1">
        <w:r w:rsidRPr="00F71814">
          <w:rPr>
            <w:rFonts w:ascii="Arial" w:hAnsi="Arial" w:cs="Arial"/>
            <w:color w:val="0000FF"/>
            <w:sz w:val="16"/>
            <w:szCs w:val="16"/>
            <w:u w:val="single"/>
          </w:rPr>
          <w:t>https://www.ebcteflcourse.com</w:t>
        </w:r>
      </w:hyperlink>
    </w:p>
    <w:p w14:paraId="3A340E5E" w14:textId="77777777" w:rsidR="00D26743" w:rsidRPr="00F71814" w:rsidRDefault="00D26743">
      <w:pPr>
        <w:rPr>
          <w:b/>
          <w:bCs/>
        </w:rPr>
      </w:pPr>
    </w:p>
    <w:p w14:paraId="4088C22A" w14:textId="77777777" w:rsidR="00C61EB6" w:rsidRDefault="00C61EB6"/>
    <w:sectPr w:rsidR="00C61EB6" w:rsidSect="00AA08BB">
      <w:headerReference w:type="even" r:id="rId16"/>
      <w:headerReference w:type="default" r:id="rId17"/>
      <w:footerReference w:type="even" r:id="rId18"/>
      <w:footerReference w:type="default" r:id="rId19"/>
      <w:headerReference w:type="first" r:id="rId20"/>
      <w:footerReference w:type="first" r:id="rId2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F4A6A" w14:textId="77777777" w:rsidR="008B4109" w:rsidRDefault="008B4109" w:rsidP="0090133D">
      <w:pPr>
        <w:spacing w:after="0" w:line="240" w:lineRule="auto"/>
      </w:pPr>
      <w:r>
        <w:separator/>
      </w:r>
    </w:p>
  </w:endnote>
  <w:endnote w:type="continuationSeparator" w:id="0">
    <w:p w14:paraId="6728E600" w14:textId="77777777" w:rsidR="008B4109" w:rsidRDefault="008B4109" w:rsidP="00901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0BA31" w14:textId="77777777" w:rsidR="00F71814" w:rsidRDefault="00F718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A585B" w14:textId="77777777" w:rsidR="00F71814" w:rsidRDefault="00F718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3B9B7" w14:textId="77777777" w:rsidR="00F71814" w:rsidRDefault="00F71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A37EF" w14:textId="77777777" w:rsidR="008B4109" w:rsidRDefault="008B4109" w:rsidP="0090133D">
      <w:pPr>
        <w:spacing w:after="0" w:line="240" w:lineRule="auto"/>
      </w:pPr>
      <w:r>
        <w:separator/>
      </w:r>
    </w:p>
  </w:footnote>
  <w:footnote w:type="continuationSeparator" w:id="0">
    <w:p w14:paraId="75034DF5" w14:textId="77777777" w:rsidR="008B4109" w:rsidRDefault="008B4109" w:rsidP="009013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BF9D3" w14:textId="77777777" w:rsidR="00F71814" w:rsidRDefault="00F718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27ACE" w14:textId="77777777" w:rsidR="00F71814" w:rsidRDefault="00FE63E4">
    <w:pPr>
      <w:pStyle w:val="Header"/>
    </w:pPr>
    <w:r w:rsidRPr="00F71814">
      <w:rPr>
        <w:sz w:val="16"/>
        <w:szCs w:val="16"/>
      </w:rPr>
      <w:t>TASK SHEET ONE</w:t>
    </w:r>
    <w:r>
      <w:t xml:space="preserve"> </w:t>
    </w:r>
  </w:p>
  <w:p w14:paraId="0F9EC709" w14:textId="6B6F205F" w:rsidR="00F71814" w:rsidRDefault="00F71814">
    <w:pPr>
      <w:pStyle w:val="Header"/>
    </w:pPr>
    <w:r>
      <w:t>INPUT &amp; OUTPUT in L2 Teaching &amp; Learning</w:t>
    </w:r>
  </w:p>
  <w:p w14:paraId="21F7310B" w14:textId="6B49B715" w:rsidR="00FE63E4" w:rsidRDefault="00F71814">
    <w:pPr>
      <w:pStyle w:val="Header"/>
    </w:pPr>
    <w:r>
      <w:t>F</w:t>
    </w:r>
    <w:r w:rsidR="00FE63E4">
      <w:t xml:space="preserve">actors affecting learner interaction in </w:t>
    </w:r>
    <w:proofErr w:type="gramStart"/>
    <w:r w:rsidR="00FE63E4">
      <w:t>lessons</w:t>
    </w:r>
    <w:proofErr w:type="gram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4A841" w14:textId="77777777" w:rsidR="00F71814" w:rsidRDefault="00F718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033EC"/>
    <w:multiLevelType w:val="hybridMultilevel"/>
    <w:tmpl w:val="60EEF10A"/>
    <w:lvl w:ilvl="0" w:tplc="08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366465"/>
    <w:multiLevelType w:val="hybridMultilevel"/>
    <w:tmpl w:val="D4F69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0C5DC4"/>
    <w:multiLevelType w:val="hybridMultilevel"/>
    <w:tmpl w:val="C442D076"/>
    <w:lvl w:ilvl="0" w:tplc="08090003">
      <w:start w:val="1"/>
      <w:numFmt w:val="bullet"/>
      <w:lvlText w:val="o"/>
      <w:lvlJc w:val="left"/>
      <w:pPr>
        <w:ind w:left="72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CE4508"/>
    <w:multiLevelType w:val="hybridMultilevel"/>
    <w:tmpl w:val="2EF859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6570FB"/>
    <w:multiLevelType w:val="hybridMultilevel"/>
    <w:tmpl w:val="5B3C6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913A67"/>
    <w:multiLevelType w:val="hybridMultilevel"/>
    <w:tmpl w:val="A6EC4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3654409">
    <w:abstractNumId w:val="5"/>
  </w:num>
  <w:num w:numId="2" w16cid:durableId="1708876413">
    <w:abstractNumId w:val="3"/>
  </w:num>
  <w:num w:numId="3" w16cid:durableId="233590637">
    <w:abstractNumId w:val="4"/>
  </w:num>
  <w:num w:numId="4" w16cid:durableId="1869491535">
    <w:abstractNumId w:val="1"/>
  </w:num>
  <w:num w:numId="5" w16cid:durableId="643046893">
    <w:abstractNumId w:val="2"/>
  </w:num>
  <w:num w:numId="6" w16cid:durableId="732461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B6"/>
    <w:rsid w:val="00004C33"/>
    <w:rsid w:val="00004FBD"/>
    <w:rsid w:val="00055BF7"/>
    <w:rsid w:val="00075A7A"/>
    <w:rsid w:val="00086AEE"/>
    <w:rsid w:val="000A2D45"/>
    <w:rsid w:val="000B2EA3"/>
    <w:rsid w:val="000C69C7"/>
    <w:rsid w:val="000E088E"/>
    <w:rsid w:val="001073E6"/>
    <w:rsid w:val="0013088A"/>
    <w:rsid w:val="00142074"/>
    <w:rsid w:val="00144DB0"/>
    <w:rsid w:val="00150083"/>
    <w:rsid w:val="001503AF"/>
    <w:rsid w:val="00150912"/>
    <w:rsid w:val="00155BC1"/>
    <w:rsid w:val="00195CA5"/>
    <w:rsid w:val="001C0235"/>
    <w:rsid w:val="001F4D3F"/>
    <w:rsid w:val="001F57B5"/>
    <w:rsid w:val="0028648B"/>
    <w:rsid w:val="002B7F50"/>
    <w:rsid w:val="002E5265"/>
    <w:rsid w:val="00317F2E"/>
    <w:rsid w:val="0033738C"/>
    <w:rsid w:val="00337EE2"/>
    <w:rsid w:val="003952A5"/>
    <w:rsid w:val="003C0F68"/>
    <w:rsid w:val="003C4C36"/>
    <w:rsid w:val="003F4DC6"/>
    <w:rsid w:val="00445B54"/>
    <w:rsid w:val="00465BDD"/>
    <w:rsid w:val="00486D2D"/>
    <w:rsid w:val="004E1A8A"/>
    <w:rsid w:val="004F16BD"/>
    <w:rsid w:val="005410A9"/>
    <w:rsid w:val="005623B5"/>
    <w:rsid w:val="005656A4"/>
    <w:rsid w:val="005B2AA3"/>
    <w:rsid w:val="005C26AE"/>
    <w:rsid w:val="005F3294"/>
    <w:rsid w:val="00613C2C"/>
    <w:rsid w:val="00642E97"/>
    <w:rsid w:val="006519F1"/>
    <w:rsid w:val="00685E20"/>
    <w:rsid w:val="006A7D40"/>
    <w:rsid w:val="006B544D"/>
    <w:rsid w:val="0070075B"/>
    <w:rsid w:val="00720D7A"/>
    <w:rsid w:val="00731981"/>
    <w:rsid w:val="007635E5"/>
    <w:rsid w:val="007A26FA"/>
    <w:rsid w:val="007E25DB"/>
    <w:rsid w:val="007E6BAE"/>
    <w:rsid w:val="00804BFD"/>
    <w:rsid w:val="0085242F"/>
    <w:rsid w:val="008B4109"/>
    <w:rsid w:val="008C446C"/>
    <w:rsid w:val="0090133D"/>
    <w:rsid w:val="00970FF7"/>
    <w:rsid w:val="00973BED"/>
    <w:rsid w:val="009825E8"/>
    <w:rsid w:val="009C01E3"/>
    <w:rsid w:val="009C2245"/>
    <w:rsid w:val="009E5707"/>
    <w:rsid w:val="009F17F4"/>
    <w:rsid w:val="00A111D3"/>
    <w:rsid w:val="00A2662B"/>
    <w:rsid w:val="00A61024"/>
    <w:rsid w:val="00A73337"/>
    <w:rsid w:val="00A81621"/>
    <w:rsid w:val="00AA08BB"/>
    <w:rsid w:val="00B95E25"/>
    <w:rsid w:val="00BB6E5F"/>
    <w:rsid w:val="00BB713E"/>
    <w:rsid w:val="00BE2B7D"/>
    <w:rsid w:val="00BE697F"/>
    <w:rsid w:val="00BF1261"/>
    <w:rsid w:val="00C01576"/>
    <w:rsid w:val="00C02659"/>
    <w:rsid w:val="00C1656B"/>
    <w:rsid w:val="00C17C27"/>
    <w:rsid w:val="00C55357"/>
    <w:rsid w:val="00C61EB6"/>
    <w:rsid w:val="00C7106E"/>
    <w:rsid w:val="00C93B2E"/>
    <w:rsid w:val="00CC2AD0"/>
    <w:rsid w:val="00CD5B21"/>
    <w:rsid w:val="00CE1C37"/>
    <w:rsid w:val="00D04E45"/>
    <w:rsid w:val="00D26743"/>
    <w:rsid w:val="00D40975"/>
    <w:rsid w:val="00D836EA"/>
    <w:rsid w:val="00D965A0"/>
    <w:rsid w:val="00DA1154"/>
    <w:rsid w:val="00DA6ED8"/>
    <w:rsid w:val="00DE3E83"/>
    <w:rsid w:val="00E001D7"/>
    <w:rsid w:val="00E03DBB"/>
    <w:rsid w:val="00E72E0D"/>
    <w:rsid w:val="00E80F2D"/>
    <w:rsid w:val="00E816AF"/>
    <w:rsid w:val="00EC3B28"/>
    <w:rsid w:val="00ED5CDB"/>
    <w:rsid w:val="00EF163C"/>
    <w:rsid w:val="00F11BEB"/>
    <w:rsid w:val="00F21F2C"/>
    <w:rsid w:val="00F22511"/>
    <w:rsid w:val="00F35FDA"/>
    <w:rsid w:val="00F5596E"/>
    <w:rsid w:val="00F672CA"/>
    <w:rsid w:val="00F71814"/>
    <w:rsid w:val="00F8184C"/>
    <w:rsid w:val="00FA59DA"/>
    <w:rsid w:val="00FD67CA"/>
    <w:rsid w:val="00FE63E4"/>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0EBE5F"/>
  <w15:chartTrackingRefBased/>
  <w15:docId w15:val="{B9D42122-D5F3-4EFD-959A-664EF3009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61EB6"/>
    <w:pPr>
      <w:spacing w:after="200" w:line="276" w:lineRule="auto"/>
    </w:pPr>
    <w:rPr>
      <w:rFonts w:asciiTheme="minorHAnsi" w:hAnsiTheme="minorHAnsi" w:cstheme="min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authoretc">
    <w:name w:val="titleauthoretc"/>
    <w:basedOn w:val="DefaultParagraphFont"/>
    <w:rsid w:val="00C61EB6"/>
  </w:style>
  <w:style w:type="character" w:styleId="Hyperlink">
    <w:name w:val="Hyperlink"/>
    <w:basedOn w:val="DefaultParagraphFont"/>
    <w:uiPriority w:val="99"/>
    <w:unhideWhenUsed/>
    <w:rsid w:val="00C61EB6"/>
    <w:rPr>
      <w:color w:val="0000FF"/>
      <w:u w:val="single"/>
    </w:rPr>
  </w:style>
  <w:style w:type="character" w:styleId="Strong">
    <w:name w:val="Strong"/>
    <w:basedOn w:val="DefaultParagraphFont"/>
    <w:uiPriority w:val="22"/>
    <w:qFormat/>
    <w:rsid w:val="00C61EB6"/>
    <w:rPr>
      <w:b/>
      <w:bCs/>
    </w:rPr>
  </w:style>
  <w:style w:type="paragraph" w:styleId="ListParagraph">
    <w:name w:val="List Paragraph"/>
    <w:basedOn w:val="Normal"/>
    <w:uiPriority w:val="34"/>
    <w:qFormat/>
    <w:rsid w:val="00D26743"/>
    <w:pPr>
      <w:ind w:left="720"/>
      <w:contextualSpacing/>
    </w:pPr>
  </w:style>
  <w:style w:type="character" w:styleId="UnresolvedMention">
    <w:name w:val="Unresolved Mention"/>
    <w:basedOn w:val="DefaultParagraphFont"/>
    <w:uiPriority w:val="99"/>
    <w:semiHidden/>
    <w:unhideWhenUsed/>
    <w:rsid w:val="00086AEE"/>
    <w:rPr>
      <w:color w:val="605E5C"/>
      <w:shd w:val="clear" w:color="auto" w:fill="E1DFDD"/>
    </w:rPr>
  </w:style>
  <w:style w:type="paragraph" w:styleId="Header">
    <w:name w:val="header"/>
    <w:basedOn w:val="Normal"/>
    <w:link w:val="HeaderChar"/>
    <w:unhideWhenUsed/>
    <w:rsid w:val="0090133D"/>
    <w:pPr>
      <w:tabs>
        <w:tab w:val="center" w:pos="4513"/>
        <w:tab w:val="right" w:pos="9026"/>
      </w:tabs>
      <w:spacing w:after="0" w:line="240" w:lineRule="auto"/>
    </w:pPr>
  </w:style>
  <w:style w:type="character" w:customStyle="1" w:styleId="HeaderChar">
    <w:name w:val="Header Char"/>
    <w:basedOn w:val="DefaultParagraphFont"/>
    <w:link w:val="Header"/>
    <w:rsid w:val="0090133D"/>
    <w:rPr>
      <w:rFonts w:asciiTheme="minorHAnsi" w:hAnsiTheme="minorHAnsi" w:cstheme="minorBidi"/>
      <w:sz w:val="22"/>
      <w:szCs w:val="22"/>
    </w:rPr>
  </w:style>
  <w:style w:type="paragraph" w:styleId="Footer">
    <w:name w:val="footer"/>
    <w:basedOn w:val="Normal"/>
    <w:link w:val="FooterChar"/>
    <w:unhideWhenUsed/>
    <w:rsid w:val="0090133D"/>
    <w:pPr>
      <w:tabs>
        <w:tab w:val="center" w:pos="4513"/>
        <w:tab w:val="right" w:pos="9026"/>
      </w:tabs>
      <w:spacing w:after="0" w:line="240" w:lineRule="auto"/>
    </w:pPr>
  </w:style>
  <w:style w:type="character" w:customStyle="1" w:styleId="FooterChar">
    <w:name w:val="Footer Char"/>
    <w:basedOn w:val="DefaultParagraphFont"/>
    <w:link w:val="Footer"/>
    <w:rsid w:val="0090133D"/>
    <w:rPr>
      <w:rFonts w:ascii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ch.proquest.com.ezproxy.bangor.ac.uk/pubidlinkhandler/sng/pubtitle/Journal++of+Language+Teaching+and+Research/$N/136091/DocView/741383210/fulltext/14DB1DE8DA914C31PQ/18?accountid=14874" TargetMode="External"/><Relationship Id="rId13" Type="http://schemas.openxmlformats.org/officeDocument/2006/relationships/hyperlink" Target="https://www.ebcteflcourse.com/blog/teacher-talking-tim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earch.proquest.com.ezproxy.bangor.ac.uk/indexinglinkhandler/sng/au/Wang,+Xiaoru/$N?accountid=14874" TargetMode="External"/><Relationship Id="rId12" Type="http://schemas.openxmlformats.org/officeDocument/2006/relationships/hyperlink" Target="https://www.teachingenglish.org.uk/article/revising-lexis-quality-or-quantity"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ingenglish.org.uk/article/how-useful-are-comprehension-questions" TargetMode="External"/><Relationship Id="rId5" Type="http://schemas.openxmlformats.org/officeDocument/2006/relationships/footnotes" Target="footnotes.xml"/><Relationship Id="rId15" Type="http://schemas.openxmlformats.org/officeDocument/2006/relationships/hyperlink" Target="https://www.ebcteflcourse.com/blog/teacher-talking-time/" TargetMode="External"/><Relationship Id="rId23" Type="http://schemas.openxmlformats.org/officeDocument/2006/relationships/theme" Target="theme/theme1.xml"/><Relationship Id="rId10" Type="http://schemas.openxmlformats.org/officeDocument/2006/relationships/hyperlink" Target="https://www.teachingenglish.org.uk/article/asking-question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earch.proquest.com.ezproxy.bangor.ac.uk/indexingvolumeissuelinkhandler/136091/Journal++of+Language+Teaching+and+Research/02010Y05Y01$23May+2010$3b++Vol.+1+$283$29/1/3?accountid=14874" TargetMode="External"/><Relationship Id="rId14" Type="http://schemas.openxmlformats.org/officeDocument/2006/relationships/hyperlink" Target="http://www.teachingenglish.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TotalTime>
  <Pages>3</Pages>
  <Words>1098</Words>
  <Characters>6261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Quinn</dc:creator>
  <cp:keywords/>
  <dc:description/>
  <cp:lastModifiedBy>Jessica Clapham</cp:lastModifiedBy>
  <cp:revision>4</cp:revision>
  <dcterms:created xsi:type="dcterms:W3CDTF">2020-03-27T11:17:00Z</dcterms:created>
  <dcterms:modified xsi:type="dcterms:W3CDTF">2023-03-23T08:48:00Z</dcterms:modified>
</cp:coreProperties>
</file>