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2810D" w14:textId="77777777" w:rsidR="00FE777F" w:rsidRPr="00FE777F" w:rsidRDefault="00FE777F" w:rsidP="00FE777F">
      <w:pPr>
        <w:spacing w:line="360" w:lineRule="auto"/>
        <w:jc w:val="center"/>
        <w:rPr>
          <w:rFonts w:ascii="Arial" w:hAnsi="Arial" w:cs="Arial"/>
          <w:b/>
          <w:bCs/>
          <w:sz w:val="22"/>
          <w:szCs w:val="22"/>
        </w:rPr>
      </w:pPr>
    </w:p>
    <w:p w14:paraId="6520A7B1" w14:textId="77777777" w:rsidR="00FE777F" w:rsidRPr="00FE777F" w:rsidRDefault="00FE777F" w:rsidP="00FE777F">
      <w:pPr>
        <w:spacing w:line="360" w:lineRule="auto"/>
        <w:jc w:val="center"/>
        <w:rPr>
          <w:rFonts w:ascii="Arial" w:hAnsi="Arial" w:cs="Arial"/>
          <w:b/>
          <w:bCs/>
          <w:sz w:val="22"/>
          <w:szCs w:val="22"/>
        </w:rPr>
      </w:pPr>
    </w:p>
    <w:p w14:paraId="281962A6" w14:textId="5B3D98ED" w:rsidR="00416834" w:rsidRPr="00FE777F" w:rsidRDefault="00FE777F" w:rsidP="00FE777F">
      <w:pPr>
        <w:spacing w:line="360" w:lineRule="auto"/>
        <w:jc w:val="center"/>
        <w:rPr>
          <w:rFonts w:ascii="Arial" w:hAnsi="Arial" w:cs="Arial"/>
          <w:b/>
          <w:bCs/>
          <w:sz w:val="52"/>
          <w:szCs w:val="52"/>
        </w:rPr>
      </w:pPr>
      <w:r w:rsidRPr="00FE777F">
        <w:rPr>
          <w:rFonts w:ascii="Arial" w:hAnsi="Arial" w:cs="Arial"/>
          <w:b/>
          <w:bCs/>
          <w:sz w:val="52"/>
          <w:szCs w:val="52"/>
        </w:rPr>
        <w:t>Reflective Report on the Principles of Health and Social Care Practice in the UK</w:t>
      </w:r>
    </w:p>
    <w:p w14:paraId="2E8CE6D0" w14:textId="77777777" w:rsidR="00FE777F" w:rsidRPr="00FE777F" w:rsidRDefault="00FE777F" w:rsidP="00FE777F">
      <w:pPr>
        <w:spacing w:line="360" w:lineRule="auto"/>
        <w:rPr>
          <w:rFonts w:ascii="Arial" w:hAnsi="Arial" w:cs="Arial"/>
          <w:sz w:val="22"/>
          <w:szCs w:val="22"/>
        </w:rPr>
      </w:pPr>
    </w:p>
    <w:p w14:paraId="2BFF4DDB" w14:textId="77777777" w:rsidR="00FE777F" w:rsidRPr="00FE777F" w:rsidRDefault="00FE777F" w:rsidP="00FE777F">
      <w:pPr>
        <w:spacing w:line="360" w:lineRule="auto"/>
        <w:rPr>
          <w:rFonts w:ascii="Arial" w:hAnsi="Arial" w:cs="Arial"/>
          <w:sz w:val="22"/>
          <w:szCs w:val="22"/>
        </w:rPr>
      </w:pPr>
    </w:p>
    <w:p w14:paraId="38B2D925" w14:textId="77777777" w:rsidR="00FE777F" w:rsidRPr="00FE777F" w:rsidRDefault="00FE777F" w:rsidP="00FE777F">
      <w:pPr>
        <w:spacing w:line="360" w:lineRule="auto"/>
        <w:rPr>
          <w:rFonts w:ascii="Arial" w:hAnsi="Arial" w:cs="Arial"/>
          <w:sz w:val="22"/>
          <w:szCs w:val="22"/>
        </w:rPr>
      </w:pPr>
    </w:p>
    <w:p w14:paraId="705C7E65" w14:textId="77777777" w:rsidR="00FE777F" w:rsidRPr="00FE777F" w:rsidRDefault="00FE777F" w:rsidP="00FE777F">
      <w:pPr>
        <w:spacing w:line="360" w:lineRule="auto"/>
        <w:rPr>
          <w:rFonts w:ascii="Arial" w:hAnsi="Arial" w:cs="Arial"/>
          <w:sz w:val="22"/>
          <w:szCs w:val="22"/>
        </w:rPr>
      </w:pPr>
    </w:p>
    <w:p w14:paraId="2529AA2A" w14:textId="77777777" w:rsidR="00FE777F" w:rsidRPr="00FE777F" w:rsidRDefault="00FE777F" w:rsidP="00FE777F">
      <w:pPr>
        <w:spacing w:line="360" w:lineRule="auto"/>
        <w:rPr>
          <w:rFonts w:ascii="Arial" w:hAnsi="Arial" w:cs="Arial"/>
          <w:sz w:val="22"/>
          <w:szCs w:val="22"/>
        </w:rPr>
      </w:pPr>
    </w:p>
    <w:p w14:paraId="0C00FB2F" w14:textId="77777777" w:rsidR="00FE777F" w:rsidRPr="00FE777F" w:rsidRDefault="00FE777F" w:rsidP="00FE777F">
      <w:pPr>
        <w:spacing w:line="360" w:lineRule="auto"/>
        <w:rPr>
          <w:rFonts w:ascii="Arial" w:hAnsi="Arial" w:cs="Arial"/>
          <w:sz w:val="22"/>
          <w:szCs w:val="22"/>
        </w:rPr>
      </w:pPr>
    </w:p>
    <w:p w14:paraId="4B1D25D1" w14:textId="77777777" w:rsidR="00FE777F" w:rsidRPr="00FE777F" w:rsidRDefault="00FE777F" w:rsidP="00FE777F">
      <w:pPr>
        <w:spacing w:line="360" w:lineRule="auto"/>
        <w:rPr>
          <w:rFonts w:ascii="Arial" w:hAnsi="Arial" w:cs="Arial"/>
          <w:sz w:val="22"/>
          <w:szCs w:val="22"/>
        </w:rPr>
      </w:pPr>
    </w:p>
    <w:p w14:paraId="2171C0E3" w14:textId="77777777" w:rsidR="00FE777F" w:rsidRPr="00FE777F" w:rsidRDefault="00FE777F" w:rsidP="00FE777F">
      <w:pPr>
        <w:spacing w:line="360" w:lineRule="auto"/>
        <w:rPr>
          <w:rFonts w:ascii="Arial" w:hAnsi="Arial" w:cs="Arial"/>
          <w:sz w:val="22"/>
          <w:szCs w:val="22"/>
        </w:rPr>
      </w:pPr>
    </w:p>
    <w:p w14:paraId="6937B524" w14:textId="77777777" w:rsidR="00FE777F" w:rsidRPr="00FE777F" w:rsidRDefault="00FE777F" w:rsidP="00FE777F">
      <w:pPr>
        <w:spacing w:line="360" w:lineRule="auto"/>
        <w:rPr>
          <w:rFonts w:ascii="Arial" w:hAnsi="Arial" w:cs="Arial"/>
          <w:sz w:val="22"/>
          <w:szCs w:val="22"/>
        </w:rPr>
      </w:pPr>
    </w:p>
    <w:p w14:paraId="22B31ED4" w14:textId="24018428" w:rsidR="00FE777F" w:rsidRPr="00861C60" w:rsidRDefault="00FE777F" w:rsidP="00FE777F">
      <w:pPr>
        <w:spacing w:line="360" w:lineRule="auto"/>
        <w:rPr>
          <w:rFonts w:ascii="Arial" w:hAnsi="Arial" w:cs="Arial"/>
          <w:b/>
          <w:bCs/>
        </w:rPr>
      </w:pPr>
      <w:r w:rsidRPr="00861C60">
        <w:rPr>
          <w:rFonts w:ascii="Arial" w:hAnsi="Arial" w:cs="Arial"/>
        </w:rPr>
        <w:t xml:space="preserve">Name: </w:t>
      </w:r>
      <w:r w:rsidRPr="00861C60">
        <w:rPr>
          <w:rFonts w:ascii="Arial" w:hAnsi="Arial" w:cs="Arial"/>
          <w:b/>
          <w:bCs/>
        </w:rPr>
        <w:t>Uzma Amir Said</w:t>
      </w:r>
    </w:p>
    <w:p w14:paraId="4D7379D4" w14:textId="3DB73EA7" w:rsidR="00FE777F" w:rsidRPr="00861C60" w:rsidRDefault="00FE777F" w:rsidP="00FE777F">
      <w:pPr>
        <w:spacing w:line="360" w:lineRule="auto"/>
        <w:rPr>
          <w:rFonts w:ascii="Arial" w:hAnsi="Arial" w:cs="Arial"/>
          <w:b/>
          <w:bCs/>
        </w:rPr>
      </w:pPr>
      <w:r w:rsidRPr="00861C60">
        <w:rPr>
          <w:rFonts w:ascii="Arial" w:hAnsi="Arial" w:cs="Arial"/>
        </w:rPr>
        <w:t xml:space="preserve">Student Number: </w:t>
      </w:r>
      <w:r w:rsidRPr="00861C60">
        <w:rPr>
          <w:rFonts w:ascii="Arial" w:hAnsi="Arial" w:cs="Arial"/>
          <w:b/>
          <w:bCs/>
        </w:rPr>
        <w:t>2426983</w:t>
      </w:r>
    </w:p>
    <w:p w14:paraId="16A3080C" w14:textId="4218291D" w:rsidR="00FE777F" w:rsidRPr="00861C60" w:rsidRDefault="00FE777F" w:rsidP="00FE777F">
      <w:pPr>
        <w:spacing w:line="360" w:lineRule="auto"/>
        <w:rPr>
          <w:rFonts w:ascii="Arial" w:hAnsi="Arial" w:cs="Arial"/>
        </w:rPr>
      </w:pPr>
      <w:r w:rsidRPr="00861C60">
        <w:rPr>
          <w:rFonts w:ascii="Arial" w:hAnsi="Arial" w:cs="Arial"/>
        </w:rPr>
        <w:t xml:space="preserve">Module code &amp; title: </w:t>
      </w:r>
      <w:r w:rsidRPr="00861C60">
        <w:rPr>
          <w:rFonts w:ascii="Arial" w:hAnsi="Arial" w:cs="Arial"/>
          <w:b/>
          <w:bCs/>
        </w:rPr>
        <w:t>BMHP5016 – Principles of Health and Social Care Practice</w:t>
      </w:r>
    </w:p>
    <w:p w14:paraId="4D3D8F7D" w14:textId="065B5DE0" w:rsidR="00FE777F" w:rsidRPr="00861C60" w:rsidRDefault="00FE777F" w:rsidP="00FE777F">
      <w:pPr>
        <w:spacing w:line="360" w:lineRule="auto"/>
        <w:rPr>
          <w:rFonts w:ascii="Arial" w:hAnsi="Arial" w:cs="Arial"/>
        </w:rPr>
      </w:pPr>
      <w:r w:rsidRPr="00861C60">
        <w:rPr>
          <w:rFonts w:ascii="Arial" w:hAnsi="Arial" w:cs="Arial"/>
        </w:rPr>
        <w:t xml:space="preserve">Lecturer Name: </w:t>
      </w:r>
      <w:r w:rsidRPr="00861C60">
        <w:rPr>
          <w:rFonts w:ascii="Arial" w:hAnsi="Arial" w:cs="Arial"/>
          <w:b/>
          <w:bCs/>
        </w:rPr>
        <w:t>Ms Aishat Bakre</w:t>
      </w:r>
      <w:r w:rsidRPr="00861C60">
        <w:rPr>
          <w:rFonts w:ascii="Arial" w:hAnsi="Arial" w:cs="Arial"/>
        </w:rPr>
        <w:t xml:space="preserve"> </w:t>
      </w:r>
    </w:p>
    <w:p w14:paraId="32794174" w14:textId="77777777" w:rsidR="00FE777F" w:rsidRPr="00861C60" w:rsidRDefault="00FE777F" w:rsidP="00FE777F">
      <w:pPr>
        <w:spacing w:line="360" w:lineRule="auto"/>
        <w:rPr>
          <w:rFonts w:ascii="Arial" w:hAnsi="Arial" w:cs="Arial"/>
        </w:rPr>
      </w:pPr>
    </w:p>
    <w:p w14:paraId="14B122EC" w14:textId="77777777" w:rsidR="00FE777F" w:rsidRPr="00FE777F" w:rsidRDefault="00FE777F" w:rsidP="00FE777F">
      <w:pPr>
        <w:spacing w:line="360" w:lineRule="auto"/>
        <w:rPr>
          <w:rFonts w:ascii="Arial" w:hAnsi="Arial" w:cs="Arial"/>
          <w:sz w:val="22"/>
          <w:szCs w:val="22"/>
        </w:rPr>
      </w:pPr>
    </w:p>
    <w:p w14:paraId="02F97460" w14:textId="77777777" w:rsidR="00FE777F" w:rsidRPr="00FE777F" w:rsidRDefault="00FE777F" w:rsidP="00FE777F">
      <w:pPr>
        <w:spacing w:line="360" w:lineRule="auto"/>
        <w:rPr>
          <w:rFonts w:ascii="Arial" w:hAnsi="Arial" w:cs="Arial"/>
          <w:sz w:val="22"/>
          <w:szCs w:val="22"/>
        </w:rPr>
      </w:pPr>
    </w:p>
    <w:p w14:paraId="0844C2E3" w14:textId="77777777" w:rsidR="00FE777F" w:rsidRPr="00FE777F" w:rsidRDefault="00FE777F" w:rsidP="00FE777F">
      <w:pPr>
        <w:spacing w:line="360" w:lineRule="auto"/>
        <w:rPr>
          <w:rFonts w:ascii="Arial" w:hAnsi="Arial" w:cs="Arial"/>
          <w:sz w:val="22"/>
          <w:szCs w:val="22"/>
        </w:rPr>
      </w:pPr>
    </w:p>
    <w:p w14:paraId="6A1695E2" w14:textId="77777777" w:rsidR="00FE777F" w:rsidRPr="00FE777F" w:rsidRDefault="00FE777F" w:rsidP="00FE777F">
      <w:pPr>
        <w:spacing w:line="360" w:lineRule="auto"/>
        <w:rPr>
          <w:rFonts w:ascii="Arial" w:hAnsi="Arial" w:cs="Arial"/>
          <w:sz w:val="22"/>
          <w:szCs w:val="22"/>
        </w:rPr>
      </w:pPr>
    </w:p>
    <w:p w14:paraId="3412358E" w14:textId="487CFB5A" w:rsidR="00FE777F" w:rsidRPr="00FE777F" w:rsidRDefault="00FE777F" w:rsidP="00FE777F">
      <w:pPr>
        <w:spacing w:line="360" w:lineRule="auto"/>
        <w:rPr>
          <w:rFonts w:ascii="Arial" w:hAnsi="Arial" w:cs="Arial"/>
          <w:b/>
          <w:bCs/>
          <w:sz w:val="40"/>
          <w:szCs w:val="40"/>
        </w:rPr>
      </w:pPr>
      <w:r w:rsidRPr="00FE777F">
        <w:rPr>
          <w:rFonts w:ascii="Arial" w:hAnsi="Arial" w:cs="Arial"/>
          <w:b/>
          <w:bCs/>
          <w:sz w:val="40"/>
          <w:szCs w:val="40"/>
        </w:rPr>
        <w:lastRenderedPageBreak/>
        <w:t>Content:</w:t>
      </w:r>
    </w:p>
    <w:p w14:paraId="0748CB53" w14:textId="05C49DAB" w:rsidR="00FE777F" w:rsidRDefault="005E08E5" w:rsidP="00FE777F">
      <w:pPr>
        <w:spacing w:line="360" w:lineRule="auto"/>
        <w:rPr>
          <w:rFonts w:ascii="Arial" w:hAnsi="Arial" w:cs="Arial"/>
          <w:sz w:val="22"/>
          <w:szCs w:val="22"/>
        </w:rPr>
      </w:pPr>
      <w:r>
        <w:rPr>
          <w:rFonts w:ascii="Arial" w:hAnsi="Arial" w:cs="Arial"/>
          <w:sz w:val="22"/>
          <w:szCs w:val="22"/>
        </w:rPr>
        <w:t>Intr</w:t>
      </w:r>
      <w:r w:rsidR="00F0282A">
        <w:rPr>
          <w:rFonts w:ascii="Arial" w:hAnsi="Arial" w:cs="Arial"/>
          <w:sz w:val="22"/>
          <w:szCs w:val="22"/>
        </w:rPr>
        <w:t>oduction ………………………………………………………………………………………</w:t>
      </w:r>
      <w:proofErr w:type="gramStart"/>
      <w:r w:rsidR="00F0282A">
        <w:rPr>
          <w:rFonts w:ascii="Arial" w:hAnsi="Arial" w:cs="Arial"/>
          <w:sz w:val="22"/>
          <w:szCs w:val="22"/>
        </w:rPr>
        <w:t>…</w:t>
      </w:r>
      <w:r w:rsidR="00AE53F2">
        <w:rPr>
          <w:rFonts w:ascii="Arial" w:hAnsi="Arial" w:cs="Arial"/>
          <w:sz w:val="22"/>
          <w:szCs w:val="22"/>
        </w:rPr>
        <w:t>..</w:t>
      </w:r>
      <w:proofErr w:type="gramEnd"/>
      <w:r w:rsidR="00FD73D7">
        <w:rPr>
          <w:rFonts w:ascii="Arial" w:hAnsi="Arial" w:cs="Arial"/>
          <w:sz w:val="22"/>
          <w:szCs w:val="22"/>
        </w:rPr>
        <w:t>3</w:t>
      </w:r>
    </w:p>
    <w:p w14:paraId="2FE48AA4" w14:textId="0712DE73" w:rsidR="00F0282A" w:rsidRDefault="00F0282A" w:rsidP="00FE777F">
      <w:pPr>
        <w:spacing w:line="360" w:lineRule="auto"/>
        <w:rPr>
          <w:rFonts w:ascii="Arial" w:hAnsi="Arial" w:cs="Arial"/>
          <w:sz w:val="22"/>
          <w:szCs w:val="22"/>
        </w:rPr>
      </w:pPr>
      <w:r>
        <w:rPr>
          <w:rFonts w:ascii="Arial" w:hAnsi="Arial" w:cs="Arial"/>
          <w:sz w:val="22"/>
          <w:szCs w:val="22"/>
        </w:rPr>
        <w:t>Task 1: Reflection On the Importance of Principles</w:t>
      </w:r>
      <w:r w:rsidR="00AE53F2">
        <w:rPr>
          <w:rFonts w:ascii="Arial" w:hAnsi="Arial" w:cs="Arial"/>
          <w:sz w:val="22"/>
          <w:szCs w:val="22"/>
        </w:rPr>
        <w:t xml:space="preserve"> …………………………………………</w:t>
      </w:r>
      <w:proofErr w:type="gramStart"/>
      <w:r w:rsidR="00AE53F2">
        <w:rPr>
          <w:rFonts w:ascii="Arial" w:hAnsi="Arial" w:cs="Arial"/>
          <w:sz w:val="22"/>
          <w:szCs w:val="22"/>
        </w:rPr>
        <w:t>…..</w:t>
      </w:r>
      <w:proofErr w:type="gramEnd"/>
      <w:r w:rsidR="00AE53F2">
        <w:rPr>
          <w:rFonts w:ascii="Arial" w:hAnsi="Arial" w:cs="Arial"/>
          <w:sz w:val="22"/>
          <w:szCs w:val="22"/>
        </w:rPr>
        <w:t xml:space="preserve"> </w:t>
      </w:r>
      <w:r w:rsidR="00FD73D7">
        <w:rPr>
          <w:rFonts w:ascii="Arial" w:hAnsi="Arial" w:cs="Arial"/>
          <w:sz w:val="22"/>
          <w:szCs w:val="22"/>
        </w:rPr>
        <w:t>3</w:t>
      </w:r>
    </w:p>
    <w:p w14:paraId="25B3FEF9" w14:textId="3B0BD8BB" w:rsidR="00AE53F2" w:rsidRDefault="00AE53F2" w:rsidP="00FE777F">
      <w:pPr>
        <w:spacing w:line="360" w:lineRule="auto"/>
        <w:rPr>
          <w:rFonts w:ascii="Arial" w:hAnsi="Arial" w:cs="Arial"/>
          <w:sz w:val="22"/>
          <w:szCs w:val="22"/>
        </w:rPr>
      </w:pPr>
      <w:r>
        <w:rPr>
          <w:rFonts w:ascii="Arial" w:hAnsi="Arial" w:cs="Arial"/>
          <w:sz w:val="22"/>
          <w:szCs w:val="22"/>
        </w:rPr>
        <w:t xml:space="preserve">Task 2: </w:t>
      </w:r>
      <w:r w:rsidR="00C56FA9">
        <w:rPr>
          <w:rFonts w:ascii="Arial" w:hAnsi="Arial" w:cs="Arial"/>
          <w:sz w:val="22"/>
          <w:szCs w:val="22"/>
        </w:rPr>
        <w:t>Practical Example of Concepts in Practice ……………………………………………</w:t>
      </w:r>
      <w:r w:rsidR="00A4341A">
        <w:rPr>
          <w:rFonts w:ascii="Arial" w:hAnsi="Arial" w:cs="Arial"/>
          <w:sz w:val="22"/>
          <w:szCs w:val="22"/>
        </w:rPr>
        <w:t>…4</w:t>
      </w:r>
    </w:p>
    <w:p w14:paraId="4D6092E9" w14:textId="429C1198" w:rsidR="00A4341A" w:rsidRDefault="00A4341A" w:rsidP="00FE777F">
      <w:pPr>
        <w:spacing w:line="360" w:lineRule="auto"/>
        <w:rPr>
          <w:rFonts w:ascii="Arial" w:hAnsi="Arial" w:cs="Arial"/>
          <w:sz w:val="22"/>
          <w:szCs w:val="22"/>
        </w:rPr>
      </w:pPr>
      <w:r>
        <w:rPr>
          <w:rFonts w:ascii="Arial" w:hAnsi="Arial" w:cs="Arial"/>
          <w:sz w:val="22"/>
          <w:szCs w:val="22"/>
        </w:rPr>
        <w:t>Task 3</w:t>
      </w:r>
      <w:r w:rsidR="00694387">
        <w:rPr>
          <w:rFonts w:ascii="Arial" w:hAnsi="Arial" w:cs="Arial"/>
          <w:sz w:val="22"/>
          <w:szCs w:val="22"/>
        </w:rPr>
        <w:t>: Self-Reflection as a Health &amp; Social Care Professional ………………………………. 5</w:t>
      </w:r>
    </w:p>
    <w:p w14:paraId="753C2446" w14:textId="1D5FC291" w:rsidR="00694387" w:rsidRDefault="00694387" w:rsidP="00FE777F">
      <w:pPr>
        <w:spacing w:line="360" w:lineRule="auto"/>
        <w:rPr>
          <w:rFonts w:ascii="Arial" w:hAnsi="Arial" w:cs="Arial"/>
          <w:sz w:val="22"/>
          <w:szCs w:val="22"/>
        </w:rPr>
      </w:pPr>
      <w:r>
        <w:rPr>
          <w:rFonts w:ascii="Arial" w:hAnsi="Arial" w:cs="Arial"/>
          <w:sz w:val="22"/>
          <w:szCs w:val="22"/>
        </w:rPr>
        <w:t>Conclusion: ………………………………………………………………………………………</w:t>
      </w:r>
      <w:proofErr w:type="gramStart"/>
      <w:r>
        <w:rPr>
          <w:rFonts w:ascii="Arial" w:hAnsi="Arial" w:cs="Arial"/>
          <w:sz w:val="22"/>
          <w:szCs w:val="22"/>
        </w:rPr>
        <w:t>…..</w:t>
      </w:r>
      <w:proofErr w:type="gramEnd"/>
      <w:r>
        <w:rPr>
          <w:rFonts w:ascii="Arial" w:hAnsi="Arial" w:cs="Arial"/>
          <w:sz w:val="22"/>
          <w:szCs w:val="22"/>
        </w:rPr>
        <w:t xml:space="preserve"> 8</w:t>
      </w:r>
    </w:p>
    <w:p w14:paraId="6A473A7C" w14:textId="3C21FA1A" w:rsidR="00A825E1" w:rsidRDefault="00A825E1" w:rsidP="00FE777F">
      <w:pPr>
        <w:spacing w:line="360" w:lineRule="auto"/>
        <w:rPr>
          <w:rFonts w:ascii="Arial" w:hAnsi="Arial" w:cs="Arial"/>
          <w:sz w:val="22"/>
          <w:szCs w:val="22"/>
        </w:rPr>
      </w:pPr>
      <w:r>
        <w:rPr>
          <w:rFonts w:ascii="Arial" w:hAnsi="Arial" w:cs="Arial"/>
          <w:sz w:val="22"/>
          <w:szCs w:val="22"/>
        </w:rPr>
        <w:t>Ref</w:t>
      </w:r>
      <w:r w:rsidR="00B443B6">
        <w:rPr>
          <w:rFonts w:ascii="Arial" w:hAnsi="Arial" w:cs="Arial"/>
          <w:sz w:val="22"/>
          <w:szCs w:val="22"/>
        </w:rPr>
        <w:t>erences: …………………………………………………………………………………………. 8</w:t>
      </w:r>
    </w:p>
    <w:p w14:paraId="3B1A797B" w14:textId="77777777" w:rsidR="00B443B6" w:rsidRDefault="00B443B6" w:rsidP="00FE777F">
      <w:pPr>
        <w:spacing w:line="360" w:lineRule="auto"/>
        <w:rPr>
          <w:rFonts w:ascii="Arial" w:hAnsi="Arial" w:cs="Arial"/>
          <w:sz w:val="22"/>
          <w:szCs w:val="22"/>
        </w:rPr>
      </w:pPr>
    </w:p>
    <w:p w14:paraId="11063507" w14:textId="77777777" w:rsidR="00FD73D7" w:rsidRDefault="00FD73D7" w:rsidP="00FE777F">
      <w:pPr>
        <w:spacing w:line="360" w:lineRule="auto"/>
        <w:rPr>
          <w:rFonts w:ascii="Arial" w:hAnsi="Arial" w:cs="Arial"/>
          <w:b/>
          <w:bCs/>
          <w:sz w:val="28"/>
          <w:szCs w:val="28"/>
        </w:rPr>
      </w:pPr>
    </w:p>
    <w:p w14:paraId="76F49557" w14:textId="77777777" w:rsidR="00FD73D7" w:rsidRDefault="00FD73D7" w:rsidP="00FE777F">
      <w:pPr>
        <w:spacing w:line="360" w:lineRule="auto"/>
        <w:rPr>
          <w:rFonts w:ascii="Arial" w:hAnsi="Arial" w:cs="Arial"/>
          <w:b/>
          <w:bCs/>
          <w:sz w:val="28"/>
          <w:szCs w:val="28"/>
        </w:rPr>
      </w:pPr>
    </w:p>
    <w:p w14:paraId="722C8DF3" w14:textId="77777777" w:rsidR="00FD73D7" w:rsidRDefault="00FD73D7" w:rsidP="00FE777F">
      <w:pPr>
        <w:spacing w:line="360" w:lineRule="auto"/>
        <w:rPr>
          <w:rFonts w:ascii="Arial" w:hAnsi="Arial" w:cs="Arial"/>
          <w:b/>
          <w:bCs/>
          <w:sz w:val="28"/>
          <w:szCs w:val="28"/>
        </w:rPr>
      </w:pPr>
    </w:p>
    <w:p w14:paraId="0AFFB8BF" w14:textId="77777777" w:rsidR="00FD73D7" w:rsidRDefault="00FD73D7" w:rsidP="00FE777F">
      <w:pPr>
        <w:spacing w:line="360" w:lineRule="auto"/>
        <w:rPr>
          <w:rFonts w:ascii="Arial" w:hAnsi="Arial" w:cs="Arial"/>
          <w:b/>
          <w:bCs/>
          <w:sz w:val="28"/>
          <w:szCs w:val="28"/>
        </w:rPr>
      </w:pPr>
    </w:p>
    <w:p w14:paraId="50BFD4AC" w14:textId="77777777" w:rsidR="00FD73D7" w:rsidRDefault="00FD73D7" w:rsidP="00FE777F">
      <w:pPr>
        <w:spacing w:line="360" w:lineRule="auto"/>
        <w:rPr>
          <w:rFonts w:ascii="Arial" w:hAnsi="Arial" w:cs="Arial"/>
          <w:b/>
          <w:bCs/>
          <w:sz w:val="28"/>
          <w:szCs w:val="28"/>
        </w:rPr>
      </w:pPr>
    </w:p>
    <w:p w14:paraId="676A25A8" w14:textId="77777777" w:rsidR="00FD73D7" w:rsidRDefault="00FD73D7" w:rsidP="00FE777F">
      <w:pPr>
        <w:spacing w:line="360" w:lineRule="auto"/>
        <w:rPr>
          <w:rFonts w:ascii="Arial" w:hAnsi="Arial" w:cs="Arial"/>
          <w:b/>
          <w:bCs/>
          <w:sz w:val="28"/>
          <w:szCs w:val="28"/>
        </w:rPr>
      </w:pPr>
    </w:p>
    <w:p w14:paraId="4AC37291" w14:textId="77777777" w:rsidR="00FD73D7" w:rsidRDefault="00FD73D7" w:rsidP="00FE777F">
      <w:pPr>
        <w:spacing w:line="360" w:lineRule="auto"/>
        <w:rPr>
          <w:rFonts w:ascii="Arial" w:hAnsi="Arial" w:cs="Arial"/>
          <w:b/>
          <w:bCs/>
          <w:sz w:val="28"/>
          <w:szCs w:val="28"/>
        </w:rPr>
      </w:pPr>
    </w:p>
    <w:p w14:paraId="26329506" w14:textId="77777777" w:rsidR="00FD73D7" w:rsidRDefault="00FD73D7" w:rsidP="00FE777F">
      <w:pPr>
        <w:spacing w:line="360" w:lineRule="auto"/>
        <w:rPr>
          <w:rFonts w:ascii="Arial" w:hAnsi="Arial" w:cs="Arial"/>
          <w:b/>
          <w:bCs/>
          <w:sz w:val="28"/>
          <w:szCs w:val="28"/>
        </w:rPr>
      </w:pPr>
    </w:p>
    <w:p w14:paraId="758D04CD" w14:textId="77777777" w:rsidR="00FD73D7" w:rsidRDefault="00FD73D7" w:rsidP="00FE777F">
      <w:pPr>
        <w:spacing w:line="360" w:lineRule="auto"/>
        <w:rPr>
          <w:rFonts w:ascii="Arial" w:hAnsi="Arial" w:cs="Arial"/>
          <w:b/>
          <w:bCs/>
          <w:sz w:val="28"/>
          <w:szCs w:val="28"/>
        </w:rPr>
      </w:pPr>
    </w:p>
    <w:p w14:paraId="5BA5B35A" w14:textId="77777777" w:rsidR="00FD73D7" w:rsidRDefault="00FD73D7" w:rsidP="00FE777F">
      <w:pPr>
        <w:spacing w:line="360" w:lineRule="auto"/>
        <w:rPr>
          <w:rFonts w:ascii="Arial" w:hAnsi="Arial" w:cs="Arial"/>
          <w:b/>
          <w:bCs/>
          <w:sz w:val="28"/>
          <w:szCs w:val="28"/>
        </w:rPr>
      </w:pPr>
    </w:p>
    <w:p w14:paraId="349A383A" w14:textId="77777777" w:rsidR="00FD73D7" w:rsidRDefault="00FD73D7" w:rsidP="00FE777F">
      <w:pPr>
        <w:spacing w:line="360" w:lineRule="auto"/>
        <w:rPr>
          <w:rFonts w:ascii="Arial" w:hAnsi="Arial" w:cs="Arial"/>
          <w:b/>
          <w:bCs/>
          <w:sz w:val="28"/>
          <w:szCs w:val="28"/>
        </w:rPr>
      </w:pPr>
    </w:p>
    <w:p w14:paraId="1212B72B" w14:textId="77777777" w:rsidR="00FD73D7" w:rsidRDefault="00FD73D7" w:rsidP="00FE777F">
      <w:pPr>
        <w:spacing w:line="360" w:lineRule="auto"/>
        <w:rPr>
          <w:rFonts w:ascii="Arial" w:hAnsi="Arial" w:cs="Arial"/>
          <w:b/>
          <w:bCs/>
          <w:sz w:val="28"/>
          <w:szCs w:val="28"/>
        </w:rPr>
      </w:pPr>
    </w:p>
    <w:p w14:paraId="54E21EA6" w14:textId="77777777" w:rsidR="00FD73D7" w:rsidRDefault="00FD73D7" w:rsidP="00FE777F">
      <w:pPr>
        <w:spacing w:line="360" w:lineRule="auto"/>
        <w:rPr>
          <w:rFonts w:ascii="Arial" w:hAnsi="Arial" w:cs="Arial"/>
          <w:b/>
          <w:bCs/>
          <w:sz w:val="28"/>
          <w:szCs w:val="28"/>
        </w:rPr>
      </w:pPr>
    </w:p>
    <w:p w14:paraId="08CD8039" w14:textId="77777777" w:rsidR="00FD73D7" w:rsidRDefault="00FD73D7" w:rsidP="00FE777F">
      <w:pPr>
        <w:spacing w:line="360" w:lineRule="auto"/>
        <w:rPr>
          <w:rFonts w:ascii="Arial" w:hAnsi="Arial" w:cs="Arial"/>
          <w:b/>
          <w:bCs/>
          <w:sz w:val="28"/>
          <w:szCs w:val="28"/>
        </w:rPr>
      </w:pPr>
    </w:p>
    <w:p w14:paraId="375AD673" w14:textId="77777777" w:rsidR="00FD73D7" w:rsidRDefault="00FD73D7" w:rsidP="00FE777F">
      <w:pPr>
        <w:spacing w:line="360" w:lineRule="auto"/>
        <w:rPr>
          <w:rFonts w:ascii="Arial" w:hAnsi="Arial" w:cs="Arial"/>
          <w:b/>
          <w:bCs/>
          <w:sz w:val="28"/>
          <w:szCs w:val="28"/>
        </w:rPr>
      </w:pPr>
    </w:p>
    <w:p w14:paraId="46FDB1E3" w14:textId="444D4BB2" w:rsidR="00C011A3" w:rsidRPr="00153D5E" w:rsidRDefault="00C011A3" w:rsidP="00FE777F">
      <w:pPr>
        <w:spacing w:line="360" w:lineRule="auto"/>
        <w:rPr>
          <w:rFonts w:ascii="Arial" w:hAnsi="Arial" w:cs="Arial"/>
          <w:b/>
          <w:bCs/>
          <w:sz w:val="28"/>
          <w:szCs w:val="28"/>
        </w:rPr>
      </w:pPr>
      <w:r w:rsidRPr="00153D5E">
        <w:rPr>
          <w:rFonts w:ascii="Arial" w:hAnsi="Arial" w:cs="Arial"/>
          <w:b/>
          <w:bCs/>
          <w:sz w:val="28"/>
          <w:szCs w:val="28"/>
        </w:rPr>
        <w:lastRenderedPageBreak/>
        <w:t>Introduction</w:t>
      </w:r>
    </w:p>
    <w:p w14:paraId="7F6F9DDC" w14:textId="7742C6C4" w:rsidR="008C3F43" w:rsidRDefault="00C011A3" w:rsidP="00F75659">
      <w:pPr>
        <w:spacing w:line="360" w:lineRule="auto"/>
        <w:jc w:val="both"/>
        <w:rPr>
          <w:rFonts w:ascii="Arial" w:hAnsi="Arial" w:cs="Arial"/>
          <w:sz w:val="22"/>
          <w:szCs w:val="22"/>
        </w:rPr>
      </w:pPr>
      <w:r w:rsidRPr="00C011A3">
        <w:rPr>
          <w:rFonts w:ascii="Arial" w:hAnsi="Arial" w:cs="Arial"/>
          <w:sz w:val="22"/>
          <w:szCs w:val="22"/>
        </w:rPr>
        <w:t xml:space="preserve">Health and social care services in the United Kingdom are </w:t>
      </w:r>
      <w:r w:rsidR="007F7CEC">
        <w:rPr>
          <w:rFonts w:ascii="Arial" w:hAnsi="Arial" w:cs="Arial"/>
          <w:sz w:val="22"/>
          <w:szCs w:val="22"/>
        </w:rPr>
        <w:t>based</w:t>
      </w:r>
      <w:r w:rsidRPr="00C011A3">
        <w:rPr>
          <w:rFonts w:ascii="Arial" w:hAnsi="Arial" w:cs="Arial"/>
          <w:sz w:val="22"/>
          <w:szCs w:val="22"/>
        </w:rPr>
        <w:t xml:space="preserve"> </w:t>
      </w:r>
      <w:r w:rsidR="006D7223">
        <w:rPr>
          <w:rFonts w:ascii="Arial" w:hAnsi="Arial" w:cs="Arial"/>
          <w:sz w:val="22"/>
          <w:szCs w:val="22"/>
        </w:rPr>
        <w:t>on</w:t>
      </w:r>
      <w:r w:rsidRPr="00C011A3">
        <w:rPr>
          <w:rFonts w:ascii="Arial" w:hAnsi="Arial" w:cs="Arial"/>
          <w:sz w:val="22"/>
          <w:szCs w:val="22"/>
        </w:rPr>
        <w:t xml:space="preserve"> key principles</w:t>
      </w:r>
      <w:r w:rsidR="00666999">
        <w:rPr>
          <w:rFonts w:ascii="Arial" w:hAnsi="Arial" w:cs="Arial"/>
          <w:sz w:val="22"/>
          <w:szCs w:val="22"/>
        </w:rPr>
        <w:t xml:space="preserve"> of support</w:t>
      </w:r>
      <w:r w:rsidRPr="00C011A3">
        <w:rPr>
          <w:rFonts w:ascii="Arial" w:hAnsi="Arial" w:cs="Arial"/>
          <w:sz w:val="22"/>
          <w:szCs w:val="22"/>
        </w:rPr>
        <w:t xml:space="preserve"> that aim to promote high-quality, safe, and effective care for individuals and communities.</w:t>
      </w:r>
      <w:r w:rsidR="00905C74">
        <w:rPr>
          <w:rFonts w:ascii="Arial" w:hAnsi="Arial" w:cs="Arial"/>
          <w:sz w:val="22"/>
          <w:szCs w:val="22"/>
        </w:rPr>
        <w:t xml:space="preserve"> </w:t>
      </w:r>
      <w:r w:rsidR="008C3F43" w:rsidRPr="008C3F43">
        <w:rPr>
          <w:rFonts w:ascii="Arial" w:hAnsi="Arial" w:cs="Arial"/>
          <w:sz w:val="22"/>
          <w:szCs w:val="22"/>
        </w:rPr>
        <w:t xml:space="preserve">Person-centred care, partnership working, and </w:t>
      </w:r>
      <w:r w:rsidR="007134A7">
        <w:rPr>
          <w:rFonts w:ascii="Arial" w:hAnsi="Arial" w:cs="Arial"/>
          <w:sz w:val="22"/>
          <w:szCs w:val="22"/>
        </w:rPr>
        <w:t>ethical decision-making are among the most important concepts professionals use to ensure they meet service users' needs</w:t>
      </w:r>
      <w:r w:rsidR="008C3F43" w:rsidRPr="008C3F43">
        <w:rPr>
          <w:rFonts w:ascii="Arial" w:hAnsi="Arial" w:cs="Arial"/>
          <w:sz w:val="22"/>
          <w:szCs w:val="22"/>
        </w:rPr>
        <w:t>.</w:t>
      </w:r>
      <w:r w:rsidR="00CA4B86">
        <w:rPr>
          <w:rFonts w:ascii="Arial" w:hAnsi="Arial" w:cs="Arial"/>
          <w:sz w:val="22"/>
          <w:szCs w:val="22"/>
        </w:rPr>
        <w:t xml:space="preserve"> </w:t>
      </w:r>
      <w:r w:rsidR="00CA4B86" w:rsidRPr="00CA4B86">
        <w:rPr>
          <w:rFonts w:ascii="Arial" w:hAnsi="Arial" w:cs="Arial"/>
          <w:sz w:val="22"/>
          <w:szCs w:val="22"/>
        </w:rPr>
        <w:t>These principles support dignity, respect, autonomy, and collaboration</w:t>
      </w:r>
      <w:r w:rsidR="00A729BF">
        <w:rPr>
          <w:rFonts w:ascii="Arial" w:hAnsi="Arial" w:cs="Arial"/>
          <w:sz w:val="22"/>
          <w:szCs w:val="22"/>
        </w:rPr>
        <w:t xml:space="preserve">, and are reinforced by UK legislation such as the Care Act 2014 and the Health and Care Act 2022, which </w:t>
      </w:r>
      <w:r w:rsidR="00AE793B">
        <w:rPr>
          <w:rFonts w:ascii="Arial" w:hAnsi="Arial" w:cs="Arial"/>
          <w:sz w:val="22"/>
          <w:szCs w:val="22"/>
        </w:rPr>
        <w:t>include</w:t>
      </w:r>
      <w:r w:rsidR="00A729BF">
        <w:rPr>
          <w:rFonts w:ascii="Arial" w:hAnsi="Arial" w:cs="Arial"/>
          <w:sz w:val="22"/>
          <w:szCs w:val="22"/>
        </w:rPr>
        <w:t xml:space="preserve"> them in legal and policy frameworks that guide</w:t>
      </w:r>
      <w:r w:rsidR="0081626E">
        <w:rPr>
          <w:rFonts w:ascii="Arial" w:hAnsi="Arial" w:cs="Arial"/>
          <w:sz w:val="22"/>
          <w:szCs w:val="22"/>
        </w:rPr>
        <w:t xml:space="preserve"> everyday</w:t>
      </w:r>
      <w:r w:rsidR="00C74A93" w:rsidRPr="00C74A93">
        <w:rPr>
          <w:rFonts w:ascii="Arial" w:hAnsi="Arial" w:cs="Arial"/>
          <w:sz w:val="22"/>
          <w:szCs w:val="22"/>
        </w:rPr>
        <w:t xml:space="preserve"> practice.</w:t>
      </w:r>
    </w:p>
    <w:p w14:paraId="50FA47F5" w14:textId="1124FE22" w:rsidR="003522A6" w:rsidRPr="008C3F43" w:rsidRDefault="003522A6" w:rsidP="00F75659">
      <w:pPr>
        <w:spacing w:line="360" w:lineRule="auto"/>
        <w:jc w:val="both"/>
        <w:rPr>
          <w:rFonts w:ascii="Arial" w:hAnsi="Arial" w:cs="Arial"/>
          <w:sz w:val="22"/>
          <w:szCs w:val="22"/>
        </w:rPr>
      </w:pPr>
      <w:r w:rsidRPr="003522A6">
        <w:rPr>
          <w:rFonts w:ascii="Arial" w:hAnsi="Arial" w:cs="Arial"/>
          <w:sz w:val="22"/>
          <w:szCs w:val="22"/>
        </w:rPr>
        <w:t>This reflective report will explore the importance of person-centred care, partnership working, and ethics within UK health and social care.</w:t>
      </w:r>
      <w:r>
        <w:rPr>
          <w:rFonts w:ascii="Arial" w:hAnsi="Arial" w:cs="Arial"/>
          <w:sz w:val="22"/>
          <w:szCs w:val="22"/>
        </w:rPr>
        <w:t xml:space="preserve"> </w:t>
      </w:r>
      <w:r w:rsidR="00A16321" w:rsidRPr="00A16321">
        <w:rPr>
          <w:rFonts w:ascii="Arial" w:hAnsi="Arial" w:cs="Arial"/>
          <w:sz w:val="22"/>
          <w:szCs w:val="22"/>
        </w:rPr>
        <w:t>The assignment will reflect on relevant theory, apply the principles to practice through practical examples, and critically reflect on how they influence my role as a health and social care professional.</w:t>
      </w:r>
    </w:p>
    <w:p w14:paraId="544CA914" w14:textId="1F81B871" w:rsidR="00C011A3" w:rsidRPr="00F0194A" w:rsidRDefault="006B19AA" w:rsidP="00FE777F">
      <w:pPr>
        <w:spacing w:line="360" w:lineRule="auto"/>
        <w:rPr>
          <w:rFonts w:ascii="Arial" w:hAnsi="Arial" w:cs="Arial"/>
          <w:b/>
          <w:bCs/>
          <w:sz w:val="28"/>
          <w:szCs w:val="28"/>
        </w:rPr>
      </w:pPr>
      <w:r w:rsidRPr="00F0194A">
        <w:rPr>
          <w:rFonts w:ascii="Arial" w:hAnsi="Arial" w:cs="Arial"/>
          <w:b/>
          <w:bCs/>
          <w:sz w:val="28"/>
          <w:szCs w:val="28"/>
        </w:rPr>
        <w:t xml:space="preserve">Task 1: Reflection On </w:t>
      </w:r>
      <w:r w:rsidR="00DD5A13" w:rsidRPr="00F0194A">
        <w:rPr>
          <w:rFonts w:ascii="Arial" w:hAnsi="Arial" w:cs="Arial"/>
          <w:b/>
          <w:bCs/>
          <w:sz w:val="28"/>
          <w:szCs w:val="28"/>
        </w:rPr>
        <w:t>the</w:t>
      </w:r>
      <w:r w:rsidRPr="00F0194A">
        <w:rPr>
          <w:rFonts w:ascii="Arial" w:hAnsi="Arial" w:cs="Arial"/>
          <w:b/>
          <w:bCs/>
          <w:sz w:val="28"/>
          <w:szCs w:val="28"/>
        </w:rPr>
        <w:t xml:space="preserve"> Importance of Principles </w:t>
      </w:r>
    </w:p>
    <w:p w14:paraId="5A4224AA" w14:textId="295780F3" w:rsidR="00DD5A13" w:rsidRDefault="00880058" w:rsidP="00F0194A">
      <w:pPr>
        <w:spacing w:line="360" w:lineRule="auto"/>
        <w:jc w:val="both"/>
        <w:rPr>
          <w:rFonts w:ascii="Arial" w:hAnsi="Arial" w:cs="Arial"/>
          <w:sz w:val="22"/>
          <w:szCs w:val="22"/>
        </w:rPr>
      </w:pPr>
      <w:r>
        <w:rPr>
          <w:rFonts w:ascii="Arial" w:hAnsi="Arial" w:cs="Arial"/>
          <w:sz w:val="22"/>
          <w:szCs w:val="22"/>
        </w:rPr>
        <w:t>The principles of health and social care</w:t>
      </w:r>
      <w:r w:rsidR="00012C16">
        <w:rPr>
          <w:rFonts w:ascii="Arial" w:hAnsi="Arial" w:cs="Arial"/>
          <w:sz w:val="22"/>
          <w:szCs w:val="22"/>
        </w:rPr>
        <w:t>,</w:t>
      </w:r>
      <w:r>
        <w:rPr>
          <w:rFonts w:ascii="Arial" w:hAnsi="Arial" w:cs="Arial"/>
          <w:sz w:val="22"/>
          <w:szCs w:val="22"/>
        </w:rPr>
        <w:t xml:space="preserve"> </w:t>
      </w:r>
      <w:r w:rsidR="00A953D4">
        <w:rPr>
          <w:rFonts w:ascii="Arial" w:hAnsi="Arial" w:cs="Arial"/>
          <w:sz w:val="22"/>
          <w:szCs w:val="22"/>
        </w:rPr>
        <w:t>specifically</w:t>
      </w:r>
      <w:r>
        <w:rPr>
          <w:rFonts w:ascii="Arial" w:hAnsi="Arial" w:cs="Arial"/>
          <w:sz w:val="22"/>
          <w:szCs w:val="22"/>
        </w:rPr>
        <w:t xml:space="preserve"> person-centred care, partnership working, and ethics</w:t>
      </w:r>
      <w:r w:rsidR="002B746D">
        <w:rPr>
          <w:rFonts w:ascii="Arial" w:hAnsi="Arial" w:cs="Arial"/>
          <w:sz w:val="22"/>
          <w:szCs w:val="22"/>
        </w:rPr>
        <w:t>,</w:t>
      </w:r>
      <w:r>
        <w:rPr>
          <w:rFonts w:ascii="Arial" w:hAnsi="Arial" w:cs="Arial"/>
          <w:sz w:val="22"/>
          <w:szCs w:val="22"/>
        </w:rPr>
        <w:t xml:space="preserve"> </w:t>
      </w:r>
      <w:r w:rsidR="00012C16">
        <w:rPr>
          <w:rFonts w:ascii="Arial" w:hAnsi="Arial" w:cs="Arial"/>
          <w:sz w:val="22"/>
          <w:szCs w:val="22"/>
        </w:rPr>
        <w:t xml:space="preserve">play a fundamental role in </w:t>
      </w:r>
      <w:r w:rsidR="002B746D">
        <w:rPr>
          <w:rFonts w:ascii="Arial" w:hAnsi="Arial" w:cs="Arial"/>
          <w:sz w:val="22"/>
          <w:szCs w:val="22"/>
        </w:rPr>
        <w:t xml:space="preserve">ensuring high-quality, </w:t>
      </w:r>
      <w:r w:rsidR="00CD25AF">
        <w:rPr>
          <w:rFonts w:ascii="Arial" w:hAnsi="Arial" w:cs="Arial"/>
          <w:sz w:val="22"/>
          <w:szCs w:val="22"/>
        </w:rPr>
        <w:t>safe,</w:t>
      </w:r>
      <w:r w:rsidR="002B746D">
        <w:rPr>
          <w:rFonts w:ascii="Arial" w:hAnsi="Arial" w:cs="Arial"/>
          <w:sz w:val="22"/>
          <w:szCs w:val="22"/>
        </w:rPr>
        <w:t xml:space="preserve"> and effective </w:t>
      </w:r>
      <w:r w:rsidR="00BE7F9A">
        <w:rPr>
          <w:rFonts w:ascii="Arial" w:hAnsi="Arial" w:cs="Arial"/>
          <w:sz w:val="22"/>
          <w:szCs w:val="22"/>
        </w:rPr>
        <w:t>services within the United Kingdom</w:t>
      </w:r>
      <w:r w:rsidR="00856A0D">
        <w:rPr>
          <w:rFonts w:ascii="Arial" w:hAnsi="Arial" w:cs="Arial"/>
          <w:sz w:val="22"/>
          <w:szCs w:val="22"/>
        </w:rPr>
        <w:t xml:space="preserve">. These principles </w:t>
      </w:r>
      <w:r w:rsidR="00AF2163">
        <w:rPr>
          <w:rFonts w:ascii="Arial" w:hAnsi="Arial" w:cs="Arial"/>
          <w:sz w:val="22"/>
          <w:szCs w:val="22"/>
        </w:rPr>
        <w:t xml:space="preserve">directly influence </w:t>
      </w:r>
      <w:r w:rsidR="007E303F">
        <w:rPr>
          <w:rFonts w:ascii="Arial" w:hAnsi="Arial" w:cs="Arial"/>
          <w:sz w:val="22"/>
          <w:szCs w:val="22"/>
        </w:rPr>
        <w:t>individual care, experience</w:t>
      </w:r>
      <w:r w:rsidR="00F46C35">
        <w:rPr>
          <w:rFonts w:ascii="Arial" w:hAnsi="Arial" w:cs="Arial"/>
          <w:sz w:val="22"/>
          <w:szCs w:val="22"/>
        </w:rPr>
        <w:t xml:space="preserve">s, professional </w:t>
      </w:r>
      <w:r w:rsidR="00CA7A5A">
        <w:rPr>
          <w:rFonts w:ascii="Arial" w:hAnsi="Arial" w:cs="Arial"/>
          <w:sz w:val="22"/>
          <w:szCs w:val="22"/>
        </w:rPr>
        <w:t>collaboration,</w:t>
      </w:r>
      <w:r w:rsidR="00F46C35">
        <w:rPr>
          <w:rFonts w:ascii="Arial" w:hAnsi="Arial" w:cs="Arial"/>
          <w:sz w:val="22"/>
          <w:szCs w:val="22"/>
        </w:rPr>
        <w:t xml:space="preserve"> and decision-making</w:t>
      </w:r>
      <w:r w:rsidR="0018618D">
        <w:rPr>
          <w:rFonts w:ascii="Arial" w:hAnsi="Arial" w:cs="Arial"/>
          <w:sz w:val="22"/>
          <w:szCs w:val="22"/>
        </w:rPr>
        <w:t xml:space="preserve">. </w:t>
      </w:r>
      <w:r w:rsidR="006207D5">
        <w:rPr>
          <w:rFonts w:ascii="Arial" w:hAnsi="Arial" w:cs="Arial"/>
          <w:sz w:val="22"/>
          <w:szCs w:val="22"/>
        </w:rPr>
        <w:t xml:space="preserve">Reflecting on these principles </w:t>
      </w:r>
      <w:r w:rsidR="00F0194A">
        <w:rPr>
          <w:rFonts w:ascii="Arial" w:hAnsi="Arial" w:cs="Arial"/>
          <w:sz w:val="22"/>
          <w:szCs w:val="22"/>
        </w:rPr>
        <w:t>highlights how they support both service users and professionals in delivering compassionate</w:t>
      </w:r>
      <w:r w:rsidR="00E906B8">
        <w:rPr>
          <w:rFonts w:ascii="Arial" w:hAnsi="Arial" w:cs="Arial"/>
          <w:sz w:val="22"/>
          <w:szCs w:val="22"/>
        </w:rPr>
        <w:t xml:space="preserve"> and </w:t>
      </w:r>
      <w:r w:rsidR="00AB6FA5">
        <w:rPr>
          <w:rFonts w:ascii="Arial" w:hAnsi="Arial" w:cs="Arial"/>
          <w:sz w:val="22"/>
          <w:szCs w:val="22"/>
        </w:rPr>
        <w:t xml:space="preserve">accountable care. </w:t>
      </w:r>
    </w:p>
    <w:p w14:paraId="52C9310A" w14:textId="7E4988C2" w:rsidR="008E0800" w:rsidRDefault="008E0800" w:rsidP="00F0194A">
      <w:pPr>
        <w:spacing w:line="360" w:lineRule="auto"/>
        <w:jc w:val="both"/>
        <w:rPr>
          <w:rFonts w:ascii="Arial" w:hAnsi="Arial" w:cs="Arial"/>
          <w:sz w:val="22"/>
          <w:szCs w:val="22"/>
        </w:rPr>
      </w:pPr>
      <w:r>
        <w:rPr>
          <w:rFonts w:ascii="Arial" w:hAnsi="Arial" w:cs="Arial"/>
          <w:sz w:val="22"/>
          <w:szCs w:val="22"/>
        </w:rPr>
        <w:t>Person</w:t>
      </w:r>
      <w:r w:rsidR="0096745C">
        <w:rPr>
          <w:rFonts w:ascii="Arial" w:hAnsi="Arial" w:cs="Arial"/>
          <w:sz w:val="22"/>
          <w:szCs w:val="22"/>
        </w:rPr>
        <w:t xml:space="preserve">-centred care </w:t>
      </w:r>
      <w:r w:rsidR="00AF3B73">
        <w:rPr>
          <w:rFonts w:ascii="Arial" w:hAnsi="Arial" w:cs="Arial"/>
          <w:sz w:val="22"/>
          <w:szCs w:val="22"/>
        </w:rPr>
        <w:t xml:space="preserve">is one of the </w:t>
      </w:r>
      <w:r w:rsidR="0051608F">
        <w:rPr>
          <w:rFonts w:ascii="Arial" w:hAnsi="Arial" w:cs="Arial"/>
          <w:sz w:val="22"/>
          <w:szCs w:val="22"/>
        </w:rPr>
        <w:t>most</w:t>
      </w:r>
      <w:r w:rsidR="00AF3B73">
        <w:rPr>
          <w:rFonts w:ascii="Arial" w:hAnsi="Arial" w:cs="Arial"/>
          <w:sz w:val="22"/>
          <w:szCs w:val="22"/>
        </w:rPr>
        <w:t xml:space="preserve"> important </w:t>
      </w:r>
      <w:r w:rsidR="0051608F">
        <w:rPr>
          <w:rFonts w:ascii="Arial" w:hAnsi="Arial" w:cs="Arial"/>
          <w:sz w:val="22"/>
          <w:szCs w:val="22"/>
        </w:rPr>
        <w:t>principles</w:t>
      </w:r>
      <w:r w:rsidR="00AF3B73">
        <w:rPr>
          <w:rFonts w:ascii="Arial" w:hAnsi="Arial" w:cs="Arial"/>
          <w:sz w:val="22"/>
          <w:szCs w:val="22"/>
        </w:rPr>
        <w:t xml:space="preserve"> of health and social care practice in the UK and is </w:t>
      </w:r>
      <w:r w:rsidR="0051608F">
        <w:rPr>
          <w:rFonts w:ascii="Arial" w:hAnsi="Arial" w:cs="Arial"/>
          <w:sz w:val="22"/>
          <w:szCs w:val="22"/>
        </w:rPr>
        <w:t xml:space="preserve">a key to </w:t>
      </w:r>
      <w:r w:rsidR="00573093">
        <w:rPr>
          <w:rFonts w:ascii="Arial" w:hAnsi="Arial" w:cs="Arial"/>
          <w:sz w:val="22"/>
          <w:szCs w:val="22"/>
        </w:rPr>
        <w:t xml:space="preserve">promoting high-quality care. </w:t>
      </w:r>
      <w:r w:rsidR="003B1E4A">
        <w:rPr>
          <w:rFonts w:ascii="Arial" w:hAnsi="Arial" w:cs="Arial"/>
          <w:sz w:val="22"/>
          <w:szCs w:val="22"/>
        </w:rPr>
        <w:t xml:space="preserve">This approach </w:t>
      </w:r>
      <w:r w:rsidR="008F4856">
        <w:rPr>
          <w:rFonts w:ascii="Arial" w:hAnsi="Arial" w:cs="Arial"/>
          <w:sz w:val="22"/>
          <w:szCs w:val="22"/>
        </w:rPr>
        <w:t>places</w:t>
      </w:r>
      <w:r w:rsidR="004870A7">
        <w:rPr>
          <w:rFonts w:ascii="Arial" w:hAnsi="Arial" w:cs="Arial"/>
          <w:sz w:val="22"/>
          <w:szCs w:val="22"/>
        </w:rPr>
        <w:t xml:space="preserve"> the individual at the centre of </w:t>
      </w:r>
      <w:r w:rsidR="008F4856">
        <w:rPr>
          <w:rFonts w:ascii="Arial" w:hAnsi="Arial" w:cs="Arial"/>
          <w:sz w:val="22"/>
          <w:szCs w:val="22"/>
        </w:rPr>
        <w:t>all decisions and actions regarding their support</w:t>
      </w:r>
      <w:r w:rsidR="000E5F47">
        <w:rPr>
          <w:rFonts w:ascii="Arial" w:hAnsi="Arial" w:cs="Arial"/>
          <w:sz w:val="22"/>
          <w:szCs w:val="22"/>
        </w:rPr>
        <w:t>.</w:t>
      </w:r>
      <w:r w:rsidR="00B22035">
        <w:rPr>
          <w:rFonts w:ascii="Arial" w:hAnsi="Arial" w:cs="Arial"/>
          <w:sz w:val="22"/>
          <w:szCs w:val="22"/>
        </w:rPr>
        <w:t xml:space="preserve"> It</w:t>
      </w:r>
      <w:r w:rsidR="005B6D33">
        <w:rPr>
          <w:rFonts w:ascii="Arial" w:hAnsi="Arial" w:cs="Arial"/>
          <w:sz w:val="22"/>
          <w:szCs w:val="22"/>
        </w:rPr>
        <w:t xml:space="preserve"> recognises </w:t>
      </w:r>
      <w:r w:rsidR="005228FE">
        <w:rPr>
          <w:rFonts w:ascii="Arial" w:hAnsi="Arial" w:cs="Arial"/>
          <w:sz w:val="22"/>
          <w:szCs w:val="22"/>
        </w:rPr>
        <w:t xml:space="preserve">the </w:t>
      </w:r>
      <w:r w:rsidR="00F30395">
        <w:rPr>
          <w:rFonts w:ascii="Arial" w:hAnsi="Arial" w:cs="Arial"/>
          <w:sz w:val="22"/>
          <w:szCs w:val="22"/>
        </w:rPr>
        <w:t>individual’s</w:t>
      </w:r>
      <w:r w:rsidR="00442612">
        <w:rPr>
          <w:rFonts w:ascii="Arial" w:hAnsi="Arial" w:cs="Arial"/>
          <w:sz w:val="22"/>
          <w:szCs w:val="22"/>
        </w:rPr>
        <w:t xml:space="preserve"> </w:t>
      </w:r>
      <w:r w:rsidR="00F30395">
        <w:rPr>
          <w:rFonts w:ascii="Arial" w:hAnsi="Arial" w:cs="Arial"/>
          <w:sz w:val="22"/>
          <w:szCs w:val="22"/>
        </w:rPr>
        <w:t>expertise</w:t>
      </w:r>
      <w:r w:rsidR="00AB0D36">
        <w:rPr>
          <w:rFonts w:ascii="Arial" w:hAnsi="Arial" w:cs="Arial"/>
          <w:sz w:val="22"/>
          <w:szCs w:val="22"/>
        </w:rPr>
        <w:t xml:space="preserve"> </w:t>
      </w:r>
      <w:r w:rsidR="00F30395">
        <w:rPr>
          <w:rFonts w:ascii="Arial" w:hAnsi="Arial" w:cs="Arial"/>
          <w:sz w:val="22"/>
          <w:szCs w:val="22"/>
        </w:rPr>
        <w:t>in their own lives</w:t>
      </w:r>
      <w:r w:rsidR="00AB0D36">
        <w:rPr>
          <w:rFonts w:ascii="Arial" w:hAnsi="Arial" w:cs="Arial"/>
          <w:sz w:val="22"/>
          <w:szCs w:val="22"/>
        </w:rPr>
        <w:t xml:space="preserve">, values their experiences, </w:t>
      </w:r>
      <w:r w:rsidR="005F5C7C">
        <w:rPr>
          <w:rFonts w:ascii="Arial" w:hAnsi="Arial" w:cs="Arial"/>
          <w:sz w:val="22"/>
          <w:szCs w:val="22"/>
        </w:rPr>
        <w:t xml:space="preserve">and respects their rights, </w:t>
      </w:r>
      <w:r w:rsidR="00CA7A5A">
        <w:rPr>
          <w:rFonts w:ascii="Arial" w:hAnsi="Arial" w:cs="Arial"/>
          <w:sz w:val="22"/>
          <w:szCs w:val="22"/>
        </w:rPr>
        <w:t>preferences,</w:t>
      </w:r>
      <w:r w:rsidR="005F5C7C">
        <w:rPr>
          <w:rFonts w:ascii="Arial" w:hAnsi="Arial" w:cs="Arial"/>
          <w:sz w:val="22"/>
          <w:szCs w:val="22"/>
        </w:rPr>
        <w:t xml:space="preserve"> and beliefs. </w:t>
      </w:r>
      <w:r w:rsidR="004335A3">
        <w:rPr>
          <w:rFonts w:ascii="Arial" w:hAnsi="Arial" w:cs="Arial"/>
          <w:sz w:val="22"/>
          <w:szCs w:val="22"/>
        </w:rPr>
        <w:t>The Health Foundation England (2017</w:t>
      </w:r>
      <w:r w:rsidR="00931AED">
        <w:rPr>
          <w:rFonts w:ascii="Arial" w:hAnsi="Arial" w:cs="Arial"/>
          <w:sz w:val="22"/>
          <w:szCs w:val="22"/>
        </w:rPr>
        <w:t xml:space="preserve">) explains </w:t>
      </w:r>
      <w:r w:rsidR="00E55E5D" w:rsidRPr="00E55E5D">
        <w:rPr>
          <w:rFonts w:ascii="Arial" w:hAnsi="Arial" w:cs="Arial"/>
          <w:sz w:val="22"/>
          <w:szCs w:val="22"/>
        </w:rPr>
        <w:t>that person-centred care involves developing meaningful relationships between professionals and service users to support dignity, respect, and independence.</w:t>
      </w:r>
      <w:r w:rsidR="004B7939">
        <w:rPr>
          <w:rFonts w:ascii="Arial" w:hAnsi="Arial" w:cs="Arial"/>
          <w:sz w:val="22"/>
          <w:szCs w:val="22"/>
        </w:rPr>
        <w:t xml:space="preserve"> </w:t>
      </w:r>
      <w:r w:rsidR="004B7939" w:rsidRPr="004B7939">
        <w:rPr>
          <w:rFonts w:ascii="Arial" w:hAnsi="Arial" w:cs="Arial"/>
          <w:sz w:val="22"/>
          <w:szCs w:val="22"/>
        </w:rPr>
        <w:t xml:space="preserve">A key framework that supports person-centred care in practice is the 6Cs, </w:t>
      </w:r>
      <w:r w:rsidR="004B7939">
        <w:rPr>
          <w:rFonts w:ascii="Arial" w:hAnsi="Arial" w:cs="Arial"/>
          <w:sz w:val="22"/>
          <w:szCs w:val="22"/>
        </w:rPr>
        <w:t>comprising</w:t>
      </w:r>
      <w:r w:rsidR="004B7939" w:rsidRPr="004B7939">
        <w:rPr>
          <w:rFonts w:ascii="Arial" w:hAnsi="Arial" w:cs="Arial"/>
          <w:sz w:val="22"/>
          <w:szCs w:val="22"/>
        </w:rPr>
        <w:t xml:space="preserve"> care, compassion, competence, communication, courage, and commitment (NHS England, 2016).</w:t>
      </w:r>
    </w:p>
    <w:p w14:paraId="330D9712" w14:textId="250EBDAE" w:rsidR="007E1AB6" w:rsidRDefault="007E1AB6" w:rsidP="00F0194A">
      <w:pPr>
        <w:spacing w:line="360" w:lineRule="auto"/>
        <w:jc w:val="both"/>
        <w:rPr>
          <w:rFonts w:ascii="Arial" w:hAnsi="Arial" w:cs="Arial"/>
          <w:sz w:val="22"/>
          <w:szCs w:val="22"/>
        </w:rPr>
      </w:pPr>
      <w:r w:rsidRPr="007E1AB6">
        <w:rPr>
          <w:rFonts w:ascii="Arial" w:hAnsi="Arial" w:cs="Arial"/>
          <w:sz w:val="22"/>
          <w:szCs w:val="22"/>
        </w:rPr>
        <w:t xml:space="preserve">In practice, applying the 6Cs improves the quality of care by promoting trust, shared decision-making, and positive care experiences. </w:t>
      </w:r>
      <w:r w:rsidR="0081626E">
        <w:rPr>
          <w:rFonts w:ascii="Arial" w:hAnsi="Arial" w:cs="Arial"/>
          <w:sz w:val="22"/>
          <w:szCs w:val="22"/>
        </w:rPr>
        <w:t xml:space="preserve">However, challenges such as resource limitations, time constraints, and organisational culture can hinder their full implementation. The NHS Long Term Plan emphasises personalised care and shared decision-making, supporting the values underpinning both person-centred care and the 6Cs (NHS England, 2019). Reflecting on these challenges </w:t>
      </w:r>
      <w:r w:rsidR="00EF1D3F">
        <w:rPr>
          <w:rFonts w:ascii="Arial" w:hAnsi="Arial" w:cs="Arial"/>
          <w:sz w:val="22"/>
          <w:szCs w:val="22"/>
        </w:rPr>
        <w:t xml:space="preserve">underscores the importance of addressing barriers to empower </w:t>
      </w:r>
      <w:r w:rsidR="00EF1D3F">
        <w:rPr>
          <w:rFonts w:ascii="Arial" w:hAnsi="Arial" w:cs="Arial"/>
          <w:sz w:val="22"/>
          <w:szCs w:val="22"/>
        </w:rPr>
        <w:lastRenderedPageBreak/>
        <w:t>individuals, respect them, and involve them actively</w:t>
      </w:r>
      <w:r w:rsidRPr="007E1AB6">
        <w:rPr>
          <w:rFonts w:ascii="Arial" w:hAnsi="Arial" w:cs="Arial"/>
          <w:sz w:val="22"/>
          <w:szCs w:val="22"/>
        </w:rPr>
        <w:t xml:space="preserve"> in their care, leading to improved satisfaction and health outcomes.</w:t>
      </w:r>
    </w:p>
    <w:p w14:paraId="1BB20437" w14:textId="79896171" w:rsidR="00F360B3" w:rsidRPr="00F360B3" w:rsidRDefault="00184F58" w:rsidP="00F360B3">
      <w:pPr>
        <w:spacing w:line="360" w:lineRule="auto"/>
        <w:jc w:val="both"/>
        <w:rPr>
          <w:rFonts w:ascii="Arial" w:hAnsi="Arial" w:cs="Arial"/>
          <w:sz w:val="22"/>
          <w:szCs w:val="22"/>
        </w:rPr>
      </w:pPr>
      <w:r>
        <w:rPr>
          <w:rFonts w:ascii="Arial" w:hAnsi="Arial" w:cs="Arial"/>
          <w:sz w:val="22"/>
          <w:szCs w:val="22"/>
        </w:rPr>
        <w:t xml:space="preserve">Partnership working is another key principle that </w:t>
      </w:r>
      <w:r w:rsidR="00BF66AD">
        <w:rPr>
          <w:rFonts w:ascii="Arial" w:hAnsi="Arial" w:cs="Arial"/>
          <w:sz w:val="22"/>
          <w:szCs w:val="22"/>
        </w:rPr>
        <w:t>supports</w:t>
      </w:r>
      <w:r>
        <w:rPr>
          <w:rFonts w:ascii="Arial" w:hAnsi="Arial" w:cs="Arial"/>
          <w:sz w:val="22"/>
          <w:szCs w:val="22"/>
        </w:rPr>
        <w:t xml:space="preserve"> effective health and care delivery. </w:t>
      </w:r>
      <w:r w:rsidR="00A2703B">
        <w:rPr>
          <w:rFonts w:ascii="Arial" w:hAnsi="Arial" w:cs="Arial"/>
          <w:sz w:val="22"/>
          <w:szCs w:val="22"/>
        </w:rPr>
        <w:t xml:space="preserve">Many </w:t>
      </w:r>
      <w:r w:rsidR="00261753">
        <w:rPr>
          <w:rFonts w:ascii="Arial" w:hAnsi="Arial" w:cs="Arial"/>
          <w:sz w:val="22"/>
          <w:szCs w:val="22"/>
        </w:rPr>
        <w:t xml:space="preserve">individuals need support from multiple professionals and organisations, which makes collaboration essential. </w:t>
      </w:r>
      <w:r w:rsidR="00F73E95" w:rsidRPr="00F73E95">
        <w:rPr>
          <w:rFonts w:ascii="Arial" w:hAnsi="Arial" w:cs="Arial"/>
          <w:sz w:val="22"/>
          <w:szCs w:val="22"/>
        </w:rPr>
        <w:t>Glasby and Dickinson (2014) suggest that partnership working</w:t>
      </w:r>
      <w:r w:rsidR="00F73E95">
        <w:rPr>
          <w:rFonts w:ascii="Arial" w:hAnsi="Arial" w:cs="Arial"/>
          <w:sz w:val="22"/>
          <w:szCs w:val="22"/>
        </w:rPr>
        <w:t xml:space="preserve"> </w:t>
      </w:r>
      <w:r w:rsidR="00B13EF2">
        <w:rPr>
          <w:rFonts w:ascii="Arial" w:hAnsi="Arial" w:cs="Arial"/>
          <w:sz w:val="22"/>
          <w:szCs w:val="22"/>
        </w:rPr>
        <w:t xml:space="preserve">helps </w:t>
      </w:r>
      <w:r w:rsidR="000B4ED8">
        <w:rPr>
          <w:rFonts w:ascii="Arial" w:hAnsi="Arial" w:cs="Arial"/>
          <w:sz w:val="22"/>
          <w:szCs w:val="22"/>
        </w:rPr>
        <w:t xml:space="preserve">to reduce fragmented services </w:t>
      </w:r>
      <w:r w:rsidR="008C40C9">
        <w:rPr>
          <w:rFonts w:ascii="Arial" w:hAnsi="Arial" w:cs="Arial"/>
          <w:sz w:val="22"/>
          <w:szCs w:val="22"/>
        </w:rPr>
        <w:t xml:space="preserve">and improves continuity </w:t>
      </w:r>
      <w:r w:rsidR="001C7E4A">
        <w:rPr>
          <w:rFonts w:ascii="Arial" w:hAnsi="Arial" w:cs="Arial"/>
          <w:sz w:val="22"/>
          <w:szCs w:val="22"/>
        </w:rPr>
        <w:t xml:space="preserve">of care by encouraging information sharing and joint planning. </w:t>
      </w:r>
      <w:r w:rsidR="00F360B3" w:rsidRPr="00F360B3">
        <w:rPr>
          <w:rFonts w:ascii="Arial" w:hAnsi="Arial" w:cs="Arial"/>
          <w:sz w:val="22"/>
          <w:szCs w:val="22"/>
        </w:rPr>
        <w:t>In the UK, integrated care systems have been introduced to strengthen collaboration between the NHS, local authorities, and voluntary sector organisations (Department of Health and Social Care, 2022). Effective partnership working supports quality care by ensuring that professionals work together to meet complex needs, reduce duplication, and minimise risks. Reflecting on this principle highlights how collaborative practice improves efficiency, communication, and overall service user experiences.</w:t>
      </w:r>
    </w:p>
    <w:p w14:paraId="17586B14" w14:textId="122B505D" w:rsidR="00F360B3" w:rsidRPr="00F360B3" w:rsidRDefault="00F360B3" w:rsidP="00F360B3">
      <w:pPr>
        <w:spacing w:line="360" w:lineRule="auto"/>
        <w:jc w:val="both"/>
        <w:rPr>
          <w:rFonts w:ascii="Arial" w:hAnsi="Arial" w:cs="Arial"/>
          <w:sz w:val="22"/>
          <w:szCs w:val="22"/>
        </w:rPr>
      </w:pPr>
      <w:r w:rsidRPr="00F360B3">
        <w:rPr>
          <w:rFonts w:ascii="Arial" w:hAnsi="Arial" w:cs="Arial"/>
          <w:sz w:val="22"/>
          <w:szCs w:val="22"/>
        </w:rPr>
        <w:t>Ethics play a central role in guiding professional practice and decision-making in health and social care settings. Ethical principles such as autonomy, beneficence, non-maleficence, and justice provide a framework for addressing complex situations and dilemmas</w:t>
      </w:r>
      <w:r w:rsidR="0081626E">
        <w:rPr>
          <w:rFonts w:ascii="Arial" w:hAnsi="Arial" w:cs="Arial"/>
          <w:sz w:val="22"/>
          <w:szCs w:val="22"/>
        </w:rPr>
        <w:t xml:space="preserve"> </w:t>
      </w:r>
      <w:r w:rsidR="0081626E" w:rsidRPr="0081626E">
        <w:rPr>
          <w:rFonts w:ascii="Arial" w:hAnsi="Arial" w:cs="Arial"/>
          <w:sz w:val="22"/>
          <w:szCs w:val="22"/>
        </w:rPr>
        <w:t>(Beauchamp and Childress, 2019)</w:t>
      </w:r>
      <w:r w:rsidR="0081626E">
        <w:rPr>
          <w:rFonts w:ascii="Arial" w:hAnsi="Arial" w:cs="Arial"/>
          <w:sz w:val="22"/>
          <w:szCs w:val="22"/>
        </w:rPr>
        <w:t>. For example, respecting autonomy involves ensuring individuals are fully informed and able to make decisions about their own care, while justice emphasises fairness in access to resources. Reflecting on these principles demonstrates their importance in maintaining trust, accountability, and professionalism, especially when balancing individual rights with the duty of care and safeguarding responsibilities in complex cases</w:t>
      </w:r>
      <w:r w:rsidRPr="00F360B3">
        <w:rPr>
          <w:rFonts w:ascii="Arial" w:hAnsi="Arial" w:cs="Arial"/>
          <w:sz w:val="22"/>
          <w:szCs w:val="22"/>
        </w:rPr>
        <w:t>.</w:t>
      </w:r>
    </w:p>
    <w:p w14:paraId="0EC7A3BD" w14:textId="705F350F" w:rsidR="00F360B3" w:rsidRPr="002A38F9" w:rsidRDefault="0029075D" w:rsidP="00F0194A">
      <w:pPr>
        <w:spacing w:line="360" w:lineRule="auto"/>
        <w:jc w:val="both"/>
        <w:rPr>
          <w:rFonts w:ascii="Arial" w:hAnsi="Arial" w:cs="Arial"/>
          <w:b/>
          <w:bCs/>
          <w:sz w:val="28"/>
          <w:szCs w:val="28"/>
        </w:rPr>
      </w:pPr>
      <w:r w:rsidRPr="002A38F9">
        <w:rPr>
          <w:rFonts w:ascii="Arial" w:hAnsi="Arial" w:cs="Arial"/>
          <w:b/>
          <w:bCs/>
          <w:sz w:val="28"/>
          <w:szCs w:val="28"/>
        </w:rPr>
        <w:t>Task 2: Practical Examples of Concepts in Practice</w:t>
      </w:r>
    </w:p>
    <w:p w14:paraId="7EA7AB4C" w14:textId="1CB78ABA" w:rsidR="0029075D" w:rsidRDefault="0029075D" w:rsidP="00F0194A">
      <w:pPr>
        <w:spacing w:line="360" w:lineRule="auto"/>
        <w:jc w:val="both"/>
        <w:rPr>
          <w:rFonts w:ascii="Arial" w:hAnsi="Arial" w:cs="Arial"/>
          <w:sz w:val="22"/>
          <w:szCs w:val="22"/>
        </w:rPr>
      </w:pPr>
      <w:r w:rsidRPr="0029075D">
        <w:rPr>
          <w:rFonts w:ascii="Arial" w:hAnsi="Arial" w:cs="Arial"/>
          <w:sz w:val="22"/>
          <w:szCs w:val="22"/>
        </w:rPr>
        <w:t>A practical example of person-centred care, partnership working and ethical practice can be seen in the management of an older adult with multiple long-term conditions receiving community-based care in the UK.</w:t>
      </w:r>
      <w:r>
        <w:rPr>
          <w:rFonts w:ascii="Arial" w:hAnsi="Arial" w:cs="Arial"/>
          <w:sz w:val="22"/>
          <w:szCs w:val="22"/>
        </w:rPr>
        <w:t xml:space="preserve"> For example, </w:t>
      </w:r>
      <w:r w:rsidRPr="0029075D">
        <w:rPr>
          <w:rFonts w:ascii="Arial" w:hAnsi="Arial" w:cs="Arial"/>
          <w:sz w:val="22"/>
          <w:szCs w:val="22"/>
        </w:rPr>
        <w:t>an elderly patient living with diabetes, chronic obstructive pulmonary disease (COPD) and early-stage dementia may require coordinated support from</w:t>
      </w:r>
      <w:r w:rsidR="002A38F9">
        <w:rPr>
          <w:rFonts w:ascii="Arial" w:hAnsi="Arial" w:cs="Arial"/>
          <w:sz w:val="22"/>
          <w:szCs w:val="22"/>
        </w:rPr>
        <w:t xml:space="preserve"> multiple professionals and organisations such as </w:t>
      </w:r>
      <w:r w:rsidRPr="0029075D">
        <w:rPr>
          <w:rFonts w:ascii="Arial" w:hAnsi="Arial" w:cs="Arial"/>
          <w:sz w:val="22"/>
          <w:szCs w:val="22"/>
        </w:rPr>
        <w:t>NHS community nurses, GPs, social workers, and family carers.</w:t>
      </w:r>
      <w:r>
        <w:rPr>
          <w:rFonts w:ascii="Arial" w:hAnsi="Arial" w:cs="Arial"/>
          <w:sz w:val="22"/>
          <w:szCs w:val="22"/>
        </w:rPr>
        <w:t xml:space="preserve"> In this situation, </w:t>
      </w:r>
      <w:r w:rsidR="002A38F9">
        <w:rPr>
          <w:rFonts w:ascii="Arial" w:hAnsi="Arial" w:cs="Arial"/>
          <w:sz w:val="22"/>
          <w:szCs w:val="22"/>
        </w:rPr>
        <w:t xml:space="preserve">person-centred care involves placing the individual’s preferences, </w:t>
      </w:r>
      <w:r w:rsidR="00CA7A5A">
        <w:rPr>
          <w:rFonts w:ascii="Arial" w:hAnsi="Arial" w:cs="Arial"/>
          <w:sz w:val="22"/>
          <w:szCs w:val="22"/>
        </w:rPr>
        <w:t>values,</w:t>
      </w:r>
      <w:r w:rsidR="002A38F9">
        <w:rPr>
          <w:rFonts w:ascii="Arial" w:hAnsi="Arial" w:cs="Arial"/>
          <w:sz w:val="22"/>
          <w:szCs w:val="22"/>
        </w:rPr>
        <w:t xml:space="preserve"> and life experiences at the centre of all decision-making rather than focusing only on the medical condition (NHS England, 202</w:t>
      </w:r>
      <w:r w:rsidR="00383FBB">
        <w:rPr>
          <w:rFonts w:ascii="Arial" w:hAnsi="Arial" w:cs="Arial"/>
          <w:sz w:val="22"/>
          <w:szCs w:val="22"/>
        </w:rPr>
        <w:t>2</w:t>
      </w:r>
      <w:r w:rsidR="002A38F9">
        <w:rPr>
          <w:rFonts w:ascii="Arial" w:hAnsi="Arial" w:cs="Arial"/>
          <w:sz w:val="22"/>
          <w:szCs w:val="22"/>
        </w:rPr>
        <w:t xml:space="preserve">). </w:t>
      </w:r>
    </w:p>
    <w:p w14:paraId="776F0D43" w14:textId="468C75B3" w:rsidR="00BB6B42" w:rsidRDefault="003963BF" w:rsidP="00BB6B42">
      <w:pPr>
        <w:spacing w:line="360" w:lineRule="auto"/>
        <w:jc w:val="both"/>
        <w:rPr>
          <w:rFonts w:ascii="Arial" w:hAnsi="Arial" w:cs="Arial"/>
          <w:sz w:val="22"/>
          <w:szCs w:val="22"/>
        </w:rPr>
      </w:pPr>
      <w:r w:rsidRPr="003963BF">
        <w:rPr>
          <w:rFonts w:ascii="Arial" w:hAnsi="Arial" w:cs="Arial"/>
          <w:sz w:val="22"/>
          <w:szCs w:val="22"/>
        </w:rPr>
        <w:t xml:space="preserve">The Care Act 2014 </w:t>
      </w:r>
      <w:r w:rsidR="0028409D">
        <w:rPr>
          <w:rFonts w:ascii="Arial" w:hAnsi="Arial" w:cs="Arial"/>
          <w:sz w:val="22"/>
          <w:szCs w:val="22"/>
        </w:rPr>
        <w:t>highlights</w:t>
      </w:r>
      <w:r w:rsidRPr="003963BF">
        <w:rPr>
          <w:rFonts w:ascii="Arial" w:hAnsi="Arial" w:cs="Arial"/>
          <w:sz w:val="22"/>
          <w:szCs w:val="22"/>
        </w:rPr>
        <w:t xml:space="preserve"> the importance of promoting individual wellbeing, </w:t>
      </w:r>
      <w:r w:rsidR="00CA7A5A" w:rsidRPr="003963BF">
        <w:rPr>
          <w:rFonts w:ascii="Arial" w:hAnsi="Arial" w:cs="Arial"/>
          <w:sz w:val="22"/>
          <w:szCs w:val="22"/>
        </w:rPr>
        <w:t>choice,</w:t>
      </w:r>
      <w:r w:rsidRPr="003963BF">
        <w:rPr>
          <w:rFonts w:ascii="Arial" w:hAnsi="Arial" w:cs="Arial"/>
          <w:sz w:val="22"/>
          <w:szCs w:val="22"/>
        </w:rPr>
        <w:t xml:space="preserve"> and control, which </w:t>
      </w:r>
      <w:r w:rsidR="001768EF">
        <w:rPr>
          <w:rFonts w:ascii="Arial" w:hAnsi="Arial" w:cs="Arial"/>
          <w:sz w:val="22"/>
          <w:szCs w:val="22"/>
        </w:rPr>
        <w:t>forms the foundation of</w:t>
      </w:r>
      <w:r w:rsidRPr="003963BF">
        <w:rPr>
          <w:rFonts w:ascii="Arial" w:hAnsi="Arial" w:cs="Arial"/>
          <w:sz w:val="22"/>
          <w:szCs w:val="22"/>
        </w:rPr>
        <w:t xml:space="preserve"> person-centred approaches in adult health and social care (Care Act 2014). </w:t>
      </w:r>
      <w:r w:rsidR="00BB6B42" w:rsidRPr="00BB6B42">
        <w:rPr>
          <w:rFonts w:ascii="Arial" w:hAnsi="Arial" w:cs="Arial"/>
          <w:sz w:val="22"/>
          <w:szCs w:val="22"/>
        </w:rPr>
        <w:t xml:space="preserve">In practice, this could entail working with the patient and their family to </w:t>
      </w:r>
      <w:r w:rsidR="00BB6B42">
        <w:rPr>
          <w:rFonts w:ascii="Arial" w:hAnsi="Arial" w:cs="Arial"/>
          <w:sz w:val="22"/>
          <w:szCs w:val="22"/>
        </w:rPr>
        <w:t>develop a care plan that accounts for</w:t>
      </w:r>
      <w:r w:rsidR="00BB6B42" w:rsidRPr="00BB6B42">
        <w:rPr>
          <w:rFonts w:ascii="Arial" w:hAnsi="Arial" w:cs="Arial"/>
          <w:sz w:val="22"/>
          <w:szCs w:val="22"/>
        </w:rPr>
        <w:t xml:space="preserve"> the individual's habits, cultural needs, and communication preferences. For example, including the patient in decisions regarding </w:t>
      </w:r>
      <w:r w:rsidR="00BB6B42" w:rsidRPr="00BB6B42">
        <w:rPr>
          <w:rFonts w:ascii="Arial" w:hAnsi="Arial" w:cs="Arial"/>
          <w:sz w:val="22"/>
          <w:szCs w:val="22"/>
        </w:rPr>
        <w:lastRenderedPageBreak/>
        <w:t>medication timing or preferred support workers can increase dignity and autonomy while boosting adherence to care plans.</w:t>
      </w:r>
    </w:p>
    <w:p w14:paraId="000EAB67" w14:textId="466B3A0E" w:rsidR="009E1E45" w:rsidRDefault="00D84A02" w:rsidP="00BB6B42">
      <w:pPr>
        <w:spacing w:line="360" w:lineRule="auto"/>
        <w:jc w:val="both"/>
        <w:rPr>
          <w:rFonts w:ascii="Arial" w:hAnsi="Arial" w:cs="Arial"/>
          <w:sz w:val="22"/>
          <w:szCs w:val="22"/>
        </w:rPr>
      </w:pPr>
      <w:r w:rsidRPr="00D84A02">
        <w:rPr>
          <w:rFonts w:ascii="Arial" w:hAnsi="Arial" w:cs="Arial"/>
          <w:sz w:val="22"/>
          <w:szCs w:val="22"/>
        </w:rPr>
        <w:t xml:space="preserve">Partnership working is essential in this scenario, as no single service can meet all the </w:t>
      </w:r>
      <w:r>
        <w:rPr>
          <w:rFonts w:ascii="Arial" w:hAnsi="Arial" w:cs="Arial"/>
          <w:sz w:val="22"/>
          <w:szCs w:val="22"/>
        </w:rPr>
        <w:t>patients’</w:t>
      </w:r>
      <w:r w:rsidRPr="00D84A02">
        <w:rPr>
          <w:rFonts w:ascii="Arial" w:hAnsi="Arial" w:cs="Arial"/>
          <w:sz w:val="22"/>
          <w:szCs w:val="22"/>
        </w:rPr>
        <w:t xml:space="preserve"> needs. Effective collaboration between healthcare professionals and social care services </w:t>
      </w:r>
      <w:r>
        <w:rPr>
          <w:rFonts w:ascii="Arial" w:hAnsi="Arial" w:cs="Arial"/>
          <w:sz w:val="22"/>
          <w:szCs w:val="22"/>
        </w:rPr>
        <w:t>enables comprehensive support that addresses physical, psychological,</w:t>
      </w:r>
      <w:r w:rsidRPr="00D84A02">
        <w:rPr>
          <w:rFonts w:ascii="Arial" w:hAnsi="Arial" w:cs="Arial"/>
          <w:sz w:val="22"/>
          <w:szCs w:val="22"/>
        </w:rPr>
        <w:t xml:space="preserve"> and social needs. The Health and Care Act 2022 </w:t>
      </w:r>
      <w:r w:rsidR="00F835EC">
        <w:rPr>
          <w:rFonts w:ascii="Arial" w:hAnsi="Arial" w:cs="Arial"/>
          <w:sz w:val="22"/>
          <w:szCs w:val="22"/>
        </w:rPr>
        <w:t>promote</w:t>
      </w:r>
      <w:r w:rsidRPr="00D84A02">
        <w:rPr>
          <w:rFonts w:ascii="Arial" w:hAnsi="Arial" w:cs="Arial"/>
          <w:sz w:val="22"/>
          <w:szCs w:val="22"/>
        </w:rPr>
        <w:t xml:space="preserve"> integrated care systems (ICSs) to improve coordination across services and reduce fragmentation (Department of Health and Social Care, 2022). In practice, multidisciplinary team (MDT) meetings enable professionals to share information, reduce duplication, and ensure continuity of care, ultimately improving outcomes and reducing hospital admissions.</w:t>
      </w:r>
    </w:p>
    <w:p w14:paraId="4C136A5A" w14:textId="350B6D63" w:rsidR="00B94ADC" w:rsidRPr="00B94ADC" w:rsidRDefault="00B94ADC" w:rsidP="00B94ADC">
      <w:pPr>
        <w:spacing w:line="360" w:lineRule="auto"/>
        <w:jc w:val="both"/>
        <w:rPr>
          <w:rFonts w:ascii="Arial" w:hAnsi="Arial" w:cs="Arial"/>
          <w:sz w:val="22"/>
          <w:szCs w:val="22"/>
        </w:rPr>
      </w:pPr>
      <w:r w:rsidRPr="00B94ADC">
        <w:rPr>
          <w:rFonts w:ascii="Arial" w:hAnsi="Arial" w:cs="Arial"/>
          <w:sz w:val="22"/>
          <w:szCs w:val="22"/>
        </w:rPr>
        <w:t>Ethical principles such as autonomy, beneficence, non-</w:t>
      </w:r>
      <w:r w:rsidR="00CA7A5A" w:rsidRPr="00B94ADC">
        <w:rPr>
          <w:rFonts w:ascii="Arial" w:hAnsi="Arial" w:cs="Arial"/>
          <w:sz w:val="22"/>
          <w:szCs w:val="22"/>
        </w:rPr>
        <w:t>maleficence,</w:t>
      </w:r>
      <w:r w:rsidRPr="00B94ADC">
        <w:rPr>
          <w:rFonts w:ascii="Arial" w:hAnsi="Arial" w:cs="Arial"/>
          <w:sz w:val="22"/>
          <w:szCs w:val="22"/>
        </w:rPr>
        <w:t xml:space="preserve"> and justice are central to decision-making in this example. For instance, balancing the patient’s right to make choices with concerns about safety, particularly in relation to dementia, requires ethical sensitivity and adherence to professional codes of conduct (NMC, 2018). Ethical practice is further supported by safeguarding policies</w:t>
      </w:r>
      <w:r w:rsidR="00302101">
        <w:rPr>
          <w:rFonts w:ascii="Arial" w:hAnsi="Arial" w:cs="Arial"/>
          <w:sz w:val="22"/>
          <w:szCs w:val="22"/>
        </w:rPr>
        <w:t xml:space="preserve"> that ensure vulnerable adults are protected from harm while still </w:t>
      </w:r>
      <w:r w:rsidRPr="00B94ADC">
        <w:rPr>
          <w:rFonts w:ascii="Arial" w:hAnsi="Arial" w:cs="Arial"/>
          <w:sz w:val="22"/>
          <w:szCs w:val="22"/>
        </w:rPr>
        <w:t>empowered to participate in decisions about their care.</w:t>
      </w:r>
    </w:p>
    <w:p w14:paraId="1FE3D4DD" w14:textId="1D80B8E1" w:rsidR="00B94ADC" w:rsidRDefault="00B94ADC" w:rsidP="00B94ADC">
      <w:pPr>
        <w:spacing w:line="360" w:lineRule="auto"/>
        <w:jc w:val="both"/>
        <w:rPr>
          <w:rFonts w:ascii="Arial" w:hAnsi="Arial" w:cs="Arial"/>
          <w:sz w:val="22"/>
          <w:szCs w:val="22"/>
        </w:rPr>
      </w:pPr>
      <w:r w:rsidRPr="00B94ADC">
        <w:rPr>
          <w:rFonts w:ascii="Arial" w:hAnsi="Arial" w:cs="Arial"/>
          <w:sz w:val="22"/>
          <w:szCs w:val="22"/>
        </w:rPr>
        <w:t xml:space="preserve">Despite these frameworks, challenges remain, including communication </w:t>
      </w:r>
      <w:r w:rsidR="00AA3F72">
        <w:rPr>
          <w:rFonts w:ascii="Arial" w:hAnsi="Arial" w:cs="Arial"/>
          <w:sz w:val="22"/>
          <w:szCs w:val="22"/>
        </w:rPr>
        <w:t>gaps</w:t>
      </w:r>
      <w:r w:rsidRPr="00B94ADC">
        <w:rPr>
          <w:rFonts w:ascii="Arial" w:hAnsi="Arial" w:cs="Arial"/>
          <w:sz w:val="22"/>
          <w:szCs w:val="22"/>
        </w:rPr>
        <w:t xml:space="preserve"> between services and limited resources. However, </w:t>
      </w:r>
      <w:r w:rsidR="00450719">
        <w:rPr>
          <w:rFonts w:ascii="Arial" w:hAnsi="Arial" w:cs="Arial"/>
          <w:sz w:val="22"/>
          <w:szCs w:val="22"/>
        </w:rPr>
        <w:t>consistently applying person-centred care, partnership working, and ethical principles can help address these challenges by fostering trust, improving information-sharing,</w:t>
      </w:r>
      <w:r w:rsidRPr="00B94ADC">
        <w:rPr>
          <w:rFonts w:ascii="Arial" w:hAnsi="Arial" w:cs="Arial"/>
          <w:sz w:val="22"/>
          <w:szCs w:val="22"/>
        </w:rPr>
        <w:t xml:space="preserve"> and ensuring care is tailored to individual needs. Ultimately, these concepts support high-quality, </w:t>
      </w:r>
      <w:r w:rsidR="00CA7A5A" w:rsidRPr="00B94ADC">
        <w:rPr>
          <w:rFonts w:ascii="Arial" w:hAnsi="Arial" w:cs="Arial"/>
          <w:sz w:val="22"/>
          <w:szCs w:val="22"/>
        </w:rPr>
        <w:t>compassionate,</w:t>
      </w:r>
      <w:r w:rsidRPr="00B94ADC">
        <w:rPr>
          <w:rFonts w:ascii="Arial" w:hAnsi="Arial" w:cs="Arial"/>
          <w:sz w:val="22"/>
          <w:szCs w:val="22"/>
        </w:rPr>
        <w:t xml:space="preserve"> and effective care within UK health and social care settings.</w:t>
      </w:r>
    </w:p>
    <w:p w14:paraId="66C805CC" w14:textId="5115E7AC" w:rsidR="00450719" w:rsidRPr="00280B74" w:rsidRDefault="00450719" w:rsidP="00B94ADC">
      <w:pPr>
        <w:spacing w:line="360" w:lineRule="auto"/>
        <w:jc w:val="both"/>
        <w:rPr>
          <w:rFonts w:ascii="Arial" w:hAnsi="Arial" w:cs="Arial"/>
          <w:b/>
          <w:bCs/>
          <w:sz w:val="28"/>
          <w:szCs w:val="28"/>
        </w:rPr>
      </w:pPr>
      <w:r w:rsidRPr="00280B74">
        <w:rPr>
          <w:rFonts w:ascii="Arial" w:hAnsi="Arial" w:cs="Arial"/>
          <w:b/>
          <w:bCs/>
          <w:sz w:val="28"/>
          <w:szCs w:val="28"/>
        </w:rPr>
        <w:t xml:space="preserve">Task 3: </w:t>
      </w:r>
      <w:r w:rsidR="006809C5" w:rsidRPr="00280B74">
        <w:rPr>
          <w:rFonts w:ascii="Arial" w:hAnsi="Arial" w:cs="Arial"/>
          <w:b/>
          <w:bCs/>
          <w:sz w:val="28"/>
          <w:szCs w:val="28"/>
        </w:rPr>
        <w:t xml:space="preserve">Self-Reflection as </w:t>
      </w:r>
      <w:r w:rsidR="00B242E0" w:rsidRPr="00280B74">
        <w:rPr>
          <w:rFonts w:ascii="Arial" w:hAnsi="Arial" w:cs="Arial"/>
          <w:b/>
          <w:bCs/>
          <w:sz w:val="28"/>
          <w:szCs w:val="28"/>
        </w:rPr>
        <w:t xml:space="preserve">a </w:t>
      </w:r>
      <w:r w:rsidR="006809C5" w:rsidRPr="00280B74">
        <w:rPr>
          <w:rFonts w:ascii="Arial" w:hAnsi="Arial" w:cs="Arial"/>
          <w:b/>
          <w:bCs/>
          <w:sz w:val="28"/>
          <w:szCs w:val="28"/>
        </w:rPr>
        <w:t>Health and Social Care Professional</w:t>
      </w:r>
    </w:p>
    <w:p w14:paraId="16B7496E" w14:textId="315713BA" w:rsidR="00C873D8" w:rsidRDefault="004F532E" w:rsidP="00B94ADC">
      <w:pPr>
        <w:spacing w:line="360" w:lineRule="auto"/>
        <w:jc w:val="both"/>
        <w:rPr>
          <w:rFonts w:ascii="Arial" w:hAnsi="Arial" w:cs="Arial"/>
          <w:sz w:val="22"/>
          <w:szCs w:val="22"/>
        </w:rPr>
      </w:pPr>
      <w:r w:rsidRPr="004F532E">
        <w:rPr>
          <w:rFonts w:ascii="Arial" w:hAnsi="Arial" w:cs="Arial"/>
          <w:sz w:val="22"/>
          <w:szCs w:val="22"/>
        </w:rPr>
        <w:t>As a health and social care professional, the principles of person-centred care, partnership working</w:t>
      </w:r>
      <w:r w:rsidR="00A72BA6">
        <w:rPr>
          <w:rFonts w:ascii="Arial" w:hAnsi="Arial" w:cs="Arial"/>
          <w:sz w:val="22"/>
          <w:szCs w:val="22"/>
        </w:rPr>
        <w:t>,</w:t>
      </w:r>
      <w:r w:rsidRPr="004F532E">
        <w:rPr>
          <w:rFonts w:ascii="Arial" w:hAnsi="Arial" w:cs="Arial"/>
          <w:sz w:val="22"/>
          <w:szCs w:val="22"/>
        </w:rPr>
        <w:t xml:space="preserve"> and ethics </w:t>
      </w:r>
      <w:r w:rsidR="006E6F6D">
        <w:rPr>
          <w:rFonts w:ascii="Arial" w:hAnsi="Arial" w:cs="Arial"/>
          <w:sz w:val="22"/>
          <w:szCs w:val="22"/>
        </w:rPr>
        <w:t>are central to</w:t>
      </w:r>
      <w:r w:rsidRPr="004F532E">
        <w:rPr>
          <w:rFonts w:ascii="Arial" w:hAnsi="Arial" w:cs="Arial"/>
          <w:sz w:val="22"/>
          <w:szCs w:val="22"/>
        </w:rPr>
        <w:t xml:space="preserve"> shaping my daily practice and professional identity. These principles guide how I interact with service users, colleagues and other professionals, and they influence the quality and effectiveness of care delivered within UK health and social care settings. Reflecting on these concepts allows me to evaluate my current practice, recognise my strengths, identify areas for improvement and plan for ongoing professional development.</w:t>
      </w:r>
    </w:p>
    <w:p w14:paraId="7F82ADA3" w14:textId="01BBC323" w:rsidR="003E394D" w:rsidRDefault="003E394D" w:rsidP="00B94ADC">
      <w:pPr>
        <w:spacing w:line="360" w:lineRule="auto"/>
        <w:jc w:val="both"/>
        <w:rPr>
          <w:rFonts w:ascii="Arial" w:hAnsi="Arial" w:cs="Arial"/>
          <w:sz w:val="22"/>
          <w:szCs w:val="22"/>
        </w:rPr>
      </w:pPr>
      <w:r w:rsidRPr="003E394D">
        <w:rPr>
          <w:rFonts w:ascii="Arial" w:hAnsi="Arial" w:cs="Arial"/>
          <w:sz w:val="22"/>
          <w:szCs w:val="22"/>
        </w:rPr>
        <w:t xml:space="preserve">Person-centred care is fundamental to my role, as it ensures that individuals are treated with dignity, </w:t>
      </w:r>
      <w:r w:rsidR="00FF3587" w:rsidRPr="003E394D">
        <w:rPr>
          <w:rFonts w:ascii="Arial" w:hAnsi="Arial" w:cs="Arial"/>
          <w:sz w:val="22"/>
          <w:szCs w:val="22"/>
        </w:rPr>
        <w:t>respect,</w:t>
      </w:r>
      <w:r w:rsidRPr="003E394D">
        <w:rPr>
          <w:rFonts w:ascii="Arial" w:hAnsi="Arial" w:cs="Arial"/>
          <w:sz w:val="22"/>
          <w:szCs w:val="22"/>
        </w:rPr>
        <w:t xml:space="preserve"> and individuality rather than being defined solely by their conditions or needs. In my day-to-day work, this means actively listening to service users, valuing their </w:t>
      </w:r>
      <w:r w:rsidR="00FF3587" w:rsidRPr="003E394D">
        <w:rPr>
          <w:rFonts w:ascii="Arial" w:hAnsi="Arial" w:cs="Arial"/>
          <w:sz w:val="22"/>
          <w:szCs w:val="22"/>
        </w:rPr>
        <w:t>experiences,</w:t>
      </w:r>
      <w:r w:rsidRPr="003E394D">
        <w:rPr>
          <w:rFonts w:ascii="Arial" w:hAnsi="Arial" w:cs="Arial"/>
          <w:sz w:val="22"/>
          <w:szCs w:val="22"/>
        </w:rPr>
        <w:t xml:space="preserve"> and involving them in decisions about their care wherever possible. The Care Act 2014 places a strong emphasis on promoting wellbeing, </w:t>
      </w:r>
      <w:r w:rsidR="00FF3587" w:rsidRPr="003E394D">
        <w:rPr>
          <w:rFonts w:ascii="Arial" w:hAnsi="Arial" w:cs="Arial"/>
          <w:sz w:val="22"/>
          <w:szCs w:val="22"/>
        </w:rPr>
        <w:t>independence,</w:t>
      </w:r>
      <w:r w:rsidRPr="003E394D">
        <w:rPr>
          <w:rFonts w:ascii="Arial" w:hAnsi="Arial" w:cs="Arial"/>
          <w:sz w:val="22"/>
          <w:szCs w:val="22"/>
        </w:rPr>
        <w:t xml:space="preserve"> and choice, </w:t>
      </w:r>
      <w:r w:rsidRPr="003E394D">
        <w:rPr>
          <w:rFonts w:ascii="Arial" w:hAnsi="Arial" w:cs="Arial"/>
          <w:sz w:val="22"/>
          <w:szCs w:val="22"/>
        </w:rPr>
        <w:lastRenderedPageBreak/>
        <w:t xml:space="preserve">reinforcing the importance of placing the individual at the centre of care planning and delivery (Care Act 2014). By adopting a person-centred approach, I aim to empower service users to have greater control over their lives, which can enhance engagement, </w:t>
      </w:r>
      <w:r w:rsidR="00FF3587" w:rsidRPr="003E394D">
        <w:rPr>
          <w:rFonts w:ascii="Arial" w:hAnsi="Arial" w:cs="Arial"/>
          <w:sz w:val="22"/>
          <w:szCs w:val="22"/>
        </w:rPr>
        <w:t>satisfaction,</w:t>
      </w:r>
      <w:r w:rsidRPr="003E394D">
        <w:rPr>
          <w:rFonts w:ascii="Arial" w:hAnsi="Arial" w:cs="Arial"/>
          <w:sz w:val="22"/>
          <w:szCs w:val="22"/>
        </w:rPr>
        <w:t xml:space="preserve"> and overall outcomes.</w:t>
      </w:r>
    </w:p>
    <w:p w14:paraId="7396FE84" w14:textId="2BA18D46" w:rsidR="003B685B" w:rsidRPr="003B685B" w:rsidRDefault="003B685B" w:rsidP="003B685B">
      <w:pPr>
        <w:spacing w:line="360" w:lineRule="auto"/>
        <w:jc w:val="both"/>
        <w:rPr>
          <w:rFonts w:ascii="Arial" w:hAnsi="Arial" w:cs="Arial"/>
          <w:sz w:val="22"/>
          <w:szCs w:val="22"/>
        </w:rPr>
      </w:pPr>
      <w:r w:rsidRPr="003B685B">
        <w:rPr>
          <w:rFonts w:ascii="Arial" w:hAnsi="Arial" w:cs="Arial"/>
          <w:sz w:val="22"/>
          <w:szCs w:val="22"/>
        </w:rPr>
        <w:t xml:space="preserve">In practice, applying person-centred care requires flexibility and sensitivity. For example, different service users may have varying communication needs, cultural </w:t>
      </w:r>
      <w:r w:rsidR="00FF3587" w:rsidRPr="003B685B">
        <w:rPr>
          <w:rFonts w:ascii="Arial" w:hAnsi="Arial" w:cs="Arial"/>
          <w:sz w:val="22"/>
          <w:szCs w:val="22"/>
        </w:rPr>
        <w:t>backgrounds,</w:t>
      </w:r>
      <w:r w:rsidRPr="003B685B">
        <w:rPr>
          <w:rFonts w:ascii="Arial" w:hAnsi="Arial" w:cs="Arial"/>
          <w:sz w:val="22"/>
          <w:szCs w:val="22"/>
        </w:rPr>
        <w:t xml:space="preserve"> or levels of capacity. I must therefore adapt my approach to ensure information is accessible and decisions are made collaboratively. Maslow’s Hierarchy of Needs highlights the importance of meeting basic physiological and safety needs before higher-level psychological and emotional needs can be addressed (Maslow</w:t>
      </w:r>
      <w:r w:rsidR="00A30A99">
        <w:rPr>
          <w:rFonts w:ascii="Arial" w:hAnsi="Arial" w:cs="Arial"/>
          <w:sz w:val="22"/>
          <w:szCs w:val="22"/>
        </w:rPr>
        <w:t xml:space="preserve">, </w:t>
      </w:r>
      <w:r w:rsidRPr="003B685B">
        <w:rPr>
          <w:rFonts w:ascii="Arial" w:hAnsi="Arial" w:cs="Arial"/>
          <w:sz w:val="22"/>
          <w:szCs w:val="22"/>
        </w:rPr>
        <w:t xml:space="preserve">1943). This theory supports the holistic nature of person-centred care, reminding me that emotional wellbeing, social </w:t>
      </w:r>
      <w:r w:rsidR="00FF3587" w:rsidRPr="003B685B">
        <w:rPr>
          <w:rFonts w:ascii="Arial" w:hAnsi="Arial" w:cs="Arial"/>
          <w:sz w:val="22"/>
          <w:szCs w:val="22"/>
        </w:rPr>
        <w:t>inclusion,</w:t>
      </w:r>
      <w:r w:rsidRPr="003B685B">
        <w:rPr>
          <w:rFonts w:ascii="Arial" w:hAnsi="Arial" w:cs="Arial"/>
          <w:sz w:val="22"/>
          <w:szCs w:val="22"/>
        </w:rPr>
        <w:t xml:space="preserve"> and a sense of belonging are just as important as physical health.</w:t>
      </w:r>
    </w:p>
    <w:p w14:paraId="02AF0FE2" w14:textId="155CF15F" w:rsidR="003B685B" w:rsidRPr="003B685B" w:rsidRDefault="003B685B" w:rsidP="003B685B">
      <w:pPr>
        <w:spacing w:line="360" w:lineRule="auto"/>
        <w:jc w:val="both"/>
        <w:rPr>
          <w:rFonts w:ascii="Arial" w:hAnsi="Arial" w:cs="Arial"/>
          <w:sz w:val="22"/>
          <w:szCs w:val="22"/>
        </w:rPr>
      </w:pPr>
      <w:r w:rsidRPr="003B685B">
        <w:rPr>
          <w:rFonts w:ascii="Arial" w:hAnsi="Arial" w:cs="Arial"/>
          <w:sz w:val="22"/>
          <w:szCs w:val="22"/>
        </w:rPr>
        <w:t xml:space="preserve">Partnership working is another key principle that strongly influences my professional practice. Health and social care </w:t>
      </w:r>
      <w:r w:rsidR="00A30A99">
        <w:rPr>
          <w:rFonts w:ascii="Arial" w:hAnsi="Arial" w:cs="Arial"/>
          <w:sz w:val="22"/>
          <w:szCs w:val="22"/>
        </w:rPr>
        <w:t>are</w:t>
      </w:r>
      <w:r w:rsidRPr="003B685B">
        <w:rPr>
          <w:rFonts w:ascii="Arial" w:hAnsi="Arial" w:cs="Arial"/>
          <w:sz w:val="22"/>
          <w:szCs w:val="22"/>
        </w:rPr>
        <w:t xml:space="preserve"> increasingly complex, and individuals often require support from multiple services and professionals. Effective partnership working allows for coordinated, holistic care that reduces fragmentation and duplication. In my role, I regularly work alongside colleagues from different </w:t>
      </w:r>
      <w:r w:rsidR="00D46000">
        <w:rPr>
          <w:rFonts w:ascii="Arial" w:hAnsi="Arial" w:cs="Arial"/>
          <w:sz w:val="22"/>
          <w:szCs w:val="22"/>
        </w:rPr>
        <w:t>services</w:t>
      </w:r>
      <w:r w:rsidR="00256BC2">
        <w:rPr>
          <w:rFonts w:ascii="Arial" w:hAnsi="Arial" w:cs="Arial"/>
          <w:sz w:val="22"/>
          <w:szCs w:val="22"/>
        </w:rPr>
        <w:t xml:space="preserve"> and liaise</w:t>
      </w:r>
      <w:r w:rsidRPr="003B685B">
        <w:rPr>
          <w:rFonts w:ascii="Arial" w:hAnsi="Arial" w:cs="Arial"/>
          <w:sz w:val="22"/>
          <w:szCs w:val="22"/>
        </w:rPr>
        <w:t xml:space="preserve"> with external agencies and informal carers. Clear communication, mutual </w:t>
      </w:r>
      <w:r w:rsidR="00FF3587" w:rsidRPr="003B685B">
        <w:rPr>
          <w:rFonts w:ascii="Arial" w:hAnsi="Arial" w:cs="Arial"/>
          <w:sz w:val="22"/>
          <w:szCs w:val="22"/>
        </w:rPr>
        <w:t>respect,</w:t>
      </w:r>
      <w:r w:rsidRPr="003B685B">
        <w:rPr>
          <w:rFonts w:ascii="Arial" w:hAnsi="Arial" w:cs="Arial"/>
          <w:sz w:val="22"/>
          <w:szCs w:val="22"/>
        </w:rPr>
        <w:t xml:space="preserve"> and shared goals are essential for successful collaboration.</w:t>
      </w:r>
    </w:p>
    <w:p w14:paraId="0AE9F3D5" w14:textId="61DD4626" w:rsidR="003B685B" w:rsidRDefault="003B685B" w:rsidP="00B94ADC">
      <w:pPr>
        <w:spacing w:line="360" w:lineRule="auto"/>
        <w:jc w:val="both"/>
        <w:rPr>
          <w:rFonts w:ascii="Arial" w:hAnsi="Arial" w:cs="Arial"/>
          <w:sz w:val="22"/>
          <w:szCs w:val="22"/>
        </w:rPr>
      </w:pPr>
      <w:r w:rsidRPr="003B685B">
        <w:rPr>
          <w:rFonts w:ascii="Arial" w:hAnsi="Arial" w:cs="Arial"/>
          <w:sz w:val="22"/>
          <w:szCs w:val="22"/>
        </w:rPr>
        <w:t xml:space="preserve">The Health and Care Act 2022 </w:t>
      </w:r>
      <w:r w:rsidR="00F835EC" w:rsidRPr="003B685B">
        <w:rPr>
          <w:rFonts w:ascii="Arial" w:hAnsi="Arial" w:cs="Arial"/>
          <w:sz w:val="22"/>
          <w:szCs w:val="22"/>
        </w:rPr>
        <w:t>promote</w:t>
      </w:r>
      <w:r w:rsidRPr="003B685B">
        <w:rPr>
          <w:rFonts w:ascii="Arial" w:hAnsi="Arial" w:cs="Arial"/>
          <w:sz w:val="22"/>
          <w:szCs w:val="22"/>
        </w:rPr>
        <w:t xml:space="preserve"> integration through the development of Integrated Care Systems (ICSs), aiming to improve cooperation between NHS organisations, local </w:t>
      </w:r>
      <w:r w:rsidR="00FF3587" w:rsidRPr="003B685B">
        <w:rPr>
          <w:rFonts w:ascii="Arial" w:hAnsi="Arial" w:cs="Arial"/>
          <w:sz w:val="22"/>
          <w:szCs w:val="22"/>
        </w:rPr>
        <w:t>authorities,</w:t>
      </w:r>
      <w:r w:rsidRPr="003B685B">
        <w:rPr>
          <w:rFonts w:ascii="Arial" w:hAnsi="Arial" w:cs="Arial"/>
          <w:sz w:val="22"/>
          <w:szCs w:val="22"/>
        </w:rPr>
        <w:t xml:space="preserve"> and voluntary services (Department of Health and Social Care, 2022). Reflecting on this, I recognise the importance of understanding my own role within a wider multidisciplinary team and being confident in contributing to shared decision-making. While I work well as part of a team, I acknowledge that I can sometimes lack confidence when expressing professional opinions in multidisciplinary meetings. Developing this confidence is an important area for improvement, as effective partnership working relies on all professionals contributing their expertise to ensure the best outcomes for service users.</w:t>
      </w:r>
    </w:p>
    <w:p w14:paraId="467A44EF" w14:textId="123552BB" w:rsidR="00622880" w:rsidRPr="00622880" w:rsidRDefault="00622880" w:rsidP="00622880">
      <w:pPr>
        <w:spacing w:line="360" w:lineRule="auto"/>
        <w:jc w:val="both"/>
        <w:rPr>
          <w:rFonts w:ascii="Arial" w:hAnsi="Arial" w:cs="Arial"/>
          <w:sz w:val="22"/>
          <w:szCs w:val="22"/>
        </w:rPr>
      </w:pPr>
      <w:r w:rsidRPr="00622880">
        <w:rPr>
          <w:rFonts w:ascii="Arial" w:hAnsi="Arial" w:cs="Arial"/>
          <w:sz w:val="22"/>
          <w:szCs w:val="22"/>
        </w:rPr>
        <w:t xml:space="preserve">Ethical practice underpins both person-centred care and partnership working. Ethical principles such as autonomy, beneficence, non-maleficence and justice guide my decision-making and professional conduct. In my daily work, this includes respecting confidentiality, obtaining informed consent and acting in the best interests of service users. The Nursing and Midwifery Council’s Code, while not specific to all health and social care roles, provides valuable guidance on maintaining professionalism, </w:t>
      </w:r>
      <w:r w:rsidR="005B57CE" w:rsidRPr="00622880">
        <w:rPr>
          <w:rFonts w:ascii="Arial" w:hAnsi="Arial" w:cs="Arial"/>
          <w:sz w:val="22"/>
          <w:szCs w:val="22"/>
        </w:rPr>
        <w:t>accountability,</w:t>
      </w:r>
      <w:r w:rsidRPr="00622880">
        <w:rPr>
          <w:rFonts w:ascii="Arial" w:hAnsi="Arial" w:cs="Arial"/>
          <w:sz w:val="22"/>
          <w:szCs w:val="22"/>
        </w:rPr>
        <w:t xml:space="preserve"> and respect in practice (NMC, 2018).</w:t>
      </w:r>
    </w:p>
    <w:p w14:paraId="5BB36901" w14:textId="37092361" w:rsidR="00622880" w:rsidRPr="00622880" w:rsidRDefault="00622880" w:rsidP="00622880">
      <w:pPr>
        <w:spacing w:line="360" w:lineRule="auto"/>
        <w:jc w:val="both"/>
        <w:rPr>
          <w:rFonts w:ascii="Arial" w:hAnsi="Arial" w:cs="Arial"/>
          <w:sz w:val="22"/>
          <w:szCs w:val="22"/>
        </w:rPr>
      </w:pPr>
      <w:r w:rsidRPr="00622880">
        <w:rPr>
          <w:rFonts w:ascii="Arial" w:hAnsi="Arial" w:cs="Arial"/>
          <w:sz w:val="22"/>
          <w:szCs w:val="22"/>
        </w:rPr>
        <w:lastRenderedPageBreak/>
        <w:t xml:space="preserve">Ethical dilemmas are a common feature of health and social care work. For example, a service user may make choices that appear to place them at risk, creating tension between respecting autonomy and fulfilling a duty of care. In such situations, I must carefully balance ethical principles while following relevant legislation, </w:t>
      </w:r>
      <w:r w:rsidR="005B57CE" w:rsidRPr="00622880">
        <w:rPr>
          <w:rFonts w:ascii="Arial" w:hAnsi="Arial" w:cs="Arial"/>
          <w:sz w:val="22"/>
          <w:szCs w:val="22"/>
        </w:rPr>
        <w:t>policies,</w:t>
      </w:r>
      <w:r w:rsidRPr="00622880">
        <w:rPr>
          <w:rFonts w:ascii="Arial" w:hAnsi="Arial" w:cs="Arial"/>
          <w:sz w:val="22"/>
          <w:szCs w:val="22"/>
        </w:rPr>
        <w:t xml:space="preserve"> and safeguarding procedures. Reflective practice helps me to critically evaluate these situations, consider alternative approaches and learn from experience.</w:t>
      </w:r>
    </w:p>
    <w:p w14:paraId="76CB48AE" w14:textId="7ACD21EA" w:rsidR="00CA5AE9" w:rsidRPr="00CA5AE9" w:rsidRDefault="00CA5AE9" w:rsidP="00CA5AE9">
      <w:pPr>
        <w:spacing w:line="360" w:lineRule="auto"/>
        <w:jc w:val="both"/>
        <w:rPr>
          <w:rFonts w:ascii="Arial" w:hAnsi="Arial" w:cs="Arial"/>
          <w:sz w:val="22"/>
          <w:szCs w:val="22"/>
        </w:rPr>
      </w:pPr>
      <w:r w:rsidRPr="00CA5AE9">
        <w:rPr>
          <w:rFonts w:ascii="Arial" w:hAnsi="Arial" w:cs="Arial"/>
          <w:sz w:val="22"/>
          <w:szCs w:val="22"/>
        </w:rPr>
        <w:t xml:space="preserve">Reflecting on my current skills and strengths, I recognise that I demonstrate empathy, effective </w:t>
      </w:r>
      <w:r w:rsidR="005B57CE" w:rsidRPr="00CA5AE9">
        <w:rPr>
          <w:rFonts w:ascii="Arial" w:hAnsi="Arial" w:cs="Arial"/>
          <w:sz w:val="22"/>
          <w:szCs w:val="22"/>
        </w:rPr>
        <w:t>communication,</w:t>
      </w:r>
      <w:r w:rsidRPr="00CA5AE9">
        <w:rPr>
          <w:rFonts w:ascii="Arial" w:hAnsi="Arial" w:cs="Arial"/>
          <w:sz w:val="22"/>
          <w:szCs w:val="22"/>
        </w:rPr>
        <w:t xml:space="preserve"> and a strong commitment to respectful, person-centred care. I </w:t>
      </w:r>
      <w:proofErr w:type="gramStart"/>
      <w:r w:rsidRPr="00CA5AE9">
        <w:rPr>
          <w:rFonts w:ascii="Arial" w:hAnsi="Arial" w:cs="Arial"/>
          <w:sz w:val="22"/>
          <w:szCs w:val="22"/>
        </w:rPr>
        <w:t>am able to</w:t>
      </w:r>
      <w:proofErr w:type="gramEnd"/>
      <w:r w:rsidRPr="00CA5AE9">
        <w:rPr>
          <w:rFonts w:ascii="Arial" w:hAnsi="Arial" w:cs="Arial"/>
          <w:sz w:val="22"/>
          <w:szCs w:val="22"/>
        </w:rPr>
        <w:t xml:space="preserve"> build trusting relationships with service users, which is essential for understanding their needs and preferences. These skills support ethical practice and enhance partnership working</w:t>
      </w:r>
      <w:r w:rsidR="009A7E4F">
        <w:rPr>
          <w:rFonts w:ascii="Arial" w:hAnsi="Arial" w:cs="Arial"/>
          <w:sz w:val="22"/>
          <w:szCs w:val="22"/>
        </w:rPr>
        <w:t xml:space="preserve"> by enabling</w:t>
      </w:r>
      <w:r w:rsidRPr="00CA5AE9">
        <w:rPr>
          <w:rFonts w:ascii="Arial" w:hAnsi="Arial" w:cs="Arial"/>
          <w:sz w:val="22"/>
          <w:szCs w:val="22"/>
        </w:rPr>
        <w:t xml:space="preserve"> open and honest communication with both service users and colleagues.</w:t>
      </w:r>
    </w:p>
    <w:p w14:paraId="6FB03AA9" w14:textId="24FA169D" w:rsidR="00CA5AE9" w:rsidRPr="00CA5AE9" w:rsidRDefault="00CA5AE9" w:rsidP="00CA5AE9">
      <w:pPr>
        <w:spacing w:line="360" w:lineRule="auto"/>
        <w:jc w:val="both"/>
        <w:rPr>
          <w:rFonts w:ascii="Arial" w:hAnsi="Arial" w:cs="Arial"/>
          <w:sz w:val="22"/>
          <w:szCs w:val="22"/>
        </w:rPr>
      </w:pPr>
      <w:r w:rsidRPr="00CA5AE9">
        <w:rPr>
          <w:rFonts w:ascii="Arial" w:hAnsi="Arial" w:cs="Arial"/>
          <w:sz w:val="22"/>
          <w:szCs w:val="22"/>
        </w:rPr>
        <w:t xml:space="preserve">However, I also recognise areas </w:t>
      </w:r>
      <w:r w:rsidR="00EE4006">
        <w:rPr>
          <w:rFonts w:ascii="Arial" w:hAnsi="Arial" w:cs="Arial"/>
          <w:sz w:val="22"/>
          <w:szCs w:val="22"/>
        </w:rPr>
        <w:t>for improvement</w:t>
      </w:r>
      <w:r w:rsidRPr="00CA5AE9">
        <w:rPr>
          <w:rFonts w:ascii="Arial" w:hAnsi="Arial" w:cs="Arial"/>
          <w:sz w:val="22"/>
          <w:szCs w:val="22"/>
        </w:rPr>
        <w:t>. My knowledge of legislation and policy, including the Care Act 2014 and the Health and Care Act 2022, could be strengthened to enhance my confidence in practice and advocacy. Additionally, developing greater assertiveness in professional discussions would allow me to contribute more effectively to multidisciplinary decision-making. These areas for improvement highlight the importance of continuous professional development (CPD) within health and social care.</w:t>
      </w:r>
    </w:p>
    <w:p w14:paraId="4B4FBDCF" w14:textId="0EB46221" w:rsidR="007B1119" w:rsidRPr="007B1119" w:rsidRDefault="007B1119" w:rsidP="007B1119">
      <w:pPr>
        <w:spacing w:line="360" w:lineRule="auto"/>
        <w:jc w:val="both"/>
        <w:rPr>
          <w:rFonts w:ascii="Arial" w:hAnsi="Arial" w:cs="Arial"/>
          <w:sz w:val="22"/>
          <w:szCs w:val="22"/>
        </w:rPr>
      </w:pPr>
      <w:r w:rsidRPr="007B1119">
        <w:rPr>
          <w:rFonts w:ascii="Arial" w:hAnsi="Arial" w:cs="Arial"/>
          <w:sz w:val="22"/>
          <w:szCs w:val="22"/>
        </w:rPr>
        <w:t xml:space="preserve">To enhance my knowledge and skills, I plan to engage in ongoing learning through training courses, </w:t>
      </w:r>
      <w:r w:rsidR="005B57CE" w:rsidRPr="007B1119">
        <w:rPr>
          <w:rFonts w:ascii="Arial" w:hAnsi="Arial" w:cs="Arial"/>
          <w:sz w:val="22"/>
          <w:szCs w:val="22"/>
        </w:rPr>
        <w:t>supervision,</w:t>
      </w:r>
      <w:r w:rsidRPr="007B1119">
        <w:rPr>
          <w:rFonts w:ascii="Arial" w:hAnsi="Arial" w:cs="Arial"/>
          <w:sz w:val="22"/>
          <w:szCs w:val="22"/>
        </w:rPr>
        <w:t xml:space="preserve"> and self-directed study. Attending workshops on person-centred care and integrated working will help me better understand best practice and current policy developments. Reflective models, such as Gibbs’ Reflective Cycle, provide a structured approach to evaluating experiences, identifying learning points</w:t>
      </w:r>
      <w:r w:rsidR="00086E9B">
        <w:rPr>
          <w:rFonts w:ascii="Arial" w:hAnsi="Arial" w:cs="Arial"/>
          <w:sz w:val="22"/>
          <w:szCs w:val="22"/>
        </w:rPr>
        <w:t>, and planning future actions (Gibbs,</w:t>
      </w:r>
      <w:r w:rsidRPr="007B1119">
        <w:rPr>
          <w:rFonts w:ascii="Arial" w:hAnsi="Arial" w:cs="Arial"/>
          <w:sz w:val="22"/>
          <w:szCs w:val="22"/>
        </w:rPr>
        <w:t>1988). Regular reflection will support my professional growth and help me continuously improve the quality of care I provide.</w:t>
      </w:r>
    </w:p>
    <w:p w14:paraId="4D317EF9" w14:textId="279ADFEF" w:rsidR="007B1119" w:rsidRPr="007B1119" w:rsidRDefault="007B1119" w:rsidP="007B1119">
      <w:pPr>
        <w:spacing w:line="360" w:lineRule="auto"/>
        <w:jc w:val="both"/>
        <w:rPr>
          <w:rFonts w:ascii="Arial" w:hAnsi="Arial" w:cs="Arial"/>
          <w:sz w:val="22"/>
          <w:szCs w:val="22"/>
        </w:rPr>
      </w:pPr>
      <w:r w:rsidRPr="007B1119">
        <w:rPr>
          <w:rFonts w:ascii="Arial" w:hAnsi="Arial" w:cs="Arial"/>
          <w:sz w:val="22"/>
          <w:szCs w:val="22"/>
        </w:rPr>
        <w:t xml:space="preserve">In the future, I aim to strengthen my ethical decision-making by staying informed about changes in legislation, professional </w:t>
      </w:r>
      <w:r w:rsidR="005B57CE" w:rsidRPr="007B1119">
        <w:rPr>
          <w:rFonts w:ascii="Arial" w:hAnsi="Arial" w:cs="Arial"/>
          <w:sz w:val="22"/>
          <w:szCs w:val="22"/>
        </w:rPr>
        <w:t>guidance,</w:t>
      </w:r>
      <w:r w:rsidRPr="007B1119">
        <w:rPr>
          <w:rFonts w:ascii="Arial" w:hAnsi="Arial" w:cs="Arial"/>
          <w:sz w:val="22"/>
          <w:szCs w:val="22"/>
        </w:rPr>
        <w:t xml:space="preserve"> and organisational policies. This will ensure that my practice remains lawful, ethical and </w:t>
      </w:r>
      <w:proofErr w:type="gramStart"/>
      <w:r w:rsidR="005B57CE" w:rsidRPr="007B1119">
        <w:rPr>
          <w:rFonts w:ascii="Arial" w:hAnsi="Arial" w:cs="Arial"/>
          <w:sz w:val="22"/>
          <w:szCs w:val="22"/>
        </w:rPr>
        <w:t>evidence</w:t>
      </w:r>
      <w:r w:rsidR="009C5CA9">
        <w:rPr>
          <w:rFonts w:ascii="Arial" w:hAnsi="Arial" w:cs="Arial"/>
          <w:sz w:val="22"/>
          <w:szCs w:val="22"/>
        </w:rPr>
        <w:t>-</w:t>
      </w:r>
      <w:r w:rsidR="005B57CE" w:rsidRPr="007B1119">
        <w:rPr>
          <w:rFonts w:ascii="Arial" w:hAnsi="Arial" w:cs="Arial"/>
          <w:sz w:val="22"/>
          <w:szCs w:val="22"/>
        </w:rPr>
        <w:t>based</w:t>
      </w:r>
      <w:proofErr w:type="gramEnd"/>
      <w:r w:rsidRPr="007B1119">
        <w:rPr>
          <w:rFonts w:ascii="Arial" w:hAnsi="Arial" w:cs="Arial"/>
          <w:sz w:val="22"/>
          <w:szCs w:val="22"/>
        </w:rPr>
        <w:t>. By consistently applying the principles of person-centred care, partnership working and ethics, I can continue to develop as a competent and reflective health and social care professional, contributing positively to service users’ wellbeing and the wider health and social care system.</w:t>
      </w:r>
    </w:p>
    <w:p w14:paraId="44D8180F" w14:textId="77777777" w:rsidR="003B685B" w:rsidRPr="00B94ADC" w:rsidRDefault="003B685B" w:rsidP="00B94ADC">
      <w:pPr>
        <w:spacing w:line="360" w:lineRule="auto"/>
        <w:jc w:val="both"/>
        <w:rPr>
          <w:rFonts w:ascii="Arial" w:hAnsi="Arial" w:cs="Arial"/>
          <w:sz w:val="22"/>
          <w:szCs w:val="22"/>
        </w:rPr>
      </w:pPr>
    </w:p>
    <w:p w14:paraId="1B2DC323" w14:textId="01FA2034" w:rsidR="00E906B8" w:rsidRDefault="00E906B8" w:rsidP="00F0194A">
      <w:pPr>
        <w:spacing w:line="360" w:lineRule="auto"/>
        <w:jc w:val="both"/>
        <w:rPr>
          <w:rFonts w:ascii="Arial" w:hAnsi="Arial" w:cs="Arial"/>
          <w:sz w:val="22"/>
          <w:szCs w:val="22"/>
        </w:rPr>
      </w:pPr>
    </w:p>
    <w:p w14:paraId="5823DE86" w14:textId="77777777" w:rsidR="00B41F48" w:rsidRDefault="00B41F48" w:rsidP="00F0194A">
      <w:pPr>
        <w:spacing w:line="360" w:lineRule="auto"/>
        <w:jc w:val="both"/>
        <w:rPr>
          <w:rFonts w:ascii="Arial" w:hAnsi="Arial" w:cs="Arial"/>
          <w:b/>
          <w:bCs/>
          <w:sz w:val="28"/>
          <w:szCs w:val="28"/>
        </w:rPr>
      </w:pPr>
    </w:p>
    <w:p w14:paraId="234E7A68" w14:textId="45DA05F8" w:rsidR="009971A0" w:rsidRPr="009971A0" w:rsidRDefault="009971A0" w:rsidP="00F0194A">
      <w:pPr>
        <w:spacing w:line="360" w:lineRule="auto"/>
        <w:jc w:val="both"/>
        <w:rPr>
          <w:rFonts w:ascii="Arial" w:hAnsi="Arial" w:cs="Arial"/>
          <w:b/>
          <w:bCs/>
          <w:sz w:val="28"/>
          <w:szCs w:val="28"/>
        </w:rPr>
      </w:pPr>
      <w:r w:rsidRPr="009971A0">
        <w:rPr>
          <w:rFonts w:ascii="Arial" w:hAnsi="Arial" w:cs="Arial"/>
          <w:b/>
          <w:bCs/>
          <w:sz w:val="28"/>
          <w:szCs w:val="28"/>
        </w:rPr>
        <w:lastRenderedPageBreak/>
        <w:t>Conclusion</w:t>
      </w:r>
    </w:p>
    <w:p w14:paraId="39C54D80" w14:textId="6EC930E0" w:rsidR="00A13CA9" w:rsidRDefault="00A13CA9" w:rsidP="00F0194A">
      <w:pPr>
        <w:spacing w:line="360" w:lineRule="auto"/>
        <w:jc w:val="both"/>
        <w:rPr>
          <w:rFonts w:ascii="Arial" w:hAnsi="Arial" w:cs="Arial"/>
          <w:sz w:val="22"/>
          <w:szCs w:val="22"/>
        </w:rPr>
      </w:pPr>
      <w:r w:rsidRPr="00A13CA9">
        <w:rPr>
          <w:rFonts w:ascii="Arial" w:hAnsi="Arial" w:cs="Arial"/>
          <w:sz w:val="22"/>
          <w:szCs w:val="22"/>
        </w:rPr>
        <w:t xml:space="preserve">In conclusion, this reflective report has highlighted the importance of person-centred care, partnership working, and ethical practice within UK health and social care. These principles are fundamental to delivering safe, compassionate, and effective care that respects individuals’ dignity, autonomy, and </w:t>
      </w:r>
      <w:r w:rsidR="009971A0">
        <w:rPr>
          <w:rFonts w:ascii="Arial" w:hAnsi="Arial" w:cs="Arial"/>
          <w:sz w:val="22"/>
          <w:szCs w:val="22"/>
        </w:rPr>
        <w:t>well-being</w:t>
      </w:r>
      <w:r w:rsidRPr="00A13CA9">
        <w:rPr>
          <w:rFonts w:ascii="Arial" w:hAnsi="Arial" w:cs="Arial"/>
          <w:sz w:val="22"/>
          <w:szCs w:val="22"/>
        </w:rPr>
        <w:t xml:space="preserve">. Through reflection, practical examples, and self-evaluation, it is evident that applying these principles supports positive </w:t>
      </w:r>
      <w:r w:rsidR="00EE4006">
        <w:rPr>
          <w:rFonts w:ascii="Arial" w:hAnsi="Arial" w:cs="Arial"/>
          <w:sz w:val="22"/>
          <w:szCs w:val="22"/>
        </w:rPr>
        <w:t>outcomes for service users</w:t>
      </w:r>
      <w:r w:rsidRPr="00A13CA9">
        <w:rPr>
          <w:rFonts w:ascii="Arial" w:hAnsi="Arial" w:cs="Arial"/>
          <w:sz w:val="22"/>
          <w:szCs w:val="22"/>
        </w:rPr>
        <w:t xml:space="preserve"> and professional accountability. While challenges such as resource limitations and ethical dilemmas remain, ongoing reflection, collaboration, and continuous professional development enable practitioners to improve practice and adapt to complex care needs within an evolving health and social care system.</w:t>
      </w:r>
    </w:p>
    <w:p w14:paraId="412F4E22" w14:textId="738320C4" w:rsidR="0069586B" w:rsidRPr="00A825E1" w:rsidRDefault="007652E9" w:rsidP="00F0194A">
      <w:pPr>
        <w:spacing w:line="360" w:lineRule="auto"/>
        <w:jc w:val="both"/>
        <w:rPr>
          <w:rFonts w:ascii="Arial" w:hAnsi="Arial" w:cs="Arial"/>
          <w:b/>
          <w:bCs/>
          <w:sz w:val="28"/>
          <w:szCs w:val="28"/>
        </w:rPr>
      </w:pPr>
      <w:r w:rsidRPr="00A825E1">
        <w:rPr>
          <w:rFonts w:ascii="Arial" w:hAnsi="Arial" w:cs="Arial"/>
          <w:b/>
          <w:bCs/>
          <w:sz w:val="28"/>
          <w:szCs w:val="28"/>
        </w:rPr>
        <w:t>References</w:t>
      </w:r>
    </w:p>
    <w:p w14:paraId="3EF8DD20" w14:textId="77777777" w:rsidR="00A825E1" w:rsidRDefault="00A825E1" w:rsidP="00A825E1">
      <w:r w:rsidRPr="0008453D">
        <w:t xml:space="preserve">Beauchamp, T.L. and Childress, J.F. (2019) </w:t>
      </w:r>
      <w:r w:rsidRPr="0008453D">
        <w:rPr>
          <w:i/>
          <w:iCs/>
        </w:rPr>
        <w:t>Principles of Biomedical Ethics</w:t>
      </w:r>
      <w:r w:rsidRPr="0008453D">
        <w:t xml:space="preserve">. 8th </w:t>
      </w:r>
      <w:proofErr w:type="spellStart"/>
      <w:r w:rsidRPr="0008453D">
        <w:t>edn</w:t>
      </w:r>
      <w:proofErr w:type="spellEnd"/>
      <w:r w:rsidRPr="0008453D">
        <w:t>. Oxford: Oxford University Press.</w:t>
      </w:r>
    </w:p>
    <w:p w14:paraId="6C47E8D8" w14:textId="77777777" w:rsidR="00A825E1" w:rsidRDefault="00A825E1" w:rsidP="00A825E1">
      <w:r w:rsidRPr="006F5136">
        <w:t xml:space="preserve">Department of Health and Social Care (2022) </w:t>
      </w:r>
      <w:r w:rsidRPr="006F5136">
        <w:rPr>
          <w:i/>
          <w:iCs/>
        </w:rPr>
        <w:t>Integration and Innovation: Working Together to Improve Health and Social Care for All</w:t>
      </w:r>
      <w:r w:rsidRPr="006F5136">
        <w:t>. London: DHSC.</w:t>
      </w:r>
    </w:p>
    <w:p w14:paraId="1DBC869B" w14:textId="77777777" w:rsidR="00A825E1" w:rsidRPr="009B4AAC" w:rsidRDefault="00A825E1" w:rsidP="00A825E1">
      <w:r w:rsidRPr="009B4AAC">
        <w:t xml:space="preserve">Gibbs, G. (1988) </w:t>
      </w:r>
      <w:r w:rsidRPr="009B4AAC">
        <w:rPr>
          <w:i/>
          <w:iCs/>
        </w:rPr>
        <w:t>Learning by Doing: A Guide to Teaching and Learning Methods</w:t>
      </w:r>
      <w:r w:rsidRPr="009B4AAC">
        <w:t>. Oxford: Oxford Polytechnic.</w:t>
      </w:r>
    </w:p>
    <w:p w14:paraId="64849D95" w14:textId="77777777" w:rsidR="00A825E1" w:rsidRDefault="00A825E1" w:rsidP="00A825E1">
      <w:r w:rsidRPr="00532363">
        <w:t xml:space="preserve">Glasby, J. and Dickinson, H. (2014) </w:t>
      </w:r>
      <w:r w:rsidRPr="00532363">
        <w:rPr>
          <w:i/>
          <w:iCs/>
        </w:rPr>
        <w:t>Partnership Working in Health and Social Care</w:t>
      </w:r>
      <w:r w:rsidRPr="00532363">
        <w:t xml:space="preserve">. 2nd </w:t>
      </w:r>
      <w:proofErr w:type="spellStart"/>
      <w:r w:rsidRPr="00532363">
        <w:t>edn</w:t>
      </w:r>
      <w:proofErr w:type="spellEnd"/>
      <w:r w:rsidRPr="00532363">
        <w:t>. Bristol: Policy Press.</w:t>
      </w:r>
    </w:p>
    <w:p w14:paraId="4E9E3C96" w14:textId="77777777" w:rsidR="00A825E1" w:rsidRPr="009B4AAC" w:rsidRDefault="00A825E1" w:rsidP="00A825E1">
      <w:r w:rsidRPr="009B4AAC">
        <w:t xml:space="preserve">Maslow, A.H. (1943) ‘A theory of human motivation’, </w:t>
      </w:r>
      <w:r w:rsidRPr="009B4AAC">
        <w:rPr>
          <w:i/>
          <w:iCs/>
        </w:rPr>
        <w:t>Psychological Review</w:t>
      </w:r>
      <w:r w:rsidRPr="009B4AAC">
        <w:t>, 50(4), pp. 370–396.</w:t>
      </w:r>
    </w:p>
    <w:p w14:paraId="27873011" w14:textId="77777777" w:rsidR="00A825E1" w:rsidRPr="00D165AC" w:rsidRDefault="00A825E1" w:rsidP="00A825E1">
      <w:r w:rsidRPr="00D165AC">
        <w:t xml:space="preserve">NHS England (2016) </w:t>
      </w:r>
      <w:r w:rsidRPr="00D165AC">
        <w:rPr>
          <w:i/>
          <w:iCs/>
        </w:rPr>
        <w:t>Leading Change, Adding Value: A framework for nursing, midwifery and care staff</w:t>
      </w:r>
      <w:r w:rsidRPr="00D165AC">
        <w:t xml:space="preserve">. [online] Available at: </w:t>
      </w:r>
      <w:hyperlink r:id="rId8" w:history="1">
        <w:r w:rsidRPr="00D165AC">
          <w:rPr>
            <w:rStyle w:val="Hyperlink"/>
          </w:rPr>
          <w:t>https://www.england.nhs.uk/wp-content/uploads/2016/05/nursing-framework.pdf</w:t>
        </w:r>
      </w:hyperlink>
      <w:r>
        <w:t xml:space="preserve"> </w:t>
      </w:r>
      <w:r w:rsidRPr="00D165AC">
        <w:t>[Accessed 7 Feb. 2026].</w:t>
      </w:r>
    </w:p>
    <w:p w14:paraId="084BD365" w14:textId="77777777" w:rsidR="00A825E1" w:rsidRDefault="00A825E1" w:rsidP="00A825E1">
      <w:r w:rsidRPr="00C309B7">
        <w:t>NHS England (2019) </w:t>
      </w:r>
      <w:r>
        <w:t>Fit for the future: 10 Year Health Plan for England</w:t>
      </w:r>
      <w:r w:rsidRPr="00C309B7">
        <w:t>. Available at: </w:t>
      </w:r>
      <w:hyperlink r:id="rId9" w:history="1">
        <w:r w:rsidRPr="00356B71">
          <w:rPr>
            <w:rStyle w:val="Hyperlink"/>
          </w:rPr>
          <w:t>http://www.longtermplan.nhs.uk/</w:t>
        </w:r>
      </w:hyperlink>
      <w:r>
        <w:t xml:space="preserve"> </w:t>
      </w:r>
      <w:r w:rsidRPr="00C309B7">
        <w:t>(Accessed: 7th Feb 2026).</w:t>
      </w:r>
    </w:p>
    <w:p w14:paraId="5FF98DA6" w14:textId="77777777" w:rsidR="00A825E1" w:rsidRDefault="00A825E1" w:rsidP="00A825E1">
      <w:r w:rsidRPr="0008788B">
        <w:t>NHS England (2022). </w:t>
      </w:r>
      <w:r w:rsidRPr="0008788B">
        <w:rPr>
          <w:i/>
          <w:iCs/>
        </w:rPr>
        <w:t>Personalised Care</w:t>
      </w:r>
      <w:r w:rsidRPr="0008788B">
        <w:t xml:space="preserve">. [online] England.nhs.uk. Available at: </w:t>
      </w:r>
      <w:hyperlink r:id="rId10" w:history="1">
        <w:r w:rsidRPr="00313F17">
          <w:rPr>
            <w:rStyle w:val="Hyperlink"/>
          </w:rPr>
          <w:t>https://www.england.nhs.uk/personalisedcare/</w:t>
        </w:r>
      </w:hyperlink>
      <w:r>
        <w:t xml:space="preserve"> (</w:t>
      </w:r>
      <w:r w:rsidRPr="0008788B">
        <w:t>Accessed 8 Feb. 2026</w:t>
      </w:r>
      <w:r>
        <w:t xml:space="preserve">). </w:t>
      </w:r>
    </w:p>
    <w:p w14:paraId="03BC0FD8" w14:textId="77777777" w:rsidR="00A825E1" w:rsidRDefault="00A825E1" w:rsidP="00A825E1">
      <w:r w:rsidRPr="00E26427">
        <w:t>Nursing and Midwifery Council (2018). </w:t>
      </w:r>
      <w:r w:rsidRPr="00E26427">
        <w:rPr>
          <w:i/>
          <w:iCs/>
        </w:rPr>
        <w:t>The Code Professional Standards of Practice and Behaviour for Nurses and Midwives</w:t>
      </w:r>
      <w:r>
        <w:rPr>
          <w:i/>
          <w:iCs/>
        </w:rPr>
        <w:t>.</w:t>
      </w:r>
      <w:r w:rsidRPr="00E26427">
        <w:t xml:space="preserve"> [online] </w:t>
      </w:r>
      <w:r w:rsidRPr="00E26427">
        <w:rPr>
          <w:i/>
          <w:iCs/>
        </w:rPr>
        <w:t>Nursing and Midwifery Council</w:t>
      </w:r>
      <w:r w:rsidRPr="00E26427">
        <w:t xml:space="preserve">. London: Nursing  Available at: </w:t>
      </w:r>
      <w:hyperlink r:id="rId11" w:history="1">
        <w:r w:rsidRPr="00313F17">
          <w:rPr>
            <w:rStyle w:val="Hyperlink"/>
          </w:rPr>
          <w:t>https://www.nmc.org.uk/globalassets/sitedocuments/nmc-publications/nmc-code.pdf</w:t>
        </w:r>
      </w:hyperlink>
      <w:r>
        <w:t xml:space="preserve"> </w:t>
      </w:r>
      <w:r w:rsidRPr="00E26427">
        <w:t>[Accessed 8 Feb. 2026].</w:t>
      </w:r>
    </w:p>
    <w:p w14:paraId="60B89294" w14:textId="77777777" w:rsidR="00A825E1" w:rsidRPr="00B25A2C" w:rsidRDefault="00A825E1" w:rsidP="00A825E1">
      <w:r w:rsidRPr="00B25A2C">
        <w:lastRenderedPageBreak/>
        <w:t xml:space="preserve">The Health Foundation (2015) </w:t>
      </w:r>
      <w:r w:rsidRPr="00B25A2C">
        <w:rPr>
          <w:i/>
          <w:iCs/>
        </w:rPr>
        <w:t>Person-centred care made simple</w:t>
      </w:r>
      <w:r w:rsidRPr="00B25A2C">
        <w:t xml:space="preserve">. </w:t>
      </w:r>
      <w:r w:rsidRPr="00B25A2C">
        <w:rPr>
          <w:i/>
          <w:iCs/>
        </w:rPr>
        <w:t>YouTube</w:t>
      </w:r>
      <w:r w:rsidRPr="00B25A2C">
        <w:t xml:space="preserve">. Available at: </w:t>
      </w:r>
      <w:hyperlink r:id="rId12" w:history="1">
        <w:r w:rsidRPr="00B25A2C">
          <w:rPr>
            <w:rStyle w:val="Hyperlink"/>
          </w:rPr>
          <w:t>https://www.youtube.com/watch?v=6Dk3CV-Wt38</w:t>
        </w:r>
      </w:hyperlink>
      <w:r>
        <w:t xml:space="preserve"> </w:t>
      </w:r>
      <w:r w:rsidRPr="00543DCB">
        <w:t xml:space="preserve">(Accessed on </w:t>
      </w:r>
      <w:r w:rsidRPr="00B25A2C">
        <w:t>6</w:t>
      </w:r>
      <w:r w:rsidRPr="00B25A2C">
        <w:rPr>
          <w:vertAlign w:val="superscript"/>
        </w:rPr>
        <w:t>th</w:t>
      </w:r>
      <w:r w:rsidRPr="00B25A2C">
        <w:t xml:space="preserve"> Feb</w:t>
      </w:r>
      <w:r w:rsidRPr="00543DCB">
        <w:t xml:space="preserve"> 202</w:t>
      </w:r>
      <w:r w:rsidRPr="00B25A2C">
        <w:t>6</w:t>
      </w:r>
      <w:r w:rsidRPr="00543DCB">
        <w:t>)</w:t>
      </w:r>
      <w:r>
        <w:t xml:space="preserve">. </w:t>
      </w:r>
    </w:p>
    <w:p w14:paraId="224F000D" w14:textId="77777777" w:rsidR="007652E9" w:rsidRPr="00FE777F" w:rsidRDefault="007652E9" w:rsidP="00F0194A">
      <w:pPr>
        <w:spacing w:line="360" w:lineRule="auto"/>
        <w:jc w:val="both"/>
        <w:rPr>
          <w:rFonts w:ascii="Arial" w:hAnsi="Arial" w:cs="Arial"/>
          <w:sz w:val="22"/>
          <w:szCs w:val="22"/>
        </w:rPr>
      </w:pPr>
    </w:p>
    <w:sectPr w:rsidR="007652E9" w:rsidRPr="00FE777F" w:rsidSect="00282BF0">
      <w:footerReference w:type="default" r:id="rId13"/>
      <w:pgSz w:w="11906" w:h="16838"/>
      <w:pgMar w:top="1440" w:right="1440" w:bottom="1440" w:left="1440"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C777CB" w14:textId="77777777" w:rsidR="00CB5FFD" w:rsidRDefault="00CB5FFD" w:rsidP="00F75659">
      <w:pPr>
        <w:spacing w:after="0" w:line="240" w:lineRule="auto"/>
      </w:pPr>
      <w:r>
        <w:separator/>
      </w:r>
    </w:p>
  </w:endnote>
  <w:endnote w:type="continuationSeparator" w:id="0">
    <w:p w14:paraId="039A19D2" w14:textId="77777777" w:rsidR="00CB5FFD" w:rsidRDefault="00CB5FFD" w:rsidP="00F75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3411527"/>
      <w:docPartObj>
        <w:docPartGallery w:val="Page Numbers (Bottom of Page)"/>
        <w:docPartUnique/>
      </w:docPartObj>
    </w:sdtPr>
    <w:sdtEndPr>
      <w:rPr>
        <w:noProof/>
      </w:rPr>
    </w:sdtEndPr>
    <w:sdtContent>
      <w:p w14:paraId="1641125F" w14:textId="63EDDB0E" w:rsidR="00F75659" w:rsidRDefault="00F7565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613663" w14:textId="77777777" w:rsidR="00F75659" w:rsidRDefault="00F756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FE5EF4" w14:textId="77777777" w:rsidR="00CB5FFD" w:rsidRDefault="00CB5FFD" w:rsidP="00F75659">
      <w:pPr>
        <w:spacing w:after="0" w:line="240" w:lineRule="auto"/>
      </w:pPr>
      <w:r>
        <w:separator/>
      </w:r>
    </w:p>
  </w:footnote>
  <w:footnote w:type="continuationSeparator" w:id="0">
    <w:p w14:paraId="124043A1" w14:textId="77777777" w:rsidR="00CB5FFD" w:rsidRDefault="00CB5FFD" w:rsidP="00F756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D945DE"/>
    <w:multiLevelType w:val="multilevel"/>
    <w:tmpl w:val="40A45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949567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77F"/>
    <w:rsid w:val="00012C16"/>
    <w:rsid w:val="00030B8B"/>
    <w:rsid w:val="00086E9B"/>
    <w:rsid w:val="000B17B5"/>
    <w:rsid w:val="000B4ED8"/>
    <w:rsid w:val="000C486B"/>
    <w:rsid w:val="000D625F"/>
    <w:rsid w:val="000E5F47"/>
    <w:rsid w:val="00101FAC"/>
    <w:rsid w:val="00136D60"/>
    <w:rsid w:val="00137A2E"/>
    <w:rsid w:val="00153D5E"/>
    <w:rsid w:val="001768EF"/>
    <w:rsid w:val="00184F58"/>
    <w:rsid w:val="0018618D"/>
    <w:rsid w:val="00192C06"/>
    <w:rsid w:val="001A1847"/>
    <w:rsid w:val="001C7E4A"/>
    <w:rsid w:val="00220EA6"/>
    <w:rsid w:val="00233A93"/>
    <w:rsid w:val="00256BC2"/>
    <w:rsid w:val="00261753"/>
    <w:rsid w:val="00280B74"/>
    <w:rsid w:val="00282BF0"/>
    <w:rsid w:val="0028409D"/>
    <w:rsid w:val="0029075D"/>
    <w:rsid w:val="002A38F9"/>
    <w:rsid w:val="002B746D"/>
    <w:rsid w:val="002C458D"/>
    <w:rsid w:val="00302101"/>
    <w:rsid w:val="00320AA2"/>
    <w:rsid w:val="003522A6"/>
    <w:rsid w:val="00383806"/>
    <w:rsid w:val="00383FBB"/>
    <w:rsid w:val="003963BF"/>
    <w:rsid w:val="003B1E4A"/>
    <w:rsid w:val="003B685B"/>
    <w:rsid w:val="003D2F65"/>
    <w:rsid w:val="003E394D"/>
    <w:rsid w:val="00416834"/>
    <w:rsid w:val="004335A3"/>
    <w:rsid w:val="00442612"/>
    <w:rsid w:val="00450719"/>
    <w:rsid w:val="00457CAA"/>
    <w:rsid w:val="004870A7"/>
    <w:rsid w:val="004B7939"/>
    <w:rsid w:val="004C0F27"/>
    <w:rsid w:val="004F532E"/>
    <w:rsid w:val="0051608F"/>
    <w:rsid w:val="005228FE"/>
    <w:rsid w:val="00531DDA"/>
    <w:rsid w:val="00573093"/>
    <w:rsid w:val="00592E54"/>
    <w:rsid w:val="005B57CE"/>
    <w:rsid w:val="005B6D33"/>
    <w:rsid w:val="005E08E5"/>
    <w:rsid w:val="005F5C7C"/>
    <w:rsid w:val="006207D5"/>
    <w:rsid w:val="00622880"/>
    <w:rsid w:val="00640994"/>
    <w:rsid w:val="006432FA"/>
    <w:rsid w:val="00662A0A"/>
    <w:rsid w:val="00666999"/>
    <w:rsid w:val="006809C5"/>
    <w:rsid w:val="00694387"/>
    <w:rsid w:val="0069586B"/>
    <w:rsid w:val="006A1F0E"/>
    <w:rsid w:val="006B19AA"/>
    <w:rsid w:val="006C5659"/>
    <w:rsid w:val="006D7223"/>
    <w:rsid w:val="006E6F6D"/>
    <w:rsid w:val="00701A95"/>
    <w:rsid w:val="00701CAC"/>
    <w:rsid w:val="007134A7"/>
    <w:rsid w:val="007652E9"/>
    <w:rsid w:val="007B1119"/>
    <w:rsid w:val="007E1AB6"/>
    <w:rsid w:val="007E303F"/>
    <w:rsid w:val="007F7CEC"/>
    <w:rsid w:val="0081626E"/>
    <w:rsid w:val="0082740E"/>
    <w:rsid w:val="00856A0D"/>
    <w:rsid w:val="00861C60"/>
    <w:rsid w:val="00862DD6"/>
    <w:rsid w:val="00865F2A"/>
    <w:rsid w:val="00866827"/>
    <w:rsid w:val="008710C6"/>
    <w:rsid w:val="00880058"/>
    <w:rsid w:val="008A3218"/>
    <w:rsid w:val="008A49A5"/>
    <w:rsid w:val="008B1246"/>
    <w:rsid w:val="008C3F43"/>
    <w:rsid w:val="008C40C9"/>
    <w:rsid w:val="008C499D"/>
    <w:rsid w:val="008D1EE6"/>
    <w:rsid w:val="008E0800"/>
    <w:rsid w:val="008F2E9B"/>
    <w:rsid w:val="008F4856"/>
    <w:rsid w:val="0090010C"/>
    <w:rsid w:val="00905C74"/>
    <w:rsid w:val="00931AED"/>
    <w:rsid w:val="0096745C"/>
    <w:rsid w:val="009971A0"/>
    <w:rsid w:val="009A7E4F"/>
    <w:rsid w:val="009C0905"/>
    <w:rsid w:val="009C5CA9"/>
    <w:rsid w:val="009D1F47"/>
    <w:rsid w:val="009D4354"/>
    <w:rsid w:val="009E1E45"/>
    <w:rsid w:val="00A13CA9"/>
    <w:rsid w:val="00A16321"/>
    <w:rsid w:val="00A26969"/>
    <w:rsid w:val="00A2703B"/>
    <w:rsid w:val="00A30A99"/>
    <w:rsid w:val="00A4341A"/>
    <w:rsid w:val="00A729BF"/>
    <w:rsid w:val="00A72BA6"/>
    <w:rsid w:val="00A811A5"/>
    <w:rsid w:val="00A825E1"/>
    <w:rsid w:val="00A953D4"/>
    <w:rsid w:val="00AA3F72"/>
    <w:rsid w:val="00AB0D36"/>
    <w:rsid w:val="00AB6FA5"/>
    <w:rsid w:val="00AE53F2"/>
    <w:rsid w:val="00AE793B"/>
    <w:rsid w:val="00AF2163"/>
    <w:rsid w:val="00AF3B73"/>
    <w:rsid w:val="00B13EF2"/>
    <w:rsid w:val="00B22035"/>
    <w:rsid w:val="00B23EFF"/>
    <w:rsid w:val="00B242E0"/>
    <w:rsid w:val="00B27D20"/>
    <w:rsid w:val="00B41F48"/>
    <w:rsid w:val="00B443B6"/>
    <w:rsid w:val="00B94ADC"/>
    <w:rsid w:val="00BB6B42"/>
    <w:rsid w:val="00BD7C1B"/>
    <w:rsid w:val="00BE7F9A"/>
    <w:rsid w:val="00BF0AE1"/>
    <w:rsid w:val="00BF3AB6"/>
    <w:rsid w:val="00BF66AD"/>
    <w:rsid w:val="00C011A3"/>
    <w:rsid w:val="00C04205"/>
    <w:rsid w:val="00C56FA9"/>
    <w:rsid w:val="00C710E7"/>
    <w:rsid w:val="00C74A93"/>
    <w:rsid w:val="00C873D8"/>
    <w:rsid w:val="00CA4B86"/>
    <w:rsid w:val="00CA5AE9"/>
    <w:rsid w:val="00CA7A5A"/>
    <w:rsid w:val="00CB4BB7"/>
    <w:rsid w:val="00CB5FFD"/>
    <w:rsid w:val="00CC4CF9"/>
    <w:rsid w:val="00CD25AF"/>
    <w:rsid w:val="00CF1636"/>
    <w:rsid w:val="00D46000"/>
    <w:rsid w:val="00D84A02"/>
    <w:rsid w:val="00DC520D"/>
    <w:rsid w:val="00DD1CEE"/>
    <w:rsid w:val="00DD5A13"/>
    <w:rsid w:val="00E23674"/>
    <w:rsid w:val="00E455B8"/>
    <w:rsid w:val="00E55E5D"/>
    <w:rsid w:val="00E906B8"/>
    <w:rsid w:val="00EA4103"/>
    <w:rsid w:val="00EE4006"/>
    <w:rsid w:val="00EF1D3F"/>
    <w:rsid w:val="00F0194A"/>
    <w:rsid w:val="00F0282A"/>
    <w:rsid w:val="00F11783"/>
    <w:rsid w:val="00F146AC"/>
    <w:rsid w:val="00F30395"/>
    <w:rsid w:val="00F3093A"/>
    <w:rsid w:val="00F360B3"/>
    <w:rsid w:val="00F46C35"/>
    <w:rsid w:val="00F510F6"/>
    <w:rsid w:val="00F66FD4"/>
    <w:rsid w:val="00F73E95"/>
    <w:rsid w:val="00F75659"/>
    <w:rsid w:val="00F835EC"/>
    <w:rsid w:val="00FA04AE"/>
    <w:rsid w:val="00FD33AC"/>
    <w:rsid w:val="00FD73D7"/>
    <w:rsid w:val="00FE777F"/>
    <w:rsid w:val="00FF35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EDC44"/>
  <w15:chartTrackingRefBased/>
  <w15:docId w15:val="{D2565A79-F66A-4279-BA2F-B740A2F13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77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77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77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77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77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77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77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77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77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77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77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77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77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77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77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77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77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777F"/>
    <w:rPr>
      <w:rFonts w:eastAsiaTheme="majorEastAsia" w:cstheme="majorBidi"/>
      <w:color w:val="272727" w:themeColor="text1" w:themeTint="D8"/>
    </w:rPr>
  </w:style>
  <w:style w:type="paragraph" w:styleId="Title">
    <w:name w:val="Title"/>
    <w:basedOn w:val="Normal"/>
    <w:next w:val="Normal"/>
    <w:link w:val="TitleChar"/>
    <w:uiPriority w:val="10"/>
    <w:qFormat/>
    <w:rsid w:val="00FE77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77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77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77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777F"/>
    <w:pPr>
      <w:spacing w:before="160"/>
      <w:jc w:val="center"/>
    </w:pPr>
    <w:rPr>
      <w:i/>
      <w:iCs/>
      <w:color w:val="404040" w:themeColor="text1" w:themeTint="BF"/>
    </w:rPr>
  </w:style>
  <w:style w:type="character" w:customStyle="1" w:styleId="QuoteChar">
    <w:name w:val="Quote Char"/>
    <w:basedOn w:val="DefaultParagraphFont"/>
    <w:link w:val="Quote"/>
    <w:uiPriority w:val="29"/>
    <w:rsid w:val="00FE777F"/>
    <w:rPr>
      <w:i/>
      <w:iCs/>
      <w:color w:val="404040" w:themeColor="text1" w:themeTint="BF"/>
    </w:rPr>
  </w:style>
  <w:style w:type="paragraph" w:styleId="ListParagraph">
    <w:name w:val="List Paragraph"/>
    <w:basedOn w:val="Normal"/>
    <w:uiPriority w:val="34"/>
    <w:qFormat/>
    <w:rsid w:val="00FE777F"/>
    <w:pPr>
      <w:ind w:left="720"/>
      <w:contextualSpacing/>
    </w:pPr>
  </w:style>
  <w:style w:type="character" w:styleId="IntenseEmphasis">
    <w:name w:val="Intense Emphasis"/>
    <w:basedOn w:val="DefaultParagraphFont"/>
    <w:uiPriority w:val="21"/>
    <w:qFormat/>
    <w:rsid w:val="00FE777F"/>
    <w:rPr>
      <w:i/>
      <w:iCs/>
      <w:color w:val="0F4761" w:themeColor="accent1" w:themeShade="BF"/>
    </w:rPr>
  </w:style>
  <w:style w:type="paragraph" w:styleId="IntenseQuote">
    <w:name w:val="Intense Quote"/>
    <w:basedOn w:val="Normal"/>
    <w:next w:val="Normal"/>
    <w:link w:val="IntenseQuoteChar"/>
    <w:uiPriority w:val="30"/>
    <w:qFormat/>
    <w:rsid w:val="00FE77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777F"/>
    <w:rPr>
      <w:i/>
      <w:iCs/>
      <w:color w:val="0F4761" w:themeColor="accent1" w:themeShade="BF"/>
    </w:rPr>
  </w:style>
  <w:style w:type="character" w:styleId="IntenseReference">
    <w:name w:val="Intense Reference"/>
    <w:basedOn w:val="DefaultParagraphFont"/>
    <w:uiPriority w:val="32"/>
    <w:qFormat/>
    <w:rsid w:val="00FE777F"/>
    <w:rPr>
      <w:b/>
      <w:bCs/>
      <w:smallCaps/>
      <w:color w:val="0F4761" w:themeColor="accent1" w:themeShade="BF"/>
      <w:spacing w:val="5"/>
    </w:rPr>
  </w:style>
  <w:style w:type="paragraph" w:styleId="Header">
    <w:name w:val="header"/>
    <w:basedOn w:val="Normal"/>
    <w:link w:val="HeaderChar"/>
    <w:uiPriority w:val="99"/>
    <w:unhideWhenUsed/>
    <w:rsid w:val="00F756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5659"/>
  </w:style>
  <w:style w:type="paragraph" w:styleId="Footer">
    <w:name w:val="footer"/>
    <w:basedOn w:val="Normal"/>
    <w:link w:val="FooterChar"/>
    <w:uiPriority w:val="99"/>
    <w:unhideWhenUsed/>
    <w:rsid w:val="00F756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5659"/>
  </w:style>
  <w:style w:type="paragraph" w:styleId="NoSpacing">
    <w:name w:val="No Spacing"/>
    <w:uiPriority w:val="1"/>
    <w:qFormat/>
    <w:rsid w:val="00A811A5"/>
    <w:pPr>
      <w:spacing w:after="0" w:line="240" w:lineRule="auto"/>
    </w:pPr>
  </w:style>
  <w:style w:type="character" w:styleId="Hyperlink">
    <w:name w:val="Hyperlink"/>
    <w:basedOn w:val="DefaultParagraphFont"/>
    <w:uiPriority w:val="99"/>
    <w:unhideWhenUsed/>
    <w:rsid w:val="00DC520D"/>
    <w:rPr>
      <w:color w:val="467886" w:themeColor="hyperlink"/>
      <w:u w:val="single"/>
    </w:rPr>
  </w:style>
  <w:style w:type="character" w:styleId="UnresolvedMention">
    <w:name w:val="Unresolved Mention"/>
    <w:basedOn w:val="DefaultParagraphFont"/>
    <w:uiPriority w:val="99"/>
    <w:semiHidden/>
    <w:unhideWhenUsed/>
    <w:rsid w:val="00DC52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wp-content/uploads/2016/05/nursing-framework.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6Dk3CV-Wt3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mc.org.uk/globalassets/sitedocuments/nmc-publications/nmc-code.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ngland.nhs.uk/personalisedcare/" TargetMode="External"/><Relationship Id="rId4" Type="http://schemas.openxmlformats.org/officeDocument/2006/relationships/settings" Target="settings.xml"/><Relationship Id="rId9" Type="http://schemas.openxmlformats.org/officeDocument/2006/relationships/hyperlink" Target="http://www.longtermplan.nhs.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BA4CEE-EFC3-4B5E-B570-D5D8A463C6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2598</Words>
  <Characters>14810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uzma said</dc:creator>
  <cp:keywords/>
  <dc:description/>
  <cp:lastModifiedBy>uzma said</cp:lastModifiedBy>
  <cp:revision>19</cp:revision>
  <dcterms:created xsi:type="dcterms:W3CDTF">2026-02-08T20:07:00Z</dcterms:created>
  <dcterms:modified xsi:type="dcterms:W3CDTF">2026-02-27T06:31:00Z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358434f3-e5d0-45b8-9522-e200134ca9a8</vt:lpwstr>
  </property>
</Properties>
</file>