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5" w14:textId="77777777" w:rsidR="00F44B8C" w:rsidRDefault="00F44B8C">
      <w:pPr>
        <w:jc w:val="center"/>
        <w:rPr>
          <w:b/>
          <w:sz w:val="32"/>
          <w:szCs w:val="32"/>
        </w:rPr>
      </w:pPr>
    </w:p>
    <w:p w14:paraId="4A62740A" w14:textId="77777777" w:rsidR="00B80235" w:rsidRDefault="00B80235">
      <w:pPr>
        <w:jc w:val="center"/>
        <w:rPr>
          <w:b/>
          <w:sz w:val="32"/>
          <w:szCs w:val="32"/>
        </w:rPr>
      </w:pPr>
    </w:p>
    <w:p w14:paraId="33A77AB1" w14:textId="77777777" w:rsidR="00B80235" w:rsidRDefault="00B80235">
      <w:pPr>
        <w:jc w:val="center"/>
        <w:rPr>
          <w:b/>
          <w:sz w:val="32"/>
          <w:szCs w:val="32"/>
        </w:rPr>
      </w:pPr>
    </w:p>
    <w:p w14:paraId="069BEA02" w14:textId="77777777" w:rsidR="00B80235" w:rsidRDefault="00B80235">
      <w:pPr>
        <w:jc w:val="center"/>
        <w:rPr>
          <w:b/>
          <w:sz w:val="32"/>
          <w:szCs w:val="32"/>
        </w:rPr>
      </w:pPr>
    </w:p>
    <w:p w14:paraId="4072E59F" w14:textId="77777777" w:rsidR="00B80235" w:rsidRDefault="00B80235">
      <w:pPr>
        <w:jc w:val="center"/>
        <w:rPr>
          <w:b/>
          <w:sz w:val="32"/>
          <w:szCs w:val="32"/>
        </w:rPr>
      </w:pPr>
    </w:p>
    <w:p w14:paraId="30EFF12E" w14:textId="77777777" w:rsidR="00B80235" w:rsidRDefault="00B80235">
      <w:pPr>
        <w:jc w:val="center"/>
        <w:rPr>
          <w:b/>
          <w:sz w:val="32"/>
          <w:szCs w:val="32"/>
        </w:rPr>
      </w:pPr>
    </w:p>
    <w:p w14:paraId="00000007" w14:textId="3E621BF7" w:rsidR="00F44B8C" w:rsidRPr="00E34910" w:rsidRDefault="00821C37">
      <w:pPr>
        <w:jc w:val="center"/>
        <w:rPr>
          <w:rFonts w:ascii="Arial" w:hAnsi="Arial" w:cs="Arial"/>
          <w:b/>
          <w:sz w:val="36"/>
          <w:szCs w:val="36"/>
        </w:rPr>
      </w:pPr>
      <w:r w:rsidRPr="00E34910">
        <w:rPr>
          <w:rFonts w:ascii="Arial" w:hAnsi="Arial" w:cs="Arial"/>
          <w:b/>
          <w:sz w:val="36"/>
          <w:szCs w:val="36"/>
        </w:rPr>
        <w:t>What is the most effective way to motivate staff</w:t>
      </w:r>
    </w:p>
    <w:p w14:paraId="781808BF" w14:textId="033DC724" w:rsidR="00C673B9" w:rsidRDefault="005F3E2A" w:rsidP="005F3E2A">
      <w:pPr>
        <w:rPr>
          <w:b/>
          <w:sz w:val="32"/>
          <w:szCs w:val="32"/>
        </w:rPr>
      </w:pPr>
      <w:r>
        <w:rPr>
          <w:b/>
          <w:sz w:val="32"/>
          <w:szCs w:val="32"/>
        </w:rPr>
        <w:t xml:space="preserve">                                         (Academic Report)</w:t>
      </w:r>
    </w:p>
    <w:p w14:paraId="2785BEE6" w14:textId="50F93A65" w:rsidR="00C673B9" w:rsidRDefault="00C673B9">
      <w:pPr>
        <w:jc w:val="center"/>
        <w:rPr>
          <w:b/>
          <w:sz w:val="32"/>
          <w:szCs w:val="32"/>
        </w:rPr>
      </w:pPr>
    </w:p>
    <w:p w14:paraId="0442216B" w14:textId="345DCCB8" w:rsidR="00C673B9" w:rsidRDefault="00C673B9">
      <w:pPr>
        <w:jc w:val="center"/>
        <w:rPr>
          <w:b/>
          <w:sz w:val="32"/>
          <w:szCs w:val="32"/>
        </w:rPr>
      </w:pPr>
    </w:p>
    <w:p w14:paraId="0D837C06" w14:textId="0839A91B" w:rsidR="00E34910" w:rsidRDefault="00E34910">
      <w:pPr>
        <w:jc w:val="center"/>
        <w:rPr>
          <w:b/>
          <w:sz w:val="32"/>
          <w:szCs w:val="32"/>
        </w:rPr>
      </w:pPr>
    </w:p>
    <w:p w14:paraId="271929C2" w14:textId="0B63ACC1" w:rsidR="00E34910" w:rsidRDefault="00E34910">
      <w:pPr>
        <w:jc w:val="center"/>
        <w:rPr>
          <w:b/>
          <w:sz w:val="32"/>
          <w:szCs w:val="32"/>
        </w:rPr>
      </w:pPr>
    </w:p>
    <w:p w14:paraId="09E72136" w14:textId="02F1D7D5" w:rsidR="00E34910" w:rsidRDefault="00E34910">
      <w:pPr>
        <w:jc w:val="center"/>
        <w:rPr>
          <w:b/>
          <w:sz w:val="32"/>
          <w:szCs w:val="32"/>
        </w:rPr>
      </w:pPr>
    </w:p>
    <w:p w14:paraId="12F1B73C" w14:textId="5E0F3CC2" w:rsidR="00E34910" w:rsidRDefault="00E34910">
      <w:pPr>
        <w:jc w:val="center"/>
        <w:rPr>
          <w:b/>
          <w:sz w:val="32"/>
          <w:szCs w:val="32"/>
        </w:rPr>
      </w:pPr>
    </w:p>
    <w:p w14:paraId="1E431F83" w14:textId="77777777" w:rsidR="00E34910" w:rsidRDefault="00E34910">
      <w:pPr>
        <w:jc w:val="center"/>
        <w:rPr>
          <w:b/>
          <w:sz w:val="32"/>
          <w:szCs w:val="32"/>
        </w:rPr>
      </w:pPr>
    </w:p>
    <w:p w14:paraId="7F349A19" w14:textId="77777777" w:rsidR="00C673B9" w:rsidRDefault="00C673B9">
      <w:pPr>
        <w:jc w:val="center"/>
        <w:rPr>
          <w:b/>
          <w:sz w:val="32"/>
          <w:szCs w:val="32"/>
        </w:rPr>
      </w:pPr>
    </w:p>
    <w:p w14:paraId="5D10BAA9" w14:textId="7A395D33" w:rsidR="003D1195" w:rsidRPr="00B80235" w:rsidRDefault="003D1195" w:rsidP="006E2BFC">
      <w:pPr>
        <w:jc w:val="left"/>
        <w:rPr>
          <w:rFonts w:ascii="Arial" w:hAnsi="Arial" w:cs="Arial"/>
          <w:b/>
        </w:rPr>
      </w:pPr>
      <w:r w:rsidRPr="00B80235">
        <w:rPr>
          <w:rFonts w:ascii="Arial" w:hAnsi="Arial" w:cs="Arial"/>
          <w:b/>
        </w:rPr>
        <w:t xml:space="preserve">Student name:  Ioana Vasiliu </w:t>
      </w:r>
    </w:p>
    <w:p w14:paraId="05B9765A" w14:textId="205AC079" w:rsidR="003D1195" w:rsidRPr="00B80235" w:rsidRDefault="003D1195" w:rsidP="006E2BFC">
      <w:pPr>
        <w:jc w:val="left"/>
        <w:rPr>
          <w:rFonts w:ascii="Arial" w:hAnsi="Arial" w:cs="Arial"/>
          <w:b/>
        </w:rPr>
      </w:pPr>
      <w:r w:rsidRPr="00B80235">
        <w:rPr>
          <w:rFonts w:ascii="Arial" w:hAnsi="Arial" w:cs="Arial"/>
          <w:b/>
        </w:rPr>
        <w:t>Student number:2017455</w:t>
      </w:r>
    </w:p>
    <w:p w14:paraId="5496A41E" w14:textId="00F6ECA1" w:rsidR="003D1195" w:rsidRPr="00B80235" w:rsidRDefault="003D1195" w:rsidP="006E2BFC">
      <w:pPr>
        <w:jc w:val="left"/>
        <w:rPr>
          <w:rFonts w:ascii="Arial" w:hAnsi="Arial" w:cs="Arial"/>
          <w:b/>
        </w:rPr>
      </w:pPr>
      <w:r w:rsidRPr="00B80235">
        <w:rPr>
          <w:rFonts w:ascii="Arial" w:hAnsi="Arial" w:cs="Arial"/>
          <w:b/>
        </w:rPr>
        <w:t>Lecture</w:t>
      </w:r>
      <w:r w:rsidR="00830986">
        <w:rPr>
          <w:rFonts w:ascii="Arial" w:hAnsi="Arial" w:cs="Arial"/>
          <w:b/>
        </w:rPr>
        <w:t>r</w:t>
      </w:r>
      <w:r w:rsidR="00A41E24" w:rsidRPr="00B80235">
        <w:rPr>
          <w:rFonts w:ascii="Arial" w:hAnsi="Arial" w:cs="Arial"/>
          <w:b/>
        </w:rPr>
        <w:t xml:space="preserve"> name: </w:t>
      </w:r>
      <w:r w:rsidR="009706DD" w:rsidRPr="00B80235">
        <w:rPr>
          <w:rFonts w:ascii="Arial" w:hAnsi="Arial" w:cs="Arial"/>
          <w:b/>
        </w:rPr>
        <w:t>Doreen Nyaa Amundam</w:t>
      </w:r>
    </w:p>
    <w:p w14:paraId="5EE57D28" w14:textId="77777777" w:rsidR="006E2BFC" w:rsidRDefault="008B5E97" w:rsidP="006E2BFC">
      <w:pPr>
        <w:jc w:val="left"/>
        <w:rPr>
          <w:rFonts w:ascii="Arial" w:hAnsi="Arial" w:cs="Arial"/>
          <w:b/>
        </w:rPr>
      </w:pPr>
      <w:r w:rsidRPr="00B80235">
        <w:rPr>
          <w:rFonts w:ascii="Arial" w:hAnsi="Arial" w:cs="Arial"/>
          <w:b/>
        </w:rPr>
        <w:t>BMSW4001_BIRM</w:t>
      </w:r>
    </w:p>
    <w:p w14:paraId="73A20265" w14:textId="4E6DA1D0" w:rsidR="0029428A" w:rsidRPr="00B80235" w:rsidRDefault="002726C4" w:rsidP="006E2BFC">
      <w:pPr>
        <w:jc w:val="left"/>
        <w:rPr>
          <w:rFonts w:ascii="Arial" w:hAnsi="Arial" w:cs="Arial"/>
          <w:b/>
        </w:rPr>
      </w:pPr>
      <w:r w:rsidRPr="00B80235">
        <w:rPr>
          <w:rFonts w:ascii="Arial" w:hAnsi="Arial" w:cs="Arial"/>
          <w:b/>
        </w:rPr>
        <w:t xml:space="preserve"> </w:t>
      </w:r>
      <w:r w:rsidR="0029428A" w:rsidRPr="00B80235">
        <w:rPr>
          <w:rFonts w:ascii="Arial" w:hAnsi="Arial" w:cs="Arial"/>
          <w:b/>
        </w:rPr>
        <w:t xml:space="preserve">Academic and </w:t>
      </w:r>
      <w:r w:rsidRPr="00B80235">
        <w:rPr>
          <w:rFonts w:ascii="Arial" w:hAnsi="Arial" w:cs="Arial"/>
          <w:b/>
        </w:rPr>
        <w:t xml:space="preserve">Employability Skills    </w:t>
      </w:r>
    </w:p>
    <w:p w14:paraId="0676C6D1" w14:textId="77777777" w:rsidR="002726C4" w:rsidRPr="00B80235" w:rsidRDefault="002726C4" w:rsidP="00B83931">
      <w:pPr>
        <w:jc w:val="center"/>
        <w:rPr>
          <w:rFonts w:ascii="Arial" w:hAnsi="Arial" w:cs="Arial"/>
          <w:b/>
        </w:rPr>
      </w:pPr>
    </w:p>
    <w:p w14:paraId="766E18B2" w14:textId="78B6634A" w:rsidR="0029428A" w:rsidRDefault="0029428A" w:rsidP="00B83931">
      <w:pPr>
        <w:jc w:val="center"/>
        <w:rPr>
          <w:b/>
          <w:sz w:val="32"/>
          <w:szCs w:val="32"/>
        </w:rPr>
      </w:pPr>
    </w:p>
    <w:p w14:paraId="080C0D31" w14:textId="5162B54A" w:rsidR="0029428A" w:rsidRDefault="0029428A" w:rsidP="00B83931">
      <w:pPr>
        <w:jc w:val="center"/>
        <w:rPr>
          <w:b/>
          <w:sz w:val="32"/>
          <w:szCs w:val="32"/>
        </w:rPr>
      </w:pPr>
    </w:p>
    <w:p w14:paraId="52D1C354" w14:textId="543F597D" w:rsidR="0029428A" w:rsidRDefault="0029428A" w:rsidP="00B83931">
      <w:pPr>
        <w:jc w:val="center"/>
        <w:rPr>
          <w:b/>
          <w:sz w:val="32"/>
          <w:szCs w:val="32"/>
        </w:rPr>
      </w:pPr>
    </w:p>
    <w:p w14:paraId="1D58E070" w14:textId="75A6DBDC" w:rsidR="0029428A" w:rsidRDefault="0029428A" w:rsidP="00B83931">
      <w:pPr>
        <w:jc w:val="center"/>
        <w:rPr>
          <w:b/>
          <w:sz w:val="32"/>
          <w:szCs w:val="32"/>
        </w:rPr>
      </w:pPr>
    </w:p>
    <w:p w14:paraId="1D4D8973" w14:textId="429EC470" w:rsidR="0029428A" w:rsidRDefault="0029428A" w:rsidP="00B83931">
      <w:pPr>
        <w:jc w:val="center"/>
        <w:rPr>
          <w:b/>
          <w:sz w:val="32"/>
          <w:szCs w:val="32"/>
        </w:rPr>
      </w:pPr>
    </w:p>
    <w:p w14:paraId="5FE2D759" w14:textId="1C6C694B" w:rsidR="0029428A" w:rsidRDefault="0029428A" w:rsidP="00B83931">
      <w:pPr>
        <w:jc w:val="center"/>
        <w:rPr>
          <w:b/>
          <w:sz w:val="32"/>
          <w:szCs w:val="32"/>
        </w:rPr>
      </w:pPr>
    </w:p>
    <w:p w14:paraId="061034AC" w14:textId="36C15678" w:rsidR="0029428A" w:rsidRDefault="0029428A" w:rsidP="00B83931">
      <w:pPr>
        <w:jc w:val="center"/>
        <w:rPr>
          <w:b/>
          <w:sz w:val="32"/>
          <w:szCs w:val="32"/>
        </w:rPr>
      </w:pPr>
    </w:p>
    <w:p w14:paraId="321F04F9" w14:textId="6B0E93F4" w:rsidR="0029428A" w:rsidRDefault="0029428A" w:rsidP="00B83931">
      <w:pPr>
        <w:jc w:val="center"/>
        <w:rPr>
          <w:b/>
          <w:sz w:val="32"/>
          <w:szCs w:val="32"/>
        </w:rPr>
      </w:pPr>
    </w:p>
    <w:p w14:paraId="294EED21" w14:textId="53EBDDA2" w:rsidR="0029428A" w:rsidRDefault="0029428A" w:rsidP="00B83931">
      <w:pPr>
        <w:jc w:val="center"/>
        <w:rPr>
          <w:b/>
          <w:sz w:val="32"/>
          <w:szCs w:val="32"/>
        </w:rPr>
      </w:pPr>
    </w:p>
    <w:p w14:paraId="1AA2771B" w14:textId="65C005D2" w:rsidR="0029428A" w:rsidRDefault="0029428A" w:rsidP="00B83931">
      <w:pPr>
        <w:jc w:val="center"/>
        <w:rPr>
          <w:b/>
          <w:sz w:val="32"/>
          <w:szCs w:val="32"/>
        </w:rPr>
      </w:pPr>
    </w:p>
    <w:p w14:paraId="00000009" w14:textId="381A78B1" w:rsidR="00F44B8C" w:rsidRDefault="00821C37">
      <w:pPr>
        <w:jc w:val="center"/>
        <w:rPr>
          <w:b/>
          <w:sz w:val="32"/>
          <w:szCs w:val="32"/>
        </w:rPr>
      </w:pPr>
      <w:r>
        <w:rPr>
          <w:b/>
          <w:sz w:val="32"/>
          <w:szCs w:val="32"/>
        </w:rPr>
        <w:t>Table of contents</w:t>
      </w:r>
    </w:p>
    <w:p w14:paraId="6A94E362" w14:textId="6CE41292" w:rsidR="0019380D" w:rsidRDefault="0019380D">
      <w:pPr>
        <w:jc w:val="center"/>
        <w:rPr>
          <w:b/>
          <w:sz w:val="32"/>
          <w:szCs w:val="32"/>
        </w:rPr>
      </w:pPr>
    </w:p>
    <w:p w14:paraId="04A9616E" w14:textId="77777777" w:rsidR="0019380D" w:rsidRDefault="0019380D">
      <w:pPr>
        <w:jc w:val="center"/>
        <w:rPr>
          <w:b/>
          <w:sz w:val="32"/>
          <w:szCs w:val="32"/>
        </w:rPr>
      </w:pPr>
    </w:p>
    <w:p w14:paraId="7203A69E" w14:textId="77777777" w:rsidR="0029428A" w:rsidRDefault="0029428A">
      <w:pPr>
        <w:jc w:val="center"/>
        <w:rPr>
          <w:b/>
          <w:sz w:val="32"/>
          <w:szCs w:val="32"/>
        </w:rPr>
      </w:pPr>
    </w:p>
    <w:sdt>
      <w:sdtPr>
        <w:id w:val="-374550606"/>
        <w:docPartObj>
          <w:docPartGallery w:val="Table of Contents"/>
          <w:docPartUnique/>
        </w:docPartObj>
      </w:sdtPr>
      <w:sdtEndPr/>
      <w:sdtContent>
        <w:p w14:paraId="0000000A" w14:textId="77777777" w:rsidR="00F44B8C" w:rsidRDefault="00821C37">
          <w:pPr>
            <w:tabs>
              <w:tab w:val="right" w:pos="9360"/>
            </w:tabs>
            <w:spacing w:before="80" w:line="240" w:lineRule="auto"/>
          </w:pPr>
          <w:r>
            <w:fldChar w:fldCharType="begin"/>
          </w:r>
          <w:r>
            <w:instrText xml:space="preserve"> TOC \h \u \z </w:instrText>
          </w:r>
          <w:r>
            <w:fldChar w:fldCharType="separate"/>
          </w:r>
          <w:hyperlink w:anchor="_hxii69aon523">
            <w:r>
              <w:t>Introduction</w:t>
            </w:r>
          </w:hyperlink>
          <w:r>
            <w:tab/>
          </w:r>
          <w:r>
            <w:fldChar w:fldCharType="begin"/>
          </w:r>
          <w:r>
            <w:instrText xml:space="preserve"> PAGEREF _hxii69aon523 \h </w:instrText>
          </w:r>
          <w:r>
            <w:fldChar w:fldCharType="separate"/>
          </w:r>
          <w:r>
            <w:t>2</w:t>
          </w:r>
          <w:r>
            <w:fldChar w:fldCharType="end"/>
          </w:r>
        </w:p>
        <w:p w14:paraId="0000000B" w14:textId="77777777" w:rsidR="00F44B8C" w:rsidRDefault="00A84E59">
          <w:pPr>
            <w:tabs>
              <w:tab w:val="right" w:pos="9360"/>
            </w:tabs>
            <w:spacing w:before="200" w:line="240" w:lineRule="auto"/>
          </w:pPr>
          <w:hyperlink w:anchor="_3445r8ao0zj3">
            <w:r w:rsidR="00821C37">
              <w:t>Four different ways staff can be motivated</w:t>
            </w:r>
          </w:hyperlink>
          <w:r w:rsidR="00821C37">
            <w:tab/>
          </w:r>
          <w:r w:rsidR="00821C37">
            <w:fldChar w:fldCharType="begin"/>
          </w:r>
          <w:r w:rsidR="00821C37">
            <w:instrText xml:space="preserve"> PAGEREF _3445r8ao0zj3 \h </w:instrText>
          </w:r>
          <w:r w:rsidR="00821C37">
            <w:fldChar w:fldCharType="separate"/>
          </w:r>
          <w:r w:rsidR="00821C37">
            <w:t>2</w:t>
          </w:r>
          <w:r w:rsidR="00821C37">
            <w:fldChar w:fldCharType="end"/>
          </w:r>
        </w:p>
        <w:p w14:paraId="0000000C" w14:textId="77777777" w:rsidR="00F44B8C" w:rsidRDefault="00A84E59">
          <w:pPr>
            <w:tabs>
              <w:tab w:val="right" w:pos="9360"/>
            </w:tabs>
            <w:spacing w:before="200" w:line="240" w:lineRule="auto"/>
          </w:pPr>
          <w:hyperlink w:anchor="_fbsy15x5z8w">
            <w:r w:rsidR="00821C37">
              <w:t>Conclusion</w:t>
            </w:r>
          </w:hyperlink>
          <w:r w:rsidR="00821C37">
            <w:tab/>
          </w:r>
          <w:r w:rsidR="00821C37">
            <w:fldChar w:fldCharType="begin"/>
          </w:r>
          <w:r w:rsidR="00821C37">
            <w:instrText xml:space="preserve"> PAGEREF _fbsy15x5z8w \h </w:instrText>
          </w:r>
          <w:r w:rsidR="00821C37">
            <w:fldChar w:fldCharType="separate"/>
          </w:r>
          <w:r w:rsidR="00821C37">
            <w:t>4</w:t>
          </w:r>
          <w:r w:rsidR="00821C37">
            <w:fldChar w:fldCharType="end"/>
          </w:r>
        </w:p>
        <w:p w14:paraId="0000000D" w14:textId="77777777" w:rsidR="00F44B8C" w:rsidRDefault="00A84E59">
          <w:pPr>
            <w:tabs>
              <w:tab w:val="right" w:pos="9360"/>
            </w:tabs>
            <w:spacing w:before="200" w:after="80" w:line="240" w:lineRule="auto"/>
          </w:pPr>
          <w:hyperlink w:anchor="_oekacyt7v7t0">
            <w:r w:rsidR="00821C37">
              <w:t>References</w:t>
            </w:r>
          </w:hyperlink>
          <w:r w:rsidR="00821C37">
            <w:tab/>
          </w:r>
          <w:r w:rsidR="00821C37">
            <w:fldChar w:fldCharType="begin"/>
          </w:r>
          <w:r w:rsidR="00821C37">
            <w:instrText xml:space="preserve"> PAGEREF _oekacyt7v7t0 \h </w:instrText>
          </w:r>
          <w:r w:rsidR="00821C37">
            <w:fldChar w:fldCharType="separate"/>
          </w:r>
          <w:r w:rsidR="00821C37">
            <w:t>5</w:t>
          </w:r>
          <w:r w:rsidR="00821C37">
            <w:fldChar w:fldCharType="end"/>
          </w:r>
          <w:r w:rsidR="00821C37">
            <w:fldChar w:fldCharType="end"/>
          </w:r>
        </w:p>
      </w:sdtContent>
    </w:sdt>
    <w:p w14:paraId="0000000E" w14:textId="77777777" w:rsidR="00F44B8C" w:rsidRDefault="00F44B8C">
      <w:pPr>
        <w:rPr>
          <w:b/>
          <w:sz w:val="32"/>
          <w:szCs w:val="32"/>
        </w:rPr>
      </w:pPr>
    </w:p>
    <w:p w14:paraId="0000000F" w14:textId="77777777" w:rsidR="00F44B8C" w:rsidRDefault="00F44B8C">
      <w:pPr>
        <w:jc w:val="center"/>
        <w:rPr>
          <w:b/>
          <w:sz w:val="32"/>
          <w:szCs w:val="32"/>
        </w:rPr>
      </w:pPr>
    </w:p>
    <w:p w14:paraId="00000010" w14:textId="77777777" w:rsidR="00F44B8C" w:rsidRDefault="00F44B8C"/>
    <w:p w14:paraId="00000011" w14:textId="77777777" w:rsidR="00F44B8C" w:rsidRDefault="00821C37">
      <w:r>
        <w:br w:type="page"/>
      </w:r>
    </w:p>
    <w:p w14:paraId="666F4A80" w14:textId="77777777" w:rsidR="00A60B03" w:rsidRDefault="00A60B03">
      <w:pPr>
        <w:pStyle w:val="Titlu1"/>
      </w:pPr>
      <w:bookmarkStart w:id="0" w:name="_hxii69aon523" w:colFirst="0" w:colLast="0"/>
      <w:bookmarkEnd w:id="0"/>
    </w:p>
    <w:p w14:paraId="00000012" w14:textId="194B1616" w:rsidR="00F44B8C" w:rsidRDefault="00821C37">
      <w:pPr>
        <w:pStyle w:val="Titlu1"/>
        <w:rPr>
          <w:rFonts w:ascii="Arial" w:hAnsi="Arial" w:cs="Arial"/>
          <w:sz w:val="22"/>
          <w:szCs w:val="22"/>
        </w:rPr>
      </w:pPr>
      <w:r w:rsidRPr="0072625B">
        <w:rPr>
          <w:rFonts w:ascii="Arial" w:hAnsi="Arial" w:cs="Arial"/>
          <w:sz w:val="22"/>
          <w:szCs w:val="22"/>
        </w:rPr>
        <w:t>Introduction</w:t>
      </w:r>
    </w:p>
    <w:p w14:paraId="709B07BB" w14:textId="0684848D" w:rsidR="0072625B" w:rsidRDefault="0072625B" w:rsidP="0072625B"/>
    <w:p w14:paraId="24DDD331" w14:textId="6DA2BABD" w:rsidR="0072625B" w:rsidRDefault="00FC11BB" w:rsidP="0072625B">
      <w:pPr>
        <w:rPr>
          <w:rFonts w:ascii="Arial" w:hAnsi="Arial" w:cs="Arial"/>
          <w:sz w:val="22"/>
          <w:szCs w:val="22"/>
        </w:rPr>
      </w:pPr>
      <w:r w:rsidRPr="00FC11BB">
        <w:rPr>
          <w:rFonts w:ascii="Arial" w:hAnsi="Arial" w:cs="Arial"/>
          <w:sz w:val="22"/>
          <w:szCs w:val="22"/>
        </w:rPr>
        <w:t>The Employability aptitudes are those abilities that laborers say are fundamental for their work. These aptitudes back them within the appropriate advancement of career viewpoints and their growth. Abilities required within the working environment are positive demeanor, communication, cooperation and self-management. Scholastic aptitudes are that capacity that organizes and manages an individual's work and takes in data additionally overseeing it. These incorporate memory helpers, which offer assistance hold records of data; viable perusing; concentration methods; and compelling note-taking.</w:t>
      </w:r>
    </w:p>
    <w:p w14:paraId="16E2D488" w14:textId="3A1AFBF6" w:rsidR="00C803C3" w:rsidRPr="00FC11BB" w:rsidRDefault="00C803C3" w:rsidP="0072625B">
      <w:pPr>
        <w:rPr>
          <w:rFonts w:ascii="Arial" w:hAnsi="Arial" w:cs="Arial"/>
          <w:sz w:val="22"/>
          <w:szCs w:val="22"/>
        </w:rPr>
      </w:pPr>
      <w:r w:rsidRPr="00C803C3">
        <w:rPr>
          <w:rFonts w:ascii="Arial" w:hAnsi="Arial" w:cs="Arial"/>
          <w:sz w:val="22"/>
          <w:szCs w:val="22"/>
        </w:rPr>
        <w:t>Problem-solving abilities, oral and written communication, teamwork, collaboration, professionalism, creativity, and technological use are all part of academic and employability skills.It is believed that these abilities are very important for both the growth and sustainability of an organization.One of the most crucial and effective aspects of organizational development is employee motivation.This is shown by the fact that employee motivation entails showing appreciation to employees in such a way that they feel motivated by their work, which will encourage them to work appropriately.The concerned assessment is associated with offering a variety of methods for motivating employees in this context.</w:t>
      </w:r>
    </w:p>
    <w:p w14:paraId="4B412E5B" w14:textId="77777777" w:rsidR="009D345B" w:rsidRPr="00325AFA" w:rsidRDefault="009D345B" w:rsidP="009D345B">
      <w:pPr>
        <w:rPr>
          <w:rFonts w:ascii="Arial" w:hAnsi="Arial" w:cs="Arial"/>
          <w:sz w:val="22"/>
          <w:szCs w:val="22"/>
        </w:rPr>
      </w:pPr>
    </w:p>
    <w:p w14:paraId="51B0F4E6" w14:textId="77777777" w:rsidR="009064D8" w:rsidRPr="00325AFA" w:rsidRDefault="009064D8">
      <w:pPr>
        <w:pStyle w:val="Titlu1"/>
        <w:rPr>
          <w:rFonts w:ascii="Arial" w:hAnsi="Arial" w:cs="Arial"/>
          <w:b w:val="0"/>
          <w:sz w:val="22"/>
          <w:szCs w:val="22"/>
        </w:rPr>
      </w:pPr>
      <w:bookmarkStart w:id="1" w:name="_3445r8ao0zj3" w:colFirst="0" w:colLast="0"/>
      <w:bookmarkEnd w:id="1"/>
    </w:p>
    <w:p w14:paraId="4E4B614C" w14:textId="1CC13AE9" w:rsidR="00A60B03" w:rsidRPr="00F22085" w:rsidRDefault="00821C37" w:rsidP="009C3480">
      <w:pPr>
        <w:pStyle w:val="Titlu1"/>
        <w:rPr>
          <w:rFonts w:ascii="Algerian" w:hAnsi="Algerian" w:cs="Arial"/>
          <w:bCs/>
          <w:sz w:val="22"/>
          <w:szCs w:val="22"/>
        </w:rPr>
      </w:pPr>
      <w:r w:rsidRPr="00F22085">
        <w:rPr>
          <w:rFonts w:ascii="Algerian" w:hAnsi="Algerian" w:cs="Arial"/>
          <w:bCs/>
          <w:sz w:val="22"/>
          <w:szCs w:val="22"/>
          <w:highlight w:val="yellow"/>
        </w:rPr>
        <w:t>Four different ways staff can be motivated</w:t>
      </w:r>
    </w:p>
    <w:p w14:paraId="3BFDAE06" w14:textId="0E09EA8F" w:rsidR="009C3480" w:rsidRPr="009C3480" w:rsidRDefault="009C3480" w:rsidP="009C3480">
      <w:pPr>
        <w:rPr>
          <w:rFonts w:ascii="Arial" w:hAnsi="Arial" w:cs="Arial"/>
          <w:sz w:val="20"/>
          <w:szCs w:val="20"/>
        </w:rPr>
      </w:pPr>
    </w:p>
    <w:p w14:paraId="194226D0" w14:textId="77777777" w:rsidR="00853988" w:rsidRDefault="006E471A" w:rsidP="009C3480">
      <w:pPr>
        <w:rPr>
          <w:rFonts w:ascii="Arial" w:hAnsi="Arial" w:cs="Arial"/>
          <w:sz w:val="22"/>
          <w:szCs w:val="22"/>
        </w:rPr>
      </w:pPr>
      <w:r w:rsidRPr="006E471A">
        <w:rPr>
          <w:rFonts w:ascii="Arial" w:hAnsi="Arial" w:cs="Arial"/>
          <w:sz w:val="22"/>
          <w:szCs w:val="22"/>
        </w:rPr>
        <w:t>Employee engagement in achieving company objectives is crucial to employee motivation.Persuaded workers are a significant resource for an organization since they are straightforwardly corresponding to its prosperity.You need to know your team members well and recognize and motivate them in accordance with their preferences in order to motivate your employees.To keep your team engaged, focused, and motivated, you must know what to do</w:t>
      </w:r>
    </w:p>
    <w:p w14:paraId="060CDCA8" w14:textId="77777777" w:rsidR="00853988" w:rsidRDefault="00853988" w:rsidP="009C3480">
      <w:pPr>
        <w:rPr>
          <w:rFonts w:ascii="Arial" w:hAnsi="Arial" w:cs="Arial"/>
          <w:sz w:val="22"/>
          <w:szCs w:val="22"/>
        </w:rPr>
      </w:pPr>
    </w:p>
    <w:p w14:paraId="7A0C045E" w14:textId="77777777" w:rsidR="00853988" w:rsidRDefault="00853988" w:rsidP="009C3480">
      <w:pPr>
        <w:rPr>
          <w:rFonts w:ascii="Arial" w:hAnsi="Arial" w:cs="Arial"/>
          <w:sz w:val="22"/>
          <w:szCs w:val="22"/>
        </w:rPr>
      </w:pPr>
    </w:p>
    <w:p w14:paraId="0E109272" w14:textId="3679CF21" w:rsidR="009C3480" w:rsidRDefault="006E471A" w:rsidP="009C3480">
      <w:pPr>
        <w:rPr>
          <w:rFonts w:ascii="Arial" w:hAnsi="Arial" w:cs="Arial"/>
          <w:sz w:val="20"/>
          <w:szCs w:val="20"/>
        </w:rPr>
      </w:pPr>
      <w:r w:rsidRPr="006E471A">
        <w:rPr>
          <w:rFonts w:ascii="Arial" w:hAnsi="Arial" w:cs="Arial"/>
          <w:sz w:val="22"/>
          <w:szCs w:val="22"/>
        </w:rPr>
        <w:t>.</w:t>
      </w:r>
    </w:p>
    <w:p w14:paraId="4CFDD55D" w14:textId="77777777" w:rsidR="0072625B" w:rsidRPr="009C3480" w:rsidRDefault="0072625B" w:rsidP="009C3480">
      <w:pPr>
        <w:rPr>
          <w:rFonts w:ascii="Arial" w:hAnsi="Arial" w:cs="Arial"/>
          <w:sz w:val="20"/>
          <w:szCs w:val="20"/>
        </w:rPr>
      </w:pPr>
    </w:p>
    <w:p w14:paraId="1906BDC4" w14:textId="77777777" w:rsidR="009C3480" w:rsidRPr="009C3480" w:rsidRDefault="009C3480" w:rsidP="009C3480"/>
    <w:p w14:paraId="0BCED38E" w14:textId="77777777" w:rsidR="00A60B03" w:rsidRPr="00A60B03" w:rsidRDefault="00A60B03" w:rsidP="00A60B03"/>
    <w:p w14:paraId="00000015" w14:textId="30A36F72" w:rsidR="00F44B8C" w:rsidRDefault="00821C37" w:rsidP="00F9438C">
      <w:pPr>
        <w:pStyle w:val="Listparagraf"/>
        <w:numPr>
          <w:ilvl w:val="0"/>
          <w:numId w:val="1"/>
        </w:numPr>
        <w:rPr>
          <w:rFonts w:ascii="Arial" w:hAnsi="Arial" w:cs="Arial"/>
          <w:b/>
          <w:iCs/>
          <w:sz w:val="26"/>
          <w:szCs w:val="26"/>
        </w:rPr>
      </w:pPr>
      <w:r w:rsidRPr="00853988">
        <w:rPr>
          <w:rFonts w:ascii="Arial" w:hAnsi="Arial" w:cs="Arial"/>
          <w:b/>
          <w:iCs/>
          <w:sz w:val="26"/>
          <w:szCs w:val="26"/>
        </w:rPr>
        <w:lastRenderedPageBreak/>
        <w:t xml:space="preserve">Motivation through rewards and appreciation </w:t>
      </w:r>
    </w:p>
    <w:p w14:paraId="08F73F42" w14:textId="77777777" w:rsidR="00F926C2" w:rsidRPr="00F926C2" w:rsidRDefault="00F926C2" w:rsidP="00F926C2">
      <w:pPr>
        <w:rPr>
          <w:rFonts w:ascii="Arial" w:hAnsi="Arial" w:cs="Arial"/>
          <w:b/>
          <w:iCs/>
          <w:sz w:val="26"/>
          <w:szCs w:val="26"/>
        </w:rPr>
      </w:pPr>
    </w:p>
    <w:p w14:paraId="418D2F67" w14:textId="3D351D64" w:rsidR="00B76EFA" w:rsidRPr="00F926C2" w:rsidRDefault="00B76EFA" w:rsidP="00F926C2">
      <w:pPr>
        <w:jc w:val="left"/>
        <w:rPr>
          <w:rFonts w:ascii="Arial" w:hAnsi="Arial" w:cs="Arial"/>
          <w:bCs/>
          <w:iCs/>
          <w:sz w:val="22"/>
          <w:szCs w:val="22"/>
        </w:rPr>
      </w:pPr>
      <w:r w:rsidRPr="00F926C2">
        <w:rPr>
          <w:rFonts w:ascii="Arial" w:hAnsi="Arial" w:cs="Arial"/>
          <w:bCs/>
          <w:iCs/>
          <w:sz w:val="22"/>
          <w:szCs w:val="22"/>
        </w:rPr>
        <w:t>Appreciation has been shown to be one of the most important factors in employees' motivation because it helps them learn about the long-term viability of their work.It also includes providing employees with appropriate rewards based on their performance in this setting (Lorincová et al.).2019).Employee motivation can also be improved as a result of this.This has been demonstrated by the way that employees are rewarded and appreciated by reviewing their performance and then giving them certificates of appreciation and incentives.In this context, it has been observed to be useful for increasing employee motivation to work harder for additional rewards and incentives within the organization, which can further assist organizations in their efforts to improve organizational development and sustainability.</w:t>
      </w:r>
    </w:p>
    <w:p w14:paraId="1032311D" w14:textId="77777777" w:rsidR="0072625B" w:rsidRPr="00F9438C" w:rsidRDefault="0072625B" w:rsidP="0072625B">
      <w:pPr>
        <w:pStyle w:val="Listparagraf"/>
        <w:rPr>
          <w:b/>
          <w:i/>
        </w:rPr>
      </w:pPr>
    </w:p>
    <w:p w14:paraId="00000018" w14:textId="756CD06A" w:rsidR="00F44B8C" w:rsidRPr="00F926C2" w:rsidRDefault="00821C37" w:rsidP="00F9438C">
      <w:pPr>
        <w:pStyle w:val="Listparagraf"/>
        <w:numPr>
          <w:ilvl w:val="0"/>
          <w:numId w:val="1"/>
        </w:numPr>
        <w:rPr>
          <w:rFonts w:ascii="Arial" w:hAnsi="Arial" w:cs="Arial"/>
          <w:b/>
          <w:iCs/>
          <w:sz w:val="22"/>
          <w:szCs w:val="22"/>
        </w:rPr>
      </w:pPr>
      <w:r w:rsidRPr="00F926C2">
        <w:rPr>
          <w:rFonts w:ascii="Arial" w:hAnsi="Arial" w:cs="Arial"/>
          <w:b/>
          <w:iCs/>
          <w:sz w:val="22"/>
          <w:szCs w:val="22"/>
        </w:rPr>
        <w:t xml:space="preserve">Employee motivation through </w:t>
      </w:r>
      <w:r w:rsidR="00F9438C" w:rsidRPr="00F926C2">
        <w:rPr>
          <w:rFonts w:ascii="Arial" w:hAnsi="Arial" w:cs="Arial"/>
          <w:b/>
          <w:iCs/>
          <w:sz w:val="22"/>
          <w:szCs w:val="22"/>
        </w:rPr>
        <w:t>providing</w:t>
      </w:r>
      <w:r w:rsidRPr="00F926C2">
        <w:rPr>
          <w:rFonts w:ascii="Arial" w:hAnsi="Arial" w:cs="Arial"/>
          <w:b/>
          <w:iCs/>
          <w:sz w:val="22"/>
          <w:szCs w:val="22"/>
        </w:rPr>
        <w:t xml:space="preserve"> training on professional development</w:t>
      </w:r>
    </w:p>
    <w:p w14:paraId="6A84728F" w14:textId="77777777" w:rsidR="00C673B9" w:rsidRPr="00C673B9" w:rsidRDefault="00C673B9" w:rsidP="00C673B9">
      <w:pPr>
        <w:ind w:left="360"/>
        <w:rPr>
          <w:b/>
          <w:iCs/>
          <w:u w:val="single"/>
        </w:rPr>
      </w:pPr>
    </w:p>
    <w:p w14:paraId="00000019" w14:textId="75B6C179" w:rsidR="00F44B8C" w:rsidRPr="00DF6951" w:rsidRDefault="00821C37">
      <w:pPr>
        <w:rPr>
          <w:rFonts w:ascii="Arial" w:hAnsi="Arial" w:cs="Arial"/>
          <w:sz w:val="22"/>
          <w:szCs w:val="22"/>
        </w:rPr>
      </w:pPr>
      <w:r w:rsidRPr="00DF6951">
        <w:rPr>
          <w:rFonts w:ascii="Arial" w:hAnsi="Arial" w:cs="Arial"/>
          <w:sz w:val="22"/>
          <w:szCs w:val="22"/>
        </w:rPr>
        <w:t xml:space="preserve">The research has illustrated that professional development training is one of the most important and effective ways of motivating employees. This has been illustrated as professional development involves a proper training providence to the employees on the basis of further development. It also includes the enhancement of several skills within the employees that can be useful for them in terms of enhancing their future career and growth (Ozkeser, 2019). </w:t>
      </w:r>
      <w:r w:rsidR="0025720A" w:rsidRPr="00DF6951">
        <w:rPr>
          <w:rFonts w:ascii="Arial" w:hAnsi="Arial" w:cs="Arial"/>
          <w:sz w:val="22"/>
          <w:szCs w:val="22"/>
        </w:rPr>
        <w:t>Moreover,</w:t>
      </w:r>
      <w:r w:rsidRPr="00DF6951">
        <w:rPr>
          <w:rFonts w:ascii="Arial" w:hAnsi="Arial" w:cs="Arial"/>
          <w:sz w:val="22"/>
          <w:szCs w:val="22"/>
        </w:rPr>
        <w:t xml:space="preserve"> professional development is also concerned with making the employees learn </w:t>
      </w:r>
      <w:r w:rsidR="0025720A" w:rsidRPr="00DF6951">
        <w:rPr>
          <w:rFonts w:ascii="Arial" w:hAnsi="Arial" w:cs="Arial"/>
          <w:sz w:val="22"/>
          <w:szCs w:val="22"/>
        </w:rPr>
        <w:t>regarding</w:t>
      </w:r>
      <w:r w:rsidRPr="00DF6951">
        <w:rPr>
          <w:rFonts w:ascii="Arial" w:hAnsi="Arial" w:cs="Arial"/>
          <w:sz w:val="22"/>
          <w:szCs w:val="22"/>
        </w:rPr>
        <w:t xml:space="preserve"> the ways of solving critical things within the organization with the help of which it becomes easier for the manager of the organization in terms of motivating employees to a proper development of their concerned professionalism. In this context, this will also help the organization to meet all the needs and requirements of the customers through skillful employees. A proper mentoring and consultation </w:t>
      </w:r>
      <w:r w:rsidR="0025720A" w:rsidRPr="00DF6951">
        <w:rPr>
          <w:rFonts w:ascii="Arial" w:hAnsi="Arial" w:cs="Arial"/>
          <w:sz w:val="22"/>
          <w:szCs w:val="22"/>
        </w:rPr>
        <w:t>are</w:t>
      </w:r>
      <w:r w:rsidRPr="00DF6951">
        <w:rPr>
          <w:rFonts w:ascii="Arial" w:hAnsi="Arial" w:cs="Arial"/>
          <w:sz w:val="22"/>
          <w:szCs w:val="22"/>
        </w:rPr>
        <w:t xml:space="preserve"> also provided during the professional development training which can also be useful for employees in terms of learning effective skills and knowledge within the organization which can be make them motivated towards working accurately and effectively within the concerned workplace so that it can be useful to meet their goals along with meeting all the need and requirement of the customers.</w:t>
      </w:r>
    </w:p>
    <w:p w14:paraId="479CE291" w14:textId="0A2FA5BA" w:rsidR="00A60B03" w:rsidRPr="00DF6951" w:rsidRDefault="00A60B03">
      <w:pPr>
        <w:rPr>
          <w:rFonts w:ascii="Arial" w:hAnsi="Arial" w:cs="Arial"/>
          <w:b/>
          <w:i/>
          <w:sz w:val="22"/>
          <w:szCs w:val="22"/>
        </w:rPr>
      </w:pPr>
    </w:p>
    <w:p w14:paraId="60F5998C" w14:textId="49108CEA" w:rsidR="00E242D1" w:rsidRPr="00DF6951" w:rsidRDefault="00E242D1">
      <w:pPr>
        <w:rPr>
          <w:rFonts w:ascii="Arial" w:hAnsi="Arial" w:cs="Arial"/>
          <w:b/>
          <w:i/>
          <w:sz w:val="22"/>
          <w:szCs w:val="22"/>
        </w:rPr>
      </w:pPr>
    </w:p>
    <w:p w14:paraId="1AFACCEB" w14:textId="22941A08" w:rsidR="00E242D1" w:rsidRPr="00DF6951" w:rsidRDefault="00E242D1">
      <w:pPr>
        <w:rPr>
          <w:rFonts w:ascii="Arial" w:hAnsi="Arial" w:cs="Arial"/>
          <w:b/>
          <w:i/>
          <w:sz w:val="22"/>
          <w:szCs w:val="22"/>
        </w:rPr>
      </w:pPr>
    </w:p>
    <w:p w14:paraId="26B76366" w14:textId="646D0643" w:rsidR="00E242D1" w:rsidRPr="00DF6951" w:rsidRDefault="00E242D1">
      <w:pPr>
        <w:rPr>
          <w:rFonts w:ascii="Arial" w:hAnsi="Arial" w:cs="Arial"/>
          <w:b/>
          <w:i/>
          <w:sz w:val="22"/>
          <w:szCs w:val="22"/>
        </w:rPr>
      </w:pPr>
    </w:p>
    <w:p w14:paraId="459619BF" w14:textId="77777777" w:rsidR="00E242D1" w:rsidRDefault="00E242D1">
      <w:pPr>
        <w:rPr>
          <w:b/>
          <w:i/>
        </w:rPr>
      </w:pPr>
    </w:p>
    <w:p w14:paraId="0000001A" w14:textId="22C0DE9E" w:rsidR="00F44B8C" w:rsidRPr="00B97EF9" w:rsidRDefault="00821C37" w:rsidP="00F9438C">
      <w:pPr>
        <w:pStyle w:val="Listparagraf"/>
        <w:numPr>
          <w:ilvl w:val="0"/>
          <w:numId w:val="1"/>
        </w:numPr>
        <w:rPr>
          <w:rFonts w:ascii="Arial" w:hAnsi="Arial" w:cs="Arial"/>
          <w:b/>
          <w:iCs/>
          <w:sz w:val="22"/>
          <w:szCs w:val="22"/>
        </w:rPr>
      </w:pPr>
      <w:r w:rsidRPr="00B97EF9">
        <w:rPr>
          <w:rFonts w:ascii="Arial" w:hAnsi="Arial" w:cs="Arial"/>
          <w:b/>
          <w:iCs/>
          <w:sz w:val="22"/>
          <w:szCs w:val="22"/>
        </w:rPr>
        <w:t>Providing flexible scheduling</w:t>
      </w:r>
    </w:p>
    <w:p w14:paraId="5C2926A4" w14:textId="1FE4D567" w:rsidR="00C673B9" w:rsidRDefault="00C673B9" w:rsidP="00C673B9">
      <w:pPr>
        <w:ind w:left="360"/>
        <w:rPr>
          <w:b/>
          <w:iCs/>
          <w:u w:val="single"/>
        </w:rPr>
      </w:pPr>
    </w:p>
    <w:p w14:paraId="28DBA2EA" w14:textId="45776F46" w:rsidR="006E633B" w:rsidRPr="00232FC6" w:rsidRDefault="006E633B" w:rsidP="00C673B9">
      <w:pPr>
        <w:ind w:left="360"/>
        <w:rPr>
          <w:rFonts w:ascii="Arial" w:hAnsi="Arial" w:cs="Arial"/>
          <w:bCs/>
          <w:iCs/>
          <w:sz w:val="22"/>
          <w:szCs w:val="22"/>
        </w:rPr>
      </w:pPr>
      <w:r w:rsidRPr="00232FC6">
        <w:rPr>
          <w:rFonts w:ascii="Arial" w:hAnsi="Arial" w:cs="Arial"/>
          <w:bCs/>
          <w:iCs/>
          <w:sz w:val="22"/>
          <w:szCs w:val="22"/>
        </w:rPr>
        <w:t>Because it enables employees to choose flexible working hours, it has been determined that flexible should you link is one of the most significant factors in employee motivation.In this context, it may also assist them in completing their personal tasks during the time remaining after office hours.According to Hanaysha and Majid (2018), this has been found to be beneficial for the purpose of providing employees with the appropriate motivation.Additionally, if the technology used to run the businesses is properly maintained, flexible schedules can be made possible.In this way, employees will be able to finish the project on time and check their work mail on their phones and laptops thanks to technology integration.Employees will be more motivated to work harder and achieve all of the set objectives as a result of this, which will encourage them to do so.</w:t>
      </w:r>
    </w:p>
    <w:p w14:paraId="42F21829" w14:textId="2A669353" w:rsidR="00A60B03" w:rsidRDefault="00A60B03">
      <w:pPr>
        <w:rPr>
          <w:b/>
          <w:i/>
        </w:rPr>
      </w:pPr>
    </w:p>
    <w:p w14:paraId="3C2E8FF3" w14:textId="77777777" w:rsidR="00E242D1" w:rsidRDefault="00E242D1">
      <w:pPr>
        <w:rPr>
          <w:b/>
          <w:i/>
        </w:rPr>
      </w:pPr>
    </w:p>
    <w:p w14:paraId="0000001C" w14:textId="6E28F59C" w:rsidR="00F44B8C" w:rsidRPr="00232FC6" w:rsidRDefault="00821C37" w:rsidP="00F9438C">
      <w:pPr>
        <w:pStyle w:val="Listparagraf"/>
        <w:numPr>
          <w:ilvl w:val="0"/>
          <w:numId w:val="1"/>
        </w:numPr>
        <w:rPr>
          <w:rFonts w:ascii="Arial" w:hAnsi="Arial" w:cs="Arial"/>
          <w:bCs/>
          <w:iCs/>
          <w:sz w:val="22"/>
          <w:szCs w:val="22"/>
        </w:rPr>
      </w:pPr>
      <w:r w:rsidRPr="00232FC6">
        <w:rPr>
          <w:rFonts w:ascii="Arial" w:hAnsi="Arial" w:cs="Arial"/>
          <w:bCs/>
          <w:iCs/>
          <w:sz w:val="22"/>
          <w:szCs w:val="22"/>
        </w:rPr>
        <w:t>Sharing feedbacks to the employees</w:t>
      </w:r>
    </w:p>
    <w:p w14:paraId="3463452D" w14:textId="77777777" w:rsidR="00C673B9" w:rsidRPr="00C673B9" w:rsidRDefault="00C673B9" w:rsidP="00C673B9">
      <w:pPr>
        <w:ind w:left="360"/>
        <w:rPr>
          <w:b/>
          <w:iCs/>
          <w:u w:val="single"/>
        </w:rPr>
      </w:pPr>
    </w:p>
    <w:p w14:paraId="770316CB" w14:textId="2648685A" w:rsidR="00A60B03" w:rsidRPr="008D4603" w:rsidRDefault="00A76D64">
      <w:pPr>
        <w:pStyle w:val="Titlu1"/>
        <w:rPr>
          <w:rFonts w:ascii="Arial" w:hAnsi="Arial" w:cs="Arial"/>
          <w:b w:val="0"/>
          <w:bCs/>
          <w:sz w:val="22"/>
          <w:szCs w:val="22"/>
        </w:rPr>
      </w:pPr>
      <w:bookmarkStart w:id="2" w:name="_fbsy15x5z8w" w:colFirst="0" w:colLast="0"/>
      <w:bookmarkEnd w:id="2"/>
      <w:r>
        <w:rPr>
          <w:noProof/>
        </w:rPr>
        <w:lastRenderedPageBreak/>
        <w:drawing>
          <wp:anchor distT="0" distB="0" distL="114300" distR="114300" simplePos="0" relativeHeight="251659264" behindDoc="0" locked="0" layoutInCell="1" allowOverlap="1" wp14:anchorId="12CD12E1" wp14:editId="733DE674">
            <wp:simplePos x="0" y="0"/>
            <wp:positionH relativeFrom="column">
              <wp:posOffset>426720</wp:posOffset>
            </wp:positionH>
            <wp:positionV relativeFrom="paragraph">
              <wp:posOffset>2214880</wp:posOffset>
            </wp:positionV>
            <wp:extent cx="5059680" cy="2133600"/>
            <wp:effectExtent l="0" t="0" r="0" b="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pic:cNvPicPr/>
                  </pic:nvPicPr>
                  <pic:blipFill>
                    <a:blip r:embed="rId7">
                      <a:extLst>
                        <a:ext uri="{28A0092B-C50C-407E-A947-70E740481C1C}">
                          <a14:useLocalDpi xmlns:a14="http://schemas.microsoft.com/office/drawing/2010/main" val="0"/>
                        </a:ext>
                      </a:extLst>
                    </a:blip>
                    <a:stretch>
                      <a:fillRect/>
                    </a:stretch>
                  </pic:blipFill>
                  <pic:spPr>
                    <a:xfrm>
                      <a:off x="0" y="0"/>
                      <a:ext cx="5059680" cy="2133600"/>
                    </a:xfrm>
                    <a:prstGeom prst="rect">
                      <a:avLst/>
                    </a:prstGeom>
                  </pic:spPr>
                </pic:pic>
              </a:graphicData>
            </a:graphic>
            <wp14:sizeRelH relativeFrom="margin">
              <wp14:pctWidth>0</wp14:pctWidth>
            </wp14:sizeRelH>
            <wp14:sizeRelV relativeFrom="margin">
              <wp14:pctHeight>0</wp14:pctHeight>
            </wp14:sizeRelV>
          </wp:anchor>
        </w:drawing>
      </w:r>
      <w:r w:rsidR="008D4603" w:rsidRPr="008D4603">
        <w:rPr>
          <w:rFonts w:ascii="Arial" w:hAnsi="Arial" w:cs="Arial"/>
          <w:b w:val="0"/>
          <w:bCs/>
          <w:sz w:val="22"/>
          <w:szCs w:val="22"/>
        </w:rPr>
        <w:t>Employee motivation is significantly improving as a result of feedback.This has been outlined as criticisms are given to the workers as indicated by their exhibitions inside the association which assist representatives with recognizing their assets and shortcomings that should be improved inside them to turn into a high level proficient (Paais and Pattiruhu, 2020).In this setting, it can be seen that employees are learning important information about their professional development that helps them stay motivated.Additionally, it has been determined that providing employees with feedback is one of the most crucial aspects for enhancing their qualities.This also includes giving employees some advice on how to properly care for their plans, which will help them succeed in their careers and advance in their careers.</w:t>
      </w:r>
    </w:p>
    <w:p w14:paraId="1B5EA086" w14:textId="4B375F1B" w:rsidR="00E242D1" w:rsidRDefault="00E242D1" w:rsidP="00E242D1"/>
    <w:p w14:paraId="0F55FE57" w14:textId="66170623" w:rsidR="00E242D1" w:rsidRDefault="002C6102" w:rsidP="00E242D1">
      <w:r>
        <w:tab/>
      </w:r>
    </w:p>
    <w:p w14:paraId="5167ACEF" w14:textId="77777777" w:rsidR="00E242D1" w:rsidRPr="00E242D1" w:rsidRDefault="00E242D1" w:rsidP="00E242D1"/>
    <w:p w14:paraId="0000001E" w14:textId="11623128" w:rsidR="00F44B8C" w:rsidRPr="00687463" w:rsidRDefault="00821C37">
      <w:pPr>
        <w:pStyle w:val="Titlu1"/>
        <w:rPr>
          <w:rFonts w:ascii="Arial" w:hAnsi="Arial" w:cs="Arial"/>
          <w:b w:val="0"/>
          <w:bCs/>
          <w:sz w:val="22"/>
          <w:szCs w:val="22"/>
        </w:rPr>
      </w:pPr>
      <w:r w:rsidRPr="00687463">
        <w:rPr>
          <w:rFonts w:ascii="Arial" w:hAnsi="Arial" w:cs="Arial"/>
          <w:b w:val="0"/>
          <w:bCs/>
          <w:sz w:val="22"/>
          <w:szCs w:val="22"/>
        </w:rPr>
        <w:t>Conclusion</w:t>
      </w:r>
    </w:p>
    <w:p w14:paraId="7F048752" w14:textId="77777777" w:rsidR="00E242D1" w:rsidRPr="00E242D1" w:rsidRDefault="00E242D1" w:rsidP="00E242D1"/>
    <w:p w14:paraId="0000001F" w14:textId="34BA661F" w:rsidR="00F44B8C" w:rsidRPr="0019380D" w:rsidRDefault="00A76D64">
      <w:pPr>
        <w:rPr>
          <w:rFonts w:ascii="Arial" w:hAnsi="Arial" w:cs="Arial"/>
          <w:sz w:val="22"/>
          <w:szCs w:val="22"/>
        </w:rPr>
      </w:pPr>
      <w:r w:rsidRPr="00A76D64">
        <w:rPr>
          <w:rFonts w:ascii="Arial" w:hAnsi="Arial" w:cs="Arial"/>
          <w:sz w:val="22"/>
          <w:szCs w:val="22"/>
        </w:rPr>
        <w:t>It is possible to draw the conclusion that one of the most crucial aspects of enhancing the organization's growth is employee motivation.This has been demonstrated by the fact that employees who are motivated to do their best work for the organization in question are more likely to do so for their own personal growth.With the assistance of appropriate employee motivation development, the development of organizations becomes simpler in this context.After visualizing all of the ways that employees can be motivated, it has been determined that giving them a flexible schedule is one of the most important ways.This has been demonstrated by how employees are effectively drawn to flexible scheduling companies because they can simultaneously complete assigned tasks and engage in other activities.</w:t>
      </w:r>
      <w:r w:rsidR="00821C37" w:rsidRPr="0019380D">
        <w:rPr>
          <w:rFonts w:ascii="Arial" w:hAnsi="Arial" w:cs="Arial"/>
          <w:sz w:val="22"/>
          <w:szCs w:val="22"/>
        </w:rPr>
        <w:br w:type="page"/>
      </w:r>
    </w:p>
    <w:p w14:paraId="00000020" w14:textId="682CF92A" w:rsidR="00F44B8C" w:rsidRPr="00C673B9" w:rsidRDefault="00821C37">
      <w:pPr>
        <w:pStyle w:val="Titlu1"/>
        <w:rPr>
          <w:rFonts w:ascii="Arial" w:hAnsi="Arial" w:cs="Arial"/>
          <w:b w:val="0"/>
          <w:bCs/>
        </w:rPr>
      </w:pPr>
      <w:bookmarkStart w:id="3" w:name="_oekacyt7v7t0" w:colFirst="0" w:colLast="0"/>
      <w:bookmarkEnd w:id="3"/>
      <w:r w:rsidRPr="00C673B9">
        <w:rPr>
          <w:rFonts w:ascii="Arial" w:hAnsi="Arial" w:cs="Arial"/>
          <w:b w:val="0"/>
          <w:bCs/>
        </w:rPr>
        <w:lastRenderedPageBreak/>
        <w:t>References</w:t>
      </w:r>
    </w:p>
    <w:p w14:paraId="205FB513" w14:textId="12B25433" w:rsidR="00FF34B7" w:rsidRDefault="00FF34B7" w:rsidP="00FF34B7"/>
    <w:p w14:paraId="5E54E824" w14:textId="77777777" w:rsidR="00FF34B7" w:rsidRPr="00FF34B7" w:rsidRDefault="00FF34B7" w:rsidP="00FF34B7"/>
    <w:p w14:paraId="22C46EAA" w14:textId="4E2015A7" w:rsidR="0025720A" w:rsidRDefault="0025720A">
      <w:pPr>
        <w:rPr>
          <w:rFonts w:ascii="Arial" w:hAnsi="Arial" w:cs="Arial"/>
          <w:sz w:val="22"/>
          <w:szCs w:val="22"/>
        </w:rPr>
      </w:pPr>
      <w:r w:rsidRPr="0019380D">
        <w:rPr>
          <w:rFonts w:ascii="Arial" w:hAnsi="Arial" w:cs="Arial"/>
          <w:sz w:val="22"/>
          <w:szCs w:val="22"/>
        </w:rPr>
        <w:t>Hanaysha, J.R. and Majid, M., 2018. Employee motivation and its role in improving the productivity and organizational commitment at higher education institutions. Journal of Entrepreneurship and Business, 6(1), pp.17-28.</w:t>
      </w:r>
    </w:p>
    <w:p w14:paraId="3FEB8E65" w14:textId="77777777" w:rsidR="00C673B9" w:rsidRPr="0019380D" w:rsidRDefault="00C673B9">
      <w:pPr>
        <w:rPr>
          <w:rFonts w:ascii="Arial" w:hAnsi="Arial" w:cs="Arial"/>
          <w:sz w:val="22"/>
          <w:szCs w:val="22"/>
        </w:rPr>
      </w:pPr>
    </w:p>
    <w:p w14:paraId="64D63B6F" w14:textId="4AC293A7" w:rsidR="0025720A" w:rsidRDefault="0025720A">
      <w:pPr>
        <w:rPr>
          <w:rFonts w:ascii="Arial" w:hAnsi="Arial" w:cs="Arial"/>
          <w:sz w:val="22"/>
          <w:szCs w:val="22"/>
        </w:rPr>
      </w:pPr>
      <w:r w:rsidRPr="0019380D">
        <w:rPr>
          <w:rFonts w:ascii="Arial" w:hAnsi="Arial" w:cs="Arial"/>
          <w:sz w:val="22"/>
          <w:szCs w:val="22"/>
        </w:rPr>
        <w:t>Lorincová, S., Štarchoň, P., Weberova, D., Hitka, M. and Lipoldová, M., 2019. Employee motivation as a tool to achieve sustainability of business processes. Sustainability, 11(13), p.3509.</w:t>
      </w:r>
    </w:p>
    <w:p w14:paraId="25A75B24" w14:textId="77777777" w:rsidR="00C673B9" w:rsidRPr="0019380D" w:rsidRDefault="00C673B9">
      <w:pPr>
        <w:rPr>
          <w:rFonts w:ascii="Arial" w:hAnsi="Arial" w:cs="Arial"/>
          <w:sz w:val="22"/>
          <w:szCs w:val="22"/>
        </w:rPr>
      </w:pPr>
    </w:p>
    <w:p w14:paraId="09B2FCB3" w14:textId="20603604" w:rsidR="0025720A" w:rsidRDefault="0025720A">
      <w:pPr>
        <w:rPr>
          <w:rFonts w:ascii="Arial" w:hAnsi="Arial" w:cs="Arial"/>
          <w:sz w:val="22"/>
          <w:szCs w:val="22"/>
        </w:rPr>
      </w:pPr>
      <w:r w:rsidRPr="0019380D">
        <w:rPr>
          <w:rFonts w:ascii="Arial" w:hAnsi="Arial" w:cs="Arial"/>
          <w:sz w:val="22"/>
          <w:szCs w:val="22"/>
        </w:rPr>
        <w:t>Ozkeser, B., 2019. Impact of training on employee motivation in human resources management. Procedia Computer Science, 158, pp.802-810.</w:t>
      </w:r>
    </w:p>
    <w:p w14:paraId="26050B4D" w14:textId="77777777" w:rsidR="00C673B9" w:rsidRPr="0019380D" w:rsidRDefault="00C673B9">
      <w:pPr>
        <w:rPr>
          <w:rFonts w:ascii="Arial" w:hAnsi="Arial" w:cs="Arial"/>
          <w:sz w:val="22"/>
          <w:szCs w:val="22"/>
        </w:rPr>
      </w:pPr>
    </w:p>
    <w:p w14:paraId="32951DAB" w14:textId="2A8F4644" w:rsidR="0025720A" w:rsidRDefault="0025720A">
      <w:pPr>
        <w:rPr>
          <w:rFonts w:ascii="Arial" w:hAnsi="Arial" w:cs="Arial"/>
          <w:sz w:val="22"/>
          <w:szCs w:val="22"/>
        </w:rPr>
      </w:pPr>
      <w:r w:rsidRPr="0019380D">
        <w:rPr>
          <w:rFonts w:ascii="Arial" w:hAnsi="Arial" w:cs="Arial"/>
          <w:sz w:val="22"/>
          <w:szCs w:val="22"/>
        </w:rPr>
        <w:t>Paais, M. and Pattiruhu, J.R., 2020. Effect of motivation, leadership, and organizational culture on satisfaction and employee performance. The Journal of Asian Finance, Economics and Business, 7(8), pp.577-588.</w:t>
      </w:r>
    </w:p>
    <w:p w14:paraId="55876882" w14:textId="77777777" w:rsidR="00C673B9" w:rsidRPr="0019380D" w:rsidRDefault="00C673B9">
      <w:pPr>
        <w:rPr>
          <w:rFonts w:ascii="Arial" w:hAnsi="Arial" w:cs="Arial"/>
          <w:sz w:val="22"/>
          <w:szCs w:val="22"/>
        </w:rPr>
      </w:pPr>
    </w:p>
    <w:p w14:paraId="1D9FFD45" w14:textId="77777777" w:rsidR="0025720A" w:rsidRPr="0019380D" w:rsidRDefault="0025720A">
      <w:pPr>
        <w:rPr>
          <w:rFonts w:ascii="Arial" w:hAnsi="Arial" w:cs="Arial"/>
          <w:sz w:val="22"/>
          <w:szCs w:val="22"/>
        </w:rPr>
      </w:pPr>
      <w:r w:rsidRPr="0019380D">
        <w:rPr>
          <w:rFonts w:ascii="Arial" w:hAnsi="Arial" w:cs="Arial"/>
          <w:sz w:val="22"/>
          <w:szCs w:val="22"/>
        </w:rPr>
        <w:t>van der Kolk, B., van Veen-Dirks, P.M. and ter Bogt, H.J., 2019. The impact of management control on employee motivation and performance in the public sector. European Accounting Review, 28(5), pp.901-928.</w:t>
      </w:r>
    </w:p>
    <w:sectPr w:rsidR="0025720A" w:rsidRPr="0019380D" w:rsidSect="004264F2">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9BA5F" w14:textId="77777777" w:rsidR="00B10A06" w:rsidRDefault="00B10A06">
      <w:pPr>
        <w:spacing w:line="240" w:lineRule="auto"/>
      </w:pPr>
      <w:r>
        <w:separator/>
      </w:r>
    </w:p>
  </w:endnote>
  <w:endnote w:type="continuationSeparator" w:id="0">
    <w:p w14:paraId="056B6512" w14:textId="77777777" w:rsidR="00B10A06" w:rsidRDefault="00B10A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STIX Two Math"/>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lgerian">
    <w:altName w:val="Courier New"/>
    <w:panose1 w:val="04020705040A02060702"/>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Cambria">
    <w:altName w:val="Baskerville"/>
    <w:panose1 w:val="02040503050406030204"/>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6" w14:textId="04938389" w:rsidR="00F44B8C" w:rsidRDefault="00821C37">
    <w:pPr>
      <w:jc w:val="right"/>
      <w:rPr>
        <w:sz w:val="20"/>
        <w:szCs w:val="20"/>
      </w:rPr>
    </w:pPr>
    <w:r>
      <w:rPr>
        <w:sz w:val="20"/>
        <w:szCs w:val="20"/>
      </w:rPr>
      <w:fldChar w:fldCharType="begin"/>
    </w:r>
    <w:r>
      <w:rPr>
        <w:sz w:val="20"/>
        <w:szCs w:val="20"/>
      </w:rPr>
      <w:instrText>PAGE</w:instrText>
    </w:r>
    <w:r>
      <w:rPr>
        <w:sz w:val="20"/>
        <w:szCs w:val="20"/>
      </w:rPr>
      <w:fldChar w:fldCharType="separate"/>
    </w:r>
    <w:r w:rsidR="0025720A">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DAC9F" w14:textId="77777777" w:rsidR="00B10A06" w:rsidRDefault="00B10A06">
      <w:pPr>
        <w:spacing w:line="240" w:lineRule="auto"/>
      </w:pPr>
      <w:r>
        <w:separator/>
      </w:r>
    </w:p>
  </w:footnote>
  <w:footnote w:type="continuationSeparator" w:id="0">
    <w:p w14:paraId="35B8759C" w14:textId="77777777" w:rsidR="00B10A06" w:rsidRDefault="00B10A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228D9"/>
    <w:multiLevelType w:val="hybridMultilevel"/>
    <w:tmpl w:val="AC4ECCFA"/>
    <w:lvl w:ilvl="0" w:tplc="FFFFFFFF">
      <w:numFmt w:val="bullet"/>
      <w:lvlText w:val="•"/>
      <w:lvlJc w:val="left"/>
      <w:pPr>
        <w:ind w:left="720" w:hanging="360"/>
      </w:pPr>
      <w:rPr>
        <w:rFonts w:ascii="Times New Roman" w:eastAsia="Times New Roman" w:hAnsi="Times New Roman" w:cs="Times New Roman"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43571943"/>
    <w:multiLevelType w:val="hybridMultilevel"/>
    <w:tmpl w:val="C6D096C2"/>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2049143870">
    <w:abstractNumId w:val="1"/>
  </w:num>
  <w:num w:numId="2" w16cid:durableId="907569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4B8C"/>
    <w:rsid w:val="0019380D"/>
    <w:rsid w:val="00232FC6"/>
    <w:rsid w:val="0025720A"/>
    <w:rsid w:val="002726C4"/>
    <w:rsid w:val="00284780"/>
    <w:rsid w:val="0029428A"/>
    <w:rsid w:val="002C6102"/>
    <w:rsid w:val="00325AFA"/>
    <w:rsid w:val="003D1195"/>
    <w:rsid w:val="004264F2"/>
    <w:rsid w:val="004E228F"/>
    <w:rsid w:val="00505C1B"/>
    <w:rsid w:val="005F3E2A"/>
    <w:rsid w:val="0063438C"/>
    <w:rsid w:val="00687463"/>
    <w:rsid w:val="006E2BFC"/>
    <w:rsid w:val="006E471A"/>
    <w:rsid w:val="006E633B"/>
    <w:rsid w:val="0072625B"/>
    <w:rsid w:val="007727CA"/>
    <w:rsid w:val="00815502"/>
    <w:rsid w:val="00821C37"/>
    <w:rsid w:val="00830986"/>
    <w:rsid w:val="00853988"/>
    <w:rsid w:val="008A46A3"/>
    <w:rsid w:val="008B5E97"/>
    <w:rsid w:val="008D4603"/>
    <w:rsid w:val="009064D8"/>
    <w:rsid w:val="009706DD"/>
    <w:rsid w:val="009C3480"/>
    <w:rsid w:val="009D345B"/>
    <w:rsid w:val="00A41E24"/>
    <w:rsid w:val="00A60B03"/>
    <w:rsid w:val="00A644A8"/>
    <w:rsid w:val="00A76D64"/>
    <w:rsid w:val="00B10A06"/>
    <w:rsid w:val="00B57CDB"/>
    <w:rsid w:val="00B622DB"/>
    <w:rsid w:val="00B76EFA"/>
    <w:rsid w:val="00B80235"/>
    <w:rsid w:val="00B97EF9"/>
    <w:rsid w:val="00BF2885"/>
    <w:rsid w:val="00C673B9"/>
    <w:rsid w:val="00C803C3"/>
    <w:rsid w:val="00D8139C"/>
    <w:rsid w:val="00DB30F4"/>
    <w:rsid w:val="00DF6951"/>
    <w:rsid w:val="00E03F28"/>
    <w:rsid w:val="00E242D1"/>
    <w:rsid w:val="00E34910"/>
    <w:rsid w:val="00F02426"/>
    <w:rsid w:val="00F146CB"/>
    <w:rsid w:val="00F22085"/>
    <w:rsid w:val="00F2254C"/>
    <w:rsid w:val="00F44B8C"/>
    <w:rsid w:val="00F625A1"/>
    <w:rsid w:val="00F926C2"/>
    <w:rsid w:val="00F9438C"/>
    <w:rsid w:val="00FC11BB"/>
    <w:rsid w:val="00FF34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CAD90"/>
  <w15:docId w15:val="{1848B163-30ED-44F6-86D4-7F40D283B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f">
    <w:name w:val="List Paragraph"/>
    <w:basedOn w:val="Normal"/>
    <w:uiPriority w:val="34"/>
    <w:qFormat/>
    <w:rsid w:val="00F943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73830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1224</Words>
  <Characters>7100</Characters>
  <Application>Microsoft Office Word</Application>
  <DocSecurity>0</DocSecurity>
  <Lines>59</Lines>
  <Paragraphs>16</Paragraphs>
  <ScaleCrop>false</ScaleCrop>
  <Company/>
  <LinksUpToDate>false</LinksUpToDate>
  <CharactersWithSpaces>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Vasiliu (2017455)</cp:lastModifiedBy>
  <cp:revision>2</cp:revision>
  <dcterms:created xsi:type="dcterms:W3CDTF">2022-11-30T20:24:00Z</dcterms:created>
  <dcterms:modified xsi:type="dcterms:W3CDTF">2022-11-30T20:24:00Z</dcterms:modified>
</cp:coreProperties>
</file>