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tabs>
          <w:tab w:val="right" w:leader="dot" w:pos="8306"/>
        </w:tabs>
        <w:kinsoku/>
        <w:wordWrap/>
        <w:overflowPunct/>
        <w:topLinePunct w:val="0"/>
        <w:autoSpaceDE/>
        <w:autoSpaceDN/>
        <w:bidi w:val="0"/>
        <w:adjustRightInd/>
        <w:snapToGrid/>
        <w:spacing w:line="360" w:lineRule="auto"/>
        <w:ind w:right="0" w:rightChars="0" w:firstLine="0" w:firstLineChars="0"/>
        <w:jc w:val="center"/>
        <w:textAlignment w:val="auto"/>
        <w:rPr>
          <w:rFonts w:hint="default" w:ascii="Times New Roman" w:hAnsi="Times New Roman" w:cs="Times New Roman"/>
          <w:b/>
          <w:bCs/>
          <w:sz w:val="28"/>
          <w:szCs w:val="28"/>
        </w:rPr>
      </w:pPr>
      <w:bookmarkStart w:id="0" w:name="_Toc4272"/>
      <w:r>
        <w:rPr>
          <w:rFonts w:hint="default" w:ascii="Times New Roman" w:hAnsi="Times New Roman" w:cs="Times New Roman"/>
          <w:b/>
          <w:bCs/>
          <w:sz w:val="28"/>
          <w:szCs w:val="28"/>
        </w:rPr>
        <w:t>Table of contents</w:t>
      </w:r>
    </w:p>
    <w:p>
      <w:pPr>
        <w:pStyle w:val="6"/>
        <w:tabs>
          <w:tab w:val="right" w:leader="dot" w:pos="8306"/>
        </w:tabs>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TOC \o "1-3" \h \u </w:instrText>
      </w:r>
      <w:r>
        <w:rPr>
          <w:rFonts w:hint="default" w:ascii="Times New Roman" w:hAnsi="Times New Roman" w:cs="Times New Roman"/>
          <w:b/>
          <w:bCs/>
          <w:sz w:val="28"/>
          <w:szCs w:val="28"/>
        </w:rPr>
        <w:fldChar w:fldCharType="separate"/>
      </w: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_Toc27007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1</w:t>
      </w:r>
      <w:r>
        <w:rPr>
          <w:rFonts w:hint="default" w:ascii="Times New Roman" w:hAnsi="Times New Roman" w:cs="Times New Roman"/>
          <w:bCs/>
          <w:szCs w:val="28"/>
        </w:rPr>
        <w:t>.0 Introduction</w:t>
      </w:r>
      <w:r>
        <w:tab/>
      </w:r>
      <w:r>
        <w:fldChar w:fldCharType="begin"/>
      </w:r>
      <w:r>
        <w:instrText xml:space="preserve"> PAGEREF _Toc27007 </w:instrText>
      </w:r>
      <w:r>
        <w:fldChar w:fldCharType="separate"/>
      </w:r>
      <w:r>
        <w:t>1</w:t>
      </w:r>
      <w:r>
        <w:fldChar w:fldCharType="end"/>
      </w:r>
      <w:r>
        <w:rPr>
          <w:rFonts w:hint="default" w:ascii="Times New Roman" w:hAnsi="Times New Roman" w:cs="Times New Roman"/>
          <w:bCs/>
          <w:szCs w:val="28"/>
        </w:rPr>
        <w:fldChar w:fldCharType="end"/>
      </w:r>
    </w:p>
    <w:p>
      <w:pPr>
        <w:pStyle w:val="7"/>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_Toc240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.1</w:t>
      </w:r>
      <w:r>
        <w:rPr>
          <w:rFonts w:hint="default" w:ascii="Times New Roman" w:hAnsi="Times New Roman" w:cs="Times New Roman"/>
          <w:bCs/>
          <w:szCs w:val="24"/>
        </w:rPr>
        <w:t xml:space="preserve"> Background</w:t>
      </w:r>
      <w:r>
        <w:tab/>
      </w:r>
      <w:r>
        <w:fldChar w:fldCharType="begin"/>
      </w:r>
      <w:r>
        <w:instrText xml:space="preserve"> PAGEREF _Toc240 </w:instrText>
      </w:r>
      <w:r>
        <w:fldChar w:fldCharType="separate"/>
      </w:r>
      <w:r>
        <w:t>1</w:t>
      </w:r>
      <w:r>
        <w:fldChar w:fldCharType="end"/>
      </w:r>
      <w:r>
        <w:rPr>
          <w:rFonts w:hint="default" w:ascii="Times New Roman" w:hAnsi="Times New Roman" w:cs="Times New Roman"/>
          <w:bCs/>
          <w:szCs w:val="28"/>
        </w:rPr>
        <w:fldChar w:fldCharType="end"/>
      </w:r>
    </w:p>
    <w:p>
      <w:pPr>
        <w:pStyle w:val="7"/>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_Toc27116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1</w:t>
      </w:r>
      <w:r>
        <w:rPr>
          <w:rFonts w:hint="default" w:ascii="Times New Roman" w:hAnsi="Times New Roman" w:cs="Times New Roman"/>
          <w:bCs/>
          <w:szCs w:val="28"/>
          <w:lang w:val="en-US" w:eastAsia="zh-CN"/>
        </w:rPr>
        <w:t xml:space="preserve">.2 </w:t>
      </w:r>
      <w:r>
        <w:rPr>
          <w:rFonts w:hint="default" w:ascii="Times New Roman" w:hAnsi="Times New Roman" w:cs="Times New Roman"/>
          <w:bCs/>
          <w:szCs w:val="28"/>
        </w:rPr>
        <w:t xml:space="preserve">Main </w:t>
      </w:r>
      <w:r>
        <w:rPr>
          <w:rFonts w:hint="eastAsia" w:ascii="Times New Roman" w:hAnsi="Times New Roman" w:cs="Times New Roman"/>
          <w:bCs/>
          <w:szCs w:val="28"/>
          <w:lang w:val="en-US" w:eastAsia="zh-CN"/>
        </w:rPr>
        <w:t>T</w:t>
      </w:r>
      <w:r>
        <w:rPr>
          <w:rFonts w:hint="default" w:ascii="Times New Roman" w:hAnsi="Times New Roman" w:cs="Times New Roman"/>
          <w:bCs/>
          <w:szCs w:val="28"/>
        </w:rPr>
        <w:t xml:space="preserve">heoretical </w:t>
      </w:r>
      <w:r>
        <w:rPr>
          <w:rFonts w:hint="eastAsia" w:ascii="Times New Roman" w:hAnsi="Times New Roman" w:cs="Times New Roman"/>
          <w:bCs/>
          <w:szCs w:val="28"/>
          <w:lang w:val="en-US" w:eastAsia="zh-CN"/>
        </w:rPr>
        <w:t>D</w:t>
      </w:r>
      <w:r>
        <w:rPr>
          <w:rFonts w:hint="default" w:ascii="Times New Roman" w:hAnsi="Times New Roman" w:cs="Times New Roman"/>
          <w:bCs/>
          <w:szCs w:val="28"/>
        </w:rPr>
        <w:t>efinition</w:t>
      </w:r>
      <w:r>
        <w:tab/>
      </w:r>
      <w:r>
        <w:fldChar w:fldCharType="begin"/>
      </w:r>
      <w:r>
        <w:instrText xml:space="preserve"> PAGEREF _Toc27116 </w:instrText>
      </w:r>
      <w:r>
        <w:fldChar w:fldCharType="separate"/>
      </w:r>
      <w:r>
        <w:t>1</w:t>
      </w:r>
      <w:r>
        <w:fldChar w:fldCharType="end"/>
      </w:r>
      <w:r>
        <w:rPr>
          <w:rFonts w:hint="default" w:ascii="Times New Roman" w:hAnsi="Times New Roman" w:cs="Times New Roman"/>
          <w:bCs/>
          <w:szCs w:val="28"/>
        </w:rPr>
        <w:fldChar w:fldCharType="end"/>
      </w:r>
    </w:p>
    <w:p>
      <w:pPr>
        <w:pStyle w:val="3"/>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_Toc29501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 xml:space="preserve">1.2.1 </w:t>
      </w:r>
      <w:r>
        <w:rPr>
          <w:rFonts w:hint="default" w:ascii="Times New Roman" w:hAnsi="Times New Roman" w:cs="Times New Roman"/>
          <w:bCs/>
          <w:szCs w:val="24"/>
          <w:lang w:val="en-US" w:eastAsia="zh-CN"/>
        </w:rPr>
        <w:t>Fons Trompenaar Theory</w:t>
      </w:r>
      <w:r>
        <w:tab/>
      </w:r>
      <w:r>
        <w:fldChar w:fldCharType="begin"/>
      </w:r>
      <w:r>
        <w:instrText xml:space="preserve"> PAGEREF _Toc29501 </w:instrText>
      </w:r>
      <w:r>
        <w:fldChar w:fldCharType="separate"/>
      </w:r>
      <w:r>
        <w:t>1</w:t>
      </w:r>
      <w:r>
        <w:fldChar w:fldCharType="end"/>
      </w:r>
      <w:r>
        <w:rPr>
          <w:rFonts w:hint="default" w:ascii="Times New Roman" w:hAnsi="Times New Roman" w:cs="Times New Roman"/>
          <w:bCs/>
          <w:szCs w:val="28"/>
        </w:rPr>
        <w:fldChar w:fldCharType="end"/>
      </w:r>
    </w:p>
    <w:p>
      <w:pPr>
        <w:pStyle w:val="3"/>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_Toc21488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1.2.2 Context of Culture</w:t>
      </w:r>
      <w:r>
        <w:tab/>
      </w:r>
      <w:r>
        <w:fldChar w:fldCharType="begin"/>
      </w:r>
      <w:r>
        <w:instrText xml:space="preserve"> PAGEREF _Toc21488 </w:instrText>
      </w:r>
      <w:r>
        <w:fldChar w:fldCharType="separate"/>
      </w:r>
      <w:r>
        <w:t>1</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_Toc8087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2</w:t>
      </w:r>
      <w:r>
        <w:rPr>
          <w:rFonts w:ascii="Times New Roman" w:hAnsi="Times New Roman" w:cs="Times New Roman"/>
          <w:bCs/>
          <w:szCs w:val="28"/>
        </w:rPr>
        <w:t xml:space="preserve">.0 Main </w:t>
      </w:r>
      <w:r>
        <w:rPr>
          <w:rFonts w:hint="eastAsia" w:ascii="Times New Roman" w:hAnsi="Times New Roman" w:cs="Times New Roman"/>
          <w:bCs/>
          <w:szCs w:val="28"/>
        </w:rPr>
        <w:t>Findings</w:t>
      </w:r>
      <w:r>
        <w:tab/>
      </w:r>
      <w:r>
        <w:fldChar w:fldCharType="begin"/>
      </w:r>
      <w:r>
        <w:instrText xml:space="preserve"> PAGEREF _Toc8087 </w:instrText>
      </w:r>
      <w:r>
        <w:fldChar w:fldCharType="separate"/>
      </w:r>
      <w:r>
        <w:t>3</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_Toc2128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3</w:t>
      </w:r>
      <w:r>
        <w:rPr>
          <w:rFonts w:hint="default" w:ascii="Times New Roman" w:hAnsi="Times New Roman" w:cs="Times New Roman"/>
          <w:bCs/>
          <w:szCs w:val="28"/>
        </w:rPr>
        <w:t>.0 Conclusion</w:t>
      </w:r>
      <w:r>
        <w:tab/>
      </w:r>
      <w:r>
        <w:fldChar w:fldCharType="begin"/>
      </w:r>
      <w:r>
        <w:instrText xml:space="preserve"> PAGEREF _Toc2128 </w:instrText>
      </w:r>
      <w:r>
        <w:fldChar w:fldCharType="separate"/>
      </w:r>
      <w:r>
        <w:t>6</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_Toc27721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4</w:t>
      </w:r>
      <w:r>
        <w:rPr>
          <w:rFonts w:hint="default" w:ascii="Times New Roman" w:hAnsi="Times New Roman" w:cs="Times New Roman"/>
          <w:bCs/>
          <w:szCs w:val="28"/>
        </w:rPr>
        <w:t>.0 Recommendations</w:t>
      </w:r>
      <w:r>
        <w:tab/>
      </w:r>
      <w:r>
        <w:fldChar w:fldCharType="begin"/>
      </w:r>
      <w:r>
        <w:instrText xml:space="preserve"> PAGEREF _Toc27721 </w:instrText>
      </w:r>
      <w:r>
        <w:fldChar w:fldCharType="separate"/>
      </w:r>
      <w:r>
        <w:t>7</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_Toc8801 </w:instrText>
      </w:r>
      <w:r>
        <w:rPr>
          <w:rFonts w:hint="default" w:ascii="Times New Roman" w:hAnsi="Times New Roman" w:cs="Times New Roman"/>
          <w:bCs/>
          <w:szCs w:val="28"/>
        </w:rPr>
        <w:fldChar w:fldCharType="separate"/>
      </w:r>
      <w:r>
        <w:rPr>
          <w:rFonts w:hint="default" w:ascii="Times New Roman" w:hAnsi="Times New Roman" w:cs="Times New Roman"/>
          <w:bCs/>
          <w:szCs w:val="28"/>
        </w:rPr>
        <w:t>References</w:t>
      </w:r>
      <w:r>
        <w:tab/>
      </w:r>
      <w:r>
        <w:fldChar w:fldCharType="begin"/>
      </w:r>
      <w:r>
        <w:instrText xml:space="preserve"> PAGEREF _Toc8801 </w:instrText>
      </w:r>
      <w:r>
        <w:fldChar w:fldCharType="separate"/>
      </w:r>
      <w:r>
        <w:t>8</w:t>
      </w:r>
      <w:r>
        <w:fldChar w:fldCharType="end"/>
      </w:r>
      <w:r>
        <w:rPr>
          <w:rFonts w:hint="default" w:ascii="Times New Roman" w:hAnsi="Times New Roman" w:cs="Times New Roman"/>
          <w:bCs/>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r>
        <w:rPr>
          <w:rFonts w:hint="default" w:ascii="Times New Roman" w:hAnsi="Times New Roman" w:cs="Times New Roman"/>
          <w:bCs/>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p>
    <w:bookmarkEnd w:id="0"/>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1" w:name="_Toc9718"/>
      <w:bookmarkStart w:id="2" w:name="_Toc6874"/>
      <w:bookmarkStart w:id="3" w:name="_Toc16807"/>
      <w:bookmarkStart w:id="4" w:name="_Toc2758"/>
      <w:bookmarkStart w:id="5" w:name="_Toc19013"/>
      <w:bookmarkStart w:id="6" w:name="_Toc27007"/>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t>.0 Introduction</w:t>
      </w:r>
      <w:bookmarkEnd w:id="1"/>
      <w:bookmarkEnd w:id="2"/>
      <w:bookmarkEnd w:id="3"/>
      <w:bookmarkEnd w:id="4"/>
      <w:bookmarkEnd w:id="5"/>
      <w:bookmark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eastAsiaTheme="minorEastAsia"/>
          <w:b w:val="0"/>
          <w:bCs w:val="0"/>
          <w:sz w:val="24"/>
          <w:szCs w:val="24"/>
          <w:lang w:val="en-US" w:eastAsia="zh-CN"/>
        </w:rPr>
      </w:pPr>
      <w:bookmarkStart w:id="7" w:name="_Toc240"/>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.1</w:t>
      </w:r>
      <w:r>
        <w:rPr>
          <w:rFonts w:hint="default" w:ascii="Times New Roman" w:hAnsi="Times New Roman" w:cs="Times New Roman"/>
          <w:b/>
          <w:bCs/>
          <w:sz w:val="24"/>
          <w:szCs w:val="24"/>
        </w:rPr>
        <w:t xml:space="preserve"> Background</w:t>
      </w:r>
      <w:bookmarkEnd w:id="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With the improvement of market internationalization after the economic globalization, the economic and trade activities between countries all over the world become more frequent. International business communication is becoming more and more important in the social and economic politics.A variety of complex problems can be dealt with between people</w:t>
      </w:r>
      <w:r>
        <w:rPr>
          <w:rFonts w:hint="eastAsia" w:ascii="Times New Roman" w:hAnsi="Times New Roman" w:cs="Times New Roman"/>
          <w:b w:val="0"/>
          <w:bCs w:val="0"/>
          <w:sz w:val="24"/>
          <w:szCs w:val="24"/>
          <w:lang w:val="en-US" w:eastAsia="zh-CN"/>
        </w:rPr>
        <w:t xml:space="preserve"> and</w:t>
      </w:r>
      <w:r>
        <w:rPr>
          <w:rFonts w:hint="default" w:ascii="Times New Roman" w:hAnsi="Times New Roman" w:cs="Times New Roman"/>
          <w:b w:val="0"/>
          <w:bCs w:val="0"/>
          <w:sz w:val="24"/>
          <w:szCs w:val="24"/>
        </w:rPr>
        <w:t xml:space="preserve"> people, enterprises and enterprises through effective communication.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b/>
          <w:bCs/>
          <w:sz w:val="28"/>
          <w:szCs w:val="28"/>
        </w:rPr>
      </w:pPr>
      <w:bookmarkStart w:id="8" w:name="_Toc27116"/>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lang w:val="en-US" w:eastAsia="zh-CN"/>
        </w:rPr>
        <w:t xml:space="preserve">.2 </w:t>
      </w:r>
      <w:r>
        <w:rPr>
          <w:rFonts w:hint="default" w:ascii="Times New Roman" w:hAnsi="Times New Roman" w:cs="Times New Roman"/>
          <w:b/>
          <w:bCs/>
          <w:sz w:val="28"/>
          <w:szCs w:val="28"/>
        </w:rPr>
        <w:t xml:space="preserve">Main </w:t>
      </w:r>
      <w:r>
        <w:rPr>
          <w:rFonts w:hint="eastAsia" w:ascii="Times New Roman" w:hAnsi="Times New Roman" w:cs="Times New Roman"/>
          <w:b/>
          <w:bCs/>
          <w:sz w:val="28"/>
          <w:szCs w:val="28"/>
          <w:lang w:val="en-US" w:eastAsia="zh-CN"/>
        </w:rPr>
        <w:t>T</w:t>
      </w:r>
      <w:r>
        <w:rPr>
          <w:rFonts w:hint="default" w:ascii="Times New Roman" w:hAnsi="Times New Roman" w:cs="Times New Roman"/>
          <w:b/>
          <w:bCs/>
          <w:sz w:val="28"/>
          <w:szCs w:val="28"/>
        </w:rPr>
        <w:t xml:space="preserve">heoretical </w:t>
      </w:r>
      <w:r>
        <w:rPr>
          <w:rFonts w:hint="eastAsia" w:ascii="Times New Roman" w:hAnsi="Times New Roman" w:cs="Times New Roman"/>
          <w:b/>
          <w:bCs/>
          <w:sz w:val="28"/>
          <w:szCs w:val="28"/>
          <w:lang w:val="en-US" w:eastAsia="zh-CN"/>
        </w:rPr>
        <w:t>D</w:t>
      </w:r>
      <w:r>
        <w:rPr>
          <w:rFonts w:hint="default" w:ascii="Times New Roman" w:hAnsi="Times New Roman" w:cs="Times New Roman"/>
          <w:b/>
          <w:bCs/>
          <w:sz w:val="28"/>
          <w:szCs w:val="28"/>
        </w:rPr>
        <w:t>efinition</w:t>
      </w:r>
      <w:bookmarkEnd w:id="8"/>
      <w:r>
        <w:rPr>
          <w:rFonts w:hint="default" w:ascii="Times New Roman" w:hAnsi="Times New Roman" w:cs="Times New Roman"/>
          <w:b/>
          <w:bCs/>
          <w:sz w:val="28"/>
          <w:szCs w:val="28"/>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2"/>
        <w:rPr>
          <w:rFonts w:hint="default" w:ascii="Times New Roman" w:hAnsi="Times New Roman" w:cs="Times New Roman"/>
          <w:b/>
          <w:bCs/>
          <w:sz w:val="24"/>
          <w:szCs w:val="24"/>
          <w:lang w:val="en-US" w:eastAsia="zh-CN"/>
        </w:rPr>
      </w:pPr>
      <w:bookmarkStart w:id="9" w:name="_Toc29501"/>
      <w:r>
        <w:rPr>
          <w:rFonts w:hint="eastAsia" w:ascii="Times New Roman" w:hAnsi="Times New Roman" w:cs="Times New Roman"/>
          <w:b/>
          <w:bCs/>
          <w:sz w:val="24"/>
          <w:szCs w:val="24"/>
          <w:lang w:val="en-US" w:eastAsia="zh-CN"/>
        </w:rPr>
        <w:t xml:space="preserve">1.2.1 </w:t>
      </w:r>
      <w:r>
        <w:rPr>
          <w:rFonts w:hint="default" w:ascii="Times New Roman" w:hAnsi="Times New Roman" w:cs="Times New Roman"/>
          <w:b/>
          <w:bCs/>
          <w:sz w:val="24"/>
          <w:szCs w:val="24"/>
          <w:lang w:val="en-US" w:eastAsia="zh-CN"/>
        </w:rPr>
        <w:t>Fons Trompenaar Theory</w:t>
      </w:r>
      <w:bookmarkEnd w:id="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Fons Trompenaar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heory</w:t>
      </w:r>
      <w:r>
        <w:rPr>
          <w:rFonts w:hint="eastAsia" w:ascii="Times New Roman" w:hAnsi="Times New Roman" w:cs="Times New Roman"/>
          <w:b w:val="0"/>
          <w:bCs w:val="0"/>
          <w:sz w:val="24"/>
          <w:szCs w:val="24"/>
          <w:lang w:val="en-US" w:eastAsia="zh-CN"/>
        </w:rPr>
        <w:t xml:space="preserve"> mainly including: </w:t>
      </w:r>
      <w:r>
        <w:rPr>
          <w:rFonts w:hint="default" w:ascii="Times New Roman" w:hAnsi="Times New Roman" w:cs="Times New Roman"/>
          <w:b w:val="0"/>
          <w:bCs w:val="0"/>
          <w:sz w:val="24"/>
          <w:szCs w:val="24"/>
          <w:lang w:val="en-US" w:eastAsia="zh-CN"/>
        </w:rPr>
        <w:t>Universalism versus particularism</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ommunitarianism versus individualism</w:t>
      </w:r>
      <w:r>
        <w:rPr>
          <w:rFonts w:hint="eastAsia" w:ascii="Times New Roman" w:hAnsi="Times New Roman" w:cs="Times New Roman"/>
          <w:b w:val="0"/>
          <w:bCs w:val="0"/>
          <w:sz w:val="24"/>
          <w:szCs w:val="24"/>
          <w:lang w:val="en-US" w:eastAsia="zh-CN"/>
        </w:rPr>
        <w:t>, n</w:t>
      </w:r>
      <w:r>
        <w:rPr>
          <w:rFonts w:hint="default" w:ascii="Times New Roman" w:hAnsi="Times New Roman" w:cs="Times New Roman"/>
          <w:b w:val="0"/>
          <w:bCs w:val="0"/>
          <w:sz w:val="24"/>
          <w:szCs w:val="24"/>
          <w:lang w:val="en-US" w:eastAsia="zh-CN"/>
        </w:rPr>
        <w:t>eutral versus emotional</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dif</w:t>
      </w:r>
      <w:r>
        <w:rPr>
          <w:rFonts w:hint="default" w:ascii="Times New Roman" w:hAnsi="Times New Roman" w:cs="Times New Roman"/>
          <w:b w:val="0"/>
          <w:bCs w:val="0"/>
          <w:sz w:val="24"/>
          <w:szCs w:val="24"/>
          <w:lang w:val="en-US" w:eastAsia="zh-CN"/>
        </w:rPr>
        <w:t>fuse versus specific cultures</w:t>
      </w:r>
      <w:r>
        <w:rPr>
          <w:rFonts w:hint="eastAsia" w:ascii="Times New Roman" w:hAnsi="Times New Roman" w:cs="Times New Roman"/>
          <w:b w:val="0"/>
          <w:bCs w:val="0"/>
          <w:sz w:val="24"/>
          <w:szCs w:val="24"/>
          <w:lang w:val="en-US" w:eastAsia="zh-CN"/>
        </w:rPr>
        <w:t>, a</w:t>
      </w:r>
      <w:r>
        <w:rPr>
          <w:rFonts w:hint="default" w:ascii="Times New Roman" w:hAnsi="Times New Roman" w:cs="Times New Roman"/>
          <w:b w:val="0"/>
          <w:bCs w:val="0"/>
          <w:sz w:val="24"/>
          <w:szCs w:val="24"/>
          <w:lang w:val="en-US" w:eastAsia="zh-CN"/>
        </w:rPr>
        <w:t xml:space="preserve">chievement versus ascription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equential versus synchronous time</w:t>
      </w:r>
      <w:r>
        <w:rPr>
          <w:rFonts w:hint="eastAsia" w:ascii="Times New Roman" w:hAnsi="Times New Roman" w:cs="Times New Roman"/>
          <w:b w:val="0"/>
          <w:bCs w:val="0"/>
          <w:sz w:val="24"/>
          <w:szCs w:val="24"/>
          <w:lang w:val="en-US" w:eastAsia="zh-CN"/>
        </w:rPr>
        <w:t xml:space="preserve">, internal direction versus outer direction. This report will use : </w:t>
      </w:r>
      <w:r>
        <w:rPr>
          <w:rFonts w:hint="default" w:ascii="Times New Roman" w:hAnsi="Times New Roman" w:cs="Times New Roman"/>
          <w:b w:val="0"/>
          <w:bCs w:val="0"/>
          <w:sz w:val="24"/>
          <w:szCs w:val="24"/>
          <w:lang w:val="en-US" w:eastAsia="zh-CN"/>
        </w:rPr>
        <w:t>Universalism versus particularism</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(Smith,199</w:t>
      </w:r>
      <w:r>
        <w:rPr>
          <w:rFonts w:hint="eastAsia" w:ascii="Times New Roman" w:hAnsi="Times New Roman" w:cs="Times New Roman"/>
          <w:b w:val="0"/>
          <w:bCs w:val="0"/>
          <w:sz w:val="24"/>
          <w:szCs w:val="24"/>
          <w:lang w:val="en-US" w:eastAsia="zh-CN"/>
        </w:rPr>
        <w:t>6</w:t>
      </w:r>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Universalism versus particularism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universalism cultural idea can be applied anywhere, and it can be used to distinguish between right and wrong. They think, for example, that different people can get the same salary.(</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particularism culture, the members believe that under the circumstances, the environment determines the application of thought and practice. They think that status is important, such as wages, reputation and identity.(</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2"/>
        <w:rPr>
          <w:rFonts w:hint="default" w:ascii="Times New Roman" w:hAnsi="Times New Roman" w:cs="Times New Roman"/>
          <w:b/>
          <w:bCs/>
          <w:sz w:val="24"/>
          <w:szCs w:val="24"/>
          <w:lang w:val="en-US" w:eastAsia="zh-CN"/>
        </w:rPr>
      </w:pPr>
      <w:bookmarkStart w:id="10" w:name="_Toc21488"/>
      <w:r>
        <w:rPr>
          <w:rFonts w:hint="eastAsia" w:ascii="Times New Roman" w:hAnsi="Times New Roman" w:cs="Times New Roman"/>
          <w:b/>
          <w:bCs/>
          <w:sz w:val="24"/>
          <w:szCs w:val="24"/>
          <w:lang w:val="en-US" w:eastAsia="zh-CN"/>
        </w:rPr>
        <w:t>1.2.2 Context of Culture</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high context culture, it is mainly based on the material context of communication or the background of the two sides of the communication. Most of them are in the hands of both sides according to the conditions and information of the plan, and a few are reflected in the information conveyed by the language. In the use of language, the role of language communication is limited in high context culture. The information expressed in communication is not limited to the communication itself. The significance of people's communication or action lies in their environment.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Basil</w:t>
      </w:r>
      <w:r>
        <w:rPr>
          <w:rFonts w:hint="eastAsia" w:ascii="Times New Roman" w:hAnsi="Times New Roman" w:cs="Times New Roman"/>
          <w:b w:val="0"/>
          <w:bCs w:val="0"/>
          <w:sz w:val="24"/>
          <w:szCs w:val="24"/>
          <w:lang w:val="en-US" w:eastAsia="zh-CN"/>
        </w:rPr>
        <w:t>,2003)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 low context culture, the communication information is included in the language to supplement the information that is missing in the context. That is to say, the communication of context culture relies mainly on the information of the language itself. In the use of language, the communication of information in a low context culture can be expressed clearly and accurately by language, and there is no need to speculate on the hidden meaning of the other.</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Basil</w:t>
      </w:r>
      <w:r>
        <w:rPr>
          <w:rFonts w:hint="eastAsia" w:ascii="Times New Roman" w:hAnsi="Times New Roman" w:cs="Times New Roman"/>
          <w:b w:val="0"/>
          <w:bCs w:val="0"/>
          <w:sz w:val="24"/>
          <w:szCs w:val="24"/>
          <w:lang w:val="en-US" w:eastAsia="zh-CN"/>
        </w:rPr>
        <w:t>,2003)</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bookmarkStart w:id="11" w:name="_Toc17764"/>
      <w:bookmarkStart w:id="12" w:name="_Toc20214"/>
      <w:bookmarkStart w:id="13" w:name="_Toc23883"/>
      <w:bookmarkStart w:id="14" w:name="_Toc17968"/>
      <w:bookmarkStart w:id="15" w:name="_Toc28682"/>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bCs/>
          <w:sz w:val="28"/>
          <w:szCs w:val="28"/>
        </w:rPr>
      </w:pPr>
      <w:r>
        <w:rPr>
          <w:rFonts w:hint="default" w:ascii="Times New Roman" w:hAnsi="Times New Roman" w:cs="Times New Roman"/>
          <w:b/>
          <w:bCs/>
          <w:sz w:val="28"/>
          <w:szCs w:val="28"/>
        </w:rPr>
        <w:br w:type="page"/>
      </w:r>
      <w:bookmarkStart w:id="16" w:name="_Toc22289"/>
    </w:p>
    <w:p>
      <w:pPr>
        <w:spacing w:line="360" w:lineRule="auto"/>
        <w:outlineLvl w:val="0"/>
        <w:rPr>
          <w:rFonts w:ascii="Times New Roman" w:hAnsi="Times New Roman" w:cs="Times New Roman"/>
          <w:b/>
          <w:bCs/>
          <w:sz w:val="28"/>
          <w:szCs w:val="28"/>
        </w:rPr>
      </w:pPr>
      <w:bookmarkStart w:id="17" w:name="_Toc8087"/>
      <w:r>
        <w:rPr>
          <w:rFonts w:hint="eastAsia" w:ascii="Times New Roman" w:hAnsi="Times New Roman" w:cs="Times New Roman"/>
          <w:b/>
          <w:bCs/>
          <w:sz w:val="28"/>
          <w:szCs w:val="28"/>
          <w:lang w:val="en-US" w:eastAsia="zh-CN"/>
        </w:rPr>
        <w:t>2</w:t>
      </w:r>
      <w:r>
        <w:rPr>
          <w:rFonts w:ascii="Times New Roman" w:hAnsi="Times New Roman" w:cs="Times New Roman"/>
          <w:b/>
          <w:bCs/>
          <w:sz w:val="28"/>
          <w:szCs w:val="28"/>
        </w:rPr>
        <w:t xml:space="preserve">.0 Main </w:t>
      </w:r>
      <w:r>
        <w:rPr>
          <w:rFonts w:hint="eastAsia" w:ascii="Times New Roman" w:hAnsi="Times New Roman" w:cs="Times New Roman"/>
          <w:b/>
          <w:bCs/>
          <w:sz w:val="28"/>
          <w:szCs w:val="28"/>
        </w:rPr>
        <w:t>Findings</w:t>
      </w:r>
      <w:bookmarkEnd w:id="17"/>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rPr>
        <w:t>Business communication is divided into language communication and non-verbal communication.According to psychologists research, people in the process of information transmission, 7 percent spoken words, 38 percent voice and tone, and 55 percent body language</w:t>
      </w:r>
      <w:r>
        <w:rPr>
          <w:rFonts w:hint="eastAsia" w:ascii="Times New Roman" w:hAnsi="Times New Roman" w:cs="Times New Roman"/>
          <w:sz w:val="24"/>
          <w:szCs w:val="24"/>
          <w:lang w:val="en-US" w:eastAsia="zh-CN"/>
        </w:rPr>
        <w:t>.(</w:t>
      </w:r>
      <w:r>
        <w:rPr>
          <w:rFonts w:hint="default" w:ascii="Times New Roman" w:hAnsi="Times New Roman" w:cs="Times New Roman" w:eastAsiaTheme="minorEastAsia"/>
          <w:b w:val="0"/>
          <w:kern w:val="2"/>
          <w:sz w:val="24"/>
          <w:szCs w:val="24"/>
          <w:lang w:val="en-US" w:eastAsia="zh-CN" w:bidi="ar-SA"/>
        </w:rPr>
        <w:t>Sharma</w:t>
      </w:r>
      <w:r>
        <w:rPr>
          <w:rFonts w:hint="eastAsia" w:ascii="Times New Roman" w:hAnsi="Times New Roman" w:cs="Times New Roman"/>
          <w:b w:val="0"/>
          <w:kern w:val="2"/>
          <w:sz w:val="24"/>
          <w:szCs w:val="24"/>
          <w:lang w:val="en-US" w:eastAsia="zh-CN" w:bidi="ar-SA"/>
        </w:rPr>
        <w:t>,2014)</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Language communication can convey information clearly. It does not need people to guess, and the receiver can extract the information it needs from the information.</w:t>
      </w:r>
      <w:r>
        <w:rPr>
          <w:rFonts w:hint="eastAsia" w:ascii="Times New Roman" w:hAnsi="Times New Roman" w:cs="Times New Roman"/>
          <w:sz w:val="24"/>
          <w:szCs w:val="24"/>
          <w:lang w:val="en-US" w:eastAsia="zh-CN"/>
        </w:rPr>
        <w:t xml:space="preserve"> N</w:t>
      </w:r>
      <w:r>
        <w:rPr>
          <w:rFonts w:hint="default" w:ascii="Times New Roman" w:hAnsi="Times New Roman" w:cs="Times New Roman"/>
          <w:sz w:val="24"/>
          <w:szCs w:val="24"/>
        </w:rPr>
        <w:t xml:space="preserve">on-verbal communication communication is through facial expressions, gestures, movements and other body language to convey information. </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Business communication is very important, such as the failure of Tesco to enter the United States, mainly because of the failure of business communication.</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rPr>
        <w:t xml:space="preserve">Tesco choose the time was unfortunate; the new company was founded in 2007, the United States is suffering from the economic crisis, and it is the time when consumer spending is falling. European  are not willing to cook for themselves. they bring meal from supermarket to home instead of cooking at home . This is a habit in Europe, But Americans like buy raw materials and cooking at home. </w:t>
      </w:r>
      <w:r>
        <w:rPr>
          <w:rFonts w:hint="eastAsia" w:ascii="Times New Roman" w:hAnsi="Times New Roman" w:cs="Times New Roman"/>
          <w:sz w:val="24"/>
          <w:szCs w:val="24"/>
          <w:lang w:val="en-US" w:eastAsia="zh-CN"/>
        </w:rPr>
        <w:t>B</w:t>
      </w:r>
      <w:r>
        <w:rPr>
          <w:rFonts w:hint="default" w:ascii="Times New Roman" w:hAnsi="Times New Roman" w:cs="Times New Roman"/>
          <w:sz w:val="24"/>
          <w:szCs w:val="24"/>
        </w:rPr>
        <w:t>ut less mainstream in the U.S. raw materialis the main item in Tesco, but what is not so obvious is how long it can keep in the market. It should be good, because of American consumers short shopping time, and  raw material is cheaper than takeout. but during the recession, many people have time, and they don't have money. This reduces the market for raw material. (Walker,2012)</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rPr>
        <w:t>The more important thing is American Tesco sells European food. But Americans don't like it. If Americans eat this food, they need to change their habits. This means you have to understand American habits. Any marketing person knows that changing habits is difficult and expensive, because the key factor is time. It takes time to make new habits replace the old habits.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CBS Interactive2013</w:t>
      </w:r>
      <w:r>
        <w:rPr>
          <w:rFonts w:hint="eastAsia" w:ascii="Times New Roman" w:hAnsi="Times New Roman" w:cs="Times New Roman"/>
          <w:sz w:val="24"/>
          <w:szCs w:val="24"/>
          <w:lang w:val="en-US" w:eastAsia="zh-CN"/>
        </w:rPr>
        <w:t xml:space="preserve">) Tesco think America and Britain are the same is </w:t>
      </w:r>
      <w:r>
        <w:rPr>
          <w:rFonts w:hint="default" w:ascii="Times New Roman" w:hAnsi="Times New Roman" w:cs="Times New Roman"/>
          <w:b w:val="0"/>
          <w:bCs w:val="0"/>
          <w:sz w:val="24"/>
          <w:szCs w:val="24"/>
          <w:lang w:val="en-US" w:eastAsia="zh-CN"/>
        </w:rPr>
        <w:t>universalism</w:t>
      </w:r>
      <w:r>
        <w:rPr>
          <w:rFonts w:hint="eastAsia" w:ascii="Times New Roman" w:hAnsi="Times New Roman" w:cs="Times New Roman"/>
          <w:b w:val="0"/>
          <w:bCs w:val="0"/>
          <w:sz w:val="24"/>
          <w:szCs w:val="24"/>
          <w:lang w:val="en-US" w:eastAsia="zh-CN"/>
        </w:rPr>
        <w:t>. They think different countries love the same thing</w:t>
      </w:r>
      <w:r>
        <w:rPr>
          <w:rFonts w:hint="eastAsia" w:ascii="Times New Roman" w:hAnsi="Times New Roman" w:cs="Times New Roman"/>
          <w:sz w:val="24"/>
          <w:szCs w:val="24"/>
          <w:lang w:val="en-US" w:eastAsia="zh-CN"/>
        </w:rPr>
        <w:t xml:space="preserve">. But in fact, America is this </w:t>
      </w:r>
      <w:r>
        <w:rPr>
          <w:rFonts w:hint="default" w:ascii="Times New Roman" w:hAnsi="Times New Roman" w:cs="Times New Roman"/>
          <w:b w:val="0"/>
          <w:bCs w:val="0"/>
          <w:sz w:val="24"/>
          <w:szCs w:val="24"/>
          <w:lang w:val="en-US" w:eastAsia="zh-CN"/>
        </w:rPr>
        <w:t>particularism</w:t>
      </w:r>
      <w:r>
        <w:rPr>
          <w:rFonts w:hint="eastAsia" w:ascii="Times New Roman" w:hAnsi="Times New Roman" w:cs="Times New Roman"/>
          <w:sz w:val="24"/>
          <w:szCs w:val="24"/>
          <w:lang w:val="en-US" w:eastAsia="zh-CN"/>
        </w:rPr>
        <w:t>.They think that they will choose better food when they have a lot of money.</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Effective international business communication can strengthen information exchange. To expand the share of the international market, it is difficult for transnational enterprises to gain the trust of consumers. In order to occupy the international market, it is inseparable from effective business communication. </w:t>
      </w:r>
      <w:r>
        <w:rPr>
          <w:rFonts w:hint="eastAsia" w:ascii="Times New Roman" w:hAnsi="Times New Roman" w:cs="Times New Roman"/>
          <w:sz w:val="24"/>
          <w:szCs w:val="24"/>
          <w:lang w:val="en-US" w:eastAsia="zh-CN"/>
        </w:rPr>
        <w:t>Tesco</w:t>
      </w:r>
      <w:r>
        <w:rPr>
          <w:rFonts w:hint="default" w:ascii="Times New Roman" w:hAnsi="Times New Roman" w:cs="Times New Roman"/>
          <w:sz w:val="24"/>
          <w:szCs w:val="24"/>
        </w:rPr>
        <w:t xml:space="preserve"> can quickly understand the information of the local market through effective communication. According to the needs of the customer to adjust the objectives of the enterprise and produce the products that the customers need, so as to enhance the international competitiveness of the enterprise.</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szCs w:val="24"/>
          <w:lang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NBA failed to enter China</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NBA opened an office in Hongkong as early as 1990 to deal with all Asian affairs. NBA is the most popular foreign sports brand in China. But basketball plays not much in the general crowd. In China, when people say they like to play basketball, they don't really want to play. People think more of him as a game or a way of exercising, and it takes a lot of time to practice without having people tell them to play. Therefore, many investments of NBA have not been rewarded. </w:t>
      </w:r>
      <w:r>
        <w:rPr>
          <w:rFonts w:hint="eastAsia" w:ascii="Times New Roman" w:hAnsi="Times New Roman" w:cs="Times New Roman"/>
          <w:b w:val="0"/>
          <w:bCs w:val="0"/>
          <w:sz w:val="24"/>
          <w:szCs w:val="24"/>
          <w:lang w:val="en-US" w:eastAsia="zh-CN"/>
        </w:rPr>
        <w:t>(</w:t>
      </w:r>
      <w:r>
        <w:rPr>
          <w:rFonts w:hint="eastAsia" w:ascii="Times New Roman" w:hAnsi="Times New Roman" w:cs="Times New Roman"/>
          <w:sz w:val="24"/>
          <w:lang w:val="en-US" w:eastAsia="zh-CN"/>
        </w:rPr>
        <w:t>Yijing,2014)</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China is a high context country while the US belongs to a low context country. Americans are willing to express their views openly and frankly, while Chinese people like to express their views indirectly. Many meanings need to be understood by themselves. Chinese people will consider each other's feelings in the process of communication, so they will include another meaning in the sentence, so as to avoid embarrassment on both sides.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NBA has invested a lot of resources in basketball, such as the creation of the NBA Yao Ming basketball school for children. This strategy is not a moment to come out. NBA once wanted to quickly enter China and set up a coalition, but it soon suffered political resistance. As a result, NBA recognizes how to work with CBA and its government supporters, not competition.</w:t>
      </w:r>
      <w:r>
        <w:rPr>
          <w:rFonts w:hint="eastAsia" w:ascii="Times New Roman" w:hAnsi="Times New Roman" w:cs="Times New Roman"/>
          <w:b w:val="0"/>
          <w:bCs w:val="0"/>
          <w:sz w:val="24"/>
          <w:szCs w:val="24"/>
          <w:lang w:val="en-US" w:eastAsia="zh-CN"/>
        </w:rPr>
        <w:t>(</w:t>
      </w:r>
      <w:r>
        <w:rPr>
          <w:rFonts w:hint="eastAsia" w:ascii="Times New Roman" w:hAnsi="Times New Roman" w:cs="Times New Roman"/>
          <w:sz w:val="24"/>
          <w:lang w:val="en-US" w:eastAsia="zh-CN"/>
        </w:rPr>
        <w:t>Yijing,2014)</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bCs/>
          <w:sz w:val="28"/>
          <w:szCs w:val="28"/>
        </w:rPr>
      </w:pPr>
      <w:r>
        <w:rPr>
          <w:rFonts w:hint="default" w:ascii="Times New Roman" w:hAnsi="Times New Roman" w:cs="Times New Roman"/>
          <w:sz w:val="24"/>
          <w:szCs w:val="24"/>
        </w:rPr>
        <w:t>Effective international business communication helps to enhance communication and cooperation between companies, such as joint ventures with local companies to develop new markets, expand business scale and scope of services. With the development of economic globalization, multinational corporations and international joint ventures are becoming more and more. Effective communication between enterprises can call information and reach agreement. Different countries can also cooperate with local businesses to get information. Effective international business communication can give full play to its own advantages, and local businesses will make up for their disadvantages.</w:t>
      </w:r>
      <w:r>
        <w:rPr>
          <w:rFonts w:hint="default" w:ascii="Times New Roman" w:hAnsi="Times New Roman" w:cs="Times New Roman"/>
          <w:b/>
          <w:bCs/>
          <w:sz w:val="28"/>
          <w:szCs w:val="28"/>
        </w:rPr>
        <w:br w:type="page"/>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bCs/>
          <w:sz w:val="28"/>
          <w:szCs w:val="28"/>
        </w:rPr>
      </w:pPr>
      <w:bookmarkStart w:id="18" w:name="_Toc2128"/>
      <w:r>
        <w:rPr>
          <w:rFonts w:hint="eastAsia" w:ascii="Times New Roman" w:hAnsi="Times New Roman" w:cs="Times New Roman"/>
          <w:b/>
          <w:bCs/>
          <w:sz w:val="28"/>
          <w:szCs w:val="28"/>
          <w:lang w:val="en-US" w:eastAsia="zh-CN"/>
        </w:rPr>
        <w:t>3</w:t>
      </w:r>
      <w:r>
        <w:rPr>
          <w:rFonts w:hint="default" w:ascii="Times New Roman" w:hAnsi="Times New Roman" w:cs="Times New Roman"/>
          <w:b/>
          <w:bCs/>
          <w:sz w:val="28"/>
          <w:szCs w:val="28"/>
        </w:rPr>
        <w:t>.0 Conclusion</w:t>
      </w:r>
      <w:bookmarkEnd w:id="16"/>
      <w:bookmarkEnd w:id="18"/>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rPr>
      </w:pPr>
      <w:bookmarkStart w:id="19" w:name="_Toc6812"/>
      <w:r>
        <w:rPr>
          <w:rFonts w:hint="default" w:ascii="Times New Roman" w:hAnsi="Times New Roman" w:cs="Times New Roman"/>
          <w:b w:val="0"/>
          <w:bCs w:val="0"/>
          <w:sz w:val="24"/>
          <w:szCs w:val="24"/>
        </w:rPr>
        <w:t>This article mainly introduces the importance of international business communication, and analyzes the advantages and disadvantages of international business communication in the process of business operation. Then it introduces the cases of the failure of transnational corporations and analyzes the situation of transnational corporations.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advantages of international business communication are all:</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Quick understanding of the information in the local market through effective communication</w:t>
      </w:r>
      <w:r>
        <w:rPr>
          <w:rFonts w:hint="eastAsia" w:ascii="Times New Roman" w:hAnsi="Times New Roman" w:cs="Times New Roman"/>
          <w:b w:val="0"/>
          <w:bCs w:val="0"/>
          <w:sz w:val="24"/>
          <w:szCs w:val="24"/>
          <w:lang w:val="en-US" w:eastAsia="zh-CN"/>
        </w:rPr>
        <w:t>.</w:t>
      </w:r>
    </w:p>
    <w:p>
      <w:pPr>
        <w:keepNext w:val="0"/>
        <w:keepLines w:val="0"/>
        <w:pageBreakBefore w:val="0"/>
        <w:numPr>
          <w:numId w:val="0"/>
        </w:numPr>
        <w:kinsoku/>
        <w:wordWrap/>
        <w:overflowPunct/>
        <w:topLinePunct w:val="0"/>
        <w:autoSpaceDE/>
        <w:autoSpaceDN/>
        <w:bidi w:val="0"/>
        <w:adjustRightInd/>
        <w:snapToGrid/>
        <w:spacing w:line="360" w:lineRule="auto"/>
        <w:ind w:leftChars="0" w:right="0" w:rightChars="0"/>
        <w:textAlignment w:val="auto"/>
        <w:outlineLvl w:val="9"/>
        <w:rPr>
          <w:rFonts w:hint="default" w:ascii="Times New Roman" w:hAnsi="Times New Roman" w:cs="Times New Roman"/>
          <w:b w:val="0"/>
          <w:bCs w:val="0"/>
          <w:sz w:val="24"/>
          <w:szCs w:val="24"/>
        </w:rPr>
      </w:pPr>
      <w:bookmarkStart w:id="23" w:name="_GoBack"/>
      <w:bookmarkEnd w:id="23"/>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Finally, in view of the problems existing in the multinational corporation, some suggestions for improving the enterprise strategy are put forward.</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Communication with local enterprises to obtain information</w:t>
      </w:r>
      <w:r>
        <w:rPr>
          <w:rFonts w:hint="eastAsia" w:ascii="Times New Roman" w:hAnsi="Times New Roman" w:cs="Times New Roman"/>
          <w:b w:val="0"/>
          <w:bCs w:val="0"/>
          <w:sz w:val="24"/>
          <w:szCs w:val="24"/>
          <w:lang w:val="en-US" w:eastAsia="zh-CN"/>
        </w:rPr>
        <w:t>.</w:t>
      </w:r>
    </w:p>
    <w:p>
      <w:pPr>
        <w:keepNext w:val="0"/>
        <w:keepLines w:val="0"/>
        <w:pageBreakBefore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Adjust the enterprise target according to the customer's needs and produce the product that the customer needs.</w:t>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br w:type="page"/>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bCs/>
          <w:sz w:val="28"/>
          <w:szCs w:val="28"/>
        </w:rPr>
      </w:pPr>
      <w:bookmarkStart w:id="20" w:name="_Toc27721"/>
      <w:r>
        <w:rPr>
          <w:rFonts w:hint="eastAsia" w:ascii="Times New Roman" w:hAnsi="Times New Roman" w:cs="Times New Roman"/>
          <w:b/>
          <w:bCs/>
          <w:sz w:val="28"/>
          <w:szCs w:val="28"/>
          <w:lang w:val="en-US" w:eastAsia="zh-CN"/>
        </w:rPr>
        <w:t>4</w:t>
      </w:r>
      <w:r>
        <w:rPr>
          <w:rFonts w:hint="default" w:ascii="Times New Roman" w:hAnsi="Times New Roman" w:cs="Times New Roman"/>
          <w:b/>
          <w:bCs/>
          <w:sz w:val="28"/>
          <w:szCs w:val="28"/>
        </w:rPr>
        <w:t>.0 Recommendations</w:t>
      </w:r>
      <w:bookmarkEnd w:id="19"/>
      <w:bookmarkEnd w:id="20"/>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International Enterprises should develop the market by joint venture with local enterprises</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International Enterprises should strengthen business communication and understand local culture</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p>
    <w:bookmarkEnd w:id="11"/>
    <w:bookmarkEnd w:id="12"/>
    <w:bookmarkEnd w:id="13"/>
    <w:bookmarkEnd w:id="14"/>
    <w:bookmarkEnd w:id="15"/>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bCs/>
          <w:sz w:val="28"/>
          <w:szCs w:val="28"/>
        </w:rPr>
      </w:pPr>
      <w:bookmarkStart w:id="21" w:name="_Toc8089"/>
      <w:r>
        <w:rPr>
          <w:rFonts w:hint="default" w:ascii="Times New Roman" w:hAnsi="Times New Roman" w:cs="Times New Roman"/>
          <w:b/>
          <w:bCs/>
          <w:sz w:val="28"/>
          <w:szCs w:val="28"/>
        </w:rPr>
        <w:br w:type="page"/>
      </w: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0"/>
        <w:rPr>
          <w:rFonts w:hint="default" w:ascii="Times New Roman" w:hAnsi="Times New Roman" w:cs="Times New Roman"/>
          <w:b w:val="0"/>
          <w:bCs w:val="0"/>
          <w:sz w:val="24"/>
          <w:szCs w:val="24"/>
          <w:lang w:val="en-US" w:eastAsia="zh-CN"/>
        </w:rPr>
      </w:pPr>
      <w:bookmarkStart w:id="22" w:name="_Toc8801"/>
      <w:r>
        <w:rPr>
          <w:rFonts w:hint="default" w:ascii="Times New Roman" w:hAnsi="Times New Roman" w:cs="Times New Roman"/>
          <w:b/>
          <w:bCs/>
          <w:sz w:val="28"/>
          <w:szCs w:val="28"/>
        </w:rPr>
        <w:t>References</w:t>
      </w:r>
      <w:bookmarkEnd w:id="21"/>
      <w:bookmarkEnd w:id="22"/>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Basil</w:t>
      </w:r>
      <w:r>
        <w:rPr>
          <w:rFonts w:hint="eastAsia" w:ascii="Times New Roman" w:hAnsi="Times New Roman" w:cs="Times New Roman"/>
          <w:b w:val="0"/>
          <w:bCs w:val="0"/>
          <w:sz w:val="24"/>
          <w:szCs w:val="24"/>
          <w:lang w:val="en-US" w:eastAsia="zh-CN"/>
        </w:rPr>
        <w:t>,B,</w:t>
      </w:r>
      <w:r>
        <w:rPr>
          <w:rFonts w:hint="default" w:ascii="Times New Roman" w:hAnsi="Times New Roman" w:cs="Times New Roman"/>
          <w:b w:val="0"/>
          <w:bCs w:val="0"/>
          <w:sz w:val="24"/>
          <w:szCs w:val="24"/>
          <w:lang w:val="en-US" w:eastAsia="zh-CN"/>
        </w:rPr>
        <w:t xml:space="preserve"> 2003</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Theoretical studies towards a sociology of language London. p. 58</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CBS Interactive</w:t>
      </w:r>
      <w:r>
        <w:rPr>
          <w:rFonts w:hint="eastAsia" w:ascii="Times New Roman" w:hAnsi="Times New Roman" w:cs="Times New Roman"/>
          <w:b w:val="0"/>
          <w:bCs w:val="0"/>
          <w:sz w:val="24"/>
          <w:szCs w:val="24"/>
          <w:lang w:val="en-US" w:eastAsia="zh-CN"/>
        </w:rPr>
        <w:t xml:space="preserve">, 2013, </w:t>
      </w:r>
      <w:r>
        <w:rPr>
          <w:rFonts w:hint="default" w:ascii="Times New Roman" w:hAnsi="Times New Roman" w:cs="Times New Roman"/>
          <w:b w:val="0"/>
          <w:bCs w:val="0"/>
          <w:sz w:val="24"/>
          <w:szCs w:val="24"/>
          <w:lang w:val="en-US" w:eastAsia="zh-CN"/>
        </w:rPr>
        <w:t>Why did Tesco fail in the U.S.?</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Available:</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"https://www.cbsnews.com/news/why-did-tesco-fail-in-the-us/" </w:instrText>
      </w:r>
      <w:r>
        <w:rPr>
          <w:rFonts w:hint="default" w:ascii="Times New Roman" w:hAnsi="Times New Roman" w:cs="Times New Roman"/>
          <w:b w:val="0"/>
          <w:bCs w:val="0"/>
          <w:sz w:val="24"/>
          <w:szCs w:val="24"/>
          <w:lang w:val="en-US" w:eastAsia="zh-CN"/>
        </w:rPr>
        <w:fldChar w:fldCharType="separate"/>
      </w:r>
      <w:r>
        <w:rPr>
          <w:rStyle w:val="10"/>
          <w:rFonts w:hint="default" w:ascii="Times New Roman" w:hAnsi="Times New Roman" w:cs="Times New Roman"/>
          <w:b w:val="0"/>
          <w:bCs w:val="0"/>
          <w:sz w:val="24"/>
          <w:szCs w:val="24"/>
          <w:lang w:val="en-US" w:eastAsia="zh-CN"/>
        </w:rPr>
        <w:t>https://www.cbsnews.com/news/why-did-tesco-fail-in-the-us/</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 xml:space="preserve">[Accessed </w:t>
      </w:r>
      <w:r>
        <w:rPr>
          <w:rFonts w:hint="eastAsia" w:ascii="Times New Roman" w:hAnsi="Times New Roman" w:cs="Times New Roman"/>
          <w:b w:val="0"/>
          <w:bCs w:val="0"/>
          <w:sz w:val="24"/>
          <w:szCs w:val="24"/>
          <w:lang w:val="en-US" w:eastAsia="zh-CN"/>
        </w:rPr>
        <w:t xml:space="preserve">30 </w:t>
      </w:r>
      <w:r>
        <w:rPr>
          <w:rFonts w:hint="default" w:ascii="Times New Roman" w:hAnsi="Times New Roman" w:cs="Times New Roman"/>
          <w:b w:val="0"/>
          <w:bCs w:val="0"/>
          <w:sz w:val="24"/>
          <w:szCs w:val="24"/>
          <w:lang w:val="en-US" w:eastAsia="zh-CN"/>
        </w:rPr>
        <w:t>November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outlineLvl w:val="9"/>
        <w:rPr>
          <w:rFonts w:hint="default" w:ascii="Times New Roman" w:hAnsi="Times New Roman" w:cs="Times New Roman"/>
          <w:sz w:val="24"/>
          <w:lang w:val="en-US" w:eastAsia="zh-CN"/>
        </w:rPr>
      </w:pPr>
      <w:r>
        <w:rPr>
          <w:rFonts w:hint="default" w:ascii="Times New Roman" w:hAnsi="Times New Roman" w:cs="Times New Roman" w:eastAsiaTheme="minorEastAsia"/>
          <w:b w:val="0"/>
          <w:kern w:val="2"/>
          <w:sz w:val="24"/>
          <w:szCs w:val="24"/>
          <w:lang w:val="en-US" w:eastAsia="zh-CN" w:bidi="ar-SA"/>
        </w:rPr>
        <w:t>Sharma</w:t>
      </w:r>
      <w:r>
        <w:rPr>
          <w:rFonts w:hint="eastAsia" w:ascii="Times New Roman" w:hAnsi="Times New Roman" w:cs="Times New Roman" w:eastAsiaTheme="minorEastAsia"/>
          <w:b w:val="0"/>
          <w:kern w:val="2"/>
          <w:sz w:val="24"/>
          <w:szCs w:val="24"/>
          <w:lang w:val="en-US" w:eastAsia="zh-CN" w:bidi="ar-SA"/>
        </w:rPr>
        <w:t>.P, 2014,</w:t>
      </w:r>
      <w:r>
        <w:rPr>
          <w:rFonts w:hint="default" w:ascii="Times New Roman" w:hAnsi="Times New Roman" w:cs="Times New Roman" w:eastAsiaTheme="minorEastAsia"/>
          <w:b w:val="0"/>
          <w:kern w:val="2"/>
          <w:sz w:val="24"/>
          <w:szCs w:val="24"/>
          <w:lang w:val="en-US" w:eastAsia="zh-CN" w:bidi="ar-SA"/>
        </w:rPr>
        <w:fldChar w:fldCharType="begin"/>
      </w:r>
      <w:r>
        <w:rPr>
          <w:rFonts w:hint="default" w:ascii="Times New Roman" w:hAnsi="Times New Roman" w:cs="Times New Roman" w:eastAsiaTheme="minorEastAsia"/>
          <w:b w:val="0"/>
          <w:kern w:val="2"/>
          <w:sz w:val="24"/>
          <w:szCs w:val="24"/>
          <w:lang w:val="en-US" w:eastAsia="zh-CN" w:bidi="ar-SA"/>
        </w:rPr>
        <w:instrText xml:space="preserve"> HYPERLINK "https://eklavyaparv.com/content/communication-skills/250-non-verbal-communication-knowing-koppact" </w:instrText>
      </w:r>
      <w:r>
        <w:rPr>
          <w:rFonts w:hint="default" w:ascii="Times New Roman" w:hAnsi="Times New Roman" w:cs="Times New Roman" w:eastAsiaTheme="minorEastAsia"/>
          <w:b w:val="0"/>
          <w:kern w:val="2"/>
          <w:sz w:val="24"/>
          <w:szCs w:val="24"/>
          <w:lang w:val="en-US" w:eastAsia="zh-CN" w:bidi="ar-SA"/>
        </w:rPr>
        <w:fldChar w:fldCharType="separate"/>
      </w:r>
      <w:r>
        <w:rPr>
          <w:rFonts w:hint="default" w:ascii="Times New Roman" w:hAnsi="Times New Roman" w:cs="Times New Roman" w:eastAsiaTheme="minorEastAsia"/>
          <w:b w:val="0"/>
          <w:kern w:val="2"/>
          <w:sz w:val="24"/>
          <w:szCs w:val="24"/>
          <w:lang w:val="en-US" w:eastAsia="zh-CN" w:bidi="ar-SA"/>
        </w:rPr>
        <w:t>Non-Verbal Communication:Knowing KOPPACT</w:t>
      </w:r>
      <w:r>
        <w:rPr>
          <w:rFonts w:hint="default" w:ascii="Times New Roman" w:hAnsi="Times New Roman" w:cs="Times New Roman" w:eastAsiaTheme="minorEastAsia"/>
          <w:b w:val="0"/>
          <w:kern w:val="2"/>
          <w:sz w:val="24"/>
          <w:szCs w:val="24"/>
          <w:lang w:val="en-US" w:eastAsia="zh-CN" w:bidi="ar-SA"/>
        </w:rPr>
        <w:fldChar w:fldCharType="end"/>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r>
        <w:rPr>
          <w:rFonts w:hint="default" w:ascii="Times New Roman" w:hAnsi="Times New Roman" w:cs="Times New Roman"/>
          <w:sz w:val="24"/>
        </w:rPr>
        <w:t>Available</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"https://eklavyaparv.com/content/communication-skills/250-non-verbal-communication-knowing-koppact" </w:instrText>
      </w:r>
      <w:r>
        <w:rPr>
          <w:rFonts w:hint="default" w:ascii="Times New Roman" w:hAnsi="Times New Roman" w:cs="Times New Roman"/>
          <w:sz w:val="24"/>
          <w:lang w:val="en-US" w:eastAsia="zh-CN"/>
        </w:rPr>
        <w:fldChar w:fldCharType="separate"/>
      </w:r>
      <w:r>
        <w:rPr>
          <w:rStyle w:val="10"/>
          <w:rFonts w:hint="default" w:ascii="Times New Roman" w:hAnsi="Times New Roman" w:cs="Times New Roman"/>
          <w:sz w:val="24"/>
          <w:lang w:val="en-US" w:eastAsia="zh-CN"/>
        </w:rPr>
        <w:t>https://eklavyaparv.com/content/communication-skills/250-non-verbal-communication-knowing-koppact</w:t>
      </w:r>
      <w:r>
        <w:rPr>
          <w:rFonts w:hint="default" w:ascii="Times New Roman" w:hAnsi="Times New Roman" w:cs="Times New Roman"/>
          <w:sz w:val="24"/>
          <w:lang w:val="en-US" w:eastAsia="zh-CN"/>
        </w:rPr>
        <w:fldChar w:fldCharType="end"/>
      </w:r>
      <w:r>
        <w:rPr>
          <w:rFonts w:hint="default" w:ascii="Times New Roman" w:hAnsi="Times New Roman" w:cs="Times New Roman"/>
          <w:sz w:val="24"/>
        </w:rPr>
        <w:t xml:space="preserve">[Accessed </w:t>
      </w:r>
      <w:r>
        <w:rPr>
          <w:rFonts w:hint="eastAsia" w:ascii="Times New Roman" w:hAnsi="Times New Roman" w:cs="Times New Roman"/>
          <w:sz w:val="24"/>
          <w:lang w:val="en-US" w:eastAsia="zh-CN"/>
        </w:rPr>
        <w:t>30</w:t>
      </w:r>
      <w:r>
        <w:rPr>
          <w:rFonts w:hint="default" w:ascii="Times New Roman" w:hAnsi="Times New Roman" w:cs="Times New Roman"/>
          <w:sz w:val="24"/>
        </w:rPr>
        <w:t xml:space="preserve"> November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Smith, P. B., Dugan, S. &amp; Trompenaars, F. 1996</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National culture and the values of organizational employees a dimensional analysis across 43 nations. Journal of cross-cultural psychology, 27(2), 231-264.</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Trompenaars, F. &amp; Hampden-Turner, C.</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1998</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Riding the waves of culture. McGraw-Hill.</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b w:val="0"/>
          <w:bCs w:val="0"/>
          <w:kern w:val="2"/>
          <w:sz w:val="24"/>
          <w:szCs w:val="24"/>
          <w:lang w:val="en-US" w:eastAsia="zh-CN" w:bidi="ar-SA"/>
        </w:rPr>
        <w:t>Walker, F.</w:t>
      </w:r>
      <w:r>
        <w:rPr>
          <w:rFonts w:hint="eastAsia" w:ascii="Times New Roman" w:hAnsi="Times New Roman" w:cs="Times New Roman"/>
          <w:b w:val="0"/>
          <w:bCs w:val="0"/>
          <w:kern w:val="2"/>
          <w:sz w:val="24"/>
          <w:szCs w:val="24"/>
          <w:lang w:val="en-US" w:eastAsia="zh-CN" w:bidi="ar-SA"/>
        </w:rPr>
        <w:t xml:space="preserve"> </w:t>
      </w:r>
      <w:r>
        <w:rPr>
          <w:rFonts w:hint="eastAsia" w:ascii="Times New Roman" w:hAnsi="Times New Roman" w:cs="Times New Roman" w:eastAsiaTheme="minorEastAsia"/>
          <w:b w:val="0"/>
          <w:bCs w:val="0"/>
          <w:kern w:val="2"/>
          <w:sz w:val="24"/>
          <w:szCs w:val="24"/>
          <w:lang w:val="en-US" w:eastAsia="zh-CN" w:bidi="ar-SA"/>
        </w:rPr>
        <w:t xml:space="preserve">2012. </w:t>
      </w:r>
      <w:r>
        <w:rPr>
          <w:rFonts w:hint="default" w:ascii="Times New Roman" w:hAnsi="Times New Roman" w:cs="Times New Roman" w:eastAsiaTheme="minorEastAsia"/>
          <w:b w:val="0"/>
          <w:bCs w:val="0"/>
          <w:kern w:val="2"/>
          <w:sz w:val="24"/>
          <w:szCs w:val="24"/>
          <w:lang w:val="en-US" w:eastAsia="zh-CN" w:bidi="ar-SA"/>
        </w:rPr>
        <w:t>Why does Tesco work in the UK but not in the United States?</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r>
        <w:rPr>
          <w:rFonts w:hint="default" w:ascii="Times New Roman" w:hAnsi="Times New Roman" w:cs="Times New Roman"/>
          <w:sz w:val="24"/>
        </w:rPr>
        <w:t>Available</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"http://www.independent.co.uk/news/business/analysis-and-features/why-does-tesco-work-in-the-uk-but-not-in-the-united-states-8393592.html" </w:instrText>
      </w:r>
      <w:r>
        <w:rPr>
          <w:rFonts w:hint="default" w:ascii="Times New Roman" w:hAnsi="Times New Roman" w:cs="Times New Roman"/>
          <w:sz w:val="24"/>
          <w:lang w:val="en-US" w:eastAsia="zh-CN"/>
        </w:rPr>
        <w:fldChar w:fldCharType="separate"/>
      </w:r>
      <w:r>
        <w:rPr>
          <w:rStyle w:val="9"/>
          <w:rFonts w:hint="default" w:ascii="Times New Roman" w:hAnsi="Times New Roman" w:cs="Times New Roman"/>
          <w:sz w:val="24"/>
          <w:lang w:val="en-US" w:eastAsia="zh-CN"/>
        </w:rPr>
        <w:t>http://www.independent.co.uk/news/business/analysis-and-features/why-does-tesco-work-in-the-uk-but-not-in-the-united-states-8393592.html</w:t>
      </w:r>
      <w:r>
        <w:rPr>
          <w:rFonts w:hint="default" w:ascii="Times New Roman" w:hAnsi="Times New Roman" w:cs="Times New Roman"/>
          <w:sz w:val="24"/>
          <w:lang w:val="en-US" w:eastAsia="zh-CN"/>
        </w:rPr>
        <w:fldChar w:fldCharType="end"/>
      </w:r>
      <w:r>
        <w:rPr>
          <w:rFonts w:hint="default" w:ascii="Times New Roman" w:hAnsi="Times New Roman" w:cs="Times New Roman"/>
          <w:sz w:val="24"/>
        </w:rPr>
        <w:t xml:space="preserve">[Accessed </w:t>
      </w:r>
      <w:r>
        <w:rPr>
          <w:rFonts w:hint="eastAsia" w:ascii="Times New Roman" w:hAnsi="Times New Roman" w:cs="Times New Roman"/>
          <w:sz w:val="24"/>
          <w:lang w:val="en-US" w:eastAsia="zh-CN"/>
        </w:rPr>
        <w:t>30</w:t>
      </w:r>
      <w:r>
        <w:rPr>
          <w:rFonts w:hint="default" w:ascii="Times New Roman" w:hAnsi="Times New Roman" w:cs="Times New Roman"/>
          <w:sz w:val="24"/>
        </w:rPr>
        <w:t xml:space="preserve"> November 2017]</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r>
        <w:rPr>
          <w:rFonts w:hint="eastAsia" w:ascii="Times New Roman" w:hAnsi="Times New Roman" w:cs="Times New Roman"/>
          <w:sz w:val="24"/>
          <w:lang w:val="en-US" w:eastAsia="zh-CN"/>
        </w:rPr>
        <w:t>Yijing, Y. 2014 ,</w:t>
      </w:r>
      <w:r>
        <w:rPr>
          <w:rFonts w:hint="default" w:ascii="Times New Roman" w:hAnsi="Times New Roman" w:cs="Times New Roman"/>
          <w:sz w:val="24"/>
        </w:rPr>
        <w:t>Why Foreign Companies That Fail in China Haven’t Really Failed</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r>
        <w:rPr>
          <w:rFonts w:hint="default" w:ascii="Times New Roman" w:hAnsi="Times New Roman" w:cs="Times New Roman"/>
          <w:sz w:val="24"/>
        </w:rPr>
        <w:t>Available</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"https://ecommons.cornell.edu/bitstream/handle/1813/40209/Failures_CPR.pdf;sequence=4" </w:instrText>
      </w:r>
      <w:r>
        <w:rPr>
          <w:rFonts w:hint="default" w:ascii="Times New Roman" w:hAnsi="Times New Roman" w:cs="Times New Roman"/>
          <w:sz w:val="24"/>
          <w:lang w:val="en-US" w:eastAsia="zh-CN"/>
        </w:rPr>
        <w:fldChar w:fldCharType="separate"/>
      </w:r>
      <w:r>
        <w:rPr>
          <w:rStyle w:val="10"/>
          <w:rFonts w:hint="default" w:ascii="Times New Roman" w:hAnsi="Times New Roman" w:cs="Times New Roman"/>
          <w:sz w:val="24"/>
          <w:lang w:val="en-US" w:eastAsia="zh-CN"/>
        </w:rPr>
        <w:t>https://ecommons.cornell.edu/bitstream/handle/1813/40209/Failures_CPR.pdf;sequence=4</w:t>
      </w:r>
      <w:r>
        <w:rPr>
          <w:rFonts w:hint="default" w:ascii="Times New Roman" w:hAnsi="Times New Roman" w:cs="Times New Roman"/>
          <w:sz w:val="24"/>
          <w:lang w:val="en-US" w:eastAsia="zh-CN"/>
        </w:rPr>
        <w:fldChar w:fldCharType="end"/>
      </w:r>
      <w:r>
        <w:rPr>
          <w:rFonts w:hint="default" w:ascii="Times New Roman" w:hAnsi="Times New Roman" w:cs="Times New Roman"/>
          <w:sz w:val="24"/>
        </w:rPr>
        <w:t xml:space="preserve">[Accessed </w:t>
      </w:r>
      <w:r>
        <w:rPr>
          <w:rFonts w:hint="eastAsia" w:ascii="Times New Roman" w:hAnsi="Times New Roman" w:cs="Times New Roman"/>
          <w:sz w:val="24"/>
          <w:lang w:val="en-US" w:eastAsia="zh-CN"/>
        </w:rPr>
        <w:t>30</w:t>
      </w:r>
      <w:r>
        <w:rPr>
          <w:rFonts w:hint="default" w:ascii="Times New Roman" w:hAnsi="Times New Roman" w:cs="Times New Roman"/>
          <w:sz w:val="24"/>
        </w:rPr>
        <w:t xml:space="preserve"> November 2017]</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0" w:firstLineChars="0"/>
        <w:textAlignment w:val="auto"/>
        <w:outlineLvl w:val="9"/>
        <w:rPr>
          <w:rFonts w:hint="default" w:ascii="Times New Roman" w:hAnsi="Times New Roman" w:cs="Times New Roman"/>
          <w:sz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Lor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 w:name="Fira Sans">
    <w:altName w:val="Segoe Print"/>
    <w:panose1 w:val="00000000000000000000"/>
    <w:charset w:val="00"/>
    <w:family w:val="auto"/>
    <w:pitch w:val="default"/>
    <w:sig w:usb0="00000000" w:usb1="00000000" w:usb2="00000000" w:usb3="00000000" w:csb0="00000000" w:csb1="00000000"/>
  </w:font>
  <w:font w:name="foundation-sans-black">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Raleway">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455A1"/>
    <w:multiLevelType w:val="singleLevel"/>
    <w:tmpl w:val="5A2455A1"/>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D4DE0"/>
    <w:rsid w:val="0F816708"/>
    <w:rsid w:val="22B25063"/>
    <w:rsid w:val="3E0166B5"/>
    <w:rsid w:val="43DC375F"/>
    <w:rsid w:val="4FE01A10"/>
    <w:rsid w:val="55107CA6"/>
    <w:rsid w:val="7F545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character" w:styleId="9">
    <w:name w:val="FollowedHyperlink"/>
    <w:basedOn w:val="8"/>
    <w:uiPriority w:val="0"/>
    <w:rPr>
      <w:color w:val="800080"/>
      <w:u w:val="single"/>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2017-12-06T18:13:00Z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