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17CCD" w14:textId="77777777" w:rsidR="00D13A88" w:rsidRPr="003E6ACB" w:rsidRDefault="00D13A88" w:rsidP="00D13A88">
      <w:pPr>
        <w:spacing w:after="0" w:line="240" w:lineRule="auto"/>
        <w:jc w:val="center"/>
        <w:rPr>
          <w:rFonts w:ascii="Times New Roman" w:eastAsia="Times New Roman" w:hAnsi="Times New Roman" w:cs="Times New Roman"/>
          <w:color w:val="auto"/>
          <w:sz w:val="36"/>
          <w:szCs w:val="36"/>
          <w:lang w:val="en-GB" w:eastAsia="en-GB"/>
        </w:rPr>
      </w:pPr>
      <w:r w:rsidRPr="00D13A88">
        <w:rPr>
          <w:rFonts w:ascii="Times New Roman" w:eastAsia="Times New Roman" w:hAnsi="Times New Roman" w:cs="Times New Roman"/>
          <w:color w:val="auto"/>
          <w:sz w:val="36"/>
          <w:szCs w:val="36"/>
          <w:lang w:val="en-GB" w:eastAsia="en-GB"/>
        </w:rPr>
        <w:t>Data Analysis and Visualisation</w:t>
      </w:r>
      <w:r w:rsidRPr="003E6ACB">
        <w:rPr>
          <w:rFonts w:ascii="Times New Roman" w:eastAsia="Times New Roman" w:hAnsi="Times New Roman" w:cs="Times New Roman"/>
          <w:color w:val="auto"/>
          <w:sz w:val="36"/>
          <w:szCs w:val="36"/>
          <w:lang w:val="en-GB" w:eastAsia="en-GB"/>
        </w:rPr>
        <w:t xml:space="preserve"> </w:t>
      </w:r>
    </w:p>
    <w:p w14:paraId="6961B52E" w14:textId="332F410A" w:rsidR="00D13A88" w:rsidRPr="003E6ACB" w:rsidRDefault="00D13A88" w:rsidP="00D13A88">
      <w:pPr>
        <w:spacing w:after="0" w:line="240" w:lineRule="auto"/>
        <w:jc w:val="center"/>
        <w:rPr>
          <w:rFonts w:ascii="Times New Roman" w:eastAsia="Times New Roman" w:hAnsi="Times New Roman" w:cs="Times New Roman"/>
          <w:color w:val="auto"/>
          <w:sz w:val="36"/>
          <w:szCs w:val="36"/>
          <w:lang w:val="en-GB" w:eastAsia="en-GB"/>
        </w:rPr>
      </w:pPr>
      <w:r w:rsidRPr="003E6ACB">
        <w:rPr>
          <w:rFonts w:ascii="Times New Roman" w:eastAsia="Times New Roman" w:hAnsi="Times New Roman" w:cs="Times New Roman"/>
          <w:color w:val="auto"/>
          <w:sz w:val="36"/>
          <w:szCs w:val="36"/>
          <w:lang w:val="en-GB" w:eastAsia="en-GB"/>
        </w:rPr>
        <w:t>(</w:t>
      </w:r>
      <w:r w:rsidRPr="003E6ACB">
        <w:rPr>
          <w:rFonts w:ascii="Times New Roman" w:eastAsia="Times New Roman" w:hAnsi="Times New Roman" w:cs="Times New Roman"/>
          <w:color w:val="auto"/>
          <w:sz w:val="36"/>
          <w:szCs w:val="36"/>
          <w:lang w:val="en-GB" w:eastAsia="en-GB"/>
        </w:rPr>
        <w:t>ACCB4002</w:t>
      </w:r>
      <w:r w:rsidRPr="003E6ACB">
        <w:rPr>
          <w:rFonts w:ascii="Times New Roman" w:eastAsia="Times New Roman" w:hAnsi="Times New Roman" w:cs="Times New Roman"/>
          <w:color w:val="auto"/>
          <w:sz w:val="36"/>
          <w:szCs w:val="36"/>
          <w:lang w:val="en-GB" w:eastAsia="en-GB"/>
        </w:rPr>
        <w:t>)</w:t>
      </w:r>
    </w:p>
    <w:p w14:paraId="4B5B7013" w14:textId="77777777" w:rsidR="00D13A88" w:rsidRDefault="00D13A88" w:rsidP="00D13A88">
      <w:pPr>
        <w:spacing w:after="0" w:line="240" w:lineRule="auto"/>
        <w:jc w:val="center"/>
        <w:rPr>
          <w:rFonts w:ascii="Times New Roman" w:eastAsia="Times New Roman" w:hAnsi="Times New Roman" w:cs="Times New Roman"/>
          <w:color w:val="auto"/>
          <w:sz w:val="32"/>
          <w:szCs w:val="32"/>
          <w:lang w:val="en-GB" w:eastAsia="en-GB"/>
        </w:rPr>
      </w:pPr>
    </w:p>
    <w:p w14:paraId="3EA16D32" w14:textId="647082EB" w:rsidR="00D13A88" w:rsidRPr="00D13A88" w:rsidRDefault="00D13A88" w:rsidP="00D13A88">
      <w:pPr>
        <w:spacing w:after="0" w:line="240" w:lineRule="auto"/>
        <w:jc w:val="center"/>
        <w:rPr>
          <w:rFonts w:ascii="Times New Roman" w:eastAsia="Times New Roman" w:hAnsi="Times New Roman" w:cs="Times New Roman"/>
          <w:color w:val="auto"/>
          <w:sz w:val="32"/>
          <w:szCs w:val="32"/>
          <w:lang w:val="en-GB" w:eastAsia="en-GB"/>
        </w:rPr>
      </w:pPr>
      <w:r>
        <w:rPr>
          <w:noProof/>
        </w:rPr>
        <w:drawing>
          <wp:inline distT="0" distB="0" distL="0" distR="0" wp14:anchorId="33B6873F" wp14:editId="7C6F5B31">
            <wp:extent cx="1889760" cy="1889760"/>
            <wp:effectExtent l="0" t="0" r="2540" b="2540"/>
            <wp:docPr id="1" name="Picture 1"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blue flag&#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889760" cy="1889760"/>
                    </a:xfrm>
                    <a:prstGeom prst="rect">
                      <a:avLst/>
                    </a:prstGeom>
                  </pic:spPr>
                </pic:pic>
              </a:graphicData>
            </a:graphic>
          </wp:inline>
        </w:drawing>
      </w:r>
    </w:p>
    <w:p w14:paraId="3522B597" w14:textId="0DE768AA" w:rsidR="008D6335" w:rsidRPr="003E6ACB" w:rsidRDefault="00D13A88" w:rsidP="00D13A88">
      <w:pPr>
        <w:pStyle w:val="Heading5"/>
        <w:spacing w:before="0" w:after="0"/>
        <w:rPr>
          <w:rFonts w:cstheme="majorHAnsi"/>
          <w:i w:val="0"/>
          <w:iCs/>
          <w:color w:val="FFFFFF"/>
          <w:sz w:val="28"/>
          <w:szCs w:val="28"/>
        </w:rPr>
      </w:pPr>
      <w:r w:rsidRPr="00D13A88">
        <w:rPr>
          <w:rFonts w:cstheme="majorHAnsi"/>
          <w:i w:val="0"/>
          <w:iCs/>
          <w:color w:val="FFFFFF"/>
          <w:sz w:val="40"/>
          <w:szCs w:val="40"/>
        </w:rPr>
        <w:t>1</w:t>
      </w:r>
    </w:p>
    <w:p w14:paraId="01A6FA7C" w14:textId="2AB431D3" w:rsidR="00D13A88" w:rsidRPr="003E6ACB" w:rsidRDefault="00D13A88" w:rsidP="00D13A88">
      <w:pPr>
        <w:jc w:val="center"/>
        <w:rPr>
          <w:sz w:val="28"/>
          <w:szCs w:val="28"/>
        </w:rPr>
      </w:pPr>
      <w:r w:rsidRPr="003E6ACB">
        <w:rPr>
          <w:sz w:val="28"/>
          <w:szCs w:val="28"/>
        </w:rPr>
        <w:t>Assessment 1 Task 1</w:t>
      </w:r>
    </w:p>
    <w:p w14:paraId="5DE843EB" w14:textId="2B12BE45" w:rsidR="00D13A88" w:rsidRPr="003E6ACB" w:rsidRDefault="00D13A88" w:rsidP="00D13A88">
      <w:pPr>
        <w:jc w:val="center"/>
        <w:rPr>
          <w:rFonts w:ascii="Times New Roman" w:eastAsia="Times New Roman" w:hAnsi="Times New Roman" w:cs="Times New Roman"/>
          <w:color w:val="auto"/>
          <w:sz w:val="28"/>
          <w:szCs w:val="28"/>
          <w:lang w:val="en-GB" w:eastAsia="en-GB"/>
        </w:rPr>
      </w:pPr>
      <w:r w:rsidRPr="003E6ACB">
        <w:rPr>
          <w:sz w:val="28"/>
          <w:szCs w:val="28"/>
        </w:rPr>
        <w:t xml:space="preserve">Suneth Fernando / </w:t>
      </w:r>
      <w:r w:rsidRPr="003E6ACB">
        <w:rPr>
          <w:rFonts w:eastAsia="Times New Roman" w:cstheme="minorHAnsi"/>
          <w:color w:val="242424"/>
          <w:sz w:val="28"/>
          <w:szCs w:val="28"/>
          <w:shd w:val="clear" w:color="auto" w:fill="F5F5F5"/>
          <w:lang w:val="en-GB" w:eastAsia="en-GB"/>
        </w:rPr>
        <w:t>BSc CC L4 T2G1</w:t>
      </w:r>
      <w:r w:rsidRPr="003E6ACB">
        <w:rPr>
          <w:sz w:val="28"/>
          <w:szCs w:val="28"/>
        </w:rPr>
        <w:t>/ 2019589 Vasil Karabobov</w:t>
      </w:r>
    </w:p>
    <w:p w14:paraId="32E79455" w14:textId="38BD9E6A" w:rsidR="00D13A88" w:rsidRDefault="00D13A88"/>
    <w:p w14:paraId="5D73208C" w14:textId="77777777" w:rsidR="00D13A88" w:rsidRDefault="00D13A88">
      <w:r>
        <w:br w:type="page"/>
      </w:r>
    </w:p>
    <w:p w14:paraId="1EFF0709" w14:textId="155A4ACA" w:rsidR="008D6335" w:rsidRDefault="00D13A88">
      <w:pPr>
        <w:rPr>
          <w:sz w:val="36"/>
          <w:szCs w:val="36"/>
        </w:rPr>
      </w:pPr>
      <w:r w:rsidRPr="00D13A88">
        <w:rPr>
          <w:sz w:val="36"/>
          <w:szCs w:val="36"/>
        </w:rPr>
        <w:lastRenderedPageBreak/>
        <w:t>Content:</w:t>
      </w:r>
    </w:p>
    <w:p w14:paraId="43F3DAA2" w14:textId="21708DC1" w:rsidR="00D13A88" w:rsidRDefault="00D13A88">
      <w:pPr>
        <w:rPr>
          <w:sz w:val="36"/>
          <w:szCs w:val="36"/>
        </w:rPr>
      </w:pPr>
    </w:p>
    <w:p w14:paraId="75FAFB5A" w14:textId="20AFEAAD" w:rsidR="006C2175" w:rsidRPr="006C2175" w:rsidRDefault="006C2175">
      <w:r>
        <w:t>Page 1 – Cover page</w:t>
      </w:r>
    </w:p>
    <w:p w14:paraId="3878AE6A" w14:textId="6C3AA8F4" w:rsidR="006C2175" w:rsidRPr="006C2175" w:rsidRDefault="006C2175">
      <w:r>
        <w:t>Page 2 - Content</w:t>
      </w:r>
    </w:p>
    <w:p w14:paraId="043091F1" w14:textId="438634CA" w:rsidR="00D13A88" w:rsidRDefault="00D13A88">
      <w:r w:rsidRPr="00D13A88">
        <w:t xml:space="preserve">Page 3 </w:t>
      </w:r>
      <w:r>
        <w:t xml:space="preserve">- </w:t>
      </w:r>
      <w:r w:rsidRPr="00D13A88">
        <w:t>Introduction of Infographics</w:t>
      </w:r>
    </w:p>
    <w:p w14:paraId="0EA402A0" w14:textId="6F850DFD" w:rsidR="006C2175" w:rsidRDefault="006C2175">
      <w:r>
        <w:t xml:space="preserve">Page 4 - </w:t>
      </w:r>
      <w:r w:rsidR="003E6ACB">
        <w:t>Explanation</w:t>
      </w:r>
    </w:p>
    <w:p w14:paraId="485BCF44" w14:textId="2CBC74EA" w:rsidR="006C2175" w:rsidRDefault="006C2175">
      <w:r>
        <w:t>Page 5 – Conclusion and Recommendation</w:t>
      </w:r>
    </w:p>
    <w:p w14:paraId="64BBBA36" w14:textId="0303BB72" w:rsidR="006C2175" w:rsidRPr="00D13A88" w:rsidRDefault="006C2175">
      <w:r>
        <w:t xml:space="preserve">Page </w:t>
      </w:r>
      <w:r w:rsidR="003E6ACB">
        <w:t>5</w:t>
      </w:r>
      <w:r>
        <w:t xml:space="preserve"> – References</w:t>
      </w:r>
    </w:p>
    <w:p w14:paraId="0A1C87AD" w14:textId="77777777" w:rsidR="00D13A88" w:rsidRDefault="00D13A88">
      <w:pPr>
        <w:rPr>
          <w:sz w:val="36"/>
          <w:szCs w:val="36"/>
        </w:rPr>
      </w:pPr>
      <w:r>
        <w:rPr>
          <w:sz w:val="36"/>
          <w:szCs w:val="36"/>
        </w:rPr>
        <w:br w:type="page"/>
      </w:r>
    </w:p>
    <w:p w14:paraId="0D1BB9F2" w14:textId="0BC3F45A" w:rsidR="00D13A88" w:rsidRPr="00D13A88" w:rsidRDefault="00D13A88">
      <w:pPr>
        <w:rPr>
          <w:sz w:val="36"/>
          <w:szCs w:val="36"/>
          <w:u w:val="single"/>
        </w:rPr>
      </w:pPr>
      <w:r w:rsidRPr="00D13A88">
        <w:rPr>
          <w:sz w:val="36"/>
          <w:szCs w:val="36"/>
          <w:u w:val="single"/>
        </w:rPr>
        <w:lastRenderedPageBreak/>
        <w:t>Introduction:</w:t>
      </w:r>
    </w:p>
    <w:p w14:paraId="7781D9CA" w14:textId="011B1F8B" w:rsidR="00D13A88" w:rsidRDefault="00D13A88">
      <w:pPr>
        <w:rPr>
          <w:sz w:val="36"/>
          <w:szCs w:val="36"/>
        </w:rPr>
      </w:pPr>
    </w:p>
    <w:p w14:paraId="26032251" w14:textId="2D0F76FC" w:rsidR="0015323E" w:rsidRDefault="0015323E">
      <w:r w:rsidRPr="0015323E">
        <w:t>An Infographic (data realistic) could be a representation of information in a realistic organize planned to form the information effectively reasonable at a look. Individuals utilize infographics to rapidly communicate a message. To rearrange the introduction of expansive sums of information, to see information designs and connections, and to screen changes in factors over time. Infographics flourish in nearly any open environment – activity signs, subway maps tag clouds, melodic scores and climate charts are fair many illustrations, among a tremendous number of conceivable outcomes.</w:t>
      </w:r>
    </w:p>
    <w:p w14:paraId="7BDDA54B" w14:textId="1F79886A" w:rsidR="00D13A88" w:rsidRDefault="0015323E">
      <w:r w:rsidRPr="0015323E">
        <w:t>to explain what we see, what the content itself is and what it refers to, how it accurately describes the problem. Let's explain the pros and cons and show another opinion or better visualization if we can on the issue.</w:t>
      </w:r>
    </w:p>
    <w:p w14:paraId="7402FC6B" w14:textId="1F95A956" w:rsidR="00022E3C" w:rsidRDefault="0015323E">
      <w:pPr>
        <w:rPr>
          <w:lang w:val="bg-BG"/>
        </w:rPr>
      </w:pPr>
      <w:r w:rsidRPr="0015323E">
        <w:t>We also need to talk about the colors in the scheme, whether they are clear and what exactly they describe, whether the text is sufficient or a lot and whether it is accurate, whether a supplement is required and how it would be more appropriate to change it for clearer information and easier assimilation. of information from the user</w:t>
      </w:r>
      <w:r w:rsidR="00022E3C">
        <w:rPr>
          <w:lang w:val="bg-BG"/>
        </w:rPr>
        <w:t>.</w:t>
      </w:r>
      <w:sdt>
        <w:sdtPr>
          <w:rPr>
            <w:lang w:val="bg-BG"/>
          </w:rPr>
          <w:id w:val="-242494600"/>
          <w:citation/>
        </w:sdtPr>
        <w:sdtContent>
          <w:r w:rsidR="006C2175">
            <w:rPr>
              <w:lang w:val="bg-BG"/>
            </w:rPr>
            <w:fldChar w:fldCharType="begin"/>
          </w:r>
          <w:r w:rsidR="006C2175">
            <w:rPr>
              <w:lang w:val="en-GB"/>
            </w:rPr>
            <w:instrText xml:space="preserve"> CITATION Tec12 \l 2057 </w:instrText>
          </w:r>
          <w:r w:rsidR="006C2175">
            <w:rPr>
              <w:lang w:val="bg-BG"/>
            </w:rPr>
            <w:fldChar w:fldCharType="separate"/>
          </w:r>
          <w:r w:rsidR="006C2175">
            <w:rPr>
              <w:noProof/>
              <w:lang w:val="en-GB"/>
            </w:rPr>
            <w:t xml:space="preserve"> </w:t>
          </w:r>
          <w:r w:rsidR="006C2175" w:rsidRPr="006C2175">
            <w:rPr>
              <w:noProof/>
              <w:lang w:val="en-GB"/>
            </w:rPr>
            <w:t>[1]</w:t>
          </w:r>
          <w:r w:rsidR="006C2175">
            <w:rPr>
              <w:lang w:val="bg-BG"/>
            </w:rPr>
            <w:fldChar w:fldCharType="end"/>
          </w:r>
        </w:sdtContent>
      </w:sdt>
      <w:sdt>
        <w:sdtPr>
          <w:rPr>
            <w:lang w:val="bg-BG"/>
          </w:rPr>
          <w:id w:val="-2042422044"/>
          <w:citation/>
        </w:sdtPr>
        <w:sdtContent>
          <w:r w:rsidR="003E6ACB">
            <w:rPr>
              <w:lang w:val="bg-BG"/>
            </w:rPr>
            <w:fldChar w:fldCharType="begin"/>
          </w:r>
          <w:r w:rsidR="003E6ACB">
            <w:rPr>
              <w:lang w:val="en-GB"/>
            </w:rPr>
            <w:instrText xml:space="preserve"> CITATION Nic12 \l 2057 </w:instrText>
          </w:r>
          <w:r w:rsidR="003E6ACB">
            <w:rPr>
              <w:lang w:val="bg-BG"/>
            </w:rPr>
            <w:fldChar w:fldCharType="separate"/>
          </w:r>
          <w:r w:rsidR="003E6ACB">
            <w:rPr>
              <w:noProof/>
              <w:lang w:val="en-GB"/>
            </w:rPr>
            <w:t xml:space="preserve"> </w:t>
          </w:r>
          <w:r w:rsidR="003E6ACB" w:rsidRPr="003E6ACB">
            <w:rPr>
              <w:noProof/>
              <w:lang w:val="en-GB"/>
            </w:rPr>
            <w:t>[2]</w:t>
          </w:r>
          <w:r w:rsidR="003E6ACB">
            <w:rPr>
              <w:lang w:val="bg-BG"/>
            </w:rPr>
            <w:fldChar w:fldCharType="end"/>
          </w:r>
        </w:sdtContent>
      </w:sdt>
    </w:p>
    <w:p w14:paraId="54883B2E" w14:textId="77777777" w:rsidR="00022E3C" w:rsidRDefault="00022E3C">
      <w:pPr>
        <w:rPr>
          <w:lang w:val="bg-BG"/>
        </w:rPr>
      </w:pPr>
      <w:r>
        <w:rPr>
          <w:lang w:val="bg-BG"/>
        </w:rPr>
        <w:br w:type="page"/>
      </w:r>
    </w:p>
    <w:p w14:paraId="4E629EB3" w14:textId="794DE033" w:rsidR="003E6ACB" w:rsidRPr="003E6ACB" w:rsidRDefault="003E6ACB" w:rsidP="003E6ACB">
      <w:pPr>
        <w:spacing w:after="0" w:line="240" w:lineRule="auto"/>
        <w:rPr>
          <w:rFonts w:eastAsia="Times New Roman" w:cstheme="minorHAnsi"/>
          <w:color w:val="auto"/>
          <w:sz w:val="36"/>
          <w:szCs w:val="36"/>
          <w:u w:val="single"/>
          <w:lang w:val="en-GB" w:eastAsia="en-GB"/>
        </w:rPr>
      </w:pPr>
      <w:r w:rsidRPr="003E6ACB">
        <w:rPr>
          <w:rFonts w:eastAsia="Times New Roman" w:cstheme="minorHAnsi"/>
          <w:color w:val="auto"/>
          <w:sz w:val="36"/>
          <w:szCs w:val="36"/>
          <w:u w:val="single"/>
          <w:lang w:val="en-GB" w:eastAsia="en-GB"/>
        </w:rPr>
        <w:lastRenderedPageBreak/>
        <w:t>Explanation</w:t>
      </w:r>
      <w:r>
        <w:rPr>
          <w:rFonts w:eastAsia="Times New Roman" w:cstheme="minorHAnsi"/>
          <w:color w:val="auto"/>
          <w:sz w:val="36"/>
          <w:szCs w:val="36"/>
          <w:u w:val="single"/>
          <w:lang w:val="en-GB" w:eastAsia="en-GB"/>
        </w:rPr>
        <w:t>:</w:t>
      </w:r>
    </w:p>
    <w:p w14:paraId="17114D63" w14:textId="77777777" w:rsidR="003E6ACB" w:rsidRDefault="003E6ACB" w:rsidP="003E6ACB">
      <w:pPr>
        <w:spacing w:after="0" w:line="240" w:lineRule="auto"/>
        <w:rPr>
          <w:rFonts w:eastAsia="Times New Roman" w:cstheme="minorHAnsi"/>
          <w:color w:val="auto"/>
          <w:lang w:val="en-GB" w:eastAsia="en-GB"/>
        </w:rPr>
      </w:pPr>
    </w:p>
    <w:p w14:paraId="5EF46575" w14:textId="77777777" w:rsidR="003E6ACB" w:rsidRDefault="003E6ACB" w:rsidP="003E6ACB">
      <w:pPr>
        <w:spacing w:after="0" w:line="240" w:lineRule="auto"/>
        <w:rPr>
          <w:rFonts w:eastAsia="Times New Roman" w:cstheme="minorHAnsi"/>
          <w:color w:val="auto"/>
          <w:lang w:val="en-GB" w:eastAsia="en-GB"/>
        </w:rPr>
      </w:pPr>
    </w:p>
    <w:p w14:paraId="4B052973" w14:textId="0DD27C3A" w:rsidR="00022E3C" w:rsidRDefault="00022E3C" w:rsidP="003E6ACB">
      <w:pPr>
        <w:spacing w:after="0" w:line="240" w:lineRule="auto"/>
        <w:rPr>
          <w:rFonts w:eastAsia="Times New Roman" w:cstheme="minorHAnsi"/>
          <w:color w:val="auto"/>
          <w:lang w:val="en-GB" w:eastAsia="en-GB"/>
        </w:rPr>
      </w:pPr>
      <w:r w:rsidRPr="00022E3C">
        <w:rPr>
          <w:rFonts w:eastAsia="Times New Roman" w:cstheme="minorHAnsi"/>
          <w:color w:val="auto"/>
          <w:lang w:val="en-GB" w:eastAsia="en-GB"/>
        </w:rPr>
        <w:t>On the 1st graph</w:t>
      </w:r>
      <w:r>
        <w:rPr>
          <w:rFonts w:eastAsia="Times New Roman" w:cstheme="minorHAnsi"/>
          <w:color w:val="auto"/>
          <w:lang w:val="en-GB" w:eastAsia="en-GB"/>
        </w:rPr>
        <w:t>ic</w:t>
      </w:r>
      <w:r w:rsidRPr="00022E3C">
        <w:rPr>
          <w:rFonts w:eastAsia="Times New Roman" w:cstheme="minorHAnsi"/>
          <w:color w:val="auto"/>
          <w:lang w:val="en-GB" w:eastAsia="en-GB"/>
        </w:rPr>
        <w:t xml:space="preserve"> I see a depiction of how the virus affects the business in</w:t>
      </w:r>
      <w:r>
        <w:rPr>
          <w:rFonts w:eastAsia="Times New Roman" w:cstheme="minorHAnsi"/>
          <w:color w:val="auto"/>
          <w:lang w:val="en-GB" w:eastAsia="en-GB"/>
        </w:rPr>
        <w:t xml:space="preserve"> </w:t>
      </w:r>
      <w:r w:rsidRPr="00022E3C">
        <w:rPr>
          <w:rFonts w:eastAsia="Times New Roman" w:cstheme="minorHAnsi"/>
          <w:color w:val="auto"/>
          <w:lang w:val="en-GB" w:eastAsia="en-GB"/>
        </w:rPr>
        <w:t xml:space="preserve">% and I think it is depicted quite well, I can only add my views that I would </w:t>
      </w:r>
      <w:r w:rsidRPr="00022E3C">
        <w:rPr>
          <w:rFonts w:eastAsia="Times New Roman" w:cstheme="minorHAnsi"/>
          <w:color w:val="auto"/>
          <w:lang w:val="en-GB" w:eastAsia="en-GB"/>
        </w:rPr>
        <w:t>colour</w:t>
      </w:r>
      <w:r w:rsidRPr="00022E3C">
        <w:rPr>
          <w:rFonts w:eastAsia="Times New Roman" w:cstheme="minorHAnsi"/>
          <w:color w:val="auto"/>
          <w:lang w:val="en-GB" w:eastAsia="en-GB"/>
        </w:rPr>
        <w:t xml:space="preserve"> the critical impact in red because it is the most important and the </w:t>
      </w:r>
      <w:r w:rsidRPr="00022E3C">
        <w:rPr>
          <w:rFonts w:eastAsia="Times New Roman" w:cstheme="minorHAnsi"/>
          <w:color w:val="auto"/>
          <w:lang w:val="en-GB" w:eastAsia="en-GB"/>
        </w:rPr>
        <w:t>colour</w:t>
      </w:r>
      <w:r w:rsidRPr="00022E3C">
        <w:rPr>
          <w:rFonts w:eastAsia="Times New Roman" w:cstheme="minorHAnsi"/>
          <w:color w:val="auto"/>
          <w:lang w:val="en-GB" w:eastAsia="en-GB"/>
        </w:rPr>
        <w:t xml:space="preserve"> is remarkable. It shows exactly how and to what extent the whole business house is affected.</w:t>
      </w:r>
    </w:p>
    <w:p w14:paraId="2071E745" w14:textId="4C3CEC85" w:rsidR="006541AF" w:rsidRDefault="006541AF" w:rsidP="00022E3C">
      <w:pPr>
        <w:spacing w:after="0" w:line="240" w:lineRule="auto"/>
        <w:rPr>
          <w:rFonts w:eastAsia="Times New Roman" w:cstheme="minorHAnsi"/>
          <w:color w:val="auto"/>
          <w:lang w:val="en-GB" w:eastAsia="en-GB"/>
        </w:rPr>
      </w:pPr>
    </w:p>
    <w:p w14:paraId="4C5E34FD" w14:textId="69E67174" w:rsidR="00022E3C" w:rsidRDefault="006541AF" w:rsidP="00E46998">
      <w:pPr>
        <w:rPr>
          <w:rFonts w:eastAsia="Times New Roman" w:cstheme="minorHAnsi"/>
          <w:color w:val="auto"/>
          <w:lang w:val="en-GB" w:eastAsia="en-GB"/>
        </w:rPr>
      </w:pPr>
      <w:r w:rsidRPr="006541AF">
        <w:rPr>
          <w:rFonts w:eastAsia="Times New Roman" w:cstheme="minorHAnsi"/>
          <w:color w:val="auto"/>
          <w:lang w:val="en-GB" w:eastAsia="en-GB"/>
        </w:rPr>
        <w:t xml:space="preserve">The next 2 graphs clearly show the percentages of market share disruption </w:t>
      </w:r>
      <w:proofErr w:type="gramStart"/>
      <w:r w:rsidRPr="006541AF">
        <w:rPr>
          <w:rFonts w:eastAsia="Times New Roman" w:cstheme="minorHAnsi"/>
          <w:color w:val="auto"/>
          <w:lang w:val="en-GB" w:eastAsia="en-GB"/>
        </w:rPr>
        <w:t>and also</w:t>
      </w:r>
      <w:proofErr w:type="gramEnd"/>
      <w:r w:rsidRPr="006541AF">
        <w:rPr>
          <w:rFonts w:eastAsia="Times New Roman" w:cstheme="minorHAnsi"/>
          <w:color w:val="auto"/>
          <w:lang w:val="en-GB" w:eastAsia="en-GB"/>
        </w:rPr>
        <w:t xml:space="preserve"> the offices stop operating due to the spread of the virus and the increase in the number of patients. Mortality is rising rapidly and everyone in the industry is at a standstill, and their only solution is to start working from home to stop visiting offices and places where more than 3-5 people gather in one place to stop the virus from multiplying</w:t>
      </w:r>
      <w:proofErr w:type="gramStart"/>
      <w:r w:rsidRPr="006541AF">
        <w:rPr>
          <w:rFonts w:eastAsia="Times New Roman" w:cstheme="minorHAnsi"/>
          <w:color w:val="auto"/>
          <w:lang w:val="en-GB" w:eastAsia="en-GB"/>
        </w:rPr>
        <w:t>. .</w:t>
      </w:r>
      <w:proofErr w:type="gramEnd"/>
      <w:r w:rsidRPr="006541AF">
        <w:rPr>
          <w:rFonts w:eastAsia="Times New Roman" w:cstheme="minorHAnsi"/>
          <w:color w:val="auto"/>
          <w:lang w:val="en-GB" w:eastAsia="en-GB"/>
        </w:rPr>
        <w:t xml:space="preserve"> From there, innovations begin to increase, people begin to invent new and new methods and devices to overcome the situation, and I agree with the graph.</w:t>
      </w:r>
      <w:r w:rsidR="00FF3E5D">
        <w:rPr>
          <w:rFonts w:eastAsia="Times New Roman" w:cstheme="minorHAnsi"/>
          <w:color w:val="auto"/>
          <w:lang w:val="bg-BG" w:eastAsia="en-GB"/>
        </w:rPr>
        <w:t xml:space="preserve"> </w:t>
      </w:r>
      <w:r w:rsidR="00FF3E5D">
        <w:rPr>
          <w:rFonts w:eastAsia="Times New Roman" w:cstheme="minorHAnsi"/>
          <w:color w:val="auto"/>
          <w:lang w:val="en-GB" w:eastAsia="en-GB"/>
        </w:rPr>
        <w:t xml:space="preserve">Then </w:t>
      </w:r>
      <w:r w:rsidR="00FF3E5D">
        <w:rPr>
          <w:rFonts w:eastAsia="Times New Roman" w:cstheme="minorHAnsi"/>
          <w:color w:val="auto"/>
          <w:lang w:val="bg-BG" w:eastAsia="en-GB"/>
        </w:rPr>
        <w:t>а</w:t>
      </w:r>
      <w:proofErr w:type="spellStart"/>
      <w:r w:rsidR="00FF3E5D" w:rsidRPr="00FF3E5D">
        <w:rPr>
          <w:rFonts w:eastAsia="Times New Roman" w:cstheme="minorHAnsi"/>
          <w:color w:val="auto"/>
          <w:lang w:val="en-GB" w:eastAsia="en-GB"/>
        </w:rPr>
        <w:t>s</w:t>
      </w:r>
      <w:proofErr w:type="spellEnd"/>
      <w:r w:rsidR="00FF3E5D" w:rsidRPr="00FF3E5D">
        <w:rPr>
          <w:rFonts w:eastAsia="Times New Roman" w:cstheme="minorHAnsi"/>
          <w:color w:val="auto"/>
          <w:lang w:val="en-GB" w:eastAsia="en-GB"/>
        </w:rPr>
        <w:t xml:space="preserve"> a result of the severe virus, it is necessary to </w:t>
      </w:r>
      <w:r w:rsidR="00FF3E5D" w:rsidRPr="00FF3E5D">
        <w:rPr>
          <w:rFonts w:eastAsia="Times New Roman" w:cstheme="minorHAnsi"/>
          <w:color w:val="auto"/>
          <w:lang w:val="en-GB" w:eastAsia="en-GB"/>
        </w:rPr>
        <w:t>limit public places and protect mainly children in kindergarten (nursery) schools and universities, which are growing to 6</w:t>
      </w:r>
      <w:r w:rsidR="002E3F37">
        <w:rPr>
          <w:rFonts w:eastAsia="Times New Roman" w:cstheme="minorHAnsi"/>
          <w:color w:val="auto"/>
          <w:lang w:val="bg-BG" w:eastAsia="en-GB"/>
        </w:rPr>
        <w:t>0</w:t>
      </w:r>
      <w:r w:rsidR="00FF3E5D" w:rsidRPr="00FF3E5D">
        <w:rPr>
          <w:rFonts w:eastAsia="Times New Roman" w:cstheme="minorHAnsi"/>
          <w:color w:val="auto"/>
          <w:lang w:val="en-GB" w:eastAsia="en-GB"/>
        </w:rPr>
        <w:t>% sharply and strictly</w:t>
      </w:r>
      <w:r w:rsidR="00FF3E5D">
        <w:rPr>
          <w:rFonts w:eastAsia="Times New Roman" w:cstheme="minorHAnsi"/>
          <w:color w:val="auto"/>
          <w:lang w:val="bg-BG" w:eastAsia="en-GB"/>
        </w:rPr>
        <w:t xml:space="preserve">. </w:t>
      </w:r>
      <w:r w:rsidR="002E3F37">
        <w:rPr>
          <w:rFonts w:eastAsia="Times New Roman" w:cstheme="minorHAnsi"/>
          <w:color w:val="auto"/>
          <w:lang w:val="en-GB" w:eastAsia="en-GB"/>
        </w:rPr>
        <w:t>The retail showcase bounced to 71% decay and makes individuals go to extraordinary circumstances to outlive and puts them in a huge stop, expansive companies and proficient administrations hop increase to 63% of operations and nearly to the closure of very huge companies, at that point the banks diminished their working action to -49%. The open benefit expanded by 32% and at long last with the foremost troublesome encounter as a benefit and deficiency of individuals is the wellbeing benefit. Healing centres are packed and modern ones with other sorts of illnesses are not permitted. There is a deficiency of staff, specialists, medical attendants, and all sorts of restorative assistants. The</w:t>
      </w:r>
      <w:r w:rsidR="00E46998">
        <w:rPr>
          <w:rFonts w:eastAsia="Times New Roman" w:cstheme="minorHAnsi"/>
          <w:color w:val="auto"/>
          <w:lang w:val="en-GB" w:eastAsia="en-GB"/>
        </w:rPr>
        <w:t xml:space="preserve">y </w:t>
      </w:r>
      <w:r w:rsidR="002E3F37">
        <w:rPr>
          <w:rFonts w:eastAsia="Times New Roman" w:cstheme="minorHAnsi"/>
          <w:color w:val="auto"/>
          <w:lang w:val="en-GB" w:eastAsia="en-GB"/>
        </w:rPr>
        <w:t>begin working exceptionally long hours and get tired fair to assist individuals in genuine condition.</w:t>
      </w:r>
    </w:p>
    <w:p w14:paraId="489B575E" w14:textId="12255E9D" w:rsidR="00E46998" w:rsidRDefault="00E46998" w:rsidP="00E46998">
      <w:pPr>
        <w:rPr>
          <w:rFonts w:eastAsia="Times New Roman" w:cstheme="minorHAnsi"/>
          <w:color w:val="auto"/>
          <w:lang w:val="bg-BG" w:eastAsia="en-GB"/>
        </w:rPr>
      </w:pPr>
      <w:r w:rsidRPr="00E46998">
        <w:rPr>
          <w:rFonts w:eastAsia="Times New Roman" w:cstheme="minorHAnsi"/>
          <w:color w:val="auto"/>
          <w:lang w:val="en-GB" w:eastAsia="en-GB"/>
        </w:rPr>
        <w:t xml:space="preserve">The technology industry is starting to significantly increase the production and sale of digital technologies </w:t>
      </w:r>
      <w:r w:rsidRPr="00E46998">
        <w:rPr>
          <w:rFonts w:eastAsia="Times New Roman" w:cstheme="minorHAnsi"/>
          <w:color w:val="auto"/>
          <w:lang w:val="en-GB" w:eastAsia="en-GB"/>
        </w:rPr>
        <w:t>to</w:t>
      </w:r>
      <w:r w:rsidRPr="00E46998">
        <w:rPr>
          <w:rFonts w:eastAsia="Times New Roman" w:cstheme="minorHAnsi"/>
          <w:color w:val="auto"/>
          <w:lang w:val="en-GB" w:eastAsia="en-GB"/>
        </w:rPr>
        <w:t xml:space="preserve"> work away from the office and the workplace (home). People get the opportunity to find new opportunities to connect and work from home with new innovative technologies and their qualities at affordable prices. It is moving very fast at high speed from paper to digitalization and transfer to the public online space.</w:t>
      </w:r>
      <w:r>
        <w:rPr>
          <w:rFonts w:eastAsia="Times New Roman" w:cstheme="minorHAnsi"/>
          <w:color w:val="auto"/>
          <w:lang w:val="bg-BG" w:eastAsia="en-GB"/>
        </w:rPr>
        <w:t xml:space="preserve"> </w:t>
      </w:r>
      <w:r w:rsidRPr="00E46998">
        <w:rPr>
          <w:rFonts w:eastAsia="Times New Roman" w:cstheme="minorHAnsi"/>
          <w:color w:val="auto"/>
          <w:lang w:val="bg-BG" w:eastAsia="en-GB"/>
        </w:rPr>
        <w:t xml:space="preserve">In the field of import and export of goods between countries through </w:t>
      </w:r>
      <w:r w:rsidR="006779CD">
        <w:rPr>
          <w:rFonts w:eastAsia="Times New Roman" w:cstheme="minorHAnsi"/>
          <w:color w:val="auto"/>
          <w:lang w:val="en-GB" w:eastAsia="en-GB"/>
        </w:rPr>
        <w:t>channel</w:t>
      </w:r>
      <w:r w:rsidRPr="00E46998">
        <w:rPr>
          <w:rFonts w:eastAsia="Times New Roman" w:cstheme="minorHAnsi"/>
          <w:color w:val="auto"/>
          <w:lang w:val="bg-BG" w:eastAsia="en-GB"/>
        </w:rPr>
        <w:t>ls there are great complications for which they are provided with assistance from the state and companies such as loans and grants in order to maintain the level of work and avoid crises. Loans to and from suppliers and companies are growing.</w:t>
      </w:r>
    </w:p>
    <w:p w14:paraId="3EAB71E5" w14:textId="326AAD71" w:rsidR="006779CD" w:rsidRPr="006779CD" w:rsidRDefault="006779CD" w:rsidP="00E46998">
      <w:pPr>
        <w:rPr>
          <w:rFonts w:eastAsia="Times New Roman" w:cstheme="minorHAnsi"/>
          <w:color w:val="auto"/>
          <w:lang w:val="en-GB" w:eastAsia="en-GB"/>
        </w:rPr>
      </w:pPr>
      <w:r w:rsidRPr="006779CD">
        <w:rPr>
          <w:rFonts w:eastAsia="Times New Roman" w:cstheme="minorHAnsi"/>
          <w:color w:val="auto"/>
          <w:lang w:val="en-GB" w:eastAsia="en-GB"/>
        </w:rPr>
        <w:t xml:space="preserve">in the last graph, but not least, we see how companies think about the recovery period in a cautious way according to the situation and borrowed from the number of patients (deceased) and how many of them recover unharmed. Everyone acts slowly and smoothly to find out if everything passes and recovers or continues in the same way and </w:t>
      </w:r>
      <w:r w:rsidRPr="006779CD">
        <w:rPr>
          <w:rFonts w:eastAsia="Times New Roman" w:cstheme="minorHAnsi"/>
          <w:color w:val="auto"/>
          <w:lang w:val="en-GB" w:eastAsia="en-GB"/>
        </w:rPr>
        <w:t>to</w:t>
      </w:r>
      <w:r w:rsidRPr="006779CD">
        <w:rPr>
          <w:rFonts w:eastAsia="Times New Roman" w:cstheme="minorHAnsi"/>
          <w:color w:val="auto"/>
          <w:lang w:val="en-GB" w:eastAsia="en-GB"/>
        </w:rPr>
        <w:t xml:space="preserve"> avoid infected and new cases </w:t>
      </w:r>
      <w:r w:rsidRPr="006779CD">
        <w:rPr>
          <w:rFonts w:eastAsia="Times New Roman" w:cstheme="minorHAnsi"/>
          <w:color w:val="auto"/>
          <w:lang w:val="en-GB" w:eastAsia="en-GB"/>
        </w:rPr>
        <w:t>to</w:t>
      </w:r>
      <w:r w:rsidRPr="006779CD">
        <w:rPr>
          <w:rFonts w:eastAsia="Times New Roman" w:cstheme="minorHAnsi"/>
          <w:color w:val="auto"/>
          <w:lang w:val="en-GB" w:eastAsia="en-GB"/>
        </w:rPr>
        <w:t xml:space="preserve"> protect their workers and themselves.</w:t>
      </w:r>
      <w:sdt>
        <w:sdtPr>
          <w:rPr>
            <w:rFonts w:eastAsia="Times New Roman" w:cstheme="minorHAnsi"/>
            <w:color w:val="auto"/>
            <w:lang w:val="en-GB" w:eastAsia="en-GB"/>
          </w:rPr>
          <w:id w:val="416137664"/>
          <w:citation/>
        </w:sdtPr>
        <w:sdtContent>
          <w:r w:rsidR="006C2175">
            <w:rPr>
              <w:rFonts w:eastAsia="Times New Roman" w:cstheme="minorHAnsi"/>
              <w:color w:val="auto"/>
              <w:lang w:val="en-GB" w:eastAsia="en-GB"/>
            </w:rPr>
            <w:fldChar w:fldCharType="begin"/>
          </w:r>
          <w:r w:rsidR="006C2175">
            <w:rPr>
              <w:rFonts w:eastAsia="Times New Roman" w:cstheme="minorHAnsi"/>
              <w:color w:val="auto"/>
              <w:lang w:val="en-GB" w:eastAsia="en-GB"/>
            </w:rPr>
            <w:instrText xml:space="preserve"> CITATION Yuv17 \l 2057 </w:instrText>
          </w:r>
          <w:r w:rsidR="006C2175">
            <w:rPr>
              <w:rFonts w:eastAsia="Times New Roman" w:cstheme="minorHAnsi"/>
              <w:color w:val="auto"/>
              <w:lang w:val="en-GB" w:eastAsia="en-GB"/>
            </w:rPr>
            <w:fldChar w:fldCharType="separate"/>
          </w:r>
          <w:r w:rsidR="006C2175">
            <w:rPr>
              <w:rFonts w:eastAsia="Times New Roman" w:cstheme="minorHAnsi"/>
              <w:noProof/>
              <w:color w:val="auto"/>
              <w:lang w:val="en-GB" w:eastAsia="en-GB"/>
            </w:rPr>
            <w:t xml:space="preserve"> </w:t>
          </w:r>
          <w:r w:rsidR="006C2175" w:rsidRPr="006C2175">
            <w:rPr>
              <w:rFonts w:eastAsia="Times New Roman" w:cstheme="minorHAnsi"/>
              <w:noProof/>
              <w:color w:val="auto"/>
              <w:lang w:val="en-GB" w:eastAsia="en-GB"/>
            </w:rPr>
            <w:t>[2]</w:t>
          </w:r>
          <w:r w:rsidR="006C2175">
            <w:rPr>
              <w:rFonts w:eastAsia="Times New Roman" w:cstheme="minorHAnsi"/>
              <w:color w:val="auto"/>
              <w:lang w:val="en-GB" w:eastAsia="en-GB"/>
            </w:rPr>
            <w:fldChar w:fldCharType="end"/>
          </w:r>
        </w:sdtContent>
      </w:sdt>
      <w:r w:rsidR="006C2175">
        <w:rPr>
          <w:rFonts w:eastAsia="Times New Roman" w:cstheme="minorHAnsi"/>
          <w:color w:val="auto"/>
          <w:lang w:val="en-GB" w:eastAsia="en-GB"/>
        </w:rPr>
        <w:t xml:space="preserve"> </w:t>
      </w:r>
      <w:sdt>
        <w:sdtPr>
          <w:rPr>
            <w:rFonts w:eastAsia="Times New Roman" w:cstheme="minorHAnsi"/>
            <w:color w:val="auto"/>
            <w:lang w:val="en-GB" w:eastAsia="en-GB"/>
          </w:rPr>
          <w:id w:val="372037732"/>
          <w:citation/>
        </w:sdtPr>
        <w:sdtContent>
          <w:r w:rsidR="006C2175">
            <w:rPr>
              <w:rFonts w:eastAsia="Times New Roman" w:cstheme="minorHAnsi"/>
              <w:color w:val="auto"/>
              <w:lang w:val="en-GB" w:eastAsia="en-GB"/>
            </w:rPr>
            <w:fldChar w:fldCharType="begin"/>
          </w:r>
          <w:r w:rsidR="006C2175">
            <w:rPr>
              <w:rFonts w:eastAsia="Times New Roman" w:cstheme="minorHAnsi"/>
              <w:color w:val="auto"/>
              <w:lang w:val="en-GB" w:eastAsia="en-GB"/>
            </w:rPr>
            <w:instrText xml:space="preserve"> CITATION Rob13 \l 2057 </w:instrText>
          </w:r>
          <w:r w:rsidR="006C2175">
            <w:rPr>
              <w:rFonts w:eastAsia="Times New Roman" w:cstheme="minorHAnsi"/>
              <w:color w:val="auto"/>
              <w:lang w:val="en-GB" w:eastAsia="en-GB"/>
            </w:rPr>
            <w:fldChar w:fldCharType="separate"/>
          </w:r>
          <w:r w:rsidR="006C2175" w:rsidRPr="006C2175">
            <w:rPr>
              <w:rFonts w:eastAsia="Times New Roman" w:cstheme="minorHAnsi"/>
              <w:noProof/>
              <w:color w:val="auto"/>
              <w:lang w:val="en-GB" w:eastAsia="en-GB"/>
            </w:rPr>
            <w:t>[3]</w:t>
          </w:r>
          <w:r w:rsidR="006C2175">
            <w:rPr>
              <w:rFonts w:eastAsia="Times New Roman" w:cstheme="minorHAnsi"/>
              <w:color w:val="auto"/>
              <w:lang w:val="en-GB" w:eastAsia="en-GB"/>
            </w:rPr>
            <w:fldChar w:fldCharType="end"/>
          </w:r>
        </w:sdtContent>
      </w:sdt>
    </w:p>
    <w:p w14:paraId="30ADC48E" w14:textId="48C3E308" w:rsidR="006779CD" w:rsidRDefault="006779CD"/>
    <w:p w14:paraId="1DE98A91" w14:textId="476C419F" w:rsidR="006779CD" w:rsidRDefault="006779CD">
      <w:pPr>
        <w:rPr>
          <w:sz w:val="36"/>
          <w:szCs w:val="36"/>
          <w:u w:val="single"/>
        </w:rPr>
      </w:pPr>
      <w:r>
        <w:br w:type="page"/>
      </w:r>
      <w:r w:rsidRPr="003E6ACB">
        <w:rPr>
          <w:sz w:val="36"/>
          <w:szCs w:val="36"/>
          <w:u w:val="single"/>
        </w:rPr>
        <w:lastRenderedPageBreak/>
        <w:t>C</w:t>
      </w:r>
      <w:r w:rsidRPr="003E6ACB">
        <w:rPr>
          <w:sz w:val="36"/>
          <w:szCs w:val="36"/>
          <w:u w:val="single"/>
        </w:rPr>
        <w:t>onclusion</w:t>
      </w:r>
      <w:r w:rsidR="006C2175" w:rsidRPr="003E6ACB">
        <w:rPr>
          <w:sz w:val="36"/>
          <w:szCs w:val="36"/>
          <w:u w:val="single"/>
        </w:rPr>
        <w:t xml:space="preserve"> and Recommendation</w:t>
      </w:r>
      <w:r w:rsidRPr="003E6ACB">
        <w:rPr>
          <w:sz w:val="36"/>
          <w:szCs w:val="36"/>
          <w:u w:val="single"/>
        </w:rPr>
        <w:t>:</w:t>
      </w:r>
    </w:p>
    <w:p w14:paraId="1F1E462F" w14:textId="77777777" w:rsidR="003E6ACB" w:rsidRPr="003E6ACB" w:rsidRDefault="003E6ACB">
      <w:pPr>
        <w:rPr>
          <w:sz w:val="36"/>
          <w:szCs w:val="36"/>
          <w:u w:val="single"/>
        </w:rPr>
      </w:pPr>
    </w:p>
    <w:p w14:paraId="7C441AA2" w14:textId="2AC4C1A0" w:rsidR="006779CD" w:rsidRPr="006779CD" w:rsidRDefault="006779CD" w:rsidP="006779CD">
      <w:pPr>
        <w:rPr>
          <w:lang w:val="en-GB"/>
        </w:rPr>
      </w:pPr>
      <w:r w:rsidRPr="006779CD">
        <w:rPr>
          <w:lang w:val="en-GB"/>
        </w:rPr>
        <w:t xml:space="preserve">I can say that I think everything is done quite well, </w:t>
      </w:r>
      <w:r w:rsidR="006C2175" w:rsidRPr="006779CD">
        <w:rPr>
          <w:lang w:val="en-GB"/>
        </w:rPr>
        <w:t>simple,</w:t>
      </w:r>
      <w:r w:rsidRPr="006779CD">
        <w:rPr>
          <w:lang w:val="en-GB"/>
        </w:rPr>
        <w:t xml:space="preserve"> and easy to understand about the graphics. The information in them is small, </w:t>
      </w:r>
      <w:r w:rsidR="006C2175" w:rsidRPr="006779CD">
        <w:rPr>
          <w:lang w:val="en-GB"/>
        </w:rPr>
        <w:t>concise,</w:t>
      </w:r>
      <w:r w:rsidRPr="006779CD">
        <w:rPr>
          <w:lang w:val="en-GB"/>
        </w:rPr>
        <w:t xml:space="preserve"> and clear, accurate and concise. The schedules vary depending on the requirement and what exactly is required and sought as a goal. The rules for infographics are followed.</w:t>
      </w:r>
    </w:p>
    <w:p w14:paraId="631D4E84" w14:textId="2B031B10" w:rsidR="006779CD" w:rsidRDefault="006779CD" w:rsidP="006779CD">
      <w:pPr>
        <w:rPr>
          <w:lang w:val="en-GB"/>
        </w:rPr>
      </w:pPr>
      <w:r w:rsidRPr="006779CD">
        <w:rPr>
          <w:lang w:val="en-GB"/>
        </w:rPr>
        <w:t xml:space="preserve">I would change only the </w:t>
      </w:r>
      <w:r w:rsidRPr="006779CD">
        <w:rPr>
          <w:lang w:val="en-GB"/>
        </w:rPr>
        <w:t>colours</w:t>
      </w:r>
      <w:r w:rsidRPr="006779CD">
        <w:rPr>
          <w:lang w:val="en-GB"/>
        </w:rPr>
        <w:t xml:space="preserve"> for me are too simple and the same tone and style. I would add yellow, green and for crisis rates red mandatory.</w:t>
      </w:r>
      <w:r w:rsidR="006C2175" w:rsidRPr="006C2175">
        <w:t xml:space="preserve"> </w:t>
      </w:r>
      <w:r w:rsidR="006C2175" w:rsidRPr="006C2175">
        <w:rPr>
          <w:lang w:val="en-GB"/>
        </w:rPr>
        <w:t>I would not change or remove anything else.</w:t>
      </w:r>
      <w:sdt>
        <w:sdtPr>
          <w:rPr>
            <w:lang w:val="en-GB"/>
          </w:rPr>
          <w:id w:val="-2114432268"/>
          <w:citation/>
        </w:sdtPr>
        <w:sdtContent>
          <w:r w:rsidR="006C2175">
            <w:rPr>
              <w:lang w:val="en-GB"/>
            </w:rPr>
            <w:fldChar w:fldCharType="begin"/>
          </w:r>
          <w:r w:rsidR="006C2175">
            <w:rPr>
              <w:lang w:val="bg-BG"/>
            </w:rPr>
            <w:instrText xml:space="preserve"> CITATION Nik18 \l 1026 </w:instrText>
          </w:r>
          <w:r w:rsidR="006C2175">
            <w:rPr>
              <w:lang w:val="en-GB"/>
            </w:rPr>
            <w:fldChar w:fldCharType="separate"/>
          </w:r>
          <w:r w:rsidR="006C2175">
            <w:rPr>
              <w:noProof/>
              <w:lang w:val="bg-BG"/>
            </w:rPr>
            <w:t xml:space="preserve"> </w:t>
          </w:r>
          <w:r w:rsidR="006C2175" w:rsidRPr="006C2175">
            <w:rPr>
              <w:noProof/>
              <w:lang w:val="bg-BG"/>
            </w:rPr>
            <w:t>[4]</w:t>
          </w:r>
          <w:r w:rsidR="006C2175">
            <w:rPr>
              <w:lang w:val="en-GB"/>
            </w:rPr>
            <w:fldChar w:fldCharType="end"/>
          </w:r>
        </w:sdtContent>
      </w:sdt>
      <w:sdt>
        <w:sdtPr>
          <w:rPr>
            <w:lang w:val="en-GB"/>
          </w:rPr>
          <w:id w:val="2094821617"/>
          <w:citation/>
        </w:sdtPr>
        <w:sdtContent>
          <w:r w:rsidR="003E6ACB">
            <w:rPr>
              <w:lang w:val="en-GB"/>
            </w:rPr>
            <w:fldChar w:fldCharType="begin"/>
          </w:r>
          <w:r w:rsidR="003E6ACB">
            <w:rPr>
              <w:lang w:val="en-GB"/>
            </w:rPr>
            <w:instrText xml:space="preserve"> CITATION Ivo18 \l 2057 </w:instrText>
          </w:r>
          <w:r w:rsidR="003E6ACB">
            <w:rPr>
              <w:lang w:val="en-GB"/>
            </w:rPr>
            <w:fldChar w:fldCharType="separate"/>
          </w:r>
          <w:r w:rsidR="003E6ACB">
            <w:rPr>
              <w:noProof/>
              <w:lang w:val="en-GB"/>
            </w:rPr>
            <w:t xml:space="preserve"> </w:t>
          </w:r>
          <w:r w:rsidR="003E6ACB" w:rsidRPr="003E6ACB">
            <w:rPr>
              <w:noProof/>
              <w:lang w:val="en-GB"/>
            </w:rPr>
            <w:t>[5]</w:t>
          </w:r>
          <w:r w:rsidR="003E6ACB">
            <w:rPr>
              <w:lang w:val="en-GB"/>
            </w:rPr>
            <w:fldChar w:fldCharType="end"/>
          </w:r>
        </w:sdtContent>
      </w:sdt>
      <w:r w:rsidR="003E6ACB">
        <w:rPr>
          <w:lang w:val="en-GB"/>
        </w:rPr>
        <w:t xml:space="preserve"> </w:t>
      </w:r>
      <w:sdt>
        <w:sdtPr>
          <w:rPr>
            <w:lang w:val="en-GB"/>
          </w:rPr>
          <w:id w:val="220256170"/>
          <w:citation/>
        </w:sdtPr>
        <w:sdtContent>
          <w:r w:rsidR="003E6ACB">
            <w:rPr>
              <w:lang w:val="en-GB"/>
            </w:rPr>
            <w:fldChar w:fldCharType="begin"/>
          </w:r>
          <w:r w:rsidR="003E6ACB">
            <w:rPr>
              <w:lang w:val="en-GB"/>
            </w:rPr>
            <w:instrText xml:space="preserve"> CITATION Sud14 \l 2057 </w:instrText>
          </w:r>
          <w:r w:rsidR="003E6ACB">
            <w:rPr>
              <w:lang w:val="en-GB"/>
            </w:rPr>
            <w:fldChar w:fldCharType="separate"/>
          </w:r>
          <w:r w:rsidR="003E6ACB" w:rsidRPr="003E6ACB">
            <w:rPr>
              <w:noProof/>
              <w:lang w:val="en-GB"/>
            </w:rPr>
            <w:t>[7]</w:t>
          </w:r>
          <w:r w:rsidR="003E6ACB">
            <w:rPr>
              <w:lang w:val="en-GB"/>
            </w:rPr>
            <w:fldChar w:fldCharType="end"/>
          </w:r>
        </w:sdtContent>
      </w:sdt>
    </w:p>
    <w:p w14:paraId="31320942" w14:textId="6799F7A6" w:rsidR="003E6ACB" w:rsidRDefault="003E6ACB" w:rsidP="006779CD">
      <w:pPr>
        <w:rPr>
          <w:lang w:val="en-GB"/>
        </w:rPr>
      </w:pPr>
    </w:p>
    <w:p w14:paraId="18BE90DF" w14:textId="61C86E43" w:rsidR="003E6ACB" w:rsidRDefault="003E6ACB" w:rsidP="006779CD">
      <w:pPr>
        <w:rPr>
          <w:lang w:val="en-GB"/>
        </w:rPr>
      </w:pPr>
    </w:p>
    <w:p w14:paraId="613AE378" w14:textId="67772F3F" w:rsidR="003E6ACB" w:rsidRDefault="003E6ACB" w:rsidP="006779CD">
      <w:pPr>
        <w:rPr>
          <w:sz w:val="36"/>
          <w:szCs w:val="36"/>
          <w:u w:val="single"/>
          <w:lang w:val="en-GB"/>
        </w:rPr>
      </w:pPr>
      <w:r w:rsidRPr="003E6ACB">
        <w:rPr>
          <w:sz w:val="36"/>
          <w:szCs w:val="36"/>
          <w:u w:val="single"/>
          <w:lang w:val="en-GB"/>
        </w:rPr>
        <w:t>References:</w:t>
      </w:r>
    </w:p>
    <w:sdt>
      <w:sdtPr>
        <w:id w:val="-2096233492"/>
        <w:docPartObj>
          <w:docPartGallery w:val="Bibliographies"/>
          <w:docPartUnique/>
        </w:docPartObj>
      </w:sdtPr>
      <w:sdtEndPr>
        <w:rPr>
          <w:rFonts w:asciiTheme="minorHAnsi" w:eastAsiaTheme="minorHAnsi" w:hAnsiTheme="minorHAnsi" w:cstheme="minorBidi"/>
          <w:b w:val="0"/>
          <w:color w:val="666660" w:themeColor="text2" w:themeTint="BF"/>
          <w:sz w:val="24"/>
          <w:szCs w:val="24"/>
        </w:rPr>
      </w:sdtEndPr>
      <w:sdtContent>
        <w:p w14:paraId="7A2FB269" w14:textId="21D3483F" w:rsidR="003E6ACB" w:rsidRDefault="003E6ACB">
          <w:pPr>
            <w:pStyle w:val="Heading1"/>
          </w:pPr>
          <w:r>
            <w:t>Bibliography</w:t>
          </w:r>
        </w:p>
        <w:sdt>
          <w:sdtPr>
            <w:id w:val="111145805"/>
            <w:bibliography/>
          </w:sdtPr>
          <w:sdtContent>
            <w:p w14:paraId="5EDF0353" w14:textId="77777777" w:rsidR="003E6ACB" w:rsidRDefault="003E6AC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37"/>
              </w:tblGrid>
              <w:tr w:rsidR="003E6ACB" w14:paraId="312F60FF" w14:textId="77777777">
                <w:trPr>
                  <w:divId w:val="940184123"/>
                  <w:tblCellSpacing w:w="15" w:type="dxa"/>
                </w:trPr>
                <w:tc>
                  <w:tcPr>
                    <w:tcW w:w="50" w:type="pct"/>
                    <w:hideMark/>
                  </w:tcPr>
                  <w:p w14:paraId="5C59EBA1" w14:textId="78B1FA5F" w:rsidR="003E6ACB" w:rsidRDefault="003E6ACB">
                    <w:pPr>
                      <w:pStyle w:val="Bibliography"/>
                      <w:rPr>
                        <w:noProof/>
                      </w:rPr>
                    </w:pPr>
                    <w:r>
                      <w:rPr>
                        <w:noProof/>
                      </w:rPr>
                      <w:t xml:space="preserve">[1] </w:t>
                    </w:r>
                  </w:p>
                </w:tc>
                <w:tc>
                  <w:tcPr>
                    <w:tcW w:w="0" w:type="auto"/>
                    <w:hideMark/>
                  </w:tcPr>
                  <w:p w14:paraId="00B169AA" w14:textId="77777777" w:rsidR="003E6ACB" w:rsidRDefault="003E6ACB">
                    <w:pPr>
                      <w:pStyle w:val="Bibliography"/>
                      <w:rPr>
                        <w:noProof/>
                      </w:rPr>
                    </w:pPr>
                    <w:r>
                      <w:rPr>
                        <w:noProof/>
                      </w:rPr>
                      <w:t>T. Contributor, "whatis techtarget," 25 Feb 2012. [Online]. Available: https://whatis.techtarget.com/.</w:t>
                    </w:r>
                  </w:p>
                </w:tc>
              </w:tr>
              <w:tr w:rsidR="003E6ACB" w14:paraId="673FAADD" w14:textId="77777777">
                <w:trPr>
                  <w:divId w:val="940184123"/>
                  <w:tblCellSpacing w:w="15" w:type="dxa"/>
                </w:trPr>
                <w:tc>
                  <w:tcPr>
                    <w:tcW w:w="50" w:type="pct"/>
                    <w:hideMark/>
                  </w:tcPr>
                  <w:p w14:paraId="01A8DFFF" w14:textId="77777777" w:rsidR="003E6ACB" w:rsidRDefault="003E6ACB">
                    <w:pPr>
                      <w:pStyle w:val="Bibliography"/>
                      <w:rPr>
                        <w:noProof/>
                      </w:rPr>
                    </w:pPr>
                    <w:r>
                      <w:rPr>
                        <w:noProof/>
                      </w:rPr>
                      <w:t xml:space="preserve">[2] </w:t>
                    </w:r>
                  </w:p>
                </w:tc>
                <w:tc>
                  <w:tcPr>
                    <w:tcW w:w="0" w:type="auto"/>
                    <w:hideMark/>
                  </w:tcPr>
                  <w:p w14:paraId="46A5F1F2" w14:textId="77777777" w:rsidR="003E6ACB" w:rsidRDefault="003E6ACB">
                    <w:pPr>
                      <w:pStyle w:val="Bibliography"/>
                      <w:rPr>
                        <w:noProof/>
                      </w:rPr>
                    </w:pPr>
                    <w:r>
                      <w:rPr>
                        <w:noProof/>
                      </w:rPr>
                      <w:t>N. Hockley, "learn tech lib," 01 Jan 2012. [Online]. Available: www.learntechlib.org.</w:t>
                    </w:r>
                  </w:p>
                </w:tc>
              </w:tr>
              <w:tr w:rsidR="003E6ACB" w14:paraId="45104FE4" w14:textId="77777777">
                <w:trPr>
                  <w:divId w:val="940184123"/>
                  <w:tblCellSpacing w:w="15" w:type="dxa"/>
                </w:trPr>
                <w:tc>
                  <w:tcPr>
                    <w:tcW w:w="50" w:type="pct"/>
                    <w:hideMark/>
                  </w:tcPr>
                  <w:p w14:paraId="108ADB19" w14:textId="77777777" w:rsidR="003E6ACB" w:rsidRDefault="003E6ACB">
                    <w:pPr>
                      <w:pStyle w:val="Bibliography"/>
                      <w:rPr>
                        <w:noProof/>
                      </w:rPr>
                    </w:pPr>
                    <w:r>
                      <w:rPr>
                        <w:noProof/>
                      </w:rPr>
                      <w:t xml:space="preserve">[3] </w:t>
                    </w:r>
                  </w:p>
                </w:tc>
                <w:tc>
                  <w:tcPr>
                    <w:tcW w:w="0" w:type="auto"/>
                    <w:hideMark/>
                  </w:tcPr>
                  <w:p w14:paraId="3A03F665" w14:textId="77777777" w:rsidR="003E6ACB" w:rsidRDefault="003E6ACB">
                    <w:pPr>
                      <w:pStyle w:val="Bibliography"/>
                      <w:rPr>
                        <w:noProof/>
                      </w:rPr>
                    </w:pPr>
                    <w:r>
                      <w:rPr>
                        <w:noProof/>
                      </w:rPr>
                      <w:t>M. Yuvaraj, "emerald," 03 Jul 2017. [Online]. Available: www.emerald.com.</w:t>
                    </w:r>
                  </w:p>
                </w:tc>
              </w:tr>
              <w:tr w:rsidR="003E6ACB" w14:paraId="1FFCC377" w14:textId="77777777">
                <w:trPr>
                  <w:divId w:val="940184123"/>
                  <w:tblCellSpacing w:w="15" w:type="dxa"/>
                </w:trPr>
                <w:tc>
                  <w:tcPr>
                    <w:tcW w:w="50" w:type="pct"/>
                    <w:hideMark/>
                  </w:tcPr>
                  <w:p w14:paraId="1DD5B772" w14:textId="77777777" w:rsidR="003E6ACB" w:rsidRDefault="003E6ACB">
                    <w:pPr>
                      <w:pStyle w:val="Bibliography"/>
                      <w:rPr>
                        <w:noProof/>
                      </w:rPr>
                    </w:pPr>
                    <w:r>
                      <w:rPr>
                        <w:noProof/>
                      </w:rPr>
                      <w:t xml:space="preserve">[4] </w:t>
                    </w:r>
                  </w:p>
                </w:tc>
                <w:tc>
                  <w:tcPr>
                    <w:tcW w:w="0" w:type="auto"/>
                    <w:hideMark/>
                  </w:tcPr>
                  <w:p w14:paraId="2AEB4D2F" w14:textId="77777777" w:rsidR="003E6ACB" w:rsidRDefault="003E6ACB">
                    <w:pPr>
                      <w:pStyle w:val="Bibliography"/>
                      <w:rPr>
                        <w:noProof/>
                      </w:rPr>
                    </w:pPr>
                    <w:r>
                      <w:rPr>
                        <w:noProof/>
                      </w:rPr>
                      <w:t>R. G. Arroyo, "go gale," 20 Dec 2013. [Online]. Available: www.go.gale.com.</w:t>
                    </w:r>
                  </w:p>
                </w:tc>
              </w:tr>
              <w:tr w:rsidR="003E6ACB" w14:paraId="571FC998" w14:textId="77777777">
                <w:trPr>
                  <w:divId w:val="940184123"/>
                  <w:tblCellSpacing w:w="15" w:type="dxa"/>
                </w:trPr>
                <w:tc>
                  <w:tcPr>
                    <w:tcW w:w="50" w:type="pct"/>
                    <w:hideMark/>
                  </w:tcPr>
                  <w:p w14:paraId="3EE37955" w14:textId="77777777" w:rsidR="003E6ACB" w:rsidRDefault="003E6ACB">
                    <w:pPr>
                      <w:pStyle w:val="Bibliography"/>
                      <w:rPr>
                        <w:noProof/>
                      </w:rPr>
                    </w:pPr>
                    <w:r>
                      <w:rPr>
                        <w:noProof/>
                      </w:rPr>
                      <w:t xml:space="preserve">[5] </w:t>
                    </w:r>
                  </w:p>
                </w:tc>
                <w:tc>
                  <w:tcPr>
                    <w:tcW w:w="0" w:type="auto"/>
                    <w:hideMark/>
                  </w:tcPr>
                  <w:p w14:paraId="37B28832" w14:textId="77777777" w:rsidR="003E6ACB" w:rsidRDefault="003E6ACB">
                    <w:pPr>
                      <w:pStyle w:val="Bibliography"/>
                      <w:rPr>
                        <w:noProof/>
                      </w:rPr>
                    </w:pPr>
                    <w:r>
                      <w:rPr>
                        <w:noProof/>
                      </w:rPr>
                      <w:t>N. Tsankov, "learn tech," 22 Jan 2018. [Online]. Available: www.learntechlib.com.</w:t>
                    </w:r>
                  </w:p>
                </w:tc>
              </w:tr>
              <w:tr w:rsidR="003E6ACB" w14:paraId="4AC7DDA6" w14:textId="77777777">
                <w:trPr>
                  <w:divId w:val="940184123"/>
                  <w:tblCellSpacing w:w="15" w:type="dxa"/>
                </w:trPr>
                <w:tc>
                  <w:tcPr>
                    <w:tcW w:w="50" w:type="pct"/>
                    <w:hideMark/>
                  </w:tcPr>
                  <w:p w14:paraId="7985A77A" w14:textId="77777777" w:rsidR="003E6ACB" w:rsidRDefault="003E6ACB">
                    <w:pPr>
                      <w:pStyle w:val="Bibliography"/>
                      <w:rPr>
                        <w:noProof/>
                      </w:rPr>
                    </w:pPr>
                    <w:r>
                      <w:rPr>
                        <w:noProof/>
                      </w:rPr>
                      <w:t xml:space="preserve">[6] </w:t>
                    </w:r>
                  </w:p>
                </w:tc>
                <w:tc>
                  <w:tcPr>
                    <w:tcW w:w="0" w:type="auto"/>
                    <w:hideMark/>
                  </w:tcPr>
                  <w:p w14:paraId="1776FCAB" w14:textId="77777777" w:rsidR="003E6ACB" w:rsidRDefault="003E6ACB">
                    <w:pPr>
                      <w:pStyle w:val="Bibliography"/>
                      <w:rPr>
                        <w:noProof/>
                      </w:rPr>
                    </w:pPr>
                    <w:r>
                      <w:rPr>
                        <w:noProof/>
                      </w:rPr>
                      <w:t>I. Damyanov, "learntech," 2020 Mar 2018. [Online]. Available: www.learning.com.</w:t>
                    </w:r>
                  </w:p>
                </w:tc>
              </w:tr>
              <w:tr w:rsidR="003E6ACB" w14:paraId="141EFC65" w14:textId="77777777">
                <w:trPr>
                  <w:divId w:val="940184123"/>
                  <w:tblCellSpacing w:w="15" w:type="dxa"/>
                </w:trPr>
                <w:tc>
                  <w:tcPr>
                    <w:tcW w:w="50" w:type="pct"/>
                    <w:hideMark/>
                  </w:tcPr>
                  <w:p w14:paraId="708F059D" w14:textId="77777777" w:rsidR="003E6ACB" w:rsidRDefault="003E6ACB">
                    <w:pPr>
                      <w:pStyle w:val="Bibliography"/>
                      <w:rPr>
                        <w:noProof/>
                      </w:rPr>
                    </w:pPr>
                    <w:r>
                      <w:rPr>
                        <w:noProof/>
                      </w:rPr>
                      <w:t xml:space="preserve">[7] </w:t>
                    </w:r>
                  </w:p>
                </w:tc>
                <w:tc>
                  <w:tcPr>
                    <w:tcW w:w="0" w:type="auto"/>
                    <w:hideMark/>
                  </w:tcPr>
                  <w:p w14:paraId="39D74FD9" w14:textId="77777777" w:rsidR="003E6ACB" w:rsidRDefault="003E6ACB">
                    <w:pPr>
                      <w:pStyle w:val="Bibliography"/>
                      <w:rPr>
                        <w:noProof/>
                      </w:rPr>
                    </w:pPr>
                    <w:r>
                      <w:rPr>
                        <w:noProof/>
                      </w:rPr>
                      <w:t>Sudakov, "matematics infographics," 25 Jun 2014. [Online]. Available: www.arxiv.org.</w:t>
                    </w:r>
                  </w:p>
                </w:tc>
              </w:tr>
            </w:tbl>
            <w:p w14:paraId="03C569E4" w14:textId="77777777" w:rsidR="003E6ACB" w:rsidRDefault="003E6ACB">
              <w:pPr>
                <w:divId w:val="940184123"/>
                <w:rPr>
                  <w:rFonts w:eastAsia="Times New Roman"/>
                  <w:noProof/>
                </w:rPr>
              </w:pPr>
            </w:p>
            <w:p w14:paraId="12DC5D6F" w14:textId="1491360D" w:rsidR="003E6ACB" w:rsidRDefault="003E6ACB">
              <w:r>
                <w:rPr>
                  <w:b/>
                  <w:bCs/>
                  <w:noProof/>
                </w:rPr>
                <w:lastRenderedPageBreak/>
                <w:fldChar w:fldCharType="end"/>
              </w:r>
            </w:p>
          </w:sdtContent>
        </w:sdt>
      </w:sdtContent>
    </w:sdt>
    <w:p w14:paraId="625C6A3D" w14:textId="77777777" w:rsidR="003E6ACB" w:rsidRPr="003E6ACB" w:rsidRDefault="003E6ACB" w:rsidP="006779CD">
      <w:pPr>
        <w:rPr>
          <w:sz w:val="36"/>
          <w:szCs w:val="36"/>
          <w:u w:val="single"/>
          <w:lang w:val="bg-BG"/>
        </w:rPr>
      </w:pPr>
    </w:p>
    <w:p w14:paraId="32F05399" w14:textId="77777777" w:rsidR="00D13A88" w:rsidRDefault="00D13A88"/>
    <w:sectPr w:rsidR="00D13A88">
      <w:footerReference w:type="default" r:id="rId9"/>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4FF8C" w14:textId="77777777" w:rsidR="004C670A" w:rsidRDefault="004C670A">
      <w:pPr>
        <w:spacing w:after="0" w:line="240" w:lineRule="auto"/>
      </w:pPr>
      <w:r>
        <w:separator/>
      </w:r>
    </w:p>
  </w:endnote>
  <w:endnote w:type="continuationSeparator" w:id="0">
    <w:p w14:paraId="52C2B422" w14:textId="77777777" w:rsidR="004C670A" w:rsidRDefault="004C6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463727D0" w14:textId="77777777" w:rsidR="008D6335" w:rsidRDefault="000E0CD7">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F2F51" w14:textId="77777777" w:rsidR="004C670A" w:rsidRDefault="004C670A">
      <w:pPr>
        <w:spacing w:after="0" w:line="240" w:lineRule="auto"/>
      </w:pPr>
      <w:r>
        <w:separator/>
      </w:r>
    </w:p>
  </w:footnote>
  <w:footnote w:type="continuationSeparator" w:id="0">
    <w:p w14:paraId="235A1AEA" w14:textId="77777777" w:rsidR="004C670A" w:rsidRDefault="004C6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0"/>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88"/>
    <w:rsid w:val="00022E3C"/>
    <w:rsid w:val="000E0CD7"/>
    <w:rsid w:val="0015323E"/>
    <w:rsid w:val="002E3F37"/>
    <w:rsid w:val="003E6ACB"/>
    <w:rsid w:val="004A6047"/>
    <w:rsid w:val="004C670A"/>
    <w:rsid w:val="006541AF"/>
    <w:rsid w:val="006779CD"/>
    <w:rsid w:val="006C2175"/>
    <w:rsid w:val="008D6335"/>
    <w:rsid w:val="00D13A88"/>
    <w:rsid w:val="00E46998"/>
    <w:rsid w:val="00FF3E5D"/>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1653E6"/>
  <w15:chartTrackingRefBased/>
  <w15:docId w15:val="{E422A4C5-E525-084D-BB55-9C123BA27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character" w:customStyle="1" w:styleId="words">
    <w:name w:val="words"/>
    <w:basedOn w:val="DefaultParagraphFont"/>
    <w:rsid w:val="00D13A88"/>
  </w:style>
  <w:style w:type="character" w:customStyle="1" w:styleId="kgnlhe">
    <w:name w:val="kgnlhe"/>
    <w:basedOn w:val="DefaultParagraphFont"/>
    <w:rsid w:val="00022E3C"/>
  </w:style>
  <w:style w:type="paragraph" w:styleId="Bibliography">
    <w:name w:val="Bibliography"/>
    <w:basedOn w:val="Normal"/>
    <w:next w:val="Normal"/>
    <w:uiPriority w:val="37"/>
    <w:unhideWhenUsed/>
    <w:rsid w:val="003E6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7522">
      <w:bodyDiv w:val="1"/>
      <w:marLeft w:val="0"/>
      <w:marRight w:val="0"/>
      <w:marTop w:val="0"/>
      <w:marBottom w:val="0"/>
      <w:divBdr>
        <w:top w:val="none" w:sz="0" w:space="0" w:color="auto"/>
        <w:left w:val="none" w:sz="0" w:space="0" w:color="auto"/>
        <w:bottom w:val="none" w:sz="0" w:space="0" w:color="auto"/>
        <w:right w:val="none" w:sz="0" w:space="0" w:color="auto"/>
      </w:divBdr>
    </w:div>
    <w:div w:id="343016378">
      <w:bodyDiv w:val="1"/>
      <w:marLeft w:val="0"/>
      <w:marRight w:val="0"/>
      <w:marTop w:val="0"/>
      <w:marBottom w:val="0"/>
      <w:divBdr>
        <w:top w:val="none" w:sz="0" w:space="0" w:color="auto"/>
        <w:left w:val="none" w:sz="0" w:space="0" w:color="auto"/>
        <w:bottom w:val="none" w:sz="0" w:space="0" w:color="auto"/>
        <w:right w:val="none" w:sz="0" w:space="0" w:color="auto"/>
      </w:divBdr>
    </w:div>
    <w:div w:id="369259163">
      <w:bodyDiv w:val="1"/>
      <w:marLeft w:val="0"/>
      <w:marRight w:val="0"/>
      <w:marTop w:val="0"/>
      <w:marBottom w:val="0"/>
      <w:divBdr>
        <w:top w:val="none" w:sz="0" w:space="0" w:color="auto"/>
        <w:left w:val="none" w:sz="0" w:space="0" w:color="auto"/>
        <w:bottom w:val="none" w:sz="0" w:space="0" w:color="auto"/>
        <w:right w:val="none" w:sz="0" w:space="0" w:color="auto"/>
      </w:divBdr>
    </w:div>
    <w:div w:id="431821813">
      <w:bodyDiv w:val="1"/>
      <w:marLeft w:val="0"/>
      <w:marRight w:val="0"/>
      <w:marTop w:val="0"/>
      <w:marBottom w:val="0"/>
      <w:divBdr>
        <w:top w:val="none" w:sz="0" w:space="0" w:color="auto"/>
        <w:left w:val="none" w:sz="0" w:space="0" w:color="auto"/>
        <w:bottom w:val="none" w:sz="0" w:space="0" w:color="auto"/>
        <w:right w:val="none" w:sz="0" w:space="0" w:color="auto"/>
      </w:divBdr>
    </w:div>
    <w:div w:id="566720139">
      <w:bodyDiv w:val="1"/>
      <w:marLeft w:val="0"/>
      <w:marRight w:val="0"/>
      <w:marTop w:val="0"/>
      <w:marBottom w:val="0"/>
      <w:divBdr>
        <w:top w:val="none" w:sz="0" w:space="0" w:color="auto"/>
        <w:left w:val="none" w:sz="0" w:space="0" w:color="auto"/>
        <w:bottom w:val="none" w:sz="0" w:space="0" w:color="auto"/>
        <w:right w:val="none" w:sz="0" w:space="0" w:color="auto"/>
      </w:divBdr>
    </w:div>
    <w:div w:id="696613671">
      <w:bodyDiv w:val="1"/>
      <w:marLeft w:val="0"/>
      <w:marRight w:val="0"/>
      <w:marTop w:val="0"/>
      <w:marBottom w:val="0"/>
      <w:divBdr>
        <w:top w:val="none" w:sz="0" w:space="0" w:color="auto"/>
        <w:left w:val="none" w:sz="0" w:space="0" w:color="auto"/>
        <w:bottom w:val="none" w:sz="0" w:space="0" w:color="auto"/>
        <w:right w:val="none" w:sz="0" w:space="0" w:color="auto"/>
      </w:divBdr>
    </w:div>
    <w:div w:id="853037190">
      <w:bodyDiv w:val="1"/>
      <w:marLeft w:val="0"/>
      <w:marRight w:val="0"/>
      <w:marTop w:val="0"/>
      <w:marBottom w:val="0"/>
      <w:divBdr>
        <w:top w:val="none" w:sz="0" w:space="0" w:color="auto"/>
        <w:left w:val="none" w:sz="0" w:space="0" w:color="auto"/>
        <w:bottom w:val="none" w:sz="0" w:space="0" w:color="auto"/>
        <w:right w:val="none" w:sz="0" w:space="0" w:color="auto"/>
      </w:divBdr>
    </w:div>
    <w:div w:id="940184123">
      <w:bodyDiv w:val="1"/>
      <w:marLeft w:val="0"/>
      <w:marRight w:val="0"/>
      <w:marTop w:val="0"/>
      <w:marBottom w:val="0"/>
      <w:divBdr>
        <w:top w:val="none" w:sz="0" w:space="0" w:color="auto"/>
        <w:left w:val="none" w:sz="0" w:space="0" w:color="auto"/>
        <w:bottom w:val="none" w:sz="0" w:space="0" w:color="auto"/>
        <w:right w:val="none" w:sz="0" w:space="0" w:color="auto"/>
      </w:divBdr>
    </w:div>
    <w:div w:id="1026519318">
      <w:bodyDiv w:val="1"/>
      <w:marLeft w:val="0"/>
      <w:marRight w:val="0"/>
      <w:marTop w:val="0"/>
      <w:marBottom w:val="0"/>
      <w:divBdr>
        <w:top w:val="none" w:sz="0" w:space="0" w:color="auto"/>
        <w:left w:val="none" w:sz="0" w:space="0" w:color="auto"/>
        <w:bottom w:val="none" w:sz="0" w:space="0" w:color="auto"/>
        <w:right w:val="none" w:sz="0" w:space="0" w:color="auto"/>
      </w:divBdr>
    </w:div>
    <w:div w:id="1355619049">
      <w:bodyDiv w:val="1"/>
      <w:marLeft w:val="0"/>
      <w:marRight w:val="0"/>
      <w:marTop w:val="0"/>
      <w:marBottom w:val="0"/>
      <w:divBdr>
        <w:top w:val="none" w:sz="0" w:space="0" w:color="auto"/>
        <w:left w:val="none" w:sz="0" w:space="0" w:color="auto"/>
        <w:bottom w:val="none" w:sz="0" w:space="0" w:color="auto"/>
        <w:right w:val="none" w:sz="0" w:space="0" w:color="auto"/>
      </w:divBdr>
    </w:div>
    <w:div w:id="1533953531">
      <w:bodyDiv w:val="1"/>
      <w:marLeft w:val="0"/>
      <w:marRight w:val="0"/>
      <w:marTop w:val="0"/>
      <w:marBottom w:val="0"/>
      <w:divBdr>
        <w:top w:val="none" w:sz="0" w:space="0" w:color="auto"/>
        <w:left w:val="none" w:sz="0" w:space="0" w:color="auto"/>
        <w:bottom w:val="none" w:sz="0" w:space="0" w:color="auto"/>
        <w:right w:val="none" w:sz="0" w:space="0" w:color="auto"/>
      </w:divBdr>
    </w:div>
    <w:div w:id="1645114646">
      <w:bodyDiv w:val="1"/>
      <w:marLeft w:val="0"/>
      <w:marRight w:val="0"/>
      <w:marTop w:val="0"/>
      <w:marBottom w:val="0"/>
      <w:divBdr>
        <w:top w:val="none" w:sz="0" w:space="0" w:color="auto"/>
        <w:left w:val="none" w:sz="0" w:space="0" w:color="auto"/>
        <w:bottom w:val="none" w:sz="0" w:space="0" w:color="auto"/>
        <w:right w:val="none" w:sz="0" w:space="0" w:color="auto"/>
      </w:divBdr>
      <w:divsChild>
        <w:div w:id="1176336749">
          <w:marLeft w:val="0"/>
          <w:marRight w:val="0"/>
          <w:marTop w:val="60"/>
          <w:marBottom w:val="0"/>
          <w:divBdr>
            <w:top w:val="none" w:sz="0" w:space="0" w:color="auto"/>
            <w:left w:val="none" w:sz="0" w:space="0" w:color="auto"/>
            <w:bottom w:val="none" w:sz="0" w:space="0" w:color="auto"/>
            <w:right w:val="none" w:sz="0" w:space="0" w:color="auto"/>
          </w:divBdr>
        </w:div>
      </w:divsChild>
    </w:div>
    <w:div w:id="1727027173">
      <w:bodyDiv w:val="1"/>
      <w:marLeft w:val="0"/>
      <w:marRight w:val="0"/>
      <w:marTop w:val="0"/>
      <w:marBottom w:val="0"/>
      <w:divBdr>
        <w:top w:val="none" w:sz="0" w:space="0" w:color="auto"/>
        <w:left w:val="none" w:sz="0" w:space="0" w:color="auto"/>
        <w:bottom w:val="none" w:sz="0" w:space="0" w:color="auto"/>
        <w:right w:val="none" w:sz="0" w:space="0" w:color="auto"/>
      </w:divBdr>
    </w:div>
    <w:div w:id="1733961333">
      <w:bodyDiv w:val="1"/>
      <w:marLeft w:val="0"/>
      <w:marRight w:val="0"/>
      <w:marTop w:val="0"/>
      <w:marBottom w:val="0"/>
      <w:divBdr>
        <w:top w:val="none" w:sz="0" w:space="0" w:color="auto"/>
        <w:left w:val="none" w:sz="0" w:space="0" w:color="auto"/>
        <w:bottom w:val="none" w:sz="0" w:space="0" w:color="auto"/>
        <w:right w:val="none" w:sz="0" w:space="0" w:color="auto"/>
      </w:divBdr>
    </w:div>
    <w:div w:id="1906792999">
      <w:bodyDiv w:val="1"/>
      <w:marLeft w:val="0"/>
      <w:marRight w:val="0"/>
      <w:marTop w:val="0"/>
      <w:marBottom w:val="0"/>
      <w:divBdr>
        <w:top w:val="none" w:sz="0" w:space="0" w:color="auto"/>
        <w:left w:val="none" w:sz="0" w:space="0" w:color="auto"/>
        <w:bottom w:val="none" w:sz="0" w:space="0" w:color="auto"/>
        <w:right w:val="none" w:sz="0" w:space="0" w:color="auto"/>
      </w:divBdr>
    </w:div>
    <w:div w:id="1909919579">
      <w:bodyDiv w:val="1"/>
      <w:marLeft w:val="0"/>
      <w:marRight w:val="0"/>
      <w:marTop w:val="0"/>
      <w:marBottom w:val="0"/>
      <w:divBdr>
        <w:top w:val="none" w:sz="0" w:space="0" w:color="auto"/>
        <w:left w:val="none" w:sz="0" w:space="0" w:color="auto"/>
        <w:bottom w:val="none" w:sz="0" w:space="0" w:color="auto"/>
        <w:right w:val="none" w:sz="0" w:space="0" w:color="auto"/>
      </w:divBdr>
    </w:div>
    <w:div w:id="198019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howeche/Library/Containers/com.microsoft.Word/Data/Library/Application%20Support/Microsoft/Office/16.0/DTS/en-GB%7bDC49E69F-5AD8-304C-A2BD-457028B24CC6%7d/%7b8D920387-722D-6F4C-8363-C74874452645%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Tec12</b:Tag>
    <b:SourceType>InternetSite</b:SourceType>
    <b:Guid>{1A2054B6-5831-6744-8FEE-840096EA4977}</b:Guid>
    <b:Author>
      <b:Author>
        <b:NameList>
          <b:Person>
            <b:Last>Contributor</b:Last>
            <b:First>TechTarget</b:First>
          </b:Person>
        </b:NameList>
      </b:Author>
    </b:Author>
    <b:Title>whatis techtarget</b:Title>
    <b:URL>https://whatis.techtarget.com/</b:URL>
    <b:Year>2012</b:Year>
    <b:Month>Feb</b:Month>
    <b:Day>25</b:Day>
    <b:RefOrder>1</b:RefOrder>
  </b:Source>
  <b:Source>
    <b:Tag>Yuv17</b:Tag>
    <b:SourceType>InternetSite</b:SourceType>
    <b:Guid>{EDF513B8-EE33-984A-9599-9A639CF994AF}</b:Guid>
    <b:Author>
      <b:Author>
        <b:NameList>
          <b:Person>
            <b:Last>Yuvaraj</b:Last>
            <b:First>Mayank</b:First>
          </b:Person>
        </b:NameList>
      </b:Author>
    </b:Author>
    <b:Title>emerald</b:Title>
    <b:URL>www.emerald.com</b:URL>
    <b:Year>2017</b:Year>
    <b:Month>Jul</b:Month>
    <b:Day>03</b:Day>
    <b:RefOrder>3</b:RefOrder>
  </b:Source>
  <b:Source>
    <b:Tag>Rob13</b:Tag>
    <b:SourceType>InternetSite</b:SourceType>
    <b:Guid>{417CF72D-0B86-E148-AA35-82BE9BD482BD}</b:Guid>
    <b:Author>
      <b:Author>
        <b:NameList>
          <b:Person>
            <b:Last>Arroyo</b:Last>
            <b:First>Roberto</b:First>
            <b:Middle>Gamonal</b:Middle>
          </b:Person>
        </b:NameList>
      </b:Author>
    </b:Author>
    <b:Title>go gale</b:Title>
    <b:URL>www.go.gale.com</b:URL>
    <b:Year>2013</b:Year>
    <b:Month>Dec</b:Month>
    <b:Day>20</b:Day>
    <b:RefOrder>4</b:RefOrder>
  </b:Source>
  <b:Source>
    <b:Tag>Nik18</b:Tag>
    <b:SourceType>InternetSite</b:SourceType>
    <b:Guid>{71834787-5434-2F46-BB76-CF7A1ED2ECD6}</b:Guid>
    <b:Author>
      <b:Author>
        <b:NameList>
          <b:Person>
            <b:Last>Tsankov</b:Last>
            <b:First>Nikolay</b:First>
          </b:Person>
        </b:NameList>
      </b:Author>
    </b:Author>
    <b:Title>learn tech</b:Title>
    <b:URL>www.learntechlib.com</b:URL>
    <b:Year>2018</b:Year>
    <b:Month>Jan</b:Month>
    <b:Day>22</b:Day>
    <b:RefOrder>5</b:RefOrder>
  </b:Source>
  <b:Source>
    <b:Tag>Ivo18</b:Tag>
    <b:SourceType>InternetSite</b:SourceType>
    <b:Guid>{B4CB376F-A454-824C-BA3B-E8A444748FA0}</b:Guid>
    <b:Author>
      <b:Author>
        <b:NameList>
          <b:Person>
            <b:Last>Damyanov</b:Last>
            <b:First>Ivo</b:First>
          </b:Person>
        </b:NameList>
      </b:Author>
    </b:Author>
    <b:Title>learntech</b:Title>
    <b:URL>www.learning.com</b:URL>
    <b:Year>2018</b:Year>
    <b:Month>Mar</b:Month>
    <b:Day>2020</b:Day>
    <b:RefOrder>6</b:RefOrder>
  </b:Source>
  <b:Source>
    <b:Tag>Nic12</b:Tag>
    <b:SourceType>InternetSite</b:SourceType>
    <b:Guid>{E5A2D42E-3466-8C4B-BD52-6A9780A81DFE}</b:Guid>
    <b:Author>
      <b:Author>
        <b:NameList>
          <b:Person>
            <b:Last>Hockley</b:Last>
            <b:First>Nicky</b:First>
          </b:Person>
        </b:NameList>
      </b:Author>
    </b:Author>
    <b:Title>learn tech lib</b:Title>
    <b:URL>www.learntechlib.org</b:URL>
    <b:Year>2012</b:Year>
    <b:Month>Jan</b:Month>
    <b:Day>01</b:Day>
    <b:RefOrder>2</b:RefOrder>
  </b:Source>
  <b:Source>
    <b:Tag>Sud14</b:Tag>
    <b:SourceType>InternetSite</b:SourceType>
    <b:Guid>{1F48CBD3-A9B5-8A47-B028-B8C707CA6E96}</b:Guid>
    <b:Author>
      <b:Author>
        <b:NameList>
          <b:Person>
            <b:Last>Sudakov</b:Last>
          </b:Person>
        </b:NameList>
      </b:Author>
    </b:Author>
    <b:Title>matematics infographics</b:Title>
    <b:URL>www.arxiv.org</b:URL>
    <b:Year>2014</b:Year>
    <b:Month>Jun</b:Month>
    <b:Day>25</b:Day>
    <b:RefOrder>7</b:RefOrder>
  </b:Source>
</b:Sources>
</file>

<file path=customXml/itemProps1.xml><?xml version="1.0" encoding="utf-8"?>
<ds:datastoreItem xmlns:ds="http://schemas.openxmlformats.org/officeDocument/2006/customXml" ds:itemID="{B1E00F59-468C-C645-A78F-1F9A3F25E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Write a Journal.dotx</Template>
  <TotalTime>45</TotalTime>
  <Pages>6</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 Karabobov (2019589)</cp:lastModifiedBy>
  <cp:revision>1</cp:revision>
  <dcterms:created xsi:type="dcterms:W3CDTF">2021-08-06T17:21:00Z</dcterms:created>
  <dcterms:modified xsi:type="dcterms:W3CDTF">2021-08-06T19:15:00Z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