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AFA30" w14:textId="77777777" w:rsidR="0093706F" w:rsidRDefault="0093706F" w:rsidP="00293F5F">
      <w:pPr>
        <w:pStyle w:val="Title"/>
      </w:pPr>
    </w:p>
    <w:p w14:paraId="1BACC933" w14:textId="77777777" w:rsidR="0093706F" w:rsidRDefault="0093706F" w:rsidP="00293F5F">
      <w:pPr>
        <w:pStyle w:val="Title"/>
      </w:pPr>
    </w:p>
    <w:p w14:paraId="4EAF6120" w14:textId="77777777" w:rsidR="0093706F" w:rsidRDefault="0093706F" w:rsidP="00293F5F">
      <w:pPr>
        <w:pStyle w:val="Title"/>
      </w:pPr>
    </w:p>
    <w:p w14:paraId="392DD9EC" w14:textId="77777777" w:rsidR="0093706F" w:rsidRDefault="0093706F" w:rsidP="00293F5F">
      <w:pPr>
        <w:pStyle w:val="Title"/>
      </w:pPr>
    </w:p>
    <w:p w14:paraId="2F0E0FA6" w14:textId="77777777" w:rsidR="0093706F" w:rsidRDefault="0093706F" w:rsidP="00293F5F">
      <w:pPr>
        <w:pStyle w:val="Title"/>
      </w:pPr>
    </w:p>
    <w:p w14:paraId="497B0FC6" w14:textId="77777777" w:rsidR="0093706F" w:rsidRDefault="0093706F" w:rsidP="00293F5F">
      <w:pPr>
        <w:pStyle w:val="Title"/>
      </w:pPr>
    </w:p>
    <w:p w14:paraId="1118E8D0" w14:textId="77777777" w:rsidR="0093706F" w:rsidRDefault="0093706F" w:rsidP="00293F5F">
      <w:pPr>
        <w:pStyle w:val="Title"/>
      </w:pPr>
    </w:p>
    <w:p w14:paraId="03A82ACA" w14:textId="0F35F413" w:rsidR="0093706F" w:rsidRPr="002D58A5" w:rsidRDefault="0093706F" w:rsidP="00293F5F">
      <w:pPr>
        <w:pStyle w:val="Title"/>
        <w:rPr>
          <w:rFonts w:ascii="Arial" w:hAnsi="Arial" w:cs="Arial"/>
          <w:sz w:val="36"/>
          <w:szCs w:val="36"/>
        </w:rPr>
      </w:pPr>
      <w:r w:rsidRPr="002D58A5">
        <w:rPr>
          <w:rFonts w:ascii="Arial" w:hAnsi="Arial" w:cs="Arial"/>
          <w:sz w:val="36"/>
          <w:szCs w:val="36"/>
        </w:rPr>
        <w:t xml:space="preserve">Student </w:t>
      </w:r>
      <w:r w:rsidR="00CB490A">
        <w:rPr>
          <w:rFonts w:ascii="Arial" w:hAnsi="Arial" w:cs="Arial"/>
          <w:sz w:val="36"/>
          <w:szCs w:val="36"/>
        </w:rPr>
        <w:t>n</w:t>
      </w:r>
      <w:r w:rsidRPr="002D58A5">
        <w:rPr>
          <w:rFonts w:ascii="Arial" w:hAnsi="Arial" w:cs="Arial"/>
          <w:sz w:val="36"/>
          <w:szCs w:val="36"/>
        </w:rPr>
        <w:t>ame: Fatema Uddin</w:t>
      </w:r>
    </w:p>
    <w:p w14:paraId="657E35D6" w14:textId="13EF698C" w:rsidR="0093706F" w:rsidRPr="002D58A5" w:rsidRDefault="0093706F" w:rsidP="00293F5F">
      <w:pPr>
        <w:pStyle w:val="Title"/>
        <w:rPr>
          <w:rFonts w:ascii="Arial" w:hAnsi="Arial" w:cs="Arial"/>
          <w:sz w:val="36"/>
          <w:szCs w:val="36"/>
        </w:rPr>
      </w:pPr>
      <w:r w:rsidRPr="002D58A5">
        <w:rPr>
          <w:rFonts w:ascii="Arial" w:hAnsi="Arial" w:cs="Arial"/>
          <w:sz w:val="36"/>
          <w:szCs w:val="36"/>
        </w:rPr>
        <w:t xml:space="preserve">Student ID </w:t>
      </w:r>
      <w:r w:rsidR="00CB490A">
        <w:rPr>
          <w:rFonts w:ascii="Arial" w:hAnsi="Arial" w:cs="Arial"/>
          <w:sz w:val="36"/>
          <w:szCs w:val="36"/>
        </w:rPr>
        <w:t>n</w:t>
      </w:r>
      <w:r w:rsidRPr="002D58A5">
        <w:rPr>
          <w:rFonts w:ascii="Arial" w:hAnsi="Arial" w:cs="Arial"/>
          <w:sz w:val="36"/>
          <w:szCs w:val="36"/>
        </w:rPr>
        <w:t>umber: 2131514</w:t>
      </w:r>
    </w:p>
    <w:p w14:paraId="111B78F0" w14:textId="4AD6C28A" w:rsidR="0093706F" w:rsidRPr="002D58A5" w:rsidRDefault="00E17E9C" w:rsidP="00293F5F">
      <w:pPr>
        <w:pStyle w:val="Title"/>
        <w:rPr>
          <w:rFonts w:ascii="Arial" w:hAnsi="Arial" w:cs="Arial"/>
          <w:sz w:val="36"/>
          <w:szCs w:val="36"/>
        </w:rPr>
      </w:pPr>
      <w:r w:rsidRPr="002D58A5">
        <w:rPr>
          <w:rFonts w:ascii="Arial" w:hAnsi="Arial" w:cs="Arial"/>
          <w:sz w:val="36"/>
          <w:szCs w:val="36"/>
        </w:rPr>
        <w:t xml:space="preserve">Tutor: </w:t>
      </w:r>
      <w:proofErr w:type="spellStart"/>
      <w:r w:rsidRPr="002D58A5">
        <w:rPr>
          <w:rFonts w:ascii="Arial" w:hAnsi="Arial" w:cs="Arial"/>
          <w:sz w:val="36"/>
          <w:szCs w:val="36"/>
        </w:rPr>
        <w:t>Jimping</w:t>
      </w:r>
      <w:proofErr w:type="spellEnd"/>
      <w:r w:rsidRPr="002D58A5">
        <w:rPr>
          <w:rFonts w:ascii="Arial" w:hAnsi="Arial" w:cs="Arial"/>
          <w:sz w:val="36"/>
          <w:szCs w:val="36"/>
        </w:rPr>
        <w:t xml:space="preserve"> Li</w:t>
      </w:r>
    </w:p>
    <w:p w14:paraId="65FB444F" w14:textId="77777777" w:rsidR="0093706F" w:rsidRPr="002D58A5" w:rsidRDefault="0093706F" w:rsidP="00293F5F">
      <w:pPr>
        <w:pStyle w:val="Title"/>
        <w:rPr>
          <w:rFonts w:ascii="Arial" w:hAnsi="Arial" w:cs="Arial"/>
          <w:sz w:val="36"/>
          <w:szCs w:val="36"/>
        </w:rPr>
      </w:pPr>
      <w:r w:rsidRPr="002D58A5">
        <w:rPr>
          <w:rFonts w:ascii="Arial" w:hAnsi="Arial" w:cs="Arial"/>
          <w:sz w:val="36"/>
          <w:szCs w:val="36"/>
        </w:rPr>
        <w:t>BMIH5003 – Assignment 2</w:t>
      </w:r>
    </w:p>
    <w:p w14:paraId="73788295" w14:textId="77777777" w:rsidR="00221523" w:rsidRDefault="00455D9B" w:rsidP="00293F5F">
      <w:pPr>
        <w:pStyle w:val="Title"/>
        <w:rPr>
          <w:b/>
          <w:bCs/>
          <w:color w:val="365F91" w:themeColor="accent1" w:themeShade="BF"/>
          <w:sz w:val="32"/>
          <w:szCs w:val="28"/>
        </w:rPr>
      </w:pPr>
      <w:r w:rsidRPr="002D58A5">
        <w:rPr>
          <w:rFonts w:ascii="Arial" w:hAnsi="Arial" w:cs="Arial"/>
          <w:sz w:val="36"/>
          <w:szCs w:val="36"/>
        </w:rPr>
        <w:t>Foreign Languages and Cultural Awareness</w:t>
      </w:r>
      <w:r w:rsidR="00221523">
        <w:br w:type="page"/>
      </w:r>
    </w:p>
    <w:p w14:paraId="71367FF1" w14:textId="77777777" w:rsidR="00221523" w:rsidRPr="00CB490A" w:rsidRDefault="00221523" w:rsidP="006B12F9">
      <w:pPr>
        <w:pStyle w:val="Heading1"/>
      </w:pPr>
      <w:bookmarkStart w:id="0" w:name="_Toc137483276"/>
      <w:r w:rsidRPr="00CB490A">
        <w:lastRenderedPageBreak/>
        <w:t>Executive Summary</w:t>
      </w:r>
      <w:bookmarkEnd w:id="0"/>
    </w:p>
    <w:p w14:paraId="52D73D75" w14:textId="0C527AEB" w:rsidR="00455D9B" w:rsidRPr="00CB490A" w:rsidRDefault="00221523" w:rsidP="00221523">
      <w:pPr>
        <w:rPr>
          <w:rFonts w:ascii="Arial" w:hAnsi="Arial" w:cs="Arial"/>
          <w:szCs w:val="24"/>
        </w:rPr>
      </w:pPr>
      <w:r w:rsidRPr="00CB490A">
        <w:rPr>
          <w:rFonts w:ascii="Arial" w:hAnsi="Arial" w:cs="Arial"/>
          <w:szCs w:val="24"/>
        </w:rPr>
        <w:t>This paper examines the UK hotel industry's cultural knowledge and sensitivity while serving Chinese customers. The research analy</w:t>
      </w:r>
      <w:r w:rsidR="008F5271" w:rsidRPr="00CB490A">
        <w:rPr>
          <w:rFonts w:ascii="Arial" w:hAnsi="Arial" w:cs="Arial"/>
          <w:szCs w:val="24"/>
        </w:rPr>
        <w:t>s</w:t>
      </w:r>
      <w:r w:rsidRPr="00CB490A">
        <w:rPr>
          <w:rFonts w:ascii="Arial" w:hAnsi="Arial" w:cs="Arial"/>
          <w:szCs w:val="24"/>
        </w:rPr>
        <w:t>es Hofstede's cultural dimensions to determine customer service significance in different hotel departments/functions. These involve power distance, individuality, masculinity, uncertainty avoidance, long-term orientation, and indulgence. The report lists "Do's and Don'ts" concerning different department/function, including front desk, cleaning, food and beverage, and concierge services. Two significant recommendations help manage Chinese foreign guests' hospitality satisfaction.  This may boost UK hotel guest pleasure, loyalty, and competitiveness.</w:t>
      </w:r>
    </w:p>
    <w:p w14:paraId="265D838D" w14:textId="77777777" w:rsidR="00455D9B" w:rsidRDefault="00455D9B">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1804138885"/>
        <w:docPartObj>
          <w:docPartGallery w:val="Table of Contents"/>
          <w:docPartUnique/>
        </w:docPartObj>
      </w:sdtPr>
      <w:sdtEndPr>
        <w:rPr>
          <w:noProof/>
        </w:rPr>
      </w:sdtEndPr>
      <w:sdtContent>
        <w:p w14:paraId="51E78DE6" w14:textId="5D39401F" w:rsidR="006B12F9" w:rsidRPr="009437DD" w:rsidRDefault="00455D9B" w:rsidP="006B12F9">
          <w:pPr>
            <w:pStyle w:val="TOCHeading"/>
            <w:rPr>
              <w:sz w:val="32"/>
            </w:rPr>
          </w:pPr>
          <w:r w:rsidRPr="009437DD">
            <w:rPr>
              <w:sz w:val="32"/>
            </w:rPr>
            <w:t>Contents</w:t>
          </w:r>
        </w:p>
        <w:p w14:paraId="6733E856" w14:textId="77777777" w:rsidR="00455D9B" w:rsidRPr="00CB490A" w:rsidRDefault="00455D9B">
          <w:pPr>
            <w:pStyle w:val="TOC1"/>
            <w:tabs>
              <w:tab w:val="right" w:leader="dot" w:pos="9350"/>
            </w:tabs>
            <w:rPr>
              <w:rFonts w:ascii="Arial" w:hAnsi="Arial" w:cs="Arial"/>
              <w:noProof/>
              <w:szCs w:val="24"/>
            </w:rPr>
          </w:pPr>
          <w:r w:rsidRPr="00CB490A">
            <w:rPr>
              <w:rFonts w:ascii="Arial" w:hAnsi="Arial" w:cs="Arial"/>
              <w:szCs w:val="24"/>
            </w:rPr>
            <w:fldChar w:fldCharType="begin"/>
          </w:r>
          <w:r w:rsidRPr="00CB490A">
            <w:rPr>
              <w:rFonts w:ascii="Arial" w:hAnsi="Arial" w:cs="Arial"/>
              <w:szCs w:val="24"/>
            </w:rPr>
            <w:instrText xml:space="preserve"> TOC \o "1-3" \h \z \u </w:instrText>
          </w:r>
          <w:r w:rsidRPr="00CB490A">
            <w:rPr>
              <w:rFonts w:ascii="Arial" w:hAnsi="Arial" w:cs="Arial"/>
              <w:szCs w:val="24"/>
            </w:rPr>
            <w:fldChar w:fldCharType="separate"/>
          </w:r>
          <w:hyperlink w:anchor="_Toc137483276" w:history="1">
            <w:r w:rsidRPr="00CB490A">
              <w:rPr>
                <w:rStyle w:val="Hyperlink"/>
                <w:rFonts w:ascii="Arial" w:hAnsi="Arial" w:cs="Arial"/>
                <w:noProof/>
                <w:szCs w:val="24"/>
              </w:rPr>
              <w:t>Executive Summary</w:t>
            </w:r>
            <w:r w:rsidRPr="00CB490A">
              <w:rPr>
                <w:rFonts w:ascii="Arial" w:hAnsi="Arial" w:cs="Arial"/>
                <w:noProof/>
                <w:webHidden/>
                <w:szCs w:val="24"/>
              </w:rPr>
              <w:tab/>
            </w:r>
            <w:r w:rsidRPr="00CB490A">
              <w:rPr>
                <w:rFonts w:ascii="Arial" w:hAnsi="Arial" w:cs="Arial"/>
                <w:noProof/>
                <w:webHidden/>
                <w:szCs w:val="24"/>
              </w:rPr>
              <w:fldChar w:fldCharType="begin"/>
            </w:r>
            <w:r w:rsidRPr="00CB490A">
              <w:rPr>
                <w:rFonts w:ascii="Arial" w:hAnsi="Arial" w:cs="Arial"/>
                <w:noProof/>
                <w:webHidden/>
                <w:szCs w:val="24"/>
              </w:rPr>
              <w:instrText xml:space="preserve"> PAGEREF _Toc137483276 \h </w:instrText>
            </w:r>
            <w:r w:rsidRPr="00CB490A">
              <w:rPr>
                <w:rFonts w:ascii="Arial" w:hAnsi="Arial" w:cs="Arial"/>
                <w:noProof/>
                <w:webHidden/>
                <w:szCs w:val="24"/>
              </w:rPr>
            </w:r>
            <w:r w:rsidRPr="00CB490A">
              <w:rPr>
                <w:rFonts w:ascii="Arial" w:hAnsi="Arial" w:cs="Arial"/>
                <w:noProof/>
                <w:webHidden/>
                <w:szCs w:val="24"/>
              </w:rPr>
              <w:fldChar w:fldCharType="separate"/>
            </w:r>
            <w:r w:rsidRPr="00CB490A">
              <w:rPr>
                <w:rFonts w:ascii="Arial" w:hAnsi="Arial" w:cs="Arial"/>
                <w:noProof/>
                <w:webHidden/>
                <w:szCs w:val="24"/>
              </w:rPr>
              <w:t>2</w:t>
            </w:r>
            <w:r w:rsidRPr="00CB490A">
              <w:rPr>
                <w:rFonts w:ascii="Arial" w:hAnsi="Arial" w:cs="Arial"/>
                <w:noProof/>
                <w:webHidden/>
                <w:szCs w:val="24"/>
              </w:rPr>
              <w:fldChar w:fldCharType="end"/>
            </w:r>
          </w:hyperlink>
        </w:p>
        <w:p w14:paraId="4D651F4E" w14:textId="77777777" w:rsidR="00455D9B" w:rsidRPr="00CB490A" w:rsidRDefault="00000000">
          <w:pPr>
            <w:pStyle w:val="TOC1"/>
            <w:tabs>
              <w:tab w:val="right" w:leader="dot" w:pos="9350"/>
            </w:tabs>
            <w:rPr>
              <w:rFonts w:ascii="Arial" w:hAnsi="Arial" w:cs="Arial"/>
              <w:noProof/>
              <w:szCs w:val="24"/>
            </w:rPr>
          </w:pPr>
          <w:hyperlink w:anchor="_Toc137483277" w:history="1">
            <w:r w:rsidR="00455D9B" w:rsidRPr="00CB490A">
              <w:rPr>
                <w:rStyle w:val="Hyperlink"/>
                <w:rFonts w:ascii="Arial" w:hAnsi="Arial" w:cs="Arial"/>
                <w:noProof/>
                <w:szCs w:val="24"/>
              </w:rPr>
              <w:t>Introduction</w:t>
            </w:r>
            <w:r w:rsidR="00455D9B" w:rsidRPr="00CB490A">
              <w:rPr>
                <w:rFonts w:ascii="Arial" w:hAnsi="Arial" w:cs="Arial"/>
                <w:noProof/>
                <w:webHidden/>
                <w:szCs w:val="24"/>
              </w:rPr>
              <w:tab/>
            </w:r>
            <w:r w:rsidR="00455D9B" w:rsidRPr="00CB490A">
              <w:rPr>
                <w:rFonts w:ascii="Arial" w:hAnsi="Arial" w:cs="Arial"/>
                <w:noProof/>
                <w:webHidden/>
                <w:szCs w:val="24"/>
              </w:rPr>
              <w:fldChar w:fldCharType="begin"/>
            </w:r>
            <w:r w:rsidR="00455D9B" w:rsidRPr="00CB490A">
              <w:rPr>
                <w:rFonts w:ascii="Arial" w:hAnsi="Arial" w:cs="Arial"/>
                <w:noProof/>
                <w:webHidden/>
                <w:szCs w:val="24"/>
              </w:rPr>
              <w:instrText xml:space="preserve"> PAGEREF _Toc137483277 \h </w:instrText>
            </w:r>
            <w:r w:rsidR="00455D9B" w:rsidRPr="00CB490A">
              <w:rPr>
                <w:rFonts w:ascii="Arial" w:hAnsi="Arial" w:cs="Arial"/>
                <w:noProof/>
                <w:webHidden/>
                <w:szCs w:val="24"/>
              </w:rPr>
            </w:r>
            <w:r w:rsidR="00455D9B" w:rsidRPr="00CB490A">
              <w:rPr>
                <w:rFonts w:ascii="Arial" w:hAnsi="Arial" w:cs="Arial"/>
                <w:noProof/>
                <w:webHidden/>
                <w:szCs w:val="24"/>
              </w:rPr>
              <w:fldChar w:fldCharType="separate"/>
            </w:r>
            <w:r w:rsidR="00455D9B" w:rsidRPr="00CB490A">
              <w:rPr>
                <w:rFonts w:ascii="Arial" w:hAnsi="Arial" w:cs="Arial"/>
                <w:noProof/>
                <w:webHidden/>
                <w:szCs w:val="24"/>
              </w:rPr>
              <w:t>4</w:t>
            </w:r>
            <w:r w:rsidR="00455D9B" w:rsidRPr="00CB490A">
              <w:rPr>
                <w:rFonts w:ascii="Arial" w:hAnsi="Arial" w:cs="Arial"/>
                <w:noProof/>
                <w:webHidden/>
                <w:szCs w:val="24"/>
              </w:rPr>
              <w:fldChar w:fldCharType="end"/>
            </w:r>
          </w:hyperlink>
        </w:p>
        <w:p w14:paraId="3B6EDB0A" w14:textId="048F2855" w:rsidR="00455D9B" w:rsidRPr="00CB490A" w:rsidRDefault="00000000">
          <w:pPr>
            <w:pStyle w:val="TOC1"/>
            <w:tabs>
              <w:tab w:val="right" w:leader="dot" w:pos="9350"/>
            </w:tabs>
            <w:rPr>
              <w:rFonts w:ascii="Arial" w:hAnsi="Arial" w:cs="Arial"/>
              <w:noProof/>
              <w:szCs w:val="24"/>
            </w:rPr>
          </w:pPr>
          <w:hyperlink w:anchor="_Toc137483278" w:history="1">
            <w:r w:rsidR="00455D9B" w:rsidRPr="00CB490A">
              <w:rPr>
                <w:rStyle w:val="Hyperlink"/>
                <w:rFonts w:ascii="Arial" w:hAnsi="Arial" w:cs="Arial"/>
                <w:noProof/>
                <w:szCs w:val="24"/>
              </w:rPr>
              <w:t>Cultural Intelligence and Sensitivity in UK Hotels</w:t>
            </w:r>
            <w:r w:rsidR="00C35A29">
              <w:rPr>
                <w:rFonts w:ascii="Arial" w:hAnsi="Arial" w:cs="Arial"/>
                <w:noProof/>
                <w:webHidden/>
                <w:szCs w:val="24"/>
              </w:rPr>
              <w:t>………………………………………….</w:t>
            </w:r>
            <w:r w:rsidR="00455D9B" w:rsidRPr="00CB490A">
              <w:rPr>
                <w:rFonts w:ascii="Arial" w:hAnsi="Arial" w:cs="Arial"/>
                <w:noProof/>
                <w:webHidden/>
                <w:szCs w:val="24"/>
              </w:rPr>
              <w:fldChar w:fldCharType="begin"/>
            </w:r>
            <w:r w:rsidR="00455D9B" w:rsidRPr="00CB490A">
              <w:rPr>
                <w:rFonts w:ascii="Arial" w:hAnsi="Arial" w:cs="Arial"/>
                <w:noProof/>
                <w:webHidden/>
                <w:szCs w:val="24"/>
              </w:rPr>
              <w:instrText xml:space="preserve"> PAGEREF _Toc137483278 \h </w:instrText>
            </w:r>
            <w:r w:rsidR="00455D9B" w:rsidRPr="00CB490A">
              <w:rPr>
                <w:rFonts w:ascii="Arial" w:hAnsi="Arial" w:cs="Arial"/>
                <w:noProof/>
                <w:webHidden/>
                <w:szCs w:val="24"/>
              </w:rPr>
            </w:r>
            <w:r w:rsidR="00455D9B" w:rsidRPr="00CB490A">
              <w:rPr>
                <w:rFonts w:ascii="Arial" w:hAnsi="Arial" w:cs="Arial"/>
                <w:noProof/>
                <w:webHidden/>
                <w:szCs w:val="24"/>
              </w:rPr>
              <w:fldChar w:fldCharType="separate"/>
            </w:r>
            <w:r w:rsidR="00455D9B" w:rsidRPr="00CB490A">
              <w:rPr>
                <w:rFonts w:ascii="Arial" w:hAnsi="Arial" w:cs="Arial"/>
                <w:noProof/>
                <w:webHidden/>
                <w:szCs w:val="24"/>
              </w:rPr>
              <w:t>5</w:t>
            </w:r>
            <w:r w:rsidR="00455D9B" w:rsidRPr="00CB490A">
              <w:rPr>
                <w:rFonts w:ascii="Arial" w:hAnsi="Arial" w:cs="Arial"/>
                <w:noProof/>
                <w:webHidden/>
                <w:szCs w:val="24"/>
              </w:rPr>
              <w:fldChar w:fldCharType="end"/>
            </w:r>
          </w:hyperlink>
          <w:r w:rsidR="00C35A29">
            <w:rPr>
              <w:rFonts w:ascii="Arial" w:hAnsi="Arial" w:cs="Arial"/>
              <w:noProof/>
              <w:szCs w:val="24"/>
            </w:rPr>
            <w:t>-6</w:t>
          </w:r>
        </w:p>
        <w:p w14:paraId="26D5D119" w14:textId="18F786C7" w:rsidR="00455D9B" w:rsidRPr="00CB490A" w:rsidRDefault="00000000">
          <w:pPr>
            <w:pStyle w:val="TOC1"/>
            <w:tabs>
              <w:tab w:val="right" w:leader="dot" w:pos="9350"/>
            </w:tabs>
            <w:rPr>
              <w:rFonts w:ascii="Arial" w:hAnsi="Arial" w:cs="Arial"/>
              <w:noProof/>
              <w:szCs w:val="24"/>
            </w:rPr>
          </w:pPr>
          <w:hyperlink w:anchor="_Toc137483279" w:history="1">
            <w:r w:rsidR="00455D9B" w:rsidRPr="00CB490A">
              <w:rPr>
                <w:rStyle w:val="Hyperlink"/>
                <w:rFonts w:ascii="Arial" w:hAnsi="Arial" w:cs="Arial"/>
                <w:noProof/>
                <w:szCs w:val="24"/>
              </w:rPr>
              <w:t>Hofstede's Cultural Dimensions and Guest Service Implications</w:t>
            </w:r>
            <w:r w:rsidR="006D0DA2">
              <w:rPr>
                <w:rFonts w:ascii="Arial" w:hAnsi="Arial" w:cs="Arial"/>
                <w:noProof/>
                <w:webHidden/>
                <w:szCs w:val="24"/>
              </w:rPr>
              <w:t>……</w:t>
            </w:r>
            <w:r w:rsidR="00F12C90">
              <w:rPr>
                <w:rFonts w:ascii="Arial" w:hAnsi="Arial" w:cs="Arial"/>
                <w:noProof/>
                <w:webHidden/>
                <w:szCs w:val="24"/>
              </w:rPr>
              <w:t>………………..</w:t>
            </w:r>
            <w:r w:rsidR="006D0DA2">
              <w:rPr>
                <w:rFonts w:ascii="Arial" w:hAnsi="Arial" w:cs="Arial"/>
                <w:noProof/>
                <w:webHidden/>
                <w:szCs w:val="24"/>
              </w:rPr>
              <w:t>…</w:t>
            </w:r>
            <w:r w:rsidR="00455D9B" w:rsidRPr="00CB490A">
              <w:rPr>
                <w:rFonts w:ascii="Arial" w:hAnsi="Arial" w:cs="Arial"/>
                <w:noProof/>
                <w:webHidden/>
                <w:szCs w:val="24"/>
              </w:rPr>
              <w:fldChar w:fldCharType="begin"/>
            </w:r>
            <w:r w:rsidR="00455D9B" w:rsidRPr="00CB490A">
              <w:rPr>
                <w:rFonts w:ascii="Arial" w:hAnsi="Arial" w:cs="Arial"/>
                <w:noProof/>
                <w:webHidden/>
                <w:szCs w:val="24"/>
              </w:rPr>
              <w:instrText xml:space="preserve"> PAGEREF _Toc137483279 \h </w:instrText>
            </w:r>
            <w:r w:rsidR="00455D9B" w:rsidRPr="00CB490A">
              <w:rPr>
                <w:rFonts w:ascii="Arial" w:hAnsi="Arial" w:cs="Arial"/>
                <w:noProof/>
                <w:webHidden/>
                <w:szCs w:val="24"/>
              </w:rPr>
            </w:r>
            <w:r w:rsidR="00455D9B" w:rsidRPr="00CB490A">
              <w:rPr>
                <w:rFonts w:ascii="Arial" w:hAnsi="Arial" w:cs="Arial"/>
                <w:noProof/>
                <w:webHidden/>
                <w:szCs w:val="24"/>
              </w:rPr>
              <w:fldChar w:fldCharType="separate"/>
            </w:r>
            <w:r w:rsidR="00455D9B" w:rsidRPr="00CB490A">
              <w:rPr>
                <w:rFonts w:ascii="Arial" w:hAnsi="Arial" w:cs="Arial"/>
                <w:noProof/>
                <w:webHidden/>
                <w:szCs w:val="24"/>
              </w:rPr>
              <w:t>7</w:t>
            </w:r>
            <w:r w:rsidR="00455D9B" w:rsidRPr="00CB490A">
              <w:rPr>
                <w:rFonts w:ascii="Arial" w:hAnsi="Arial" w:cs="Arial"/>
                <w:noProof/>
                <w:webHidden/>
                <w:szCs w:val="24"/>
              </w:rPr>
              <w:fldChar w:fldCharType="end"/>
            </w:r>
          </w:hyperlink>
          <w:r w:rsidR="00F12C90">
            <w:rPr>
              <w:rFonts w:ascii="Arial" w:hAnsi="Arial" w:cs="Arial"/>
              <w:noProof/>
              <w:szCs w:val="24"/>
            </w:rPr>
            <w:t>-8</w:t>
          </w:r>
        </w:p>
        <w:p w14:paraId="73C363FA" w14:textId="77777777" w:rsidR="00455D9B" w:rsidRPr="00CB490A" w:rsidRDefault="00000000">
          <w:pPr>
            <w:pStyle w:val="TOC1"/>
            <w:tabs>
              <w:tab w:val="right" w:leader="dot" w:pos="9350"/>
            </w:tabs>
            <w:rPr>
              <w:rFonts w:ascii="Arial" w:hAnsi="Arial" w:cs="Arial"/>
              <w:noProof/>
              <w:szCs w:val="24"/>
            </w:rPr>
          </w:pPr>
          <w:hyperlink w:anchor="_Toc137483280" w:history="1">
            <w:r w:rsidR="00455D9B" w:rsidRPr="00CB490A">
              <w:rPr>
                <w:rStyle w:val="Hyperlink"/>
                <w:rFonts w:ascii="Arial" w:hAnsi="Arial" w:cs="Arial"/>
                <w:noProof/>
                <w:szCs w:val="24"/>
              </w:rPr>
              <w:t>Hotel Department/Function: Do's &amp; Don'ts</w:t>
            </w:r>
            <w:r w:rsidR="00455D9B" w:rsidRPr="00CB490A">
              <w:rPr>
                <w:rFonts w:ascii="Arial" w:hAnsi="Arial" w:cs="Arial"/>
                <w:noProof/>
                <w:webHidden/>
                <w:szCs w:val="24"/>
              </w:rPr>
              <w:tab/>
            </w:r>
            <w:r w:rsidR="00455D9B" w:rsidRPr="00CB490A">
              <w:rPr>
                <w:rFonts w:ascii="Arial" w:hAnsi="Arial" w:cs="Arial"/>
                <w:noProof/>
                <w:webHidden/>
                <w:szCs w:val="24"/>
              </w:rPr>
              <w:fldChar w:fldCharType="begin"/>
            </w:r>
            <w:r w:rsidR="00455D9B" w:rsidRPr="00CB490A">
              <w:rPr>
                <w:rFonts w:ascii="Arial" w:hAnsi="Arial" w:cs="Arial"/>
                <w:noProof/>
                <w:webHidden/>
                <w:szCs w:val="24"/>
              </w:rPr>
              <w:instrText xml:space="preserve"> PAGEREF _Toc137483280 \h </w:instrText>
            </w:r>
            <w:r w:rsidR="00455D9B" w:rsidRPr="00CB490A">
              <w:rPr>
                <w:rFonts w:ascii="Arial" w:hAnsi="Arial" w:cs="Arial"/>
                <w:noProof/>
                <w:webHidden/>
                <w:szCs w:val="24"/>
              </w:rPr>
            </w:r>
            <w:r w:rsidR="00455D9B" w:rsidRPr="00CB490A">
              <w:rPr>
                <w:rFonts w:ascii="Arial" w:hAnsi="Arial" w:cs="Arial"/>
                <w:noProof/>
                <w:webHidden/>
                <w:szCs w:val="24"/>
              </w:rPr>
              <w:fldChar w:fldCharType="separate"/>
            </w:r>
            <w:r w:rsidR="00455D9B" w:rsidRPr="00CB490A">
              <w:rPr>
                <w:rFonts w:ascii="Arial" w:hAnsi="Arial" w:cs="Arial"/>
                <w:noProof/>
                <w:webHidden/>
                <w:szCs w:val="24"/>
              </w:rPr>
              <w:t>9</w:t>
            </w:r>
            <w:r w:rsidR="00455D9B" w:rsidRPr="00CB490A">
              <w:rPr>
                <w:rFonts w:ascii="Arial" w:hAnsi="Arial" w:cs="Arial"/>
                <w:noProof/>
                <w:webHidden/>
                <w:szCs w:val="24"/>
              </w:rPr>
              <w:fldChar w:fldCharType="end"/>
            </w:r>
          </w:hyperlink>
        </w:p>
        <w:p w14:paraId="29DF5AFE" w14:textId="77777777" w:rsidR="00455D9B" w:rsidRPr="00CB490A" w:rsidRDefault="00000000">
          <w:pPr>
            <w:pStyle w:val="TOC1"/>
            <w:tabs>
              <w:tab w:val="right" w:leader="dot" w:pos="9350"/>
            </w:tabs>
            <w:rPr>
              <w:rFonts w:ascii="Arial" w:hAnsi="Arial" w:cs="Arial"/>
              <w:noProof/>
              <w:szCs w:val="24"/>
            </w:rPr>
          </w:pPr>
          <w:hyperlink w:anchor="_Toc137483281" w:history="1">
            <w:r w:rsidR="00455D9B" w:rsidRPr="00CB490A">
              <w:rPr>
                <w:rStyle w:val="Hyperlink"/>
                <w:rFonts w:ascii="Arial" w:hAnsi="Arial" w:cs="Arial"/>
                <w:noProof/>
                <w:szCs w:val="24"/>
              </w:rPr>
              <w:t>Summary</w:t>
            </w:r>
            <w:r w:rsidR="00455D9B" w:rsidRPr="00CB490A">
              <w:rPr>
                <w:rFonts w:ascii="Arial" w:hAnsi="Arial" w:cs="Arial"/>
                <w:noProof/>
                <w:webHidden/>
                <w:szCs w:val="24"/>
              </w:rPr>
              <w:tab/>
            </w:r>
            <w:r w:rsidR="00455D9B" w:rsidRPr="00CB490A">
              <w:rPr>
                <w:rFonts w:ascii="Arial" w:hAnsi="Arial" w:cs="Arial"/>
                <w:noProof/>
                <w:webHidden/>
                <w:szCs w:val="24"/>
              </w:rPr>
              <w:fldChar w:fldCharType="begin"/>
            </w:r>
            <w:r w:rsidR="00455D9B" w:rsidRPr="00CB490A">
              <w:rPr>
                <w:rFonts w:ascii="Arial" w:hAnsi="Arial" w:cs="Arial"/>
                <w:noProof/>
                <w:webHidden/>
                <w:szCs w:val="24"/>
              </w:rPr>
              <w:instrText xml:space="preserve"> PAGEREF _Toc137483281 \h </w:instrText>
            </w:r>
            <w:r w:rsidR="00455D9B" w:rsidRPr="00CB490A">
              <w:rPr>
                <w:rFonts w:ascii="Arial" w:hAnsi="Arial" w:cs="Arial"/>
                <w:noProof/>
                <w:webHidden/>
                <w:szCs w:val="24"/>
              </w:rPr>
            </w:r>
            <w:r w:rsidR="00455D9B" w:rsidRPr="00CB490A">
              <w:rPr>
                <w:rFonts w:ascii="Arial" w:hAnsi="Arial" w:cs="Arial"/>
                <w:noProof/>
                <w:webHidden/>
                <w:szCs w:val="24"/>
              </w:rPr>
              <w:fldChar w:fldCharType="separate"/>
            </w:r>
            <w:r w:rsidR="00455D9B" w:rsidRPr="00CB490A">
              <w:rPr>
                <w:rFonts w:ascii="Arial" w:hAnsi="Arial" w:cs="Arial"/>
                <w:noProof/>
                <w:webHidden/>
                <w:szCs w:val="24"/>
              </w:rPr>
              <w:t>9</w:t>
            </w:r>
            <w:r w:rsidR="00455D9B" w:rsidRPr="00CB490A">
              <w:rPr>
                <w:rFonts w:ascii="Arial" w:hAnsi="Arial" w:cs="Arial"/>
                <w:noProof/>
                <w:webHidden/>
                <w:szCs w:val="24"/>
              </w:rPr>
              <w:fldChar w:fldCharType="end"/>
            </w:r>
          </w:hyperlink>
        </w:p>
        <w:p w14:paraId="78B28EC6" w14:textId="77777777" w:rsidR="00455D9B" w:rsidRPr="00CB490A" w:rsidRDefault="00000000">
          <w:pPr>
            <w:pStyle w:val="TOC1"/>
            <w:tabs>
              <w:tab w:val="right" w:leader="dot" w:pos="9350"/>
            </w:tabs>
            <w:rPr>
              <w:rFonts w:ascii="Arial" w:hAnsi="Arial" w:cs="Arial"/>
              <w:noProof/>
              <w:szCs w:val="24"/>
            </w:rPr>
          </w:pPr>
          <w:hyperlink w:anchor="_Toc137483282" w:history="1">
            <w:r w:rsidR="00455D9B" w:rsidRPr="00CB490A">
              <w:rPr>
                <w:rStyle w:val="Hyperlink"/>
                <w:rFonts w:ascii="Arial" w:hAnsi="Arial" w:cs="Arial"/>
                <w:noProof/>
                <w:szCs w:val="24"/>
              </w:rPr>
              <w:t>Recommendation</w:t>
            </w:r>
            <w:r w:rsidR="00455D9B" w:rsidRPr="00CB490A">
              <w:rPr>
                <w:rFonts w:ascii="Arial" w:hAnsi="Arial" w:cs="Arial"/>
                <w:noProof/>
                <w:webHidden/>
                <w:szCs w:val="24"/>
              </w:rPr>
              <w:tab/>
            </w:r>
            <w:r w:rsidR="00455D9B" w:rsidRPr="00CB490A">
              <w:rPr>
                <w:rFonts w:ascii="Arial" w:hAnsi="Arial" w:cs="Arial"/>
                <w:noProof/>
                <w:webHidden/>
                <w:szCs w:val="24"/>
              </w:rPr>
              <w:fldChar w:fldCharType="begin"/>
            </w:r>
            <w:r w:rsidR="00455D9B" w:rsidRPr="00CB490A">
              <w:rPr>
                <w:rFonts w:ascii="Arial" w:hAnsi="Arial" w:cs="Arial"/>
                <w:noProof/>
                <w:webHidden/>
                <w:szCs w:val="24"/>
              </w:rPr>
              <w:instrText xml:space="preserve"> PAGEREF _Toc137483282 \h </w:instrText>
            </w:r>
            <w:r w:rsidR="00455D9B" w:rsidRPr="00CB490A">
              <w:rPr>
                <w:rFonts w:ascii="Arial" w:hAnsi="Arial" w:cs="Arial"/>
                <w:noProof/>
                <w:webHidden/>
                <w:szCs w:val="24"/>
              </w:rPr>
            </w:r>
            <w:r w:rsidR="00455D9B" w:rsidRPr="00CB490A">
              <w:rPr>
                <w:rFonts w:ascii="Arial" w:hAnsi="Arial" w:cs="Arial"/>
                <w:noProof/>
                <w:webHidden/>
                <w:szCs w:val="24"/>
              </w:rPr>
              <w:fldChar w:fldCharType="separate"/>
            </w:r>
            <w:r w:rsidR="00455D9B" w:rsidRPr="00CB490A">
              <w:rPr>
                <w:rFonts w:ascii="Arial" w:hAnsi="Arial" w:cs="Arial"/>
                <w:noProof/>
                <w:webHidden/>
                <w:szCs w:val="24"/>
              </w:rPr>
              <w:t>10</w:t>
            </w:r>
            <w:r w:rsidR="00455D9B" w:rsidRPr="00CB490A">
              <w:rPr>
                <w:rFonts w:ascii="Arial" w:hAnsi="Arial" w:cs="Arial"/>
                <w:noProof/>
                <w:webHidden/>
                <w:szCs w:val="24"/>
              </w:rPr>
              <w:fldChar w:fldCharType="end"/>
            </w:r>
          </w:hyperlink>
        </w:p>
        <w:p w14:paraId="751C2D39" w14:textId="77777777" w:rsidR="00455D9B" w:rsidRPr="00CB490A" w:rsidRDefault="00000000">
          <w:pPr>
            <w:pStyle w:val="TOC1"/>
            <w:tabs>
              <w:tab w:val="right" w:leader="dot" w:pos="9350"/>
            </w:tabs>
            <w:rPr>
              <w:rFonts w:ascii="Arial" w:hAnsi="Arial" w:cs="Arial"/>
              <w:noProof/>
              <w:szCs w:val="24"/>
            </w:rPr>
          </w:pPr>
          <w:hyperlink w:anchor="_Toc137483283" w:history="1">
            <w:r w:rsidR="00455D9B" w:rsidRPr="00CB490A">
              <w:rPr>
                <w:rStyle w:val="Hyperlink"/>
                <w:rFonts w:ascii="Arial" w:hAnsi="Arial" w:cs="Arial"/>
                <w:noProof/>
                <w:szCs w:val="24"/>
              </w:rPr>
              <w:t>Conclusion</w:t>
            </w:r>
            <w:r w:rsidR="00455D9B" w:rsidRPr="00CB490A">
              <w:rPr>
                <w:rFonts w:ascii="Arial" w:hAnsi="Arial" w:cs="Arial"/>
                <w:noProof/>
                <w:webHidden/>
                <w:szCs w:val="24"/>
              </w:rPr>
              <w:tab/>
            </w:r>
            <w:r w:rsidR="00455D9B" w:rsidRPr="00CB490A">
              <w:rPr>
                <w:rFonts w:ascii="Arial" w:hAnsi="Arial" w:cs="Arial"/>
                <w:noProof/>
                <w:webHidden/>
                <w:szCs w:val="24"/>
              </w:rPr>
              <w:fldChar w:fldCharType="begin"/>
            </w:r>
            <w:r w:rsidR="00455D9B" w:rsidRPr="00CB490A">
              <w:rPr>
                <w:rFonts w:ascii="Arial" w:hAnsi="Arial" w:cs="Arial"/>
                <w:noProof/>
                <w:webHidden/>
                <w:szCs w:val="24"/>
              </w:rPr>
              <w:instrText xml:space="preserve"> PAGEREF _Toc137483283 \h </w:instrText>
            </w:r>
            <w:r w:rsidR="00455D9B" w:rsidRPr="00CB490A">
              <w:rPr>
                <w:rFonts w:ascii="Arial" w:hAnsi="Arial" w:cs="Arial"/>
                <w:noProof/>
                <w:webHidden/>
                <w:szCs w:val="24"/>
              </w:rPr>
            </w:r>
            <w:r w:rsidR="00455D9B" w:rsidRPr="00CB490A">
              <w:rPr>
                <w:rFonts w:ascii="Arial" w:hAnsi="Arial" w:cs="Arial"/>
                <w:noProof/>
                <w:webHidden/>
                <w:szCs w:val="24"/>
              </w:rPr>
              <w:fldChar w:fldCharType="separate"/>
            </w:r>
            <w:r w:rsidR="00455D9B" w:rsidRPr="00CB490A">
              <w:rPr>
                <w:rFonts w:ascii="Arial" w:hAnsi="Arial" w:cs="Arial"/>
                <w:noProof/>
                <w:webHidden/>
                <w:szCs w:val="24"/>
              </w:rPr>
              <w:t>11</w:t>
            </w:r>
            <w:r w:rsidR="00455D9B" w:rsidRPr="00CB490A">
              <w:rPr>
                <w:rFonts w:ascii="Arial" w:hAnsi="Arial" w:cs="Arial"/>
                <w:noProof/>
                <w:webHidden/>
                <w:szCs w:val="24"/>
              </w:rPr>
              <w:fldChar w:fldCharType="end"/>
            </w:r>
          </w:hyperlink>
        </w:p>
        <w:p w14:paraId="54FFE81B" w14:textId="77777777" w:rsidR="00455D9B" w:rsidRPr="00CB490A" w:rsidRDefault="00000000">
          <w:pPr>
            <w:pStyle w:val="TOC1"/>
            <w:tabs>
              <w:tab w:val="right" w:leader="dot" w:pos="9350"/>
            </w:tabs>
            <w:rPr>
              <w:rFonts w:ascii="Arial" w:hAnsi="Arial" w:cs="Arial"/>
              <w:noProof/>
              <w:szCs w:val="24"/>
            </w:rPr>
          </w:pPr>
          <w:hyperlink w:anchor="_Toc137483284" w:history="1">
            <w:r w:rsidR="00455D9B" w:rsidRPr="00CB490A">
              <w:rPr>
                <w:rStyle w:val="Hyperlink"/>
                <w:rFonts w:ascii="Arial" w:hAnsi="Arial" w:cs="Arial"/>
                <w:noProof/>
                <w:szCs w:val="24"/>
              </w:rPr>
              <w:t>References</w:t>
            </w:r>
            <w:r w:rsidR="00455D9B" w:rsidRPr="00CB490A">
              <w:rPr>
                <w:rFonts w:ascii="Arial" w:hAnsi="Arial" w:cs="Arial"/>
                <w:noProof/>
                <w:webHidden/>
                <w:szCs w:val="24"/>
              </w:rPr>
              <w:tab/>
            </w:r>
            <w:r w:rsidR="00455D9B" w:rsidRPr="00CB490A">
              <w:rPr>
                <w:rFonts w:ascii="Arial" w:hAnsi="Arial" w:cs="Arial"/>
                <w:noProof/>
                <w:webHidden/>
                <w:szCs w:val="24"/>
              </w:rPr>
              <w:fldChar w:fldCharType="begin"/>
            </w:r>
            <w:r w:rsidR="00455D9B" w:rsidRPr="00CB490A">
              <w:rPr>
                <w:rFonts w:ascii="Arial" w:hAnsi="Arial" w:cs="Arial"/>
                <w:noProof/>
                <w:webHidden/>
                <w:szCs w:val="24"/>
              </w:rPr>
              <w:instrText xml:space="preserve"> PAGEREF _Toc137483284 \h </w:instrText>
            </w:r>
            <w:r w:rsidR="00455D9B" w:rsidRPr="00CB490A">
              <w:rPr>
                <w:rFonts w:ascii="Arial" w:hAnsi="Arial" w:cs="Arial"/>
                <w:noProof/>
                <w:webHidden/>
                <w:szCs w:val="24"/>
              </w:rPr>
            </w:r>
            <w:r w:rsidR="00455D9B" w:rsidRPr="00CB490A">
              <w:rPr>
                <w:rFonts w:ascii="Arial" w:hAnsi="Arial" w:cs="Arial"/>
                <w:noProof/>
                <w:webHidden/>
                <w:szCs w:val="24"/>
              </w:rPr>
              <w:fldChar w:fldCharType="separate"/>
            </w:r>
            <w:r w:rsidR="00455D9B" w:rsidRPr="00CB490A">
              <w:rPr>
                <w:rFonts w:ascii="Arial" w:hAnsi="Arial" w:cs="Arial"/>
                <w:noProof/>
                <w:webHidden/>
                <w:szCs w:val="24"/>
              </w:rPr>
              <w:t>12</w:t>
            </w:r>
            <w:r w:rsidR="00455D9B" w:rsidRPr="00CB490A">
              <w:rPr>
                <w:rFonts w:ascii="Arial" w:hAnsi="Arial" w:cs="Arial"/>
                <w:noProof/>
                <w:webHidden/>
                <w:szCs w:val="24"/>
              </w:rPr>
              <w:fldChar w:fldCharType="end"/>
            </w:r>
          </w:hyperlink>
        </w:p>
        <w:p w14:paraId="78782C25" w14:textId="77777777" w:rsidR="00455D9B" w:rsidRDefault="00455D9B">
          <w:r w:rsidRPr="00CB490A">
            <w:rPr>
              <w:rFonts w:ascii="Arial" w:hAnsi="Arial" w:cs="Arial"/>
              <w:b/>
              <w:bCs/>
              <w:noProof/>
              <w:szCs w:val="24"/>
            </w:rPr>
            <w:fldChar w:fldCharType="end"/>
          </w:r>
        </w:p>
      </w:sdtContent>
    </w:sdt>
    <w:p w14:paraId="35428D90" w14:textId="77777777" w:rsidR="00221523" w:rsidRDefault="00221523" w:rsidP="00221523">
      <w:pPr>
        <w:rPr>
          <w:b/>
          <w:bCs/>
        </w:rPr>
      </w:pPr>
      <w:r>
        <w:br w:type="page"/>
      </w:r>
    </w:p>
    <w:p w14:paraId="553DAC8C" w14:textId="77777777" w:rsidR="00652287" w:rsidRPr="006B12F9" w:rsidRDefault="00652287" w:rsidP="006B12F9">
      <w:pPr>
        <w:pStyle w:val="Heading1"/>
      </w:pPr>
      <w:bookmarkStart w:id="1" w:name="_Toc137483277"/>
      <w:r w:rsidRPr="006B12F9">
        <w:lastRenderedPageBreak/>
        <w:t>Introduction</w:t>
      </w:r>
      <w:bookmarkEnd w:id="1"/>
    </w:p>
    <w:p w14:paraId="3A114B87" w14:textId="752F6C0E" w:rsidR="00652287" w:rsidRPr="00CB490A" w:rsidRDefault="00652287" w:rsidP="00652287">
      <w:pPr>
        <w:rPr>
          <w:rFonts w:ascii="Arial" w:hAnsi="Arial" w:cs="Arial"/>
          <w:szCs w:val="24"/>
        </w:rPr>
      </w:pPr>
      <w:r w:rsidRPr="00CB490A">
        <w:rPr>
          <w:rFonts w:ascii="Arial" w:hAnsi="Arial" w:cs="Arial"/>
          <w:szCs w:val="24"/>
        </w:rPr>
        <w:t xml:space="preserve">This research attempts to educate hotel workers on the need of cultural intelligence and compassion in preparation for and managing foreign guests, with an emphasis on Chinese tourists. Delivering excellent service and guaranteeing visitor happiness requires cultural awareness and flexibility. The study will </w:t>
      </w:r>
      <w:proofErr w:type="spellStart"/>
      <w:r w:rsidRPr="00CB490A">
        <w:rPr>
          <w:rFonts w:ascii="Arial" w:hAnsi="Arial" w:cs="Arial"/>
          <w:szCs w:val="24"/>
        </w:rPr>
        <w:t>analy</w:t>
      </w:r>
      <w:r w:rsidR="00107FC4" w:rsidRPr="00CB490A">
        <w:rPr>
          <w:rFonts w:ascii="Arial" w:hAnsi="Arial" w:cs="Arial"/>
          <w:szCs w:val="24"/>
        </w:rPr>
        <w:t>s</w:t>
      </w:r>
      <w:r w:rsidRPr="00CB490A">
        <w:rPr>
          <w:rFonts w:ascii="Arial" w:hAnsi="Arial" w:cs="Arial"/>
          <w:szCs w:val="24"/>
        </w:rPr>
        <w:t>e</w:t>
      </w:r>
      <w:proofErr w:type="spellEnd"/>
      <w:r w:rsidRPr="00CB490A">
        <w:rPr>
          <w:rFonts w:ascii="Arial" w:hAnsi="Arial" w:cs="Arial"/>
          <w:szCs w:val="24"/>
        </w:rPr>
        <w:t xml:space="preserve"> cross-cultural concepts and frameworks like Hofstede's cultural dimensions and give </w:t>
      </w:r>
      <w:proofErr w:type="gramStart"/>
      <w:r w:rsidRPr="00CB490A">
        <w:rPr>
          <w:rFonts w:ascii="Arial" w:hAnsi="Arial" w:cs="Arial"/>
          <w:szCs w:val="24"/>
        </w:rPr>
        <w:t>particular</w:t>
      </w:r>
      <w:r w:rsidR="00CB490A" w:rsidRPr="00CB490A">
        <w:rPr>
          <w:rFonts w:ascii="Arial" w:hAnsi="Arial" w:cs="Arial"/>
          <w:szCs w:val="24"/>
        </w:rPr>
        <w:t xml:space="preserve"> </w:t>
      </w:r>
      <w:r w:rsidRPr="00CB490A">
        <w:rPr>
          <w:rFonts w:ascii="Arial" w:hAnsi="Arial" w:cs="Arial"/>
          <w:szCs w:val="24"/>
        </w:rPr>
        <w:t>recommendations</w:t>
      </w:r>
      <w:proofErr w:type="gramEnd"/>
      <w:r w:rsidRPr="00CB490A">
        <w:rPr>
          <w:rFonts w:ascii="Arial" w:hAnsi="Arial" w:cs="Arial"/>
          <w:szCs w:val="24"/>
        </w:rPr>
        <w:t xml:space="preserve"> as well as a "Do's and Don'ts" table for hotel departments/functions.</w:t>
      </w:r>
    </w:p>
    <w:p w14:paraId="448B5D9F" w14:textId="77777777" w:rsidR="00455D9B" w:rsidRDefault="00455D9B">
      <w:pPr>
        <w:spacing w:line="276" w:lineRule="auto"/>
        <w:jc w:val="left"/>
        <w:rPr>
          <w:rFonts w:eastAsiaTheme="majorEastAsia" w:cstheme="majorBidi"/>
          <w:b/>
          <w:bCs/>
          <w:color w:val="365F91" w:themeColor="accent1" w:themeShade="BF"/>
          <w:sz w:val="32"/>
          <w:szCs w:val="28"/>
        </w:rPr>
      </w:pPr>
      <w:r>
        <w:br w:type="page"/>
      </w:r>
    </w:p>
    <w:p w14:paraId="319385F6" w14:textId="77777777" w:rsidR="00652287" w:rsidRPr="00CB490A" w:rsidRDefault="00652287" w:rsidP="006B12F9">
      <w:pPr>
        <w:pStyle w:val="Heading1"/>
      </w:pPr>
      <w:bookmarkStart w:id="2" w:name="_Toc137483278"/>
      <w:r w:rsidRPr="00CB490A">
        <w:lastRenderedPageBreak/>
        <w:t>Cultural Intelligen</w:t>
      </w:r>
      <w:r w:rsidR="00FF7A40" w:rsidRPr="00CB490A">
        <w:t>ce and Sensitivity in UK Hotels</w:t>
      </w:r>
      <w:bookmarkEnd w:id="2"/>
    </w:p>
    <w:p w14:paraId="0387091C" w14:textId="77777777" w:rsidR="00652287" w:rsidRPr="00CB490A" w:rsidRDefault="00652287" w:rsidP="00652287">
      <w:pPr>
        <w:rPr>
          <w:rFonts w:ascii="Arial" w:hAnsi="Arial" w:cs="Arial"/>
        </w:rPr>
      </w:pPr>
      <w:r w:rsidRPr="00CB490A">
        <w:rPr>
          <w:rFonts w:ascii="Arial" w:hAnsi="Arial" w:cs="Arial"/>
        </w:rPr>
        <w:t>The UK hotel sector must be culturally sensitive to serve foreign guests</w:t>
      </w:r>
      <w:r w:rsidR="00455D9B" w:rsidRPr="00CB490A">
        <w:rPr>
          <w:rFonts w:ascii="Arial" w:hAnsi="Arial" w:cs="Arial"/>
        </w:rPr>
        <w:t xml:space="preserve"> (Wu, 2023)</w:t>
      </w:r>
      <w:r w:rsidRPr="00CB490A">
        <w:rPr>
          <w:rFonts w:ascii="Arial" w:hAnsi="Arial" w:cs="Arial"/>
        </w:rPr>
        <w:t>. To provide excellent guest experiences, hotel staff must have cultural knowledge and sensitivity as foreign customers, especially Chinese ones, increase. The UK hotel sector needs cultural empathy and awareness for these reasons:</w:t>
      </w:r>
    </w:p>
    <w:p w14:paraId="6E75295F" w14:textId="77777777" w:rsidR="00652287" w:rsidRPr="00CB490A" w:rsidRDefault="00652287" w:rsidP="00FF7A40">
      <w:pPr>
        <w:pStyle w:val="ListParagraph"/>
        <w:numPr>
          <w:ilvl w:val="0"/>
          <w:numId w:val="4"/>
        </w:numPr>
        <w:rPr>
          <w:rFonts w:ascii="Arial" w:hAnsi="Arial" w:cs="Arial"/>
          <w:b/>
          <w:bCs/>
        </w:rPr>
      </w:pPr>
      <w:r w:rsidRPr="00CB490A">
        <w:rPr>
          <w:rFonts w:ascii="Arial" w:hAnsi="Arial" w:cs="Arial"/>
          <w:b/>
          <w:bCs/>
        </w:rPr>
        <w:t xml:space="preserve">Improving Guest Satisfaction </w:t>
      </w:r>
    </w:p>
    <w:p w14:paraId="1FC1162D" w14:textId="70992465" w:rsidR="00652287" w:rsidRPr="00CB490A" w:rsidRDefault="00652287" w:rsidP="00FF7A40">
      <w:pPr>
        <w:rPr>
          <w:rFonts w:ascii="Arial" w:hAnsi="Arial" w:cs="Arial"/>
        </w:rPr>
      </w:pPr>
      <w:r w:rsidRPr="00CB490A">
        <w:rPr>
          <w:rFonts w:ascii="Arial" w:hAnsi="Arial" w:cs="Arial"/>
        </w:rPr>
        <w:t xml:space="preserve">By knowing and embracing foreign tourists' cultural peculiarities, hotel personnel may give a more </w:t>
      </w:r>
      <w:proofErr w:type="spellStart"/>
      <w:r w:rsidRPr="00CB490A">
        <w:rPr>
          <w:rFonts w:ascii="Arial" w:hAnsi="Arial" w:cs="Arial"/>
        </w:rPr>
        <w:t>customi</w:t>
      </w:r>
      <w:r w:rsidR="000F0436" w:rsidRPr="00CB490A">
        <w:rPr>
          <w:rFonts w:ascii="Arial" w:hAnsi="Arial" w:cs="Arial"/>
        </w:rPr>
        <w:t>s</w:t>
      </w:r>
      <w:r w:rsidRPr="00CB490A">
        <w:rPr>
          <w:rFonts w:ascii="Arial" w:hAnsi="Arial" w:cs="Arial"/>
        </w:rPr>
        <w:t>ed</w:t>
      </w:r>
      <w:proofErr w:type="spellEnd"/>
      <w:r w:rsidRPr="00CB490A">
        <w:rPr>
          <w:rFonts w:ascii="Arial" w:hAnsi="Arial" w:cs="Arial"/>
        </w:rPr>
        <w:t xml:space="preserve"> and </w:t>
      </w:r>
      <w:proofErr w:type="spellStart"/>
      <w:r w:rsidRPr="00CB490A">
        <w:rPr>
          <w:rFonts w:ascii="Arial" w:hAnsi="Arial" w:cs="Arial"/>
        </w:rPr>
        <w:t>personalised</w:t>
      </w:r>
      <w:proofErr w:type="spellEnd"/>
      <w:r w:rsidRPr="00CB490A">
        <w:rPr>
          <w:rFonts w:ascii="Arial" w:hAnsi="Arial" w:cs="Arial"/>
        </w:rPr>
        <w:t xml:space="preserve"> experience</w:t>
      </w:r>
      <w:r w:rsidR="00D92F4C" w:rsidRPr="00CB490A">
        <w:rPr>
          <w:rFonts w:ascii="Arial" w:hAnsi="Arial" w:cs="Arial"/>
        </w:rPr>
        <w:t xml:space="preserve"> (</w:t>
      </w:r>
      <w:proofErr w:type="spellStart"/>
      <w:r w:rsidR="00D92F4C" w:rsidRPr="00CB490A">
        <w:rPr>
          <w:rFonts w:ascii="Arial" w:hAnsi="Arial" w:cs="Arial"/>
        </w:rPr>
        <w:t>Bhateja</w:t>
      </w:r>
      <w:proofErr w:type="spellEnd"/>
      <w:r w:rsidR="00D92F4C" w:rsidRPr="00CB490A">
        <w:rPr>
          <w:rFonts w:ascii="Arial" w:hAnsi="Arial" w:cs="Arial"/>
        </w:rPr>
        <w:t>, 2019)</w:t>
      </w:r>
      <w:r w:rsidRPr="00CB490A">
        <w:rPr>
          <w:rFonts w:ascii="Arial" w:hAnsi="Arial" w:cs="Arial"/>
        </w:rPr>
        <w:t>. Cultural awareness makes visitors feel welcome and satisfied.</w:t>
      </w:r>
    </w:p>
    <w:p w14:paraId="4D7C8F25" w14:textId="77777777" w:rsidR="00652287" w:rsidRPr="00CB490A" w:rsidRDefault="00FF7A40" w:rsidP="00FF7A40">
      <w:pPr>
        <w:pStyle w:val="ListParagraph"/>
        <w:numPr>
          <w:ilvl w:val="0"/>
          <w:numId w:val="4"/>
        </w:numPr>
        <w:rPr>
          <w:rFonts w:ascii="Arial" w:hAnsi="Arial" w:cs="Arial"/>
          <w:b/>
          <w:bCs/>
        </w:rPr>
      </w:pPr>
      <w:r w:rsidRPr="00CB490A">
        <w:rPr>
          <w:rFonts w:ascii="Arial" w:hAnsi="Arial" w:cs="Arial"/>
          <w:b/>
          <w:bCs/>
        </w:rPr>
        <w:t>Communicating effectively</w:t>
      </w:r>
    </w:p>
    <w:p w14:paraId="3E8C4D44" w14:textId="77777777" w:rsidR="00652287" w:rsidRPr="00CB490A" w:rsidRDefault="00652287" w:rsidP="00FF7A40">
      <w:pPr>
        <w:rPr>
          <w:rFonts w:ascii="Arial" w:hAnsi="Arial" w:cs="Arial"/>
        </w:rPr>
      </w:pPr>
      <w:r w:rsidRPr="00CB490A">
        <w:rPr>
          <w:rFonts w:ascii="Arial" w:hAnsi="Arial" w:cs="Arial"/>
        </w:rPr>
        <w:t>Cultural intelligence helps hotel workers communicate with multinational clients</w:t>
      </w:r>
      <w:r w:rsidR="00D92F4C" w:rsidRPr="00CB490A">
        <w:rPr>
          <w:rFonts w:ascii="Arial" w:hAnsi="Arial" w:cs="Arial"/>
        </w:rPr>
        <w:t xml:space="preserve"> (Byram, 2022)</w:t>
      </w:r>
      <w:r w:rsidRPr="00CB490A">
        <w:rPr>
          <w:rFonts w:ascii="Arial" w:hAnsi="Arial" w:cs="Arial"/>
        </w:rPr>
        <w:t xml:space="preserve">. Understanding cultural conventions helps employees identify visitor requirements and react accordingly. Effective communication reduces misunderstandings and meets </w:t>
      </w:r>
      <w:proofErr w:type="gramStart"/>
      <w:r w:rsidRPr="00CB490A">
        <w:rPr>
          <w:rFonts w:ascii="Arial" w:hAnsi="Arial" w:cs="Arial"/>
        </w:rPr>
        <w:t>visitor</w:t>
      </w:r>
      <w:proofErr w:type="gramEnd"/>
      <w:r w:rsidRPr="00CB490A">
        <w:rPr>
          <w:rFonts w:ascii="Arial" w:hAnsi="Arial" w:cs="Arial"/>
        </w:rPr>
        <w:t xml:space="preserve"> expectations.</w:t>
      </w:r>
    </w:p>
    <w:p w14:paraId="277D06D7" w14:textId="77777777" w:rsidR="00652287" w:rsidRPr="00CB490A" w:rsidRDefault="00FF7A40" w:rsidP="00FF7A40">
      <w:pPr>
        <w:pStyle w:val="ListParagraph"/>
        <w:numPr>
          <w:ilvl w:val="0"/>
          <w:numId w:val="4"/>
        </w:numPr>
        <w:rPr>
          <w:rFonts w:ascii="Arial" w:hAnsi="Arial" w:cs="Arial"/>
          <w:b/>
          <w:bCs/>
        </w:rPr>
      </w:pPr>
      <w:r w:rsidRPr="00CB490A">
        <w:rPr>
          <w:rFonts w:ascii="Arial" w:hAnsi="Arial" w:cs="Arial"/>
          <w:b/>
          <w:bCs/>
        </w:rPr>
        <w:t>Trust and rapport</w:t>
      </w:r>
    </w:p>
    <w:p w14:paraId="027C377B" w14:textId="77777777" w:rsidR="00652287" w:rsidRPr="00CB490A" w:rsidRDefault="00652287" w:rsidP="00FF7A40">
      <w:pPr>
        <w:rPr>
          <w:rFonts w:ascii="Arial" w:hAnsi="Arial" w:cs="Arial"/>
        </w:rPr>
      </w:pPr>
      <w:r w:rsidRPr="00CB490A">
        <w:rPr>
          <w:rFonts w:ascii="Arial" w:hAnsi="Arial" w:cs="Arial"/>
        </w:rPr>
        <w:t>Cultural sensitivity helps hotel personnel appreciate visitors' cultures</w:t>
      </w:r>
      <w:r w:rsidR="00455D9B" w:rsidRPr="00CB490A">
        <w:rPr>
          <w:rFonts w:ascii="Arial" w:hAnsi="Arial" w:cs="Arial"/>
        </w:rPr>
        <w:t xml:space="preserve"> (Tomalin &amp; </w:t>
      </w:r>
      <w:proofErr w:type="spellStart"/>
      <w:r w:rsidR="00455D9B" w:rsidRPr="00CB490A">
        <w:rPr>
          <w:rFonts w:ascii="Arial" w:hAnsi="Arial" w:cs="Arial"/>
        </w:rPr>
        <w:t>Stempleski</w:t>
      </w:r>
      <w:proofErr w:type="spellEnd"/>
      <w:r w:rsidR="00455D9B" w:rsidRPr="00CB490A">
        <w:rPr>
          <w:rFonts w:ascii="Arial" w:hAnsi="Arial" w:cs="Arial"/>
        </w:rPr>
        <w:t>, 2018)</w:t>
      </w:r>
      <w:r w:rsidRPr="00CB490A">
        <w:rPr>
          <w:rFonts w:ascii="Arial" w:hAnsi="Arial" w:cs="Arial"/>
        </w:rPr>
        <w:t>. Guest appreciation builds trust and rapport. Hotel staff may build greater guest interactions by identifying and adjusting to cultural differences.</w:t>
      </w:r>
    </w:p>
    <w:p w14:paraId="72692732" w14:textId="77777777" w:rsidR="00652287" w:rsidRPr="00CB490A" w:rsidRDefault="00652287" w:rsidP="00FF7A40">
      <w:pPr>
        <w:pStyle w:val="ListParagraph"/>
        <w:numPr>
          <w:ilvl w:val="0"/>
          <w:numId w:val="4"/>
        </w:numPr>
        <w:rPr>
          <w:rFonts w:ascii="Arial" w:hAnsi="Arial" w:cs="Arial"/>
          <w:b/>
          <w:bCs/>
        </w:rPr>
      </w:pPr>
      <w:r w:rsidRPr="00CB490A">
        <w:rPr>
          <w:rFonts w:ascii="Arial" w:hAnsi="Arial" w:cs="Arial"/>
          <w:b/>
          <w:bCs/>
        </w:rPr>
        <w:t xml:space="preserve">Preventing Cultural Mistakes </w:t>
      </w:r>
    </w:p>
    <w:p w14:paraId="4711AE3D" w14:textId="77777777" w:rsidR="00652287" w:rsidRPr="00CB490A" w:rsidRDefault="00652287" w:rsidP="00FF7A40">
      <w:pPr>
        <w:rPr>
          <w:rFonts w:ascii="Arial" w:hAnsi="Arial" w:cs="Arial"/>
        </w:rPr>
      </w:pPr>
      <w:r w:rsidRPr="00CB490A">
        <w:rPr>
          <w:rFonts w:ascii="Arial" w:hAnsi="Arial" w:cs="Arial"/>
        </w:rPr>
        <w:t>Cultural intelligence prevents cultural misunderstandings and visitor dissatisfaction. Hotel personnel may prevent upsetting clients by understanding cultural conventions. This reduces cultural tensions and improves staff-guest relations.</w:t>
      </w:r>
    </w:p>
    <w:p w14:paraId="0C563B7F" w14:textId="77777777" w:rsidR="00FF7A40" w:rsidRPr="00CB490A" w:rsidRDefault="00FF7A40" w:rsidP="00FF7A40">
      <w:pPr>
        <w:pStyle w:val="ListParagraph"/>
        <w:numPr>
          <w:ilvl w:val="0"/>
          <w:numId w:val="4"/>
        </w:numPr>
        <w:rPr>
          <w:rFonts w:ascii="Arial" w:hAnsi="Arial" w:cs="Arial"/>
          <w:b/>
          <w:bCs/>
        </w:rPr>
      </w:pPr>
      <w:r w:rsidRPr="00CB490A">
        <w:rPr>
          <w:rFonts w:ascii="Arial" w:hAnsi="Arial" w:cs="Arial"/>
          <w:b/>
          <w:bCs/>
        </w:rPr>
        <w:t>Standing Out</w:t>
      </w:r>
    </w:p>
    <w:p w14:paraId="633528BD" w14:textId="77777777" w:rsidR="00652287" w:rsidRPr="00CB490A" w:rsidRDefault="00652287" w:rsidP="00652287">
      <w:pPr>
        <w:rPr>
          <w:rFonts w:ascii="Arial" w:hAnsi="Arial" w:cs="Arial"/>
        </w:rPr>
      </w:pPr>
      <w:r w:rsidRPr="00CB490A">
        <w:rPr>
          <w:rFonts w:ascii="Arial" w:hAnsi="Arial" w:cs="Arial"/>
        </w:rPr>
        <w:t>Cultural awareness distinguishes a hotel. Hotels that accommodate foreign guests' cultural demands are appreciated</w:t>
      </w:r>
      <w:r w:rsidR="00455D9B" w:rsidRPr="00CB490A">
        <w:rPr>
          <w:rFonts w:ascii="Arial" w:hAnsi="Arial" w:cs="Arial"/>
        </w:rPr>
        <w:t xml:space="preserve"> (Moran et al., 2018)</w:t>
      </w:r>
      <w:r w:rsidRPr="00CB490A">
        <w:rPr>
          <w:rFonts w:ascii="Arial" w:hAnsi="Arial" w:cs="Arial"/>
        </w:rPr>
        <w:t>. Hotels may acquire a competitive advantage and repeat business by providing excellent multicultural service.</w:t>
      </w:r>
    </w:p>
    <w:p w14:paraId="0968BDF2" w14:textId="77777777" w:rsidR="00652287" w:rsidRPr="00CB490A" w:rsidRDefault="00652287" w:rsidP="00652287">
      <w:pPr>
        <w:rPr>
          <w:rFonts w:ascii="Arial" w:hAnsi="Arial" w:cs="Arial"/>
        </w:rPr>
      </w:pPr>
      <w:r w:rsidRPr="00CB490A">
        <w:rPr>
          <w:rFonts w:ascii="Arial" w:hAnsi="Arial" w:cs="Arial"/>
        </w:rPr>
        <w:lastRenderedPageBreak/>
        <w:t>Cultural training for hotel personnel is advised to foster cultural intelligence and awareness in the UK. These programs may include interaction between cultures, cultural awareness, and target market traditions like China</w:t>
      </w:r>
      <w:r w:rsidR="00D92F4C" w:rsidRPr="00CB490A">
        <w:rPr>
          <w:rFonts w:ascii="Arial" w:hAnsi="Arial" w:cs="Arial"/>
        </w:rPr>
        <w:t xml:space="preserve"> (Brown, 2015)</w:t>
      </w:r>
      <w:r w:rsidRPr="00CB490A">
        <w:rPr>
          <w:rFonts w:ascii="Arial" w:hAnsi="Arial" w:cs="Arial"/>
        </w:rPr>
        <w:t>. Hotel staff will be trained to deliver excellent service to foreign visitors and provide unforgettable moments that meet their cultural needs.</w:t>
      </w:r>
    </w:p>
    <w:p w14:paraId="124B93E1" w14:textId="77777777" w:rsidR="00455D9B" w:rsidRPr="00CB490A" w:rsidRDefault="00455D9B">
      <w:pPr>
        <w:spacing w:line="276" w:lineRule="auto"/>
        <w:jc w:val="left"/>
        <w:rPr>
          <w:rFonts w:ascii="Arial" w:eastAsiaTheme="majorEastAsia" w:hAnsi="Arial" w:cs="Arial"/>
          <w:b/>
          <w:bCs/>
          <w:color w:val="365F91" w:themeColor="accent1" w:themeShade="BF"/>
          <w:sz w:val="32"/>
          <w:szCs w:val="28"/>
        </w:rPr>
      </w:pPr>
      <w:r w:rsidRPr="00CB490A">
        <w:rPr>
          <w:rFonts w:ascii="Arial" w:hAnsi="Arial" w:cs="Arial"/>
        </w:rPr>
        <w:br w:type="page"/>
      </w:r>
    </w:p>
    <w:p w14:paraId="7874E398" w14:textId="77777777" w:rsidR="00652287" w:rsidRPr="00321D3F" w:rsidRDefault="00652287" w:rsidP="006B12F9">
      <w:pPr>
        <w:pStyle w:val="Heading1"/>
      </w:pPr>
      <w:bookmarkStart w:id="3" w:name="_Toc137483279"/>
      <w:r w:rsidRPr="00321D3F">
        <w:lastRenderedPageBreak/>
        <w:t>Hofstede's Cultural Dimensions and Guest Service Implications</w:t>
      </w:r>
      <w:bookmarkEnd w:id="3"/>
    </w:p>
    <w:p w14:paraId="374C3BA6" w14:textId="77777777" w:rsidR="00652287" w:rsidRPr="00321D3F" w:rsidRDefault="00652287" w:rsidP="00652287">
      <w:pPr>
        <w:rPr>
          <w:rFonts w:ascii="Arial" w:hAnsi="Arial" w:cs="Arial"/>
        </w:rPr>
      </w:pPr>
      <w:r w:rsidRPr="00321D3F">
        <w:rPr>
          <w:rFonts w:ascii="Arial" w:hAnsi="Arial" w:cs="Arial"/>
        </w:rPr>
        <w:t>Hofstede's cultural elements illuminate international cultural disparities. The following consequences emerge when applying these aspects to guest service for Chinese visitors:</w:t>
      </w:r>
    </w:p>
    <w:p w14:paraId="02992BD8" w14:textId="77777777" w:rsidR="00AE011F" w:rsidRDefault="00221523" w:rsidP="00652287">
      <w:r w:rsidRPr="00221523">
        <w:rPr>
          <w:noProof/>
          <w:lang w:val="en-GB" w:eastAsia="en-GB" w:bidi="bn-IN"/>
        </w:rPr>
        <w:drawing>
          <wp:inline distT="0" distB="0" distL="0" distR="0" wp14:anchorId="2108EBFF" wp14:editId="6E5252ED">
            <wp:extent cx="5943600" cy="29870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2987040"/>
                    </a:xfrm>
                    <a:prstGeom prst="rect">
                      <a:avLst/>
                    </a:prstGeom>
                  </pic:spPr>
                </pic:pic>
              </a:graphicData>
            </a:graphic>
          </wp:inline>
        </w:drawing>
      </w:r>
    </w:p>
    <w:p w14:paraId="4933BD75" w14:textId="77777777" w:rsidR="00652287" w:rsidRPr="00321D3F" w:rsidRDefault="00FF7A40" w:rsidP="00FF7A40">
      <w:pPr>
        <w:pStyle w:val="ListParagraph"/>
        <w:numPr>
          <w:ilvl w:val="0"/>
          <w:numId w:val="8"/>
        </w:numPr>
        <w:rPr>
          <w:rFonts w:ascii="Arial" w:hAnsi="Arial" w:cs="Arial"/>
        </w:rPr>
      </w:pPr>
      <w:r w:rsidRPr="00321D3F">
        <w:rPr>
          <w:rFonts w:ascii="Arial" w:hAnsi="Arial" w:cs="Arial"/>
        </w:rPr>
        <w:t xml:space="preserve">Power distance: </w:t>
      </w:r>
      <w:r w:rsidR="00652287" w:rsidRPr="00321D3F">
        <w:rPr>
          <w:rFonts w:ascii="Arial" w:hAnsi="Arial" w:cs="Arial"/>
        </w:rPr>
        <w:t>Chinese tourists demand hotel hierarchies and respect authoritative individuals</w:t>
      </w:r>
      <w:r w:rsidR="00D92F4C" w:rsidRPr="00321D3F">
        <w:rPr>
          <w:rFonts w:ascii="Arial" w:hAnsi="Arial" w:cs="Arial"/>
        </w:rPr>
        <w:t xml:space="preserve"> (Davis, 2020)</w:t>
      </w:r>
      <w:r w:rsidR="00652287" w:rsidRPr="00321D3F">
        <w:rPr>
          <w:rFonts w:ascii="Arial" w:hAnsi="Arial" w:cs="Arial"/>
        </w:rPr>
        <w:t>.</w:t>
      </w:r>
    </w:p>
    <w:p w14:paraId="60F80FFD" w14:textId="77777777" w:rsidR="00652287" w:rsidRPr="00321D3F" w:rsidRDefault="00652287" w:rsidP="00FF7A40">
      <w:pPr>
        <w:pStyle w:val="ListParagraph"/>
        <w:numPr>
          <w:ilvl w:val="0"/>
          <w:numId w:val="5"/>
        </w:numPr>
        <w:rPr>
          <w:rFonts w:ascii="Arial" w:hAnsi="Arial" w:cs="Arial"/>
        </w:rPr>
      </w:pPr>
      <w:r w:rsidRPr="00321D3F">
        <w:rPr>
          <w:rFonts w:ascii="Arial" w:hAnsi="Arial" w:cs="Arial"/>
        </w:rPr>
        <w:t>Hotel workers should respect senior visitors and authority figures.</w:t>
      </w:r>
    </w:p>
    <w:p w14:paraId="278A4FA1" w14:textId="77777777" w:rsidR="00652287" w:rsidRPr="00321D3F" w:rsidRDefault="00652287" w:rsidP="00FF7A40">
      <w:pPr>
        <w:pStyle w:val="ListParagraph"/>
        <w:numPr>
          <w:ilvl w:val="0"/>
          <w:numId w:val="5"/>
        </w:numPr>
        <w:rPr>
          <w:rFonts w:ascii="Arial" w:hAnsi="Arial" w:cs="Arial"/>
        </w:rPr>
      </w:pPr>
      <w:r w:rsidRPr="00321D3F">
        <w:rPr>
          <w:rFonts w:ascii="Arial" w:hAnsi="Arial" w:cs="Arial"/>
        </w:rPr>
        <w:t>Staff must comprehend their hierarchical roles and duties via clear communication.</w:t>
      </w:r>
    </w:p>
    <w:p w14:paraId="001D8A7D" w14:textId="77777777" w:rsidR="00652287" w:rsidRPr="00321D3F" w:rsidRDefault="00652287" w:rsidP="00FF7A40">
      <w:pPr>
        <w:pStyle w:val="ListParagraph"/>
        <w:numPr>
          <w:ilvl w:val="0"/>
          <w:numId w:val="8"/>
        </w:numPr>
        <w:rPr>
          <w:rFonts w:ascii="Arial" w:hAnsi="Arial" w:cs="Arial"/>
        </w:rPr>
      </w:pPr>
      <w:r w:rsidRPr="00321D3F">
        <w:rPr>
          <w:rFonts w:ascii="Arial" w:hAnsi="Arial" w:cs="Arial"/>
        </w:rPr>
        <w:t>Individualism vs. collectivism:</w:t>
      </w:r>
      <w:r w:rsidR="00FF7A40" w:rsidRPr="00321D3F">
        <w:rPr>
          <w:rFonts w:ascii="Arial" w:hAnsi="Arial" w:cs="Arial"/>
        </w:rPr>
        <w:t xml:space="preserve"> </w:t>
      </w:r>
      <w:r w:rsidRPr="00321D3F">
        <w:rPr>
          <w:rFonts w:ascii="Arial" w:hAnsi="Arial" w:cs="Arial"/>
        </w:rPr>
        <w:t>Chinese culture prioritizes community cohesion and identity above individual wants</w:t>
      </w:r>
      <w:r w:rsidR="00D92F4C" w:rsidRPr="00321D3F">
        <w:rPr>
          <w:rFonts w:ascii="Arial" w:hAnsi="Arial" w:cs="Arial"/>
        </w:rPr>
        <w:t xml:space="preserve"> (Dolan &amp; Kawamura, 2015)</w:t>
      </w:r>
      <w:r w:rsidRPr="00321D3F">
        <w:rPr>
          <w:rFonts w:ascii="Arial" w:hAnsi="Arial" w:cs="Arial"/>
        </w:rPr>
        <w:t>.</w:t>
      </w:r>
    </w:p>
    <w:p w14:paraId="08569D54" w14:textId="77777777" w:rsidR="00FF7A40" w:rsidRPr="00321D3F" w:rsidRDefault="00652287" w:rsidP="00FF7A40">
      <w:pPr>
        <w:pStyle w:val="ListParagraph"/>
        <w:numPr>
          <w:ilvl w:val="0"/>
          <w:numId w:val="6"/>
        </w:numPr>
        <w:rPr>
          <w:rFonts w:ascii="Arial" w:hAnsi="Arial" w:cs="Arial"/>
        </w:rPr>
      </w:pPr>
      <w:r w:rsidRPr="00321D3F">
        <w:rPr>
          <w:rFonts w:ascii="Arial" w:hAnsi="Arial" w:cs="Arial"/>
        </w:rPr>
        <w:t>Hotel employees should encourage group activities.</w:t>
      </w:r>
      <w:r w:rsidR="00FF7A40" w:rsidRPr="00321D3F">
        <w:rPr>
          <w:rFonts w:ascii="Arial" w:hAnsi="Arial" w:cs="Arial"/>
        </w:rPr>
        <w:t xml:space="preserve"> </w:t>
      </w:r>
    </w:p>
    <w:p w14:paraId="7DDE50AB" w14:textId="77777777" w:rsidR="00652287" w:rsidRPr="00321D3F" w:rsidRDefault="00652287" w:rsidP="00FF7A40">
      <w:pPr>
        <w:pStyle w:val="ListParagraph"/>
        <w:numPr>
          <w:ilvl w:val="0"/>
          <w:numId w:val="6"/>
        </w:numPr>
        <w:rPr>
          <w:rFonts w:ascii="Arial" w:hAnsi="Arial" w:cs="Arial"/>
        </w:rPr>
      </w:pPr>
      <w:r w:rsidRPr="00321D3F">
        <w:rPr>
          <w:rFonts w:ascii="Arial" w:hAnsi="Arial" w:cs="Arial"/>
        </w:rPr>
        <w:t>Providing Chinese visitors with social and networking activities helps develop a feeling of community.</w:t>
      </w:r>
    </w:p>
    <w:p w14:paraId="54C99E55" w14:textId="77777777" w:rsidR="00652287" w:rsidRPr="00321D3F" w:rsidRDefault="00652287" w:rsidP="00652287">
      <w:pPr>
        <w:pStyle w:val="ListParagraph"/>
        <w:numPr>
          <w:ilvl w:val="0"/>
          <w:numId w:val="8"/>
        </w:numPr>
        <w:rPr>
          <w:rFonts w:ascii="Arial" w:hAnsi="Arial" w:cs="Arial"/>
        </w:rPr>
      </w:pPr>
      <w:r w:rsidRPr="00321D3F">
        <w:rPr>
          <w:rFonts w:ascii="Arial" w:hAnsi="Arial" w:cs="Arial"/>
        </w:rPr>
        <w:t>Masculinity vs. Femininity:</w:t>
      </w:r>
      <w:r w:rsidR="00653AD5" w:rsidRPr="00321D3F">
        <w:rPr>
          <w:rFonts w:ascii="Arial" w:hAnsi="Arial" w:cs="Arial"/>
        </w:rPr>
        <w:t xml:space="preserve"> </w:t>
      </w:r>
      <w:r w:rsidRPr="00321D3F">
        <w:rPr>
          <w:rFonts w:ascii="Arial" w:hAnsi="Arial" w:cs="Arial"/>
        </w:rPr>
        <w:t>China promotes peace, collaboration, and fostering connections.</w:t>
      </w:r>
    </w:p>
    <w:p w14:paraId="55CBF4ED" w14:textId="77777777" w:rsidR="00653AD5" w:rsidRPr="00321D3F" w:rsidRDefault="00652287" w:rsidP="00653AD5">
      <w:pPr>
        <w:pStyle w:val="ListParagraph"/>
        <w:numPr>
          <w:ilvl w:val="0"/>
          <w:numId w:val="9"/>
        </w:numPr>
        <w:rPr>
          <w:rFonts w:ascii="Arial" w:hAnsi="Arial" w:cs="Arial"/>
        </w:rPr>
      </w:pPr>
      <w:r w:rsidRPr="00321D3F">
        <w:rPr>
          <w:rFonts w:ascii="Arial" w:hAnsi="Arial" w:cs="Arial"/>
        </w:rPr>
        <w:t>Hotel workers should provide a friendly and collaborative work atmosphere.</w:t>
      </w:r>
    </w:p>
    <w:p w14:paraId="0C7FFDF8" w14:textId="77777777" w:rsidR="00652287" w:rsidRPr="00321D3F" w:rsidRDefault="00652287" w:rsidP="00653AD5">
      <w:pPr>
        <w:pStyle w:val="ListParagraph"/>
        <w:numPr>
          <w:ilvl w:val="0"/>
          <w:numId w:val="9"/>
        </w:numPr>
        <w:rPr>
          <w:rFonts w:ascii="Arial" w:hAnsi="Arial" w:cs="Arial"/>
        </w:rPr>
      </w:pPr>
      <w:r w:rsidRPr="00321D3F">
        <w:rPr>
          <w:rFonts w:ascii="Arial" w:hAnsi="Arial" w:cs="Arial"/>
        </w:rPr>
        <w:t>Encouraging cooperation and fostering connections with coworkers and visitors is important.</w:t>
      </w:r>
    </w:p>
    <w:p w14:paraId="253ECCB7" w14:textId="77777777" w:rsidR="00652287" w:rsidRPr="00321D3F" w:rsidRDefault="00652287" w:rsidP="00653AD5">
      <w:pPr>
        <w:pStyle w:val="ListParagraph"/>
        <w:numPr>
          <w:ilvl w:val="0"/>
          <w:numId w:val="8"/>
        </w:numPr>
        <w:rPr>
          <w:rFonts w:ascii="Arial" w:hAnsi="Arial" w:cs="Arial"/>
        </w:rPr>
      </w:pPr>
      <w:r w:rsidRPr="00321D3F">
        <w:rPr>
          <w:rFonts w:ascii="Arial" w:hAnsi="Arial" w:cs="Arial"/>
        </w:rPr>
        <w:lastRenderedPageBreak/>
        <w:t>Uncertainty Avoidance:</w:t>
      </w:r>
      <w:r w:rsidR="00653AD5" w:rsidRPr="00321D3F">
        <w:rPr>
          <w:rFonts w:ascii="Arial" w:hAnsi="Arial" w:cs="Arial"/>
        </w:rPr>
        <w:t xml:space="preserve"> </w:t>
      </w:r>
      <w:r w:rsidRPr="00321D3F">
        <w:rPr>
          <w:rFonts w:ascii="Arial" w:hAnsi="Arial" w:cs="Arial"/>
        </w:rPr>
        <w:t>Chinese tourists may want comfort and prefer controlled encounters, particularly in new locations.</w:t>
      </w:r>
    </w:p>
    <w:p w14:paraId="7540561A" w14:textId="77777777" w:rsidR="00653AD5" w:rsidRPr="00321D3F" w:rsidRDefault="00652287" w:rsidP="00653AD5">
      <w:pPr>
        <w:pStyle w:val="ListParagraph"/>
        <w:numPr>
          <w:ilvl w:val="0"/>
          <w:numId w:val="10"/>
        </w:numPr>
        <w:rPr>
          <w:rFonts w:ascii="Arial" w:hAnsi="Arial" w:cs="Arial"/>
        </w:rPr>
      </w:pPr>
      <w:r w:rsidRPr="00321D3F">
        <w:rPr>
          <w:rFonts w:ascii="Arial" w:hAnsi="Arial" w:cs="Arial"/>
        </w:rPr>
        <w:t>Hotel employees ought to offer clear directions and norms for activities and services.</w:t>
      </w:r>
    </w:p>
    <w:p w14:paraId="40342A8B" w14:textId="77777777" w:rsidR="00652287" w:rsidRPr="00321D3F" w:rsidRDefault="00652287" w:rsidP="00653AD5">
      <w:pPr>
        <w:pStyle w:val="ListParagraph"/>
        <w:numPr>
          <w:ilvl w:val="0"/>
          <w:numId w:val="10"/>
        </w:numPr>
        <w:rPr>
          <w:rFonts w:ascii="Arial" w:hAnsi="Arial" w:cs="Arial"/>
        </w:rPr>
      </w:pPr>
      <w:r w:rsidRPr="00321D3F">
        <w:rPr>
          <w:rFonts w:ascii="Arial" w:hAnsi="Arial" w:cs="Arial"/>
        </w:rPr>
        <w:t>Guest satisfaction may be improved by providing full information about hotel facilities and services.</w:t>
      </w:r>
    </w:p>
    <w:p w14:paraId="2C50DD28" w14:textId="77777777" w:rsidR="00652287" w:rsidRPr="00321D3F" w:rsidRDefault="00652287" w:rsidP="00653AD5">
      <w:pPr>
        <w:pStyle w:val="ListParagraph"/>
        <w:numPr>
          <w:ilvl w:val="0"/>
          <w:numId w:val="8"/>
        </w:numPr>
        <w:rPr>
          <w:rFonts w:ascii="Arial" w:hAnsi="Arial" w:cs="Arial"/>
        </w:rPr>
      </w:pPr>
      <w:r w:rsidRPr="00321D3F">
        <w:rPr>
          <w:rFonts w:ascii="Arial" w:hAnsi="Arial" w:cs="Arial"/>
        </w:rPr>
        <w:t>Long-Term Orientation:</w:t>
      </w:r>
      <w:r w:rsidR="00653AD5" w:rsidRPr="00321D3F">
        <w:rPr>
          <w:rFonts w:ascii="Arial" w:hAnsi="Arial" w:cs="Arial"/>
        </w:rPr>
        <w:t xml:space="preserve"> </w:t>
      </w:r>
      <w:r w:rsidRPr="00321D3F">
        <w:rPr>
          <w:rFonts w:ascii="Arial" w:hAnsi="Arial" w:cs="Arial"/>
        </w:rPr>
        <w:t>Traditions, authority, and long-term connections are valued in Chinese society</w:t>
      </w:r>
      <w:r w:rsidR="00D92F4C" w:rsidRPr="00321D3F">
        <w:rPr>
          <w:rFonts w:ascii="Arial" w:hAnsi="Arial" w:cs="Arial"/>
        </w:rPr>
        <w:t xml:space="preserve"> (</w:t>
      </w:r>
      <w:proofErr w:type="spellStart"/>
      <w:r w:rsidR="00D92F4C" w:rsidRPr="00321D3F">
        <w:rPr>
          <w:rFonts w:ascii="Arial" w:hAnsi="Arial" w:cs="Arial"/>
        </w:rPr>
        <w:t>Baltes</w:t>
      </w:r>
      <w:proofErr w:type="spellEnd"/>
      <w:r w:rsidR="00D92F4C" w:rsidRPr="00321D3F">
        <w:rPr>
          <w:rFonts w:ascii="Arial" w:hAnsi="Arial" w:cs="Arial"/>
        </w:rPr>
        <w:t xml:space="preserve"> et al., 2019)</w:t>
      </w:r>
      <w:r w:rsidRPr="00321D3F">
        <w:rPr>
          <w:rFonts w:ascii="Arial" w:hAnsi="Arial" w:cs="Arial"/>
        </w:rPr>
        <w:t>.</w:t>
      </w:r>
    </w:p>
    <w:p w14:paraId="35410606" w14:textId="77777777" w:rsidR="00652287" w:rsidRPr="00321D3F" w:rsidRDefault="00652287" w:rsidP="00653AD5">
      <w:pPr>
        <w:pStyle w:val="ListParagraph"/>
        <w:numPr>
          <w:ilvl w:val="0"/>
          <w:numId w:val="11"/>
        </w:numPr>
        <w:rPr>
          <w:rFonts w:ascii="Arial" w:hAnsi="Arial" w:cs="Arial"/>
        </w:rPr>
      </w:pPr>
      <w:r w:rsidRPr="00321D3F">
        <w:rPr>
          <w:rFonts w:ascii="Arial" w:hAnsi="Arial" w:cs="Arial"/>
        </w:rPr>
        <w:t>Hotel personnel should respect Chinese cultures and traditions.</w:t>
      </w:r>
    </w:p>
    <w:p w14:paraId="1A90DA64" w14:textId="419AF6BA" w:rsidR="00652287" w:rsidRPr="00321D3F" w:rsidRDefault="00652287" w:rsidP="00653AD5">
      <w:pPr>
        <w:pStyle w:val="ListParagraph"/>
        <w:numPr>
          <w:ilvl w:val="0"/>
          <w:numId w:val="11"/>
        </w:numPr>
        <w:rPr>
          <w:rFonts w:ascii="Arial" w:hAnsi="Arial" w:cs="Arial"/>
        </w:rPr>
      </w:pPr>
      <w:proofErr w:type="spellStart"/>
      <w:r w:rsidRPr="00321D3F">
        <w:rPr>
          <w:rFonts w:ascii="Arial" w:hAnsi="Arial" w:cs="Arial"/>
        </w:rPr>
        <w:t>Personali</w:t>
      </w:r>
      <w:r w:rsidR="00D82CFD" w:rsidRPr="00321D3F">
        <w:rPr>
          <w:rFonts w:ascii="Arial" w:hAnsi="Arial" w:cs="Arial"/>
        </w:rPr>
        <w:t>s</w:t>
      </w:r>
      <w:r w:rsidRPr="00321D3F">
        <w:rPr>
          <w:rFonts w:ascii="Arial" w:hAnsi="Arial" w:cs="Arial"/>
        </w:rPr>
        <w:t>ed</w:t>
      </w:r>
      <w:proofErr w:type="spellEnd"/>
      <w:r w:rsidRPr="00321D3F">
        <w:rPr>
          <w:rFonts w:ascii="Arial" w:hAnsi="Arial" w:cs="Arial"/>
        </w:rPr>
        <w:t xml:space="preserve"> interactions and cultural sensitivity are essential to building confidence and loyalty with Chinese tourists</w:t>
      </w:r>
      <w:r w:rsidR="00321D3F">
        <w:rPr>
          <w:rFonts w:ascii="Arial" w:hAnsi="Arial" w:cs="Arial"/>
        </w:rPr>
        <w:t>.</w:t>
      </w:r>
    </w:p>
    <w:p w14:paraId="4216E95F" w14:textId="7D1FA735" w:rsidR="00652287" w:rsidRPr="00321D3F" w:rsidRDefault="00652287" w:rsidP="00652287">
      <w:pPr>
        <w:rPr>
          <w:rFonts w:ascii="Arial" w:hAnsi="Arial" w:cs="Arial"/>
        </w:rPr>
      </w:pPr>
      <w:r w:rsidRPr="00321D3F">
        <w:rPr>
          <w:rFonts w:ascii="Arial" w:hAnsi="Arial" w:cs="Arial"/>
        </w:rPr>
        <w:t>6. Indulgence:</w:t>
      </w:r>
      <w:r w:rsidR="00653AD5" w:rsidRPr="00321D3F">
        <w:rPr>
          <w:rFonts w:ascii="Arial" w:hAnsi="Arial" w:cs="Arial"/>
        </w:rPr>
        <w:t xml:space="preserve"> </w:t>
      </w:r>
      <w:r w:rsidRPr="00321D3F">
        <w:rPr>
          <w:rFonts w:ascii="Arial" w:hAnsi="Arial" w:cs="Arial"/>
        </w:rPr>
        <w:t xml:space="preserve">Chinese culture </w:t>
      </w:r>
      <w:proofErr w:type="spellStart"/>
      <w:r w:rsidRPr="00321D3F">
        <w:rPr>
          <w:rFonts w:ascii="Arial" w:hAnsi="Arial" w:cs="Arial"/>
        </w:rPr>
        <w:t>emphasi</w:t>
      </w:r>
      <w:r w:rsidR="00D40DD7" w:rsidRPr="00321D3F">
        <w:rPr>
          <w:rFonts w:ascii="Arial" w:hAnsi="Arial" w:cs="Arial"/>
        </w:rPr>
        <w:t>s</w:t>
      </w:r>
      <w:r w:rsidRPr="00321D3F">
        <w:rPr>
          <w:rFonts w:ascii="Arial" w:hAnsi="Arial" w:cs="Arial"/>
        </w:rPr>
        <w:t>es</w:t>
      </w:r>
      <w:proofErr w:type="spellEnd"/>
      <w:r w:rsidRPr="00321D3F">
        <w:rPr>
          <w:rFonts w:ascii="Arial" w:hAnsi="Arial" w:cs="Arial"/>
        </w:rPr>
        <w:t xml:space="preserve"> self-discipline and temperance above pleasure.</w:t>
      </w:r>
    </w:p>
    <w:p w14:paraId="0403C073" w14:textId="77777777" w:rsidR="00653AD5" w:rsidRPr="00321D3F" w:rsidRDefault="00652287" w:rsidP="00653AD5">
      <w:pPr>
        <w:pStyle w:val="ListParagraph"/>
        <w:numPr>
          <w:ilvl w:val="0"/>
          <w:numId w:val="12"/>
        </w:numPr>
        <w:rPr>
          <w:rFonts w:ascii="Arial" w:hAnsi="Arial" w:cs="Arial"/>
        </w:rPr>
      </w:pPr>
      <w:r w:rsidRPr="00321D3F">
        <w:rPr>
          <w:rFonts w:ascii="Arial" w:hAnsi="Arial" w:cs="Arial"/>
        </w:rPr>
        <w:t>Hotel personnel should provide services and experiences that match Chinese clients' self-discipline and moderation.</w:t>
      </w:r>
    </w:p>
    <w:p w14:paraId="1EFAB493" w14:textId="77777777" w:rsidR="00652287" w:rsidRPr="00321D3F" w:rsidRDefault="00652287" w:rsidP="00653AD5">
      <w:pPr>
        <w:pStyle w:val="ListParagraph"/>
        <w:numPr>
          <w:ilvl w:val="0"/>
          <w:numId w:val="12"/>
        </w:numPr>
        <w:rPr>
          <w:rFonts w:ascii="Arial" w:hAnsi="Arial" w:cs="Arial"/>
        </w:rPr>
      </w:pPr>
      <w:r w:rsidRPr="00321D3F">
        <w:rPr>
          <w:rFonts w:ascii="Arial" w:hAnsi="Arial" w:cs="Arial"/>
        </w:rPr>
        <w:t>Guest satisfaction may be improved by promoting self-control and balance.</w:t>
      </w:r>
    </w:p>
    <w:p w14:paraId="12EE391B" w14:textId="77777777" w:rsidR="00652287" w:rsidRPr="00321D3F" w:rsidRDefault="00652287" w:rsidP="00652287">
      <w:pPr>
        <w:rPr>
          <w:rFonts w:ascii="Arial" w:hAnsi="Arial" w:cs="Arial"/>
        </w:rPr>
      </w:pPr>
      <w:r w:rsidRPr="00321D3F">
        <w:rPr>
          <w:rFonts w:ascii="Arial" w:hAnsi="Arial" w:cs="Arial"/>
        </w:rPr>
        <w:t>When serving Chinese guests, hotel employees must understand and adapt to these cultural factors. Hotels may improve visitor satisfaction and develop strong connections with Chinese guests through being culturally aware and addressing these differences</w:t>
      </w:r>
      <w:r w:rsidR="00455D9B" w:rsidRPr="00321D3F">
        <w:rPr>
          <w:rFonts w:ascii="Arial" w:hAnsi="Arial" w:cs="Arial"/>
        </w:rPr>
        <w:t xml:space="preserve"> (</w:t>
      </w:r>
      <w:proofErr w:type="spellStart"/>
      <w:r w:rsidR="00455D9B" w:rsidRPr="00321D3F">
        <w:rPr>
          <w:rFonts w:ascii="Arial" w:hAnsi="Arial" w:cs="Arial"/>
        </w:rPr>
        <w:t>Jandt</w:t>
      </w:r>
      <w:proofErr w:type="spellEnd"/>
      <w:r w:rsidR="00455D9B" w:rsidRPr="00321D3F">
        <w:rPr>
          <w:rFonts w:ascii="Arial" w:hAnsi="Arial" w:cs="Arial"/>
        </w:rPr>
        <w:t>, 2021)</w:t>
      </w:r>
      <w:r w:rsidRPr="00321D3F">
        <w:rPr>
          <w:rFonts w:ascii="Arial" w:hAnsi="Arial" w:cs="Arial"/>
        </w:rPr>
        <w:t>.</w:t>
      </w:r>
    </w:p>
    <w:p w14:paraId="58118225" w14:textId="77777777" w:rsidR="00455D9B" w:rsidRDefault="00455D9B">
      <w:pPr>
        <w:spacing w:line="276" w:lineRule="auto"/>
        <w:jc w:val="left"/>
        <w:rPr>
          <w:rFonts w:eastAsiaTheme="majorEastAsia" w:cstheme="majorBidi"/>
          <w:b/>
          <w:bCs/>
          <w:color w:val="365F91" w:themeColor="accent1" w:themeShade="BF"/>
          <w:sz w:val="32"/>
          <w:szCs w:val="28"/>
        </w:rPr>
      </w:pPr>
      <w:r>
        <w:br w:type="page"/>
      </w:r>
    </w:p>
    <w:p w14:paraId="32BAAE44" w14:textId="77777777" w:rsidR="00653AD5" w:rsidRPr="00653AD5" w:rsidRDefault="00653AD5" w:rsidP="006B12F9">
      <w:pPr>
        <w:pStyle w:val="Heading1"/>
      </w:pPr>
      <w:bookmarkStart w:id="4" w:name="_Toc137483280"/>
      <w:r>
        <w:lastRenderedPageBreak/>
        <w:t>Hotel Department/Function: Do's &amp;</w:t>
      </w:r>
      <w:r w:rsidRPr="00653AD5">
        <w:t xml:space="preserve"> Don'ts</w:t>
      </w:r>
      <w:bookmarkEnd w:id="4"/>
      <w:r w:rsidRPr="00653AD5">
        <w:t xml:space="preserve"> </w:t>
      </w:r>
    </w:p>
    <w:p w14:paraId="3EBC44F7" w14:textId="77777777" w:rsidR="00652287" w:rsidRDefault="00FF7A40" w:rsidP="00652287">
      <w:r w:rsidRPr="005876EA">
        <w:rPr>
          <w:noProof/>
          <w:lang w:val="en-GB" w:eastAsia="en-GB" w:bidi="bn-IN"/>
        </w:rPr>
        <w:drawing>
          <wp:inline distT="0" distB="0" distL="0" distR="0" wp14:anchorId="67443E43" wp14:editId="64CEB16B">
            <wp:extent cx="5943600" cy="62381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623812"/>
                    </a:xfrm>
                    <a:prstGeom prst="rect">
                      <a:avLst/>
                    </a:prstGeom>
                    <a:noFill/>
                    <a:ln>
                      <a:noFill/>
                    </a:ln>
                  </pic:spPr>
                </pic:pic>
              </a:graphicData>
            </a:graphic>
          </wp:inline>
        </w:drawing>
      </w:r>
    </w:p>
    <w:p w14:paraId="57AE7E89" w14:textId="77777777" w:rsidR="004530CF" w:rsidRDefault="00FF7A40" w:rsidP="006B12F9">
      <w:pPr>
        <w:pStyle w:val="Heading1"/>
      </w:pPr>
      <w:bookmarkStart w:id="5" w:name="_Toc137483281"/>
      <w:r>
        <w:t>Summary</w:t>
      </w:r>
      <w:bookmarkEnd w:id="5"/>
    </w:p>
    <w:p w14:paraId="5C39408F" w14:textId="77777777" w:rsidR="00FF7A40" w:rsidRPr="00321D3F" w:rsidRDefault="00653AD5" w:rsidP="00FF7A40">
      <w:pPr>
        <w:rPr>
          <w:rFonts w:ascii="Arial" w:hAnsi="Arial" w:cs="Arial"/>
        </w:rPr>
      </w:pPr>
      <w:r w:rsidRPr="00321D3F">
        <w:rPr>
          <w:rFonts w:ascii="Arial" w:hAnsi="Arial" w:cs="Arial"/>
        </w:rPr>
        <w:t>The</w:t>
      </w:r>
      <w:r w:rsidR="00FF7A40" w:rsidRPr="00321D3F">
        <w:rPr>
          <w:rFonts w:ascii="Arial" w:hAnsi="Arial" w:cs="Arial"/>
        </w:rPr>
        <w:t xml:space="preserve"> UK hotel business must be culturally aware and sensitive to Chinese tourists. Understanding and accommodating Chinese visitors' cultural subtleties, preferences, and requirements may improve guest experiences and build strong connections. Hofstede's cultural aspects provide light on cultural disparities and guest service.</w:t>
      </w:r>
    </w:p>
    <w:p w14:paraId="1B6E9248" w14:textId="11C3E5B5" w:rsidR="00FF7A40" w:rsidRPr="00321D3F" w:rsidRDefault="00FF7A40" w:rsidP="00FF7A40">
      <w:pPr>
        <w:rPr>
          <w:rFonts w:ascii="Arial" w:hAnsi="Arial" w:cs="Arial"/>
        </w:rPr>
      </w:pPr>
      <w:r w:rsidRPr="00321D3F">
        <w:rPr>
          <w:rFonts w:ascii="Arial" w:hAnsi="Arial" w:cs="Arial"/>
        </w:rPr>
        <w:t xml:space="preserve">Power Distance </w:t>
      </w:r>
      <w:proofErr w:type="spellStart"/>
      <w:r w:rsidRPr="00321D3F">
        <w:rPr>
          <w:rFonts w:ascii="Arial" w:hAnsi="Arial" w:cs="Arial"/>
        </w:rPr>
        <w:t>emphasi</w:t>
      </w:r>
      <w:r w:rsidR="00321483" w:rsidRPr="00321D3F">
        <w:rPr>
          <w:rFonts w:ascii="Arial" w:hAnsi="Arial" w:cs="Arial"/>
        </w:rPr>
        <w:t>s</w:t>
      </w:r>
      <w:r w:rsidRPr="00321D3F">
        <w:rPr>
          <w:rFonts w:ascii="Arial" w:hAnsi="Arial" w:cs="Arial"/>
        </w:rPr>
        <w:t>es</w:t>
      </w:r>
      <w:proofErr w:type="spellEnd"/>
      <w:r w:rsidRPr="00321D3F">
        <w:rPr>
          <w:rFonts w:ascii="Arial" w:hAnsi="Arial" w:cs="Arial"/>
        </w:rPr>
        <w:t xml:space="preserve"> respecting authority. Individualism vs. Collectivism stresses collective experiences and society. Masculinity vs. Femininity </w:t>
      </w:r>
      <w:proofErr w:type="spellStart"/>
      <w:r w:rsidRPr="00321D3F">
        <w:rPr>
          <w:rFonts w:ascii="Arial" w:hAnsi="Arial" w:cs="Arial"/>
        </w:rPr>
        <w:t>emphasi</w:t>
      </w:r>
      <w:r w:rsidR="00CC4628" w:rsidRPr="00321D3F">
        <w:rPr>
          <w:rFonts w:ascii="Arial" w:hAnsi="Arial" w:cs="Arial"/>
        </w:rPr>
        <w:t>s</w:t>
      </w:r>
      <w:r w:rsidRPr="00321D3F">
        <w:rPr>
          <w:rFonts w:ascii="Arial" w:hAnsi="Arial" w:cs="Arial"/>
        </w:rPr>
        <w:t>es</w:t>
      </w:r>
      <w:proofErr w:type="spellEnd"/>
      <w:r w:rsidRPr="00321D3F">
        <w:rPr>
          <w:rFonts w:ascii="Arial" w:hAnsi="Arial" w:cs="Arial"/>
        </w:rPr>
        <w:t xml:space="preserve"> collaboration, harmony, and caring connections. Uncertainty Avoidance promotes precise directions and decreasing confusion to achieve security. Long-Term Orientation promotes tradition and commitment. Indulgence may also match Chinese visitors' self-discipline and temperance.</w:t>
      </w:r>
    </w:p>
    <w:p w14:paraId="7BEE8FF2" w14:textId="4F0165A4" w:rsidR="00FF7A40" w:rsidRPr="00321D3F" w:rsidRDefault="00FF7A40" w:rsidP="00FF7A40">
      <w:pPr>
        <w:rPr>
          <w:rFonts w:ascii="Arial" w:hAnsi="Arial" w:cs="Arial"/>
        </w:rPr>
      </w:pPr>
      <w:r w:rsidRPr="00321D3F">
        <w:rPr>
          <w:rFonts w:ascii="Arial" w:hAnsi="Arial" w:cs="Arial"/>
        </w:rPr>
        <w:t xml:space="preserve">Hotel workers may modify their operations across front desk, cleaning, food and drink, and concierge facilities by following these cultural aspects. This offers a more </w:t>
      </w:r>
      <w:proofErr w:type="spellStart"/>
      <w:r w:rsidRPr="00321D3F">
        <w:rPr>
          <w:rFonts w:ascii="Arial" w:hAnsi="Arial" w:cs="Arial"/>
        </w:rPr>
        <w:t>personali</w:t>
      </w:r>
      <w:r w:rsidR="00CC4628" w:rsidRPr="00321D3F">
        <w:rPr>
          <w:rFonts w:ascii="Arial" w:hAnsi="Arial" w:cs="Arial"/>
        </w:rPr>
        <w:t>s</w:t>
      </w:r>
      <w:r w:rsidRPr="00321D3F">
        <w:rPr>
          <w:rFonts w:ascii="Arial" w:hAnsi="Arial" w:cs="Arial"/>
        </w:rPr>
        <w:t>ed</w:t>
      </w:r>
      <w:proofErr w:type="spellEnd"/>
      <w:r w:rsidRPr="00321D3F">
        <w:rPr>
          <w:rFonts w:ascii="Arial" w:hAnsi="Arial" w:cs="Arial"/>
        </w:rPr>
        <w:t xml:space="preserve"> and culturally sensitive response to Chinese visitors' requirements and expectations.</w:t>
      </w:r>
    </w:p>
    <w:p w14:paraId="0A15352C" w14:textId="77777777" w:rsidR="00FF7A40" w:rsidRPr="00321D3F" w:rsidRDefault="00FF7A40" w:rsidP="00FF7A40">
      <w:pPr>
        <w:rPr>
          <w:rFonts w:ascii="Arial" w:hAnsi="Arial" w:cs="Arial"/>
        </w:rPr>
      </w:pPr>
      <w:r w:rsidRPr="00321D3F">
        <w:rPr>
          <w:rFonts w:ascii="Arial" w:hAnsi="Arial" w:cs="Arial"/>
        </w:rPr>
        <w:t>Staff training and feedback methods may improve cultural intelligence and sensitivity. UK hotel staff can provide Chinese foreign guests great experiences, distinguish themselves from competition, and increase client happiness and loyalty by adopting cultural knowledge and sensitivity.</w:t>
      </w:r>
    </w:p>
    <w:p w14:paraId="6AA58F01" w14:textId="77777777" w:rsidR="00455D9B" w:rsidRPr="00321D3F" w:rsidRDefault="00455D9B">
      <w:pPr>
        <w:spacing w:line="276" w:lineRule="auto"/>
        <w:jc w:val="left"/>
        <w:rPr>
          <w:rFonts w:ascii="Arial" w:eastAsiaTheme="majorEastAsia" w:hAnsi="Arial" w:cs="Arial"/>
          <w:b/>
          <w:bCs/>
          <w:color w:val="365F91" w:themeColor="accent1" w:themeShade="BF"/>
          <w:sz w:val="32"/>
          <w:szCs w:val="28"/>
        </w:rPr>
      </w:pPr>
      <w:r w:rsidRPr="00321D3F">
        <w:rPr>
          <w:rFonts w:ascii="Arial" w:hAnsi="Arial" w:cs="Arial"/>
        </w:rPr>
        <w:br w:type="page"/>
      </w:r>
    </w:p>
    <w:p w14:paraId="6C6C1824" w14:textId="77777777" w:rsidR="00653AD5" w:rsidRDefault="00653AD5" w:rsidP="006B12F9">
      <w:pPr>
        <w:pStyle w:val="Heading1"/>
      </w:pPr>
      <w:bookmarkStart w:id="6" w:name="_Toc137483282"/>
      <w:r>
        <w:lastRenderedPageBreak/>
        <w:t>Recommendation</w:t>
      </w:r>
      <w:bookmarkEnd w:id="6"/>
    </w:p>
    <w:p w14:paraId="09E703CF" w14:textId="77777777" w:rsidR="00653AD5" w:rsidRPr="00321D3F" w:rsidRDefault="00653AD5" w:rsidP="00653AD5">
      <w:pPr>
        <w:rPr>
          <w:rFonts w:ascii="Arial" w:hAnsi="Arial" w:cs="Arial"/>
        </w:rPr>
      </w:pPr>
      <w:r w:rsidRPr="00321D3F">
        <w:rPr>
          <w:rFonts w:ascii="Arial" w:hAnsi="Arial" w:cs="Arial"/>
        </w:rPr>
        <w:t>Based on the cultural features and consequences outlined previously, here are two recommendations for employees to properly manage customer service activities for Chinese international visitors:</w:t>
      </w:r>
    </w:p>
    <w:p w14:paraId="7E89D0DF" w14:textId="72E6F70D" w:rsidR="00653AD5" w:rsidRPr="00321D3F" w:rsidRDefault="00653AD5" w:rsidP="00653AD5">
      <w:pPr>
        <w:rPr>
          <w:rFonts w:ascii="Arial" w:hAnsi="Arial" w:cs="Arial"/>
        </w:rPr>
      </w:pPr>
      <w:r w:rsidRPr="00321D3F">
        <w:rPr>
          <w:rFonts w:ascii="Arial" w:hAnsi="Arial" w:cs="Arial"/>
        </w:rPr>
        <w:t>All hotel workers should get cultural sensitivity training, notably front desk, concierge, and food and beverage staff. This training need</w:t>
      </w:r>
      <w:r w:rsidR="00221523" w:rsidRPr="00321D3F">
        <w:rPr>
          <w:rFonts w:ascii="Arial" w:hAnsi="Arial" w:cs="Arial"/>
        </w:rPr>
        <w:t>s</w:t>
      </w:r>
      <w:r w:rsidRPr="00321D3F">
        <w:rPr>
          <w:rFonts w:ascii="Arial" w:hAnsi="Arial" w:cs="Arial"/>
        </w:rPr>
        <w:t xml:space="preserve"> to concentrate on Chinese culture, traditions, etiquette, and preferences. Doing so will enable staff members to comprehend and respect the cultural subtleties that Chinese visitors bring to the table</w:t>
      </w:r>
      <w:r w:rsidR="00D92F4C" w:rsidRPr="00321D3F">
        <w:rPr>
          <w:rFonts w:ascii="Arial" w:hAnsi="Arial" w:cs="Arial"/>
        </w:rPr>
        <w:t xml:space="preserve"> (</w:t>
      </w:r>
      <w:proofErr w:type="spellStart"/>
      <w:r w:rsidR="00D92F4C" w:rsidRPr="00321D3F">
        <w:rPr>
          <w:rFonts w:ascii="Arial" w:hAnsi="Arial" w:cs="Arial"/>
        </w:rPr>
        <w:t>Baltes</w:t>
      </w:r>
      <w:proofErr w:type="spellEnd"/>
      <w:r w:rsidR="00D92F4C" w:rsidRPr="00321D3F">
        <w:rPr>
          <w:rFonts w:ascii="Arial" w:hAnsi="Arial" w:cs="Arial"/>
        </w:rPr>
        <w:t xml:space="preserve"> et al., 2019)</w:t>
      </w:r>
      <w:r w:rsidRPr="00321D3F">
        <w:rPr>
          <w:rFonts w:ascii="Arial" w:hAnsi="Arial" w:cs="Arial"/>
        </w:rPr>
        <w:t xml:space="preserve">. This will improve their capacity to deliver </w:t>
      </w:r>
      <w:proofErr w:type="spellStart"/>
      <w:r w:rsidRPr="00321D3F">
        <w:rPr>
          <w:rFonts w:ascii="Arial" w:hAnsi="Arial" w:cs="Arial"/>
        </w:rPr>
        <w:t>individuali</w:t>
      </w:r>
      <w:r w:rsidR="00B579C2" w:rsidRPr="00321D3F">
        <w:rPr>
          <w:rFonts w:ascii="Arial" w:hAnsi="Arial" w:cs="Arial"/>
        </w:rPr>
        <w:t>s</w:t>
      </w:r>
      <w:r w:rsidRPr="00321D3F">
        <w:rPr>
          <w:rFonts w:ascii="Arial" w:hAnsi="Arial" w:cs="Arial"/>
        </w:rPr>
        <w:t>ed</w:t>
      </w:r>
      <w:proofErr w:type="spellEnd"/>
      <w:r w:rsidRPr="00321D3F">
        <w:rPr>
          <w:rFonts w:ascii="Arial" w:hAnsi="Arial" w:cs="Arial"/>
        </w:rPr>
        <w:t xml:space="preserve"> service that is also sensitive to other cultures, which will ultimately lead to a more favorable experience for the guests.</w:t>
      </w:r>
    </w:p>
    <w:p w14:paraId="081EEF74" w14:textId="77777777" w:rsidR="00653AD5" w:rsidRPr="00321D3F" w:rsidRDefault="00653AD5" w:rsidP="00653AD5">
      <w:pPr>
        <w:rPr>
          <w:rFonts w:ascii="Arial" w:hAnsi="Arial" w:cs="Arial"/>
        </w:rPr>
      </w:pPr>
      <w:r w:rsidRPr="00321D3F">
        <w:rPr>
          <w:rFonts w:ascii="Arial" w:hAnsi="Arial" w:cs="Arial"/>
        </w:rPr>
        <w:t>Chinese visitors like the individual attention and aid tailored to their needs. Addressing visitors by name and learning their preferences should be a priority for staff. Having the ability to provide material in Mandarin or having the use of services for translation may also be quite useful. If you go the additional mile to help Chinese visitors overcome any cultural or language hurdles that may exist, they will feel more respected and accepted in your home.</w:t>
      </w:r>
    </w:p>
    <w:p w14:paraId="25D4F31C" w14:textId="77777777" w:rsidR="00D92F4C" w:rsidRPr="00321D3F" w:rsidRDefault="00D92F4C">
      <w:pPr>
        <w:spacing w:line="276" w:lineRule="auto"/>
        <w:jc w:val="left"/>
        <w:rPr>
          <w:rFonts w:ascii="Arial" w:eastAsiaTheme="majorEastAsia" w:hAnsi="Arial" w:cs="Arial"/>
          <w:b/>
          <w:bCs/>
          <w:color w:val="365F91" w:themeColor="accent1" w:themeShade="BF"/>
          <w:sz w:val="32"/>
          <w:szCs w:val="28"/>
        </w:rPr>
      </w:pPr>
      <w:r w:rsidRPr="00321D3F">
        <w:rPr>
          <w:rFonts w:ascii="Arial" w:hAnsi="Arial" w:cs="Arial"/>
        </w:rPr>
        <w:br w:type="page"/>
      </w:r>
    </w:p>
    <w:p w14:paraId="757F34F6" w14:textId="77777777" w:rsidR="00653AD5" w:rsidRPr="00321D3F" w:rsidRDefault="00653AD5" w:rsidP="006B12F9">
      <w:pPr>
        <w:pStyle w:val="Heading1"/>
      </w:pPr>
      <w:bookmarkStart w:id="7" w:name="_Toc137483283"/>
      <w:r w:rsidRPr="00321D3F">
        <w:lastRenderedPageBreak/>
        <w:t>Conclusion</w:t>
      </w:r>
      <w:bookmarkEnd w:id="7"/>
    </w:p>
    <w:p w14:paraId="2C1FBF9F" w14:textId="77777777" w:rsidR="00653AD5" w:rsidRPr="00321D3F" w:rsidRDefault="00653AD5" w:rsidP="00653AD5">
      <w:pPr>
        <w:rPr>
          <w:rFonts w:ascii="Arial" w:hAnsi="Arial" w:cs="Arial"/>
        </w:rPr>
      </w:pPr>
      <w:r w:rsidRPr="00321D3F">
        <w:rPr>
          <w:rFonts w:ascii="Arial" w:hAnsi="Arial" w:cs="Arial"/>
        </w:rPr>
        <w:t>In conclusion, adopting cultural intelligence and sensitivity is essential for staff members working in hotels in the United Kingdom who serve guests from other countries, notably those coming from China. It is possible for hotel personnel to modify the way they provide services across all departments and functions in order to give great guest experiences if they have a thorough awareness of the cultural subtleties, preferences, and demands of Chinese visitors.</w:t>
      </w:r>
    </w:p>
    <w:p w14:paraId="59071326" w14:textId="77777777" w:rsidR="00455D9B" w:rsidRDefault="00455D9B">
      <w:pPr>
        <w:spacing w:line="276" w:lineRule="auto"/>
        <w:jc w:val="left"/>
        <w:rPr>
          <w:rFonts w:eastAsiaTheme="majorEastAsia" w:cstheme="majorBidi"/>
          <w:b/>
          <w:bCs/>
          <w:color w:val="365F91" w:themeColor="accent1" w:themeShade="BF"/>
          <w:sz w:val="32"/>
          <w:szCs w:val="28"/>
        </w:rPr>
      </w:pPr>
      <w:r>
        <w:br w:type="page"/>
      </w:r>
    </w:p>
    <w:p w14:paraId="7F767137" w14:textId="77777777" w:rsidR="00455D9B" w:rsidRDefault="00455D9B" w:rsidP="006B12F9">
      <w:pPr>
        <w:pStyle w:val="Heading1"/>
      </w:pPr>
      <w:bookmarkStart w:id="8" w:name="_Toc137483284"/>
      <w:r>
        <w:lastRenderedPageBreak/>
        <w:t>References</w:t>
      </w:r>
      <w:bookmarkEnd w:id="8"/>
    </w:p>
    <w:p w14:paraId="7DE25811" w14:textId="64243457" w:rsidR="00455D9B" w:rsidRPr="009B1F39" w:rsidRDefault="00455D9B" w:rsidP="00455D9B">
      <w:pPr>
        <w:jc w:val="left"/>
        <w:rPr>
          <w:rFonts w:ascii="Arial" w:hAnsi="Arial" w:cs="Arial"/>
        </w:rPr>
      </w:pPr>
      <w:proofErr w:type="spellStart"/>
      <w:r w:rsidRPr="009B1F39">
        <w:rPr>
          <w:rFonts w:ascii="Arial" w:hAnsi="Arial" w:cs="Arial"/>
        </w:rPr>
        <w:t>Baltes</w:t>
      </w:r>
      <w:proofErr w:type="spellEnd"/>
      <w:r w:rsidRPr="009B1F39">
        <w:rPr>
          <w:rFonts w:ascii="Arial" w:hAnsi="Arial" w:cs="Arial"/>
        </w:rPr>
        <w:t xml:space="preserve">, B., Hernandez, D. and Collins, C. (2019) ‘Increasing cultural awareness through a cultural awareness program’, </w:t>
      </w:r>
      <w:r w:rsidRPr="009B1F39">
        <w:rPr>
          <w:rFonts w:ascii="Arial" w:hAnsi="Arial" w:cs="Arial"/>
          <w:i/>
          <w:iCs/>
        </w:rPr>
        <w:t>Journal of Educational Research and Practice</w:t>
      </w:r>
      <w:r w:rsidRPr="009B1F39">
        <w:rPr>
          <w:rFonts w:ascii="Arial" w:hAnsi="Arial" w:cs="Arial"/>
        </w:rPr>
        <w:t xml:space="preserve">, 5(1). doi:10.5590/jerap.2015.05.1.01. </w:t>
      </w:r>
      <w:r w:rsidR="009B1F39">
        <w:rPr>
          <w:rFonts w:ascii="Arial" w:hAnsi="Arial" w:cs="Arial"/>
        </w:rPr>
        <w:t>(</w:t>
      </w:r>
      <w:r w:rsidR="005C57A7">
        <w:rPr>
          <w:rFonts w:ascii="Arial" w:hAnsi="Arial" w:cs="Arial"/>
        </w:rPr>
        <w:t>Accessed 23.05.23)</w:t>
      </w:r>
    </w:p>
    <w:p w14:paraId="6F598593" w14:textId="568AB128" w:rsidR="00455D9B" w:rsidRPr="009B1F39" w:rsidRDefault="00455D9B" w:rsidP="00455D9B">
      <w:pPr>
        <w:jc w:val="left"/>
        <w:rPr>
          <w:rFonts w:ascii="Arial" w:hAnsi="Arial" w:cs="Arial"/>
        </w:rPr>
      </w:pPr>
      <w:proofErr w:type="spellStart"/>
      <w:r w:rsidRPr="009B1F39">
        <w:rPr>
          <w:rFonts w:ascii="Arial" w:hAnsi="Arial" w:cs="Arial"/>
        </w:rPr>
        <w:t>Bhateja</w:t>
      </w:r>
      <w:proofErr w:type="spellEnd"/>
      <w:r w:rsidRPr="009B1F39">
        <w:rPr>
          <w:rFonts w:ascii="Arial" w:hAnsi="Arial" w:cs="Arial"/>
        </w:rPr>
        <w:t xml:space="preserve">, P. (2019) </w:t>
      </w:r>
      <w:r w:rsidRPr="009B1F39">
        <w:rPr>
          <w:rFonts w:ascii="Arial" w:hAnsi="Arial" w:cs="Arial"/>
          <w:i/>
          <w:iCs/>
        </w:rPr>
        <w:t>Cultural awareness</w:t>
      </w:r>
      <w:r w:rsidRPr="009B1F39">
        <w:rPr>
          <w:rFonts w:ascii="Arial" w:hAnsi="Arial" w:cs="Arial"/>
        </w:rPr>
        <w:t xml:space="preserve">. Delhi: Sharma &amp; Bros. Publications. </w:t>
      </w:r>
      <w:r w:rsidR="005C57A7">
        <w:rPr>
          <w:rFonts w:ascii="Arial" w:hAnsi="Arial" w:cs="Arial"/>
        </w:rPr>
        <w:t>(Accessed 25.</w:t>
      </w:r>
      <w:r w:rsidR="00225727">
        <w:rPr>
          <w:rFonts w:ascii="Arial" w:hAnsi="Arial" w:cs="Arial"/>
        </w:rPr>
        <w:t>0</w:t>
      </w:r>
      <w:r w:rsidR="005C57A7">
        <w:rPr>
          <w:rFonts w:ascii="Arial" w:hAnsi="Arial" w:cs="Arial"/>
        </w:rPr>
        <w:t>5.23)</w:t>
      </w:r>
    </w:p>
    <w:p w14:paraId="58664CEA" w14:textId="21BB3D0D" w:rsidR="00455D9B" w:rsidRPr="009B1F39" w:rsidRDefault="00455D9B" w:rsidP="00455D9B">
      <w:pPr>
        <w:jc w:val="left"/>
        <w:rPr>
          <w:rFonts w:ascii="Arial" w:hAnsi="Arial" w:cs="Arial"/>
        </w:rPr>
      </w:pPr>
      <w:r w:rsidRPr="009B1F39">
        <w:rPr>
          <w:rFonts w:ascii="Arial" w:hAnsi="Arial" w:cs="Arial"/>
        </w:rPr>
        <w:t xml:space="preserve">Brown, K. (2015) </w:t>
      </w:r>
      <w:r w:rsidRPr="009B1F39">
        <w:rPr>
          <w:rFonts w:ascii="Arial" w:hAnsi="Arial" w:cs="Arial"/>
          <w:i/>
          <w:iCs/>
        </w:rPr>
        <w:t xml:space="preserve">Contemporary </w:t>
      </w:r>
      <w:proofErr w:type="spellStart"/>
      <w:r w:rsidRPr="009B1F39">
        <w:rPr>
          <w:rFonts w:ascii="Arial" w:hAnsi="Arial" w:cs="Arial"/>
          <w:i/>
          <w:iCs/>
        </w:rPr>
        <w:t>china</w:t>
      </w:r>
      <w:proofErr w:type="spellEnd"/>
      <w:r w:rsidRPr="009B1F39">
        <w:rPr>
          <w:rFonts w:ascii="Arial" w:hAnsi="Arial" w:cs="Arial"/>
        </w:rPr>
        <w:t xml:space="preserve"> [Preprint]. doi:10.1007/978-1-137-51012-9. </w:t>
      </w:r>
      <w:r w:rsidR="005C57A7">
        <w:rPr>
          <w:rFonts w:ascii="Arial" w:hAnsi="Arial" w:cs="Arial"/>
        </w:rPr>
        <w:t>(Accessed 25.0</w:t>
      </w:r>
      <w:r w:rsidR="00225727">
        <w:rPr>
          <w:rFonts w:ascii="Arial" w:hAnsi="Arial" w:cs="Arial"/>
        </w:rPr>
        <w:t>5.23)</w:t>
      </w:r>
    </w:p>
    <w:p w14:paraId="67A1983A" w14:textId="4A3E1307" w:rsidR="00455D9B" w:rsidRPr="009B1F39" w:rsidRDefault="00455D9B" w:rsidP="00455D9B">
      <w:pPr>
        <w:jc w:val="left"/>
        <w:rPr>
          <w:rFonts w:ascii="Arial" w:hAnsi="Arial" w:cs="Arial"/>
        </w:rPr>
      </w:pPr>
      <w:r w:rsidRPr="009B1F39">
        <w:rPr>
          <w:rFonts w:ascii="Arial" w:hAnsi="Arial" w:cs="Arial"/>
        </w:rPr>
        <w:t xml:space="preserve">Byram, M. (2022) ‘Cultural awareness – relationships, comparisons and contrasts’, </w:t>
      </w:r>
      <w:r w:rsidRPr="009B1F39">
        <w:rPr>
          <w:rFonts w:ascii="Arial" w:hAnsi="Arial" w:cs="Arial"/>
          <w:i/>
          <w:iCs/>
        </w:rPr>
        <w:t>Language Awareness</w:t>
      </w:r>
      <w:r w:rsidRPr="009B1F39">
        <w:rPr>
          <w:rFonts w:ascii="Arial" w:hAnsi="Arial" w:cs="Arial"/>
        </w:rPr>
        <w:t xml:space="preserve">, 21(1–2), pp. 5–13. doi:10.1080/09658416.2011.639887. </w:t>
      </w:r>
      <w:r w:rsidR="00225727">
        <w:rPr>
          <w:rFonts w:ascii="Arial" w:hAnsi="Arial" w:cs="Arial"/>
        </w:rPr>
        <w:t>(Accessed 26.05.23)</w:t>
      </w:r>
    </w:p>
    <w:p w14:paraId="3D59E680" w14:textId="3A093EF1" w:rsidR="00455D9B" w:rsidRPr="009B1F39" w:rsidRDefault="00455D9B" w:rsidP="00455D9B">
      <w:pPr>
        <w:jc w:val="left"/>
        <w:rPr>
          <w:rFonts w:ascii="Arial" w:hAnsi="Arial" w:cs="Arial"/>
        </w:rPr>
      </w:pPr>
      <w:r w:rsidRPr="009B1F39">
        <w:rPr>
          <w:rFonts w:ascii="Arial" w:hAnsi="Arial" w:cs="Arial"/>
        </w:rPr>
        <w:t xml:space="preserve">Davis, R. (2020) ‘Cultural education and training’, </w:t>
      </w:r>
      <w:r w:rsidRPr="009B1F39">
        <w:rPr>
          <w:rFonts w:ascii="Arial" w:hAnsi="Arial" w:cs="Arial"/>
          <w:i/>
          <w:iCs/>
        </w:rPr>
        <w:t>Cultural Awareness in the Military</w:t>
      </w:r>
      <w:r w:rsidRPr="009B1F39">
        <w:rPr>
          <w:rFonts w:ascii="Arial" w:hAnsi="Arial" w:cs="Arial"/>
        </w:rPr>
        <w:t xml:space="preserve"> [Preprint]. doi:10.1057/9781137409423.0007. </w:t>
      </w:r>
      <w:r w:rsidR="00EF726B">
        <w:rPr>
          <w:rFonts w:ascii="Arial" w:hAnsi="Arial" w:cs="Arial"/>
        </w:rPr>
        <w:t>(26.05.23)</w:t>
      </w:r>
    </w:p>
    <w:p w14:paraId="3CEC98E3" w14:textId="2E25BF1E" w:rsidR="00455D9B" w:rsidRPr="009B1F39" w:rsidRDefault="00455D9B" w:rsidP="00455D9B">
      <w:pPr>
        <w:jc w:val="left"/>
        <w:rPr>
          <w:rFonts w:ascii="Arial" w:hAnsi="Arial" w:cs="Arial"/>
        </w:rPr>
      </w:pPr>
      <w:r w:rsidRPr="009B1F39">
        <w:rPr>
          <w:rFonts w:ascii="Arial" w:hAnsi="Arial" w:cs="Arial"/>
        </w:rPr>
        <w:t xml:space="preserve">Dolan, S.L. and Kawamura, K.M. (2015) </w:t>
      </w:r>
      <w:r w:rsidRPr="009B1F39">
        <w:rPr>
          <w:rFonts w:ascii="Arial" w:hAnsi="Arial" w:cs="Arial"/>
          <w:i/>
          <w:iCs/>
        </w:rPr>
        <w:t>Cross Cultural Competence: A field guide for developing global leaders and managers</w:t>
      </w:r>
      <w:r w:rsidRPr="009B1F39">
        <w:rPr>
          <w:rFonts w:ascii="Arial" w:hAnsi="Arial" w:cs="Arial"/>
        </w:rPr>
        <w:t xml:space="preserve">. Bingley, United Kingdom: Emerald Group Publishing Limited. </w:t>
      </w:r>
      <w:r w:rsidR="00EF726B">
        <w:rPr>
          <w:rFonts w:ascii="Arial" w:hAnsi="Arial" w:cs="Arial"/>
        </w:rPr>
        <w:t>(Accessed 28.05.23)</w:t>
      </w:r>
    </w:p>
    <w:p w14:paraId="5BB214E1" w14:textId="070C54D5" w:rsidR="00455D9B" w:rsidRPr="009B1F39" w:rsidRDefault="00455D9B" w:rsidP="00455D9B">
      <w:pPr>
        <w:jc w:val="left"/>
        <w:rPr>
          <w:rFonts w:ascii="Arial" w:hAnsi="Arial" w:cs="Arial"/>
        </w:rPr>
      </w:pPr>
      <w:proofErr w:type="spellStart"/>
      <w:r w:rsidRPr="009B1F39">
        <w:rPr>
          <w:rFonts w:ascii="Arial" w:hAnsi="Arial" w:cs="Arial"/>
        </w:rPr>
        <w:t>Jandt</w:t>
      </w:r>
      <w:proofErr w:type="spellEnd"/>
      <w:r w:rsidRPr="009B1F39">
        <w:rPr>
          <w:rFonts w:ascii="Arial" w:hAnsi="Arial" w:cs="Arial"/>
        </w:rPr>
        <w:t xml:space="preserve">, F.E. (2021) </w:t>
      </w:r>
      <w:r w:rsidRPr="009B1F39">
        <w:rPr>
          <w:rFonts w:ascii="Arial" w:hAnsi="Arial" w:cs="Arial"/>
          <w:i/>
          <w:iCs/>
        </w:rPr>
        <w:t>An introduction to intercultural communication: Identities in a Global Community</w:t>
      </w:r>
      <w:r w:rsidRPr="009B1F39">
        <w:rPr>
          <w:rFonts w:ascii="Arial" w:hAnsi="Arial" w:cs="Arial"/>
        </w:rPr>
        <w:t xml:space="preserve">. Los Angeles: Sage. </w:t>
      </w:r>
      <w:r w:rsidR="00EF726B">
        <w:rPr>
          <w:rFonts w:ascii="Arial" w:hAnsi="Arial" w:cs="Arial"/>
        </w:rPr>
        <w:t xml:space="preserve">(Accessed </w:t>
      </w:r>
      <w:r w:rsidR="008C5EFC">
        <w:rPr>
          <w:rFonts w:ascii="Arial" w:hAnsi="Arial" w:cs="Arial"/>
        </w:rPr>
        <w:t>29.05.23)</w:t>
      </w:r>
    </w:p>
    <w:p w14:paraId="59D7E277" w14:textId="0C081BF7" w:rsidR="00455D9B" w:rsidRPr="009B1F39" w:rsidRDefault="00455D9B" w:rsidP="00455D9B">
      <w:pPr>
        <w:jc w:val="left"/>
        <w:rPr>
          <w:rFonts w:ascii="Arial" w:hAnsi="Arial" w:cs="Arial"/>
        </w:rPr>
      </w:pPr>
      <w:r w:rsidRPr="009B1F39">
        <w:rPr>
          <w:rFonts w:ascii="Arial" w:hAnsi="Arial" w:cs="Arial"/>
        </w:rPr>
        <w:t xml:space="preserve">Moran, R.T., Harris, P.R. and Moran, S.V. (2018) </w:t>
      </w:r>
      <w:r w:rsidRPr="009B1F39">
        <w:rPr>
          <w:rFonts w:ascii="Arial" w:hAnsi="Arial" w:cs="Arial"/>
          <w:i/>
          <w:iCs/>
        </w:rPr>
        <w:t>Managing cultural differences</w:t>
      </w:r>
      <w:r w:rsidRPr="009B1F39">
        <w:rPr>
          <w:rFonts w:ascii="Arial" w:hAnsi="Arial" w:cs="Arial"/>
        </w:rPr>
        <w:t xml:space="preserve">. Amsterdam: Elsevier/Butterworth-Heinemann. </w:t>
      </w:r>
      <w:r w:rsidR="008C5EFC">
        <w:rPr>
          <w:rFonts w:ascii="Arial" w:hAnsi="Arial" w:cs="Arial"/>
        </w:rPr>
        <w:t>(Accessed</w:t>
      </w:r>
      <w:r w:rsidR="00FE1E9B">
        <w:rPr>
          <w:rFonts w:ascii="Arial" w:hAnsi="Arial" w:cs="Arial"/>
        </w:rPr>
        <w:t xml:space="preserve"> 29.05.23)</w:t>
      </w:r>
    </w:p>
    <w:p w14:paraId="4A17CA31" w14:textId="095E1E0C" w:rsidR="00455D9B" w:rsidRPr="009B1F39" w:rsidRDefault="00455D9B" w:rsidP="00455D9B">
      <w:pPr>
        <w:jc w:val="left"/>
        <w:rPr>
          <w:rFonts w:ascii="Arial" w:hAnsi="Arial" w:cs="Arial"/>
        </w:rPr>
      </w:pPr>
      <w:r w:rsidRPr="009B1F39">
        <w:rPr>
          <w:rFonts w:ascii="Arial" w:hAnsi="Arial" w:cs="Arial"/>
        </w:rPr>
        <w:t xml:space="preserve">Tomalin, B. and </w:t>
      </w:r>
      <w:proofErr w:type="spellStart"/>
      <w:r w:rsidRPr="009B1F39">
        <w:rPr>
          <w:rFonts w:ascii="Arial" w:hAnsi="Arial" w:cs="Arial"/>
        </w:rPr>
        <w:t>Stempleski</w:t>
      </w:r>
      <w:proofErr w:type="spellEnd"/>
      <w:r w:rsidRPr="009B1F39">
        <w:rPr>
          <w:rFonts w:ascii="Arial" w:hAnsi="Arial" w:cs="Arial"/>
        </w:rPr>
        <w:t xml:space="preserve">, S. (2018) </w:t>
      </w:r>
      <w:r w:rsidRPr="009B1F39">
        <w:rPr>
          <w:rFonts w:ascii="Arial" w:hAnsi="Arial" w:cs="Arial"/>
          <w:i/>
          <w:iCs/>
        </w:rPr>
        <w:t>Cultural awareness</w:t>
      </w:r>
      <w:r w:rsidRPr="009B1F39">
        <w:rPr>
          <w:rFonts w:ascii="Arial" w:hAnsi="Arial" w:cs="Arial"/>
        </w:rPr>
        <w:t xml:space="preserve">. Oxford: Oxford University Press. </w:t>
      </w:r>
      <w:r w:rsidR="00FE1E9B">
        <w:rPr>
          <w:rFonts w:ascii="Arial" w:hAnsi="Arial" w:cs="Arial"/>
        </w:rPr>
        <w:t>(Accessed 30.0</w:t>
      </w:r>
      <w:r w:rsidR="003F1C7E">
        <w:rPr>
          <w:rFonts w:ascii="Arial" w:hAnsi="Arial" w:cs="Arial"/>
        </w:rPr>
        <w:t>5.23)</w:t>
      </w:r>
    </w:p>
    <w:p w14:paraId="0DB4A746" w14:textId="13FBEAA6" w:rsidR="00455D9B" w:rsidRPr="002F133C" w:rsidRDefault="00455D9B" w:rsidP="00455D9B">
      <w:pPr>
        <w:jc w:val="left"/>
        <w:rPr>
          <w:rFonts w:ascii="Arial" w:hAnsi="Arial" w:cs="Arial"/>
          <w:color w:val="000000" w:themeColor="text1"/>
        </w:rPr>
      </w:pPr>
      <w:r w:rsidRPr="009B1F39">
        <w:rPr>
          <w:rFonts w:ascii="Arial" w:hAnsi="Arial" w:cs="Arial"/>
        </w:rPr>
        <w:t xml:space="preserve">Wu, S. (2023) ‘Beyond </w:t>
      </w:r>
      <w:proofErr w:type="spellStart"/>
      <w:r w:rsidRPr="009B1F39">
        <w:rPr>
          <w:rFonts w:ascii="Arial" w:hAnsi="Arial" w:cs="Arial"/>
        </w:rPr>
        <w:t>hofstede</w:t>
      </w:r>
      <w:proofErr w:type="spellEnd"/>
      <w:r w:rsidRPr="009B1F39">
        <w:rPr>
          <w:rFonts w:ascii="Arial" w:hAnsi="Arial" w:cs="Arial"/>
        </w:rPr>
        <w:t xml:space="preserve"> dimension model: A new cultural dimension of context culture’, </w:t>
      </w:r>
      <w:r w:rsidRPr="009B1F39">
        <w:rPr>
          <w:rFonts w:ascii="Arial" w:hAnsi="Arial" w:cs="Arial"/>
          <w:i/>
          <w:iCs/>
        </w:rPr>
        <w:t>International Journal of Languages, Literature and Linguistics</w:t>
      </w:r>
      <w:r w:rsidRPr="009B1F39">
        <w:rPr>
          <w:rFonts w:ascii="Arial" w:hAnsi="Arial" w:cs="Arial"/>
        </w:rPr>
        <w:t xml:space="preserve">, 9(1), pp. 90–93. doi:10.18178/ijlll.2023.9.1.386. </w:t>
      </w:r>
      <w:r w:rsidR="00BF769C">
        <w:rPr>
          <w:rFonts w:ascii="Arial" w:hAnsi="Arial" w:cs="Arial"/>
        </w:rPr>
        <w:t>(Accessed 01.06.2</w:t>
      </w:r>
      <w:r w:rsidR="00BF769C" w:rsidRPr="002F133C">
        <w:rPr>
          <w:rFonts w:ascii="Arial" w:hAnsi="Arial" w:cs="Arial"/>
          <w:color w:val="000000" w:themeColor="text1"/>
        </w:rPr>
        <w:t>3)</w:t>
      </w:r>
    </w:p>
    <w:p w14:paraId="6681EA5D" w14:textId="35157F12" w:rsidR="00455D9B" w:rsidRPr="009B1F39" w:rsidRDefault="00000000" w:rsidP="009437DD">
      <w:pPr>
        <w:jc w:val="left"/>
        <w:rPr>
          <w:rFonts w:ascii="Arial" w:hAnsi="Arial" w:cs="Arial"/>
        </w:rPr>
      </w:pPr>
      <w:hyperlink r:id="rId10" w:history="1">
        <w:r w:rsidR="00BF769C" w:rsidRPr="006E61B9">
          <w:rPr>
            <w:rStyle w:val="Hyperlink"/>
            <w:rFonts w:ascii="Arial" w:hAnsi="Arial" w:cs="Arial"/>
            <w:color w:val="000000" w:themeColor="text1"/>
            <w:u w:val="none"/>
          </w:rPr>
          <w:t>https://www.hofstede-insights.com/country-comparison-tool</w:t>
        </w:r>
      </w:hyperlink>
      <w:r w:rsidR="00BF769C">
        <w:rPr>
          <w:rFonts w:ascii="Arial" w:hAnsi="Arial" w:cs="Arial"/>
        </w:rPr>
        <w:t xml:space="preserve"> (</w:t>
      </w:r>
      <w:r w:rsidR="006E61B9">
        <w:rPr>
          <w:rFonts w:ascii="Arial" w:hAnsi="Arial" w:cs="Arial"/>
        </w:rPr>
        <w:t xml:space="preserve">Accessed </w:t>
      </w:r>
      <w:r w:rsidR="002F133C">
        <w:rPr>
          <w:rFonts w:ascii="Arial" w:hAnsi="Arial" w:cs="Arial"/>
        </w:rPr>
        <w:t>01.06.2</w:t>
      </w:r>
      <w:r w:rsidR="006E61B9">
        <w:rPr>
          <w:rFonts w:ascii="Arial" w:hAnsi="Arial" w:cs="Arial"/>
        </w:rPr>
        <w:t>3)</w:t>
      </w:r>
    </w:p>
    <w:sectPr w:rsidR="00455D9B" w:rsidRPr="009B1F39">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26FDF" w14:textId="77777777" w:rsidR="00E21E74" w:rsidRDefault="00E21E74" w:rsidP="00455D9B">
      <w:pPr>
        <w:spacing w:after="0" w:line="240" w:lineRule="auto"/>
      </w:pPr>
      <w:r>
        <w:separator/>
      </w:r>
    </w:p>
  </w:endnote>
  <w:endnote w:type="continuationSeparator" w:id="0">
    <w:p w14:paraId="0CC19D3F" w14:textId="77777777" w:rsidR="00E21E74" w:rsidRDefault="00E21E74" w:rsidP="00455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51D8E" w14:textId="77777777" w:rsidR="003458D2" w:rsidRDefault="003458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9730647"/>
      <w:docPartObj>
        <w:docPartGallery w:val="Page Numbers (Bottom of Page)"/>
        <w:docPartUnique/>
      </w:docPartObj>
    </w:sdtPr>
    <w:sdtEndPr>
      <w:rPr>
        <w:noProof/>
      </w:rPr>
    </w:sdtEndPr>
    <w:sdtContent>
      <w:p w14:paraId="41C21CF2" w14:textId="77777777" w:rsidR="00455D9B" w:rsidRDefault="00455D9B">
        <w:pPr>
          <w:pStyle w:val="Footer"/>
          <w:jc w:val="right"/>
        </w:pPr>
        <w:r>
          <w:fldChar w:fldCharType="begin"/>
        </w:r>
        <w:r>
          <w:instrText xml:space="preserve"> PAGE   \* MERGEFORMAT </w:instrText>
        </w:r>
        <w:r>
          <w:fldChar w:fldCharType="separate"/>
        </w:r>
        <w:r w:rsidR="0093706F">
          <w:rPr>
            <w:noProof/>
          </w:rPr>
          <w:t>12</w:t>
        </w:r>
        <w:r>
          <w:rPr>
            <w:noProof/>
          </w:rPr>
          <w:fldChar w:fldCharType="end"/>
        </w:r>
      </w:p>
    </w:sdtContent>
  </w:sdt>
  <w:p w14:paraId="4EDD3632" w14:textId="77777777" w:rsidR="00455D9B" w:rsidRDefault="00455D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4E9907" w14:textId="77777777" w:rsidR="003458D2" w:rsidRDefault="00345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A46FD" w14:textId="77777777" w:rsidR="00E21E74" w:rsidRDefault="00E21E74" w:rsidP="00455D9B">
      <w:pPr>
        <w:spacing w:after="0" w:line="240" w:lineRule="auto"/>
      </w:pPr>
      <w:r>
        <w:separator/>
      </w:r>
    </w:p>
  </w:footnote>
  <w:footnote w:type="continuationSeparator" w:id="0">
    <w:p w14:paraId="6ACD52A3" w14:textId="77777777" w:rsidR="00E21E74" w:rsidRDefault="00E21E74" w:rsidP="00455D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1E4A7" w14:textId="77777777" w:rsidR="003458D2" w:rsidRDefault="003458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CEB02" w14:textId="77777777" w:rsidR="003458D2" w:rsidRDefault="003458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BFCF1" w14:textId="77777777" w:rsidR="003458D2" w:rsidRDefault="003458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1FEB"/>
    <w:multiLevelType w:val="hybridMultilevel"/>
    <w:tmpl w:val="653ABD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6616C7"/>
    <w:multiLevelType w:val="hybridMultilevel"/>
    <w:tmpl w:val="0C3229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2A57A54"/>
    <w:multiLevelType w:val="hybridMultilevel"/>
    <w:tmpl w:val="6450A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792C6C"/>
    <w:multiLevelType w:val="hybridMultilevel"/>
    <w:tmpl w:val="EDA681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DB365C"/>
    <w:multiLevelType w:val="hybridMultilevel"/>
    <w:tmpl w:val="597690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9645668"/>
    <w:multiLevelType w:val="hybridMultilevel"/>
    <w:tmpl w:val="EE3E4B6A"/>
    <w:lvl w:ilvl="0" w:tplc="04090001">
      <w:start w:val="1"/>
      <w:numFmt w:val="bullet"/>
      <w:lvlText w:val=""/>
      <w:lvlJc w:val="left"/>
      <w:pPr>
        <w:ind w:left="360" w:hanging="360"/>
      </w:pPr>
      <w:rPr>
        <w:rFonts w:ascii="Symbol" w:hAnsi="Symbol" w:hint="default"/>
      </w:rPr>
    </w:lvl>
    <w:lvl w:ilvl="1" w:tplc="2D54429E">
      <w:start w:val="5"/>
      <w:numFmt w:val="bullet"/>
      <w:lvlText w:val="-"/>
      <w:lvlJc w:val="left"/>
      <w:pPr>
        <w:ind w:left="1080" w:hanging="360"/>
      </w:pPr>
      <w:rPr>
        <w:rFonts w:ascii="Times New Roman" w:eastAsiaTheme="minorHAnsi" w:hAnsi="Times New Roman" w:cs="Times New Roman"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79B12C5"/>
    <w:multiLevelType w:val="hybridMultilevel"/>
    <w:tmpl w:val="514427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E7734DF"/>
    <w:multiLevelType w:val="hybridMultilevel"/>
    <w:tmpl w:val="FCC4AF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E66C27"/>
    <w:multiLevelType w:val="hybridMultilevel"/>
    <w:tmpl w:val="AA96AC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15E58AA"/>
    <w:multiLevelType w:val="hybridMultilevel"/>
    <w:tmpl w:val="8AAEAA0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59F85419"/>
    <w:multiLevelType w:val="hybridMultilevel"/>
    <w:tmpl w:val="22EE82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79656332"/>
    <w:multiLevelType w:val="hybridMultilevel"/>
    <w:tmpl w:val="38EE8BD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465515064">
    <w:abstractNumId w:val="6"/>
  </w:num>
  <w:num w:numId="2" w16cid:durableId="171458817">
    <w:abstractNumId w:val="3"/>
  </w:num>
  <w:num w:numId="3" w16cid:durableId="1909729331">
    <w:abstractNumId w:val="7"/>
  </w:num>
  <w:num w:numId="4" w16cid:durableId="1830710849">
    <w:abstractNumId w:val="11"/>
  </w:num>
  <w:num w:numId="5" w16cid:durableId="2133667457">
    <w:abstractNumId w:val="5"/>
  </w:num>
  <w:num w:numId="6" w16cid:durableId="141000043">
    <w:abstractNumId w:val="4"/>
  </w:num>
  <w:num w:numId="7" w16cid:durableId="106045261">
    <w:abstractNumId w:val="2"/>
  </w:num>
  <w:num w:numId="8" w16cid:durableId="2044474883">
    <w:abstractNumId w:val="9"/>
  </w:num>
  <w:num w:numId="9" w16cid:durableId="1028724070">
    <w:abstractNumId w:val="0"/>
  </w:num>
  <w:num w:numId="10" w16cid:durableId="1331983127">
    <w:abstractNumId w:val="10"/>
  </w:num>
  <w:num w:numId="11" w16cid:durableId="1388185319">
    <w:abstractNumId w:val="8"/>
  </w:num>
  <w:num w:numId="12" w16cid:durableId="224605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287"/>
    <w:rsid w:val="0003407E"/>
    <w:rsid w:val="000631DB"/>
    <w:rsid w:val="000F0436"/>
    <w:rsid w:val="00107FC4"/>
    <w:rsid w:val="00172CA4"/>
    <w:rsid w:val="00221523"/>
    <w:rsid w:val="00225727"/>
    <w:rsid w:val="00234023"/>
    <w:rsid w:val="00245BCB"/>
    <w:rsid w:val="00293F5F"/>
    <w:rsid w:val="002C6EBE"/>
    <w:rsid w:val="002D58A5"/>
    <w:rsid w:val="002F133C"/>
    <w:rsid w:val="00321483"/>
    <w:rsid w:val="00321D3F"/>
    <w:rsid w:val="00342A66"/>
    <w:rsid w:val="003458D2"/>
    <w:rsid w:val="003D09B3"/>
    <w:rsid w:val="003F1C7E"/>
    <w:rsid w:val="0042454A"/>
    <w:rsid w:val="004530CF"/>
    <w:rsid w:val="00455D9B"/>
    <w:rsid w:val="004F4405"/>
    <w:rsid w:val="005876EA"/>
    <w:rsid w:val="005C57A7"/>
    <w:rsid w:val="00652287"/>
    <w:rsid w:val="00653AD5"/>
    <w:rsid w:val="006B12F9"/>
    <w:rsid w:val="006D0DA2"/>
    <w:rsid w:val="006E61B9"/>
    <w:rsid w:val="00743B7A"/>
    <w:rsid w:val="00744A23"/>
    <w:rsid w:val="00750869"/>
    <w:rsid w:val="008C5EFC"/>
    <w:rsid w:val="008D3D4E"/>
    <w:rsid w:val="008F5271"/>
    <w:rsid w:val="0093706F"/>
    <w:rsid w:val="009437DD"/>
    <w:rsid w:val="009B1F39"/>
    <w:rsid w:val="009D4854"/>
    <w:rsid w:val="00AE011F"/>
    <w:rsid w:val="00B144D8"/>
    <w:rsid w:val="00B579C2"/>
    <w:rsid w:val="00BD0AC9"/>
    <w:rsid w:val="00BF769C"/>
    <w:rsid w:val="00C35A29"/>
    <w:rsid w:val="00CB490A"/>
    <w:rsid w:val="00CC4628"/>
    <w:rsid w:val="00D40DD7"/>
    <w:rsid w:val="00D55F64"/>
    <w:rsid w:val="00D82CFD"/>
    <w:rsid w:val="00D92F4C"/>
    <w:rsid w:val="00E17E9C"/>
    <w:rsid w:val="00E21E74"/>
    <w:rsid w:val="00E27389"/>
    <w:rsid w:val="00E36485"/>
    <w:rsid w:val="00EF726B"/>
    <w:rsid w:val="00F12C90"/>
    <w:rsid w:val="00FE1E9B"/>
    <w:rsid w:val="00FF7A4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016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BC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B12F9"/>
    <w:pPr>
      <w:keepNext/>
      <w:keepLines/>
      <w:spacing w:before="240" w:after="0"/>
      <w:outlineLvl w:val="0"/>
    </w:pPr>
    <w:rPr>
      <w:rFonts w:ascii="Arial" w:eastAsiaTheme="majorEastAsia" w:hAnsi="Arial" w:cs="Arial"/>
      <w:b/>
      <w:bCs/>
      <w:color w:val="365F91" w:themeColor="accent1" w:themeShade="BF"/>
      <w:sz w:val="32"/>
      <w:szCs w:val="32"/>
    </w:rPr>
  </w:style>
  <w:style w:type="paragraph" w:styleId="Heading2">
    <w:name w:val="heading 2"/>
    <w:basedOn w:val="Normal"/>
    <w:next w:val="Normal"/>
    <w:link w:val="Heading2Char"/>
    <w:autoRedefine/>
    <w:uiPriority w:val="9"/>
    <w:unhideWhenUsed/>
    <w:qFormat/>
    <w:rsid w:val="00245BCB"/>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2F9"/>
    <w:rPr>
      <w:rFonts w:ascii="Arial" w:eastAsiaTheme="majorEastAsia" w:hAnsi="Arial" w:cs="Arial"/>
      <w:b/>
      <w:bCs/>
      <w:color w:val="365F91" w:themeColor="accent1" w:themeShade="BF"/>
      <w:sz w:val="32"/>
      <w:szCs w:val="32"/>
    </w:rPr>
  </w:style>
  <w:style w:type="character" w:customStyle="1" w:styleId="Heading2Char">
    <w:name w:val="Heading 2 Char"/>
    <w:basedOn w:val="DefaultParagraphFont"/>
    <w:link w:val="Heading2"/>
    <w:uiPriority w:val="9"/>
    <w:rsid w:val="00245BCB"/>
    <w:rPr>
      <w:rFonts w:ascii="Times New Roman" w:eastAsiaTheme="majorEastAsia" w:hAnsi="Times New Roman" w:cstheme="majorBidi"/>
      <w:b/>
      <w:bCs/>
      <w:color w:val="0070C0"/>
      <w:sz w:val="28"/>
      <w:szCs w:val="26"/>
    </w:rPr>
  </w:style>
  <w:style w:type="paragraph" w:styleId="Title">
    <w:name w:val="Title"/>
    <w:basedOn w:val="Normal"/>
    <w:next w:val="Normal"/>
    <w:link w:val="TitleChar"/>
    <w:autoRedefine/>
    <w:uiPriority w:val="10"/>
    <w:qFormat/>
    <w:rsid w:val="00293F5F"/>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3F5F"/>
    <w:rPr>
      <w:rFonts w:ascii="Times New Roman" w:eastAsiaTheme="majorEastAsia" w:hAnsi="Times New Roman" w:cstheme="majorBidi"/>
      <w:color w:val="17365D" w:themeColor="text2" w:themeShade="BF"/>
      <w:spacing w:val="5"/>
      <w:kern w:val="28"/>
      <w:sz w:val="52"/>
      <w:szCs w:val="52"/>
    </w:rPr>
  </w:style>
  <w:style w:type="paragraph" w:styleId="Quote">
    <w:name w:val="Quote"/>
    <w:aliases w:val="Figure"/>
    <w:basedOn w:val="Normal"/>
    <w:next w:val="Normal"/>
    <w:link w:val="QuoteChar"/>
    <w:autoRedefine/>
    <w:uiPriority w:val="29"/>
    <w:qFormat/>
    <w:rsid w:val="00BD0AC9"/>
    <w:rPr>
      <w:i/>
      <w:iCs/>
      <w:color w:val="002060"/>
    </w:rPr>
  </w:style>
  <w:style w:type="character" w:customStyle="1" w:styleId="QuoteChar">
    <w:name w:val="Quote Char"/>
    <w:aliases w:val="Figure Char"/>
    <w:basedOn w:val="DefaultParagraphFont"/>
    <w:link w:val="Quote"/>
    <w:uiPriority w:val="29"/>
    <w:rsid w:val="00BD0AC9"/>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paragraph" w:styleId="BalloonText">
    <w:name w:val="Balloon Text"/>
    <w:basedOn w:val="Normal"/>
    <w:link w:val="BalloonTextChar"/>
    <w:uiPriority w:val="99"/>
    <w:semiHidden/>
    <w:unhideWhenUsed/>
    <w:rsid w:val="005876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76EA"/>
    <w:rPr>
      <w:rFonts w:ascii="Tahoma" w:hAnsi="Tahoma" w:cs="Tahoma"/>
      <w:sz w:val="16"/>
      <w:szCs w:val="16"/>
    </w:rPr>
  </w:style>
  <w:style w:type="paragraph" w:styleId="ListParagraph">
    <w:name w:val="List Paragraph"/>
    <w:basedOn w:val="Normal"/>
    <w:uiPriority w:val="34"/>
    <w:qFormat/>
    <w:rsid w:val="00FF7A40"/>
    <w:pPr>
      <w:ind w:left="720"/>
      <w:contextualSpacing/>
    </w:pPr>
  </w:style>
  <w:style w:type="paragraph" w:styleId="TOCHeading">
    <w:name w:val="TOC Heading"/>
    <w:basedOn w:val="Heading1"/>
    <w:next w:val="Normal"/>
    <w:uiPriority w:val="39"/>
    <w:unhideWhenUsed/>
    <w:qFormat/>
    <w:rsid w:val="00455D9B"/>
    <w:pPr>
      <w:spacing w:before="480"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455D9B"/>
    <w:pPr>
      <w:spacing w:after="100"/>
    </w:pPr>
  </w:style>
  <w:style w:type="character" w:styleId="Hyperlink">
    <w:name w:val="Hyperlink"/>
    <w:basedOn w:val="DefaultParagraphFont"/>
    <w:uiPriority w:val="99"/>
    <w:unhideWhenUsed/>
    <w:rsid w:val="00455D9B"/>
    <w:rPr>
      <w:color w:val="0000FF" w:themeColor="hyperlink"/>
      <w:u w:val="single"/>
    </w:rPr>
  </w:style>
  <w:style w:type="paragraph" w:styleId="Header">
    <w:name w:val="header"/>
    <w:basedOn w:val="Normal"/>
    <w:link w:val="HeaderChar"/>
    <w:uiPriority w:val="99"/>
    <w:unhideWhenUsed/>
    <w:rsid w:val="00455D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D9B"/>
    <w:rPr>
      <w:rFonts w:ascii="Times New Roman" w:hAnsi="Times New Roman"/>
      <w:sz w:val="24"/>
    </w:rPr>
  </w:style>
  <w:style w:type="paragraph" w:styleId="Footer">
    <w:name w:val="footer"/>
    <w:basedOn w:val="Normal"/>
    <w:link w:val="FooterChar"/>
    <w:uiPriority w:val="99"/>
    <w:unhideWhenUsed/>
    <w:rsid w:val="00455D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D9B"/>
    <w:rPr>
      <w:rFonts w:ascii="Times New Roman" w:hAnsi="Times New Roman"/>
      <w:sz w:val="24"/>
    </w:rPr>
  </w:style>
  <w:style w:type="character" w:styleId="UnresolvedMention">
    <w:name w:val="Unresolved Mention"/>
    <w:basedOn w:val="DefaultParagraphFont"/>
    <w:uiPriority w:val="99"/>
    <w:semiHidden/>
    <w:unhideWhenUsed/>
    <w:rsid w:val="009B1F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360483">
      <w:bodyDiv w:val="1"/>
      <w:marLeft w:val="0"/>
      <w:marRight w:val="0"/>
      <w:marTop w:val="0"/>
      <w:marBottom w:val="0"/>
      <w:divBdr>
        <w:top w:val="none" w:sz="0" w:space="0" w:color="auto"/>
        <w:left w:val="none" w:sz="0" w:space="0" w:color="auto"/>
        <w:bottom w:val="none" w:sz="0" w:space="0" w:color="auto"/>
        <w:right w:val="none" w:sz="0" w:space="0" w:color="auto"/>
      </w:divBdr>
    </w:div>
    <w:div w:id="1559590546">
      <w:bodyDiv w:val="1"/>
      <w:marLeft w:val="0"/>
      <w:marRight w:val="0"/>
      <w:marTop w:val="0"/>
      <w:marBottom w:val="0"/>
      <w:divBdr>
        <w:top w:val="none" w:sz="0" w:space="0" w:color="auto"/>
        <w:left w:val="none" w:sz="0" w:space="0" w:color="auto"/>
        <w:bottom w:val="none" w:sz="0" w:space="0" w:color="auto"/>
        <w:right w:val="none" w:sz="0" w:space="0" w:color="auto"/>
      </w:divBdr>
    </w:div>
    <w:div w:id="1990665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hofstede-insights.com/country-comparison-tool"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646958-2524-462C-BBE2-4B7642CDF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1697</Words>
  <Characters>9676</Characters>
  <Application>Microsoft Office Word</Application>
  <DocSecurity>0</DocSecurity>
  <Lines>80</Lines>
  <Paragraphs>22</Paragraphs>
  <ScaleCrop>false</ScaleCrop>
  <Company/>
  <LinksUpToDate>false</LinksUpToDate>
  <CharactersWithSpaces>11351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2023-06-14T09:21:00Z</dcterms:created>
  <dcterms:modified xsi:type="dcterms:W3CDTF">2023-06-14T10:36:00Z</dcterms:modified>
</cp:coreProperties>
</file>