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B1A1D3" w14:textId="73D04DAD" w:rsidR="00C15EA2" w:rsidRPr="00291B1D" w:rsidRDefault="00C52540">
      <w:pPr>
        <w:rPr>
          <w:i/>
          <w:iCs/>
        </w:rPr>
      </w:pPr>
      <w:r w:rsidRPr="00291B1D">
        <w:rPr>
          <w:i/>
          <w:iCs/>
        </w:rPr>
        <w:t>In up to 1000 words explain how do sex and gender beliefs shape social life?</w:t>
      </w:r>
    </w:p>
    <w:p w14:paraId="1940CD40" w14:textId="0B33CE47" w:rsidR="00C52540" w:rsidRPr="00CC1A18" w:rsidRDefault="00C52540">
      <w:r>
        <w:t xml:space="preserve">To understand how various sex and gender beliefs shape </w:t>
      </w:r>
      <w:r w:rsidR="00291B1D">
        <w:t xml:space="preserve">the social lives of various peoples around the world, one must first truly understand what is meant by the terms sex and gender. Sex is </w:t>
      </w:r>
      <w:r w:rsidR="009B2001">
        <w:t>the concept that humans can be sorted into two categories purely based on their reproductive organs, whereas g</w:t>
      </w:r>
      <w:r w:rsidR="00291B1D">
        <w:t xml:space="preserve">ender </w:t>
      </w:r>
      <w:r w:rsidR="00291B1D" w:rsidRPr="00CC1A18">
        <w:t xml:space="preserve">is </w:t>
      </w:r>
      <w:r w:rsidR="009B2001" w:rsidRPr="00CC1A18">
        <w:t xml:space="preserve">considered to be the act of being male or female in regard to the social and cultural roles pressed upon us and what is considered appropriate for either sex. </w:t>
      </w:r>
    </w:p>
    <w:p w14:paraId="022BEE7C" w14:textId="4932994A" w:rsidR="00A716BD" w:rsidRPr="000E47E7" w:rsidRDefault="00203F57" w:rsidP="00203F57">
      <w:r w:rsidRPr="00CC1A18">
        <w:t>While it is true that “t</w:t>
      </w:r>
      <w:r w:rsidR="00C52540" w:rsidRPr="00CC1A18">
        <w:t>he secondary status of woman in society is one of the true universals</w:t>
      </w:r>
      <w:r w:rsidRPr="00CC1A18">
        <w:t xml:space="preserve">” </w:t>
      </w:r>
      <w:r w:rsidR="00CC1A18" w:rsidRPr="00CC1A18">
        <w:t xml:space="preserve">(Ortner, 1974) </w:t>
      </w:r>
      <w:r w:rsidRPr="00CC1A18">
        <w:t xml:space="preserve">in life, the Mbuti have a different approach to what we would consider to be </w:t>
      </w:r>
      <w:r w:rsidR="00E22284" w:rsidRPr="00CC1A18">
        <w:t xml:space="preserve">typically </w:t>
      </w:r>
      <w:r w:rsidRPr="00CC1A18">
        <w:t>male and female roles.</w:t>
      </w:r>
      <w:r w:rsidR="00016E95" w:rsidRPr="00CC1A18">
        <w:t xml:space="preserve"> The Mbuti worship the forest that they dwell in as their godhead, but it holds no sex unlike most other deities, and so it can referred to by both male and female</w:t>
      </w:r>
      <w:r w:rsidR="00016E95" w:rsidRPr="00DE4A92">
        <w:t xml:space="preserve"> names, and also gender-neutral names, as seen by different individuals</w:t>
      </w:r>
      <w:r w:rsidR="0068373E" w:rsidRPr="00DE4A92">
        <w:t xml:space="preserve"> within the tribe</w:t>
      </w:r>
      <w:r w:rsidR="00016E95" w:rsidRPr="00DE4A92">
        <w:t xml:space="preserve"> addressing it as “father, mother, lover, and/or friend”</w:t>
      </w:r>
      <w:r w:rsidR="00DE4A92" w:rsidRPr="00DE4A92">
        <w:t xml:space="preserve"> (Reeves </w:t>
      </w:r>
      <w:proofErr w:type="spellStart"/>
      <w:r w:rsidR="00DE4A92" w:rsidRPr="00DE4A92">
        <w:t>Sanday</w:t>
      </w:r>
      <w:proofErr w:type="spellEnd"/>
      <w:r w:rsidR="00DE4A92" w:rsidRPr="00DE4A92">
        <w:t>, 1981)</w:t>
      </w:r>
      <w:r w:rsidR="00016E95" w:rsidRPr="00DE4A92">
        <w:t>.</w:t>
      </w:r>
      <w:r w:rsidR="0068373E" w:rsidRPr="00DE4A92">
        <w:t xml:space="preserve"> Both men and women gather various plants, nuts and roots to feed themselves, and it is noted that “a man is not ashamed to pick mushrooms and nuts if he finds them or to wash and clean a baby”</w:t>
      </w:r>
      <w:r w:rsidR="00DE4A92" w:rsidRPr="00DE4A92">
        <w:t xml:space="preserve"> (Reeves </w:t>
      </w:r>
      <w:proofErr w:type="spellStart"/>
      <w:r w:rsidR="00DE4A92" w:rsidRPr="00DE4A92">
        <w:t>Sanday</w:t>
      </w:r>
      <w:proofErr w:type="spellEnd"/>
      <w:r w:rsidR="00DE4A92" w:rsidRPr="00DE4A92">
        <w:t>, 1981)</w:t>
      </w:r>
      <w:r w:rsidR="0068373E" w:rsidRPr="00DE4A92">
        <w:t>, proving that labour within the Mbuti is not sorted and divided by sex. Interestingly, men and women also have</w:t>
      </w:r>
      <w:r w:rsidR="0068373E">
        <w:t xml:space="preserve"> equal say within discussions on economic, ritual and legal matters, and participation is </w:t>
      </w:r>
      <w:r w:rsidR="00243AD3">
        <w:t>split evenly between the sexes and those of varying adult ages, presumably to provide a fa</w:t>
      </w:r>
      <w:r w:rsidR="00D9405C">
        <w:t>i</w:t>
      </w:r>
      <w:r w:rsidR="00243AD3">
        <w:t>r and equal voice for everyone</w:t>
      </w:r>
      <w:r w:rsidR="00D9405C">
        <w:t xml:space="preserve"> </w:t>
      </w:r>
      <w:r w:rsidR="00243AD3">
        <w:t xml:space="preserve">(Reeves </w:t>
      </w:r>
      <w:proofErr w:type="spellStart"/>
      <w:r w:rsidR="00243AD3">
        <w:t>Sanday</w:t>
      </w:r>
      <w:proofErr w:type="spellEnd"/>
      <w:r w:rsidR="00CC0746">
        <w:t>, 1981)</w:t>
      </w:r>
      <w:r w:rsidR="00D9405C">
        <w:t xml:space="preserve">. </w:t>
      </w:r>
      <w:r w:rsidR="00056029">
        <w:t>Despite this, there is some differentiation in various ceremonies</w:t>
      </w:r>
      <w:r w:rsidR="00EB04DE">
        <w:t xml:space="preserve"> in regards to sex</w:t>
      </w:r>
      <w:r w:rsidR="00056029">
        <w:t xml:space="preserve">, for </w:t>
      </w:r>
      <w:bookmarkStart w:id="0" w:name="_GoBack"/>
      <w:bookmarkEnd w:id="0"/>
      <w:r w:rsidR="00056029" w:rsidRPr="000E47E7">
        <w:t xml:space="preserve">example those associated with parenthood and the molimo. </w:t>
      </w:r>
      <w:r w:rsidR="00EB04DE" w:rsidRPr="000E47E7">
        <w:t>Within the motherhood ceremonies,</w:t>
      </w:r>
      <w:r w:rsidR="002311B9" w:rsidRPr="000E47E7">
        <w:t xml:space="preserve"> food and love is celebrated w</w:t>
      </w:r>
      <w:r w:rsidR="00EB04DE" w:rsidRPr="000E47E7">
        <w:t>hereas the fatherhood ceremonies focus on the idea of authority</w:t>
      </w:r>
      <w:r w:rsidR="005230E1" w:rsidRPr="000E47E7">
        <w:t xml:space="preserve">. </w:t>
      </w:r>
      <w:r w:rsidR="00E04ED6" w:rsidRPr="000E47E7">
        <w:t>This is because women are viewed as a source for food despite</w:t>
      </w:r>
      <w:r w:rsidR="00CB5957" w:rsidRPr="000E47E7">
        <w:t xml:space="preserve"> both men and women gathering for </w:t>
      </w:r>
      <w:r w:rsidR="00A3063C" w:rsidRPr="000E47E7">
        <w:t xml:space="preserve">the </w:t>
      </w:r>
      <w:r w:rsidR="00CB5957" w:rsidRPr="000E47E7">
        <w:t>tribe</w:t>
      </w:r>
      <w:r w:rsidR="00DC0FEE" w:rsidRPr="000E47E7">
        <w:t>, inherently displaying the lower, nurturing role</w:t>
      </w:r>
      <w:r w:rsidR="00AA0992" w:rsidRPr="000E47E7">
        <w:t xml:space="preserve"> that all women maintain within their own societies.</w:t>
      </w:r>
      <w:r w:rsidR="00F30F2E" w:rsidRPr="000E47E7">
        <w:t xml:space="preserve"> </w:t>
      </w:r>
    </w:p>
    <w:p w14:paraId="2D054EAD" w14:textId="0744131C" w:rsidR="00016E95" w:rsidRDefault="00A0505E" w:rsidP="00203F57">
      <w:r w:rsidRPr="000E47E7">
        <w:t>Then there is also the complicated matter of the molimo ceremony.</w:t>
      </w:r>
      <w:r w:rsidR="005B4B45" w:rsidRPr="000E47E7">
        <w:t xml:space="preserve"> </w:t>
      </w:r>
      <w:r w:rsidR="00D50389" w:rsidRPr="000E47E7">
        <w:t xml:space="preserve">The myth is that supposedly women </w:t>
      </w:r>
      <w:r w:rsidR="00016E95" w:rsidRPr="000E47E7">
        <w:t>once owned both fire and trumpets, but they were stolen by men. The molimo is kept out of sight from women and children as it is forbidden</w:t>
      </w:r>
      <w:r w:rsidR="003A72FA" w:rsidRPr="000E47E7">
        <w:t>, and women are not allowed to know the molimo songs</w:t>
      </w:r>
      <w:r w:rsidR="000E47E7" w:rsidRPr="000E47E7">
        <w:t xml:space="preserve"> (Turnbull, 1974)</w:t>
      </w:r>
      <w:r w:rsidR="003A72FA" w:rsidRPr="000E47E7">
        <w:t>.</w:t>
      </w:r>
      <w:r w:rsidR="001E3F99" w:rsidRPr="000E47E7">
        <w:t xml:space="preserve"> </w:t>
      </w:r>
      <w:r w:rsidR="00DD69B1" w:rsidRPr="000E47E7">
        <w:t>T</w:t>
      </w:r>
      <w:r w:rsidR="001E3F99" w:rsidRPr="000E47E7">
        <w:t>he Mbuti carries a</w:t>
      </w:r>
      <w:r w:rsidR="00FD12D1" w:rsidRPr="000E47E7">
        <w:t xml:space="preserve"> strange sort of respect for older women which is not commonly seen</w:t>
      </w:r>
      <w:r w:rsidR="002C2B32" w:rsidRPr="000E47E7">
        <w:t>, as older women are often ‘devalued’ as they cannot produce children or be married off easily, despite often taking on a healer role and providing a maternal wise figure for people to flock around.  A</w:t>
      </w:r>
      <w:r w:rsidR="00DD69B1" w:rsidRPr="000E47E7">
        <w:t>n older woman tak</w:t>
      </w:r>
      <w:r w:rsidR="00CC01DE" w:rsidRPr="000E47E7">
        <w:t xml:space="preserve">es </w:t>
      </w:r>
      <w:r w:rsidR="00DD69B1" w:rsidRPr="000E47E7">
        <w:t xml:space="preserve">part in the molimo ceremony </w:t>
      </w:r>
      <w:r w:rsidR="00287901" w:rsidRPr="000E47E7">
        <w:t>by performing a fire dance</w:t>
      </w:r>
      <w:r w:rsidR="00CC01DE" w:rsidRPr="000E47E7">
        <w:t>, and t</w:t>
      </w:r>
      <w:r w:rsidR="00403906" w:rsidRPr="000E47E7">
        <w:t xml:space="preserve">he men will follow </w:t>
      </w:r>
      <w:r w:rsidR="00CC01DE" w:rsidRPr="000E47E7">
        <w:t xml:space="preserve">her </w:t>
      </w:r>
      <w:r w:rsidR="00403906" w:rsidRPr="000E47E7">
        <w:t>in obedient chorus</w:t>
      </w:r>
      <w:r w:rsidR="00CC01DE" w:rsidRPr="000E47E7">
        <w:t>; at one</w:t>
      </w:r>
      <w:r w:rsidR="00CC01DE" w:rsidRPr="00632575">
        <w:t xml:space="preserve"> point</w:t>
      </w:r>
      <w:r w:rsidR="00403906" w:rsidRPr="00632575">
        <w:t xml:space="preserve"> </w:t>
      </w:r>
      <w:r w:rsidR="00CC01DE" w:rsidRPr="00632575">
        <w:t xml:space="preserve">the woman </w:t>
      </w:r>
      <w:r w:rsidR="0063626D" w:rsidRPr="00632575">
        <w:t xml:space="preserve">will tie them up and make them admit defeat </w:t>
      </w:r>
      <w:r w:rsidR="00CC01DE" w:rsidRPr="00632575">
        <w:t>by giving her gifts of food.</w:t>
      </w:r>
      <w:r w:rsidR="00632575">
        <w:t xml:space="preserve"> She holds the power within the ceremony, despite this more</w:t>
      </w:r>
      <w:r w:rsidR="00557F59">
        <w:t xml:space="preserve"> spiritual aspect of the Mbuti’s social life being associated heavily with men in the sense that women aren’t allowed to be at the ceremony, know the songs of the ceremony or see the trumpet</w:t>
      </w:r>
      <w:r w:rsidR="00FE27E3">
        <w:t xml:space="preserve">. </w:t>
      </w:r>
      <w:r w:rsidR="00912BE0">
        <w:t xml:space="preserve">The molimo ceremony is </w:t>
      </w:r>
      <w:r w:rsidR="00C56154">
        <w:t xml:space="preserve">only performed to mourn the death of a tribe member or </w:t>
      </w:r>
      <w:r w:rsidR="00004948">
        <w:t>try and ‘wake the forest’ when issues arise for the Mbuti; despite their generally more ‘modern’ ways of thinking, the tribe’s social life is still affected by sex and gender beliefs</w:t>
      </w:r>
      <w:r w:rsidR="001E03F5">
        <w:t>, as women are not allowed to partake in ceremonies that would affect the livelihood of the tribe, which makes the idea of including women in discussions somewhat pointless. However, one cannot fault their overall attitude in terms of equality when it comes to sex and gender, but there are still</w:t>
      </w:r>
      <w:r w:rsidR="00792CFA">
        <w:t xml:space="preserve"> small inequalities which seem to ‘devalue’ women.</w:t>
      </w:r>
    </w:p>
    <w:p w14:paraId="47B5DF05" w14:textId="04C30BF3" w:rsidR="00203F57" w:rsidRDefault="00901ECA" w:rsidP="00203F57">
      <w:r>
        <w:t xml:space="preserve">While we consider the Western world to be </w:t>
      </w:r>
      <w:r w:rsidR="003A4789">
        <w:t xml:space="preserve">more ‘sophisticated’, there </w:t>
      </w:r>
      <w:r w:rsidR="004857D0">
        <w:t xml:space="preserve">are still major discrepancies </w:t>
      </w:r>
      <w:r w:rsidR="006F2F54">
        <w:t xml:space="preserve">caused by how sex </w:t>
      </w:r>
      <w:r w:rsidR="006F2F54" w:rsidRPr="008C0DE1">
        <w:t xml:space="preserve">and gender beliefs shape our social life. </w:t>
      </w:r>
      <w:r w:rsidR="0040546A" w:rsidRPr="008C0DE1">
        <w:t>In the case of the traveller-gypsies throughout Europe, racism and sexism work together to form interlocking systems of domination which uphold and sustain one anothe</w:t>
      </w:r>
      <w:r w:rsidR="00AB498D" w:rsidRPr="008C0DE1">
        <w:t>r</w:t>
      </w:r>
      <w:r w:rsidR="008C0DE1" w:rsidRPr="008C0DE1">
        <w:t xml:space="preserve"> (Maynard, 2003</w:t>
      </w:r>
      <w:r w:rsidR="008C0DE1">
        <w:t>)</w:t>
      </w:r>
      <w:r w:rsidR="007170AA">
        <w:t>, pinning gypsy women between the ideals the Gorgio men have about them and the ideals upheld within the traveller community.</w:t>
      </w:r>
      <w:r w:rsidR="0063615D">
        <w:t xml:space="preserve"> </w:t>
      </w:r>
      <w:r w:rsidR="00A1302E">
        <w:t xml:space="preserve">Many </w:t>
      </w:r>
      <w:r w:rsidR="00A1302E">
        <w:lastRenderedPageBreak/>
        <w:t>outsiders have ideas about gypsy women being ‘promiscuous’ or ‘prostitutes’</w:t>
      </w:r>
      <w:r w:rsidR="00C37869">
        <w:t xml:space="preserve"> (</w:t>
      </w:r>
      <w:proofErr w:type="spellStart"/>
      <w:r w:rsidR="00C37869">
        <w:t>Okely</w:t>
      </w:r>
      <w:proofErr w:type="spellEnd"/>
      <w:r w:rsidR="00C37869">
        <w:t>,</w:t>
      </w:r>
      <w:r w:rsidR="002573E6">
        <w:t xml:space="preserve"> </w:t>
      </w:r>
      <w:r w:rsidR="00C37869">
        <w:t>1983)</w:t>
      </w:r>
      <w:r w:rsidR="00A1302E">
        <w:t>, an assumption upheld through stereotypes often displayed in various forms of media</w:t>
      </w:r>
      <w:r w:rsidR="008838B0">
        <w:t xml:space="preserve">; however, this is not the case at all, as it is required that a traveller woman is checked to see if she is still a virgin before marriage, and she must remain faithful to husband at all time. This faithfulness is upheld by following his orders, keeping her clothes and behaviour in regulation with her husband’s and the community’s ideals, and not being alone with another man in any context. This is due to the fact she can be accused of adultery – but if there is another woman present or a child old enough to relate events, this acts as a safeguard to her </w:t>
      </w:r>
      <w:r w:rsidR="004040D7">
        <w:t>reputation</w:t>
      </w:r>
      <w:r w:rsidR="006949B2">
        <w:t xml:space="preserve"> (</w:t>
      </w:r>
      <w:proofErr w:type="spellStart"/>
      <w:r w:rsidR="006949B2">
        <w:t>Okely</w:t>
      </w:r>
      <w:proofErr w:type="spellEnd"/>
      <w:r w:rsidR="006949B2">
        <w:t>,</w:t>
      </w:r>
      <w:r w:rsidR="002573E6">
        <w:t xml:space="preserve"> </w:t>
      </w:r>
      <w:r w:rsidR="006949B2">
        <w:t>1983).</w:t>
      </w:r>
    </w:p>
    <w:p w14:paraId="3C753A3F" w14:textId="61FEE481" w:rsidR="000D1361" w:rsidRDefault="004C12C8" w:rsidP="00203F57">
      <w:r>
        <w:t>Strangely</w:t>
      </w:r>
      <w:r w:rsidR="00DC689E">
        <w:t xml:space="preserve">, traveller women can take on a role as mediator, as they are viewed as weaker by Gorgio authority so are less ‘threatening’ to them and less likely to be arrested. This shapes social life through women’s internal and </w:t>
      </w:r>
      <w:r w:rsidR="00DC689E" w:rsidRPr="0094528E">
        <w:t>external roles, as Gorgios or outsiders do not credit traveller women with the ability to attack or defend, and so the women are able to make close contact with outsiders than men typically can</w:t>
      </w:r>
      <w:r w:rsidR="002573E6" w:rsidRPr="0094528E">
        <w:t xml:space="preserve"> (</w:t>
      </w:r>
      <w:proofErr w:type="spellStart"/>
      <w:r w:rsidR="002573E6" w:rsidRPr="0094528E">
        <w:t>Okely</w:t>
      </w:r>
      <w:proofErr w:type="spellEnd"/>
      <w:r w:rsidR="002573E6" w:rsidRPr="0094528E">
        <w:t>, 1983)</w:t>
      </w:r>
      <w:r w:rsidR="00DC689E" w:rsidRPr="0094528E">
        <w:t xml:space="preserve">. </w:t>
      </w:r>
      <w:r w:rsidR="000D1361" w:rsidRPr="0094528E">
        <w:t>Traveller women are often left to deal with visits from the authorities, and will act in a suitably evasive</w:t>
      </w:r>
      <w:r w:rsidR="000D1361">
        <w:t xml:space="preserve"> fashion to ensure the continuing of her way of life; safety for her family from prosecution relies on how adept she is at diplomacy, while appearing weak and unthreatening. The men will often disappear, leaving women in charge of the running of the camp, which seems out of character considering the suffocating rules pressed on women – in short, the community will only allow women a change from their</w:t>
      </w:r>
      <w:r w:rsidR="00813876">
        <w:t xml:space="preserve"> usual behaviour and to take leadership if their way of life is in crises.</w:t>
      </w:r>
    </w:p>
    <w:p w14:paraId="2A6F8068" w14:textId="563669AC" w:rsidR="00DA2638" w:rsidRDefault="00632865" w:rsidP="00203F57">
      <w:r>
        <w:t>There are also beliefs surrounding the ability to pollute men as a woman which shape social life in such a way that it is almost alien to outsiders. It was noted by Thompson that women had to take special precautions when eating, washing herself and her clothes, being pregnant and breastfeeding, all so men were not ‘polluted’.  Women’s clothing, especially underwear had to be washed separately from men’s garments</w:t>
      </w:r>
      <w:r w:rsidR="00D1235D">
        <w:t xml:space="preserve"> and dried out of sight. This idea means that men could not touch clean clothing if it belonged to a woman, and couldn’t walk under a clothes line for example.</w:t>
      </w:r>
      <w:r w:rsidR="00C873DC">
        <w:t xml:space="preserve"> Menstruation </w:t>
      </w:r>
      <w:r w:rsidR="006D0126">
        <w:t>is also considered to be polluting and there is much stigma, almost shame, around pregnancy. Loose fitting clothes must be work to hide the shape of the bump, and once the woman has given birth, the baby is considered polluting due to its link to multiple sources of taboo, and has to be ‘made’ a gypsy to get rid of this stigma attached to it</w:t>
      </w:r>
      <w:r w:rsidR="001A4813">
        <w:t xml:space="preserve"> </w:t>
      </w:r>
      <w:r w:rsidR="001A4813" w:rsidRPr="0094528E">
        <w:t>(</w:t>
      </w:r>
      <w:proofErr w:type="spellStart"/>
      <w:r w:rsidR="001A4813" w:rsidRPr="0094528E">
        <w:t>Okely</w:t>
      </w:r>
      <w:proofErr w:type="spellEnd"/>
      <w:r w:rsidR="001A4813" w:rsidRPr="0094528E">
        <w:t>, 1983)</w:t>
      </w:r>
      <w:r w:rsidR="006D0126">
        <w:t>.</w:t>
      </w:r>
      <w:r w:rsidR="00F14EC7">
        <w:t xml:space="preserve"> In short, women’s sexuality and its ability to potentially pollute Gypsy men</w:t>
      </w:r>
      <w:r w:rsidR="000222CF">
        <w:t xml:space="preserve"> shape their social life.</w:t>
      </w:r>
    </w:p>
    <w:p w14:paraId="5D5E27AA" w14:textId="36BAF668" w:rsidR="00A92DE1" w:rsidRDefault="00DA2638" w:rsidP="00632865">
      <w:r>
        <w:t>Sex and gender beliefs</w:t>
      </w:r>
      <w:r w:rsidR="00C95F40">
        <w:t xml:space="preserve">, </w:t>
      </w:r>
      <w:r>
        <w:t xml:space="preserve">in collusion with </w:t>
      </w:r>
      <w:r w:rsidR="00C95F40">
        <w:t>other issues such as racism, shape social lives in hundreds of ways</w:t>
      </w:r>
      <w:r w:rsidR="0094528E">
        <w:t>, often</w:t>
      </w:r>
      <w:r w:rsidR="00C95F40">
        <w:t xml:space="preserve"> beyond our understanding, and more ‘progressive’ social lives shouldn’t always be associated with Western countries or ideologies.</w:t>
      </w:r>
    </w:p>
    <w:p w14:paraId="47FDFE9A" w14:textId="761D4324" w:rsidR="00A47626" w:rsidRDefault="00A47626" w:rsidP="00632865"/>
    <w:p w14:paraId="26771FBB" w14:textId="1FAB3270" w:rsidR="00A47626" w:rsidRDefault="00A47626" w:rsidP="00632865">
      <w:r>
        <w:t>Bibliography</w:t>
      </w:r>
    </w:p>
    <w:p w14:paraId="05BAB2C1" w14:textId="0677D901" w:rsidR="006949B2" w:rsidRDefault="006949B2" w:rsidP="00632865">
      <w:proofErr w:type="spellStart"/>
      <w:r w:rsidRPr="006949B2">
        <w:t>Okely</w:t>
      </w:r>
      <w:proofErr w:type="spellEnd"/>
      <w:r w:rsidRPr="006949B2">
        <w:t xml:space="preserve">, J. (1983). </w:t>
      </w:r>
      <w:r w:rsidRPr="006949B2">
        <w:rPr>
          <w:i/>
          <w:iCs/>
        </w:rPr>
        <w:t>The Traveller-Gypsies</w:t>
      </w:r>
      <w:r w:rsidRPr="006949B2">
        <w:t>. Cambridge: Cambridge University Press, pp.201-214.</w:t>
      </w:r>
    </w:p>
    <w:p w14:paraId="4F2F8715" w14:textId="287E05D8" w:rsidR="00D66040" w:rsidRDefault="00EB3EBB" w:rsidP="00632865">
      <w:r w:rsidRPr="00EB3EBB">
        <w:t xml:space="preserve">Maynard, M. (2003). </w:t>
      </w:r>
      <w:r w:rsidR="008C0DE1">
        <w:t>“</w:t>
      </w:r>
      <w:r w:rsidRPr="00EB3EBB">
        <w:t>‘Race’, gender and the concept of ‘difference’ in feminist thought</w:t>
      </w:r>
      <w:r w:rsidR="008C0DE1">
        <w:t>”</w:t>
      </w:r>
      <w:r w:rsidRPr="00EB3EBB">
        <w:t xml:space="preserve"> In H. Afshar &amp; M. Maynard (Eds.), </w:t>
      </w:r>
      <w:r w:rsidRPr="008C0DE1">
        <w:rPr>
          <w:i/>
          <w:iCs/>
        </w:rPr>
        <w:t>The Dynamics of ‘Race’ and Gender: Some Feminist Interventions</w:t>
      </w:r>
      <w:r w:rsidR="008C0DE1">
        <w:t xml:space="preserve">. </w:t>
      </w:r>
      <w:r w:rsidRPr="00EB3EBB">
        <w:t>London: Taylor &amp; Francis</w:t>
      </w:r>
      <w:r w:rsidR="008C0DE1">
        <w:t>, pp.9-25.</w:t>
      </w:r>
    </w:p>
    <w:p w14:paraId="5F4D7C61" w14:textId="1D90B446" w:rsidR="00EB3EBB" w:rsidRDefault="00EB3EBB" w:rsidP="00EB3EBB">
      <w:r>
        <w:t xml:space="preserve">Ortner, Sherry B. </w:t>
      </w:r>
      <w:r w:rsidR="00CC1A18">
        <w:t>(</w:t>
      </w:r>
      <w:r>
        <w:t>1974</w:t>
      </w:r>
      <w:r w:rsidR="00CC1A18">
        <w:t>)</w:t>
      </w:r>
      <w:r>
        <w:t xml:space="preserve">. </w:t>
      </w:r>
      <w:r w:rsidR="00CC1A18">
        <w:t>“</w:t>
      </w:r>
      <w:r>
        <w:t>Is female to male as nature is to culture?</w:t>
      </w:r>
      <w:r w:rsidR="00CC1A18">
        <w:t>”</w:t>
      </w:r>
      <w:r>
        <w:t xml:space="preserve"> In M. Z. </w:t>
      </w:r>
      <w:proofErr w:type="spellStart"/>
      <w:r>
        <w:t>Rosaldo</w:t>
      </w:r>
      <w:proofErr w:type="spellEnd"/>
      <w:r>
        <w:t xml:space="preserve"> and L. </w:t>
      </w:r>
      <w:proofErr w:type="spellStart"/>
      <w:r>
        <w:t>Lamphere</w:t>
      </w:r>
      <w:proofErr w:type="spellEnd"/>
      <w:r>
        <w:t xml:space="preserve"> (eds),</w:t>
      </w:r>
      <w:r>
        <w:t xml:space="preserve"> </w:t>
      </w:r>
      <w:r w:rsidRPr="00CC1A18">
        <w:rPr>
          <w:i/>
          <w:iCs/>
        </w:rPr>
        <w:t>Woman, culture, and society</w:t>
      </w:r>
      <w:r>
        <w:t>. Stanford, CA: Stanford University Press, pp. 68-87.</w:t>
      </w:r>
    </w:p>
    <w:p w14:paraId="4B1602B3" w14:textId="03ADF18F" w:rsidR="00EB3EBB" w:rsidRDefault="000E47E7" w:rsidP="00EB3EBB">
      <w:r w:rsidRPr="000E47E7">
        <w:t xml:space="preserve">Reeves </w:t>
      </w:r>
      <w:proofErr w:type="spellStart"/>
      <w:r w:rsidRPr="000E47E7">
        <w:t>Sanday</w:t>
      </w:r>
      <w:proofErr w:type="spellEnd"/>
      <w:r w:rsidRPr="000E47E7">
        <w:t>, P. (1981). </w:t>
      </w:r>
      <w:r w:rsidRPr="000E47E7">
        <w:rPr>
          <w:i/>
          <w:iCs/>
        </w:rPr>
        <w:t>Female power and male dominance: On the origins of sexual inequality</w:t>
      </w:r>
      <w:r w:rsidRPr="000E47E7">
        <w:t>. Cambridge: Cambridge University Press, pp.21-24.</w:t>
      </w:r>
    </w:p>
    <w:p w14:paraId="4318A356" w14:textId="3D403A45" w:rsidR="000E47E7" w:rsidRDefault="000E47E7" w:rsidP="00EB3EBB">
      <w:r w:rsidRPr="000E47E7">
        <w:lastRenderedPageBreak/>
        <w:t>Thompson, T. (1922). </w:t>
      </w:r>
      <w:r w:rsidRPr="000E47E7">
        <w:rPr>
          <w:i/>
          <w:iCs/>
        </w:rPr>
        <w:t>The Uncleanness of Women among English Gypsies</w:t>
      </w:r>
      <w:r w:rsidRPr="000E47E7">
        <w:t>. J.G.L.S.</w:t>
      </w:r>
    </w:p>
    <w:p w14:paraId="2A88C0A3" w14:textId="57F1BF81" w:rsidR="000E47E7" w:rsidRPr="000E47E7" w:rsidRDefault="000E47E7" w:rsidP="000E47E7">
      <w:r w:rsidRPr="000E47E7">
        <w:t>Turnbull, C. (1974). </w:t>
      </w:r>
      <w:r w:rsidRPr="000E47E7">
        <w:rPr>
          <w:i/>
          <w:iCs/>
        </w:rPr>
        <w:t>The Forest People</w:t>
      </w:r>
      <w:r w:rsidRPr="000E47E7">
        <w:t>. Norwich: Fletcher and Son Ltd</w:t>
      </w:r>
      <w:r>
        <w:t>.</w:t>
      </w:r>
    </w:p>
    <w:p w14:paraId="6408393D" w14:textId="77777777" w:rsidR="000E47E7" w:rsidRDefault="000E47E7" w:rsidP="00EB3EBB"/>
    <w:sectPr w:rsidR="000E47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A20DBB"/>
    <w:multiLevelType w:val="hybridMultilevel"/>
    <w:tmpl w:val="EA7AC88C"/>
    <w:lvl w:ilvl="0" w:tplc="23746FB8">
      <w:start w:val="1"/>
      <w:numFmt w:val="bullet"/>
      <w:lvlText w:val=""/>
      <w:lvlJc w:val="left"/>
      <w:pPr>
        <w:tabs>
          <w:tab w:val="num" w:pos="720"/>
        </w:tabs>
        <w:ind w:left="720" w:hanging="360"/>
      </w:pPr>
      <w:rPr>
        <w:rFonts w:ascii="Wingdings 3" w:hAnsi="Wingdings 3" w:hint="default"/>
      </w:rPr>
    </w:lvl>
    <w:lvl w:ilvl="1" w:tplc="439ABE70" w:tentative="1">
      <w:start w:val="1"/>
      <w:numFmt w:val="bullet"/>
      <w:lvlText w:val=""/>
      <w:lvlJc w:val="left"/>
      <w:pPr>
        <w:tabs>
          <w:tab w:val="num" w:pos="1440"/>
        </w:tabs>
        <w:ind w:left="1440" w:hanging="360"/>
      </w:pPr>
      <w:rPr>
        <w:rFonts w:ascii="Wingdings 3" w:hAnsi="Wingdings 3" w:hint="default"/>
      </w:rPr>
    </w:lvl>
    <w:lvl w:ilvl="2" w:tplc="7BA61B4C" w:tentative="1">
      <w:start w:val="1"/>
      <w:numFmt w:val="bullet"/>
      <w:lvlText w:val=""/>
      <w:lvlJc w:val="left"/>
      <w:pPr>
        <w:tabs>
          <w:tab w:val="num" w:pos="2160"/>
        </w:tabs>
        <w:ind w:left="2160" w:hanging="360"/>
      </w:pPr>
      <w:rPr>
        <w:rFonts w:ascii="Wingdings 3" w:hAnsi="Wingdings 3" w:hint="default"/>
      </w:rPr>
    </w:lvl>
    <w:lvl w:ilvl="3" w:tplc="ACD2A624" w:tentative="1">
      <w:start w:val="1"/>
      <w:numFmt w:val="bullet"/>
      <w:lvlText w:val=""/>
      <w:lvlJc w:val="left"/>
      <w:pPr>
        <w:tabs>
          <w:tab w:val="num" w:pos="2880"/>
        </w:tabs>
        <w:ind w:left="2880" w:hanging="360"/>
      </w:pPr>
      <w:rPr>
        <w:rFonts w:ascii="Wingdings 3" w:hAnsi="Wingdings 3" w:hint="default"/>
      </w:rPr>
    </w:lvl>
    <w:lvl w:ilvl="4" w:tplc="2A88ECD4" w:tentative="1">
      <w:start w:val="1"/>
      <w:numFmt w:val="bullet"/>
      <w:lvlText w:val=""/>
      <w:lvlJc w:val="left"/>
      <w:pPr>
        <w:tabs>
          <w:tab w:val="num" w:pos="3600"/>
        </w:tabs>
        <w:ind w:left="3600" w:hanging="360"/>
      </w:pPr>
      <w:rPr>
        <w:rFonts w:ascii="Wingdings 3" w:hAnsi="Wingdings 3" w:hint="default"/>
      </w:rPr>
    </w:lvl>
    <w:lvl w:ilvl="5" w:tplc="15468CC8" w:tentative="1">
      <w:start w:val="1"/>
      <w:numFmt w:val="bullet"/>
      <w:lvlText w:val=""/>
      <w:lvlJc w:val="left"/>
      <w:pPr>
        <w:tabs>
          <w:tab w:val="num" w:pos="4320"/>
        </w:tabs>
        <w:ind w:left="4320" w:hanging="360"/>
      </w:pPr>
      <w:rPr>
        <w:rFonts w:ascii="Wingdings 3" w:hAnsi="Wingdings 3" w:hint="default"/>
      </w:rPr>
    </w:lvl>
    <w:lvl w:ilvl="6" w:tplc="7652BFD8" w:tentative="1">
      <w:start w:val="1"/>
      <w:numFmt w:val="bullet"/>
      <w:lvlText w:val=""/>
      <w:lvlJc w:val="left"/>
      <w:pPr>
        <w:tabs>
          <w:tab w:val="num" w:pos="5040"/>
        </w:tabs>
        <w:ind w:left="5040" w:hanging="360"/>
      </w:pPr>
      <w:rPr>
        <w:rFonts w:ascii="Wingdings 3" w:hAnsi="Wingdings 3" w:hint="default"/>
      </w:rPr>
    </w:lvl>
    <w:lvl w:ilvl="7" w:tplc="3378F128" w:tentative="1">
      <w:start w:val="1"/>
      <w:numFmt w:val="bullet"/>
      <w:lvlText w:val=""/>
      <w:lvlJc w:val="left"/>
      <w:pPr>
        <w:tabs>
          <w:tab w:val="num" w:pos="5760"/>
        </w:tabs>
        <w:ind w:left="5760" w:hanging="360"/>
      </w:pPr>
      <w:rPr>
        <w:rFonts w:ascii="Wingdings 3" w:hAnsi="Wingdings 3" w:hint="default"/>
      </w:rPr>
    </w:lvl>
    <w:lvl w:ilvl="8" w:tplc="48C6349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2603D12"/>
    <w:multiLevelType w:val="hybridMultilevel"/>
    <w:tmpl w:val="2C1C8B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EA2"/>
    <w:rsid w:val="00004948"/>
    <w:rsid w:val="00014072"/>
    <w:rsid w:val="00016E95"/>
    <w:rsid w:val="000222CF"/>
    <w:rsid w:val="00031D36"/>
    <w:rsid w:val="00043C8E"/>
    <w:rsid w:val="00056029"/>
    <w:rsid w:val="000D1361"/>
    <w:rsid w:val="000D50F3"/>
    <w:rsid w:val="000E47E7"/>
    <w:rsid w:val="00144664"/>
    <w:rsid w:val="00183B3E"/>
    <w:rsid w:val="00184FDD"/>
    <w:rsid w:val="001A4813"/>
    <w:rsid w:val="001B3F32"/>
    <w:rsid w:val="001E03F5"/>
    <w:rsid w:val="001E3F99"/>
    <w:rsid w:val="001E7139"/>
    <w:rsid w:val="00203F57"/>
    <w:rsid w:val="002270ED"/>
    <w:rsid w:val="002311B9"/>
    <w:rsid w:val="00243AD3"/>
    <w:rsid w:val="002573E6"/>
    <w:rsid w:val="00273F9B"/>
    <w:rsid w:val="00287901"/>
    <w:rsid w:val="00291B1D"/>
    <w:rsid w:val="002C2B32"/>
    <w:rsid w:val="003078B2"/>
    <w:rsid w:val="003235D6"/>
    <w:rsid w:val="003527F5"/>
    <w:rsid w:val="003A4789"/>
    <w:rsid w:val="003A72FA"/>
    <w:rsid w:val="003F3B8B"/>
    <w:rsid w:val="00403906"/>
    <w:rsid w:val="004040D7"/>
    <w:rsid w:val="0040546A"/>
    <w:rsid w:val="004857D0"/>
    <w:rsid w:val="00496C0A"/>
    <w:rsid w:val="004C12C8"/>
    <w:rsid w:val="00504507"/>
    <w:rsid w:val="005230E1"/>
    <w:rsid w:val="00557F59"/>
    <w:rsid w:val="00584A99"/>
    <w:rsid w:val="005B4B45"/>
    <w:rsid w:val="006209A1"/>
    <w:rsid w:val="00632575"/>
    <w:rsid w:val="00632854"/>
    <w:rsid w:val="00632865"/>
    <w:rsid w:val="0063615D"/>
    <w:rsid w:val="0063626D"/>
    <w:rsid w:val="006416D9"/>
    <w:rsid w:val="006572D2"/>
    <w:rsid w:val="0068028D"/>
    <w:rsid w:val="0068373E"/>
    <w:rsid w:val="006949B2"/>
    <w:rsid w:val="006D0126"/>
    <w:rsid w:val="006E1195"/>
    <w:rsid w:val="006F2F54"/>
    <w:rsid w:val="00701C8E"/>
    <w:rsid w:val="0070287C"/>
    <w:rsid w:val="007170AA"/>
    <w:rsid w:val="007502C3"/>
    <w:rsid w:val="00792CFA"/>
    <w:rsid w:val="00811925"/>
    <w:rsid w:val="00813876"/>
    <w:rsid w:val="00814B78"/>
    <w:rsid w:val="008528DD"/>
    <w:rsid w:val="008838B0"/>
    <w:rsid w:val="00884569"/>
    <w:rsid w:val="008854B9"/>
    <w:rsid w:val="008B4302"/>
    <w:rsid w:val="008C0DE1"/>
    <w:rsid w:val="008C6442"/>
    <w:rsid w:val="00901ECA"/>
    <w:rsid w:val="0091041C"/>
    <w:rsid w:val="00912BE0"/>
    <w:rsid w:val="0094528E"/>
    <w:rsid w:val="00992574"/>
    <w:rsid w:val="009A065D"/>
    <w:rsid w:val="009B2001"/>
    <w:rsid w:val="009F758B"/>
    <w:rsid w:val="00A0505E"/>
    <w:rsid w:val="00A1302E"/>
    <w:rsid w:val="00A22579"/>
    <w:rsid w:val="00A3063C"/>
    <w:rsid w:val="00A47626"/>
    <w:rsid w:val="00A716BD"/>
    <w:rsid w:val="00A92DE1"/>
    <w:rsid w:val="00AA0992"/>
    <w:rsid w:val="00AA3313"/>
    <w:rsid w:val="00AB1F1C"/>
    <w:rsid w:val="00AB498D"/>
    <w:rsid w:val="00AD0E1D"/>
    <w:rsid w:val="00AF0D8F"/>
    <w:rsid w:val="00AF75AE"/>
    <w:rsid w:val="00B0611C"/>
    <w:rsid w:val="00B6339B"/>
    <w:rsid w:val="00BB0314"/>
    <w:rsid w:val="00BE2266"/>
    <w:rsid w:val="00BF6434"/>
    <w:rsid w:val="00C15EA2"/>
    <w:rsid w:val="00C27CD6"/>
    <w:rsid w:val="00C346B0"/>
    <w:rsid w:val="00C37869"/>
    <w:rsid w:val="00C52540"/>
    <w:rsid w:val="00C56154"/>
    <w:rsid w:val="00C873DC"/>
    <w:rsid w:val="00C95F40"/>
    <w:rsid w:val="00CB5957"/>
    <w:rsid w:val="00CC01DE"/>
    <w:rsid w:val="00CC0746"/>
    <w:rsid w:val="00CC1A18"/>
    <w:rsid w:val="00CE46D4"/>
    <w:rsid w:val="00D11E79"/>
    <w:rsid w:val="00D1235D"/>
    <w:rsid w:val="00D20B36"/>
    <w:rsid w:val="00D50389"/>
    <w:rsid w:val="00D66040"/>
    <w:rsid w:val="00D661C5"/>
    <w:rsid w:val="00D714F3"/>
    <w:rsid w:val="00D9405C"/>
    <w:rsid w:val="00DA2638"/>
    <w:rsid w:val="00DB5A61"/>
    <w:rsid w:val="00DC0FEE"/>
    <w:rsid w:val="00DC689E"/>
    <w:rsid w:val="00DD69B1"/>
    <w:rsid w:val="00DE0DBC"/>
    <w:rsid w:val="00DE4A92"/>
    <w:rsid w:val="00E04ED6"/>
    <w:rsid w:val="00E12EF1"/>
    <w:rsid w:val="00E22284"/>
    <w:rsid w:val="00E256E0"/>
    <w:rsid w:val="00E31308"/>
    <w:rsid w:val="00E76773"/>
    <w:rsid w:val="00E87EA8"/>
    <w:rsid w:val="00E958F7"/>
    <w:rsid w:val="00EB04DE"/>
    <w:rsid w:val="00EB3EBB"/>
    <w:rsid w:val="00EB4B25"/>
    <w:rsid w:val="00F14EC7"/>
    <w:rsid w:val="00F24B93"/>
    <w:rsid w:val="00F308A9"/>
    <w:rsid w:val="00F30F2E"/>
    <w:rsid w:val="00F53807"/>
    <w:rsid w:val="00F55769"/>
    <w:rsid w:val="00F836D5"/>
    <w:rsid w:val="00FB0663"/>
    <w:rsid w:val="00FC3622"/>
    <w:rsid w:val="00FD12D1"/>
    <w:rsid w:val="00FE27E3"/>
    <w:rsid w:val="00FF2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23DDD"/>
  <w15:chartTrackingRefBased/>
  <w15:docId w15:val="{83C1B1C1-2AD1-4433-8739-34840C3B2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2D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6545364">
      <w:bodyDiv w:val="1"/>
      <w:marLeft w:val="0"/>
      <w:marRight w:val="0"/>
      <w:marTop w:val="0"/>
      <w:marBottom w:val="0"/>
      <w:divBdr>
        <w:top w:val="none" w:sz="0" w:space="0" w:color="auto"/>
        <w:left w:val="none" w:sz="0" w:space="0" w:color="auto"/>
        <w:bottom w:val="none" w:sz="0" w:space="0" w:color="auto"/>
        <w:right w:val="none" w:sz="0" w:space="0" w:color="auto"/>
      </w:divBdr>
      <w:divsChild>
        <w:div w:id="1933197237">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887</TotalTime>
  <Pages>3</Pages>
  <Words>1220</Words>
  <Characters>6960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Klopper</dc:creator>
  <cp:keywords/>
  <dc:description/>
  <cp:lastModifiedBy>Saskia Klopper</cp:lastModifiedBy>
  <cp:revision>164</cp:revision>
  <dcterms:created xsi:type="dcterms:W3CDTF">2019-11-14T15:23:00Z</dcterms:created>
  <dcterms:modified xsi:type="dcterms:W3CDTF">2019-11-16T00:11:00Z</dcterms:modified>
</cp:coreProperties>
</file>