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E750EE" w14:textId="77777777" w:rsidR="00EF4093" w:rsidRDefault="00000000" w:rsidP="00EF4093">
      <w:pPr>
        <w:jc w:val="center"/>
      </w:pPr>
      <w:r>
        <w:t>Title: Assignment 2: Report entitled – Hotel standards, reputation management, building and retaining and customer loyalty</w:t>
      </w:r>
    </w:p>
    <w:p w14:paraId="03189D99" w14:textId="77777777" w:rsidR="002801EB" w:rsidRDefault="00000000" w:rsidP="00EF4093">
      <w:pPr>
        <w:jc w:val="center"/>
      </w:pPr>
      <w:r>
        <w:t xml:space="preserve">Module name and code: </w:t>
      </w:r>
      <w:r w:rsidRPr="002801EB">
        <w:t>Hospitality and Guest Services</w:t>
      </w:r>
      <w:r>
        <w:t xml:space="preserve"> </w:t>
      </w:r>
      <w:r w:rsidRPr="002801EB">
        <w:t>BMIH4003</w:t>
      </w:r>
    </w:p>
    <w:p w14:paraId="6262A69C" w14:textId="489B1CEA" w:rsidR="002801EB" w:rsidRDefault="00000000" w:rsidP="002801EB">
      <w:pPr>
        <w:jc w:val="center"/>
      </w:pPr>
      <w:r>
        <w:t xml:space="preserve">Lecturer: Muhammad </w:t>
      </w:r>
      <w:proofErr w:type="spellStart"/>
      <w:r>
        <w:t>Cassamo</w:t>
      </w:r>
      <w:proofErr w:type="spellEnd"/>
    </w:p>
    <w:p w14:paraId="01B10F49" w14:textId="5655E550" w:rsidR="00B73186" w:rsidRDefault="00B73186" w:rsidP="002801EB">
      <w:pPr>
        <w:jc w:val="center"/>
      </w:pPr>
      <w:r>
        <w:t>Student ID: 2212736</w:t>
      </w:r>
    </w:p>
    <w:p w14:paraId="384B24F9" w14:textId="76E4BF98" w:rsidR="00B73186" w:rsidRDefault="00B73186" w:rsidP="002801EB">
      <w:pPr>
        <w:jc w:val="center"/>
      </w:pPr>
      <w:r>
        <w:t>Student Name: Violeta-Ionela Necsoi</w:t>
      </w:r>
    </w:p>
    <w:p w14:paraId="7D9E9912" w14:textId="77777777" w:rsidR="002801EB" w:rsidRDefault="00000000" w:rsidP="002801EB">
      <w:pPr>
        <w:jc w:val="center"/>
      </w:pPr>
      <w:r>
        <w:t>Word Count: 1500</w:t>
      </w:r>
    </w:p>
    <w:p w14:paraId="486335AF" w14:textId="77777777" w:rsidR="006F0AF6" w:rsidRDefault="006F0AF6" w:rsidP="002801EB">
      <w:pPr>
        <w:jc w:val="center"/>
      </w:pPr>
    </w:p>
    <w:p w14:paraId="210F5504" w14:textId="77777777" w:rsidR="006F0AF6" w:rsidRDefault="006F0AF6" w:rsidP="002801EB">
      <w:pPr>
        <w:jc w:val="center"/>
      </w:pPr>
    </w:p>
    <w:p w14:paraId="643D3725" w14:textId="77777777" w:rsidR="006F0AF6" w:rsidRDefault="006F0AF6" w:rsidP="002801EB">
      <w:pPr>
        <w:jc w:val="center"/>
      </w:pPr>
    </w:p>
    <w:p w14:paraId="1B79653A" w14:textId="77777777" w:rsidR="006F0AF6" w:rsidRDefault="006F0AF6" w:rsidP="002801EB">
      <w:pPr>
        <w:jc w:val="center"/>
      </w:pPr>
    </w:p>
    <w:p w14:paraId="1B2D334C" w14:textId="77777777" w:rsidR="006F0AF6" w:rsidRDefault="006F0AF6" w:rsidP="002801EB">
      <w:pPr>
        <w:jc w:val="center"/>
      </w:pPr>
    </w:p>
    <w:p w14:paraId="30159A31" w14:textId="77777777" w:rsidR="006F0AF6" w:rsidRDefault="006F0AF6" w:rsidP="002801EB">
      <w:pPr>
        <w:jc w:val="center"/>
      </w:pPr>
    </w:p>
    <w:p w14:paraId="47C90A64" w14:textId="77777777" w:rsidR="006F0AF6" w:rsidRDefault="006F0AF6" w:rsidP="002801EB">
      <w:pPr>
        <w:jc w:val="center"/>
      </w:pPr>
    </w:p>
    <w:p w14:paraId="06A067D6" w14:textId="77777777" w:rsidR="006F0AF6" w:rsidRDefault="006F0AF6" w:rsidP="002801EB">
      <w:pPr>
        <w:jc w:val="center"/>
      </w:pPr>
    </w:p>
    <w:p w14:paraId="52BC377C" w14:textId="77777777" w:rsidR="006F0AF6" w:rsidRDefault="006F0AF6" w:rsidP="002801EB">
      <w:pPr>
        <w:jc w:val="center"/>
      </w:pPr>
    </w:p>
    <w:p w14:paraId="19A97979" w14:textId="77777777" w:rsidR="006F0AF6" w:rsidRDefault="006F0AF6" w:rsidP="002801EB">
      <w:pPr>
        <w:jc w:val="center"/>
      </w:pPr>
    </w:p>
    <w:p w14:paraId="15A5E03D" w14:textId="77777777" w:rsidR="006F0AF6" w:rsidRDefault="006F0AF6" w:rsidP="002801EB">
      <w:pPr>
        <w:jc w:val="center"/>
      </w:pPr>
    </w:p>
    <w:p w14:paraId="1798505D" w14:textId="77777777" w:rsidR="006F0AF6" w:rsidRDefault="006F0AF6" w:rsidP="002801EB">
      <w:pPr>
        <w:jc w:val="center"/>
      </w:pPr>
    </w:p>
    <w:p w14:paraId="494FCF35" w14:textId="77777777" w:rsidR="006F0AF6" w:rsidRDefault="006F0AF6" w:rsidP="002801EB">
      <w:pPr>
        <w:jc w:val="center"/>
      </w:pPr>
    </w:p>
    <w:p w14:paraId="15CD12C7" w14:textId="77777777" w:rsidR="006F0AF6" w:rsidRDefault="006F0AF6" w:rsidP="002801EB">
      <w:pPr>
        <w:jc w:val="center"/>
      </w:pPr>
    </w:p>
    <w:p w14:paraId="77560CB2" w14:textId="77777777" w:rsidR="006F0AF6" w:rsidRDefault="006F0AF6" w:rsidP="002801EB">
      <w:pPr>
        <w:jc w:val="center"/>
      </w:pPr>
    </w:p>
    <w:p w14:paraId="3B31EF8B" w14:textId="77777777" w:rsidR="006F0AF6" w:rsidRDefault="006F0AF6" w:rsidP="002801EB">
      <w:pPr>
        <w:jc w:val="center"/>
      </w:pPr>
    </w:p>
    <w:p w14:paraId="05BF6A1C" w14:textId="77777777" w:rsidR="006F0AF6" w:rsidRDefault="006F0AF6" w:rsidP="002801EB">
      <w:pPr>
        <w:jc w:val="center"/>
      </w:pPr>
    </w:p>
    <w:p w14:paraId="1B567A02" w14:textId="77777777" w:rsidR="00EF4093" w:rsidRDefault="00000000" w:rsidP="00EF4093">
      <w:pPr>
        <w:pStyle w:val="Heading1"/>
      </w:pPr>
      <w:bookmarkStart w:id="0" w:name="_Toc128488285"/>
      <w:r>
        <w:t>Executive Summary</w:t>
      </w:r>
      <w:bookmarkEnd w:id="0"/>
    </w:p>
    <w:p w14:paraId="5F935D4A" w14:textId="77777777" w:rsidR="00FC5B52" w:rsidRDefault="00000000" w:rsidP="00FC5B52">
      <w:r>
        <w:t xml:space="preserve">The report aimed to underscore the hotel's brand standards, reputation management and customer loyalty. Such notions are considered to be essential for the growth and development of the hotel, which further benefits them by gaining a competitive advantage and a potent position in the tough market. Additionally, a robust reputation and increased customer loyalty support the hotel's brand image in the domestic and global markets, thus allowing it to increase its audience. The findings of the report identified that hotel standards differ businesses from one another, where customers are likely to prefer hotels with greater uniqueness. The report also highlighted that hotels could effectively manage their reputation by continuously staying in touch with their guests' reviews. The research also estimated that customer loyalty programs are essential for retaining veteran clients while attracting newer audiences. The report backed such findings with industrial examples of Sheraton, IHG, Ritz Carlton and Marriott Hotels. </w:t>
      </w:r>
    </w:p>
    <w:p w14:paraId="336ED36C" w14:textId="77777777" w:rsidR="006F0AF6" w:rsidRDefault="006F0AF6" w:rsidP="00FC5B52"/>
    <w:p w14:paraId="3DB1B385" w14:textId="77777777" w:rsidR="006F0AF6" w:rsidRDefault="006F0AF6" w:rsidP="00FC5B52"/>
    <w:p w14:paraId="6540D4A0" w14:textId="77777777" w:rsidR="006F0AF6" w:rsidRDefault="006F0AF6" w:rsidP="00FC5B52"/>
    <w:p w14:paraId="0329D9C4" w14:textId="77777777" w:rsidR="006F0AF6" w:rsidRDefault="006F0AF6" w:rsidP="00FC5B52"/>
    <w:p w14:paraId="7793ED4C" w14:textId="77777777" w:rsidR="006F0AF6" w:rsidRDefault="006F0AF6" w:rsidP="00FC5B52"/>
    <w:p w14:paraId="01036631" w14:textId="77777777" w:rsidR="006F0AF6" w:rsidRDefault="006F0AF6" w:rsidP="00FC5B52"/>
    <w:p w14:paraId="7A74074A" w14:textId="77777777" w:rsidR="006F0AF6" w:rsidRDefault="006F0AF6" w:rsidP="00FC5B52"/>
    <w:p w14:paraId="5048A981" w14:textId="77777777" w:rsidR="006F0AF6" w:rsidRDefault="006F0AF6" w:rsidP="00FC5B52"/>
    <w:p w14:paraId="0E9B9667" w14:textId="77777777" w:rsidR="006F0AF6" w:rsidRDefault="006F0AF6" w:rsidP="00FC5B52"/>
    <w:p w14:paraId="01E5AD69" w14:textId="77777777" w:rsidR="006F0AF6" w:rsidRDefault="006F0AF6" w:rsidP="00FC5B52"/>
    <w:p w14:paraId="633A4D44" w14:textId="77777777" w:rsidR="006F0AF6" w:rsidRDefault="006F0AF6" w:rsidP="00FC5B52"/>
    <w:p w14:paraId="4EB3056B" w14:textId="77777777" w:rsidR="006F0AF6" w:rsidRDefault="006F0AF6" w:rsidP="00FC5B52"/>
    <w:p w14:paraId="44E3B0F0" w14:textId="77777777" w:rsidR="006F0AF6" w:rsidRDefault="006F0AF6" w:rsidP="00FC5B52"/>
    <w:sdt>
      <w:sdtPr>
        <w:rPr>
          <w:rFonts w:ascii="Arial" w:eastAsiaTheme="minorHAnsi" w:hAnsi="Arial" w:cstheme="minorBidi"/>
          <w:color w:val="auto"/>
          <w:sz w:val="24"/>
          <w:szCs w:val="22"/>
        </w:rPr>
        <w:id w:val="-1846923826"/>
        <w:docPartObj>
          <w:docPartGallery w:val="Table of Contents"/>
          <w:docPartUnique/>
        </w:docPartObj>
      </w:sdtPr>
      <w:sdtEndPr>
        <w:rPr>
          <w:b/>
          <w:bCs/>
          <w:noProof/>
        </w:rPr>
      </w:sdtEndPr>
      <w:sdtContent>
        <w:p w14:paraId="6E07C392" w14:textId="77777777" w:rsidR="006F0AF6" w:rsidRDefault="00000000">
          <w:pPr>
            <w:pStyle w:val="TOCHeading"/>
          </w:pPr>
          <w:r>
            <w:t>Table of Contents</w:t>
          </w:r>
        </w:p>
        <w:p w14:paraId="3AE6B6D2" w14:textId="77777777" w:rsidR="006F0AF6" w:rsidRDefault="00000000">
          <w:pPr>
            <w:pStyle w:val="TOC1"/>
            <w:tabs>
              <w:tab w:val="left" w:pos="440"/>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28488285" w:history="1">
            <w:r w:rsidRPr="007B18CC">
              <w:rPr>
                <w:rStyle w:val="Hyperlink"/>
                <w:noProof/>
              </w:rPr>
              <w:t>1.</w:t>
            </w:r>
            <w:r>
              <w:rPr>
                <w:rFonts w:asciiTheme="minorHAnsi" w:eastAsiaTheme="minorEastAsia" w:hAnsiTheme="minorHAnsi"/>
                <w:noProof/>
                <w:sz w:val="22"/>
              </w:rPr>
              <w:tab/>
            </w:r>
            <w:r w:rsidRPr="007B18CC">
              <w:rPr>
                <w:rStyle w:val="Hyperlink"/>
                <w:noProof/>
              </w:rPr>
              <w:t>Executive Summary</w:t>
            </w:r>
            <w:r>
              <w:rPr>
                <w:noProof/>
                <w:webHidden/>
              </w:rPr>
              <w:tab/>
            </w:r>
            <w:r>
              <w:rPr>
                <w:noProof/>
                <w:webHidden/>
              </w:rPr>
              <w:fldChar w:fldCharType="begin"/>
            </w:r>
            <w:r>
              <w:rPr>
                <w:noProof/>
                <w:webHidden/>
              </w:rPr>
              <w:instrText xml:space="preserve"> PAGEREF _Toc128488285 \h </w:instrText>
            </w:r>
            <w:r>
              <w:rPr>
                <w:noProof/>
                <w:webHidden/>
              </w:rPr>
            </w:r>
            <w:r>
              <w:rPr>
                <w:noProof/>
                <w:webHidden/>
              </w:rPr>
              <w:fldChar w:fldCharType="separate"/>
            </w:r>
            <w:r>
              <w:rPr>
                <w:noProof/>
                <w:webHidden/>
              </w:rPr>
              <w:t>2</w:t>
            </w:r>
            <w:r>
              <w:rPr>
                <w:noProof/>
                <w:webHidden/>
              </w:rPr>
              <w:fldChar w:fldCharType="end"/>
            </w:r>
          </w:hyperlink>
        </w:p>
        <w:p w14:paraId="400056A7" w14:textId="77777777" w:rsidR="006F0AF6" w:rsidRDefault="00000000">
          <w:pPr>
            <w:pStyle w:val="TOC1"/>
            <w:tabs>
              <w:tab w:val="left" w:pos="440"/>
              <w:tab w:val="right" w:leader="dot" w:pos="9350"/>
            </w:tabs>
            <w:rPr>
              <w:rFonts w:asciiTheme="minorHAnsi" w:eastAsiaTheme="minorEastAsia" w:hAnsiTheme="minorHAnsi"/>
              <w:noProof/>
              <w:sz w:val="22"/>
            </w:rPr>
          </w:pPr>
          <w:hyperlink w:anchor="_Toc128488286" w:history="1">
            <w:r w:rsidRPr="007B18CC">
              <w:rPr>
                <w:rStyle w:val="Hyperlink"/>
                <w:noProof/>
              </w:rPr>
              <w:t>2.</w:t>
            </w:r>
            <w:r>
              <w:rPr>
                <w:rFonts w:asciiTheme="minorHAnsi" w:eastAsiaTheme="minorEastAsia" w:hAnsiTheme="minorHAnsi"/>
                <w:noProof/>
                <w:sz w:val="22"/>
              </w:rPr>
              <w:tab/>
            </w:r>
            <w:r w:rsidRPr="007B18CC">
              <w:rPr>
                <w:rStyle w:val="Hyperlink"/>
                <w:noProof/>
              </w:rPr>
              <w:t>Introduction</w:t>
            </w:r>
            <w:r>
              <w:rPr>
                <w:noProof/>
                <w:webHidden/>
              </w:rPr>
              <w:tab/>
            </w:r>
            <w:r>
              <w:rPr>
                <w:noProof/>
                <w:webHidden/>
              </w:rPr>
              <w:fldChar w:fldCharType="begin"/>
            </w:r>
            <w:r>
              <w:rPr>
                <w:noProof/>
                <w:webHidden/>
              </w:rPr>
              <w:instrText xml:space="preserve"> PAGEREF _Toc128488286 \h </w:instrText>
            </w:r>
            <w:r>
              <w:rPr>
                <w:noProof/>
                <w:webHidden/>
              </w:rPr>
            </w:r>
            <w:r>
              <w:rPr>
                <w:noProof/>
                <w:webHidden/>
              </w:rPr>
              <w:fldChar w:fldCharType="separate"/>
            </w:r>
            <w:r>
              <w:rPr>
                <w:noProof/>
                <w:webHidden/>
              </w:rPr>
              <w:t>4</w:t>
            </w:r>
            <w:r>
              <w:rPr>
                <w:noProof/>
                <w:webHidden/>
              </w:rPr>
              <w:fldChar w:fldCharType="end"/>
            </w:r>
          </w:hyperlink>
        </w:p>
        <w:p w14:paraId="68091FA1" w14:textId="77777777" w:rsidR="006F0AF6" w:rsidRDefault="00000000">
          <w:pPr>
            <w:pStyle w:val="TOC1"/>
            <w:tabs>
              <w:tab w:val="left" w:pos="440"/>
              <w:tab w:val="right" w:leader="dot" w:pos="9350"/>
            </w:tabs>
            <w:rPr>
              <w:rFonts w:asciiTheme="minorHAnsi" w:eastAsiaTheme="minorEastAsia" w:hAnsiTheme="minorHAnsi"/>
              <w:noProof/>
              <w:sz w:val="22"/>
            </w:rPr>
          </w:pPr>
          <w:hyperlink w:anchor="_Toc128488287" w:history="1">
            <w:r w:rsidRPr="007B18CC">
              <w:rPr>
                <w:rStyle w:val="Hyperlink"/>
                <w:noProof/>
              </w:rPr>
              <w:t>3.</w:t>
            </w:r>
            <w:r>
              <w:rPr>
                <w:rFonts w:asciiTheme="minorHAnsi" w:eastAsiaTheme="minorEastAsia" w:hAnsiTheme="minorHAnsi"/>
                <w:noProof/>
                <w:sz w:val="22"/>
              </w:rPr>
              <w:tab/>
            </w:r>
            <w:r w:rsidRPr="007B18CC">
              <w:rPr>
                <w:rStyle w:val="Hyperlink"/>
                <w:noProof/>
              </w:rPr>
              <w:t>Main Findings</w:t>
            </w:r>
            <w:r>
              <w:rPr>
                <w:noProof/>
                <w:webHidden/>
              </w:rPr>
              <w:tab/>
            </w:r>
            <w:r>
              <w:rPr>
                <w:noProof/>
                <w:webHidden/>
              </w:rPr>
              <w:fldChar w:fldCharType="begin"/>
            </w:r>
            <w:r>
              <w:rPr>
                <w:noProof/>
                <w:webHidden/>
              </w:rPr>
              <w:instrText xml:space="preserve"> PAGEREF _Toc128488287 \h </w:instrText>
            </w:r>
            <w:r>
              <w:rPr>
                <w:noProof/>
                <w:webHidden/>
              </w:rPr>
            </w:r>
            <w:r>
              <w:rPr>
                <w:noProof/>
                <w:webHidden/>
              </w:rPr>
              <w:fldChar w:fldCharType="separate"/>
            </w:r>
            <w:r>
              <w:rPr>
                <w:noProof/>
                <w:webHidden/>
              </w:rPr>
              <w:t>4</w:t>
            </w:r>
            <w:r>
              <w:rPr>
                <w:noProof/>
                <w:webHidden/>
              </w:rPr>
              <w:fldChar w:fldCharType="end"/>
            </w:r>
          </w:hyperlink>
        </w:p>
        <w:p w14:paraId="410F50F5" w14:textId="77777777" w:rsidR="006F0AF6" w:rsidRDefault="00000000">
          <w:pPr>
            <w:pStyle w:val="TOC2"/>
            <w:tabs>
              <w:tab w:val="left" w:pos="880"/>
              <w:tab w:val="right" w:leader="dot" w:pos="9350"/>
            </w:tabs>
            <w:rPr>
              <w:rFonts w:asciiTheme="minorHAnsi" w:eastAsiaTheme="minorEastAsia" w:hAnsiTheme="minorHAnsi"/>
              <w:noProof/>
              <w:sz w:val="22"/>
            </w:rPr>
          </w:pPr>
          <w:hyperlink w:anchor="_Toc128488288" w:history="1">
            <w:r w:rsidRPr="007B18CC">
              <w:rPr>
                <w:rStyle w:val="Hyperlink"/>
                <w:noProof/>
              </w:rPr>
              <w:t>3.1</w:t>
            </w:r>
            <w:r>
              <w:rPr>
                <w:rFonts w:asciiTheme="minorHAnsi" w:eastAsiaTheme="minorEastAsia" w:hAnsiTheme="minorHAnsi"/>
                <w:noProof/>
                <w:sz w:val="22"/>
              </w:rPr>
              <w:tab/>
            </w:r>
            <w:r w:rsidRPr="007B18CC">
              <w:rPr>
                <w:rStyle w:val="Hyperlink"/>
                <w:noProof/>
              </w:rPr>
              <w:t>Hotel Standards</w:t>
            </w:r>
            <w:r>
              <w:rPr>
                <w:noProof/>
                <w:webHidden/>
              </w:rPr>
              <w:tab/>
            </w:r>
            <w:r>
              <w:rPr>
                <w:noProof/>
                <w:webHidden/>
              </w:rPr>
              <w:fldChar w:fldCharType="begin"/>
            </w:r>
            <w:r>
              <w:rPr>
                <w:noProof/>
                <w:webHidden/>
              </w:rPr>
              <w:instrText xml:space="preserve"> PAGEREF _Toc128488288 \h </w:instrText>
            </w:r>
            <w:r>
              <w:rPr>
                <w:noProof/>
                <w:webHidden/>
              </w:rPr>
            </w:r>
            <w:r>
              <w:rPr>
                <w:noProof/>
                <w:webHidden/>
              </w:rPr>
              <w:fldChar w:fldCharType="separate"/>
            </w:r>
            <w:r>
              <w:rPr>
                <w:noProof/>
                <w:webHidden/>
              </w:rPr>
              <w:t>4</w:t>
            </w:r>
            <w:r>
              <w:rPr>
                <w:noProof/>
                <w:webHidden/>
              </w:rPr>
              <w:fldChar w:fldCharType="end"/>
            </w:r>
          </w:hyperlink>
        </w:p>
        <w:p w14:paraId="03A1AF4F" w14:textId="77777777" w:rsidR="006F0AF6" w:rsidRDefault="00000000">
          <w:pPr>
            <w:pStyle w:val="TOC2"/>
            <w:tabs>
              <w:tab w:val="left" w:pos="880"/>
              <w:tab w:val="right" w:leader="dot" w:pos="9350"/>
            </w:tabs>
            <w:rPr>
              <w:rFonts w:asciiTheme="minorHAnsi" w:eastAsiaTheme="minorEastAsia" w:hAnsiTheme="minorHAnsi"/>
              <w:noProof/>
              <w:sz w:val="22"/>
            </w:rPr>
          </w:pPr>
          <w:hyperlink w:anchor="_Toc128488289" w:history="1">
            <w:r w:rsidRPr="007B18CC">
              <w:rPr>
                <w:rStyle w:val="Hyperlink"/>
                <w:noProof/>
              </w:rPr>
              <w:t>3.2</w:t>
            </w:r>
            <w:r>
              <w:rPr>
                <w:rFonts w:asciiTheme="minorHAnsi" w:eastAsiaTheme="minorEastAsia" w:hAnsiTheme="minorHAnsi"/>
                <w:noProof/>
                <w:sz w:val="22"/>
              </w:rPr>
              <w:tab/>
            </w:r>
            <w:r w:rsidRPr="007B18CC">
              <w:rPr>
                <w:rStyle w:val="Hyperlink"/>
                <w:noProof/>
              </w:rPr>
              <w:t>Reputation Management</w:t>
            </w:r>
            <w:r>
              <w:rPr>
                <w:noProof/>
                <w:webHidden/>
              </w:rPr>
              <w:tab/>
            </w:r>
            <w:r>
              <w:rPr>
                <w:noProof/>
                <w:webHidden/>
              </w:rPr>
              <w:fldChar w:fldCharType="begin"/>
            </w:r>
            <w:r>
              <w:rPr>
                <w:noProof/>
                <w:webHidden/>
              </w:rPr>
              <w:instrText xml:space="preserve"> PAGEREF _Toc128488289 \h </w:instrText>
            </w:r>
            <w:r>
              <w:rPr>
                <w:noProof/>
                <w:webHidden/>
              </w:rPr>
            </w:r>
            <w:r>
              <w:rPr>
                <w:noProof/>
                <w:webHidden/>
              </w:rPr>
              <w:fldChar w:fldCharType="separate"/>
            </w:r>
            <w:r>
              <w:rPr>
                <w:noProof/>
                <w:webHidden/>
              </w:rPr>
              <w:t>5</w:t>
            </w:r>
            <w:r>
              <w:rPr>
                <w:noProof/>
                <w:webHidden/>
              </w:rPr>
              <w:fldChar w:fldCharType="end"/>
            </w:r>
          </w:hyperlink>
        </w:p>
        <w:p w14:paraId="6CCF172E" w14:textId="77777777" w:rsidR="006F0AF6" w:rsidRDefault="00000000">
          <w:pPr>
            <w:pStyle w:val="TOC2"/>
            <w:tabs>
              <w:tab w:val="left" w:pos="880"/>
              <w:tab w:val="right" w:leader="dot" w:pos="9350"/>
            </w:tabs>
            <w:rPr>
              <w:rFonts w:asciiTheme="minorHAnsi" w:eastAsiaTheme="minorEastAsia" w:hAnsiTheme="minorHAnsi"/>
              <w:noProof/>
              <w:sz w:val="22"/>
            </w:rPr>
          </w:pPr>
          <w:hyperlink w:anchor="_Toc128488290" w:history="1">
            <w:r w:rsidRPr="007B18CC">
              <w:rPr>
                <w:rStyle w:val="Hyperlink"/>
                <w:noProof/>
              </w:rPr>
              <w:t>3.3</w:t>
            </w:r>
            <w:r>
              <w:rPr>
                <w:rFonts w:asciiTheme="minorHAnsi" w:eastAsiaTheme="minorEastAsia" w:hAnsiTheme="minorHAnsi"/>
                <w:noProof/>
                <w:sz w:val="22"/>
              </w:rPr>
              <w:tab/>
            </w:r>
            <w:r w:rsidRPr="007B18CC">
              <w:rPr>
                <w:rStyle w:val="Hyperlink"/>
                <w:noProof/>
              </w:rPr>
              <w:t>Customer Loyalty</w:t>
            </w:r>
            <w:r>
              <w:rPr>
                <w:noProof/>
                <w:webHidden/>
              </w:rPr>
              <w:tab/>
            </w:r>
            <w:r>
              <w:rPr>
                <w:noProof/>
                <w:webHidden/>
              </w:rPr>
              <w:fldChar w:fldCharType="begin"/>
            </w:r>
            <w:r>
              <w:rPr>
                <w:noProof/>
                <w:webHidden/>
              </w:rPr>
              <w:instrText xml:space="preserve"> PAGEREF _Toc128488290 \h </w:instrText>
            </w:r>
            <w:r>
              <w:rPr>
                <w:noProof/>
                <w:webHidden/>
              </w:rPr>
            </w:r>
            <w:r>
              <w:rPr>
                <w:noProof/>
                <w:webHidden/>
              </w:rPr>
              <w:fldChar w:fldCharType="separate"/>
            </w:r>
            <w:r>
              <w:rPr>
                <w:noProof/>
                <w:webHidden/>
              </w:rPr>
              <w:t>6</w:t>
            </w:r>
            <w:r>
              <w:rPr>
                <w:noProof/>
                <w:webHidden/>
              </w:rPr>
              <w:fldChar w:fldCharType="end"/>
            </w:r>
          </w:hyperlink>
        </w:p>
        <w:p w14:paraId="5FB9235D" w14:textId="77777777" w:rsidR="006F0AF6" w:rsidRDefault="00000000">
          <w:pPr>
            <w:pStyle w:val="TOC1"/>
            <w:tabs>
              <w:tab w:val="left" w:pos="440"/>
              <w:tab w:val="right" w:leader="dot" w:pos="9350"/>
            </w:tabs>
            <w:rPr>
              <w:rFonts w:asciiTheme="minorHAnsi" w:eastAsiaTheme="minorEastAsia" w:hAnsiTheme="minorHAnsi"/>
              <w:noProof/>
              <w:sz w:val="22"/>
            </w:rPr>
          </w:pPr>
          <w:hyperlink w:anchor="_Toc128488291" w:history="1">
            <w:r w:rsidRPr="007B18CC">
              <w:rPr>
                <w:rStyle w:val="Hyperlink"/>
                <w:noProof/>
              </w:rPr>
              <w:t>4.</w:t>
            </w:r>
            <w:r>
              <w:rPr>
                <w:rFonts w:asciiTheme="minorHAnsi" w:eastAsiaTheme="minorEastAsia" w:hAnsiTheme="minorHAnsi"/>
                <w:noProof/>
                <w:sz w:val="22"/>
              </w:rPr>
              <w:tab/>
            </w:r>
            <w:r w:rsidRPr="007B18CC">
              <w:rPr>
                <w:rStyle w:val="Hyperlink"/>
                <w:noProof/>
              </w:rPr>
              <w:t>Conclusion</w:t>
            </w:r>
            <w:r>
              <w:rPr>
                <w:noProof/>
                <w:webHidden/>
              </w:rPr>
              <w:tab/>
            </w:r>
            <w:r>
              <w:rPr>
                <w:noProof/>
                <w:webHidden/>
              </w:rPr>
              <w:fldChar w:fldCharType="begin"/>
            </w:r>
            <w:r>
              <w:rPr>
                <w:noProof/>
                <w:webHidden/>
              </w:rPr>
              <w:instrText xml:space="preserve"> PAGEREF _Toc128488291 \h </w:instrText>
            </w:r>
            <w:r>
              <w:rPr>
                <w:noProof/>
                <w:webHidden/>
              </w:rPr>
            </w:r>
            <w:r>
              <w:rPr>
                <w:noProof/>
                <w:webHidden/>
              </w:rPr>
              <w:fldChar w:fldCharType="separate"/>
            </w:r>
            <w:r>
              <w:rPr>
                <w:noProof/>
                <w:webHidden/>
              </w:rPr>
              <w:t>7</w:t>
            </w:r>
            <w:r>
              <w:rPr>
                <w:noProof/>
                <w:webHidden/>
              </w:rPr>
              <w:fldChar w:fldCharType="end"/>
            </w:r>
          </w:hyperlink>
        </w:p>
        <w:p w14:paraId="5C8E971A" w14:textId="77777777" w:rsidR="006F0AF6" w:rsidRDefault="00000000">
          <w:pPr>
            <w:pStyle w:val="TOC1"/>
            <w:tabs>
              <w:tab w:val="left" w:pos="440"/>
              <w:tab w:val="right" w:leader="dot" w:pos="9350"/>
            </w:tabs>
            <w:rPr>
              <w:rFonts w:asciiTheme="minorHAnsi" w:eastAsiaTheme="minorEastAsia" w:hAnsiTheme="minorHAnsi"/>
              <w:noProof/>
              <w:sz w:val="22"/>
            </w:rPr>
          </w:pPr>
          <w:hyperlink w:anchor="_Toc128488292" w:history="1">
            <w:r w:rsidRPr="007B18CC">
              <w:rPr>
                <w:rStyle w:val="Hyperlink"/>
                <w:noProof/>
              </w:rPr>
              <w:t>5.</w:t>
            </w:r>
            <w:r>
              <w:rPr>
                <w:rFonts w:asciiTheme="minorHAnsi" w:eastAsiaTheme="minorEastAsia" w:hAnsiTheme="minorHAnsi"/>
                <w:noProof/>
                <w:sz w:val="22"/>
              </w:rPr>
              <w:tab/>
            </w:r>
            <w:r w:rsidRPr="007B18CC">
              <w:rPr>
                <w:rStyle w:val="Hyperlink"/>
                <w:noProof/>
              </w:rPr>
              <w:t>Recommendations</w:t>
            </w:r>
            <w:r>
              <w:rPr>
                <w:noProof/>
                <w:webHidden/>
              </w:rPr>
              <w:tab/>
            </w:r>
            <w:r>
              <w:rPr>
                <w:noProof/>
                <w:webHidden/>
              </w:rPr>
              <w:fldChar w:fldCharType="begin"/>
            </w:r>
            <w:r>
              <w:rPr>
                <w:noProof/>
                <w:webHidden/>
              </w:rPr>
              <w:instrText xml:space="preserve"> PAGEREF _Toc128488292 \h </w:instrText>
            </w:r>
            <w:r>
              <w:rPr>
                <w:noProof/>
                <w:webHidden/>
              </w:rPr>
            </w:r>
            <w:r>
              <w:rPr>
                <w:noProof/>
                <w:webHidden/>
              </w:rPr>
              <w:fldChar w:fldCharType="separate"/>
            </w:r>
            <w:r>
              <w:rPr>
                <w:noProof/>
                <w:webHidden/>
              </w:rPr>
              <w:t>8</w:t>
            </w:r>
            <w:r>
              <w:rPr>
                <w:noProof/>
                <w:webHidden/>
              </w:rPr>
              <w:fldChar w:fldCharType="end"/>
            </w:r>
          </w:hyperlink>
        </w:p>
        <w:p w14:paraId="6547A4FF" w14:textId="77777777" w:rsidR="006F0AF6" w:rsidRDefault="00000000">
          <w:pPr>
            <w:pStyle w:val="TOC1"/>
            <w:tabs>
              <w:tab w:val="left" w:pos="440"/>
              <w:tab w:val="right" w:leader="dot" w:pos="9350"/>
            </w:tabs>
            <w:rPr>
              <w:rFonts w:asciiTheme="minorHAnsi" w:eastAsiaTheme="minorEastAsia" w:hAnsiTheme="minorHAnsi"/>
              <w:noProof/>
              <w:sz w:val="22"/>
            </w:rPr>
          </w:pPr>
          <w:hyperlink w:anchor="_Toc128488293" w:history="1">
            <w:r w:rsidRPr="007B18CC">
              <w:rPr>
                <w:rStyle w:val="Hyperlink"/>
                <w:noProof/>
              </w:rPr>
              <w:t>6.</w:t>
            </w:r>
            <w:r>
              <w:rPr>
                <w:rFonts w:asciiTheme="minorHAnsi" w:eastAsiaTheme="minorEastAsia" w:hAnsiTheme="minorHAnsi"/>
                <w:noProof/>
                <w:sz w:val="22"/>
              </w:rPr>
              <w:tab/>
            </w:r>
            <w:r w:rsidRPr="007B18CC">
              <w:rPr>
                <w:rStyle w:val="Hyperlink"/>
                <w:noProof/>
              </w:rPr>
              <w:t>References</w:t>
            </w:r>
            <w:r>
              <w:rPr>
                <w:noProof/>
                <w:webHidden/>
              </w:rPr>
              <w:tab/>
            </w:r>
            <w:r>
              <w:rPr>
                <w:noProof/>
                <w:webHidden/>
              </w:rPr>
              <w:fldChar w:fldCharType="begin"/>
            </w:r>
            <w:r>
              <w:rPr>
                <w:noProof/>
                <w:webHidden/>
              </w:rPr>
              <w:instrText xml:space="preserve"> PAGEREF _Toc128488293 \h </w:instrText>
            </w:r>
            <w:r>
              <w:rPr>
                <w:noProof/>
                <w:webHidden/>
              </w:rPr>
            </w:r>
            <w:r>
              <w:rPr>
                <w:noProof/>
                <w:webHidden/>
              </w:rPr>
              <w:fldChar w:fldCharType="separate"/>
            </w:r>
            <w:r>
              <w:rPr>
                <w:noProof/>
                <w:webHidden/>
              </w:rPr>
              <w:t>9</w:t>
            </w:r>
            <w:r>
              <w:rPr>
                <w:noProof/>
                <w:webHidden/>
              </w:rPr>
              <w:fldChar w:fldCharType="end"/>
            </w:r>
          </w:hyperlink>
        </w:p>
        <w:p w14:paraId="0891C1B4" w14:textId="77777777" w:rsidR="006F0AF6" w:rsidRDefault="00000000">
          <w:r>
            <w:rPr>
              <w:b/>
              <w:bCs/>
              <w:noProof/>
            </w:rPr>
            <w:fldChar w:fldCharType="end"/>
          </w:r>
        </w:p>
      </w:sdtContent>
    </w:sdt>
    <w:p w14:paraId="5AC0BB8E" w14:textId="77777777" w:rsidR="006F0AF6" w:rsidRDefault="006F0AF6" w:rsidP="00FC5B52"/>
    <w:p w14:paraId="2EE81406" w14:textId="77777777" w:rsidR="006F0AF6" w:rsidRDefault="006F0AF6" w:rsidP="00FC5B52"/>
    <w:p w14:paraId="1854F111" w14:textId="77777777" w:rsidR="006F0AF6" w:rsidRDefault="006F0AF6" w:rsidP="00FC5B52"/>
    <w:p w14:paraId="0DB0C636" w14:textId="77777777" w:rsidR="006F0AF6" w:rsidRDefault="006F0AF6" w:rsidP="00FC5B52"/>
    <w:p w14:paraId="51B0BF76" w14:textId="77777777" w:rsidR="006F0AF6" w:rsidRDefault="006F0AF6" w:rsidP="00FC5B52"/>
    <w:p w14:paraId="04ADF467" w14:textId="77777777" w:rsidR="006F0AF6" w:rsidRDefault="006F0AF6" w:rsidP="00FC5B52"/>
    <w:p w14:paraId="2085C16D" w14:textId="77777777" w:rsidR="006F0AF6" w:rsidRDefault="006F0AF6" w:rsidP="00FC5B52"/>
    <w:p w14:paraId="465A3A4E" w14:textId="77777777" w:rsidR="006F0AF6" w:rsidRDefault="006F0AF6" w:rsidP="00FC5B52"/>
    <w:p w14:paraId="0E7B95A9" w14:textId="77777777" w:rsidR="006F0AF6" w:rsidRDefault="006F0AF6" w:rsidP="00FC5B52"/>
    <w:p w14:paraId="36292746" w14:textId="77777777" w:rsidR="006F0AF6" w:rsidRDefault="006F0AF6" w:rsidP="00FC5B52"/>
    <w:p w14:paraId="63D468B7" w14:textId="77777777" w:rsidR="006F0AF6" w:rsidRPr="00FC5B52" w:rsidRDefault="006F0AF6" w:rsidP="00FC5B52"/>
    <w:p w14:paraId="66C22ED6" w14:textId="77777777" w:rsidR="00810AE1" w:rsidRDefault="00000000" w:rsidP="00EF4093">
      <w:pPr>
        <w:pStyle w:val="Heading1"/>
      </w:pPr>
      <w:bookmarkStart w:id="1" w:name="_Toc128488286"/>
      <w:r>
        <w:lastRenderedPageBreak/>
        <w:t>Introduction</w:t>
      </w:r>
      <w:bookmarkEnd w:id="1"/>
      <w:r w:rsidR="00724AC5">
        <w:t xml:space="preserve"> </w:t>
      </w:r>
    </w:p>
    <w:p w14:paraId="428BB955" w14:textId="77777777" w:rsidR="00A8565E" w:rsidRPr="00A8565E" w:rsidRDefault="00000000" w:rsidP="00A8565E">
      <w:r>
        <w:t xml:space="preserve">The emphasis of this report will be centred on the hotel's standards, reputation management and customer loyalty, which varies from organisation to organisation. It is important to underscore such aspects because it identifies the distinct quality of the hotels, which further determines what makes the hotel preferable to the others. Likewise, the competitiveness of the hospitality industry poses a great threat to any hotel's irrelevancy, which is why constant regulation of such aspects is essential. This report will further provide recommendations to the hotels while also backing the findings with relevant industrial examples. </w:t>
      </w:r>
    </w:p>
    <w:p w14:paraId="0551D9CF" w14:textId="77777777" w:rsidR="00EF4093" w:rsidRDefault="00000000" w:rsidP="00EF4093">
      <w:pPr>
        <w:pStyle w:val="Heading1"/>
      </w:pPr>
      <w:bookmarkStart w:id="2" w:name="_Toc128488287"/>
      <w:r>
        <w:t>Main Findings</w:t>
      </w:r>
      <w:bookmarkEnd w:id="2"/>
    </w:p>
    <w:p w14:paraId="301D8B34" w14:textId="77777777" w:rsidR="00EF4093" w:rsidRDefault="00000000" w:rsidP="00EF4093">
      <w:pPr>
        <w:pStyle w:val="Heading2"/>
      </w:pPr>
      <w:bookmarkStart w:id="3" w:name="_Toc128488288"/>
      <w:r>
        <w:t>Hotel S</w:t>
      </w:r>
      <w:r w:rsidR="00724AC5">
        <w:t>tandards</w:t>
      </w:r>
      <w:bookmarkEnd w:id="3"/>
      <w:r w:rsidR="00724AC5">
        <w:t xml:space="preserve"> </w:t>
      </w:r>
    </w:p>
    <w:p w14:paraId="78721BC9" w14:textId="77777777" w:rsidR="00631D7A" w:rsidRDefault="00000000" w:rsidP="0087760F">
      <w:r>
        <w:t>Hotel or brand standards are identified as fore-fronting players in marketing any sort of hotel venture. A specific hotel's set of standards is able to highlight the values, norms and rules of the organisation, which similarly promotes the message and culture of the hotel within the market. Branding of the organisation or its amenities permits the hotel to highlight their identity within a competitive market and likewise maintain its consistency</w:t>
      </w:r>
      <w:r w:rsidR="00724AC5">
        <w:t xml:space="preserve"> (</w:t>
      </w:r>
      <w:r w:rsidR="00724AC5">
        <w:rPr>
          <w:shd w:val="clear" w:color="auto" w:fill="FFFFFF"/>
        </w:rPr>
        <w:t>Lukanova and Ilieva, 2019)</w:t>
      </w:r>
      <w:r>
        <w:t>. Further, a hotel's brand standards allow them to specify their products in the market and gain their own customer preferences. Therefore, the more unique the brand standards of the hotel are, the more likely it is to gain the attention of the audience and generate its own identity w</w:t>
      </w:r>
      <w:r w:rsidR="00D61E63">
        <w:t>hile also mitigating any risks</w:t>
      </w:r>
      <w:r w:rsidR="00724AC5">
        <w:t xml:space="preserve"> (</w:t>
      </w:r>
      <w:r w:rsidR="00724AC5">
        <w:rPr>
          <w:shd w:val="clear" w:color="auto" w:fill="FFFFFF"/>
        </w:rPr>
        <w:t>Chan et al., 2021)</w:t>
      </w:r>
      <w:r w:rsidR="00D61E63">
        <w:t>. Given this, each hotel's standards differ from one another, thus aiming to highlight their varying purposes in the market. It is important for the hotels to set completely different standards from the others because they determine the core uniqueness of the organisation. No customer is likely to prefer hotels which have the same product and brand standards as the others. Similarly, diverse standards allow the hotels to gain the upper hand, thus providing them with a competitive advantage over other similar organisations</w:t>
      </w:r>
      <w:r w:rsidR="00724AC5">
        <w:t xml:space="preserve"> (</w:t>
      </w:r>
      <w:r w:rsidR="00724AC5">
        <w:rPr>
          <w:shd w:val="clear" w:color="auto" w:fill="FFFFFF"/>
        </w:rPr>
        <w:t>Liu et al., 2020)</w:t>
      </w:r>
      <w:r>
        <w:t>.</w:t>
      </w:r>
    </w:p>
    <w:p w14:paraId="4CA0DC50" w14:textId="77777777" w:rsidR="0087760F" w:rsidRDefault="00000000" w:rsidP="0087760F">
      <w:r>
        <w:t>For example, Sheraton Hotels</w:t>
      </w:r>
      <w:r w:rsidR="00E1562C">
        <w:t xml:space="preserve">’ </w:t>
      </w:r>
      <w:r>
        <w:t xml:space="preserve">standards lie in the security, welfare and hygiene of the individuals linked with it, encompassing its workforce, management teams and, most essentially, its guests. Given the standards, the hotel invests more in safe and sanitised </w:t>
      </w:r>
      <w:r>
        <w:lastRenderedPageBreak/>
        <w:t>products and, similarly</w:t>
      </w:r>
      <w:r w:rsidR="00E1562C">
        <w:t>, promotes welfare and hygiene</w:t>
      </w:r>
      <w:r w:rsidR="00F65A21">
        <w:t xml:space="preserve"> (Hotel Sheraton UK, 2022)</w:t>
      </w:r>
      <w:r w:rsidR="00E1562C">
        <w:t>. On the other hand, IHG Hotels' standards revolve around their word of sustainability. Their Green Engage system allows the company to cater to green products while also engaging guests through a similar message. Since sustainability is a growing notion, it aids the hotel in staying relevant and consistent</w:t>
      </w:r>
      <w:r w:rsidR="00A26C76">
        <w:t xml:space="preserve"> (IHG Hotels &amp; Resorts, 2023)</w:t>
      </w:r>
      <w:r w:rsidR="00E1562C">
        <w:t xml:space="preserve">.  </w:t>
      </w:r>
    </w:p>
    <w:p w14:paraId="5230D149" w14:textId="77777777" w:rsidR="00EF4093" w:rsidRDefault="00000000" w:rsidP="00EF4093">
      <w:pPr>
        <w:pStyle w:val="Heading2"/>
      </w:pPr>
      <w:bookmarkStart w:id="4" w:name="_Toc128488289"/>
      <w:r>
        <w:t>Reputation Management</w:t>
      </w:r>
      <w:bookmarkEnd w:id="4"/>
      <w:r w:rsidR="00724AC5">
        <w:t xml:space="preserve"> </w:t>
      </w:r>
    </w:p>
    <w:p w14:paraId="35D9D0C3" w14:textId="77777777" w:rsidR="00631D7A" w:rsidRDefault="00000000" w:rsidP="00B159E9">
      <w:r>
        <w:t>The reputation of the hotels is essential for building a positive impression on beneficial clients, which helps the business to bloom and expand to newer markets</w:t>
      </w:r>
      <w:r w:rsidR="00927E7C">
        <w:t xml:space="preserve"> (</w:t>
      </w:r>
      <w:r w:rsidR="00927E7C">
        <w:rPr>
          <w:shd w:val="clear" w:color="auto" w:fill="FFFFFF"/>
        </w:rPr>
        <w:t>Potgieter and Doubell, 2018)</w:t>
      </w:r>
      <w:r>
        <w:t>. Given this, there are various strategic approaches through which hotels can effecti</w:t>
      </w:r>
      <w:r w:rsidR="00D24913">
        <w:t>vely maintain their reputation. The first approach entails reputation management through online platforms. Social media nowadays have a significant hand in promoting one's content while also being viable for marinating an entity's reputable image</w:t>
      </w:r>
      <w:r w:rsidR="00927E7C">
        <w:t xml:space="preserve"> (</w:t>
      </w:r>
      <w:r w:rsidR="00927E7C">
        <w:rPr>
          <w:shd w:val="clear" w:color="auto" w:fill="FFFFFF"/>
        </w:rPr>
        <w:t>Perez-Aranda et al., 2019)</w:t>
      </w:r>
      <w:r w:rsidR="00D24913">
        <w:t xml:space="preserve">. Since a number of </w:t>
      </w:r>
      <w:r w:rsidR="00DC6D2E">
        <w:t>millennial</w:t>
      </w:r>
      <w:r w:rsidR="00D24913">
        <w:t xml:space="preserve">s and Gen Z majorly traffic social media platforms, numerous hotels keep their online reputation intact by actively engaging with the crowd and promoting products which </w:t>
      </w:r>
      <w:r w:rsidR="00DC6D2E">
        <w:t>match their preferences. The second approach entails active physical participation in welfare programs, especially the ones which promote humanitarian well-being. This influences the hotel's reputable image and likewise increases its reputation among domestic and international</w:t>
      </w:r>
      <w:r>
        <w:t xml:space="preserve"> guests</w:t>
      </w:r>
      <w:r w:rsidR="00FE27C9">
        <w:t xml:space="preserve"> (</w:t>
      </w:r>
      <w:r w:rsidR="00FE27C9">
        <w:rPr>
          <w:shd w:val="clear" w:color="auto" w:fill="FFFFFF"/>
        </w:rPr>
        <w:t>Upanun and</w:t>
      </w:r>
      <w:r w:rsidR="00FE27C9" w:rsidRPr="00FE27C9">
        <w:rPr>
          <w:shd w:val="clear" w:color="auto" w:fill="FFFFFF"/>
        </w:rPr>
        <w:t xml:space="preserve"> </w:t>
      </w:r>
      <w:r w:rsidR="00FE27C9">
        <w:rPr>
          <w:shd w:val="clear" w:color="auto" w:fill="FFFFFF"/>
        </w:rPr>
        <w:t>Sornsaruht, 2020)</w:t>
      </w:r>
      <w:r>
        <w:t xml:space="preserve">. </w:t>
      </w:r>
      <w:r w:rsidR="00DC6D2E">
        <w:t>Further, sustainability is also a norm which makes a robust brand image for the hotel. Presently, climate risk is an endangering notion that the public emphasises attention to it. If the hotel is active in sustainability promotion, then it is likely to attain a hand</w:t>
      </w:r>
      <w:r>
        <w:t>ful of attention and consumers</w:t>
      </w:r>
      <w:r w:rsidR="00FE27C9">
        <w:t xml:space="preserve"> (</w:t>
      </w:r>
      <w:r w:rsidR="00FE27C9">
        <w:rPr>
          <w:shd w:val="clear" w:color="auto" w:fill="FFFFFF"/>
        </w:rPr>
        <w:t>González-Rodríguez et al., 2019)</w:t>
      </w:r>
      <w:r>
        <w:t>.</w:t>
      </w:r>
    </w:p>
    <w:p w14:paraId="002A8A42" w14:textId="77777777" w:rsidR="00631D7A" w:rsidRDefault="00000000" w:rsidP="00B159E9">
      <w:r>
        <w:t xml:space="preserve">A hotel can achieve great advantages with the help of </w:t>
      </w:r>
      <w:r w:rsidR="007E1C02">
        <w:t>guests’</w:t>
      </w:r>
      <w:r>
        <w:t xml:space="preserve"> reviews, which is why effective management is required. Keeping tabs on the </w:t>
      </w:r>
      <w:r w:rsidR="007E1C02">
        <w:t>guests’</w:t>
      </w:r>
      <w:r>
        <w:t xml:space="preserve"> reviews increases the hotel's engagement with its customers, both on an online and offline bases. A significant surge in </w:t>
      </w:r>
      <w:r w:rsidR="007E1C02">
        <w:t>engagement</w:t>
      </w:r>
      <w:r>
        <w:t xml:space="preserve"> permits the hotel to regulate its product line as per the customer'</w:t>
      </w:r>
      <w:r w:rsidR="007E1C02">
        <w:t>s feedback while also enabling them to optimise their faciliti</w:t>
      </w:r>
      <w:r w:rsidR="00872CFE">
        <w:t>es, operations and services</w:t>
      </w:r>
      <w:r w:rsidR="00E05F38">
        <w:t xml:space="preserve"> (</w:t>
      </w:r>
      <w:r w:rsidR="00E05F38">
        <w:rPr>
          <w:shd w:val="clear" w:color="auto" w:fill="FFFFFF"/>
        </w:rPr>
        <w:t>Zhao et al., 2019)</w:t>
      </w:r>
      <w:r w:rsidR="00872CFE">
        <w:t xml:space="preserve">. The obligation of guests' feedback thus ensures that the hotel is staying up to trend and not losing its market </w:t>
      </w:r>
      <w:r>
        <w:t>relevancy.</w:t>
      </w:r>
    </w:p>
    <w:p w14:paraId="7B06A90A" w14:textId="77777777" w:rsidR="00631D7A" w:rsidRDefault="00000000" w:rsidP="00B159E9">
      <w:r>
        <w:lastRenderedPageBreak/>
        <w:t xml:space="preserve">On another note, </w:t>
      </w:r>
      <w:r>
        <w:rPr>
          <w:shd w:val="clear" w:color="auto" w:fill="FFFFFF"/>
        </w:rPr>
        <w:t>De Pelsmacker et al. (2018)</w:t>
      </w:r>
      <w:r w:rsidR="00F05C84">
        <w:t xml:space="preserve"> cited that </w:t>
      </w:r>
      <w:r w:rsidR="005B1E29">
        <w:t xml:space="preserve">effective </w:t>
      </w:r>
      <w:r>
        <w:t>maint</w:t>
      </w:r>
      <w:r w:rsidR="005B1E29">
        <w:t>enance of guest reviews can help the hotel eliminate negative feedback because they significantly influence the reputation of the hotel. The study identified that a large number of negative reviews decreased about 22% of international bookings, making the hotel's global image vulnerable and reprehensible. Therefore, hotels keep their reputation managemen</w:t>
      </w:r>
      <w:r>
        <w:t>t as their headlining priority.</w:t>
      </w:r>
    </w:p>
    <w:p w14:paraId="498FE523" w14:textId="77777777" w:rsidR="00B159E9" w:rsidRDefault="00000000" w:rsidP="00B159E9">
      <w:r>
        <w:t xml:space="preserve">For instance, Ritz Carlton has a potent international image which demands consistent regulation of guests' reviews and reputation maintenance. The hotel stabilises its global image by simply staying engaged and paying heed to the guests' reviews on online platforms. The organisation utilises its social media accounts and official website to keep tabs on the experiences and preferences, which leads them to include the guests' ideas in their facilities (Lee and Kwag, 2017). </w:t>
      </w:r>
    </w:p>
    <w:p w14:paraId="3056455C" w14:textId="77777777" w:rsidR="00EF4093" w:rsidRDefault="00000000" w:rsidP="00EF4093">
      <w:pPr>
        <w:pStyle w:val="Heading2"/>
      </w:pPr>
      <w:bookmarkStart w:id="5" w:name="_Toc128488290"/>
      <w:r>
        <w:t>Customer Loyalty</w:t>
      </w:r>
      <w:bookmarkEnd w:id="5"/>
      <w:r w:rsidR="00724AC5">
        <w:t xml:space="preserve"> </w:t>
      </w:r>
    </w:p>
    <w:p w14:paraId="78AFA57F" w14:textId="77777777" w:rsidR="00631D7A" w:rsidRDefault="00000000" w:rsidP="00356ED8">
      <w:r>
        <w:t>Customer loyalty within the hospitality industry is deemed as the customer's repeated visits and engagement with the hotel due to their past satisfied</w:t>
      </w:r>
      <w:r w:rsidR="00EF0274">
        <w:t xml:space="preserve"> experiences. Therefore, a hotel increases its degree of customer satisfaction by catering to the guests' amenities according to their preferences and ensuring that their visit is unique, safe, memorabl</w:t>
      </w:r>
      <w:r w:rsidR="009908FF">
        <w:t>e and enjoyable in all aspects. The loyalty of the guests also strengthens the reputation of the hotel while also supporting the organisation in word-of-mouth promotion through faithful</w:t>
      </w:r>
      <w:r>
        <w:t xml:space="preserve"> customers</w:t>
      </w:r>
      <w:r w:rsidR="00730DC2">
        <w:t xml:space="preserve"> (</w:t>
      </w:r>
      <w:r w:rsidR="00730DC2">
        <w:rPr>
          <w:shd w:val="clear" w:color="auto" w:fill="FFFFFF"/>
        </w:rPr>
        <w:t>Latif et al., 2020)</w:t>
      </w:r>
      <w:r>
        <w:t>.</w:t>
      </w:r>
    </w:p>
    <w:p w14:paraId="056CF97E" w14:textId="77777777" w:rsidR="00631D7A" w:rsidRDefault="00000000" w:rsidP="00356ED8">
      <w:r>
        <w:t>Given this, hotels can invest in numerous ways to keep their customers' loyalty and satisfied experience intact.</w:t>
      </w:r>
      <w:r w:rsidR="00E0278E">
        <w:t xml:space="preserve"> </w:t>
      </w:r>
      <w:r w:rsidR="00E0278E" w:rsidRPr="00E0278E">
        <w:t>Within the hotel sector, tier-based loyalty programs are particularly effective since they emphasise the benefits of the customers' achievement of certain benchmarks. Such forms of achievements are frequently assessed in terms of money.</w:t>
      </w:r>
      <w:r w:rsidR="00A12E9D">
        <w:t xml:space="preserve"> In these programs, the greater expenditure the client is on the hotel</w:t>
      </w:r>
      <w:r w:rsidR="008478EF">
        <w:t xml:space="preserve">, the higher tier they achieve. </w:t>
      </w:r>
      <w:r w:rsidR="008478EF" w:rsidRPr="008478EF">
        <w:t>Tiered loyalty programs are great for boosting client engagement because they give customers the impression that they h</w:t>
      </w:r>
      <w:r w:rsidR="008478EF">
        <w:t xml:space="preserve">ave joined a highly elite group, thus leading the </w:t>
      </w:r>
      <w:r w:rsidR="00415FDC">
        <w:t>matter to status-wi</w:t>
      </w:r>
      <w:r>
        <w:t>se grouping</w:t>
      </w:r>
      <w:r w:rsidR="00730DC2">
        <w:t xml:space="preserve"> (</w:t>
      </w:r>
      <w:r w:rsidR="00730DC2">
        <w:rPr>
          <w:shd w:val="clear" w:color="auto" w:fill="FFFFFF"/>
        </w:rPr>
        <w:t>Lentz et al., 2022)</w:t>
      </w:r>
      <w:r>
        <w:t>.</w:t>
      </w:r>
    </w:p>
    <w:p w14:paraId="40AC1018" w14:textId="77777777" w:rsidR="00631D7A" w:rsidRDefault="00000000" w:rsidP="00356ED8">
      <w:r>
        <w:lastRenderedPageBreak/>
        <w:t xml:space="preserve">On the other hand, </w:t>
      </w:r>
      <w:r w:rsidRPr="000C2C28">
        <w:t xml:space="preserve">prior to the development of the digital economy, point schemes existed for decades within the hospitality industry. While using point </w:t>
      </w:r>
      <w:r>
        <w:t>programs</w:t>
      </w:r>
      <w:r w:rsidRPr="000C2C28">
        <w:t>, a consumer must pay upfront in order to receive benefits afterwards</w:t>
      </w:r>
      <w:r w:rsidR="00730DC2">
        <w:t xml:space="preserve"> (</w:t>
      </w:r>
      <w:r w:rsidR="00730DC2">
        <w:rPr>
          <w:shd w:val="clear" w:color="auto" w:fill="FFFFFF"/>
        </w:rPr>
        <w:t>Pascual and Cain, 2022)</w:t>
      </w:r>
      <w:r w:rsidRPr="000C2C28">
        <w:t>.</w:t>
      </w:r>
    </w:p>
    <w:p w14:paraId="23F240D6" w14:textId="77777777" w:rsidR="00631D7A" w:rsidRDefault="00000000" w:rsidP="00356ED8">
      <w:r>
        <w:t>Likewise, numerous hotels employ premium loyalty schemes to ensure customer loyalty a</w:t>
      </w:r>
      <w:r w:rsidR="00A406CE">
        <w:t xml:space="preserve">nd provide superior services. </w:t>
      </w:r>
      <w:r w:rsidR="00A406CE" w:rsidRPr="00A406CE">
        <w:t>For more upscale hotels trying to enhance guest retention, premium reward programs are phenomenal. Such types of programs are service charged, indicating that participants must pay upfront to receive immediate rewards as well as discounted offers</w:t>
      </w:r>
      <w:r w:rsidR="0070285A">
        <w:t xml:space="preserve"> (</w:t>
      </w:r>
      <w:r w:rsidR="0070285A">
        <w:rPr>
          <w:shd w:val="clear" w:color="auto" w:fill="FFFFFF"/>
        </w:rPr>
        <w:t>Walsman</w:t>
      </w:r>
      <w:r w:rsidR="00730DC2">
        <w:rPr>
          <w:shd w:val="clear" w:color="auto" w:fill="FFFFFF"/>
        </w:rPr>
        <w:t xml:space="preserve"> and Dixon, 2020)</w:t>
      </w:r>
      <w:r w:rsidR="00A406CE" w:rsidRPr="00A406CE">
        <w:t>.</w:t>
      </w:r>
      <w:r w:rsidR="0070285A">
        <w:t xml:space="preserve"> </w:t>
      </w:r>
      <w:r w:rsidR="00B05484">
        <w:t>Given this, the scope of loyalty programs is substantial</w:t>
      </w:r>
      <w:r w:rsidR="00216553">
        <w:t>, which additionally ensures the guests that their desirable services will be catered to, thus resulting in them repeatedly visit</w:t>
      </w:r>
      <w:r>
        <w:t>ing the organisation.</w:t>
      </w:r>
    </w:p>
    <w:p w14:paraId="1FAE1C99" w14:textId="77777777" w:rsidR="00356ED8" w:rsidRDefault="00000000" w:rsidP="00356ED8">
      <w:r w:rsidRPr="00C16617">
        <w:t xml:space="preserve">The Marriott Bonvoy programme ranks among the best hotel loyalty programmes in the present era. Customers throughout this programme can earn credits for visiting hotels that are part of the Marriott chain. Given that the corporation has more than 30 associated hotels, they are all connected to this loyalty programme. St. Regis Hotels, Westin Hotels, as well as The Ritz-Carlton Hotels are a few such </w:t>
      </w:r>
      <w:r w:rsidR="00A430C0" w:rsidRPr="00C16617">
        <w:t>examples</w:t>
      </w:r>
      <w:r w:rsidRPr="00C16617">
        <w:t xml:space="preserve">. Guests who partake in this </w:t>
      </w:r>
      <w:r w:rsidR="00A430C0">
        <w:t>program</w:t>
      </w:r>
      <w:r w:rsidRPr="00C16617">
        <w:t xml:space="preserve"> obtain exclusive and special privileges, such as smart keys, membership prices, special meal deals, and cost-free </w:t>
      </w:r>
      <w:r w:rsidR="00A430C0" w:rsidRPr="00C16617">
        <w:t>Wi-Fi</w:t>
      </w:r>
      <w:r w:rsidRPr="00C16617">
        <w:t xml:space="preserve"> access in hotel rooms</w:t>
      </w:r>
      <w:r w:rsidR="00261068">
        <w:t xml:space="preserve"> (Marriott, 2023)</w:t>
      </w:r>
      <w:r w:rsidRPr="00C16617">
        <w:t>. </w:t>
      </w:r>
    </w:p>
    <w:p w14:paraId="758BDEAA" w14:textId="77777777" w:rsidR="00EF4093" w:rsidRDefault="00000000" w:rsidP="00EF4093">
      <w:pPr>
        <w:pStyle w:val="Heading1"/>
      </w:pPr>
      <w:bookmarkStart w:id="6" w:name="_Toc128488291"/>
      <w:r>
        <w:t>Conclusion</w:t>
      </w:r>
      <w:bookmarkEnd w:id="6"/>
      <w:r w:rsidR="00A52ED4">
        <w:t xml:space="preserve"> </w:t>
      </w:r>
    </w:p>
    <w:p w14:paraId="11EA0BBC" w14:textId="77777777" w:rsidR="00631D7A" w:rsidRPr="00631D7A" w:rsidRDefault="00000000" w:rsidP="00631D7A">
      <w:r>
        <w:t xml:space="preserve">In conclusion of this report, it was identified that hotel </w:t>
      </w:r>
      <w:r w:rsidR="002E2BCE">
        <w:t>standards</w:t>
      </w:r>
      <w:r>
        <w:t xml:space="preserve">, reputation management and customer loyalty are essential aspects for hotels to emphasise in order to expand their business and build a presentable image. The report </w:t>
      </w:r>
      <w:r w:rsidR="002E2BCE">
        <w:t>recognised</w:t>
      </w:r>
      <w:r>
        <w:t xml:space="preserve"> that hotel standards differ from one brand to another</w:t>
      </w:r>
      <w:r w:rsidR="002E2BCE">
        <w:t xml:space="preserve"> and likewise demand relevancy and uniqueness for growth. Reputation management was stated to be crucial for gaining guests' feedback and formulating a reputable international image which resultantly gains the attention of beneficial clients. Lastly, customer loyalty programs tend to increase guests' loyalty and experience by promoting premium services and benefits</w:t>
      </w:r>
      <w:r w:rsidR="00917412">
        <w:t xml:space="preserve"> for repeated visits</w:t>
      </w:r>
      <w:r w:rsidR="002E2BCE">
        <w:t xml:space="preserve">. </w:t>
      </w:r>
    </w:p>
    <w:p w14:paraId="5AD0D508" w14:textId="77777777" w:rsidR="00EF4093" w:rsidRDefault="00000000" w:rsidP="00EF4093">
      <w:pPr>
        <w:pStyle w:val="Heading1"/>
      </w:pPr>
      <w:bookmarkStart w:id="7" w:name="_Toc128488292"/>
      <w:r>
        <w:lastRenderedPageBreak/>
        <w:t>Recommendations</w:t>
      </w:r>
      <w:bookmarkEnd w:id="7"/>
      <w:r w:rsidR="00724AC5">
        <w:t xml:space="preserve"> </w:t>
      </w:r>
    </w:p>
    <w:p w14:paraId="1889746B" w14:textId="77777777" w:rsidR="00724AC5" w:rsidRDefault="00000000" w:rsidP="00662188">
      <w:r>
        <w:t>Nowadays, the hospitality sector is surrounded by a number of crises, entailing staff shortages, implementation of technology and running the business successfully amidst the cost of living crisis.</w:t>
      </w:r>
    </w:p>
    <w:p w14:paraId="6C43DE8C" w14:textId="77777777" w:rsidR="00724AC5" w:rsidRDefault="00000000" w:rsidP="00662188">
      <w:r>
        <w:t>Given this, it is recommended that the hotels invest more in online customer experience marketing because it permits the business to implement digital technology, which eases the marketing and customer retaining process, while also support</w:t>
      </w:r>
      <w:r w:rsidR="008A7EE6">
        <w:t>ing the relevancy of the hotel. Upon such an approach, the hotel can take guests' feedback into a</w:t>
      </w:r>
      <w:r>
        <w:t>ccount actively.</w:t>
      </w:r>
    </w:p>
    <w:p w14:paraId="02BD8B1D" w14:textId="77777777" w:rsidR="00724AC5" w:rsidRDefault="00000000" w:rsidP="00662188">
      <w:r>
        <w:t>Further, the promotion of jobs in an attentive manner while employing rewarding strategic systems can help the hotels reduce their staff turnover, alongside increasing employee retention. The hotels can also adhere to such a system by providing more career development benefits to the employees, especially the veteran workers who have bount</w:t>
      </w:r>
      <w:r w:rsidR="00AA4AEA">
        <w:t>iful experience in their field. Likewise, hotels can assess the new recruits on the same standards and level of eligibility, thus creating no class and expertise difference</w:t>
      </w:r>
      <w:r>
        <w:t xml:space="preserve"> among the prospective workers.</w:t>
      </w:r>
    </w:p>
    <w:p w14:paraId="3C8E7A87" w14:textId="77777777" w:rsidR="00662188" w:rsidRDefault="00000000" w:rsidP="00662188">
      <w:r>
        <w:t xml:space="preserve">Moreover, hotels can greatly adjust to the cost of living crisis by giving rise to solar power energy resources. Such resources have the tendency to lessen the annual expenditure on energy bills while surging the quality of the services and the notion of sustainability within the brand. </w:t>
      </w:r>
    </w:p>
    <w:p w14:paraId="40FF6037" w14:textId="77777777" w:rsidR="006F0AF6" w:rsidRDefault="006F0AF6" w:rsidP="00662188"/>
    <w:p w14:paraId="201B004A" w14:textId="77777777" w:rsidR="006F0AF6" w:rsidRDefault="006F0AF6" w:rsidP="00662188"/>
    <w:p w14:paraId="46E6D659" w14:textId="77777777" w:rsidR="006F0AF6" w:rsidRDefault="006F0AF6" w:rsidP="00662188"/>
    <w:p w14:paraId="20B9E867" w14:textId="77777777" w:rsidR="006F0AF6" w:rsidRDefault="006F0AF6" w:rsidP="00662188"/>
    <w:p w14:paraId="1715899E" w14:textId="77777777" w:rsidR="006F0AF6" w:rsidRDefault="006F0AF6" w:rsidP="00662188"/>
    <w:p w14:paraId="304D2FD7" w14:textId="77777777" w:rsidR="006F0AF6" w:rsidRPr="00662188" w:rsidRDefault="006F0AF6" w:rsidP="00662188"/>
    <w:p w14:paraId="1C3122D9" w14:textId="77777777" w:rsidR="00EF4093" w:rsidRDefault="00000000" w:rsidP="00EF4093">
      <w:pPr>
        <w:pStyle w:val="Heading1"/>
      </w:pPr>
      <w:bookmarkStart w:id="8" w:name="_Toc128488293"/>
      <w:r>
        <w:lastRenderedPageBreak/>
        <w:t>References</w:t>
      </w:r>
      <w:bookmarkEnd w:id="8"/>
    </w:p>
    <w:p w14:paraId="2412AD36" w14:textId="77777777" w:rsidR="00EC530F" w:rsidRDefault="00000000" w:rsidP="00EC530F">
      <w:pPr>
        <w:ind w:left="720" w:hanging="720"/>
        <w:rPr>
          <w:shd w:val="clear" w:color="auto" w:fill="FFFFFF"/>
        </w:rPr>
      </w:pPr>
      <w:r>
        <w:rPr>
          <w:shd w:val="clear" w:color="auto" w:fill="FFFFFF"/>
        </w:rPr>
        <w:t>Chan, J., Gao, Y.L. and McGinley, S., 2021. Updates in service standards in hotels: how COVID-19 changed operations. </w:t>
      </w:r>
      <w:r>
        <w:rPr>
          <w:i/>
          <w:iCs/>
          <w:shd w:val="clear" w:color="auto" w:fill="FFFFFF"/>
        </w:rPr>
        <w:t>International Journal of Contemporary Hospitality Management</w:t>
      </w:r>
      <w:r>
        <w:rPr>
          <w:shd w:val="clear" w:color="auto" w:fill="FFFFFF"/>
        </w:rPr>
        <w:t>, </w:t>
      </w:r>
      <w:r>
        <w:rPr>
          <w:i/>
          <w:iCs/>
          <w:shd w:val="clear" w:color="auto" w:fill="FFFFFF"/>
        </w:rPr>
        <w:t>33</w:t>
      </w:r>
      <w:r>
        <w:rPr>
          <w:shd w:val="clear" w:color="auto" w:fill="FFFFFF"/>
        </w:rPr>
        <w:t>(5), pp.1668-1687.</w:t>
      </w:r>
    </w:p>
    <w:p w14:paraId="7B8BA3F1" w14:textId="77777777" w:rsidR="00EC530F" w:rsidRDefault="00000000" w:rsidP="00EC530F">
      <w:pPr>
        <w:ind w:left="720" w:hanging="720"/>
        <w:rPr>
          <w:shd w:val="clear" w:color="auto" w:fill="FFFFFF"/>
        </w:rPr>
      </w:pPr>
      <w:r>
        <w:rPr>
          <w:shd w:val="clear" w:color="auto" w:fill="FFFFFF"/>
        </w:rPr>
        <w:t>De Pelsmacker, P., Van Tilburg, S. and Holthof, C., 2018. Digital marketing strategies, online reviews and hotel performance. </w:t>
      </w:r>
      <w:r>
        <w:rPr>
          <w:i/>
          <w:iCs/>
          <w:shd w:val="clear" w:color="auto" w:fill="FFFFFF"/>
        </w:rPr>
        <w:t>International Journal of Hospitality Management</w:t>
      </w:r>
      <w:r>
        <w:rPr>
          <w:shd w:val="clear" w:color="auto" w:fill="FFFFFF"/>
        </w:rPr>
        <w:t>, </w:t>
      </w:r>
      <w:r>
        <w:rPr>
          <w:i/>
          <w:iCs/>
          <w:shd w:val="clear" w:color="auto" w:fill="FFFFFF"/>
        </w:rPr>
        <w:t>72</w:t>
      </w:r>
      <w:r>
        <w:rPr>
          <w:shd w:val="clear" w:color="auto" w:fill="FFFFFF"/>
        </w:rPr>
        <w:t>, pp.47-55.</w:t>
      </w:r>
    </w:p>
    <w:p w14:paraId="371D3EA6" w14:textId="77777777" w:rsidR="00EC530F" w:rsidRDefault="00000000" w:rsidP="00EC530F">
      <w:pPr>
        <w:ind w:left="720" w:hanging="720"/>
      </w:pPr>
      <w:r>
        <w:rPr>
          <w:shd w:val="clear" w:color="auto" w:fill="FFFFFF"/>
        </w:rPr>
        <w:t xml:space="preserve">González-Rodríguez, M.R., Martín-Samper, R.C., Köseoglu, M.A. and Okumus, F., 2019. Hotels' corporate social responsibility practices, organisational culture, firm reputation, and performance. </w:t>
      </w:r>
      <w:r>
        <w:rPr>
          <w:i/>
          <w:iCs/>
          <w:shd w:val="clear" w:color="auto" w:fill="FFFFFF"/>
        </w:rPr>
        <w:t>Journal of sustainable tourism</w:t>
      </w:r>
      <w:r>
        <w:rPr>
          <w:shd w:val="clear" w:color="auto" w:fill="FFFFFF"/>
        </w:rPr>
        <w:t>, </w:t>
      </w:r>
      <w:r>
        <w:rPr>
          <w:i/>
          <w:iCs/>
          <w:shd w:val="clear" w:color="auto" w:fill="FFFFFF"/>
        </w:rPr>
        <w:t>27</w:t>
      </w:r>
      <w:r>
        <w:rPr>
          <w:shd w:val="clear" w:color="auto" w:fill="FFFFFF"/>
        </w:rPr>
        <w:t>(3), pp.398-419.</w:t>
      </w:r>
    </w:p>
    <w:p w14:paraId="77F947EF" w14:textId="77777777" w:rsidR="00EC530F" w:rsidRDefault="00000000" w:rsidP="00EC530F">
      <w:pPr>
        <w:ind w:left="720" w:hanging="720"/>
      </w:pPr>
      <w:r>
        <w:t xml:space="preserve">Hotel Sheraton UK. 2022. Employee Handbook. [online]. Available at: </w:t>
      </w:r>
      <w:hyperlink r:id="rId6" w:history="1">
        <w:r w:rsidRPr="006B0525">
          <w:rPr>
            <w:rStyle w:val="Hyperlink"/>
          </w:rPr>
          <w:t>https://hotelsheraton.co.uk/wp-content/uploads/2022/02/Employee-Handbook-2022.pdf</w:t>
        </w:r>
      </w:hyperlink>
      <w:r>
        <w:t>. [Accessed on: 28</w:t>
      </w:r>
      <w:r w:rsidRPr="007E58B6">
        <w:rPr>
          <w:vertAlign w:val="superscript"/>
        </w:rPr>
        <w:t>th</w:t>
      </w:r>
      <w:r>
        <w:t xml:space="preserve"> February 2023]  </w:t>
      </w:r>
    </w:p>
    <w:p w14:paraId="31498FAA" w14:textId="77777777" w:rsidR="00EC530F" w:rsidRPr="0087760F" w:rsidRDefault="00000000" w:rsidP="00EC530F">
      <w:pPr>
        <w:ind w:left="720" w:hanging="720"/>
      </w:pPr>
      <w:r>
        <w:t xml:space="preserve">IHG Hotels &amp; Resorts. 2023. IHG Green Engage System. [online]. Available at: </w:t>
      </w:r>
      <w:hyperlink r:id="rId7" w:history="1">
        <w:r w:rsidRPr="006B0525">
          <w:rPr>
            <w:rStyle w:val="Hyperlink"/>
          </w:rPr>
          <w:t>https://www.ihg.com/content/us/en/about/green-engage</w:t>
        </w:r>
      </w:hyperlink>
      <w:r>
        <w:t>. [Accessed on: 28</w:t>
      </w:r>
      <w:r w:rsidRPr="007E58B6">
        <w:rPr>
          <w:vertAlign w:val="superscript"/>
        </w:rPr>
        <w:t>th</w:t>
      </w:r>
      <w:r>
        <w:t xml:space="preserve"> February 2023]  </w:t>
      </w:r>
    </w:p>
    <w:p w14:paraId="6E193FB3" w14:textId="77777777" w:rsidR="00EC530F" w:rsidRDefault="00000000" w:rsidP="00EC530F">
      <w:pPr>
        <w:ind w:left="720" w:hanging="720"/>
        <w:rPr>
          <w:shd w:val="clear" w:color="auto" w:fill="FFFFFF"/>
        </w:rPr>
      </w:pPr>
      <w:r>
        <w:rPr>
          <w:shd w:val="clear" w:color="auto" w:fill="FFFFFF"/>
        </w:rPr>
        <w:t>Latif, K.F., Pérez, A. and Sahibzada, U.F., 2020. Corporate social responsibility (CSR) and customer loyalty in the hotel industry: A cross-country study. </w:t>
      </w:r>
      <w:r>
        <w:rPr>
          <w:i/>
          <w:iCs/>
          <w:shd w:val="clear" w:color="auto" w:fill="FFFFFF"/>
        </w:rPr>
        <w:t>International Journal of Hospitality Management</w:t>
      </w:r>
      <w:r>
        <w:rPr>
          <w:shd w:val="clear" w:color="auto" w:fill="FFFFFF"/>
        </w:rPr>
        <w:t>, </w:t>
      </w:r>
      <w:r>
        <w:rPr>
          <w:i/>
          <w:iCs/>
          <w:shd w:val="clear" w:color="auto" w:fill="FFFFFF"/>
        </w:rPr>
        <w:t>89</w:t>
      </w:r>
      <w:r>
        <w:rPr>
          <w:shd w:val="clear" w:color="auto" w:fill="FFFFFF"/>
        </w:rPr>
        <w:t>, p.102565.</w:t>
      </w:r>
    </w:p>
    <w:p w14:paraId="59ADB927" w14:textId="77777777" w:rsidR="00EC530F" w:rsidRDefault="00000000" w:rsidP="00EC530F">
      <w:pPr>
        <w:ind w:left="720" w:hanging="720"/>
        <w:rPr>
          <w:shd w:val="clear" w:color="auto" w:fill="FFFFFF"/>
        </w:rPr>
      </w:pPr>
      <w:r>
        <w:rPr>
          <w:shd w:val="clear" w:color="auto" w:fill="FFFFFF"/>
        </w:rPr>
        <w:t>Lee, J.W. and Kwag, M., 2017. Corporate marketing strategy using social media: a case study of the Ritz-Carlton Seoul. </w:t>
      </w:r>
      <w:r>
        <w:rPr>
          <w:i/>
          <w:iCs/>
          <w:shd w:val="clear" w:color="auto" w:fill="FFFFFF"/>
        </w:rPr>
        <w:t>Journal of Asian Finance, Economics and Business</w:t>
      </w:r>
      <w:r>
        <w:rPr>
          <w:shd w:val="clear" w:color="auto" w:fill="FFFFFF"/>
        </w:rPr>
        <w:t>, </w:t>
      </w:r>
      <w:r>
        <w:rPr>
          <w:i/>
          <w:iCs/>
          <w:shd w:val="clear" w:color="auto" w:fill="FFFFFF"/>
        </w:rPr>
        <w:t>4</w:t>
      </w:r>
      <w:r>
        <w:rPr>
          <w:shd w:val="clear" w:color="auto" w:fill="FFFFFF"/>
        </w:rPr>
        <w:t>(1), pp.79-86.</w:t>
      </w:r>
    </w:p>
    <w:p w14:paraId="78A4E235" w14:textId="77777777" w:rsidR="00EC530F" w:rsidRDefault="00000000" w:rsidP="00EC530F">
      <w:pPr>
        <w:ind w:left="720" w:hanging="720"/>
        <w:rPr>
          <w:shd w:val="clear" w:color="auto" w:fill="FFFFFF"/>
        </w:rPr>
      </w:pPr>
      <w:r>
        <w:rPr>
          <w:shd w:val="clear" w:color="auto" w:fill="FFFFFF"/>
        </w:rPr>
        <w:t>Lentz, M., Berezan, O. and Raab, C., 2022. Uncovering the relationship between revenue management and hotel loyalty programs. </w:t>
      </w:r>
      <w:r>
        <w:rPr>
          <w:i/>
          <w:iCs/>
          <w:shd w:val="clear" w:color="auto" w:fill="FFFFFF"/>
        </w:rPr>
        <w:t>Journal of revenue and pricing management</w:t>
      </w:r>
      <w:r>
        <w:rPr>
          <w:shd w:val="clear" w:color="auto" w:fill="FFFFFF"/>
        </w:rPr>
        <w:t>, </w:t>
      </w:r>
      <w:r>
        <w:rPr>
          <w:i/>
          <w:iCs/>
          <w:shd w:val="clear" w:color="auto" w:fill="FFFFFF"/>
        </w:rPr>
        <w:t>21</w:t>
      </w:r>
      <w:r>
        <w:rPr>
          <w:shd w:val="clear" w:color="auto" w:fill="FFFFFF"/>
        </w:rPr>
        <w:t>(3), pp.306-320.</w:t>
      </w:r>
    </w:p>
    <w:p w14:paraId="688711AC" w14:textId="77777777" w:rsidR="00EC530F" w:rsidRDefault="00000000" w:rsidP="00EC530F">
      <w:pPr>
        <w:ind w:left="720" w:hanging="720"/>
      </w:pPr>
      <w:r>
        <w:rPr>
          <w:shd w:val="clear" w:color="auto" w:fill="FFFFFF"/>
        </w:rPr>
        <w:t xml:space="preserve">Liu, A.X., Hsu, C.H. and Fan, D.X., 2020. From brand identity to brand equity: a multilevel analysis of the organisation–employee bidirectional effects in upscale </w:t>
      </w:r>
      <w:r>
        <w:rPr>
          <w:shd w:val="clear" w:color="auto" w:fill="FFFFFF"/>
        </w:rPr>
        <w:lastRenderedPageBreak/>
        <w:t>hotels. </w:t>
      </w:r>
      <w:r>
        <w:rPr>
          <w:i/>
          <w:iCs/>
          <w:shd w:val="clear" w:color="auto" w:fill="FFFFFF"/>
        </w:rPr>
        <w:t>International Journal of Contemporary Hospitality Management</w:t>
      </w:r>
      <w:r>
        <w:rPr>
          <w:shd w:val="clear" w:color="auto" w:fill="FFFFFF"/>
        </w:rPr>
        <w:t>, </w:t>
      </w:r>
      <w:r>
        <w:rPr>
          <w:i/>
          <w:iCs/>
          <w:shd w:val="clear" w:color="auto" w:fill="FFFFFF"/>
        </w:rPr>
        <w:t>32</w:t>
      </w:r>
      <w:r>
        <w:rPr>
          <w:shd w:val="clear" w:color="auto" w:fill="FFFFFF"/>
        </w:rPr>
        <w:t>(7), pp.2285-2304.</w:t>
      </w:r>
    </w:p>
    <w:p w14:paraId="20BDEE98" w14:textId="77777777" w:rsidR="00EC530F" w:rsidRDefault="00000000" w:rsidP="00EC530F">
      <w:pPr>
        <w:ind w:left="720" w:hanging="720"/>
        <w:rPr>
          <w:shd w:val="clear" w:color="auto" w:fill="FFFFFF"/>
        </w:rPr>
      </w:pPr>
      <w:r>
        <w:rPr>
          <w:shd w:val="clear" w:color="auto" w:fill="FFFFFF"/>
        </w:rPr>
        <w:t>Lukanova, G. and Ilieva, G., 2019. Robots, artificial intelligence, and service automation in hotels. In </w:t>
      </w:r>
      <w:r>
        <w:rPr>
          <w:i/>
          <w:iCs/>
          <w:shd w:val="clear" w:color="auto" w:fill="FFFFFF"/>
        </w:rPr>
        <w:t>Robots, artificial intelligence, and service automation in travel, tourism and hospitality</w:t>
      </w:r>
      <w:r>
        <w:rPr>
          <w:shd w:val="clear" w:color="auto" w:fill="FFFFFF"/>
        </w:rPr>
        <w:t> (pp. 157-183). Emerald Publishing Limited.</w:t>
      </w:r>
    </w:p>
    <w:p w14:paraId="31770168" w14:textId="77777777" w:rsidR="00EC530F" w:rsidRPr="00356ED8" w:rsidRDefault="00000000" w:rsidP="00EC530F">
      <w:pPr>
        <w:tabs>
          <w:tab w:val="left" w:pos="4215"/>
        </w:tabs>
        <w:ind w:left="720" w:hanging="720"/>
      </w:pPr>
      <w:r>
        <w:t xml:space="preserve">Marriott. 2023. </w:t>
      </w:r>
      <w:r w:rsidRPr="00C16617">
        <w:t>Marriott Bonvoy</w:t>
      </w:r>
      <w:r>
        <w:t xml:space="preserve">. [online]. Available at: </w:t>
      </w:r>
      <w:hyperlink r:id="rId8" w:history="1">
        <w:r w:rsidRPr="006B0525">
          <w:rPr>
            <w:rStyle w:val="Hyperlink"/>
          </w:rPr>
          <w:t>https://www.marriott.com/loyalty.mi</w:t>
        </w:r>
      </w:hyperlink>
      <w:r>
        <w:t>. [Accessed on 28</w:t>
      </w:r>
      <w:r w:rsidRPr="00A52ED4">
        <w:rPr>
          <w:vertAlign w:val="superscript"/>
        </w:rPr>
        <w:t>th</w:t>
      </w:r>
      <w:r>
        <w:t xml:space="preserve"> February 2023] </w:t>
      </w:r>
    </w:p>
    <w:p w14:paraId="3D7DB17F" w14:textId="77777777" w:rsidR="00EC530F" w:rsidRDefault="00000000" w:rsidP="00EC530F">
      <w:pPr>
        <w:ind w:left="720" w:hanging="720"/>
        <w:rPr>
          <w:shd w:val="clear" w:color="auto" w:fill="FFFFFF"/>
        </w:rPr>
      </w:pPr>
      <w:r>
        <w:rPr>
          <w:shd w:val="clear" w:color="auto" w:fill="FFFFFF"/>
        </w:rPr>
        <w:t>Pascual, M.E. and Cain, L.N., 2022. Loyalty programs: The vital safety feature for airlines to survive COVID-19. </w:t>
      </w:r>
      <w:r>
        <w:rPr>
          <w:i/>
          <w:iCs/>
          <w:shd w:val="clear" w:color="auto" w:fill="FFFFFF"/>
        </w:rPr>
        <w:t>International Hospitality Review</w:t>
      </w:r>
      <w:r>
        <w:rPr>
          <w:shd w:val="clear" w:color="auto" w:fill="FFFFFF"/>
        </w:rPr>
        <w:t>, </w:t>
      </w:r>
      <w:r>
        <w:rPr>
          <w:i/>
          <w:iCs/>
          <w:shd w:val="clear" w:color="auto" w:fill="FFFFFF"/>
        </w:rPr>
        <w:t>36</w:t>
      </w:r>
      <w:r>
        <w:rPr>
          <w:shd w:val="clear" w:color="auto" w:fill="FFFFFF"/>
        </w:rPr>
        <w:t>(1), pp.124-130.</w:t>
      </w:r>
    </w:p>
    <w:p w14:paraId="1A0F3041" w14:textId="77777777" w:rsidR="00EC530F" w:rsidRDefault="00000000" w:rsidP="00EC530F">
      <w:pPr>
        <w:ind w:left="720" w:hanging="720"/>
        <w:rPr>
          <w:shd w:val="clear" w:color="auto" w:fill="FFFFFF"/>
        </w:rPr>
      </w:pPr>
      <w:r>
        <w:rPr>
          <w:shd w:val="clear" w:color="auto" w:fill="FFFFFF"/>
        </w:rPr>
        <w:t>Perez-Aranda, J., Vallespín, M. and Molinillo, S., 2019. Hotels’ online reputation management: benefits perceived by managers. </w:t>
      </w:r>
      <w:r>
        <w:rPr>
          <w:i/>
          <w:iCs/>
          <w:shd w:val="clear" w:color="auto" w:fill="FFFFFF"/>
        </w:rPr>
        <w:t>International Journal of Contemporary Hospitality Management</w:t>
      </w:r>
      <w:r>
        <w:rPr>
          <w:shd w:val="clear" w:color="auto" w:fill="FFFFFF"/>
        </w:rPr>
        <w:t>, </w:t>
      </w:r>
      <w:r>
        <w:rPr>
          <w:i/>
          <w:iCs/>
          <w:shd w:val="clear" w:color="auto" w:fill="FFFFFF"/>
        </w:rPr>
        <w:t>31</w:t>
      </w:r>
      <w:r>
        <w:rPr>
          <w:shd w:val="clear" w:color="auto" w:fill="FFFFFF"/>
        </w:rPr>
        <w:t>(2), pp.615-632.</w:t>
      </w:r>
    </w:p>
    <w:p w14:paraId="53BADC4B" w14:textId="77777777" w:rsidR="00EC530F" w:rsidRDefault="00000000" w:rsidP="00EC530F">
      <w:pPr>
        <w:ind w:left="720" w:hanging="720"/>
        <w:rPr>
          <w:shd w:val="clear" w:color="auto" w:fill="FFFFFF"/>
        </w:rPr>
      </w:pPr>
      <w:r>
        <w:rPr>
          <w:shd w:val="clear" w:color="auto" w:fill="FFFFFF"/>
        </w:rPr>
        <w:t>Potgieter, A. and Doubell, M., 2018. Employer branding as a strategic corporate reputation management tool. </w:t>
      </w:r>
      <w:r>
        <w:rPr>
          <w:i/>
          <w:iCs/>
          <w:shd w:val="clear" w:color="auto" w:fill="FFFFFF"/>
        </w:rPr>
        <w:t>African Journal of Business and Economic Research</w:t>
      </w:r>
      <w:r>
        <w:rPr>
          <w:shd w:val="clear" w:color="auto" w:fill="FFFFFF"/>
        </w:rPr>
        <w:t>, </w:t>
      </w:r>
      <w:r>
        <w:rPr>
          <w:i/>
          <w:iCs/>
          <w:shd w:val="clear" w:color="auto" w:fill="FFFFFF"/>
        </w:rPr>
        <w:t>13</w:t>
      </w:r>
      <w:r>
        <w:rPr>
          <w:shd w:val="clear" w:color="auto" w:fill="FFFFFF"/>
        </w:rPr>
        <w:t>(1), pp.135-155.</w:t>
      </w:r>
    </w:p>
    <w:p w14:paraId="42A2094E" w14:textId="77777777" w:rsidR="00EC530F" w:rsidRDefault="00000000" w:rsidP="00EC530F">
      <w:pPr>
        <w:ind w:left="720" w:hanging="720"/>
      </w:pPr>
      <w:r>
        <w:rPr>
          <w:shd w:val="clear" w:color="auto" w:fill="FFFFFF"/>
        </w:rPr>
        <w:t>Upanun, K.S. and Sornsaruht, P., 2020. Factors affecting a Thai five-star hotel reputation: A SEM analysis. </w:t>
      </w:r>
      <w:r>
        <w:rPr>
          <w:i/>
          <w:iCs/>
          <w:shd w:val="clear" w:color="auto" w:fill="FFFFFF"/>
        </w:rPr>
        <w:t>Revista Espacios</w:t>
      </w:r>
      <w:r>
        <w:rPr>
          <w:shd w:val="clear" w:color="auto" w:fill="FFFFFF"/>
        </w:rPr>
        <w:t>, </w:t>
      </w:r>
      <w:r>
        <w:rPr>
          <w:i/>
          <w:iCs/>
          <w:shd w:val="clear" w:color="auto" w:fill="FFFFFF"/>
        </w:rPr>
        <w:t>41</w:t>
      </w:r>
      <w:r>
        <w:rPr>
          <w:shd w:val="clear" w:color="auto" w:fill="FFFFFF"/>
        </w:rPr>
        <w:t>(14).</w:t>
      </w:r>
    </w:p>
    <w:p w14:paraId="5D4BC9EE" w14:textId="77777777" w:rsidR="00EC530F" w:rsidRDefault="00000000" w:rsidP="00EC530F">
      <w:pPr>
        <w:ind w:left="720" w:hanging="720"/>
      </w:pPr>
      <w:r>
        <w:rPr>
          <w:shd w:val="clear" w:color="auto" w:fill="FFFFFF"/>
        </w:rPr>
        <w:t xml:space="preserve">Walsman, M.C. and Dixon, M.J., 2020. Fee-based loyalty programs: An empirical investigation of benefit redemption behaviour and its effects on loyalty. </w:t>
      </w:r>
      <w:r>
        <w:rPr>
          <w:i/>
          <w:iCs/>
          <w:shd w:val="clear" w:color="auto" w:fill="FFFFFF"/>
        </w:rPr>
        <w:t>Service Science</w:t>
      </w:r>
      <w:r>
        <w:rPr>
          <w:shd w:val="clear" w:color="auto" w:fill="FFFFFF"/>
        </w:rPr>
        <w:t>, </w:t>
      </w:r>
      <w:r>
        <w:rPr>
          <w:i/>
          <w:iCs/>
          <w:shd w:val="clear" w:color="auto" w:fill="FFFFFF"/>
        </w:rPr>
        <w:t>12</w:t>
      </w:r>
      <w:r>
        <w:rPr>
          <w:shd w:val="clear" w:color="auto" w:fill="FFFFFF"/>
        </w:rPr>
        <w:t>(2-3), pp.100-118.</w:t>
      </w:r>
    </w:p>
    <w:p w14:paraId="3F8E8C13" w14:textId="77777777" w:rsidR="00EC530F" w:rsidRDefault="00000000" w:rsidP="00EC530F">
      <w:pPr>
        <w:ind w:left="720" w:hanging="720"/>
      </w:pPr>
      <w:r>
        <w:rPr>
          <w:shd w:val="clear" w:color="auto" w:fill="FFFFFF"/>
        </w:rPr>
        <w:t>Zhao, Y., Xu, X. and Wang, M., 2019. Predicting overall customer satisfaction: Big data evidence from hotel online textual reviews. </w:t>
      </w:r>
      <w:r>
        <w:rPr>
          <w:i/>
          <w:iCs/>
          <w:shd w:val="clear" w:color="auto" w:fill="FFFFFF"/>
        </w:rPr>
        <w:t>International Journal of Hospitality Management</w:t>
      </w:r>
      <w:r>
        <w:rPr>
          <w:shd w:val="clear" w:color="auto" w:fill="FFFFFF"/>
        </w:rPr>
        <w:t>, </w:t>
      </w:r>
      <w:r>
        <w:rPr>
          <w:i/>
          <w:iCs/>
          <w:shd w:val="clear" w:color="auto" w:fill="FFFFFF"/>
        </w:rPr>
        <w:t>76</w:t>
      </w:r>
      <w:r>
        <w:rPr>
          <w:shd w:val="clear" w:color="auto" w:fill="FFFFFF"/>
        </w:rPr>
        <w:t>, pp.111-121.</w:t>
      </w:r>
    </w:p>
    <w:p w14:paraId="5AA07BDC" w14:textId="77777777" w:rsidR="00EC530F" w:rsidRPr="00B159E9" w:rsidRDefault="00EC530F" w:rsidP="0070285A"/>
    <w:p w14:paraId="59BC8149" w14:textId="77777777" w:rsidR="00DE2683" w:rsidRPr="00DE2683" w:rsidRDefault="00DE2683" w:rsidP="00DE2683"/>
    <w:sectPr w:rsidR="00DE2683" w:rsidRPr="00DE268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2D707A"/>
    <w:multiLevelType w:val="hybridMultilevel"/>
    <w:tmpl w:val="852A3CEE"/>
    <w:lvl w:ilvl="0" w:tplc="5F48ABB6">
      <w:start w:val="1"/>
      <w:numFmt w:val="decimal"/>
      <w:pStyle w:val="Heading1"/>
      <w:lvlText w:val="%1."/>
      <w:lvlJc w:val="left"/>
      <w:pPr>
        <w:ind w:left="360" w:hanging="360"/>
      </w:pPr>
    </w:lvl>
    <w:lvl w:ilvl="1" w:tplc="D5384692" w:tentative="1">
      <w:start w:val="1"/>
      <w:numFmt w:val="lowerLetter"/>
      <w:lvlText w:val="%2."/>
      <w:lvlJc w:val="left"/>
      <w:pPr>
        <w:ind w:left="1080" w:hanging="360"/>
      </w:pPr>
    </w:lvl>
    <w:lvl w:ilvl="2" w:tplc="DC1A5CC0" w:tentative="1">
      <w:start w:val="1"/>
      <w:numFmt w:val="lowerRoman"/>
      <w:lvlText w:val="%3."/>
      <w:lvlJc w:val="right"/>
      <w:pPr>
        <w:ind w:left="1800" w:hanging="180"/>
      </w:pPr>
    </w:lvl>
    <w:lvl w:ilvl="3" w:tplc="85F2F97E" w:tentative="1">
      <w:start w:val="1"/>
      <w:numFmt w:val="decimal"/>
      <w:lvlText w:val="%4."/>
      <w:lvlJc w:val="left"/>
      <w:pPr>
        <w:ind w:left="2520" w:hanging="360"/>
      </w:pPr>
    </w:lvl>
    <w:lvl w:ilvl="4" w:tplc="0282767C" w:tentative="1">
      <w:start w:val="1"/>
      <w:numFmt w:val="lowerLetter"/>
      <w:lvlText w:val="%5."/>
      <w:lvlJc w:val="left"/>
      <w:pPr>
        <w:ind w:left="3240" w:hanging="360"/>
      </w:pPr>
    </w:lvl>
    <w:lvl w:ilvl="5" w:tplc="0CEE5B02" w:tentative="1">
      <w:start w:val="1"/>
      <w:numFmt w:val="lowerRoman"/>
      <w:lvlText w:val="%6."/>
      <w:lvlJc w:val="right"/>
      <w:pPr>
        <w:ind w:left="3960" w:hanging="180"/>
      </w:pPr>
    </w:lvl>
    <w:lvl w:ilvl="6" w:tplc="D9982C0C" w:tentative="1">
      <w:start w:val="1"/>
      <w:numFmt w:val="decimal"/>
      <w:lvlText w:val="%7."/>
      <w:lvlJc w:val="left"/>
      <w:pPr>
        <w:ind w:left="4680" w:hanging="360"/>
      </w:pPr>
    </w:lvl>
    <w:lvl w:ilvl="7" w:tplc="52F4CCB0" w:tentative="1">
      <w:start w:val="1"/>
      <w:numFmt w:val="lowerLetter"/>
      <w:lvlText w:val="%8."/>
      <w:lvlJc w:val="left"/>
      <w:pPr>
        <w:ind w:left="5400" w:hanging="360"/>
      </w:pPr>
    </w:lvl>
    <w:lvl w:ilvl="8" w:tplc="2EB2DBA0" w:tentative="1">
      <w:start w:val="1"/>
      <w:numFmt w:val="lowerRoman"/>
      <w:lvlText w:val="%9."/>
      <w:lvlJc w:val="right"/>
      <w:pPr>
        <w:ind w:left="6120" w:hanging="180"/>
      </w:pPr>
    </w:lvl>
  </w:abstractNum>
  <w:abstractNum w:abstractNumId="1" w15:restartNumberingAfterBreak="0">
    <w:nsid w:val="32EF25F2"/>
    <w:multiLevelType w:val="hybridMultilevel"/>
    <w:tmpl w:val="F768FBE2"/>
    <w:lvl w:ilvl="0" w:tplc="F76EEB8E">
      <w:start w:val="1"/>
      <w:numFmt w:val="decimal"/>
      <w:pStyle w:val="Heading2"/>
      <w:lvlText w:val="3.%1"/>
      <w:lvlJc w:val="left"/>
      <w:pPr>
        <w:ind w:left="360" w:hanging="360"/>
      </w:pPr>
      <w:rPr>
        <w:rFonts w:hint="default"/>
      </w:rPr>
    </w:lvl>
    <w:lvl w:ilvl="1" w:tplc="3480729C" w:tentative="1">
      <w:start w:val="1"/>
      <w:numFmt w:val="lowerLetter"/>
      <w:lvlText w:val="%2."/>
      <w:lvlJc w:val="left"/>
      <w:pPr>
        <w:ind w:left="1080" w:hanging="360"/>
      </w:pPr>
    </w:lvl>
    <w:lvl w:ilvl="2" w:tplc="25A802A6" w:tentative="1">
      <w:start w:val="1"/>
      <w:numFmt w:val="lowerRoman"/>
      <w:lvlText w:val="%3."/>
      <w:lvlJc w:val="right"/>
      <w:pPr>
        <w:ind w:left="1800" w:hanging="180"/>
      </w:pPr>
    </w:lvl>
    <w:lvl w:ilvl="3" w:tplc="E4ECF3D8" w:tentative="1">
      <w:start w:val="1"/>
      <w:numFmt w:val="decimal"/>
      <w:lvlText w:val="%4."/>
      <w:lvlJc w:val="left"/>
      <w:pPr>
        <w:ind w:left="2520" w:hanging="360"/>
      </w:pPr>
    </w:lvl>
    <w:lvl w:ilvl="4" w:tplc="6B60BA0A" w:tentative="1">
      <w:start w:val="1"/>
      <w:numFmt w:val="lowerLetter"/>
      <w:lvlText w:val="%5."/>
      <w:lvlJc w:val="left"/>
      <w:pPr>
        <w:ind w:left="3240" w:hanging="360"/>
      </w:pPr>
    </w:lvl>
    <w:lvl w:ilvl="5" w:tplc="93021BEE" w:tentative="1">
      <w:start w:val="1"/>
      <w:numFmt w:val="lowerRoman"/>
      <w:lvlText w:val="%6."/>
      <w:lvlJc w:val="right"/>
      <w:pPr>
        <w:ind w:left="3960" w:hanging="180"/>
      </w:pPr>
    </w:lvl>
    <w:lvl w:ilvl="6" w:tplc="F4482B32" w:tentative="1">
      <w:start w:val="1"/>
      <w:numFmt w:val="decimal"/>
      <w:lvlText w:val="%7."/>
      <w:lvlJc w:val="left"/>
      <w:pPr>
        <w:ind w:left="4680" w:hanging="360"/>
      </w:pPr>
    </w:lvl>
    <w:lvl w:ilvl="7" w:tplc="944811B2" w:tentative="1">
      <w:start w:val="1"/>
      <w:numFmt w:val="lowerLetter"/>
      <w:lvlText w:val="%8."/>
      <w:lvlJc w:val="left"/>
      <w:pPr>
        <w:ind w:left="5400" w:hanging="360"/>
      </w:pPr>
    </w:lvl>
    <w:lvl w:ilvl="8" w:tplc="53E00C68" w:tentative="1">
      <w:start w:val="1"/>
      <w:numFmt w:val="lowerRoman"/>
      <w:lvlText w:val="%9."/>
      <w:lvlJc w:val="right"/>
      <w:pPr>
        <w:ind w:left="6120" w:hanging="180"/>
      </w:pPr>
    </w:lvl>
  </w:abstractNum>
  <w:num w:numId="1" w16cid:durableId="1608460656">
    <w:abstractNumId w:val="0"/>
  </w:num>
  <w:num w:numId="2" w16cid:durableId="17820655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4093"/>
    <w:rsid w:val="00080999"/>
    <w:rsid w:val="000C2C28"/>
    <w:rsid w:val="00216553"/>
    <w:rsid w:val="00261068"/>
    <w:rsid w:val="002801EB"/>
    <w:rsid w:val="002E2BCE"/>
    <w:rsid w:val="00337061"/>
    <w:rsid w:val="00356ED8"/>
    <w:rsid w:val="00415FDC"/>
    <w:rsid w:val="004A22CC"/>
    <w:rsid w:val="005B1E29"/>
    <w:rsid w:val="005D2B5B"/>
    <w:rsid w:val="00631D7A"/>
    <w:rsid w:val="0065107F"/>
    <w:rsid w:val="00662188"/>
    <w:rsid w:val="006B0525"/>
    <w:rsid w:val="006F0AF6"/>
    <w:rsid w:val="0070285A"/>
    <w:rsid w:val="00724AC5"/>
    <w:rsid w:val="00730DC2"/>
    <w:rsid w:val="007B18CC"/>
    <w:rsid w:val="007E1C02"/>
    <w:rsid w:val="007E58B6"/>
    <w:rsid w:val="00810AE1"/>
    <w:rsid w:val="008257D7"/>
    <w:rsid w:val="008478EF"/>
    <w:rsid w:val="008719F3"/>
    <w:rsid w:val="00872CFE"/>
    <w:rsid w:val="0087760F"/>
    <w:rsid w:val="008A7EE6"/>
    <w:rsid w:val="00917412"/>
    <w:rsid w:val="00927E7C"/>
    <w:rsid w:val="009908FF"/>
    <w:rsid w:val="00A12E9D"/>
    <w:rsid w:val="00A26C76"/>
    <w:rsid w:val="00A406CE"/>
    <w:rsid w:val="00A430C0"/>
    <w:rsid w:val="00A52ED4"/>
    <w:rsid w:val="00A8565E"/>
    <w:rsid w:val="00AA4AEA"/>
    <w:rsid w:val="00B05484"/>
    <w:rsid w:val="00B159E9"/>
    <w:rsid w:val="00B21B03"/>
    <w:rsid w:val="00B71F06"/>
    <w:rsid w:val="00B73186"/>
    <w:rsid w:val="00C16617"/>
    <w:rsid w:val="00D24913"/>
    <w:rsid w:val="00D472CD"/>
    <w:rsid w:val="00D61E63"/>
    <w:rsid w:val="00DC6D2E"/>
    <w:rsid w:val="00DE2683"/>
    <w:rsid w:val="00E0278E"/>
    <w:rsid w:val="00E05F38"/>
    <w:rsid w:val="00E1562C"/>
    <w:rsid w:val="00E82484"/>
    <w:rsid w:val="00EC530F"/>
    <w:rsid w:val="00EF0274"/>
    <w:rsid w:val="00EF4093"/>
    <w:rsid w:val="00F05C84"/>
    <w:rsid w:val="00F65A21"/>
    <w:rsid w:val="00F86D54"/>
    <w:rsid w:val="00FC5B52"/>
    <w:rsid w:val="00FE27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F8236"/>
  <w15:chartTrackingRefBased/>
  <w15:docId w15:val="{1BD3BD2E-2B96-4E3A-8396-7224E6D66F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4093"/>
    <w:pPr>
      <w:spacing w:line="360" w:lineRule="auto"/>
      <w:jc w:val="both"/>
    </w:pPr>
    <w:rPr>
      <w:rFonts w:ascii="Arial" w:hAnsi="Arial"/>
      <w:sz w:val="24"/>
    </w:rPr>
  </w:style>
  <w:style w:type="paragraph" w:styleId="Heading1">
    <w:name w:val="heading 1"/>
    <w:basedOn w:val="Normal"/>
    <w:next w:val="Normal"/>
    <w:link w:val="Heading1Char"/>
    <w:uiPriority w:val="9"/>
    <w:qFormat/>
    <w:rsid w:val="00EF4093"/>
    <w:pPr>
      <w:keepNext/>
      <w:keepLines/>
      <w:numPr>
        <w:numId w:val="1"/>
      </w:numPr>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EF4093"/>
    <w:pPr>
      <w:keepNext/>
      <w:keepLines/>
      <w:numPr>
        <w:numId w:val="2"/>
      </w:numPr>
      <w:spacing w:before="40" w:after="0"/>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4093"/>
    <w:rPr>
      <w:rFonts w:ascii="Arial" w:eastAsiaTheme="majorEastAsia" w:hAnsi="Arial" w:cstheme="majorBidi"/>
      <w:b/>
      <w:color w:val="000000" w:themeColor="text1"/>
      <w:sz w:val="24"/>
      <w:szCs w:val="32"/>
    </w:rPr>
  </w:style>
  <w:style w:type="character" w:customStyle="1" w:styleId="Heading2Char">
    <w:name w:val="Heading 2 Char"/>
    <w:basedOn w:val="DefaultParagraphFont"/>
    <w:link w:val="Heading2"/>
    <w:uiPriority w:val="9"/>
    <w:rsid w:val="00EF4093"/>
    <w:rPr>
      <w:rFonts w:ascii="Arial" w:eastAsiaTheme="majorEastAsia" w:hAnsi="Arial" w:cstheme="majorBidi"/>
      <w:b/>
      <w:color w:val="000000" w:themeColor="text1"/>
      <w:sz w:val="24"/>
      <w:szCs w:val="26"/>
    </w:rPr>
  </w:style>
  <w:style w:type="character" w:styleId="Hyperlink">
    <w:name w:val="Hyperlink"/>
    <w:basedOn w:val="DefaultParagraphFont"/>
    <w:uiPriority w:val="99"/>
    <w:unhideWhenUsed/>
    <w:rsid w:val="007E58B6"/>
    <w:rPr>
      <w:color w:val="0563C1" w:themeColor="hyperlink"/>
      <w:u w:val="single"/>
    </w:rPr>
  </w:style>
  <w:style w:type="paragraph" w:styleId="TOCHeading">
    <w:name w:val="TOC Heading"/>
    <w:basedOn w:val="Heading1"/>
    <w:next w:val="Normal"/>
    <w:uiPriority w:val="39"/>
    <w:unhideWhenUsed/>
    <w:qFormat/>
    <w:rsid w:val="006F0AF6"/>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6F0AF6"/>
    <w:pPr>
      <w:spacing w:after="100"/>
    </w:pPr>
  </w:style>
  <w:style w:type="paragraph" w:styleId="TOC2">
    <w:name w:val="toc 2"/>
    <w:basedOn w:val="Normal"/>
    <w:next w:val="Normal"/>
    <w:autoRedefine/>
    <w:uiPriority w:val="39"/>
    <w:unhideWhenUsed/>
    <w:rsid w:val="006F0AF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riott.com/loyalty.mi" TargetMode="External"/><Relationship Id="rId3" Type="http://schemas.openxmlformats.org/officeDocument/2006/relationships/styles" Target="styles.xml"/><Relationship Id="rId7" Type="http://schemas.openxmlformats.org/officeDocument/2006/relationships/hyperlink" Target="https://www.ihg.com/content/us/en/about/green-engag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hotelsheraton.co.uk/wp-content/uploads/2022/02/Employee-Handbook-2022.pdf"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0D1132-C05C-4B60-BD24-CD12E77B14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2411</Words>
  <Characters>13744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Violeta Necsoi</cp:lastModifiedBy>
  <cp:revision>2</cp:revision>
  <dcterms:created xsi:type="dcterms:W3CDTF">2023-03-03T12:04:00Z</dcterms:created>
  <dcterms:modified xsi:type="dcterms:W3CDTF">2023-03-03T12:04:00Z</dcterms:modified>
</cp:coreProperties>
</file>