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15021" w:rsidP="5F4EF7C2" w:rsidRDefault="098CD32A" w14:paraId="1D0D9BEE" w14:textId="548480B4">
      <w:pPr>
        <w:spacing w:before="0" w:beforeAutospacing="off" w:after="160" w:afterAutospacing="off" w:line="278" w:lineRule="auto"/>
        <w:ind w:left="-20" w:right="-20"/>
        <w:jc w:val="center"/>
        <w:rPr>
          <w:rFonts w:ascii="Calibri" w:hAnsi="Calibri" w:eastAsia="Calibri" w:cs="Calibri"/>
          <w:noProof w:val="0"/>
          <w:color w:val="000000" w:themeColor="text1" w:themeTint="FF" w:themeShade="FF"/>
          <w:sz w:val="24"/>
          <w:szCs w:val="24"/>
          <w:lang w:val="en-US"/>
        </w:rPr>
      </w:pPr>
      <w:r w:rsidRPr="5F4EF7C2" w:rsidR="69E92714">
        <w:rPr>
          <w:rFonts w:ascii="Calibri" w:hAnsi="Calibri" w:eastAsia="Calibri" w:cs="Calibri"/>
          <w:noProof w:val="0"/>
          <w:color w:val="000000" w:themeColor="text1" w:themeTint="FF" w:themeShade="FF"/>
          <w:sz w:val="24"/>
          <w:szCs w:val="24"/>
          <w:lang w:val="en-US"/>
        </w:rPr>
        <w:t xml:space="preserve">Learner – </w:t>
      </w:r>
      <w:r w:rsidRPr="5F4EF7C2" w:rsidR="69E92714">
        <w:rPr>
          <w:rFonts w:ascii="Calibri" w:hAnsi="Calibri" w:eastAsia="Calibri" w:cs="Calibri"/>
          <w:noProof w:val="0"/>
          <w:color w:val="000000" w:themeColor="text1" w:themeTint="FF" w:themeShade="FF"/>
          <w:sz w:val="24"/>
          <w:szCs w:val="24"/>
          <w:lang w:val="en-US"/>
        </w:rPr>
        <w:t>Mrs</w:t>
      </w:r>
      <w:r w:rsidRPr="5F4EF7C2" w:rsidR="69E92714">
        <w:rPr>
          <w:rFonts w:ascii="Calibri" w:hAnsi="Calibri" w:eastAsia="Calibri" w:cs="Calibri"/>
          <w:noProof w:val="0"/>
          <w:color w:val="000000" w:themeColor="text1" w:themeTint="FF" w:themeShade="FF"/>
          <w:sz w:val="24"/>
          <w:szCs w:val="24"/>
          <w:lang w:val="en-US"/>
        </w:rPr>
        <w:t xml:space="preserve"> Sian Louise White</w:t>
      </w:r>
    </w:p>
    <w:p w:rsidR="00115021" w:rsidP="5F4EF7C2" w:rsidRDefault="098CD32A" w14:paraId="59730C59" w14:textId="59D5F9F9">
      <w:pPr>
        <w:spacing w:before="0" w:beforeAutospacing="off" w:after="160" w:afterAutospacing="off" w:line="278" w:lineRule="auto"/>
        <w:ind w:left="-20" w:right="-20"/>
        <w:jc w:val="center"/>
        <w:rPr>
          <w:rFonts w:ascii="Calibri" w:hAnsi="Calibri" w:eastAsia="Calibri" w:cs="Calibri"/>
          <w:noProof w:val="0"/>
          <w:color w:val="000000" w:themeColor="text1" w:themeTint="FF" w:themeShade="FF"/>
          <w:sz w:val="24"/>
          <w:szCs w:val="24"/>
          <w:lang w:val="en-US"/>
        </w:rPr>
      </w:pPr>
      <w:r w:rsidRPr="5F4EF7C2" w:rsidR="69E92714">
        <w:rPr>
          <w:rFonts w:ascii="Calibri" w:hAnsi="Calibri" w:eastAsia="Calibri" w:cs="Calibri"/>
          <w:noProof w:val="0"/>
          <w:color w:val="000000" w:themeColor="text1" w:themeTint="FF" w:themeShade="FF"/>
          <w:sz w:val="24"/>
          <w:szCs w:val="24"/>
          <w:lang w:val="en-US"/>
        </w:rPr>
        <w:t>Number – 6455928</w:t>
      </w:r>
    </w:p>
    <w:p w:rsidR="00115021" w:rsidP="5F4EF7C2" w:rsidRDefault="098CD32A" w14:paraId="2EFBF71A" w14:textId="3EBC77F9">
      <w:pPr>
        <w:spacing w:before="0" w:beforeAutospacing="off" w:after="160" w:afterAutospacing="off" w:line="278" w:lineRule="auto"/>
        <w:ind w:left="-20" w:right="-20"/>
        <w:jc w:val="center"/>
        <w:rPr>
          <w:rFonts w:ascii="Calibri" w:hAnsi="Calibri" w:eastAsia="Calibri" w:cs="Calibri"/>
          <w:noProof w:val="0"/>
          <w:color w:val="000000" w:themeColor="text1" w:themeTint="FF" w:themeShade="FF"/>
          <w:sz w:val="24"/>
          <w:szCs w:val="24"/>
          <w:lang w:val="en-US"/>
        </w:rPr>
      </w:pPr>
      <w:r w:rsidRPr="5F4EF7C2" w:rsidR="69E92714">
        <w:rPr>
          <w:rFonts w:ascii="Calibri" w:hAnsi="Calibri" w:eastAsia="Calibri" w:cs="Calibri"/>
          <w:noProof w:val="0"/>
          <w:color w:val="000000" w:themeColor="text1" w:themeTint="FF" w:themeShade="FF"/>
          <w:sz w:val="24"/>
          <w:szCs w:val="24"/>
          <w:lang w:val="en-US"/>
        </w:rPr>
        <w:t>Unit – 5HR01</w:t>
      </w:r>
    </w:p>
    <w:p w:rsidR="00115021" w:rsidP="5F4EF7C2" w:rsidRDefault="098CD32A" w14:paraId="2C7AF9D9" w14:textId="49238F60">
      <w:pPr>
        <w:spacing w:before="0" w:beforeAutospacing="off" w:after="0" w:afterAutospacing="off" w:line="257" w:lineRule="auto"/>
        <w:jc w:val="center"/>
        <w:rPr>
          <w:rFonts w:ascii="Calibri" w:hAnsi="Calibri" w:eastAsia="Calibri" w:cs="Calibri"/>
          <w:noProof w:val="0"/>
          <w:sz w:val="22"/>
          <w:szCs w:val="22"/>
          <w:lang w:val="en-US"/>
        </w:rPr>
      </w:pPr>
      <w:r w:rsidRPr="5F4EF7C2" w:rsidR="69E92714">
        <w:rPr>
          <w:rFonts w:ascii="Calibri" w:hAnsi="Calibri" w:eastAsia="Calibri" w:cs="Calibri"/>
          <w:noProof w:val="0"/>
          <w:color w:val="000000" w:themeColor="text1" w:themeTint="FF" w:themeShade="FF"/>
          <w:sz w:val="24"/>
          <w:szCs w:val="24"/>
          <w:lang w:val="en-US"/>
        </w:rPr>
        <w:t xml:space="preserve">Assessment ID – </w:t>
      </w:r>
      <w:r w:rsidRPr="5F4EF7C2" w:rsidR="69E92714">
        <w:rPr>
          <w:rFonts w:ascii="Calibri" w:hAnsi="Calibri" w:eastAsia="Calibri" w:cs="Calibri"/>
          <w:noProof w:val="0"/>
          <w:sz w:val="22"/>
          <w:szCs w:val="22"/>
          <w:lang w:val="en-US"/>
        </w:rPr>
        <w:t>CIPD_5CO</w:t>
      </w:r>
      <w:r w:rsidRPr="5F4EF7C2" w:rsidR="1C32AF67">
        <w:rPr>
          <w:rFonts w:ascii="Calibri" w:hAnsi="Calibri" w:eastAsia="Calibri" w:cs="Calibri"/>
          <w:noProof w:val="0"/>
          <w:sz w:val="22"/>
          <w:szCs w:val="22"/>
          <w:lang w:val="en-US"/>
        </w:rPr>
        <w:t>S01</w:t>
      </w:r>
      <w:r w:rsidRPr="5F4EF7C2" w:rsidR="69E92714">
        <w:rPr>
          <w:rFonts w:ascii="Calibri" w:hAnsi="Calibri" w:eastAsia="Calibri" w:cs="Calibri"/>
          <w:noProof w:val="0"/>
          <w:sz w:val="22"/>
          <w:szCs w:val="22"/>
          <w:lang w:val="en-US"/>
        </w:rPr>
        <w:t>_23_01</w:t>
      </w:r>
    </w:p>
    <w:p w:rsidR="00115021" w:rsidP="5F4EF7C2" w:rsidRDefault="098CD32A" w14:paraId="7810E91A" w14:textId="2FED8465">
      <w:pPr>
        <w:spacing w:before="0" w:beforeAutospacing="off" w:after="0" w:afterAutospacing="off" w:line="257" w:lineRule="auto"/>
        <w:jc w:val="center"/>
        <w:rPr>
          <w:rFonts w:ascii="Calibri" w:hAnsi="Calibri" w:eastAsia="Calibri" w:cs="Calibri"/>
          <w:noProof w:val="0"/>
          <w:sz w:val="22"/>
          <w:szCs w:val="22"/>
          <w:lang w:val="en-US"/>
        </w:rPr>
      </w:pPr>
      <w:r w:rsidRPr="5F4EF7C2" w:rsidR="69E92714">
        <w:rPr>
          <w:rFonts w:ascii="Calibri" w:hAnsi="Calibri" w:eastAsia="Calibri" w:cs="Calibri"/>
          <w:noProof w:val="0"/>
          <w:sz w:val="22"/>
          <w:szCs w:val="22"/>
          <w:lang w:val="en-US"/>
        </w:rPr>
        <w:t xml:space="preserve"> </w:t>
      </w:r>
    </w:p>
    <w:p w:rsidR="00115021" w:rsidP="2EA1A429" w:rsidRDefault="098CD32A" w14:paraId="3AEF640F" w14:textId="360858D3">
      <w:pPr>
        <w:pStyle w:val="Normal"/>
        <w:spacing w:line="264" w:lineRule="auto"/>
        <w:rPr>
          <w:rFonts w:ascii="Calibri" w:hAnsi="Calibri" w:eastAsia="Calibri" w:cs="Calibri"/>
        </w:rPr>
      </w:pPr>
      <w:r w:rsidRPr="5F4EF7C2" w:rsidR="69E92714">
        <w:rPr>
          <w:rFonts w:ascii="Calibri" w:hAnsi="Calibri" w:eastAsia="Calibri" w:cs="Calibri"/>
        </w:rPr>
        <w:t xml:space="preserve">Total word </w:t>
      </w:r>
      <w:bookmarkStart w:name="_Int_JBBtkSYt" w:id="673408906"/>
      <w:r w:rsidRPr="5F4EF7C2" w:rsidR="69E92714">
        <w:rPr>
          <w:rFonts w:ascii="Calibri" w:hAnsi="Calibri" w:eastAsia="Calibri" w:cs="Calibri"/>
        </w:rPr>
        <w:t>count</w:t>
      </w:r>
      <w:bookmarkEnd w:id="673408906"/>
      <w:r w:rsidRPr="5F4EF7C2" w:rsidR="69E92714">
        <w:rPr>
          <w:rFonts w:ascii="Calibri" w:hAnsi="Calibri" w:eastAsia="Calibri" w:cs="Calibri"/>
        </w:rPr>
        <w:t xml:space="preserve"> </w:t>
      </w:r>
      <w:r w:rsidRPr="5F4EF7C2" w:rsidR="7E4FF94E">
        <w:rPr>
          <w:rFonts w:ascii="Calibri" w:hAnsi="Calibri" w:eastAsia="Calibri" w:cs="Calibri"/>
        </w:rPr>
        <w:t>3942</w:t>
      </w:r>
    </w:p>
    <w:p w:rsidR="00115021" w:rsidP="1566423D" w:rsidRDefault="098CD32A" w14:paraId="171521A7" w14:textId="063A3499">
      <w:pPr>
        <w:spacing w:line="264" w:lineRule="auto"/>
        <w:rPr>
          <w:rFonts w:ascii="Calibri" w:hAnsi="Calibri" w:eastAsia="Calibri" w:cs="Calibri"/>
        </w:rPr>
      </w:pPr>
      <w:r w:rsidRPr="5F4EF7C2" w:rsidR="56E03F4B">
        <w:rPr>
          <w:rFonts w:ascii="Calibri" w:hAnsi="Calibri" w:eastAsia="Calibri" w:cs="Calibri"/>
        </w:rPr>
        <w:t xml:space="preserve"> </w:t>
      </w:r>
    </w:p>
    <w:p w:rsidR="00115021" w:rsidP="4D1B59CF" w:rsidRDefault="098CD32A" w14:paraId="0AA2B4E6" w14:textId="11B393A2">
      <w:pPr>
        <w:spacing w:line="264" w:lineRule="auto"/>
        <w:rPr>
          <w:rFonts w:ascii="Calibri" w:hAnsi="Calibri" w:eastAsia="Calibri" w:cs="Calibri"/>
        </w:rPr>
      </w:pPr>
      <w:r w:rsidRPr="5F4EF7C2" w:rsidR="56E03F4B">
        <w:rPr>
          <w:rFonts w:ascii="Calibri" w:hAnsi="Calibri" w:eastAsia="Calibri" w:cs="Calibri"/>
        </w:rPr>
        <w:t>(AC 1.1)</w:t>
      </w:r>
      <w:r w:rsidRPr="5F4EF7C2" w:rsidR="11F3501C">
        <w:rPr>
          <w:rFonts w:ascii="Calibri" w:hAnsi="Calibri" w:eastAsia="Calibri" w:cs="Calibri"/>
        </w:rPr>
        <w:t xml:space="preserve"> </w:t>
      </w:r>
    </w:p>
    <w:p w:rsidR="7A8CB344" w:rsidP="5F4EF7C2" w:rsidRDefault="7A8CB344" w14:paraId="543A2B03" w14:textId="0D2F4370">
      <w:pPr>
        <w:pStyle w:val="Normal"/>
        <w:jc w:val="left"/>
        <w:rPr>
          <w:rFonts w:ascii="Calibri" w:hAnsi="Calibri" w:eastAsia="Calibri" w:cs="Calibri"/>
          <w:b w:val="0"/>
          <w:bCs w:val="0"/>
          <w:i w:val="0"/>
          <w:iCs w:val="0"/>
          <w:color w:val="000000" w:themeColor="text1" w:themeTint="FF" w:themeShade="FF"/>
          <w:sz w:val="24"/>
          <w:szCs w:val="24"/>
          <w:u w:val="none"/>
        </w:rPr>
      </w:pPr>
      <w:r w:rsidRPr="5F4EF7C2" w:rsidR="7A8CB344">
        <w:rPr>
          <w:rFonts w:ascii="Calibri" w:hAnsi="Calibri" w:eastAsia="Calibri" w:cs="Calibri"/>
          <w:b w:val="0"/>
          <w:bCs w:val="0"/>
          <w:i w:val="0"/>
          <w:iCs w:val="0"/>
          <w:color w:val="000000" w:themeColor="text1" w:themeTint="FF" w:themeShade="FF"/>
          <w:sz w:val="24"/>
          <w:szCs w:val="24"/>
          <w:u w:val="none"/>
        </w:rPr>
        <w:t>The Employment Rights Act 198</w:t>
      </w:r>
      <w:r w:rsidRPr="5F4EF7C2" w:rsidR="686F8BA8">
        <w:rPr>
          <w:rFonts w:ascii="Calibri" w:hAnsi="Calibri" w:eastAsia="Calibri" w:cs="Calibri"/>
          <w:b w:val="0"/>
          <w:bCs w:val="0"/>
          <w:i w:val="0"/>
          <w:iCs w:val="0"/>
          <w:color w:val="000000" w:themeColor="text1" w:themeTint="FF" w:themeShade="FF"/>
          <w:sz w:val="24"/>
          <w:szCs w:val="24"/>
          <w:u w:val="none"/>
        </w:rPr>
        <w:t xml:space="preserve">0 </w:t>
      </w:r>
      <w:r w:rsidRPr="5F4EF7C2" w:rsidR="4D1B59CF">
        <w:rPr>
          <w:rFonts w:ascii="Calibri" w:hAnsi="Calibri" w:eastAsia="Calibri" w:cs="Calibri"/>
          <w:b w:val="0"/>
          <w:bCs w:val="0"/>
          <w:i w:val="0"/>
          <w:iCs w:val="0"/>
          <w:color w:val="000000" w:themeColor="text1" w:themeTint="FF" w:themeShade="FF"/>
          <w:sz w:val="24"/>
          <w:szCs w:val="24"/>
          <w:u w:val="none"/>
        </w:rPr>
        <w:t>is important for creating a fair, safe, and stable work environment. According to CIPD (</w:t>
      </w:r>
      <w:r w:rsidRPr="5F4EF7C2" w:rsidR="3CCDFD07">
        <w:rPr>
          <w:rFonts w:ascii="Calibri" w:hAnsi="Calibri" w:eastAsia="Calibri" w:cs="Calibri"/>
          <w:b w:val="0"/>
          <w:bCs w:val="0"/>
          <w:i w:val="0"/>
          <w:iCs w:val="0"/>
          <w:color w:val="000000" w:themeColor="text1" w:themeTint="FF" w:themeShade="FF"/>
          <w:sz w:val="24"/>
          <w:szCs w:val="24"/>
          <w:u w:val="none"/>
        </w:rPr>
        <w:t>2024</w:t>
      </w:r>
      <w:r w:rsidRPr="5F4EF7C2" w:rsidR="4D1B59CF">
        <w:rPr>
          <w:rFonts w:ascii="Calibri" w:hAnsi="Calibri" w:eastAsia="Calibri" w:cs="Calibri"/>
          <w:b w:val="0"/>
          <w:bCs w:val="0"/>
          <w:i w:val="0"/>
          <w:iCs w:val="0"/>
          <w:color w:val="000000" w:themeColor="text1" w:themeTint="FF" w:themeShade="FF"/>
          <w:sz w:val="24"/>
          <w:szCs w:val="24"/>
          <w:u w:val="none"/>
        </w:rPr>
        <w:t xml:space="preserve">), there is evidence that UK employment legislation balances flexibility for businesses and job opportunities, with security for individuals. These regulations set standards and protections that aim to secure </w:t>
      </w:r>
      <w:bookmarkStart w:name="_Int_8sBmZBE8" w:id="97479919"/>
      <w:r w:rsidRPr="5F4EF7C2" w:rsidR="4D1B59CF">
        <w:rPr>
          <w:rFonts w:ascii="Calibri" w:hAnsi="Calibri" w:eastAsia="Calibri" w:cs="Calibri"/>
          <w:b w:val="0"/>
          <w:bCs w:val="0"/>
          <w:i w:val="0"/>
          <w:iCs w:val="0"/>
          <w:color w:val="000000" w:themeColor="text1" w:themeTint="FF" w:themeShade="FF"/>
          <w:sz w:val="24"/>
          <w:szCs w:val="24"/>
          <w:u w:val="none"/>
        </w:rPr>
        <w:t>workers</w:t>
      </w:r>
      <w:bookmarkEnd w:id="97479919"/>
      <w:r w:rsidRPr="5F4EF7C2" w:rsidR="35E24FB2">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rights, foster equality, and prevent discrimination.</w:t>
      </w:r>
    </w:p>
    <w:p w:rsidR="4D1B59CF" w:rsidP="5F4EF7C2" w:rsidRDefault="4D1B59CF" w14:paraId="0097CEA7" w14:textId="48167010">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Facing the realities of modern-day slavery and child </w:t>
      </w:r>
      <w:r w:rsidRPr="5F4EF7C2" w:rsidR="4D1B59CF">
        <w:rPr>
          <w:rFonts w:ascii="Calibri" w:hAnsi="Calibri" w:eastAsia="Calibri" w:cs="Calibri"/>
          <w:b w:val="0"/>
          <w:bCs w:val="0"/>
          <w:i w:val="0"/>
          <w:iCs w:val="0"/>
          <w:color w:val="000000" w:themeColor="text1" w:themeTint="FF" w:themeShade="FF"/>
          <w:sz w:val="24"/>
          <w:szCs w:val="24"/>
          <w:u w:val="none"/>
        </w:rPr>
        <w:t>labour</w:t>
      </w:r>
      <w:r w:rsidRPr="5F4EF7C2" w:rsidR="4D1B59CF">
        <w:rPr>
          <w:rFonts w:ascii="Calibri" w:hAnsi="Calibri" w:eastAsia="Calibri" w:cs="Calibri"/>
          <w:b w:val="0"/>
          <w:bCs w:val="0"/>
          <w:i w:val="0"/>
          <w:iCs w:val="0"/>
          <w:color w:val="000000" w:themeColor="text1" w:themeTint="FF" w:themeShade="FF"/>
          <w:sz w:val="24"/>
          <w:szCs w:val="24"/>
          <w:u w:val="none"/>
        </w:rPr>
        <w:t xml:space="preserve">, strong employment regulations are crucial for fighting these terrible practices. By </w:t>
      </w:r>
      <w:r w:rsidRPr="5F4EF7C2" w:rsidR="4D1B59CF">
        <w:rPr>
          <w:rFonts w:ascii="Calibri" w:hAnsi="Calibri" w:eastAsia="Calibri" w:cs="Calibri"/>
          <w:b w:val="0"/>
          <w:bCs w:val="0"/>
          <w:i w:val="0"/>
          <w:iCs w:val="0"/>
          <w:color w:val="000000" w:themeColor="text1" w:themeTint="FF" w:themeShade="FF"/>
          <w:sz w:val="24"/>
          <w:szCs w:val="24"/>
          <w:u w:val="none"/>
        </w:rPr>
        <w:t>establishing</w:t>
      </w:r>
      <w:r w:rsidRPr="5F4EF7C2" w:rsidR="4D1B59CF">
        <w:rPr>
          <w:rFonts w:ascii="Calibri" w:hAnsi="Calibri" w:eastAsia="Calibri" w:cs="Calibri"/>
          <w:b w:val="0"/>
          <w:bCs w:val="0"/>
          <w:i w:val="0"/>
          <w:iCs w:val="0"/>
          <w:color w:val="000000" w:themeColor="text1" w:themeTint="FF" w:themeShade="FF"/>
          <w:sz w:val="24"/>
          <w:szCs w:val="24"/>
          <w:u w:val="none"/>
        </w:rPr>
        <w:t xml:space="preserve"> clear rules and penalties for exploitation, these regulations act as a deterrent and provide recourse for victims. However, the effectiveness of enforcement mechanisms is key in ensuring that perpetrators are held accountable, and victims are adequately supported</w:t>
      </w:r>
      <w:r w:rsidRPr="5F4EF7C2" w:rsidR="08D29F36">
        <w:rPr>
          <w:rFonts w:ascii="Calibri" w:hAnsi="Calibri" w:eastAsia="Calibri" w:cs="Calibri"/>
          <w:b w:val="0"/>
          <w:bCs w:val="0"/>
          <w:i w:val="0"/>
          <w:iCs w:val="0"/>
          <w:color w:val="000000" w:themeColor="text1" w:themeTint="FF" w:themeShade="FF"/>
          <w:sz w:val="24"/>
          <w:szCs w:val="24"/>
          <w:u w:val="none"/>
        </w:rPr>
        <w:t xml:space="preserve">. </w:t>
      </w:r>
      <w:r w:rsidRPr="5F4EF7C2" w:rsidR="64F6FAD9">
        <w:rPr>
          <w:rFonts w:ascii="Calibri" w:hAnsi="Calibri" w:eastAsia="Calibri" w:cs="Calibri"/>
          <w:b w:val="0"/>
          <w:bCs w:val="0"/>
          <w:i w:val="0"/>
          <w:iCs w:val="0"/>
          <w:color w:val="000000" w:themeColor="text1" w:themeTint="FF" w:themeShade="FF"/>
          <w:sz w:val="24"/>
          <w:szCs w:val="24"/>
          <w:u w:val="none"/>
        </w:rPr>
        <w:t>(CIPD</w:t>
      </w:r>
      <w:r w:rsidRPr="5F4EF7C2" w:rsidR="5A301132">
        <w:rPr>
          <w:rFonts w:ascii="Calibri" w:hAnsi="Calibri" w:eastAsia="Calibri" w:cs="Calibri"/>
          <w:b w:val="0"/>
          <w:bCs w:val="0"/>
          <w:i w:val="0"/>
          <w:iCs w:val="0"/>
          <w:color w:val="000000" w:themeColor="text1" w:themeTint="FF" w:themeShade="FF"/>
          <w:sz w:val="24"/>
          <w:szCs w:val="24"/>
          <w:u w:val="none"/>
        </w:rPr>
        <w:t>,</w:t>
      </w:r>
      <w:r w:rsidRPr="5F4EF7C2" w:rsidR="64F6FAD9">
        <w:rPr>
          <w:rFonts w:ascii="Calibri" w:hAnsi="Calibri" w:eastAsia="Calibri" w:cs="Calibri"/>
          <w:b w:val="0"/>
          <w:bCs w:val="0"/>
          <w:i w:val="0"/>
          <w:iCs w:val="0"/>
          <w:color w:val="000000" w:themeColor="text1" w:themeTint="FF" w:themeShade="FF"/>
          <w:sz w:val="24"/>
          <w:szCs w:val="24"/>
          <w:u w:val="none"/>
        </w:rPr>
        <w:t xml:space="preserve"> 2024)</w:t>
      </w:r>
    </w:p>
    <w:p w:rsidR="4D1B59CF" w:rsidP="5F4EF7C2" w:rsidRDefault="4D1B59CF" w14:paraId="7FD782FE" w14:textId="1940F80E">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They also set </w:t>
      </w:r>
      <w:r w:rsidRPr="5F4EF7C2" w:rsidR="4D1B59CF">
        <w:rPr>
          <w:rFonts w:ascii="Calibri" w:hAnsi="Calibri" w:eastAsia="Calibri" w:cs="Calibri"/>
          <w:b w:val="0"/>
          <w:bCs w:val="0"/>
          <w:i w:val="0"/>
          <w:iCs w:val="0"/>
          <w:color w:val="000000" w:themeColor="text1" w:themeTint="FF" w:themeShade="FF"/>
          <w:sz w:val="24"/>
          <w:szCs w:val="24"/>
          <w:u w:val="none"/>
        </w:rPr>
        <w:t>minimum</w:t>
      </w:r>
      <w:r w:rsidRPr="5F4EF7C2" w:rsidR="4D1B59CF">
        <w:rPr>
          <w:rFonts w:ascii="Calibri" w:hAnsi="Calibri" w:eastAsia="Calibri" w:cs="Calibri"/>
          <w:b w:val="0"/>
          <w:bCs w:val="0"/>
          <w:i w:val="0"/>
          <w:iCs w:val="0"/>
          <w:color w:val="000000" w:themeColor="text1" w:themeTint="FF" w:themeShade="FF"/>
          <w:sz w:val="24"/>
          <w:szCs w:val="24"/>
          <w:u w:val="none"/>
        </w:rPr>
        <w:t xml:space="preserve"> standards for wages, which was one of the earliest examples of working conditions, thus preventing exploitation while fostering a balanced relationship between employers and employees. Equal pay legislation is another area where employment regulations are vital. Despite progress in gender equality, the gender pay gap persists in many industries.</w:t>
      </w:r>
      <w:r w:rsidRPr="5F4EF7C2" w:rsidR="2A5DC23F">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 xml:space="preserve">Employment regulations that require equal pay for equal work are essential in addressing this disparity and promoting fairness in compensation practices. Additionally, employment regulations </w:t>
      </w:r>
      <w:r w:rsidRPr="5F4EF7C2" w:rsidR="4D1B59CF">
        <w:rPr>
          <w:rFonts w:ascii="Calibri" w:hAnsi="Calibri" w:eastAsia="Calibri" w:cs="Calibri"/>
          <w:b w:val="0"/>
          <w:bCs w:val="0"/>
          <w:i w:val="0"/>
          <w:iCs w:val="0"/>
          <w:color w:val="000000" w:themeColor="text1" w:themeTint="FF" w:themeShade="FF"/>
          <w:sz w:val="24"/>
          <w:szCs w:val="24"/>
          <w:u w:val="none"/>
        </w:rPr>
        <w:t>prioritise</w:t>
      </w:r>
      <w:r w:rsidRPr="5F4EF7C2" w:rsidR="4D1B59CF">
        <w:rPr>
          <w:rFonts w:ascii="Calibri" w:hAnsi="Calibri" w:eastAsia="Calibri" w:cs="Calibri"/>
          <w:b w:val="0"/>
          <w:bCs w:val="0"/>
          <w:i w:val="0"/>
          <w:iCs w:val="0"/>
          <w:color w:val="000000" w:themeColor="text1" w:themeTint="FF" w:themeShade="FF"/>
          <w:sz w:val="24"/>
          <w:szCs w:val="24"/>
          <w:u w:val="none"/>
        </w:rPr>
        <w:t xml:space="preserve"> health and safety, providing guidelines to create a secure working environment. Through mechanisms for dispute resolution and enforcement, they strive to uphold these standards, encouraging compliance and accountability.</w:t>
      </w:r>
      <w:r w:rsidRPr="5F4EF7C2" w:rsidR="596BBFA5">
        <w:rPr>
          <w:rFonts w:ascii="Calibri" w:hAnsi="Calibri" w:eastAsia="Calibri" w:cs="Calibri"/>
          <w:b w:val="0"/>
          <w:bCs w:val="0"/>
          <w:i w:val="0"/>
          <w:iCs w:val="0"/>
          <w:color w:val="000000" w:themeColor="text1" w:themeTint="FF" w:themeShade="FF"/>
          <w:sz w:val="24"/>
          <w:szCs w:val="24"/>
          <w:u w:val="none"/>
        </w:rPr>
        <w:t xml:space="preserve"> (CIPD</w:t>
      </w:r>
      <w:r w:rsidRPr="5F4EF7C2" w:rsidR="57A5211A">
        <w:rPr>
          <w:rFonts w:ascii="Calibri" w:hAnsi="Calibri" w:eastAsia="Calibri" w:cs="Calibri"/>
          <w:b w:val="0"/>
          <w:bCs w:val="0"/>
          <w:i w:val="0"/>
          <w:iCs w:val="0"/>
          <w:color w:val="000000" w:themeColor="text1" w:themeTint="FF" w:themeShade="FF"/>
          <w:sz w:val="24"/>
          <w:szCs w:val="24"/>
          <w:u w:val="none"/>
        </w:rPr>
        <w:t xml:space="preserve">, </w:t>
      </w:r>
      <w:r w:rsidRPr="5F4EF7C2" w:rsidR="596BBFA5">
        <w:rPr>
          <w:rFonts w:ascii="Calibri" w:hAnsi="Calibri" w:eastAsia="Calibri" w:cs="Calibri"/>
          <w:b w:val="0"/>
          <w:bCs w:val="0"/>
          <w:i w:val="0"/>
          <w:iCs w:val="0"/>
          <w:color w:val="000000" w:themeColor="text1" w:themeTint="FF" w:themeShade="FF"/>
          <w:sz w:val="24"/>
          <w:szCs w:val="24"/>
          <w:u w:val="none"/>
        </w:rPr>
        <w:t>2024)</w:t>
      </w:r>
    </w:p>
    <w:p w:rsidR="4D1B59CF" w:rsidP="5F4EF7C2" w:rsidRDefault="4D1B59CF" w14:paraId="23B6DF91" w14:textId="0705912F">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The Employment Rights Act </w:t>
      </w:r>
      <w:r w:rsidRPr="5F4EF7C2" w:rsidR="5789EFA4">
        <w:rPr>
          <w:rFonts w:ascii="Calibri" w:hAnsi="Calibri" w:eastAsia="Calibri" w:cs="Calibri"/>
          <w:b w:val="0"/>
          <w:bCs w:val="0"/>
          <w:i w:val="0"/>
          <w:iCs w:val="0"/>
          <w:color w:val="000000" w:themeColor="text1" w:themeTint="FF" w:themeShade="FF"/>
          <w:sz w:val="24"/>
          <w:szCs w:val="24"/>
          <w:u w:val="none"/>
        </w:rPr>
        <w:t xml:space="preserve">of </w:t>
      </w:r>
      <w:r w:rsidRPr="5F4EF7C2" w:rsidR="4D1B59CF">
        <w:rPr>
          <w:rFonts w:ascii="Calibri" w:hAnsi="Calibri" w:eastAsia="Calibri" w:cs="Calibri"/>
          <w:b w:val="0"/>
          <w:bCs w:val="0"/>
          <w:i w:val="0"/>
          <w:iCs w:val="0"/>
          <w:color w:val="000000" w:themeColor="text1" w:themeTint="FF" w:themeShade="FF"/>
          <w:sz w:val="24"/>
          <w:szCs w:val="24"/>
          <w:u w:val="none"/>
        </w:rPr>
        <w:t xml:space="preserve">1980, introduced by the Conservative government, aimed to reduce the power of trade </w:t>
      </w:r>
      <w:r w:rsidRPr="5F4EF7C2" w:rsidR="09F08A50">
        <w:rPr>
          <w:rFonts w:ascii="Calibri" w:hAnsi="Calibri" w:eastAsia="Calibri" w:cs="Calibri"/>
          <w:b w:val="0"/>
          <w:bCs w:val="0"/>
          <w:i w:val="0"/>
          <w:iCs w:val="0"/>
          <w:color w:val="000000" w:themeColor="text1" w:themeTint="FF" w:themeShade="FF"/>
          <w:sz w:val="24"/>
          <w:szCs w:val="24"/>
          <w:u w:val="none"/>
        </w:rPr>
        <w:t>unions,</w:t>
      </w:r>
      <w:r w:rsidRPr="5F4EF7C2" w:rsidR="4D1B59CF">
        <w:rPr>
          <w:rFonts w:ascii="Calibri" w:hAnsi="Calibri" w:eastAsia="Calibri" w:cs="Calibri"/>
          <w:b w:val="0"/>
          <w:bCs w:val="0"/>
          <w:i w:val="0"/>
          <w:iCs w:val="0"/>
          <w:color w:val="000000" w:themeColor="text1" w:themeTint="FF" w:themeShade="FF"/>
          <w:sz w:val="24"/>
          <w:szCs w:val="24"/>
          <w:u w:val="none"/>
        </w:rPr>
        <w:t xml:space="preserve"> and increase employer's flexibility in hiring and firing decisions. </w:t>
      </w:r>
      <w:r w:rsidRPr="5F4EF7C2" w:rsidR="71AD6785">
        <w:rPr>
          <w:rFonts w:ascii="Calibri" w:hAnsi="Calibri" w:eastAsia="Calibri" w:cs="Calibri"/>
          <w:b w:val="0"/>
          <w:bCs w:val="0"/>
          <w:i w:val="0"/>
          <w:iCs w:val="0"/>
          <w:color w:val="000000" w:themeColor="text1" w:themeTint="FF" w:themeShade="FF"/>
          <w:sz w:val="24"/>
          <w:szCs w:val="24"/>
          <w:u w:val="none"/>
        </w:rPr>
        <w:t>However,</w:t>
      </w:r>
      <w:r w:rsidRPr="5F4EF7C2" w:rsidR="4D1B59CF">
        <w:rPr>
          <w:rFonts w:ascii="Calibri" w:hAnsi="Calibri" w:eastAsia="Calibri" w:cs="Calibri"/>
          <w:b w:val="0"/>
          <w:bCs w:val="0"/>
          <w:i w:val="0"/>
          <w:iCs w:val="0"/>
          <w:color w:val="000000" w:themeColor="text1" w:themeTint="FF" w:themeShade="FF"/>
          <w:sz w:val="24"/>
          <w:szCs w:val="24"/>
          <w:u w:val="none"/>
        </w:rPr>
        <w:t xml:space="preserve"> when the Labour government came to power in 1997, it focused on improving workers' rights and enhancing workplace conditions. Legislative changes, such as the National Minimum Wage Act 1998 and the Employment Relations Act 1999, aimed to strengthen </w:t>
      </w:r>
      <w:bookmarkStart w:name="_Int_kfd0R8rO" w:id="1546253874"/>
      <w:r w:rsidRPr="5F4EF7C2" w:rsidR="4D1B59CF">
        <w:rPr>
          <w:rFonts w:ascii="Calibri" w:hAnsi="Calibri" w:eastAsia="Calibri" w:cs="Calibri"/>
          <w:b w:val="0"/>
          <w:bCs w:val="0"/>
          <w:i w:val="0"/>
          <w:iCs w:val="0"/>
          <w:color w:val="000000" w:themeColor="text1" w:themeTint="FF" w:themeShade="FF"/>
          <w:sz w:val="24"/>
          <w:szCs w:val="24"/>
          <w:u w:val="none"/>
        </w:rPr>
        <w:t>workers</w:t>
      </w:r>
      <w:bookmarkEnd w:id="1546253874"/>
      <w:r w:rsidRPr="5F4EF7C2" w:rsidR="4D1B59CF">
        <w:rPr>
          <w:rFonts w:ascii="Calibri" w:hAnsi="Calibri" w:eastAsia="Calibri" w:cs="Calibri"/>
          <w:b w:val="0"/>
          <w:bCs w:val="0"/>
          <w:i w:val="0"/>
          <w:iCs w:val="0"/>
          <w:color w:val="000000" w:themeColor="text1" w:themeTint="FF" w:themeShade="FF"/>
          <w:sz w:val="24"/>
          <w:szCs w:val="24"/>
          <w:u w:val="none"/>
        </w:rPr>
        <w:t xml:space="preserve"> rights and promote collective bargaining. </w:t>
      </w:r>
      <w:r w:rsidRPr="5F4EF7C2" w:rsidR="29943B46">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Da</w:t>
      </w:r>
      <w:r w:rsidRPr="5F4EF7C2" w:rsidR="6D4FB76E">
        <w:rPr>
          <w:rFonts w:ascii="Calibri" w:hAnsi="Calibri" w:eastAsia="Calibri" w:cs="Calibri"/>
          <w:b w:val="0"/>
          <w:bCs w:val="0"/>
          <w:i w:val="0"/>
          <w:iCs w:val="0"/>
          <w:color w:val="000000" w:themeColor="text1" w:themeTint="FF" w:themeShade="FF"/>
          <w:sz w:val="24"/>
          <w:szCs w:val="24"/>
          <w:u w:val="none"/>
        </w:rPr>
        <w:t>niels</w:t>
      </w:r>
      <w:r w:rsidRPr="5F4EF7C2" w:rsidR="794109A3">
        <w:rPr>
          <w:rFonts w:ascii="Calibri" w:hAnsi="Calibri" w:eastAsia="Calibri" w:cs="Calibri"/>
          <w:b w:val="0"/>
          <w:bCs w:val="0"/>
          <w:i w:val="0"/>
          <w:iCs w:val="0"/>
          <w:color w:val="000000" w:themeColor="text1" w:themeTint="FF" w:themeShade="FF"/>
          <w:sz w:val="24"/>
          <w:szCs w:val="24"/>
          <w:u w:val="none"/>
        </w:rPr>
        <w:t>,</w:t>
      </w:r>
      <w:r w:rsidRPr="5F4EF7C2" w:rsidR="6D4FB76E">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2022)</w:t>
      </w:r>
    </w:p>
    <w:p w:rsidR="4D1B59CF" w:rsidP="5F4EF7C2" w:rsidRDefault="4D1B59CF" w14:paraId="101AEC9F" w14:textId="5D2088B8">
      <w:pPr>
        <w:spacing w:line="264" w:lineRule="auto"/>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Despite these efforts CIPD (</w:t>
      </w:r>
      <w:r w:rsidRPr="5F4EF7C2" w:rsidR="0C6FD6CC">
        <w:rPr>
          <w:rFonts w:ascii="Calibri" w:hAnsi="Calibri" w:eastAsia="Calibri" w:cs="Calibri"/>
          <w:b w:val="0"/>
          <w:bCs w:val="0"/>
          <w:i w:val="0"/>
          <w:iCs w:val="0"/>
          <w:color w:val="000000" w:themeColor="text1" w:themeTint="FF" w:themeShade="FF"/>
          <w:sz w:val="24"/>
          <w:szCs w:val="24"/>
          <w:u w:val="none"/>
        </w:rPr>
        <w:t>2024</w:t>
      </w:r>
      <w:r w:rsidRPr="5F4EF7C2" w:rsidR="4D1B59CF">
        <w:rPr>
          <w:rFonts w:ascii="Calibri" w:hAnsi="Calibri" w:eastAsia="Calibri" w:cs="Calibri"/>
          <w:b w:val="0"/>
          <w:bCs w:val="0"/>
          <w:i w:val="0"/>
          <w:iCs w:val="0"/>
          <w:color w:val="000000" w:themeColor="text1" w:themeTint="FF" w:themeShade="FF"/>
          <w:sz w:val="24"/>
          <w:szCs w:val="24"/>
          <w:u w:val="none"/>
        </w:rPr>
        <w:t xml:space="preserve">) suggests that the UK's </w:t>
      </w:r>
      <w:r w:rsidRPr="5F4EF7C2" w:rsidR="4D1B59CF">
        <w:rPr>
          <w:rFonts w:ascii="Calibri" w:hAnsi="Calibri" w:eastAsia="Calibri" w:cs="Calibri"/>
          <w:b w:val="0"/>
          <w:bCs w:val="0"/>
          <w:i w:val="0"/>
          <w:iCs w:val="0"/>
          <w:color w:val="000000" w:themeColor="text1" w:themeTint="FF" w:themeShade="FF"/>
          <w:sz w:val="24"/>
          <w:szCs w:val="24"/>
          <w:u w:val="none"/>
        </w:rPr>
        <w:t>labour</w:t>
      </w:r>
      <w:r w:rsidRPr="5F4EF7C2" w:rsidR="4D1B59CF">
        <w:rPr>
          <w:rFonts w:ascii="Calibri" w:hAnsi="Calibri" w:eastAsia="Calibri" w:cs="Calibri"/>
          <w:b w:val="0"/>
          <w:bCs w:val="0"/>
          <w:i w:val="0"/>
          <w:iCs w:val="0"/>
          <w:color w:val="000000" w:themeColor="text1" w:themeTint="FF" w:themeShade="FF"/>
          <w:sz w:val="24"/>
          <w:szCs w:val="24"/>
          <w:u w:val="none"/>
        </w:rPr>
        <w:t xml:space="preserve"> market enforcement mechanism is inadequate, both at the individual level through the tribunal system and through the multiple enforcement authorities. This means that many workers continue to be treated unfairly and discriminated against, as well as having difficulty accessing justice and receiving compensation if their job rights are violated. </w:t>
      </w:r>
    </w:p>
    <w:p w:rsidR="2EA1A429" w:rsidP="5F4EF7C2" w:rsidRDefault="2EA1A429" w14:paraId="54DA5396" w14:textId="17EF7C1A">
      <w:pPr>
        <w:pStyle w:val="Normal"/>
        <w:jc w:val="left"/>
        <w:rPr>
          <w:rFonts w:ascii="Calibri" w:hAnsi="Calibri" w:eastAsia="Calibri" w:cs="Calibri"/>
          <w:b w:val="0"/>
          <w:bCs w:val="0"/>
          <w:i w:val="0"/>
          <w:iCs w:val="0"/>
          <w:color w:val="000000" w:themeColor="text1" w:themeTint="FF" w:themeShade="FF"/>
          <w:sz w:val="24"/>
          <w:szCs w:val="24"/>
          <w:u w:val="none"/>
        </w:rPr>
      </w:pPr>
    </w:p>
    <w:p w:rsidR="56E03F4B" w:rsidP="4D1B59CF" w:rsidRDefault="56E03F4B" w14:paraId="24FC801D" w14:textId="3A5FB5BA">
      <w:pPr>
        <w:spacing w:line="264" w:lineRule="auto"/>
        <w:rPr>
          <w:rFonts w:ascii="Calibri" w:hAnsi="Calibri" w:eastAsia="Calibri" w:cs="Calibri"/>
        </w:rPr>
      </w:pPr>
      <w:r w:rsidRPr="5F4EF7C2" w:rsidR="56E03F4B">
        <w:rPr>
          <w:rFonts w:ascii="Calibri" w:hAnsi="Calibri" w:eastAsia="Calibri" w:cs="Calibri"/>
        </w:rPr>
        <w:t>(AC 1.2)</w:t>
      </w:r>
      <w:r w:rsidRPr="5F4EF7C2" w:rsidR="04223304">
        <w:rPr>
          <w:rFonts w:ascii="Calibri" w:hAnsi="Calibri" w:eastAsia="Calibri" w:cs="Calibri"/>
        </w:rPr>
        <w:t xml:space="preserve"> </w:t>
      </w:r>
    </w:p>
    <w:p w:rsidR="00115021" w:rsidP="1566423D" w:rsidRDefault="098CD32A" w14:paraId="3FC396F7" w14:textId="5E148E54">
      <w:pPr>
        <w:spacing w:line="264" w:lineRule="auto"/>
        <w:rPr>
          <w:rFonts w:ascii="Calibri" w:hAnsi="Calibri" w:eastAsia="Calibri" w:cs="Calibri"/>
        </w:rPr>
      </w:pPr>
      <w:r w:rsidRPr="5F4EF7C2" w:rsidR="56E03F4B">
        <w:rPr>
          <w:rFonts w:ascii="Calibri" w:hAnsi="Calibri" w:eastAsia="Calibri" w:cs="Calibri"/>
        </w:rPr>
        <w:t xml:space="preserve"> </w:t>
      </w:r>
    </w:p>
    <w:p w:rsidR="00115021" w:rsidP="5F4EF7C2" w:rsidRDefault="098CD32A" w14:paraId="2686A6AD" w14:textId="788247AC">
      <w:pPr>
        <w:spacing w:line="264" w:lineRule="auto"/>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Most employment law in the United Kingdom falls under the category of civil law or private law, where legal conflicts between parties are settled through legal actions taken in civil courts. This legal system aims to deal with breaches of employment rights and provide remedies for the affected party, such as employees, workers, former employees or workers, or unsuccessful job applicants. </w:t>
      </w:r>
      <w:r w:rsidRPr="5F4EF7C2" w:rsidR="2FBCB038">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CIPD</w:t>
      </w:r>
      <w:r w:rsidRPr="5F4EF7C2" w:rsidR="601F12A0">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 xml:space="preserve"> 2023)</w:t>
      </w:r>
    </w:p>
    <w:p w:rsidR="00115021" w:rsidP="5F4EF7C2" w:rsidRDefault="098CD32A" w14:paraId="71666A3C" w14:textId="30366110">
      <w:pPr>
        <w:spacing w:line="264" w:lineRule="auto"/>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The tribunal and court systems play </w:t>
      </w:r>
      <w:r w:rsidRPr="5F4EF7C2" w:rsidR="73AE7E07">
        <w:rPr>
          <w:rFonts w:ascii="Calibri" w:hAnsi="Calibri" w:eastAsia="Calibri" w:cs="Calibri"/>
          <w:b w:val="0"/>
          <w:bCs w:val="0"/>
          <w:i w:val="0"/>
          <w:iCs w:val="0"/>
          <w:color w:val="000000" w:themeColor="text1" w:themeTint="FF" w:themeShade="FF"/>
          <w:sz w:val="24"/>
          <w:szCs w:val="24"/>
          <w:u w:val="none"/>
        </w:rPr>
        <w:t>a key role</w:t>
      </w:r>
      <w:r w:rsidRPr="5F4EF7C2" w:rsidR="4D1B59CF">
        <w:rPr>
          <w:rFonts w:ascii="Calibri" w:hAnsi="Calibri" w:eastAsia="Calibri" w:cs="Calibri"/>
          <w:b w:val="0"/>
          <w:bCs w:val="0"/>
          <w:i w:val="0"/>
          <w:iCs w:val="0"/>
          <w:color w:val="000000" w:themeColor="text1" w:themeTint="FF" w:themeShade="FF"/>
          <w:sz w:val="24"/>
          <w:szCs w:val="24"/>
          <w:u w:val="none"/>
        </w:rPr>
        <w:t xml:space="preserve"> in upholding and enforcing employment law, but they have </w:t>
      </w:r>
      <w:bookmarkStart w:name="_Int_Kt29xvV6" w:id="579887603"/>
      <w:r w:rsidRPr="5F4EF7C2" w:rsidR="4D1B59CF">
        <w:rPr>
          <w:rFonts w:ascii="Calibri" w:hAnsi="Calibri" w:eastAsia="Calibri" w:cs="Calibri"/>
          <w:b w:val="0"/>
          <w:bCs w:val="0"/>
          <w:i w:val="0"/>
          <w:iCs w:val="0"/>
          <w:color w:val="000000" w:themeColor="text1" w:themeTint="FF" w:themeShade="FF"/>
          <w:sz w:val="24"/>
          <w:szCs w:val="24"/>
          <w:u w:val="none"/>
        </w:rPr>
        <w:t>different functions</w:t>
      </w:r>
      <w:bookmarkEnd w:id="579887603"/>
      <w:r w:rsidRPr="5F4EF7C2" w:rsidR="4D1B59CF">
        <w:rPr>
          <w:rFonts w:ascii="Calibri" w:hAnsi="Calibri" w:eastAsia="Calibri" w:cs="Calibri"/>
          <w:b w:val="0"/>
          <w:bCs w:val="0"/>
          <w:i w:val="0"/>
          <w:iCs w:val="0"/>
          <w:color w:val="000000" w:themeColor="text1" w:themeTint="FF" w:themeShade="FF"/>
          <w:sz w:val="24"/>
          <w:szCs w:val="24"/>
          <w:u w:val="none"/>
        </w:rPr>
        <w:t xml:space="preserve"> and levels of authority within the legal system. Tribunals are usually lower in the legal hierarchy than courts. Tribunals are special bodies created to handle specific areas of law, such as employment disputes, and are meant to offer accessible, informal, and cost-effective resolution processes</w:t>
      </w:r>
      <w:r w:rsidRPr="5F4EF7C2" w:rsidR="24A12E91">
        <w:rPr>
          <w:rFonts w:ascii="Calibri" w:hAnsi="Calibri" w:eastAsia="Calibri" w:cs="Calibri"/>
          <w:b w:val="0"/>
          <w:bCs w:val="0"/>
          <w:i w:val="0"/>
          <w:iCs w:val="0"/>
          <w:color w:val="000000" w:themeColor="text1" w:themeTint="FF" w:themeShade="FF"/>
          <w:sz w:val="24"/>
          <w:szCs w:val="24"/>
          <w:u w:val="none"/>
        </w:rPr>
        <w:t>. (</w:t>
      </w:r>
      <w:r w:rsidRPr="5F4EF7C2" w:rsidR="4D1B59CF">
        <w:rPr>
          <w:rFonts w:ascii="Calibri" w:hAnsi="Calibri" w:eastAsia="Calibri" w:cs="Calibri"/>
          <w:b w:val="0"/>
          <w:bCs w:val="0"/>
          <w:i w:val="0"/>
          <w:iCs w:val="0"/>
          <w:color w:val="000000" w:themeColor="text1" w:themeTint="FF" w:themeShade="FF"/>
          <w:sz w:val="24"/>
          <w:szCs w:val="24"/>
          <w:u w:val="none"/>
        </w:rPr>
        <w:t>CIPD</w:t>
      </w:r>
      <w:r w:rsidRPr="5F4EF7C2" w:rsidR="10CB034B">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 xml:space="preserve"> 2023</w:t>
      </w:r>
      <w:r w:rsidRPr="5F4EF7C2" w:rsidR="33B4767B">
        <w:rPr>
          <w:rFonts w:ascii="Calibri" w:hAnsi="Calibri" w:eastAsia="Calibri" w:cs="Calibri"/>
          <w:b w:val="0"/>
          <w:bCs w:val="0"/>
          <w:i w:val="0"/>
          <w:iCs w:val="0"/>
          <w:color w:val="000000" w:themeColor="text1" w:themeTint="FF" w:themeShade="FF"/>
          <w:sz w:val="24"/>
          <w:szCs w:val="24"/>
          <w:u w:val="none"/>
        </w:rPr>
        <w:t>)</w:t>
      </w:r>
      <w:r w:rsidRPr="5F4EF7C2" w:rsidR="251ECBAF">
        <w:rPr>
          <w:rFonts w:ascii="Calibri" w:hAnsi="Calibri" w:eastAsia="Calibri" w:cs="Calibri"/>
          <w:b w:val="0"/>
          <w:bCs w:val="0"/>
          <w:i w:val="0"/>
          <w:iCs w:val="0"/>
          <w:color w:val="000000" w:themeColor="text1" w:themeTint="FF" w:themeShade="FF"/>
          <w:sz w:val="24"/>
          <w:szCs w:val="24"/>
          <w:u w:val="none"/>
        </w:rPr>
        <w:t xml:space="preserve">. </w:t>
      </w:r>
      <w:r w:rsidRPr="5F4EF7C2" w:rsidR="689D00FD">
        <w:rPr>
          <w:rFonts w:ascii="Calibri" w:hAnsi="Calibri" w:eastAsia="Calibri" w:cs="Calibri"/>
          <w:b w:val="0"/>
          <w:bCs w:val="0"/>
          <w:i w:val="0"/>
          <w:iCs w:val="0"/>
          <w:color w:val="000000" w:themeColor="text1" w:themeTint="FF" w:themeShade="FF"/>
          <w:sz w:val="24"/>
          <w:szCs w:val="24"/>
          <w:u w:val="none"/>
        </w:rPr>
        <w:t>C</w:t>
      </w:r>
      <w:r w:rsidRPr="5F4EF7C2" w:rsidR="4D1B59CF">
        <w:rPr>
          <w:rFonts w:ascii="Calibri" w:hAnsi="Calibri" w:eastAsia="Calibri" w:cs="Calibri"/>
          <w:b w:val="0"/>
          <w:bCs w:val="0"/>
          <w:i w:val="0"/>
          <w:iCs w:val="0"/>
          <w:color w:val="000000" w:themeColor="text1" w:themeTint="FF" w:themeShade="FF"/>
          <w:sz w:val="24"/>
          <w:szCs w:val="24"/>
          <w:u w:val="none"/>
        </w:rPr>
        <w:t xml:space="preserve">ourts are part of the official judicial system and have higher authority, covering a wider range of legal issues beyond </w:t>
      </w:r>
      <w:bookmarkStart w:name="_Int_4Ay8BIVY" w:id="1646207225"/>
      <w:r w:rsidRPr="5F4EF7C2" w:rsidR="4D1B59CF">
        <w:rPr>
          <w:rFonts w:ascii="Calibri" w:hAnsi="Calibri" w:eastAsia="Calibri" w:cs="Calibri"/>
          <w:b w:val="0"/>
          <w:bCs w:val="0"/>
          <w:i w:val="0"/>
          <w:iCs w:val="0"/>
          <w:color w:val="000000" w:themeColor="text1" w:themeTint="FF" w:themeShade="FF"/>
          <w:sz w:val="24"/>
          <w:szCs w:val="24"/>
          <w:u w:val="none"/>
        </w:rPr>
        <w:t>specialised</w:t>
      </w:r>
      <w:bookmarkEnd w:id="1646207225"/>
      <w:r w:rsidRPr="5F4EF7C2" w:rsidR="4D1B59CF">
        <w:rPr>
          <w:rFonts w:ascii="Calibri" w:hAnsi="Calibri" w:eastAsia="Calibri" w:cs="Calibri"/>
          <w:b w:val="0"/>
          <w:bCs w:val="0"/>
          <w:i w:val="0"/>
          <w:iCs w:val="0"/>
          <w:color w:val="000000" w:themeColor="text1" w:themeTint="FF" w:themeShade="FF"/>
          <w:sz w:val="24"/>
          <w:szCs w:val="24"/>
          <w:u w:val="none"/>
        </w:rPr>
        <w:t xml:space="preserve"> areas. They follow formal legal procedures and are overseen by professional judges.</w:t>
      </w:r>
      <w:r w:rsidRPr="5F4EF7C2" w:rsidR="03B2BD50">
        <w:rPr>
          <w:rFonts w:ascii="Calibri" w:hAnsi="Calibri" w:eastAsia="Calibri" w:cs="Calibri"/>
          <w:b w:val="0"/>
          <w:bCs w:val="0"/>
          <w:i w:val="0"/>
          <w:iCs w:val="0"/>
          <w:color w:val="000000" w:themeColor="text1" w:themeTint="FF" w:themeShade="FF"/>
          <w:sz w:val="24"/>
          <w:szCs w:val="24"/>
          <w:u w:val="none"/>
        </w:rPr>
        <w:t xml:space="preserve"> (Courts and Tribunal Judiciary no date) </w:t>
      </w:r>
    </w:p>
    <w:p w:rsidR="00115021" w:rsidP="5F4EF7C2" w:rsidRDefault="098CD32A" w14:paraId="1919760D" w14:textId="294BB6C5">
      <w:pPr>
        <w:pStyle w:val="Normal"/>
        <w:spacing w:line="264" w:lineRule="auto"/>
        <w:jc w:val="left"/>
        <w:rPr>
          <w:rFonts w:ascii="Calibri" w:hAnsi="Calibri" w:eastAsia="Calibri" w:cs="Calibri"/>
          <w:b w:val="0"/>
          <w:bCs w:val="0"/>
          <w:i w:val="0"/>
          <w:iCs w:val="0"/>
          <w:color w:val="000000" w:themeColor="text1" w:themeTint="FF" w:themeShade="FF"/>
          <w:sz w:val="24"/>
          <w:szCs w:val="24"/>
          <w:u w:val="none"/>
        </w:rPr>
      </w:pPr>
      <w:r w:rsidRPr="5F4EF7C2" w:rsidR="61C57612">
        <w:rPr>
          <w:rFonts w:ascii="Calibri" w:hAnsi="Calibri" w:eastAsia="Calibri" w:cs="Calibri"/>
          <w:b w:val="0"/>
          <w:bCs w:val="0"/>
          <w:i w:val="0"/>
          <w:iCs w:val="0"/>
          <w:color w:val="000000" w:themeColor="text1" w:themeTint="FF" w:themeShade="FF"/>
          <w:sz w:val="24"/>
          <w:szCs w:val="24"/>
          <w:u w:val="none"/>
        </w:rPr>
        <w:t>T</w:t>
      </w:r>
      <w:r w:rsidRPr="5F4EF7C2" w:rsidR="4D1B59CF">
        <w:rPr>
          <w:rFonts w:ascii="Calibri" w:hAnsi="Calibri" w:eastAsia="Calibri" w:cs="Calibri"/>
          <w:b w:val="0"/>
          <w:bCs w:val="0"/>
          <w:i w:val="0"/>
          <w:iCs w:val="0"/>
          <w:color w:val="000000" w:themeColor="text1" w:themeTint="FF" w:themeShade="FF"/>
          <w:sz w:val="24"/>
          <w:szCs w:val="24"/>
          <w:u w:val="none"/>
        </w:rPr>
        <w:t xml:space="preserve">hrough their decisions, these tribunals enforce legal rights, issuing orders to make parties </w:t>
      </w:r>
      <w:r w:rsidRPr="5F4EF7C2" w:rsidR="4D1B59CF">
        <w:rPr>
          <w:rFonts w:ascii="Calibri" w:hAnsi="Calibri" w:eastAsia="Calibri" w:cs="Calibri"/>
          <w:b w:val="0"/>
          <w:bCs w:val="0"/>
          <w:i w:val="0"/>
          <w:iCs w:val="0"/>
          <w:color w:val="000000" w:themeColor="text1" w:themeTint="FF" w:themeShade="FF"/>
          <w:sz w:val="24"/>
          <w:szCs w:val="24"/>
          <w:u w:val="none"/>
        </w:rPr>
        <w:t>com</w:t>
      </w:r>
      <w:r w:rsidRPr="5F4EF7C2" w:rsidR="4D1B59CF">
        <w:rPr>
          <w:rFonts w:ascii="Calibri" w:hAnsi="Calibri" w:eastAsia="Calibri" w:cs="Calibri"/>
          <w:b w:val="0"/>
          <w:bCs w:val="0"/>
          <w:i w:val="0"/>
          <w:iCs w:val="0"/>
          <w:color w:val="000000" w:themeColor="text1" w:themeTint="FF" w:themeShade="FF"/>
          <w:sz w:val="24"/>
          <w:szCs w:val="24"/>
          <w:u w:val="none"/>
        </w:rPr>
        <w:t>ply with</w:t>
      </w:r>
      <w:r w:rsidRPr="5F4EF7C2" w:rsidR="4D1B59CF">
        <w:rPr>
          <w:rFonts w:ascii="Calibri" w:hAnsi="Calibri" w:eastAsia="Calibri" w:cs="Calibri"/>
          <w:b w:val="0"/>
          <w:bCs w:val="0"/>
          <w:i w:val="0"/>
          <w:iCs w:val="0"/>
          <w:color w:val="000000" w:themeColor="text1" w:themeTint="FF" w:themeShade="FF"/>
          <w:sz w:val="24"/>
          <w:szCs w:val="24"/>
          <w:u w:val="none"/>
        </w:rPr>
        <w:t xml:space="preserve"> le</w:t>
      </w:r>
      <w:r w:rsidRPr="5F4EF7C2" w:rsidR="4D1B59CF">
        <w:rPr>
          <w:rFonts w:ascii="Calibri" w:hAnsi="Calibri" w:eastAsia="Calibri" w:cs="Calibri"/>
          <w:b w:val="0"/>
          <w:bCs w:val="0"/>
          <w:i w:val="0"/>
          <w:iCs w:val="0"/>
          <w:color w:val="000000" w:themeColor="text1" w:themeTint="FF" w:themeShade="FF"/>
          <w:sz w:val="24"/>
          <w:szCs w:val="24"/>
          <w:u w:val="none"/>
        </w:rPr>
        <w:t xml:space="preserve">gal duties and offer compensation for complaints such as unfair dismissal, discrimination, and unpaid wages. By acting as a deterrent against illegal practices and </w:t>
      </w:r>
      <w:r w:rsidRPr="5F4EF7C2" w:rsidR="4D1B59CF">
        <w:rPr>
          <w:rFonts w:ascii="Calibri" w:hAnsi="Calibri" w:eastAsia="Calibri" w:cs="Calibri"/>
          <w:b w:val="0"/>
          <w:bCs w:val="0"/>
          <w:i w:val="0"/>
          <w:iCs w:val="0"/>
          <w:color w:val="000000" w:themeColor="text1" w:themeTint="FF" w:themeShade="FF"/>
          <w:sz w:val="24"/>
          <w:szCs w:val="24"/>
          <w:u w:val="none"/>
        </w:rPr>
        <w:t>f</w:t>
      </w:r>
      <w:r w:rsidRPr="5F4EF7C2" w:rsidR="4D1B59CF">
        <w:rPr>
          <w:rFonts w:ascii="Calibri" w:hAnsi="Calibri" w:eastAsia="Calibri" w:cs="Calibri"/>
          <w:b w:val="0"/>
          <w:bCs w:val="0"/>
          <w:i w:val="0"/>
          <w:iCs w:val="0"/>
          <w:color w:val="000000" w:themeColor="text1" w:themeTint="FF" w:themeShade="FF"/>
          <w:sz w:val="24"/>
          <w:szCs w:val="24"/>
          <w:u w:val="none"/>
        </w:rPr>
        <w:t>ac</w:t>
      </w:r>
      <w:r w:rsidRPr="5F4EF7C2" w:rsidR="4D1B59CF">
        <w:rPr>
          <w:rFonts w:ascii="Calibri" w:hAnsi="Calibri" w:eastAsia="Calibri" w:cs="Calibri"/>
          <w:b w:val="0"/>
          <w:bCs w:val="0"/>
          <w:i w:val="0"/>
          <w:iCs w:val="0"/>
          <w:color w:val="000000" w:themeColor="text1" w:themeTint="FF" w:themeShade="FF"/>
          <w:sz w:val="24"/>
          <w:szCs w:val="24"/>
          <w:u w:val="none"/>
        </w:rPr>
        <w:t>ilitating</w:t>
      </w:r>
      <w:r w:rsidRPr="5F4EF7C2" w:rsidR="4D1B59CF">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ac</w:t>
      </w:r>
      <w:r w:rsidRPr="5F4EF7C2" w:rsidR="4D1B59CF">
        <w:rPr>
          <w:rFonts w:ascii="Calibri" w:hAnsi="Calibri" w:eastAsia="Calibri" w:cs="Calibri"/>
          <w:b w:val="0"/>
          <w:bCs w:val="0"/>
          <w:i w:val="0"/>
          <w:iCs w:val="0"/>
          <w:color w:val="000000" w:themeColor="text1" w:themeTint="FF" w:themeShade="FF"/>
          <w:sz w:val="24"/>
          <w:szCs w:val="24"/>
          <w:u w:val="none"/>
        </w:rPr>
        <w:t>cess to justice for individuals, including those with limited resources, tribunals and courts promote a culture of compliance and accountability within the workplace.</w:t>
      </w:r>
      <w:r w:rsidRPr="5F4EF7C2" w:rsidR="16479245">
        <w:rPr>
          <w:rFonts w:ascii="Calibri" w:hAnsi="Calibri" w:eastAsia="Calibri" w:cs="Calibri"/>
          <w:b w:val="0"/>
          <w:bCs w:val="0"/>
          <w:i w:val="0"/>
          <w:iCs w:val="0"/>
          <w:color w:val="000000" w:themeColor="text1" w:themeTint="FF" w:themeShade="FF"/>
          <w:sz w:val="24"/>
          <w:szCs w:val="24"/>
          <w:u w:val="none"/>
        </w:rPr>
        <w:t xml:space="preserve"> (Daniels, 2022)</w:t>
      </w:r>
      <w:r w:rsidRPr="5F4EF7C2" w:rsidR="4D1B59CF">
        <w:rPr>
          <w:rFonts w:ascii="Calibri" w:hAnsi="Calibri" w:eastAsia="Calibri" w:cs="Calibri"/>
          <w:b w:val="0"/>
          <w:bCs w:val="0"/>
          <w:i w:val="0"/>
          <w:iCs w:val="0"/>
          <w:color w:val="000000" w:themeColor="text1" w:themeTint="FF" w:themeShade="FF"/>
          <w:sz w:val="24"/>
          <w:szCs w:val="24"/>
          <w:u w:val="none"/>
        </w:rPr>
        <w:t xml:space="preserve"> </w:t>
      </w:r>
    </w:p>
    <w:p w:rsidR="00115021" w:rsidP="5F4EF7C2" w:rsidRDefault="098CD32A" w14:paraId="4189809A" w14:textId="21CAF892">
      <w:pPr>
        <w:spacing w:line="264" w:lineRule="auto"/>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Moreover, their functions </w:t>
      </w:r>
      <w:r w:rsidRPr="5F4EF7C2" w:rsidR="4D1B59CF">
        <w:rPr>
          <w:rFonts w:ascii="Calibri" w:hAnsi="Calibri" w:eastAsia="Calibri" w:cs="Calibri"/>
          <w:b w:val="0"/>
          <w:bCs w:val="0"/>
          <w:i w:val="0"/>
          <w:iCs w:val="0"/>
          <w:color w:val="000000" w:themeColor="text1" w:themeTint="FF" w:themeShade="FF"/>
          <w:sz w:val="24"/>
          <w:szCs w:val="24"/>
          <w:u w:val="none"/>
        </w:rPr>
        <w:t>mai</w:t>
      </w:r>
      <w:r w:rsidRPr="5F4EF7C2" w:rsidR="4D1B59CF">
        <w:rPr>
          <w:rFonts w:ascii="Calibri" w:hAnsi="Calibri" w:eastAsia="Calibri" w:cs="Calibri"/>
          <w:b w:val="0"/>
          <w:bCs w:val="0"/>
          <w:i w:val="0"/>
          <w:iCs w:val="0"/>
          <w:color w:val="000000" w:themeColor="text1" w:themeTint="FF" w:themeShade="FF"/>
          <w:sz w:val="24"/>
          <w:szCs w:val="24"/>
          <w:u w:val="none"/>
        </w:rPr>
        <w:t>ntain</w:t>
      </w:r>
      <w:r w:rsidRPr="5F4EF7C2" w:rsidR="4D1B59CF">
        <w:rPr>
          <w:rFonts w:ascii="Calibri" w:hAnsi="Calibri" w:eastAsia="Calibri" w:cs="Calibri"/>
          <w:b w:val="0"/>
          <w:bCs w:val="0"/>
          <w:i w:val="0"/>
          <w:iCs w:val="0"/>
          <w:color w:val="000000" w:themeColor="text1" w:themeTint="FF" w:themeShade="FF"/>
          <w:sz w:val="24"/>
          <w:szCs w:val="24"/>
          <w:u w:val="none"/>
        </w:rPr>
        <w:t xml:space="preserve"> th</w:t>
      </w:r>
      <w:r w:rsidRPr="5F4EF7C2" w:rsidR="4D1B59CF">
        <w:rPr>
          <w:rFonts w:ascii="Calibri" w:hAnsi="Calibri" w:eastAsia="Calibri" w:cs="Calibri"/>
          <w:b w:val="0"/>
          <w:bCs w:val="0"/>
          <w:i w:val="0"/>
          <w:iCs w:val="0"/>
          <w:color w:val="000000" w:themeColor="text1" w:themeTint="FF" w:themeShade="FF"/>
          <w:sz w:val="24"/>
          <w:szCs w:val="24"/>
          <w:u w:val="none"/>
        </w:rPr>
        <w:t xml:space="preserve">e consistency and accuracy of legal rulings, thereby supporting the reliability of the employment law system. Before making a claim, individuals should try all available options with their employer, which may include informal talks or filing a formal grievance. If a direct resolution with the employer fails, individuals must first contact ACAS to seek resolution through early conciliation. </w:t>
      </w:r>
      <w:r w:rsidRPr="5F4EF7C2" w:rsidR="31A8484E">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ACAS</w:t>
      </w:r>
      <w:r w:rsidRPr="5F4EF7C2" w:rsidR="3C5DED9F">
        <w:rPr>
          <w:rFonts w:ascii="Calibri" w:hAnsi="Calibri" w:eastAsia="Calibri" w:cs="Calibri"/>
          <w:b w:val="0"/>
          <w:bCs w:val="0"/>
          <w:i w:val="0"/>
          <w:iCs w:val="0"/>
          <w:color w:val="000000" w:themeColor="text1" w:themeTint="FF" w:themeShade="FF"/>
          <w:sz w:val="24"/>
          <w:szCs w:val="24"/>
          <w:u w:val="none"/>
        </w:rPr>
        <w:t>, n</w:t>
      </w:r>
      <w:r w:rsidRPr="5F4EF7C2" w:rsidR="4D1B59CF">
        <w:rPr>
          <w:rFonts w:ascii="Calibri" w:hAnsi="Calibri" w:eastAsia="Calibri" w:cs="Calibri"/>
          <w:b w:val="0"/>
          <w:bCs w:val="0"/>
          <w:i w:val="0"/>
          <w:iCs w:val="0"/>
          <w:color w:val="000000" w:themeColor="text1" w:themeTint="FF" w:themeShade="FF"/>
          <w:sz w:val="24"/>
          <w:szCs w:val="24"/>
          <w:u w:val="none"/>
        </w:rPr>
        <w:t>o date)</w:t>
      </w:r>
    </w:p>
    <w:p w:rsidR="00115021" w:rsidP="5F4EF7C2" w:rsidRDefault="098CD32A" w14:paraId="3E9B8682" w14:textId="4B3CE97A">
      <w:pPr>
        <w:spacing w:line="264" w:lineRule="auto"/>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Despite these efforts, concerns raised by CIPD (</w:t>
      </w:r>
      <w:r w:rsidRPr="5F4EF7C2" w:rsidR="5561590D">
        <w:rPr>
          <w:rFonts w:ascii="Calibri" w:hAnsi="Calibri" w:eastAsia="Calibri" w:cs="Calibri"/>
          <w:b w:val="0"/>
          <w:bCs w:val="0"/>
          <w:i w:val="0"/>
          <w:iCs w:val="0"/>
          <w:color w:val="000000" w:themeColor="text1" w:themeTint="FF" w:themeShade="FF"/>
          <w:sz w:val="24"/>
          <w:szCs w:val="24"/>
          <w:u w:val="none"/>
        </w:rPr>
        <w:t>2024</w:t>
      </w:r>
      <w:r w:rsidRPr="5F4EF7C2" w:rsidR="4D1B59CF">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indicate</w:t>
      </w:r>
      <w:r w:rsidRPr="5F4EF7C2" w:rsidR="4D1B59CF">
        <w:rPr>
          <w:rFonts w:ascii="Calibri" w:hAnsi="Calibri" w:eastAsia="Calibri" w:cs="Calibri"/>
          <w:b w:val="0"/>
          <w:bCs w:val="0"/>
          <w:i w:val="0"/>
          <w:iCs w:val="0"/>
          <w:color w:val="000000" w:themeColor="text1" w:themeTint="FF" w:themeShade="FF"/>
          <w:sz w:val="24"/>
          <w:szCs w:val="24"/>
          <w:u w:val="none"/>
        </w:rPr>
        <w:t xml:space="preserve"> that the UK's </w:t>
      </w:r>
      <w:r w:rsidRPr="5F4EF7C2" w:rsidR="4D1B59CF">
        <w:rPr>
          <w:rFonts w:ascii="Calibri" w:hAnsi="Calibri" w:eastAsia="Calibri" w:cs="Calibri"/>
          <w:b w:val="0"/>
          <w:bCs w:val="0"/>
          <w:i w:val="0"/>
          <w:iCs w:val="0"/>
          <w:color w:val="000000" w:themeColor="text1" w:themeTint="FF" w:themeShade="FF"/>
          <w:sz w:val="24"/>
          <w:szCs w:val="24"/>
          <w:u w:val="none"/>
        </w:rPr>
        <w:t>labour</w:t>
      </w:r>
      <w:r w:rsidRPr="5F4EF7C2" w:rsidR="4D1B59CF">
        <w:rPr>
          <w:rFonts w:ascii="Calibri" w:hAnsi="Calibri" w:eastAsia="Calibri" w:cs="Calibri"/>
          <w:b w:val="0"/>
          <w:bCs w:val="0"/>
          <w:i w:val="0"/>
          <w:iCs w:val="0"/>
          <w:color w:val="000000" w:themeColor="text1" w:themeTint="FF" w:themeShade="FF"/>
          <w:sz w:val="24"/>
          <w:szCs w:val="24"/>
          <w:u w:val="none"/>
        </w:rPr>
        <w:t xml:space="preserve"> market enforcement system </w:t>
      </w:r>
      <w:r w:rsidRPr="5F4EF7C2" w:rsidR="4D1B59CF">
        <w:rPr>
          <w:rFonts w:ascii="Calibri" w:hAnsi="Calibri" w:eastAsia="Calibri" w:cs="Calibri"/>
          <w:b w:val="0"/>
          <w:bCs w:val="0"/>
          <w:i w:val="0"/>
          <w:iCs w:val="0"/>
          <w:color w:val="000000" w:themeColor="text1" w:themeTint="FF" w:themeShade="FF"/>
          <w:sz w:val="24"/>
          <w:szCs w:val="24"/>
          <w:u w:val="none"/>
        </w:rPr>
        <w:t>remains</w:t>
      </w:r>
      <w:r w:rsidRPr="5F4EF7C2" w:rsidR="4D1B59CF">
        <w:rPr>
          <w:rFonts w:ascii="Calibri" w:hAnsi="Calibri" w:eastAsia="Calibri" w:cs="Calibri"/>
          <w:b w:val="0"/>
          <w:bCs w:val="0"/>
          <w:i w:val="0"/>
          <w:iCs w:val="0"/>
          <w:color w:val="000000" w:themeColor="text1" w:themeTint="FF" w:themeShade="FF"/>
          <w:sz w:val="24"/>
          <w:szCs w:val="24"/>
          <w:u w:val="none"/>
        </w:rPr>
        <w:t xml:space="preserve"> insufficient, with shortcomings </w:t>
      </w:r>
      <w:r w:rsidRPr="5F4EF7C2" w:rsidR="4D1B59CF">
        <w:rPr>
          <w:rFonts w:ascii="Calibri" w:hAnsi="Calibri" w:eastAsia="Calibri" w:cs="Calibri"/>
          <w:b w:val="0"/>
          <w:bCs w:val="0"/>
          <w:i w:val="0"/>
          <w:iCs w:val="0"/>
          <w:color w:val="000000" w:themeColor="text1" w:themeTint="FF" w:themeShade="FF"/>
          <w:sz w:val="24"/>
          <w:szCs w:val="24"/>
          <w:u w:val="none"/>
        </w:rPr>
        <w:t>observed</w:t>
      </w:r>
      <w:r w:rsidRPr="5F4EF7C2" w:rsidR="4D1B59CF">
        <w:rPr>
          <w:rFonts w:ascii="Calibri" w:hAnsi="Calibri" w:eastAsia="Calibri" w:cs="Calibri"/>
          <w:b w:val="0"/>
          <w:bCs w:val="0"/>
          <w:i w:val="0"/>
          <w:iCs w:val="0"/>
          <w:color w:val="000000" w:themeColor="text1" w:themeTint="FF" w:themeShade="FF"/>
          <w:sz w:val="24"/>
          <w:szCs w:val="24"/>
          <w:u w:val="none"/>
        </w:rPr>
        <w:t xml:space="preserve"> at both the individual level through the tribunal system and within various enforcement authorities. This </w:t>
      </w:r>
      <w:r w:rsidRPr="5F4EF7C2" w:rsidR="4D1B59CF">
        <w:rPr>
          <w:rFonts w:ascii="Calibri" w:hAnsi="Calibri" w:eastAsia="Calibri" w:cs="Calibri"/>
          <w:b w:val="0"/>
          <w:bCs w:val="0"/>
          <w:i w:val="0"/>
          <w:iCs w:val="0"/>
          <w:color w:val="000000" w:themeColor="text1" w:themeTint="FF" w:themeShade="FF"/>
          <w:sz w:val="24"/>
          <w:szCs w:val="24"/>
          <w:u w:val="none"/>
        </w:rPr>
        <w:t>indicates</w:t>
      </w:r>
      <w:r w:rsidRPr="5F4EF7C2" w:rsidR="4D1B59CF">
        <w:rPr>
          <w:rFonts w:ascii="Calibri" w:hAnsi="Calibri" w:eastAsia="Calibri" w:cs="Calibri"/>
          <w:b w:val="0"/>
          <w:bCs w:val="0"/>
          <w:i w:val="0"/>
          <w:iCs w:val="0"/>
          <w:color w:val="000000" w:themeColor="text1" w:themeTint="FF" w:themeShade="FF"/>
          <w:sz w:val="24"/>
          <w:szCs w:val="24"/>
          <w:u w:val="none"/>
        </w:rPr>
        <w:t xml:space="preserve"> ongoing difficulties in ensuring fair treatment for workers and effective access to justice when work rights are breached.</w:t>
      </w:r>
      <w:r w:rsidRPr="5F4EF7C2" w:rsidR="56E03F4B">
        <w:rPr>
          <w:rFonts w:ascii="Calibri" w:hAnsi="Calibri" w:eastAsia="Calibri" w:cs="Calibri"/>
          <w:color w:val="FF0000"/>
        </w:rPr>
        <w:t xml:space="preserve"> </w:t>
      </w:r>
    </w:p>
    <w:p w:rsidR="4D1B59CF" w:rsidP="4D1B59CF" w:rsidRDefault="4D1B59CF" w14:paraId="7E292678" w14:textId="23C52B33">
      <w:pPr>
        <w:spacing w:after="0"/>
        <w:rPr>
          <w:rFonts w:ascii="Calibri" w:hAnsi="Calibri" w:eastAsia="Calibri" w:cs="Calibri"/>
        </w:rPr>
      </w:pPr>
    </w:p>
    <w:p w:rsidR="00115021" w:rsidP="4D1B59CF" w:rsidRDefault="00115021" w14:paraId="7AD07D45" w14:textId="7C42260B">
      <w:pPr>
        <w:spacing w:after="0" w:line="264" w:lineRule="auto"/>
        <w:rPr>
          <w:rFonts w:ascii="Calibri" w:hAnsi="Calibri" w:eastAsia="Calibri" w:cs="Calibri"/>
        </w:rPr>
      </w:pPr>
      <w:r w:rsidRPr="5F4EF7C2" w:rsidR="56E03F4B">
        <w:rPr>
          <w:rFonts w:ascii="Calibri" w:hAnsi="Calibri" w:eastAsia="Calibri" w:cs="Calibri"/>
        </w:rPr>
        <w:t>(AC 1.3</w:t>
      </w:r>
      <w:r w:rsidRPr="5F4EF7C2" w:rsidR="3BF5CD29">
        <w:rPr>
          <w:rFonts w:ascii="Calibri" w:hAnsi="Calibri" w:eastAsia="Calibri" w:cs="Calibri"/>
        </w:rPr>
        <w:t>)</w:t>
      </w:r>
      <w:r w:rsidRPr="5F4EF7C2" w:rsidR="20C93E30">
        <w:rPr>
          <w:rFonts w:ascii="Calibri" w:hAnsi="Calibri" w:eastAsia="Calibri" w:cs="Calibri"/>
        </w:rPr>
        <w:t xml:space="preserve"> </w:t>
      </w:r>
    </w:p>
    <w:p w:rsidR="4D1B59CF" w:rsidP="4D1B59CF" w:rsidRDefault="4D1B59CF" w14:paraId="6A3539C2" w14:textId="51773BA4">
      <w:pPr>
        <w:pStyle w:val="Normal"/>
        <w:spacing w:after="0"/>
        <w:rPr>
          <w:rFonts w:ascii="Calibri" w:hAnsi="Calibri" w:eastAsia="Calibri" w:cs="Calibri"/>
        </w:rPr>
      </w:pPr>
    </w:p>
    <w:p w:rsidR="4D1B59CF" w:rsidP="5F4EF7C2" w:rsidRDefault="4D1B59CF" w14:paraId="1E897897" w14:textId="5229A066">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There are many ways to resolve disputes both before and during legal processes, such as negotiation, mediation, arbitration, and settlement agreements. Before bringing a claim, individuals should try all </w:t>
      </w:r>
      <w:bookmarkStart w:name="_Int_A7snA0jg" w:id="1586871215"/>
      <w:r w:rsidRPr="5F4EF7C2" w:rsidR="4D1B59CF">
        <w:rPr>
          <w:rFonts w:ascii="Calibri" w:hAnsi="Calibri" w:eastAsia="Calibri" w:cs="Calibri"/>
          <w:b w:val="0"/>
          <w:bCs w:val="0"/>
          <w:i w:val="0"/>
          <w:iCs w:val="0"/>
          <w:color w:val="000000" w:themeColor="text1" w:themeTint="FF" w:themeShade="FF"/>
          <w:sz w:val="24"/>
          <w:szCs w:val="24"/>
          <w:u w:val="none"/>
        </w:rPr>
        <w:t>possible options</w:t>
      </w:r>
      <w:bookmarkEnd w:id="1586871215"/>
      <w:r w:rsidRPr="5F4EF7C2" w:rsidR="4D1B59CF">
        <w:rPr>
          <w:rFonts w:ascii="Calibri" w:hAnsi="Calibri" w:eastAsia="Calibri" w:cs="Calibri"/>
          <w:b w:val="0"/>
          <w:bCs w:val="0"/>
          <w:i w:val="0"/>
          <w:iCs w:val="0"/>
          <w:color w:val="000000" w:themeColor="text1" w:themeTint="FF" w:themeShade="FF"/>
          <w:sz w:val="24"/>
          <w:szCs w:val="24"/>
          <w:u w:val="none"/>
        </w:rPr>
        <w:t xml:space="preserve"> with their employer, which may include informal talks or filing a formal grievance. If resolution with the employer is not possible, individuals need to contact ACAS first to try to resolve the dispute through early conciliation. </w:t>
      </w:r>
      <w:r w:rsidRPr="5F4EF7C2" w:rsidR="26AAE548">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ACAS</w:t>
      </w:r>
      <w:r w:rsidRPr="5F4EF7C2" w:rsidR="7D77C3AA">
        <w:rPr>
          <w:rFonts w:ascii="Calibri" w:hAnsi="Calibri" w:eastAsia="Calibri" w:cs="Calibri"/>
          <w:b w:val="0"/>
          <w:bCs w:val="0"/>
          <w:i w:val="0"/>
          <w:iCs w:val="0"/>
          <w:color w:val="000000" w:themeColor="text1" w:themeTint="FF" w:themeShade="FF"/>
          <w:sz w:val="24"/>
          <w:szCs w:val="24"/>
          <w:u w:val="none"/>
        </w:rPr>
        <w:t>, n</w:t>
      </w:r>
      <w:r w:rsidRPr="5F4EF7C2" w:rsidR="4D1B59CF">
        <w:rPr>
          <w:rFonts w:ascii="Calibri" w:hAnsi="Calibri" w:eastAsia="Calibri" w:cs="Calibri"/>
          <w:b w:val="0"/>
          <w:bCs w:val="0"/>
          <w:i w:val="0"/>
          <w:iCs w:val="0"/>
          <w:color w:val="000000" w:themeColor="text1" w:themeTint="FF" w:themeShade="FF"/>
          <w:sz w:val="24"/>
          <w:szCs w:val="24"/>
          <w:u w:val="none"/>
        </w:rPr>
        <w:t xml:space="preserve">o date) </w:t>
      </w:r>
    </w:p>
    <w:p w:rsidR="4D1B59CF" w:rsidP="5F4EF7C2" w:rsidRDefault="4D1B59CF" w14:paraId="3C1E05A1" w14:textId="05569D2B">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ACAS is a service for both employers and employees. It aims to be impartial and help both sides find solutions to their </w:t>
      </w:r>
      <w:bookmarkStart w:name="_Int_iUXf7TXA" w:id="683308303"/>
      <w:r w:rsidRPr="5F4EF7C2" w:rsidR="4D1B59CF">
        <w:rPr>
          <w:rFonts w:ascii="Calibri" w:hAnsi="Calibri" w:eastAsia="Calibri" w:cs="Calibri"/>
          <w:b w:val="0"/>
          <w:bCs w:val="0"/>
          <w:i w:val="0"/>
          <w:iCs w:val="0"/>
          <w:color w:val="000000" w:themeColor="text1" w:themeTint="FF" w:themeShade="FF"/>
          <w:sz w:val="24"/>
          <w:szCs w:val="24"/>
          <w:u w:val="none"/>
        </w:rPr>
        <w:t>difficult situation</w:t>
      </w:r>
      <w:bookmarkEnd w:id="683308303"/>
      <w:r w:rsidRPr="5F4EF7C2" w:rsidR="4D1B59CF">
        <w:rPr>
          <w:rFonts w:ascii="Calibri" w:hAnsi="Calibri" w:eastAsia="Calibri" w:cs="Calibri"/>
          <w:b w:val="0"/>
          <w:bCs w:val="0"/>
          <w:i w:val="0"/>
          <w:iCs w:val="0"/>
          <w:color w:val="000000" w:themeColor="text1" w:themeTint="FF" w:themeShade="FF"/>
          <w:sz w:val="24"/>
          <w:szCs w:val="24"/>
          <w:u w:val="none"/>
        </w:rPr>
        <w:t xml:space="preserve">. </w:t>
      </w:r>
      <w:r w:rsidRPr="5F4EF7C2" w:rsidR="64562C33">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Daniels</w:t>
      </w:r>
      <w:r w:rsidRPr="5F4EF7C2" w:rsidR="12E8D99C">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2022)</w:t>
      </w:r>
    </w:p>
    <w:p w:rsidR="4D1B59CF" w:rsidP="5F4EF7C2" w:rsidRDefault="4D1B59CF" w14:paraId="6A236EAC" w14:textId="25BFF35E">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Before starting a claim with the Employment Tribunal, most cases require participation in the Early Conciliation process. In this process, the claimant starts the proceedings by filling out an ET1 form, which requires the respondent to reply within </w:t>
      </w:r>
      <w:bookmarkStart w:name="_Int_W55avZU3" w:id="1470580510"/>
      <w:r w:rsidRPr="5F4EF7C2" w:rsidR="4D1B59CF">
        <w:rPr>
          <w:rFonts w:ascii="Calibri" w:hAnsi="Calibri" w:eastAsia="Calibri" w:cs="Calibri"/>
          <w:b w:val="0"/>
          <w:bCs w:val="0"/>
          <w:i w:val="0"/>
          <w:iCs w:val="0"/>
          <w:color w:val="000000" w:themeColor="text1" w:themeTint="FF" w:themeShade="FF"/>
          <w:sz w:val="24"/>
          <w:szCs w:val="24"/>
          <w:u w:val="none"/>
        </w:rPr>
        <w:t>28 days</w:t>
      </w:r>
      <w:bookmarkEnd w:id="1470580510"/>
      <w:r w:rsidRPr="5F4EF7C2" w:rsidR="4D1B59CF">
        <w:rPr>
          <w:rFonts w:ascii="Calibri" w:hAnsi="Calibri" w:eastAsia="Calibri" w:cs="Calibri"/>
          <w:b w:val="0"/>
          <w:bCs w:val="0"/>
          <w:i w:val="0"/>
          <w:iCs w:val="0"/>
          <w:color w:val="000000" w:themeColor="text1" w:themeTint="FF" w:themeShade="FF"/>
          <w:sz w:val="24"/>
          <w:szCs w:val="24"/>
          <w:u w:val="none"/>
        </w:rPr>
        <w:t xml:space="preserve"> using an ET3 form. </w:t>
      </w:r>
      <w:r w:rsidRPr="5F4EF7C2" w:rsidR="61798C05">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Daniels,</w:t>
      </w:r>
      <w:r w:rsidRPr="5F4EF7C2" w:rsidR="2566078E">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2022).</w:t>
      </w:r>
    </w:p>
    <w:p w:rsidR="4D1B59CF" w:rsidP="5F4EF7C2" w:rsidRDefault="4D1B59CF" w14:paraId="398CDA2C" w14:textId="0D49E11B">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Negotiation is </w:t>
      </w:r>
      <w:r w:rsidRPr="5F4EF7C2" w:rsidR="36344EE6">
        <w:rPr>
          <w:rFonts w:ascii="Calibri" w:hAnsi="Calibri" w:eastAsia="Calibri" w:cs="Calibri"/>
          <w:b w:val="0"/>
          <w:bCs w:val="0"/>
          <w:i w:val="0"/>
          <w:iCs w:val="0"/>
          <w:color w:val="000000" w:themeColor="text1" w:themeTint="FF" w:themeShade="FF"/>
          <w:sz w:val="24"/>
          <w:szCs w:val="24"/>
          <w:u w:val="none"/>
        </w:rPr>
        <w:t xml:space="preserve">also </w:t>
      </w:r>
      <w:r w:rsidRPr="5F4EF7C2" w:rsidR="4D1B59CF">
        <w:rPr>
          <w:rFonts w:ascii="Calibri" w:hAnsi="Calibri" w:eastAsia="Calibri" w:cs="Calibri"/>
          <w:b w:val="0"/>
          <w:bCs w:val="0"/>
          <w:i w:val="0"/>
          <w:iCs w:val="0"/>
          <w:color w:val="000000" w:themeColor="text1" w:themeTint="FF" w:themeShade="FF"/>
          <w:sz w:val="24"/>
          <w:szCs w:val="24"/>
          <w:u w:val="none"/>
        </w:rPr>
        <w:t xml:space="preserve">a common way to settle work disputes. It involves direct communication between the parties, which is usually supported by their legal representatives. Negotiation allows the parties to express their issues and work towards a mutually beneficial outcome. The purpose of negotiation is to resolve a dispute without going to trial. </w:t>
      </w:r>
      <w:r w:rsidRPr="5F4EF7C2" w:rsidR="06FE5CB4">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ACAS</w:t>
      </w:r>
      <w:r w:rsidRPr="5F4EF7C2" w:rsidR="0472C641">
        <w:rPr>
          <w:rFonts w:ascii="Calibri" w:hAnsi="Calibri" w:eastAsia="Calibri" w:cs="Calibri"/>
          <w:b w:val="0"/>
          <w:bCs w:val="0"/>
          <w:i w:val="0"/>
          <w:iCs w:val="0"/>
          <w:color w:val="000000" w:themeColor="text1" w:themeTint="FF" w:themeShade="FF"/>
          <w:sz w:val="24"/>
          <w:szCs w:val="24"/>
          <w:u w:val="none"/>
        </w:rPr>
        <w:t>, n</w:t>
      </w:r>
      <w:r w:rsidRPr="5F4EF7C2" w:rsidR="4D1B59CF">
        <w:rPr>
          <w:rFonts w:ascii="Calibri" w:hAnsi="Calibri" w:eastAsia="Calibri" w:cs="Calibri"/>
          <w:b w:val="0"/>
          <w:bCs w:val="0"/>
          <w:i w:val="0"/>
          <w:iCs w:val="0"/>
          <w:color w:val="000000" w:themeColor="text1" w:themeTint="FF" w:themeShade="FF"/>
          <w:sz w:val="24"/>
          <w:szCs w:val="24"/>
          <w:u w:val="none"/>
        </w:rPr>
        <w:t>o date)</w:t>
      </w:r>
    </w:p>
    <w:p w:rsidR="4D1B59CF" w:rsidP="5F4EF7C2" w:rsidRDefault="4D1B59CF" w14:paraId="3E98F65B" w14:textId="2954F18E">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Another </w:t>
      </w:r>
      <w:r w:rsidRPr="5F4EF7C2" w:rsidR="4D1B59CF">
        <w:rPr>
          <w:rFonts w:ascii="Calibri" w:hAnsi="Calibri" w:eastAsia="Calibri" w:cs="Calibri"/>
          <w:b w:val="0"/>
          <w:bCs w:val="0"/>
          <w:i w:val="0"/>
          <w:iCs w:val="0"/>
          <w:color w:val="000000" w:themeColor="text1" w:themeTint="FF" w:themeShade="FF"/>
          <w:sz w:val="24"/>
          <w:szCs w:val="24"/>
          <w:u w:val="none"/>
        </w:rPr>
        <w:t>option</w:t>
      </w:r>
      <w:r w:rsidRPr="5F4EF7C2" w:rsidR="4D1B59CF">
        <w:rPr>
          <w:rFonts w:ascii="Calibri" w:hAnsi="Calibri" w:eastAsia="Calibri" w:cs="Calibri"/>
          <w:b w:val="0"/>
          <w:bCs w:val="0"/>
          <w:i w:val="0"/>
          <w:iCs w:val="0"/>
          <w:color w:val="000000" w:themeColor="text1" w:themeTint="FF" w:themeShade="FF"/>
          <w:sz w:val="24"/>
          <w:szCs w:val="24"/>
          <w:u w:val="none"/>
        </w:rPr>
        <w:t xml:space="preserve"> outside of court is mediation. It involves a neutral third party, called a mediator, who helps the parties reach an agreement. The mediator </w:t>
      </w:r>
      <w:r w:rsidRPr="5F4EF7C2" w:rsidR="4D1B59CF">
        <w:rPr>
          <w:rFonts w:ascii="Calibri" w:hAnsi="Calibri" w:eastAsia="Calibri" w:cs="Calibri"/>
          <w:b w:val="0"/>
          <w:bCs w:val="0"/>
          <w:i w:val="0"/>
          <w:iCs w:val="0"/>
          <w:color w:val="000000" w:themeColor="text1" w:themeTint="FF" w:themeShade="FF"/>
          <w:sz w:val="24"/>
          <w:szCs w:val="24"/>
          <w:u w:val="none"/>
        </w:rPr>
        <w:t>facilitates</w:t>
      </w:r>
      <w:r w:rsidRPr="5F4EF7C2" w:rsidR="4D1B59CF">
        <w:rPr>
          <w:rFonts w:ascii="Calibri" w:hAnsi="Calibri" w:eastAsia="Calibri" w:cs="Calibri"/>
          <w:b w:val="0"/>
          <w:bCs w:val="0"/>
          <w:i w:val="0"/>
          <w:iCs w:val="0"/>
          <w:color w:val="000000" w:themeColor="text1" w:themeTint="FF" w:themeShade="FF"/>
          <w:sz w:val="24"/>
          <w:szCs w:val="24"/>
          <w:u w:val="none"/>
        </w:rPr>
        <w:t xml:space="preserve"> honest discussion, encourages compromise, and gives advice on </w:t>
      </w:r>
      <w:r w:rsidRPr="5F4EF7C2" w:rsidR="4D1B59CF">
        <w:rPr>
          <w:rFonts w:ascii="Calibri" w:hAnsi="Calibri" w:eastAsia="Calibri" w:cs="Calibri"/>
          <w:b w:val="0"/>
          <w:bCs w:val="0"/>
          <w:i w:val="0"/>
          <w:iCs w:val="0"/>
          <w:color w:val="000000" w:themeColor="text1" w:themeTint="FF" w:themeShade="FF"/>
          <w:sz w:val="24"/>
          <w:szCs w:val="24"/>
          <w:u w:val="none"/>
        </w:rPr>
        <w:t>feasible</w:t>
      </w:r>
      <w:r w:rsidRPr="5F4EF7C2" w:rsidR="4D1B59CF">
        <w:rPr>
          <w:rFonts w:ascii="Calibri" w:hAnsi="Calibri" w:eastAsia="Calibri" w:cs="Calibri"/>
          <w:b w:val="0"/>
          <w:bCs w:val="0"/>
          <w:i w:val="0"/>
          <w:iCs w:val="0"/>
          <w:color w:val="000000" w:themeColor="text1" w:themeTint="FF" w:themeShade="FF"/>
          <w:sz w:val="24"/>
          <w:szCs w:val="24"/>
          <w:u w:val="none"/>
        </w:rPr>
        <w:t xml:space="preserve"> solutions. Mediation can help parties understand each other's perspectives and reach a mutually satisfactory conclusion. </w:t>
      </w:r>
      <w:r w:rsidRPr="5F4EF7C2" w:rsidR="76C70F2C">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ACAS</w:t>
      </w:r>
      <w:r w:rsidRPr="5F4EF7C2" w:rsidR="71495F17">
        <w:rPr>
          <w:rFonts w:ascii="Calibri" w:hAnsi="Calibri" w:eastAsia="Calibri" w:cs="Calibri"/>
          <w:b w:val="0"/>
          <w:bCs w:val="0"/>
          <w:i w:val="0"/>
          <w:iCs w:val="0"/>
          <w:color w:val="000000" w:themeColor="text1" w:themeTint="FF" w:themeShade="FF"/>
          <w:sz w:val="24"/>
          <w:szCs w:val="24"/>
          <w:u w:val="none"/>
        </w:rPr>
        <w:t>,</w:t>
      </w:r>
      <w:r w:rsidRPr="5F4EF7C2" w:rsidR="54CC6C49">
        <w:rPr>
          <w:rFonts w:ascii="Calibri" w:hAnsi="Calibri" w:eastAsia="Calibri" w:cs="Calibri"/>
          <w:b w:val="0"/>
          <w:bCs w:val="0"/>
          <w:i w:val="0"/>
          <w:iCs w:val="0"/>
          <w:color w:val="000000" w:themeColor="text1" w:themeTint="FF" w:themeShade="FF"/>
          <w:sz w:val="24"/>
          <w:szCs w:val="24"/>
          <w:u w:val="none"/>
        </w:rPr>
        <w:t xml:space="preserve"> </w:t>
      </w:r>
      <w:r w:rsidRPr="5F4EF7C2" w:rsidR="71495F17">
        <w:rPr>
          <w:rFonts w:ascii="Calibri" w:hAnsi="Calibri" w:eastAsia="Calibri" w:cs="Calibri"/>
          <w:b w:val="0"/>
          <w:bCs w:val="0"/>
          <w:i w:val="0"/>
          <w:iCs w:val="0"/>
          <w:color w:val="000000" w:themeColor="text1" w:themeTint="FF" w:themeShade="FF"/>
          <w:sz w:val="24"/>
          <w:szCs w:val="24"/>
          <w:u w:val="none"/>
        </w:rPr>
        <w:t>n</w:t>
      </w:r>
      <w:r w:rsidRPr="5F4EF7C2" w:rsidR="4D1B59CF">
        <w:rPr>
          <w:rFonts w:ascii="Calibri" w:hAnsi="Calibri" w:eastAsia="Calibri" w:cs="Calibri"/>
          <w:b w:val="0"/>
          <w:bCs w:val="0"/>
          <w:i w:val="0"/>
          <w:iCs w:val="0"/>
          <w:color w:val="000000" w:themeColor="text1" w:themeTint="FF" w:themeShade="FF"/>
          <w:sz w:val="24"/>
          <w:szCs w:val="24"/>
          <w:u w:val="none"/>
        </w:rPr>
        <w:t>o</w:t>
      </w:r>
      <w:r w:rsidRPr="5F4EF7C2" w:rsidR="4D1B59CF">
        <w:rPr>
          <w:rFonts w:ascii="Calibri" w:hAnsi="Calibri" w:eastAsia="Calibri" w:cs="Calibri"/>
          <w:b w:val="0"/>
          <w:bCs w:val="0"/>
          <w:i w:val="0"/>
          <w:iCs w:val="0"/>
          <w:color w:val="000000" w:themeColor="text1" w:themeTint="FF" w:themeShade="FF"/>
          <w:sz w:val="24"/>
          <w:szCs w:val="24"/>
          <w:u w:val="none"/>
        </w:rPr>
        <w:t xml:space="preserve"> date)</w:t>
      </w:r>
    </w:p>
    <w:p w:rsidR="4D1B59CF" w:rsidP="5F4EF7C2" w:rsidRDefault="4D1B59CF" w14:paraId="65EA3CF4" w14:textId="0944730C">
      <w:pPr>
        <w:pStyle w:val="Normal"/>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Before going to tribunal, parties can also engage in settlement negotiations. These negotiations can happen at various stages of the legal process, such as the discovery phase, where parties exchange information and evidence, or during pretrial motions. Settling before trial can save time and resources for all parties. Additionally, settlements can be reached during the trial itself, especially if there is a critical moment in the proceedings, such as one party making a significant concession, or it is becoming clear that a trial verdict is unlikely.</w:t>
      </w:r>
      <w:r w:rsidRPr="5F4EF7C2" w:rsidR="4D1B59CF">
        <w:rPr>
          <w:rFonts w:ascii="Calibri" w:hAnsi="Calibri" w:eastAsia="Calibri" w:cs="Calibri"/>
          <w:b w:val="0"/>
          <w:bCs w:val="0"/>
          <w:i w:val="0"/>
          <w:iCs w:val="0"/>
          <w:color w:val="000000" w:themeColor="text1" w:themeTint="FF" w:themeShade="FF"/>
          <w:sz w:val="24"/>
          <w:szCs w:val="24"/>
          <w:u w:val="none"/>
        </w:rPr>
        <w:t xml:space="preserve"> Settlements during trial can be strategic or opportunistic, depending on the specific circumstances of the case.</w:t>
      </w:r>
      <w:r w:rsidRPr="5F4EF7C2" w:rsidR="27D2AE9C">
        <w:rPr>
          <w:rFonts w:ascii="Calibri" w:hAnsi="Calibri" w:eastAsia="Calibri" w:cs="Calibri"/>
          <w:b w:val="0"/>
          <w:bCs w:val="0"/>
          <w:i w:val="0"/>
          <w:iCs w:val="0"/>
          <w:color w:val="000000" w:themeColor="text1" w:themeTint="FF" w:themeShade="FF"/>
          <w:sz w:val="24"/>
          <w:szCs w:val="24"/>
          <w:u w:val="none"/>
        </w:rPr>
        <w:t xml:space="preserve"> (ACAS, no date)</w:t>
      </w:r>
    </w:p>
    <w:p w:rsidR="53734667" w:rsidP="5F4EF7C2" w:rsidRDefault="53734667" w14:paraId="0E25028C" w14:textId="632CFFA0">
      <w:pPr>
        <w:jc w:val="left"/>
        <w:rPr>
          <w:rFonts w:ascii="Calibri" w:hAnsi="Calibri" w:eastAsia="Calibri" w:cs="Calibri"/>
          <w:b w:val="0"/>
          <w:bCs w:val="0"/>
          <w:i w:val="0"/>
          <w:iCs w:val="0"/>
          <w:color w:val="000000" w:themeColor="text1" w:themeTint="FF" w:themeShade="FF"/>
          <w:sz w:val="24"/>
          <w:szCs w:val="24"/>
          <w:u w:val="none"/>
        </w:rPr>
      </w:pPr>
      <w:r w:rsidRPr="5F4EF7C2" w:rsidR="53734667">
        <w:rPr>
          <w:rFonts w:ascii="Calibri" w:hAnsi="Calibri" w:eastAsia="Calibri" w:cs="Calibri"/>
          <w:b w:val="0"/>
          <w:bCs w:val="0"/>
          <w:i w:val="0"/>
          <w:iCs w:val="0"/>
          <w:color w:val="000000" w:themeColor="text1" w:themeTint="FF" w:themeShade="FF"/>
          <w:sz w:val="24"/>
          <w:szCs w:val="24"/>
          <w:u w:val="none"/>
        </w:rPr>
        <w:t>A COT3 is a</w:t>
      </w:r>
      <w:r w:rsidRPr="5F4EF7C2" w:rsidR="368CC7F4">
        <w:rPr>
          <w:rFonts w:ascii="Calibri" w:hAnsi="Calibri" w:eastAsia="Calibri" w:cs="Calibri"/>
          <w:b w:val="0"/>
          <w:bCs w:val="0"/>
          <w:i w:val="0"/>
          <w:iCs w:val="0"/>
          <w:color w:val="000000" w:themeColor="text1" w:themeTint="FF" w:themeShade="FF"/>
          <w:sz w:val="24"/>
          <w:szCs w:val="24"/>
          <w:u w:val="none"/>
        </w:rPr>
        <w:t xml:space="preserve">lso </w:t>
      </w:r>
      <w:r w:rsidRPr="5F4EF7C2" w:rsidR="3A28D46D">
        <w:rPr>
          <w:rFonts w:ascii="Calibri" w:hAnsi="Calibri" w:eastAsia="Calibri" w:cs="Calibri"/>
          <w:b w:val="0"/>
          <w:bCs w:val="0"/>
          <w:i w:val="0"/>
          <w:iCs w:val="0"/>
          <w:color w:val="000000" w:themeColor="text1" w:themeTint="FF" w:themeShade="FF"/>
          <w:sz w:val="24"/>
          <w:szCs w:val="24"/>
          <w:u w:val="none"/>
        </w:rPr>
        <w:t>a legally</w:t>
      </w:r>
      <w:r w:rsidRPr="5F4EF7C2" w:rsidR="53734667">
        <w:rPr>
          <w:rFonts w:ascii="Calibri" w:hAnsi="Calibri" w:eastAsia="Calibri" w:cs="Calibri"/>
          <w:b w:val="0"/>
          <w:bCs w:val="0"/>
          <w:i w:val="0"/>
          <w:iCs w:val="0"/>
          <w:color w:val="000000" w:themeColor="text1" w:themeTint="FF" w:themeShade="FF"/>
          <w:sz w:val="24"/>
          <w:szCs w:val="24"/>
          <w:u w:val="none"/>
        </w:rPr>
        <w:t xml:space="preserve"> enforceable settlement agreement </w:t>
      </w:r>
      <w:r w:rsidRPr="5F4EF7C2" w:rsidR="58B50F74">
        <w:rPr>
          <w:rFonts w:ascii="Calibri" w:hAnsi="Calibri" w:eastAsia="Calibri" w:cs="Calibri"/>
          <w:b w:val="0"/>
          <w:bCs w:val="0"/>
          <w:i w:val="0"/>
          <w:iCs w:val="0"/>
          <w:color w:val="000000" w:themeColor="text1" w:themeTint="FF" w:themeShade="FF"/>
          <w:sz w:val="24"/>
          <w:szCs w:val="24"/>
          <w:u w:val="none"/>
        </w:rPr>
        <w:t xml:space="preserve">and can be </w:t>
      </w:r>
      <w:r w:rsidRPr="5F4EF7C2" w:rsidR="53734667">
        <w:rPr>
          <w:rFonts w:ascii="Calibri" w:hAnsi="Calibri" w:eastAsia="Calibri" w:cs="Calibri"/>
          <w:b w:val="0"/>
          <w:bCs w:val="0"/>
          <w:i w:val="0"/>
          <w:iCs w:val="0"/>
          <w:color w:val="000000" w:themeColor="text1" w:themeTint="FF" w:themeShade="FF"/>
          <w:sz w:val="24"/>
          <w:szCs w:val="24"/>
          <w:u w:val="none"/>
        </w:rPr>
        <w:t>reached</w:t>
      </w:r>
      <w:r w:rsidRPr="5F4EF7C2" w:rsidR="224B5929">
        <w:rPr>
          <w:rFonts w:ascii="Calibri" w:hAnsi="Calibri" w:eastAsia="Calibri" w:cs="Calibri"/>
          <w:b w:val="0"/>
          <w:bCs w:val="0"/>
          <w:i w:val="0"/>
          <w:iCs w:val="0"/>
          <w:color w:val="000000" w:themeColor="text1" w:themeTint="FF" w:themeShade="FF"/>
          <w:sz w:val="24"/>
          <w:szCs w:val="24"/>
          <w:u w:val="none"/>
        </w:rPr>
        <w:t xml:space="preserve"> </w:t>
      </w:r>
      <w:r w:rsidRPr="5F4EF7C2" w:rsidR="53734667">
        <w:rPr>
          <w:rFonts w:ascii="Calibri" w:hAnsi="Calibri" w:eastAsia="Calibri" w:cs="Calibri"/>
          <w:b w:val="0"/>
          <w:bCs w:val="0"/>
          <w:i w:val="0"/>
          <w:iCs w:val="0"/>
          <w:color w:val="000000" w:themeColor="text1" w:themeTint="FF" w:themeShade="FF"/>
          <w:sz w:val="24"/>
          <w:szCs w:val="24"/>
          <w:u w:val="none"/>
        </w:rPr>
        <w:t>with or without ACAS</w:t>
      </w:r>
      <w:r w:rsidRPr="5F4EF7C2" w:rsidR="1C219841">
        <w:rPr>
          <w:rFonts w:ascii="Calibri" w:hAnsi="Calibri" w:eastAsia="Calibri" w:cs="Calibri"/>
          <w:b w:val="0"/>
          <w:bCs w:val="0"/>
          <w:i w:val="0"/>
          <w:iCs w:val="0"/>
          <w:color w:val="000000" w:themeColor="text1" w:themeTint="FF" w:themeShade="FF"/>
          <w:sz w:val="24"/>
          <w:szCs w:val="24"/>
          <w:u w:val="none"/>
        </w:rPr>
        <w:t xml:space="preserve">. It </w:t>
      </w:r>
      <w:r w:rsidRPr="5F4EF7C2" w:rsidR="53734667">
        <w:rPr>
          <w:rFonts w:ascii="Calibri" w:hAnsi="Calibri" w:eastAsia="Calibri" w:cs="Calibri"/>
          <w:b w:val="0"/>
          <w:bCs w:val="0"/>
          <w:i w:val="0"/>
          <w:iCs w:val="0"/>
          <w:color w:val="000000" w:themeColor="text1" w:themeTint="FF" w:themeShade="FF"/>
          <w:sz w:val="24"/>
          <w:szCs w:val="24"/>
          <w:u w:val="none"/>
        </w:rPr>
        <w:t>outlines the terms that both parties agree on to settle the dispute without going to a tribunal hearing.</w:t>
      </w:r>
      <w:r w:rsidRPr="5F4EF7C2" w:rsidR="53734667">
        <w:rPr>
          <w:rFonts w:ascii="Calibri" w:hAnsi="Calibri" w:eastAsia="Calibri" w:cs="Calibri"/>
          <w:b w:val="0"/>
          <w:bCs w:val="0"/>
          <w:i w:val="0"/>
          <w:iCs w:val="0"/>
          <w:color w:val="000000" w:themeColor="text1" w:themeTint="FF" w:themeShade="FF"/>
          <w:sz w:val="24"/>
          <w:szCs w:val="24"/>
          <w:u w:val="none"/>
        </w:rPr>
        <w:t xml:space="preserve"> (ACAS No date)</w:t>
      </w:r>
    </w:p>
    <w:p w:rsidR="4D1B59CF" w:rsidP="5F4EF7C2" w:rsidRDefault="4D1B59CF" w14:paraId="0C41F748" w14:textId="799F3D83">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Arbitration </w:t>
      </w:r>
      <w:r w:rsidRPr="5F4EF7C2" w:rsidR="4D1B59CF">
        <w:rPr>
          <w:rFonts w:ascii="Calibri" w:hAnsi="Calibri" w:eastAsia="Calibri" w:cs="Calibri"/>
          <w:b w:val="0"/>
          <w:bCs w:val="0"/>
          <w:i w:val="0"/>
          <w:iCs w:val="0"/>
          <w:color w:val="000000" w:themeColor="text1" w:themeTint="FF" w:themeShade="FF"/>
          <w:sz w:val="24"/>
          <w:szCs w:val="24"/>
          <w:u w:val="none"/>
        </w:rPr>
        <w:t>provides</w:t>
      </w:r>
      <w:r w:rsidRPr="5F4EF7C2" w:rsidR="4D1B59CF">
        <w:rPr>
          <w:rFonts w:ascii="Calibri" w:hAnsi="Calibri" w:eastAsia="Calibri" w:cs="Calibri"/>
          <w:b w:val="0"/>
          <w:bCs w:val="0"/>
          <w:i w:val="0"/>
          <w:iCs w:val="0"/>
          <w:color w:val="000000" w:themeColor="text1" w:themeTint="FF" w:themeShade="FF"/>
          <w:sz w:val="24"/>
          <w:szCs w:val="24"/>
          <w:u w:val="none"/>
        </w:rPr>
        <w:t xml:space="preserve"> a more formal option. The Employment Rights (Dispute Resolution) Act of 1998 created this as a new mechanism to try to reduce the pressure on the Employment Tribunal system. It is called the ACAS Arbitration </w:t>
      </w:r>
      <w:r w:rsidRPr="5F4EF7C2" w:rsidR="1335254F">
        <w:rPr>
          <w:rFonts w:ascii="Calibri" w:hAnsi="Calibri" w:eastAsia="Calibri" w:cs="Calibri"/>
          <w:b w:val="0"/>
          <w:bCs w:val="0"/>
          <w:i w:val="0"/>
          <w:iCs w:val="0"/>
          <w:color w:val="000000" w:themeColor="text1" w:themeTint="FF" w:themeShade="FF"/>
          <w:sz w:val="24"/>
          <w:szCs w:val="24"/>
          <w:u w:val="none"/>
        </w:rPr>
        <w:t>Scheme,</w:t>
      </w:r>
      <w:r w:rsidRPr="5F4EF7C2" w:rsidR="4D1B59CF">
        <w:rPr>
          <w:rFonts w:ascii="Calibri" w:hAnsi="Calibri" w:eastAsia="Calibri" w:cs="Calibri"/>
          <w:b w:val="0"/>
          <w:bCs w:val="0"/>
          <w:i w:val="0"/>
          <w:iCs w:val="0"/>
          <w:color w:val="000000" w:themeColor="text1" w:themeTint="FF" w:themeShade="FF"/>
          <w:sz w:val="24"/>
          <w:szCs w:val="24"/>
          <w:u w:val="none"/>
        </w:rPr>
        <w:t xml:space="preserve"> and an arbitrator will make a binding decision after hearing both sides. </w:t>
      </w:r>
      <w:r w:rsidRPr="5F4EF7C2" w:rsidR="642AEC37">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Daniels,</w:t>
      </w:r>
      <w:r w:rsidRPr="5F4EF7C2" w:rsidR="2CEF11F8">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2022)</w:t>
      </w:r>
    </w:p>
    <w:p w:rsidR="4D1B59CF" w:rsidP="5F4EF7C2" w:rsidRDefault="4D1B59CF" w14:paraId="1EECE900" w14:textId="0413C809">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Furthermore, the Employment Appeal Tribunal handles cases where disputes arise over legal points or </w:t>
      </w:r>
      <w:r w:rsidRPr="5F4EF7C2" w:rsidR="4D1B59CF">
        <w:rPr>
          <w:rFonts w:ascii="Calibri" w:hAnsi="Calibri" w:eastAsia="Calibri" w:cs="Calibri"/>
          <w:b w:val="0"/>
          <w:bCs w:val="0"/>
          <w:i w:val="0"/>
          <w:iCs w:val="0"/>
          <w:color w:val="000000" w:themeColor="text1" w:themeTint="FF" w:themeShade="FF"/>
          <w:sz w:val="24"/>
          <w:szCs w:val="24"/>
          <w:u w:val="none"/>
        </w:rPr>
        <w:t>apparent</w:t>
      </w:r>
      <w:r w:rsidRPr="5F4EF7C2" w:rsidR="4D1B59CF">
        <w:rPr>
          <w:rFonts w:ascii="Calibri" w:hAnsi="Calibri" w:eastAsia="Calibri" w:cs="Calibri"/>
          <w:b w:val="0"/>
          <w:bCs w:val="0"/>
          <w:i w:val="0"/>
          <w:iCs w:val="0"/>
          <w:color w:val="000000" w:themeColor="text1" w:themeTint="FF" w:themeShade="FF"/>
          <w:sz w:val="24"/>
          <w:szCs w:val="24"/>
          <w:u w:val="none"/>
        </w:rPr>
        <w:t xml:space="preserve"> errors in Employment Tribunal decisions. The Employment Appeal Tribunal (EAT) hears appeals from decisions made by the Employment Tribunal. The EAT's role is to review the decisions of Employment Tribunals and decide whether they were right in law or if they made any mistakes in reaching their conclusions. </w:t>
      </w:r>
      <w:r w:rsidRPr="5F4EF7C2" w:rsidR="4FBF00BF">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Daniels,</w:t>
      </w:r>
      <w:r w:rsidRPr="5F4EF7C2" w:rsidR="0E7A4327">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2022).</w:t>
      </w:r>
    </w:p>
    <w:p w:rsidR="00115021" w:rsidP="1566423D" w:rsidRDefault="098CD32A" w14:paraId="6DE48D0D" w14:textId="4EECC633">
      <w:pPr>
        <w:spacing w:after="0"/>
        <w:rPr>
          <w:rFonts w:ascii="Calibri" w:hAnsi="Calibri" w:eastAsia="Calibri" w:cs="Calibri"/>
        </w:rPr>
      </w:pPr>
      <w:r w:rsidRPr="5F4EF7C2" w:rsidR="098CD32A">
        <w:rPr>
          <w:rFonts w:ascii="Calibri" w:hAnsi="Calibri" w:eastAsia="Calibri" w:cs="Calibri"/>
        </w:rPr>
        <w:t xml:space="preserve"> </w:t>
      </w:r>
    </w:p>
    <w:p w:rsidR="00115021" w:rsidP="4D1B59CF" w:rsidRDefault="098CD32A" w14:paraId="71BC2E9C" w14:textId="7134E59A">
      <w:pPr>
        <w:spacing w:before="240" w:after="0"/>
        <w:rPr>
          <w:rFonts w:ascii="Calibri" w:hAnsi="Calibri" w:eastAsia="Calibri" w:cs="Calibri"/>
        </w:rPr>
      </w:pPr>
      <w:r w:rsidRPr="5F4EF7C2" w:rsidR="56E03F4B">
        <w:rPr>
          <w:rFonts w:ascii="Calibri" w:hAnsi="Calibri" w:eastAsia="Calibri" w:cs="Calibri"/>
        </w:rPr>
        <w:t xml:space="preserve">AC 2.1 </w:t>
      </w:r>
    </w:p>
    <w:p w:rsidR="4D1B59CF" w:rsidP="4D1B59CF" w:rsidRDefault="4D1B59CF" w14:paraId="7FA304C6" w14:textId="1DC8A3B0">
      <w:pPr>
        <w:pStyle w:val="Normal"/>
        <w:spacing w:after="0"/>
        <w:rPr>
          <w:rFonts w:ascii="Calibri" w:hAnsi="Calibri" w:eastAsia="Calibri" w:cs="Calibri"/>
          <w:highlight w:val="yellow"/>
        </w:rPr>
      </w:pPr>
    </w:p>
    <w:p w:rsidR="4D1B59CF" w:rsidP="5F4EF7C2" w:rsidRDefault="4D1B59CF" w14:paraId="0F07B5FA" w14:textId="774E4176">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Peachy Deserts </w:t>
      </w:r>
      <w:r w:rsidRPr="5F4EF7C2" w:rsidR="58446E7D">
        <w:rPr>
          <w:rFonts w:ascii="Calibri" w:hAnsi="Calibri" w:eastAsia="Calibri" w:cs="Calibri"/>
          <w:b w:val="0"/>
          <w:bCs w:val="0"/>
          <w:i w:val="0"/>
          <w:iCs w:val="0"/>
          <w:color w:val="000000" w:themeColor="text1" w:themeTint="FF" w:themeShade="FF"/>
          <w:sz w:val="24"/>
          <w:szCs w:val="24"/>
          <w:u w:val="none"/>
        </w:rPr>
        <w:t xml:space="preserve">needs to </w:t>
      </w:r>
      <w:r w:rsidRPr="5F4EF7C2" w:rsidR="52795DAB">
        <w:rPr>
          <w:rFonts w:ascii="Calibri" w:hAnsi="Calibri" w:eastAsia="Calibri" w:cs="Calibri"/>
          <w:b w:val="0"/>
          <w:bCs w:val="0"/>
          <w:i w:val="0"/>
          <w:iCs w:val="0"/>
          <w:color w:val="000000" w:themeColor="text1" w:themeTint="FF" w:themeShade="FF"/>
          <w:sz w:val="24"/>
          <w:szCs w:val="24"/>
          <w:u w:val="none"/>
        </w:rPr>
        <w:t>understand</w:t>
      </w:r>
      <w:r w:rsidRPr="5F4EF7C2" w:rsidR="4D1B59CF">
        <w:rPr>
          <w:rFonts w:ascii="Calibri" w:hAnsi="Calibri" w:eastAsia="Calibri" w:cs="Calibri"/>
          <w:b w:val="0"/>
          <w:bCs w:val="0"/>
          <w:i w:val="0"/>
          <w:iCs w:val="0"/>
          <w:color w:val="000000" w:themeColor="text1" w:themeTint="FF" w:themeShade="FF"/>
          <w:sz w:val="24"/>
          <w:szCs w:val="24"/>
          <w:u w:val="none"/>
        </w:rPr>
        <w:t xml:space="preserve"> the laws against discrimination in employment under the Equality Act 2010</w:t>
      </w:r>
      <w:r w:rsidRPr="5F4EF7C2" w:rsidR="4D1B59CF">
        <w:rPr>
          <w:rFonts w:ascii="Calibri" w:hAnsi="Calibri" w:eastAsia="Calibri" w:cs="Calibri"/>
          <w:b w:val="0"/>
          <w:bCs w:val="0"/>
          <w:i w:val="0"/>
          <w:iCs w:val="0"/>
          <w:color w:val="000000" w:themeColor="text1" w:themeTint="FF" w:themeShade="FF"/>
          <w:sz w:val="24"/>
          <w:szCs w:val="24"/>
          <w:u w:val="none"/>
        </w:rPr>
        <w:t xml:space="preserve"> </w:t>
      </w:r>
      <w:r w:rsidRPr="5F4EF7C2" w:rsidR="098F5521">
        <w:rPr>
          <w:rFonts w:ascii="Calibri" w:hAnsi="Calibri" w:eastAsia="Calibri" w:cs="Calibri"/>
          <w:b w:val="0"/>
          <w:bCs w:val="0"/>
          <w:i w:val="0"/>
          <w:iCs w:val="0"/>
          <w:color w:val="000000" w:themeColor="text1" w:themeTint="FF" w:themeShade="FF"/>
          <w:sz w:val="24"/>
          <w:szCs w:val="24"/>
          <w:u w:val="none"/>
        </w:rPr>
        <w:t>t</w:t>
      </w:r>
      <w:r w:rsidRPr="5F4EF7C2" w:rsidR="4D1B59CF">
        <w:rPr>
          <w:rFonts w:ascii="Calibri" w:hAnsi="Calibri" w:eastAsia="Calibri" w:cs="Calibri"/>
          <w:b w:val="0"/>
          <w:bCs w:val="0"/>
          <w:i w:val="0"/>
          <w:iCs w:val="0"/>
          <w:color w:val="000000" w:themeColor="text1" w:themeTint="FF" w:themeShade="FF"/>
          <w:sz w:val="24"/>
          <w:szCs w:val="24"/>
          <w:u w:val="none"/>
        </w:rPr>
        <w:t xml:space="preserve">his law forbids discriminating against people based on age or other protected characteristics such as sex, marital status and civil partnership, pregnancy and maternity, race, disability, gender reassignment, sexual orientation, religion, and belief in hiring and employment practices. </w:t>
      </w:r>
      <w:r w:rsidRPr="5F4EF7C2" w:rsidR="4C5197A7">
        <w:rPr>
          <w:rFonts w:ascii="Calibri" w:hAnsi="Calibri" w:eastAsia="Calibri" w:cs="Calibri"/>
          <w:b w:val="0"/>
          <w:bCs w:val="0"/>
          <w:i w:val="0"/>
          <w:iCs w:val="0"/>
          <w:color w:val="000000" w:themeColor="text1" w:themeTint="FF" w:themeShade="FF"/>
          <w:sz w:val="24"/>
          <w:szCs w:val="24"/>
          <w:u w:val="none"/>
        </w:rPr>
        <w:t>(CIPD, 2024)</w:t>
      </w:r>
      <w:r w:rsidRPr="5F4EF7C2" w:rsidR="78D37C5C">
        <w:rPr>
          <w:rFonts w:ascii="Calibri" w:hAnsi="Calibri" w:eastAsia="Calibri" w:cs="Calibri"/>
          <w:b w:val="0"/>
          <w:bCs w:val="0"/>
          <w:i w:val="0"/>
          <w:iCs w:val="0"/>
          <w:color w:val="000000" w:themeColor="text1" w:themeTint="FF" w:themeShade="FF"/>
          <w:sz w:val="24"/>
          <w:szCs w:val="24"/>
          <w:u w:val="none"/>
        </w:rPr>
        <w:t xml:space="preserve">. </w:t>
      </w:r>
      <w:r w:rsidRPr="5F4EF7C2" w:rsidR="06157350">
        <w:rPr>
          <w:rFonts w:ascii="Calibri" w:hAnsi="Calibri" w:eastAsia="Calibri" w:cs="Calibri"/>
          <w:b w:val="0"/>
          <w:bCs w:val="0"/>
          <w:i w:val="0"/>
          <w:iCs w:val="0"/>
          <w:color w:val="000000" w:themeColor="text1" w:themeTint="FF" w:themeShade="FF"/>
          <w:sz w:val="24"/>
          <w:szCs w:val="24"/>
          <w:u w:val="none"/>
        </w:rPr>
        <w:t xml:space="preserve">My advice would be to follow </w:t>
      </w:r>
      <w:r w:rsidRPr="5F4EF7C2" w:rsidR="4D1B59CF">
        <w:rPr>
          <w:rFonts w:ascii="Calibri" w:hAnsi="Calibri" w:eastAsia="Calibri" w:cs="Calibri"/>
          <w:b w:val="0"/>
          <w:bCs w:val="0"/>
          <w:i w:val="0"/>
          <w:iCs w:val="0"/>
          <w:color w:val="000000" w:themeColor="text1" w:themeTint="FF" w:themeShade="FF"/>
          <w:sz w:val="24"/>
          <w:szCs w:val="24"/>
          <w:u w:val="none"/>
        </w:rPr>
        <w:t xml:space="preserve">these rules </w:t>
      </w:r>
      <w:r w:rsidRPr="5F4EF7C2" w:rsidR="70758574">
        <w:rPr>
          <w:rFonts w:ascii="Calibri" w:hAnsi="Calibri" w:eastAsia="Calibri" w:cs="Calibri"/>
          <w:b w:val="0"/>
          <w:bCs w:val="0"/>
          <w:i w:val="0"/>
          <w:iCs w:val="0"/>
          <w:color w:val="000000" w:themeColor="text1" w:themeTint="FF" w:themeShade="FF"/>
          <w:sz w:val="24"/>
          <w:szCs w:val="24"/>
          <w:u w:val="none"/>
        </w:rPr>
        <w:t xml:space="preserve">as it </w:t>
      </w:r>
      <w:r w:rsidRPr="5F4EF7C2" w:rsidR="4D1B59CF">
        <w:rPr>
          <w:rFonts w:ascii="Calibri" w:hAnsi="Calibri" w:eastAsia="Calibri" w:cs="Calibri"/>
          <w:b w:val="0"/>
          <w:bCs w:val="0"/>
          <w:i w:val="0"/>
          <w:iCs w:val="0"/>
          <w:color w:val="000000" w:themeColor="text1" w:themeTint="FF" w:themeShade="FF"/>
          <w:sz w:val="24"/>
          <w:szCs w:val="24"/>
          <w:u w:val="none"/>
        </w:rPr>
        <w:t>is not only legal but also ethical.</w:t>
      </w:r>
      <w:r w:rsidRPr="5F4EF7C2" w:rsidR="2686DEAC">
        <w:rPr>
          <w:rFonts w:ascii="Calibri" w:hAnsi="Calibri" w:eastAsia="Calibri" w:cs="Calibri"/>
          <w:b w:val="0"/>
          <w:bCs w:val="0"/>
          <w:i w:val="0"/>
          <w:iCs w:val="0"/>
          <w:color w:val="000000" w:themeColor="text1" w:themeTint="FF" w:themeShade="FF"/>
          <w:sz w:val="24"/>
          <w:szCs w:val="24"/>
          <w:u w:val="none"/>
        </w:rPr>
        <w:t xml:space="preserve"> (Daniels, 2022)</w:t>
      </w:r>
    </w:p>
    <w:p w:rsidR="2B73A2FB" w:rsidP="5F4EF7C2" w:rsidRDefault="2B73A2FB" w14:paraId="00E794C1" w14:textId="7909D359">
      <w:pPr>
        <w:jc w:val="left"/>
        <w:rPr>
          <w:rFonts w:ascii="Calibri" w:hAnsi="Calibri" w:eastAsia="Calibri" w:cs="Calibri"/>
          <w:b w:val="0"/>
          <w:bCs w:val="0"/>
          <w:i w:val="0"/>
          <w:iCs w:val="0"/>
          <w:color w:val="000000" w:themeColor="text1" w:themeTint="FF" w:themeShade="FF"/>
          <w:sz w:val="24"/>
          <w:szCs w:val="24"/>
          <w:u w:val="none"/>
        </w:rPr>
      </w:pPr>
      <w:r w:rsidRPr="5F4EF7C2" w:rsidR="2B73A2FB">
        <w:rPr>
          <w:rFonts w:ascii="Calibri" w:hAnsi="Calibri" w:eastAsia="Calibri" w:cs="Calibri"/>
          <w:b w:val="0"/>
          <w:bCs w:val="0"/>
          <w:i w:val="0"/>
          <w:iCs w:val="0"/>
          <w:color w:val="000000" w:themeColor="text1" w:themeTint="FF" w:themeShade="FF"/>
          <w:sz w:val="24"/>
          <w:szCs w:val="24"/>
          <w:u w:val="none"/>
        </w:rPr>
        <w:t xml:space="preserve">I also advise that to </w:t>
      </w:r>
      <w:r w:rsidRPr="5F4EF7C2" w:rsidR="4D1B59CF">
        <w:rPr>
          <w:rFonts w:ascii="Calibri" w:hAnsi="Calibri" w:eastAsia="Calibri" w:cs="Calibri"/>
          <w:b w:val="0"/>
          <w:bCs w:val="0"/>
          <w:i w:val="0"/>
          <w:iCs w:val="0"/>
          <w:color w:val="000000" w:themeColor="text1" w:themeTint="FF" w:themeShade="FF"/>
          <w:sz w:val="24"/>
          <w:szCs w:val="24"/>
          <w:u w:val="none"/>
        </w:rPr>
        <w:t>avoid discrimination when promoting, interviewing, and hiring</w:t>
      </w:r>
      <w:r w:rsidRPr="5F4EF7C2" w:rsidR="773151B0">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 xml:space="preserve">focus </w:t>
      </w:r>
      <w:r w:rsidRPr="5F4EF7C2" w:rsidR="2931BA31">
        <w:rPr>
          <w:rFonts w:ascii="Calibri" w:hAnsi="Calibri" w:eastAsia="Calibri" w:cs="Calibri"/>
          <w:b w:val="0"/>
          <w:bCs w:val="0"/>
          <w:i w:val="0"/>
          <w:iCs w:val="0"/>
          <w:color w:val="000000" w:themeColor="text1" w:themeTint="FF" w:themeShade="FF"/>
          <w:sz w:val="24"/>
          <w:szCs w:val="24"/>
          <w:u w:val="none"/>
        </w:rPr>
        <w:t xml:space="preserve">should be </w:t>
      </w:r>
      <w:r w:rsidRPr="5F4EF7C2" w:rsidR="4D1B59CF">
        <w:rPr>
          <w:rFonts w:ascii="Calibri" w:hAnsi="Calibri" w:eastAsia="Calibri" w:cs="Calibri"/>
          <w:b w:val="0"/>
          <w:bCs w:val="0"/>
          <w:i w:val="0"/>
          <w:iCs w:val="0"/>
          <w:color w:val="000000" w:themeColor="text1" w:themeTint="FF" w:themeShade="FF"/>
          <w:sz w:val="24"/>
          <w:szCs w:val="24"/>
          <w:u w:val="none"/>
        </w:rPr>
        <w:t>on skills and experience instead of age in their recruitment process. This will make the selection process fair and inclusive, based on the individual's qualifications and abilities.</w:t>
      </w:r>
      <w:r w:rsidRPr="5F4EF7C2" w:rsidR="204927AA">
        <w:rPr>
          <w:rFonts w:ascii="Calibri" w:hAnsi="Calibri" w:eastAsia="Calibri" w:cs="Calibri"/>
          <w:b w:val="0"/>
          <w:bCs w:val="0"/>
          <w:i w:val="0"/>
          <w:iCs w:val="0"/>
          <w:color w:val="000000" w:themeColor="text1" w:themeTint="FF" w:themeShade="FF"/>
          <w:sz w:val="24"/>
          <w:szCs w:val="24"/>
          <w:u w:val="none"/>
        </w:rPr>
        <w:t xml:space="preserve"> (ACAS, 2023)</w:t>
      </w:r>
    </w:p>
    <w:p w:rsidR="4D1B59CF" w:rsidP="5F4EF7C2" w:rsidRDefault="4D1B59CF" w14:paraId="7AC72384" w14:textId="06562BEF">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Also, having a diverse workforce is good for business, as it improves creativity, decision-making, and company resilience. To be lawful and successful, Peachy Deserts should have recruitment policies that include and represent </w:t>
      </w:r>
      <w:r w:rsidRPr="5F4EF7C2" w:rsidR="11E01691">
        <w:rPr>
          <w:rFonts w:ascii="Calibri" w:hAnsi="Calibri" w:eastAsia="Calibri" w:cs="Calibri"/>
          <w:b w:val="0"/>
          <w:bCs w:val="0"/>
          <w:i w:val="0"/>
          <w:iCs w:val="0"/>
          <w:color w:val="000000" w:themeColor="text1" w:themeTint="FF" w:themeShade="FF"/>
          <w:sz w:val="24"/>
          <w:szCs w:val="24"/>
          <w:u w:val="none"/>
        </w:rPr>
        <w:t>diverse groups</w:t>
      </w:r>
      <w:r w:rsidRPr="5F4EF7C2" w:rsidR="4D1B59CF">
        <w:rPr>
          <w:rFonts w:ascii="Calibri" w:hAnsi="Calibri" w:eastAsia="Calibri" w:cs="Calibri"/>
          <w:b w:val="0"/>
          <w:bCs w:val="0"/>
          <w:i w:val="0"/>
          <w:iCs w:val="0"/>
          <w:color w:val="000000" w:themeColor="text1" w:themeTint="FF" w:themeShade="FF"/>
          <w:sz w:val="24"/>
          <w:szCs w:val="24"/>
          <w:u w:val="none"/>
        </w:rPr>
        <w:t xml:space="preserve"> in society. This will protect them from legal problems and make them a fair and modern employer. </w:t>
      </w:r>
      <w:r w:rsidRPr="5F4EF7C2" w:rsidR="517A16D1">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ACAS</w:t>
      </w:r>
      <w:r w:rsidRPr="5F4EF7C2" w:rsidR="46D5F7F2">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2023)</w:t>
      </w:r>
    </w:p>
    <w:p w:rsidR="4D1B59CF" w:rsidP="5F4EF7C2" w:rsidRDefault="4D1B59CF" w14:paraId="7FF719A4" w14:textId="4BF064A2">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Additionally, CIPD (</w:t>
      </w:r>
      <w:r w:rsidRPr="5F4EF7C2" w:rsidR="6D8B6A1B">
        <w:rPr>
          <w:rFonts w:ascii="Calibri" w:hAnsi="Calibri" w:eastAsia="Calibri" w:cs="Calibri"/>
          <w:b w:val="0"/>
          <w:bCs w:val="0"/>
          <w:i w:val="0"/>
          <w:iCs w:val="0"/>
          <w:color w:val="000000" w:themeColor="text1" w:themeTint="FF" w:themeShade="FF"/>
          <w:sz w:val="24"/>
          <w:szCs w:val="24"/>
          <w:u w:val="none"/>
        </w:rPr>
        <w:t>2024</w:t>
      </w:r>
      <w:r w:rsidRPr="5F4EF7C2" w:rsidR="4D1B59CF">
        <w:rPr>
          <w:rFonts w:ascii="Calibri" w:hAnsi="Calibri" w:eastAsia="Calibri" w:cs="Calibri"/>
          <w:b w:val="0"/>
          <w:bCs w:val="0"/>
          <w:i w:val="0"/>
          <w:iCs w:val="0"/>
          <w:color w:val="000000" w:themeColor="text1" w:themeTint="FF" w:themeShade="FF"/>
          <w:sz w:val="24"/>
          <w:szCs w:val="24"/>
          <w:u w:val="none"/>
        </w:rPr>
        <w:t xml:space="preserve">) recommends that Peachy Deserts support employees at different life stages. This means offering flexible work options and good </w:t>
      </w:r>
      <w:r w:rsidRPr="5F4EF7C2" w:rsidR="4D1B59CF">
        <w:rPr>
          <w:rFonts w:ascii="Calibri" w:hAnsi="Calibri" w:eastAsia="Calibri" w:cs="Calibri"/>
          <w:b w:val="0"/>
          <w:bCs w:val="0"/>
          <w:i w:val="0"/>
          <w:iCs w:val="0"/>
          <w:color w:val="000000" w:themeColor="text1" w:themeTint="FF" w:themeShade="FF"/>
          <w:sz w:val="24"/>
          <w:szCs w:val="24"/>
          <w:u w:val="none"/>
        </w:rPr>
        <w:t>m</w:t>
      </w:r>
      <w:r w:rsidRPr="5F4EF7C2" w:rsidR="4D1B59CF">
        <w:rPr>
          <w:rFonts w:ascii="Calibri" w:hAnsi="Calibri" w:eastAsia="Calibri" w:cs="Calibri"/>
          <w:b w:val="0"/>
          <w:bCs w:val="0"/>
          <w:i w:val="0"/>
          <w:iCs w:val="0"/>
          <w:color w:val="000000" w:themeColor="text1" w:themeTint="FF" w:themeShade="FF"/>
          <w:sz w:val="24"/>
          <w:szCs w:val="24"/>
          <w:u w:val="none"/>
        </w:rPr>
        <w:t>aternity leave</w:t>
      </w:r>
      <w:r w:rsidRPr="5F4EF7C2" w:rsidR="4D1B59CF">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 xml:space="preserve">policies. This way, the company can avoid leaving out some groups and create a diverse workforce </w:t>
      </w:r>
      <w:r w:rsidRPr="5F4EF7C2" w:rsidR="1595281A">
        <w:rPr>
          <w:rFonts w:ascii="Calibri" w:hAnsi="Calibri" w:eastAsia="Calibri" w:cs="Calibri"/>
          <w:b w:val="0"/>
          <w:bCs w:val="0"/>
          <w:i w:val="0"/>
          <w:iCs w:val="0"/>
          <w:color w:val="000000" w:themeColor="text1" w:themeTint="FF" w:themeShade="FF"/>
          <w:sz w:val="24"/>
          <w:szCs w:val="24"/>
          <w:u w:val="none"/>
        </w:rPr>
        <w:t>of</w:t>
      </w:r>
      <w:r w:rsidRPr="5F4EF7C2" w:rsidR="4D1B59CF">
        <w:rPr>
          <w:rFonts w:ascii="Calibri" w:hAnsi="Calibri" w:eastAsia="Calibri" w:cs="Calibri"/>
          <w:b w:val="0"/>
          <w:bCs w:val="0"/>
          <w:i w:val="0"/>
          <w:iCs w:val="0"/>
          <w:color w:val="000000" w:themeColor="text1" w:themeTint="FF" w:themeShade="FF"/>
          <w:sz w:val="24"/>
          <w:szCs w:val="24"/>
          <w:u w:val="none"/>
        </w:rPr>
        <w:t xml:space="preserve"> people of all ages. </w:t>
      </w:r>
      <w:r w:rsidRPr="5F4EF7C2" w:rsidR="7E00E22B">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ACAS</w:t>
      </w:r>
      <w:r w:rsidRPr="5F4EF7C2" w:rsidR="5E218ED9">
        <w:rPr>
          <w:rFonts w:ascii="Calibri" w:hAnsi="Calibri" w:eastAsia="Calibri" w:cs="Calibri"/>
          <w:b w:val="0"/>
          <w:bCs w:val="0"/>
          <w:i w:val="0"/>
          <w:iCs w:val="0"/>
          <w:color w:val="000000" w:themeColor="text1" w:themeTint="FF" w:themeShade="FF"/>
          <w:sz w:val="24"/>
          <w:szCs w:val="24"/>
          <w:u w:val="none"/>
        </w:rPr>
        <w:t>,</w:t>
      </w:r>
      <w:r w:rsidRPr="5F4EF7C2" w:rsidR="4D1B59CF">
        <w:rPr>
          <w:rFonts w:ascii="Calibri" w:hAnsi="Calibri" w:eastAsia="Calibri" w:cs="Calibri"/>
          <w:b w:val="0"/>
          <w:bCs w:val="0"/>
          <w:i w:val="0"/>
          <w:iCs w:val="0"/>
          <w:color w:val="000000" w:themeColor="text1" w:themeTint="FF" w:themeShade="FF"/>
          <w:sz w:val="24"/>
          <w:szCs w:val="24"/>
          <w:u w:val="none"/>
        </w:rPr>
        <w:t>2023)</w:t>
      </w:r>
    </w:p>
    <w:p w:rsidR="4D1B59CF" w:rsidP="5F4EF7C2" w:rsidRDefault="4D1B59CF" w14:paraId="41DFA861" w14:textId="19DF19B0">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As an advisor, I would urge Peachy Deserts to implement these suggestions and </w:t>
      </w:r>
      <w:r w:rsidRPr="5F4EF7C2" w:rsidR="4D1B59CF">
        <w:rPr>
          <w:rFonts w:ascii="Calibri" w:hAnsi="Calibri" w:eastAsia="Calibri" w:cs="Calibri"/>
          <w:b w:val="0"/>
          <w:bCs w:val="0"/>
          <w:i w:val="0"/>
          <w:iCs w:val="0"/>
          <w:color w:val="000000" w:themeColor="text1" w:themeTint="FF" w:themeShade="FF"/>
          <w:sz w:val="24"/>
          <w:szCs w:val="24"/>
          <w:u w:val="none"/>
        </w:rPr>
        <w:t>comply with</w:t>
      </w:r>
      <w:r w:rsidRPr="5F4EF7C2" w:rsidR="4D1B59CF">
        <w:rPr>
          <w:rFonts w:ascii="Calibri" w:hAnsi="Calibri" w:eastAsia="Calibri" w:cs="Calibri"/>
          <w:b w:val="0"/>
          <w:bCs w:val="0"/>
          <w:i w:val="0"/>
          <w:iCs w:val="0"/>
          <w:color w:val="000000" w:themeColor="text1" w:themeTint="FF" w:themeShade="FF"/>
          <w:sz w:val="24"/>
          <w:szCs w:val="24"/>
          <w:u w:val="none"/>
        </w:rPr>
        <w:t xml:space="preserve"> the Equality Act 2010. Ignoring the law could result in costly lawsuits, reputational damage, and loss of customers. Moreover, neglecting diversity and inclusion could lead to low employee morale, high turnover, and </w:t>
      </w:r>
      <w:bookmarkStart w:name="_Int_JfJgKa2d" w:id="1861883512"/>
      <w:r w:rsidRPr="5F4EF7C2" w:rsidR="4D1B59CF">
        <w:rPr>
          <w:rFonts w:ascii="Calibri" w:hAnsi="Calibri" w:eastAsia="Calibri" w:cs="Calibri"/>
          <w:b w:val="0"/>
          <w:bCs w:val="0"/>
          <w:i w:val="0"/>
          <w:iCs w:val="0"/>
          <w:color w:val="000000" w:themeColor="text1" w:themeTint="FF" w:themeShade="FF"/>
          <w:sz w:val="24"/>
          <w:szCs w:val="24"/>
          <w:u w:val="none"/>
        </w:rPr>
        <w:t>poor performance</w:t>
      </w:r>
      <w:bookmarkEnd w:id="1861883512"/>
      <w:r w:rsidRPr="5F4EF7C2" w:rsidR="4D1B59CF">
        <w:rPr>
          <w:rFonts w:ascii="Calibri" w:hAnsi="Calibri" w:eastAsia="Calibri" w:cs="Calibri"/>
          <w:b w:val="0"/>
          <w:bCs w:val="0"/>
          <w:i w:val="0"/>
          <w:iCs w:val="0"/>
          <w:color w:val="000000" w:themeColor="text1" w:themeTint="FF" w:themeShade="FF"/>
          <w:sz w:val="24"/>
          <w:szCs w:val="24"/>
          <w:u w:val="none"/>
        </w:rPr>
        <w:t>. Therefore, Peachy Deserts should embrace diversity and equality as a core value and a competitive advantage.</w:t>
      </w:r>
    </w:p>
    <w:p w:rsidR="05687870" w:rsidP="5F4EF7C2" w:rsidRDefault="05687870" w14:paraId="69D56475" w14:textId="29C59E21">
      <w:pPr>
        <w:pStyle w:val="Normal"/>
        <w:rPr>
          <w:rFonts w:ascii="Calibri" w:hAnsi="Calibri" w:eastAsia="Calibri" w:cs="Calibri"/>
        </w:rPr>
      </w:pPr>
      <w:r w:rsidRPr="5F4EF7C2" w:rsidR="05687870">
        <w:rPr>
          <w:rFonts w:ascii="Calibri" w:hAnsi="Calibri" w:eastAsia="Calibri" w:cs="Calibri"/>
        </w:rPr>
        <w:t xml:space="preserve">An example of case law in recruitment stage is the case of Essop v Home Office (2017), where a group of civil servants from ethnic minorities and over 35 years old claimed that a core skills assessment they had to pass for promotion was indirectly discriminatory, as they had lower pass rates than other groups. The Supreme Court ruled that they did not have to show the </w:t>
      </w:r>
      <w:r w:rsidRPr="5F4EF7C2" w:rsidR="01380872">
        <w:rPr>
          <w:rFonts w:ascii="Calibri" w:hAnsi="Calibri" w:eastAsia="Calibri" w:cs="Calibri"/>
        </w:rPr>
        <w:t>reason</w:t>
      </w:r>
      <w:r w:rsidRPr="5F4EF7C2" w:rsidR="05687870">
        <w:rPr>
          <w:rFonts w:ascii="Calibri" w:hAnsi="Calibri" w:eastAsia="Calibri" w:cs="Calibri"/>
        </w:rPr>
        <w:t xml:space="preserve"> they were disadvantaged by the test, only that there was a causal link between the test and the disadvantage. This case shows that employers should be careful when using tests or criteria that may have a disproportionate impact on certain groups of applicants or employees, and that they should be able to justify them as a proportionate means of achieving a legitimate aim. (Daniels, 2022)</w:t>
      </w:r>
    </w:p>
    <w:p w:rsidR="00115021" w:rsidP="4D1B59CF" w:rsidRDefault="098CD32A" w14:paraId="22EFBD1E" w14:textId="08ED502A">
      <w:pPr>
        <w:spacing w:after="0"/>
        <w:rPr>
          <w:rFonts w:ascii="Calibri" w:hAnsi="Calibri" w:eastAsia="Calibri" w:cs="Calibri"/>
        </w:rPr>
      </w:pPr>
      <w:r w:rsidRPr="5F4EF7C2" w:rsidR="56E03F4B">
        <w:rPr>
          <w:rFonts w:ascii="Calibri" w:hAnsi="Calibri" w:eastAsia="Calibri" w:cs="Calibri"/>
        </w:rPr>
        <w:t>(AC 2.2)</w:t>
      </w:r>
      <w:r w:rsidRPr="5F4EF7C2" w:rsidR="2B32623B">
        <w:rPr>
          <w:rFonts w:ascii="Calibri" w:hAnsi="Calibri" w:eastAsia="Calibri" w:cs="Calibri"/>
        </w:rPr>
        <w:t xml:space="preserve"> </w:t>
      </w:r>
    </w:p>
    <w:p w:rsidR="00115021" w:rsidP="5F4EF7C2" w:rsidRDefault="098CD32A" w14:paraId="4186B4AF" w14:textId="5071B0B5" w14:noSpellErr="1">
      <w:pPr>
        <w:spacing w:after="0"/>
        <w:rPr>
          <w:rFonts w:ascii="Calibri" w:hAnsi="Calibri" w:eastAsia="Calibri" w:cs="Calibri"/>
          <w:color w:val="000000" w:themeColor="text1" w:themeTint="FF" w:themeShade="FF"/>
        </w:rPr>
      </w:pPr>
    </w:p>
    <w:p w:rsidR="00115021" w:rsidP="5F4EF7C2" w:rsidRDefault="098CD32A" w14:paraId="1748DD0C" w14:textId="53E75E53">
      <w:pPr>
        <w:pStyle w:val="Normal"/>
        <w:spacing w:after="0"/>
        <w:rPr>
          <w:rFonts w:ascii="Calibri" w:hAnsi="Calibri" w:eastAsia="Calibri" w:cs="Calibri"/>
        </w:rPr>
      </w:pPr>
      <w:r w:rsidRPr="5F4EF7C2" w:rsidR="33EF3925">
        <w:rPr>
          <w:rFonts w:ascii="Calibri" w:hAnsi="Calibri" w:eastAsia="Calibri" w:cs="Calibri"/>
        </w:rPr>
        <w:t xml:space="preserve">Under the Equality Act 2010, an employer cannot pay different wages to employees who do the same or </w:t>
      </w:r>
      <w:r w:rsidRPr="5F4EF7C2" w:rsidR="1026E75F">
        <w:rPr>
          <w:rFonts w:ascii="Calibri" w:hAnsi="Calibri" w:eastAsia="Calibri" w:cs="Calibri"/>
        </w:rPr>
        <w:t>similar</w:t>
      </w:r>
      <w:r w:rsidRPr="5F4EF7C2" w:rsidR="33EF3925">
        <w:rPr>
          <w:rFonts w:ascii="Calibri" w:hAnsi="Calibri" w:eastAsia="Calibri" w:cs="Calibri"/>
        </w:rPr>
        <w:t xml:space="preserve"> work, unless they have a valid and non-discriminatory reason for that. Cat might be able to make an equal pay claim if Cat and Kit have the same jobs and duties and there are no big differences in their performance, skills, or experience to explain the wage difference, as this could be seen as pay discrimination based on sex. </w:t>
      </w:r>
      <w:r w:rsidRPr="5F4EF7C2" w:rsidR="22007D0D">
        <w:rPr>
          <w:rFonts w:ascii="Calibri" w:hAnsi="Calibri" w:eastAsia="Calibri" w:cs="Calibri"/>
        </w:rPr>
        <w:t>(</w:t>
      </w:r>
      <w:r w:rsidRPr="5F4EF7C2" w:rsidR="33EF3925">
        <w:rPr>
          <w:rFonts w:ascii="Calibri" w:hAnsi="Calibri" w:eastAsia="Calibri" w:cs="Calibri"/>
        </w:rPr>
        <w:t>Daniels, 2022)</w:t>
      </w:r>
    </w:p>
    <w:p w:rsidR="2EA1A429" w:rsidP="5F4EF7C2" w:rsidRDefault="2EA1A429" w14:paraId="230BC3D8" w14:textId="66E18A53">
      <w:pPr>
        <w:pStyle w:val="Normal"/>
        <w:spacing w:after="0"/>
        <w:rPr>
          <w:rFonts w:ascii="Calibri" w:hAnsi="Calibri" w:eastAsia="Calibri" w:cs="Calibri"/>
        </w:rPr>
      </w:pPr>
    </w:p>
    <w:p w:rsidR="00115021" w:rsidP="5F4EF7C2" w:rsidRDefault="098CD32A" w14:paraId="4BC31ACE" w14:textId="40997CB8">
      <w:pPr>
        <w:pStyle w:val="Normal"/>
        <w:spacing w:after="0"/>
        <w:rPr>
          <w:rFonts w:ascii="Calibri" w:hAnsi="Calibri" w:eastAsia="Calibri" w:cs="Calibri"/>
        </w:rPr>
      </w:pPr>
      <w:r w:rsidRPr="5F4EF7C2" w:rsidR="33EF3925">
        <w:rPr>
          <w:rFonts w:ascii="Calibri" w:hAnsi="Calibri" w:eastAsia="Calibri" w:cs="Calibri"/>
        </w:rPr>
        <w:t>To handle Cat's complaint and resolve it, Charlotte should follow the ACAS grievance policy, which involves four steps</w:t>
      </w:r>
      <w:r w:rsidRPr="5F4EF7C2" w:rsidR="1777BEEF">
        <w:rPr>
          <w:rFonts w:ascii="Calibri" w:hAnsi="Calibri" w:eastAsia="Calibri" w:cs="Calibri"/>
        </w:rPr>
        <w:t xml:space="preserve"> </w:t>
      </w:r>
      <w:r w:rsidRPr="5F4EF7C2" w:rsidR="33EF3925">
        <w:rPr>
          <w:rFonts w:ascii="Calibri" w:hAnsi="Calibri" w:eastAsia="Calibri" w:cs="Calibri"/>
        </w:rPr>
        <w:t xml:space="preserve">raising the grievance, meeting to discuss the grievance, deciding on the grievance, and appealing the decision if needed. </w:t>
      </w:r>
      <w:r w:rsidRPr="5F4EF7C2" w:rsidR="73CBF511">
        <w:rPr>
          <w:rFonts w:ascii="Calibri" w:hAnsi="Calibri" w:eastAsia="Calibri" w:cs="Calibri"/>
        </w:rPr>
        <w:t>(ACAS, no date)</w:t>
      </w:r>
    </w:p>
    <w:p w:rsidR="2EA1A429" w:rsidP="5F4EF7C2" w:rsidRDefault="2EA1A429" w14:paraId="4B272D57" w14:textId="6CFD477C">
      <w:pPr>
        <w:pStyle w:val="Normal"/>
        <w:spacing w:after="0"/>
        <w:rPr>
          <w:rFonts w:ascii="Calibri" w:hAnsi="Calibri" w:eastAsia="Calibri" w:cs="Calibri"/>
        </w:rPr>
      </w:pPr>
    </w:p>
    <w:p w:rsidR="00115021" w:rsidP="5F4EF7C2" w:rsidRDefault="098CD32A" w14:paraId="4C398EE1" w14:textId="1FA32A6B">
      <w:pPr>
        <w:pStyle w:val="Normal"/>
        <w:spacing w:after="0"/>
        <w:rPr>
          <w:rFonts w:ascii="Calibri" w:hAnsi="Calibri" w:eastAsia="Calibri" w:cs="Calibri"/>
        </w:rPr>
      </w:pPr>
      <w:r w:rsidRPr="5F4EF7C2" w:rsidR="175A94EA">
        <w:rPr>
          <w:rFonts w:ascii="Calibri" w:hAnsi="Calibri" w:eastAsia="Calibri" w:cs="Calibri"/>
        </w:rPr>
        <w:t>St</w:t>
      </w:r>
      <w:r w:rsidRPr="5F4EF7C2" w:rsidR="175A94EA">
        <w:rPr>
          <w:rFonts w:ascii="Calibri" w:hAnsi="Calibri" w:eastAsia="Calibri" w:cs="Calibri"/>
        </w:rPr>
        <w:t>arting with an investigation into why there are differences, s</w:t>
      </w:r>
      <w:r w:rsidRPr="5F4EF7C2" w:rsidR="33EF3925">
        <w:rPr>
          <w:rFonts w:ascii="Calibri" w:hAnsi="Calibri" w:eastAsia="Calibri" w:cs="Calibri"/>
        </w:rPr>
        <w:t xml:space="preserve">he should conduct an equal pay audit to compare the pay of Cat and Kit and </w:t>
      </w:r>
      <w:r w:rsidRPr="5F4EF7C2" w:rsidR="33EF3925">
        <w:rPr>
          <w:rFonts w:ascii="Calibri" w:hAnsi="Calibri" w:eastAsia="Calibri" w:cs="Calibri"/>
        </w:rPr>
        <w:t>identify</w:t>
      </w:r>
      <w:r w:rsidRPr="5F4EF7C2" w:rsidR="33EF3925">
        <w:rPr>
          <w:rFonts w:ascii="Calibri" w:hAnsi="Calibri" w:eastAsia="Calibri" w:cs="Calibri"/>
        </w:rPr>
        <w:t xml:space="preserve"> any unjustified gaps. She should also look at </w:t>
      </w:r>
      <w:r w:rsidRPr="5F4EF7C2" w:rsidR="6504B286">
        <w:rPr>
          <w:rFonts w:ascii="Calibri" w:hAnsi="Calibri" w:eastAsia="Calibri" w:cs="Calibri"/>
        </w:rPr>
        <w:t>both employees' job descriptions, contracts, and performance review</w:t>
      </w:r>
      <w:r w:rsidRPr="5F4EF7C2" w:rsidR="33EF3925">
        <w:rPr>
          <w:rFonts w:ascii="Calibri" w:hAnsi="Calibri" w:eastAsia="Calibri" w:cs="Calibri"/>
        </w:rPr>
        <w:t xml:space="preserve">s, and see if there are any objective reasons for the pay difference, such as seniority, qualifications, or market forces. She should communicate with Cat and Kit </w:t>
      </w:r>
      <w:r w:rsidRPr="5F4EF7C2" w:rsidR="45CBD7F7">
        <w:rPr>
          <w:rFonts w:ascii="Calibri" w:hAnsi="Calibri" w:eastAsia="Calibri" w:cs="Calibri"/>
        </w:rPr>
        <w:t>respectfully and transparently</w:t>
      </w:r>
      <w:r w:rsidRPr="5F4EF7C2" w:rsidR="33EF3925">
        <w:rPr>
          <w:rFonts w:ascii="Calibri" w:hAnsi="Calibri" w:eastAsia="Calibri" w:cs="Calibri"/>
        </w:rPr>
        <w:t xml:space="preserve">, explaining the purpose and process of the audit, and inviting them to share any concerns or feedback. She should listen to their views and respond to their questions. She should inform them of the results of the audit and the actions that will be taken to address any issues. She should </w:t>
      </w:r>
      <w:r w:rsidRPr="5F4EF7C2" w:rsidR="33EF3925">
        <w:rPr>
          <w:rFonts w:ascii="Calibri" w:hAnsi="Calibri" w:eastAsia="Calibri" w:cs="Calibri"/>
        </w:rPr>
        <w:t>apologise</w:t>
      </w:r>
      <w:r w:rsidRPr="5F4EF7C2" w:rsidR="33EF3925">
        <w:rPr>
          <w:rFonts w:ascii="Calibri" w:hAnsi="Calibri" w:eastAsia="Calibri" w:cs="Calibri"/>
        </w:rPr>
        <w:t xml:space="preserve"> for any errors or oversights that may have caused the pay discrepancy and assure them that the company values their work and contribution. She should also review the company's pay policy and practices and implement any changes or improvements that are needed to prevent future complaints. </w:t>
      </w:r>
      <w:r w:rsidRPr="5F4EF7C2" w:rsidR="4AD02012">
        <w:rPr>
          <w:rFonts w:ascii="Calibri" w:hAnsi="Calibri" w:eastAsia="Calibri" w:cs="Calibri"/>
        </w:rPr>
        <w:t>(</w:t>
      </w:r>
      <w:r w:rsidRPr="5F4EF7C2" w:rsidR="33EF3925">
        <w:rPr>
          <w:rFonts w:ascii="Calibri" w:hAnsi="Calibri" w:eastAsia="Calibri" w:cs="Calibri"/>
        </w:rPr>
        <w:t>ACAS</w:t>
      </w:r>
      <w:r w:rsidRPr="5F4EF7C2" w:rsidR="22B5B62D">
        <w:rPr>
          <w:rFonts w:ascii="Calibri" w:hAnsi="Calibri" w:eastAsia="Calibri" w:cs="Calibri"/>
        </w:rPr>
        <w:t>, n</w:t>
      </w:r>
      <w:r w:rsidRPr="5F4EF7C2" w:rsidR="33EF3925">
        <w:rPr>
          <w:rFonts w:ascii="Calibri" w:hAnsi="Calibri" w:eastAsia="Calibri" w:cs="Calibri"/>
        </w:rPr>
        <w:t>o date)</w:t>
      </w:r>
    </w:p>
    <w:p w:rsidR="2EA1A429" w:rsidP="5F4EF7C2" w:rsidRDefault="2EA1A429" w14:paraId="0450BC72" w14:textId="147D8203">
      <w:pPr>
        <w:pStyle w:val="Normal"/>
        <w:spacing w:after="0"/>
        <w:rPr>
          <w:rFonts w:ascii="Calibri" w:hAnsi="Calibri" w:eastAsia="Calibri" w:cs="Calibri"/>
        </w:rPr>
      </w:pPr>
    </w:p>
    <w:p w:rsidR="00115021" w:rsidP="5F4EF7C2" w:rsidRDefault="098CD32A" w14:paraId="7E3FD4BC" w14:textId="1C2C28B1">
      <w:pPr>
        <w:pStyle w:val="Normal"/>
        <w:spacing w:after="0"/>
        <w:rPr>
          <w:rFonts w:ascii="Calibri" w:hAnsi="Calibri" w:eastAsia="Calibri" w:cs="Calibri"/>
        </w:rPr>
      </w:pPr>
      <w:r w:rsidRPr="5F4EF7C2" w:rsidR="3D6BDF4B">
        <w:rPr>
          <w:rFonts w:ascii="Calibri" w:hAnsi="Calibri" w:eastAsia="Calibri" w:cs="Calibri"/>
        </w:rPr>
        <w:t xml:space="preserve">I </w:t>
      </w:r>
      <w:r w:rsidRPr="5F4EF7C2" w:rsidR="33EF3925">
        <w:rPr>
          <w:rFonts w:ascii="Calibri" w:hAnsi="Calibri" w:eastAsia="Calibri" w:cs="Calibri"/>
        </w:rPr>
        <w:t xml:space="preserve">would suggest </w:t>
      </w:r>
      <w:r w:rsidRPr="5F4EF7C2" w:rsidR="53C7B6AF">
        <w:rPr>
          <w:rFonts w:ascii="Calibri" w:hAnsi="Calibri" w:eastAsia="Calibri" w:cs="Calibri"/>
        </w:rPr>
        <w:t>they also</w:t>
      </w:r>
      <w:r w:rsidRPr="5F4EF7C2" w:rsidR="33EF3925">
        <w:rPr>
          <w:rFonts w:ascii="Calibri" w:hAnsi="Calibri" w:eastAsia="Calibri" w:cs="Calibri"/>
        </w:rPr>
        <w:t xml:space="preserve"> ensure</w:t>
      </w:r>
      <w:r w:rsidRPr="5F4EF7C2" w:rsidR="3062F1C0">
        <w:rPr>
          <w:rFonts w:ascii="Calibri" w:hAnsi="Calibri" w:eastAsia="Calibri" w:cs="Calibri"/>
        </w:rPr>
        <w:t xml:space="preserve"> </w:t>
      </w:r>
      <w:r w:rsidRPr="5F4EF7C2" w:rsidR="33EF3925">
        <w:rPr>
          <w:rFonts w:ascii="Calibri" w:hAnsi="Calibri" w:eastAsia="Calibri" w:cs="Calibri"/>
        </w:rPr>
        <w:t xml:space="preserve">that </w:t>
      </w:r>
      <w:r w:rsidRPr="5F4EF7C2" w:rsidR="703A1DD3">
        <w:rPr>
          <w:rFonts w:ascii="Calibri" w:hAnsi="Calibri" w:eastAsia="Calibri" w:cs="Calibri"/>
        </w:rPr>
        <w:t>all</w:t>
      </w:r>
      <w:r w:rsidRPr="5F4EF7C2" w:rsidR="40F09CA9">
        <w:rPr>
          <w:rFonts w:ascii="Calibri" w:hAnsi="Calibri" w:eastAsia="Calibri" w:cs="Calibri"/>
        </w:rPr>
        <w:t xml:space="preserve"> </w:t>
      </w:r>
      <w:r w:rsidRPr="5F4EF7C2" w:rsidR="33EF3925">
        <w:rPr>
          <w:rFonts w:ascii="Calibri" w:hAnsi="Calibri" w:eastAsia="Calibri" w:cs="Calibri"/>
        </w:rPr>
        <w:t xml:space="preserve">pay criteria </w:t>
      </w:r>
      <w:r w:rsidRPr="5F4EF7C2" w:rsidR="0CD156E4">
        <w:rPr>
          <w:rFonts w:ascii="Calibri" w:hAnsi="Calibri" w:eastAsia="Calibri" w:cs="Calibri"/>
        </w:rPr>
        <w:t>are</w:t>
      </w:r>
      <w:r w:rsidRPr="5F4EF7C2" w:rsidR="33EF3925">
        <w:rPr>
          <w:rFonts w:ascii="Calibri" w:hAnsi="Calibri" w:eastAsia="Calibri" w:cs="Calibri"/>
        </w:rPr>
        <w:t xml:space="preserve"> clear, fair, and consistent and that the pay decisions are documented and communicated effectively. She should also provide regular training and guidance for the managers and staff on equal pay and diversity issues.</w:t>
      </w:r>
      <w:r w:rsidRPr="5F4EF7C2" w:rsidR="661CF090">
        <w:rPr>
          <w:rFonts w:ascii="Calibri" w:hAnsi="Calibri" w:eastAsia="Calibri" w:cs="Calibri"/>
        </w:rPr>
        <w:t xml:space="preserve"> </w:t>
      </w:r>
      <w:r w:rsidRPr="5F4EF7C2" w:rsidR="3324F6B9">
        <w:rPr>
          <w:rFonts w:ascii="Calibri" w:hAnsi="Calibri" w:eastAsia="Calibri" w:cs="Calibri"/>
        </w:rPr>
        <w:t>(</w:t>
      </w:r>
      <w:r w:rsidRPr="5F4EF7C2" w:rsidR="4CCF2480">
        <w:rPr>
          <w:rFonts w:ascii="Calibri" w:hAnsi="Calibri" w:eastAsia="Calibri" w:cs="Calibri"/>
        </w:rPr>
        <w:t>Dani</w:t>
      </w:r>
      <w:r w:rsidRPr="5F4EF7C2" w:rsidR="4CCF2480">
        <w:rPr>
          <w:rFonts w:ascii="Calibri" w:hAnsi="Calibri" w:eastAsia="Calibri" w:cs="Calibri"/>
        </w:rPr>
        <w:t>e</w:t>
      </w:r>
      <w:r w:rsidRPr="5F4EF7C2" w:rsidR="60E0F69C">
        <w:rPr>
          <w:rFonts w:ascii="Calibri" w:hAnsi="Calibri" w:eastAsia="Calibri" w:cs="Calibri"/>
        </w:rPr>
        <w:t>l</w:t>
      </w:r>
      <w:r w:rsidRPr="5F4EF7C2" w:rsidR="4CCF2480">
        <w:rPr>
          <w:rFonts w:ascii="Calibri" w:hAnsi="Calibri" w:eastAsia="Calibri" w:cs="Calibri"/>
        </w:rPr>
        <w:t>s</w:t>
      </w:r>
      <w:r w:rsidRPr="5F4EF7C2" w:rsidR="0A47210A">
        <w:rPr>
          <w:rFonts w:ascii="Calibri" w:hAnsi="Calibri" w:eastAsia="Calibri" w:cs="Calibri"/>
        </w:rPr>
        <w:t xml:space="preserve">, </w:t>
      </w:r>
      <w:r w:rsidRPr="5F4EF7C2" w:rsidR="4CCF2480">
        <w:rPr>
          <w:rFonts w:ascii="Calibri" w:hAnsi="Calibri" w:eastAsia="Calibri" w:cs="Calibri"/>
        </w:rPr>
        <w:t>2022)</w:t>
      </w:r>
    </w:p>
    <w:p w:rsidR="4D1B59CF" w:rsidP="5F4EF7C2" w:rsidRDefault="4D1B59CF" w14:paraId="7CDE5E04" w14:textId="483A7316">
      <w:pPr>
        <w:pStyle w:val="Normal"/>
        <w:rPr>
          <w:rFonts w:ascii="Calibri" w:hAnsi="Calibri" w:eastAsia="Calibri" w:cs="Calibri"/>
        </w:rPr>
      </w:pPr>
    </w:p>
    <w:p w:rsidR="56E03F4B" w:rsidP="4D1B59CF" w:rsidRDefault="56E03F4B" w14:paraId="65CA9F37" w14:textId="6EDCC71F">
      <w:pPr>
        <w:spacing w:line="264" w:lineRule="auto"/>
        <w:rPr>
          <w:rFonts w:ascii="Calibri" w:hAnsi="Calibri" w:eastAsia="Calibri" w:cs="Calibri"/>
        </w:rPr>
      </w:pPr>
      <w:r w:rsidRPr="5F4EF7C2" w:rsidR="56E03F4B">
        <w:rPr>
          <w:rFonts w:ascii="Calibri" w:hAnsi="Calibri" w:eastAsia="Calibri" w:cs="Calibri"/>
        </w:rPr>
        <w:t>(AC 3.1)</w:t>
      </w:r>
      <w:r w:rsidRPr="5F4EF7C2" w:rsidR="3C296FC4">
        <w:rPr>
          <w:rFonts w:ascii="Calibri" w:hAnsi="Calibri" w:eastAsia="Calibri" w:cs="Calibri"/>
        </w:rPr>
        <w:t xml:space="preserve"> </w:t>
      </w:r>
    </w:p>
    <w:p w:rsidR="4D1B59CF" w:rsidP="5F4EF7C2" w:rsidRDefault="4D1B59CF" w14:paraId="0D566931" w14:textId="04E697A2">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02020"/>
          <w:sz w:val="24"/>
          <w:szCs w:val="24"/>
          <w:u w:val="none"/>
          <w:lang w:val="en-US"/>
        </w:rPr>
      </w:pPr>
      <w:r w:rsidRPr="5F4EF7C2" w:rsidR="4D1B59CF">
        <w:rPr>
          <w:rFonts w:ascii="Calibri" w:hAnsi="Calibri" w:eastAsia="Calibri" w:cs="Calibri"/>
          <w:b w:val="0"/>
          <w:bCs w:val="0"/>
          <w:i w:val="0"/>
          <w:iCs w:val="0"/>
          <w:caps w:val="0"/>
          <w:smallCaps w:val="0"/>
          <w:noProof w:val="0"/>
          <w:color w:val="202020"/>
          <w:sz w:val="24"/>
          <w:szCs w:val="24"/>
          <w:u w:val="none"/>
          <w:lang w:val="en-US"/>
        </w:rPr>
        <w:t xml:space="preserve">Redundancy is </w:t>
      </w:r>
      <w:r w:rsidRPr="5F4EF7C2" w:rsidR="7137A7E8">
        <w:rPr>
          <w:rFonts w:ascii="Calibri" w:hAnsi="Calibri" w:eastAsia="Calibri" w:cs="Calibri"/>
          <w:b w:val="0"/>
          <w:bCs w:val="0"/>
          <w:i w:val="0"/>
          <w:iCs w:val="0"/>
          <w:caps w:val="0"/>
          <w:smallCaps w:val="0"/>
          <w:noProof w:val="0"/>
          <w:color w:val="202020"/>
          <w:sz w:val="24"/>
          <w:szCs w:val="24"/>
          <w:u w:val="none"/>
          <w:lang w:val="en-US"/>
        </w:rPr>
        <w:t>a form of dismissal from your jo</w:t>
      </w:r>
      <w:r w:rsidRPr="5F4EF7C2" w:rsidR="053E2601">
        <w:rPr>
          <w:rFonts w:ascii="Calibri" w:hAnsi="Calibri" w:eastAsia="Calibri" w:cs="Calibri"/>
          <w:b w:val="0"/>
          <w:bCs w:val="0"/>
          <w:i w:val="0"/>
          <w:iCs w:val="0"/>
          <w:caps w:val="0"/>
          <w:smallCaps w:val="0"/>
          <w:noProof w:val="0"/>
          <w:color w:val="202020"/>
          <w:sz w:val="24"/>
          <w:szCs w:val="24"/>
          <w:u w:val="none"/>
          <w:lang w:val="en-US"/>
        </w:rPr>
        <w:t>b.</w:t>
      </w:r>
      <w:r w:rsidRPr="5F4EF7C2" w:rsidR="4D1B59CF">
        <w:rPr>
          <w:rFonts w:ascii="Calibri" w:hAnsi="Calibri" w:eastAsia="Calibri" w:cs="Calibri"/>
          <w:b w:val="0"/>
          <w:bCs w:val="0"/>
          <w:i w:val="0"/>
          <w:iCs w:val="0"/>
          <w:caps w:val="0"/>
          <w:smallCaps w:val="0"/>
          <w:noProof w:val="0"/>
          <w:color w:val="202020"/>
          <w:sz w:val="24"/>
          <w:szCs w:val="24"/>
          <w:u w:val="none"/>
          <w:lang w:val="en-US"/>
        </w:rPr>
        <w:t xml:space="preserve"> If </w:t>
      </w:r>
      <w:r w:rsidRPr="5F4EF7C2" w:rsidR="22B9738E">
        <w:rPr>
          <w:rFonts w:ascii="Calibri" w:hAnsi="Calibri" w:eastAsia="Calibri" w:cs="Calibri"/>
          <w:b w:val="0"/>
          <w:bCs w:val="0"/>
          <w:i w:val="0"/>
          <w:iCs w:val="0"/>
          <w:caps w:val="0"/>
          <w:smallCaps w:val="0"/>
          <w:noProof w:val="0"/>
          <w:color w:val="202020"/>
          <w:sz w:val="24"/>
          <w:szCs w:val="24"/>
          <w:u w:val="none"/>
          <w:lang w:val="en-US"/>
        </w:rPr>
        <w:t>you are</w:t>
      </w:r>
      <w:r w:rsidRPr="5F4EF7C2" w:rsidR="4D1B59CF">
        <w:rPr>
          <w:rFonts w:ascii="Calibri" w:hAnsi="Calibri" w:eastAsia="Calibri" w:cs="Calibri"/>
          <w:b w:val="0"/>
          <w:bCs w:val="0"/>
          <w:i w:val="0"/>
          <w:iCs w:val="0"/>
          <w:caps w:val="0"/>
          <w:smallCaps w:val="0"/>
          <w:noProof w:val="0"/>
          <w:color w:val="202020"/>
          <w:sz w:val="24"/>
          <w:szCs w:val="24"/>
          <w:u w:val="none"/>
          <w:lang w:val="en-US"/>
        </w:rPr>
        <w:t xml:space="preserve"> facing redundancy, you have the right to certain things, such as redundancy pay</w:t>
      </w:r>
      <w:r w:rsidRPr="5F4EF7C2" w:rsidR="2BDA1CDE">
        <w:rPr>
          <w:rFonts w:ascii="Calibri" w:hAnsi="Calibri" w:eastAsia="Calibri" w:cs="Calibri"/>
          <w:b w:val="0"/>
          <w:bCs w:val="0"/>
          <w:i w:val="0"/>
          <w:iCs w:val="0"/>
          <w:caps w:val="0"/>
          <w:smallCaps w:val="0"/>
          <w:noProof w:val="0"/>
          <w:color w:val="202020"/>
          <w:sz w:val="24"/>
          <w:szCs w:val="24"/>
          <w:u w:val="none"/>
          <w:lang w:val="en-US"/>
        </w:rPr>
        <w:t xml:space="preserve"> and </w:t>
      </w:r>
      <w:r w:rsidRPr="5F4EF7C2" w:rsidR="4D1B59CF">
        <w:rPr>
          <w:rFonts w:ascii="Calibri" w:hAnsi="Calibri" w:eastAsia="Calibri" w:cs="Calibri"/>
          <w:b w:val="0"/>
          <w:bCs w:val="0"/>
          <w:i w:val="0"/>
          <w:iCs w:val="0"/>
          <w:caps w:val="0"/>
          <w:smallCaps w:val="0"/>
          <w:noProof w:val="0"/>
          <w:color w:val="202020"/>
          <w:sz w:val="24"/>
          <w:szCs w:val="24"/>
          <w:u w:val="none"/>
          <w:lang w:val="en-US"/>
        </w:rPr>
        <w:t>a notice period.</w:t>
      </w:r>
      <w:r w:rsidRPr="5F4EF7C2" w:rsidR="519899E2">
        <w:rPr>
          <w:rFonts w:ascii="Calibri" w:hAnsi="Calibri" w:eastAsia="Calibri" w:cs="Calibri"/>
          <w:b w:val="0"/>
          <w:bCs w:val="0"/>
          <w:i w:val="0"/>
          <w:iCs w:val="0"/>
          <w:caps w:val="0"/>
          <w:smallCaps w:val="0"/>
          <w:noProof w:val="0"/>
          <w:color w:val="202020"/>
          <w:sz w:val="24"/>
          <w:szCs w:val="24"/>
          <w:u w:val="none"/>
          <w:lang w:val="en-US"/>
        </w:rPr>
        <w:t xml:space="preserve"> </w:t>
      </w:r>
      <w:r w:rsidRPr="5F4EF7C2" w:rsidR="2D6AA1D1">
        <w:rPr>
          <w:rFonts w:ascii="Calibri" w:hAnsi="Calibri" w:eastAsia="Calibri" w:cs="Calibri"/>
          <w:b w:val="0"/>
          <w:bCs w:val="0"/>
          <w:i w:val="0"/>
          <w:iCs w:val="0"/>
          <w:caps w:val="0"/>
          <w:smallCaps w:val="0"/>
          <w:noProof w:val="0"/>
          <w:color w:val="202020"/>
          <w:sz w:val="24"/>
          <w:szCs w:val="24"/>
          <w:u w:val="none"/>
          <w:lang w:val="en-US"/>
        </w:rPr>
        <w:t>Redundancy is upsetting for workers and can affect their mood and performance it should therefore be avoided if possible</w:t>
      </w:r>
      <w:r w:rsidRPr="5F4EF7C2" w:rsidR="3DBD70DC">
        <w:rPr>
          <w:rFonts w:ascii="Calibri" w:hAnsi="Calibri" w:eastAsia="Calibri" w:cs="Calibri"/>
          <w:b w:val="0"/>
          <w:bCs w:val="0"/>
          <w:i w:val="0"/>
          <w:iCs w:val="0"/>
          <w:caps w:val="0"/>
          <w:smallCaps w:val="0"/>
          <w:noProof w:val="0"/>
          <w:color w:val="202020"/>
          <w:sz w:val="24"/>
          <w:szCs w:val="24"/>
          <w:u w:val="none"/>
          <w:lang w:val="en-US"/>
        </w:rPr>
        <w:t xml:space="preserve"> i</w:t>
      </w:r>
      <w:r w:rsidRPr="5F4EF7C2" w:rsidR="5A8E865C">
        <w:rPr>
          <w:rFonts w:ascii="Calibri" w:hAnsi="Calibri" w:eastAsia="Calibri" w:cs="Calibri"/>
          <w:b w:val="0"/>
          <w:bCs w:val="0"/>
          <w:i w:val="0"/>
          <w:iCs w:val="0"/>
          <w:caps w:val="0"/>
          <w:smallCaps w:val="0"/>
          <w:noProof w:val="0"/>
          <w:color w:val="202020"/>
          <w:sz w:val="24"/>
          <w:szCs w:val="24"/>
          <w:u w:val="none"/>
          <w:lang w:val="en-US"/>
        </w:rPr>
        <w:t>f</w:t>
      </w:r>
      <w:r w:rsidRPr="5F4EF7C2" w:rsidR="3DBD70DC">
        <w:rPr>
          <w:rFonts w:ascii="Calibri" w:hAnsi="Calibri" w:eastAsia="Calibri" w:cs="Calibri"/>
          <w:b w:val="0"/>
          <w:bCs w:val="0"/>
          <w:i w:val="0"/>
          <w:iCs w:val="0"/>
          <w:caps w:val="0"/>
          <w:smallCaps w:val="0"/>
          <w:noProof w:val="0"/>
          <w:color w:val="202020"/>
          <w:sz w:val="24"/>
          <w:szCs w:val="24"/>
          <w:u w:val="none"/>
          <w:lang w:val="en-US"/>
        </w:rPr>
        <w:t xml:space="preserve"> alternative employment</w:t>
      </w:r>
      <w:r w:rsidRPr="5F4EF7C2" w:rsidR="29E66ED7">
        <w:rPr>
          <w:rFonts w:ascii="Calibri" w:hAnsi="Calibri" w:eastAsia="Calibri" w:cs="Calibri"/>
          <w:b w:val="0"/>
          <w:bCs w:val="0"/>
          <w:i w:val="0"/>
          <w:iCs w:val="0"/>
          <w:caps w:val="0"/>
          <w:smallCaps w:val="0"/>
          <w:noProof w:val="0"/>
          <w:color w:val="202020"/>
          <w:sz w:val="24"/>
          <w:szCs w:val="24"/>
          <w:u w:val="none"/>
          <w:lang w:val="en-US"/>
        </w:rPr>
        <w:t xml:space="preserve"> </w:t>
      </w:r>
      <w:r w:rsidRPr="5F4EF7C2" w:rsidR="29E66ED7">
        <w:rPr>
          <w:rFonts w:ascii="Calibri" w:hAnsi="Calibri" w:eastAsia="Calibri" w:cs="Calibri"/>
          <w:b w:val="0"/>
          <w:bCs w:val="0"/>
          <w:i w:val="0"/>
          <w:iCs w:val="0"/>
          <w:caps w:val="0"/>
          <w:smallCaps w:val="0"/>
          <w:noProof w:val="0"/>
          <w:color w:val="202020"/>
          <w:sz w:val="24"/>
          <w:szCs w:val="24"/>
          <w:u w:val="none"/>
          <w:lang w:val="en-US"/>
        </w:rPr>
        <w:t>an option</w:t>
      </w:r>
      <w:r w:rsidRPr="5F4EF7C2" w:rsidR="3DBD70DC">
        <w:rPr>
          <w:rFonts w:ascii="Calibri" w:hAnsi="Calibri" w:eastAsia="Calibri" w:cs="Calibri"/>
          <w:b w:val="0"/>
          <w:bCs w:val="0"/>
          <w:i w:val="0"/>
          <w:iCs w:val="0"/>
          <w:caps w:val="0"/>
          <w:smallCaps w:val="0"/>
          <w:noProof w:val="0"/>
          <w:color w:val="202020"/>
          <w:sz w:val="24"/>
          <w:szCs w:val="24"/>
          <w:u w:val="none"/>
          <w:lang w:val="en-US"/>
        </w:rPr>
        <w:t xml:space="preserve"> this should always be considered before a redundancy</w:t>
      </w:r>
      <w:r w:rsidRPr="5F4EF7C2" w:rsidR="2D6AA1D1">
        <w:rPr>
          <w:rFonts w:ascii="Calibri" w:hAnsi="Calibri" w:eastAsia="Calibri" w:cs="Calibri"/>
          <w:b w:val="0"/>
          <w:bCs w:val="0"/>
          <w:i w:val="0"/>
          <w:iCs w:val="0"/>
          <w:caps w:val="0"/>
          <w:smallCaps w:val="0"/>
          <w:noProof w:val="0"/>
          <w:color w:val="202020"/>
          <w:sz w:val="24"/>
          <w:szCs w:val="24"/>
          <w:u w:val="none"/>
          <w:lang w:val="en-US"/>
        </w:rPr>
        <w:t xml:space="preserve"> </w:t>
      </w:r>
      <w:r w:rsidRPr="5F4EF7C2" w:rsidR="31D51BC5">
        <w:rPr>
          <w:rFonts w:ascii="Calibri" w:hAnsi="Calibri" w:eastAsia="Calibri" w:cs="Calibri"/>
          <w:b w:val="0"/>
          <w:bCs w:val="0"/>
          <w:i w:val="0"/>
          <w:iCs w:val="0"/>
          <w:caps w:val="0"/>
          <w:smallCaps w:val="0"/>
          <w:noProof w:val="0"/>
          <w:color w:val="202020"/>
          <w:sz w:val="24"/>
          <w:szCs w:val="24"/>
          <w:u w:val="none"/>
          <w:lang w:val="en-US"/>
        </w:rPr>
        <w:t xml:space="preserve">dismissal </w:t>
      </w:r>
      <w:r w:rsidRPr="5F4EF7C2" w:rsidR="2A990E50">
        <w:rPr>
          <w:rFonts w:ascii="Calibri" w:hAnsi="Calibri" w:eastAsia="Calibri" w:cs="Calibri"/>
          <w:b w:val="0"/>
          <w:bCs w:val="0"/>
          <w:i w:val="0"/>
          <w:iCs w:val="0"/>
          <w:caps w:val="0"/>
          <w:smallCaps w:val="0"/>
          <w:noProof w:val="0"/>
          <w:color w:val="202020"/>
          <w:sz w:val="24"/>
          <w:szCs w:val="24"/>
          <w:u w:val="none"/>
          <w:lang w:val="en-US"/>
        </w:rPr>
        <w:t>(</w:t>
      </w:r>
      <w:r w:rsidRPr="5F4EF7C2" w:rsidR="519899E2">
        <w:rPr>
          <w:rFonts w:ascii="Calibri" w:hAnsi="Calibri" w:eastAsia="Calibri" w:cs="Calibri"/>
          <w:b w:val="0"/>
          <w:bCs w:val="0"/>
          <w:i w:val="0"/>
          <w:iCs w:val="0"/>
          <w:caps w:val="0"/>
          <w:smallCaps w:val="0"/>
          <w:noProof w:val="0"/>
          <w:color w:val="202020"/>
          <w:sz w:val="24"/>
          <w:szCs w:val="24"/>
          <w:u w:val="none"/>
          <w:lang w:val="en-US"/>
        </w:rPr>
        <w:t>CIPD</w:t>
      </w:r>
      <w:r w:rsidRPr="5F4EF7C2" w:rsidR="422CE105">
        <w:rPr>
          <w:rFonts w:ascii="Calibri" w:hAnsi="Calibri" w:eastAsia="Calibri" w:cs="Calibri"/>
          <w:b w:val="0"/>
          <w:bCs w:val="0"/>
          <w:i w:val="0"/>
          <w:iCs w:val="0"/>
          <w:caps w:val="0"/>
          <w:smallCaps w:val="0"/>
          <w:noProof w:val="0"/>
          <w:color w:val="202020"/>
          <w:sz w:val="24"/>
          <w:szCs w:val="24"/>
          <w:u w:val="none"/>
          <w:lang w:val="en-US"/>
        </w:rPr>
        <w:t xml:space="preserve">, </w:t>
      </w:r>
      <w:r w:rsidRPr="5F4EF7C2" w:rsidR="519899E2">
        <w:rPr>
          <w:rFonts w:ascii="Calibri" w:hAnsi="Calibri" w:eastAsia="Calibri" w:cs="Calibri"/>
          <w:b w:val="0"/>
          <w:bCs w:val="0"/>
          <w:i w:val="0"/>
          <w:iCs w:val="0"/>
          <w:caps w:val="0"/>
          <w:smallCaps w:val="0"/>
          <w:noProof w:val="0"/>
          <w:color w:val="202020"/>
          <w:sz w:val="24"/>
          <w:szCs w:val="24"/>
          <w:u w:val="none"/>
          <w:lang w:val="en-US"/>
        </w:rPr>
        <w:t>2024)</w:t>
      </w:r>
    </w:p>
    <w:p w:rsidR="4D1B59CF" w:rsidP="5F4EF7C2" w:rsidRDefault="4D1B59CF" w14:paraId="401052FF" w14:textId="3CCF448A">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02020"/>
          <w:sz w:val="24"/>
          <w:szCs w:val="24"/>
          <w:u w:val="none"/>
          <w:lang w:val="en-US"/>
        </w:rPr>
      </w:pPr>
    </w:p>
    <w:p w:rsidR="3DF838DF" w:rsidP="4D1B59CF" w:rsidRDefault="3DF838DF" w14:paraId="57C513AE" w14:textId="6F8B9430">
      <w:pPr>
        <w:pStyle w:val="Normal"/>
        <w:spacing w:line="264" w:lineRule="auto"/>
        <w:rPr>
          <w:rFonts w:ascii="Calibri" w:hAnsi="Calibri" w:eastAsia="Calibri" w:cs="Calibri"/>
          <w:sz w:val="24"/>
          <w:szCs w:val="24"/>
        </w:rPr>
      </w:pPr>
      <w:r w:rsidRPr="5F4EF7C2" w:rsidR="3DF838DF">
        <w:rPr>
          <w:rFonts w:ascii="Calibri" w:hAnsi="Calibri" w:eastAsia="Calibri" w:cs="Calibri"/>
          <w:sz w:val="24"/>
          <w:szCs w:val="24"/>
        </w:rPr>
        <w:t>The</w:t>
      </w:r>
      <w:r w:rsidRPr="5F4EF7C2" w:rsidR="56E03F4B">
        <w:rPr>
          <w:rFonts w:ascii="Calibri" w:hAnsi="Calibri" w:eastAsia="Calibri" w:cs="Calibri"/>
          <w:sz w:val="24"/>
          <w:szCs w:val="24"/>
        </w:rPr>
        <w:t xml:space="preserve"> approach </w:t>
      </w:r>
      <w:r w:rsidRPr="5F4EF7C2" w:rsidR="182C7F86">
        <w:rPr>
          <w:rFonts w:ascii="Calibri" w:hAnsi="Calibri" w:eastAsia="Calibri" w:cs="Calibri"/>
          <w:sz w:val="24"/>
          <w:szCs w:val="24"/>
        </w:rPr>
        <w:t xml:space="preserve">being used to close </w:t>
      </w:r>
      <w:r w:rsidRPr="5F4EF7C2" w:rsidR="56E03F4B">
        <w:rPr>
          <w:rFonts w:ascii="Calibri" w:hAnsi="Calibri" w:eastAsia="Calibri" w:cs="Calibri"/>
          <w:sz w:val="24"/>
          <w:szCs w:val="24"/>
        </w:rPr>
        <w:t>the restaurant and dismissing the employees poses significant legal risks and is not in compliance with employment law</w:t>
      </w:r>
      <w:r w:rsidRPr="5F4EF7C2" w:rsidR="45A995A6">
        <w:rPr>
          <w:rFonts w:ascii="Calibri" w:hAnsi="Calibri" w:eastAsia="Calibri" w:cs="Calibri"/>
          <w:sz w:val="24"/>
          <w:szCs w:val="24"/>
        </w:rPr>
        <w:t xml:space="preserve"> making the </w:t>
      </w:r>
      <w:r w:rsidRPr="5F4EF7C2" w:rsidR="0D389598">
        <w:rPr>
          <w:rFonts w:ascii="Calibri" w:hAnsi="Calibri" w:eastAsia="Calibri" w:cs="Calibri"/>
          <w:sz w:val="24"/>
          <w:szCs w:val="24"/>
        </w:rPr>
        <w:t>decision to dismiss employees without following proper redundancy procedures outlined in the Employment Rights Act 1996 could result in unfair dismissal claim</w:t>
      </w:r>
      <w:r w:rsidRPr="5F4EF7C2" w:rsidR="5AA18558">
        <w:rPr>
          <w:rFonts w:ascii="Calibri" w:hAnsi="Calibri" w:eastAsia="Calibri" w:cs="Calibri"/>
          <w:sz w:val="24"/>
          <w:szCs w:val="24"/>
        </w:rPr>
        <w:t>s.</w:t>
      </w:r>
      <w:r w:rsidRPr="5F4EF7C2" w:rsidR="01E93212">
        <w:rPr>
          <w:rFonts w:ascii="Calibri" w:hAnsi="Calibri" w:eastAsia="Calibri" w:cs="Calibri"/>
          <w:sz w:val="24"/>
          <w:szCs w:val="24"/>
        </w:rPr>
        <w:t xml:space="preserve"> </w:t>
      </w:r>
      <w:r w:rsidRPr="5F4EF7C2" w:rsidR="479BE807">
        <w:rPr>
          <w:rFonts w:ascii="Calibri" w:hAnsi="Calibri" w:eastAsia="Calibri" w:cs="Calibri"/>
          <w:sz w:val="24"/>
          <w:szCs w:val="24"/>
        </w:rPr>
        <w:t>(</w:t>
      </w:r>
      <w:r w:rsidRPr="5F4EF7C2" w:rsidR="01E93212">
        <w:rPr>
          <w:rFonts w:ascii="Calibri" w:hAnsi="Calibri" w:eastAsia="Calibri" w:cs="Calibri"/>
          <w:sz w:val="24"/>
          <w:szCs w:val="24"/>
        </w:rPr>
        <w:t>Daniels</w:t>
      </w:r>
      <w:r w:rsidRPr="5F4EF7C2" w:rsidR="3A25285D">
        <w:rPr>
          <w:rFonts w:ascii="Calibri" w:hAnsi="Calibri" w:eastAsia="Calibri" w:cs="Calibri"/>
          <w:sz w:val="24"/>
          <w:szCs w:val="24"/>
        </w:rPr>
        <w:t xml:space="preserve">, </w:t>
      </w:r>
      <w:r w:rsidRPr="5F4EF7C2" w:rsidR="01E93212">
        <w:rPr>
          <w:rFonts w:ascii="Calibri" w:hAnsi="Calibri" w:eastAsia="Calibri" w:cs="Calibri"/>
          <w:sz w:val="24"/>
          <w:szCs w:val="24"/>
        </w:rPr>
        <w:t>2022</w:t>
      </w:r>
      <w:r w:rsidRPr="5F4EF7C2" w:rsidR="35B91EEE">
        <w:rPr>
          <w:rFonts w:ascii="Calibri" w:hAnsi="Calibri" w:eastAsia="Calibri" w:cs="Calibri"/>
          <w:sz w:val="24"/>
          <w:szCs w:val="24"/>
        </w:rPr>
        <w:t>)</w:t>
      </w:r>
    </w:p>
    <w:p w:rsidR="595323BE" w:rsidP="4D1B59CF" w:rsidRDefault="595323BE" w14:paraId="37B8F886" w14:textId="52371715">
      <w:pPr>
        <w:pStyle w:val="Normal"/>
        <w:spacing w:line="264" w:lineRule="auto"/>
        <w:rPr>
          <w:rFonts w:ascii="Calibri" w:hAnsi="Calibri" w:eastAsia="Calibri" w:cs="Calibri"/>
          <w:sz w:val="24"/>
          <w:szCs w:val="24"/>
        </w:rPr>
      </w:pPr>
      <w:r w:rsidRPr="5F4EF7C2" w:rsidR="595323BE">
        <w:rPr>
          <w:rFonts w:ascii="Calibri" w:hAnsi="Calibri" w:eastAsia="Calibri" w:cs="Calibri"/>
          <w:sz w:val="24"/>
          <w:szCs w:val="24"/>
        </w:rPr>
        <w:t>Instead of their current approach,</w:t>
      </w:r>
      <w:r w:rsidRPr="5F4EF7C2" w:rsidR="74460657">
        <w:rPr>
          <w:rFonts w:ascii="Calibri" w:hAnsi="Calibri" w:eastAsia="Calibri" w:cs="Calibri"/>
          <w:sz w:val="24"/>
          <w:szCs w:val="24"/>
        </w:rPr>
        <w:t xml:space="preserve"> I </w:t>
      </w:r>
      <w:r w:rsidRPr="5F4EF7C2" w:rsidR="74460657">
        <w:rPr>
          <w:rFonts w:ascii="Calibri" w:hAnsi="Calibri" w:eastAsia="Calibri" w:cs="Calibri"/>
          <w:sz w:val="24"/>
          <w:szCs w:val="24"/>
        </w:rPr>
        <w:t>advise</w:t>
      </w:r>
      <w:r w:rsidRPr="5F4EF7C2" w:rsidR="595323BE">
        <w:rPr>
          <w:rFonts w:ascii="Calibri" w:hAnsi="Calibri" w:eastAsia="Calibri" w:cs="Calibri"/>
          <w:sz w:val="24"/>
          <w:szCs w:val="24"/>
        </w:rPr>
        <w:t xml:space="preserve"> follow</w:t>
      </w:r>
      <w:r w:rsidRPr="5F4EF7C2" w:rsidR="3C11927F">
        <w:rPr>
          <w:rFonts w:ascii="Calibri" w:hAnsi="Calibri" w:eastAsia="Calibri" w:cs="Calibri"/>
          <w:sz w:val="24"/>
          <w:szCs w:val="24"/>
        </w:rPr>
        <w:t xml:space="preserve">ing </w:t>
      </w:r>
      <w:r w:rsidRPr="5F4EF7C2" w:rsidR="595323BE">
        <w:rPr>
          <w:rFonts w:ascii="Calibri" w:hAnsi="Calibri" w:eastAsia="Calibri" w:cs="Calibri"/>
          <w:sz w:val="24"/>
          <w:szCs w:val="24"/>
        </w:rPr>
        <w:t xml:space="preserve">the proper redundancy procedures, including individual consultations, and </w:t>
      </w:r>
      <w:r w:rsidRPr="5F4EF7C2" w:rsidR="0286A011">
        <w:rPr>
          <w:rFonts w:ascii="Calibri" w:hAnsi="Calibri" w:eastAsia="Calibri" w:cs="Calibri"/>
          <w:sz w:val="24"/>
          <w:szCs w:val="24"/>
        </w:rPr>
        <w:t>ensuring</w:t>
      </w:r>
      <w:r w:rsidRPr="5F4EF7C2" w:rsidR="595323BE">
        <w:rPr>
          <w:rFonts w:ascii="Calibri" w:hAnsi="Calibri" w:eastAsia="Calibri" w:cs="Calibri"/>
          <w:sz w:val="24"/>
          <w:szCs w:val="24"/>
        </w:rPr>
        <w:t xml:space="preserve"> that all employees are treated fairly and </w:t>
      </w:r>
      <w:r w:rsidRPr="5F4EF7C2" w:rsidR="595323BE">
        <w:rPr>
          <w:rFonts w:ascii="Calibri" w:hAnsi="Calibri" w:eastAsia="Calibri" w:cs="Calibri"/>
          <w:sz w:val="24"/>
          <w:szCs w:val="24"/>
        </w:rPr>
        <w:t>in accordance with</w:t>
      </w:r>
      <w:r w:rsidRPr="5F4EF7C2" w:rsidR="595323BE">
        <w:rPr>
          <w:rFonts w:ascii="Calibri" w:hAnsi="Calibri" w:eastAsia="Calibri" w:cs="Calibri"/>
          <w:sz w:val="24"/>
          <w:szCs w:val="24"/>
        </w:rPr>
        <w:t xml:space="preserve"> the law. They should also refrain from discriminatory practices and provide </w:t>
      </w:r>
      <w:r w:rsidRPr="5F4EF7C2" w:rsidR="595323BE">
        <w:rPr>
          <w:rFonts w:ascii="Calibri" w:hAnsi="Calibri" w:eastAsia="Calibri" w:cs="Calibri"/>
          <w:sz w:val="24"/>
          <w:szCs w:val="24"/>
        </w:rPr>
        <w:t>appropriate redundancy</w:t>
      </w:r>
      <w:r w:rsidRPr="5F4EF7C2" w:rsidR="595323BE">
        <w:rPr>
          <w:rFonts w:ascii="Calibri" w:hAnsi="Calibri" w:eastAsia="Calibri" w:cs="Calibri"/>
          <w:sz w:val="24"/>
          <w:szCs w:val="24"/>
        </w:rPr>
        <w:t xml:space="preserve"> pay to eligible employees.</w:t>
      </w:r>
      <w:r w:rsidRPr="5F4EF7C2" w:rsidR="3C9A1756">
        <w:rPr>
          <w:rFonts w:ascii="Calibri" w:hAnsi="Calibri" w:eastAsia="Calibri" w:cs="Calibri"/>
          <w:sz w:val="24"/>
          <w:szCs w:val="24"/>
        </w:rPr>
        <w:t xml:space="preserve"> </w:t>
      </w:r>
      <w:r w:rsidRPr="5F4EF7C2" w:rsidR="7143286D">
        <w:rPr>
          <w:rFonts w:ascii="Calibri" w:hAnsi="Calibri" w:eastAsia="Calibri" w:cs="Calibri"/>
          <w:sz w:val="24"/>
          <w:szCs w:val="24"/>
        </w:rPr>
        <w:t>(</w:t>
      </w:r>
      <w:r w:rsidRPr="5F4EF7C2" w:rsidR="595323BE">
        <w:rPr>
          <w:rFonts w:ascii="Calibri" w:hAnsi="Calibri" w:eastAsia="Calibri" w:cs="Calibri"/>
          <w:sz w:val="24"/>
          <w:szCs w:val="24"/>
        </w:rPr>
        <w:t>CIPD</w:t>
      </w:r>
      <w:r w:rsidRPr="5F4EF7C2" w:rsidR="1238C74F">
        <w:rPr>
          <w:rFonts w:ascii="Calibri" w:hAnsi="Calibri" w:eastAsia="Calibri" w:cs="Calibri"/>
          <w:sz w:val="24"/>
          <w:szCs w:val="24"/>
        </w:rPr>
        <w:t xml:space="preserve">, </w:t>
      </w:r>
      <w:r w:rsidRPr="5F4EF7C2" w:rsidR="595323BE">
        <w:rPr>
          <w:rFonts w:ascii="Calibri" w:hAnsi="Calibri" w:eastAsia="Calibri" w:cs="Calibri"/>
          <w:sz w:val="24"/>
          <w:szCs w:val="24"/>
        </w:rPr>
        <w:t xml:space="preserve">2024) </w:t>
      </w:r>
    </w:p>
    <w:p w:rsidR="6CA87797" w:rsidP="4D1B59CF" w:rsidRDefault="6CA87797" w14:paraId="41D42C6F" w14:textId="7231ABFB">
      <w:pPr>
        <w:spacing w:line="264" w:lineRule="auto"/>
        <w:rPr>
          <w:rFonts w:ascii="Calibri" w:hAnsi="Calibri" w:eastAsia="Calibri" w:cs="Calibri"/>
          <w:sz w:val="24"/>
          <w:szCs w:val="24"/>
        </w:rPr>
      </w:pPr>
      <w:r w:rsidRPr="5F4EF7C2" w:rsidR="6CA87797">
        <w:rPr>
          <w:rFonts w:ascii="Calibri" w:hAnsi="Calibri" w:eastAsia="Calibri" w:cs="Calibri"/>
          <w:sz w:val="24"/>
          <w:szCs w:val="24"/>
        </w:rPr>
        <w:t xml:space="preserve">Angelica, the manager, and Saffron, the supervisor, both have more than two years of service, making them potentially eligible for redundancy pay unless suitable alternative employment is offered. </w:t>
      </w:r>
    </w:p>
    <w:p w:rsidR="4D1B59CF" w:rsidP="4D1B59CF" w:rsidRDefault="4D1B59CF" w14:paraId="4F4CCB1A" w14:textId="133B7CE0">
      <w:pPr>
        <w:pStyle w:val="Normal"/>
        <w:spacing w:line="264" w:lineRule="auto"/>
        <w:rPr>
          <w:rFonts w:ascii="Calibri" w:hAnsi="Calibri" w:eastAsia="Calibri" w:cs="Calibri"/>
          <w:sz w:val="24"/>
          <w:szCs w:val="24"/>
        </w:rPr>
      </w:pPr>
    </w:p>
    <w:tbl>
      <w:tblPr>
        <w:tblStyle w:val="TableGrid"/>
        <w:tblW w:w="0" w:type="auto"/>
        <w:tblBorders>
          <w:top w:val="single" w:color="D1D1D1" w:themeColor="background2" w:themeShade="E6" w:sz="8"/>
          <w:left w:val="single" w:color="D1D1D1" w:themeColor="background2" w:themeShade="E6" w:sz="8"/>
          <w:bottom w:val="single" w:color="D1D1D1" w:themeColor="background2" w:themeShade="E6" w:sz="8"/>
          <w:right w:val="single" w:color="D1D1D1" w:themeColor="background2" w:themeShade="E6" w:sz="8"/>
          <w:insideH w:val="single" w:color="F0F0F0" w:sz="8"/>
          <w:insideV w:val="nil" w:sz="0"/>
        </w:tblBorders>
        <w:tblLayout w:type="fixed"/>
        <w:tblLook w:val="0420" w:firstRow="1" w:lastRow="0" w:firstColumn="0" w:lastColumn="0" w:noHBand="0" w:noVBand="1"/>
      </w:tblPr>
      <w:tblGrid>
        <w:gridCol w:w="1560"/>
        <w:gridCol w:w="1560"/>
        <w:gridCol w:w="1560"/>
        <w:gridCol w:w="1560"/>
        <w:gridCol w:w="1560"/>
        <w:gridCol w:w="1560"/>
      </w:tblGrid>
      <w:tr w:rsidR="4D1B59CF" w:rsidTr="5F4EF7C2" w14:paraId="7FF13EFA">
        <w:trPr>
          <w:trHeight w:val="300"/>
        </w:trPr>
        <w:tc>
          <w:tcPr>
            <w:tcW w:w="1560" w:type="dxa"/>
            <w:shd w:val="clear" w:color="auto" w:fill="F5F5F5"/>
            <w:tcMar>
              <w:top w:w="60" w:type="dxa"/>
              <w:left w:w="60" w:type="dxa"/>
              <w:bottom w:w="60" w:type="dxa"/>
              <w:right w:w="60" w:type="dxa"/>
            </w:tcMar>
          </w:tcPr>
          <w:p w:rsidR="4D1B59CF" w:rsidP="4D1B59CF" w:rsidRDefault="4D1B59CF" w14:paraId="319F5814" w14:textId="134CB7CE">
            <w:pPr>
              <w:pStyle w:val="Normal"/>
              <w:rPr>
                <w:rFonts w:ascii="Calibri" w:hAnsi="Calibri" w:eastAsia="Calibri" w:cs="Calibri"/>
                <w:b w:val="1"/>
                <w:bCs w:val="1"/>
                <w:sz w:val="24"/>
                <w:szCs w:val="24"/>
              </w:rPr>
            </w:pPr>
            <w:r w:rsidRPr="5F4EF7C2" w:rsidR="4D1B59CF">
              <w:rPr>
                <w:rFonts w:ascii="Calibri" w:hAnsi="Calibri" w:eastAsia="Calibri" w:cs="Calibri"/>
                <w:b w:val="1"/>
                <w:bCs w:val="1"/>
                <w:sz w:val="24"/>
                <w:szCs w:val="24"/>
              </w:rPr>
              <w:t>Employee Status</w:t>
            </w:r>
          </w:p>
        </w:tc>
        <w:tc>
          <w:tcPr>
            <w:tcW w:w="1560" w:type="dxa"/>
            <w:shd w:val="clear" w:color="auto" w:fill="F5F5F5"/>
            <w:tcMar>
              <w:top w:w="60" w:type="dxa"/>
              <w:left w:w="60" w:type="dxa"/>
              <w:bottom w:w="60" w:type="dxa"/>
              <w:right w:w="60" w:type="dxa"/>
            </w:tcMar>
          </w:tcPr>
          <w:p w:rsidR="4D1B59CF" w:rsidP="4D1B59CF" w:rsidRDefault="4D1B59CF" w14:paraId="0BADF232" w14:textId="5B39ACA9">
            <w:pPr>
              <w:pStyle w:val="Normal"/>
              <w:rPr>
                <w:rFonts w:ascii="Calibri" w:hAnsi="Calibri" w:eastAsia="Calibri" w:cs="Calibri"/>
                <w:b w:val="1"/>
                <w:bCs w:val="1"/>
                <w:sz w:val="24"/>
                <w:szCs w:val="24"/>
              </w:rPr>
            </w:pPr>
            <w:r w:rsidRPr="5F4EF7C2" w:rsidR="4D1B59CF">
              <w:rPr>
                <w:rFonts w:ascii="Calibri" w:hAnsi="Calibri" w:eastAsia="Calibri" w:cs="Calibri"/>
                <w:b w:val="1"/>
                <w:bCs w:val="1"/>
                <w:sz w:val="24"/>
                <w:szCs w:val="24"/>
              </w:rPr>
              <w:t>Years with Employer</w:t>
            </w:r>
          </w:p>
        </w:tc>
        <w:tc>
          <w:tcPr>
            <w:tcW w:w="1560" w:type="dxa"/>
            <w:shd w:val="clear" w:color="auto" w:fill="F5F5F5"/>
            <w:tcMar>
              <w:top w:w="60" w:type="dxa"/>
              <w:left w:w="60" w:type="dxa"/>
              <w:bottom w:w="60" w:type="dxa"/>
              <w:right w:w="60" w:type="dxa"/>
            </w:tcMar>
          </w:tcPr>
          <w:p w:rsidR="4D1B59CF" w:rsidP="4D1B59CF" w:rsidRDefault="4D1B59CF" w14:paraId="55815556" w14:textId="39DE1BE3">
            <w:pPr>
              <w:pStyle w:val="Normal"/>
              <w:rPr>
                <w:rFonts w:ascii="Calibri" w:hAnsi="Calibri" w:eastAsia="Calibri" w:cs="Calibri"/>
                <w:b w:val="1"/>
                <w:bCs w:val="1"/>
                <w:sz w:val="24"/>
                <w:szCs w:val="24"/>
              </w:rPr>
            </w:pPr>
            <w:r w:rsidRPr="5F4EF7C2" w:rsidR="4D1B59CF">
              <w:rPr>
                <w:rFonts w:ascii="Calibri" w:hAnsi="Calibri" w:eastAsia="Calibri" w:cs="Calibri"/>
                <w:b w:val="1"/>
                <w:bCs w:val="1"/>
                <w:sz w:val="24"/>
                <w:szCs w:val="24"/>
              </w:rPr>
              <w:t>Age</w:t>
            </w:r>
          </w:p>
        </w:tc>
        <w:tc>
          <w:tcPr>
            <w:tcW w:w="1560" w:type="dxa"/>
            <w:shd w:val="clear" w:color="auto" w:fill="F5F5F5"/>
            <w:tcMar>
              <w:top w:w="60" w:type="dxa"/>
              <w:left w:w="60" w:type="dxa"/>
              <w:bottom w:w="60" w:type="dxa"/>
              <w:right w:w="60" w:type="dxa"/>
            </w:tcMar>
          </w:tcPr>
          <w:p w:rsidR="4D1B59CF" w:rsidP="4D1B59CF" w:rsidRDefault="4D1B59CF" w14:paraId="58344035" w14:textId="34591CAE">
            <w:pPr>
              <w:pStyle w:val="Normal"/>
              <w:rPr>
                <w:rFonts w:ascii="Calibri" w:hAnsi="Calibri" w:eastAsia="Calibri" w:cs="Calibri"/>
                <w:b w:val="1"/>
                <w:bCs w:val="1"/>
                <w:sz w:val="24"/>
                <w:szCs w:val="24"/>
              </w:rPr>
            </w:pPr>
            <w:r w:rsidRPr="5F4EF7C2" w:rsidR="4D1B59CF">
              <w:rPr>
                <w:rFonts w:ascii="Calibri" w:hAnsi="Calibri" w:eastAsia="Calibri" w:cs="Calibri"/>
                <w:b w:val="1"/>
                <w:bCs w:val="1"/>
                <w:sz w:val="24"/>
                <w:szCs w:val="24"/>
              </w:rPr>
              <w:t>Statutory Redundancy Pay</w:t>
            </w:r>
          </w:p>
        </w:tc>
        <w:tc>
          <w:tcPr>
            <w:tcW w:w="1560" w:type="dxa"/>
            <w:shd w:val="clear" w:color="auto" w:fill="F5F5F5"/>
            <w:tcMar>
              <w:top w:w="60" w:type="dxa"/>
              <w:left w:w="60" w:type="dxa"/>
              <w:bottom w:w="60" w:type="dxa"/>
              <w:right w:w="60" w:type="dxa"/>
            </w:tcMar>
          </w:tcPr>
          <w:p w:rsidR="4D1B59CF" w:rsidP="4D1B59CF" w:rsidRDefault="4D1B59CF" w14:paraId="2C4415CD" w14:textId="09F33C09">
            <w:pPr>
              <w:pStyle w:val="Normal"/>
              <w:rPr>
                <w:rFonts w:ascii="Calibri" w:hAnsi="Calibri" w:eastAsia="Calibri" w:cs="Calibri"/>
                <w:b w:val="1"/>
                <w:bCs w:val="1"/>
                <w:sz w:val="24"/>
                <w:szCs w:val="24"/>
              </w:rPr>
            </w:pPr>
            <w:r w:rsidRPr="5F4EF7C2" w:rsidR="4D1B59CF">
              <w:rPr>
                <w:rFonts w:ascii="Calibri" w:hAnsi="Calibri" w:eastAsia="Calibri" w:cs="Calibri"/>
                <w:b w:val="1"/>
                <w:bCs w:val="1"/>
                <w:sz w:val="24"/>
                <w:szCs w:val="24"/>
              </w:rPr>
              <w:t>Length of Service Cap</w:t>
            </w:r>
          </w:p>
        </w:tc>
        <w:tc>
          <w:tcPr>
            <w:tcW w:w="1560" w:type="dxa"/>
            <w:shd w:val="clear" w:color="auto" w:fill="F5F5F5"/>
            <w:tcMar>
              <w:top w:w="60" w:type="dxa"/>
              <w:left w:w="60" w:type="dxa"/>
              <w:bottom w:w="60" w:type="dxa"/>
              <w:right w:w="60" w:type="dxa"/>
            </w:tcMar>
          </w:tcPr>
          <w:p w:rsidR="4D1B59CF" w:rsidP="4D1B59CF" w:rsidRDefault="4D1B59CF" w14:paraId="70173ED3" w14:textId="1319425E">
            <w:pPr>
              <w:pStyle w:val="Normal"/>
              <w:rPr>
                <w:rFonts w:ascii="Calibri" w:hAnsi="Calibri" w:eastAsia="Calibri" w:cs="Calibri"/>
                <w:b w:val="1"/>
                <w:bCs w:val="1"/>
                <w:sz w:val="24"/>
                <w:szCs w:val="24"/>
              </w:rPr>
            </w:pPr>
            <w:r w:rsidRPr="5F4EF7C2" w:rsidR="4D1B59CF">
              <w:rPr>
                <w:rFonts w:ascii="Calibri" w:hAnsi="Calibri" w:eastAsia="Calibri" w:cs="Calibri"/>
                <w:b w:val="1"/>
                <w:bCs w:val="1"/>
                <w:sz w:val="24"/>
                <w:szCs w:val="24"/>
              </w:rPr>
              <w:t>Weekly Pay Calculation</w:t>
            </w:r>
          </w:p>
        </w:tc>
      </w:tr>
      <w:tr w:rsidR="4D1B59CF" w:rsidTr="5F4EF7C2" w14:paraId="5E8A0DA4">
        <w:trPr>
          <w:trHeight w:val="300"/>
        </w:trPr>
        <w:tc>
          <w:tcPr>
            <w:tcW w:w="1560" w:type="dxa"/>
            <w:shd w:val="clear" w:color="auto" w:fill="FFFFFF" w:themeFill="background1"/>
            <w:tcMar>
              <w:top w:w="60" w:type="dxa"/>
              <w:left w:w="60" w:type="dxa"/>
              <w:bottom w:w="60" w:type="dxa"/>
              <w:right w:w="60" w:type="dxa"/>
            </w:tcMar>
          </w:tcPr>
          <w:p w:rsidR="4D1B59CF" w:rsidP="4D1B59CF" w:rsidRDefault="4D1B59CF" w14:paraId="15207588" w14:textId="2CED297F">
            <w:pPr>
              <w:pStyle w:val="Normal"/>
              <w:rPr>
                <w:rFonts w:ascii="Calibri" w:hAnsi="Calibri" w:eastAsia="Calibri" w:cs="Calibri"/>
                <w:b w:val="0"/>
                <w:bCs w:val="0"/>
                <w:sz w:val="24"/>
                <w:szCs w:val="24"/>
              </w:rPr>
            </w:pPr>
            <w:r w:rsidRPr="5F4EF7C2" w:rsidR="4D1B59CF">
              <w:rPr>
                <w:rFonts w:ascii="Calibri" w:hAnsi="Calibri" w:eastAsia="Calibri" w:cs="Calibri"/>
                <w:b w:val="0"/>
                <w:bCs w:val="0"/>
                <w:sz w:val="24"/>
                <w:szCs w:val="24"/>
              </w:rPr>
              <w:t>Employee</w:t>
            </w:r>
          </w:p>
        </w:tc>
        <w:tc>
          <w:tcPr>
            <w:tcW w:w="1560" w:type="dxa"/>
            <w:shd w:val="clear" w:color="auto" w:fill="FFFFFF" w:themeFill="background1"/>
            <w:tcMar>
              <w:top w:w="60" w:type="dxa"/>
              <w:left w:w="60" w:type="dxa"/>
              <w:bottom w:w="60" w:type="dxa"/>
              <w:right w:w="60" w:type="dxa"/>
            </w:tcMar>
          </w:tcPr>
          <w:p w:rsidR="4D1B59CF" w:rsidP="4D1B59CF" w:rsidRDefault="4D1B59CF" w14:paraId="06E536A0" w14:textId="73C6A328">
            <w:pPr>
              <w:pStyle w:val="Normal"/>
              <w:rPr>
                <w:rFonts w:ascii="Calibri" w:hAnsi="Calibri" w:eastAsia="Calibri" w:cs="Calibri"/>
                <w:b w:val="0"/>
                <w:bCs w:val="0"/>
                <w:sz w:val="24"/>
                <w:szCs w:val="24"/>
              </w:rPr>
            </w:pPr>
            <w:r w:rsidRPr="5F4EF7C2" w:rsidR="4D1B59CF">
              <w:rPr>
                <w:rFonts w:ascii="Calibri" w:hAnsi="Calibri" w:eastAsia="Calibri" w:cs="Calibri"/>
                <w:b w:val="0"/>
                <w:bCs w:val="0"/>
                <w:sz w:val="24"/>
                <w:szCs w:val="24"/>
              </w:rPr>
              <w:t>2 years or more</w:t>
            </w:r>
          </w:p>
        </w:tc>
        <w:tc>
          <w:tcPr>
            <w:tcW w:w="1560" w:type="dxa"/>
            <w:shd w:val="clear" w:color="auto" w:fill="FFFFFF" w:themeFill="background1"/>
            <w:tcMar>
              <w:top w:w="60" w:type="dxa"/>
              <w:left w:w="60" w:type="dxa"/>
              <w:bottom w:w="60" w:type="dxa"/>
              <w:right w:w="60" w:type="dxa"/>
            </w:tcMar>
          </w:tcPr>
          <w:p w:rsidR="4D1B59CF" w:rsidP="4D1B59CF" w:rsidRDefault="4D1B59CF" w14:paraId="739383EF" w14:textId="36E1C5D4">
            <w:pPr>
              <w:pStyle w:val="Normal"/>
              <w:rPr>
                <w:rFonts w:ascii="Calibri" w:hAnsi="Calibri" w:eastAsia="Calibri" w:cs="Calibri"/>
                <w:b w:val="0"/>
                <w:bCs w:val="0"/>
                <w:sz w:val="24"/>
                <w:szCs w:val="24"/>
              </w:rPr>
            </w:pPr>
            <w:r w:rsidRPr="5F4EF7C2" w:rsidR="4D1B59CF">
              <w:rPr>
                <w:rFonts w:ascii="Calibri" w:hAnsi="Calibri" w:eastAsia="Calibri" w:cs="Calibri"/>
                <w:b w:val="0"/>
                <w:bCs w:val="0"/>
                <w:sz w:val="24"/>
                <w:szCs w:val="24"/>
              </w:rPr>
              <w:t>Under 22</w:t>
            </w:r>
          </w:p>
        </w:tc>
        <w:tc>
          <w:tcPr>
            <w:tcW w:w="1560" w:type="dxa"/>
            <w:shd w:val="clear" w:color="auto" w:fill="FFFFFF" w:themeFill="background1"/>
            <w:tcMar>
              <w:top w:w="60" w:type="dxa"/>
              <w:left w:w="60" w:type="dxa"/>
              <w:bottom w:w="60" w:type="dxa"/>
              <w:right w:w="60" w:type="dxa"/>
            </w:tcMar>
          </w:tcPr>
          <w:p w:rsidR="4D1B59CF" w:rsidP="4D1B59CF" w:rsidRDefault="4D1B59CF" w14:paraId="2AB52D08" w14:textId="51FC4B2A">
            <w:pPr>
              <w:pStyle w:val="Normal"/>
              <w:rPr>
                <w:rFonts w:ascii="Calibri" w:hAnsi="Calibri" w:eastAsia="Calibri" w:cs="Calibri"/>
                <w:b w:val="0"/>
                <w:bCs w:val="0"/>
                <w:sz w:val="24"/>
                <w:szCs w:val="24"/>
              </w:rPr>
            </w:pPr>
            <w:r w:rsidRPr="5F4EF7C2" w:rsidR="4D1B59CF">
              <w:rPr>
                <w:rFonts w:ascii="Calibri" w:hAnsi="Calibri" w:eastAsia="Calibri" w:cs="Calibri"/>
                <w:b w:val="0"/>
                <w:bCs w:val="0"/>
                <w:sz w:val="24"/>
                <w:szCs w:val="24"/>
              </w:rPr>
              <w:t>Half a week's pay for each full year</w:t>
            </w:r>
          </w:p>
        </w:tc>
        <w:tc>
          <w:tcPr>
            <w:tcW w:w="1560" w:type="dxa"/>
            <w:shd w:val="clear" w:color="auto" w:fill="FFFFFF" w:themeFill="background1"/>
            <w:tcMar>
              <w:top w:w="60" w:type="dxa"/>
              <w:left w:w="60" w:type="dxa"/>
              <w:bottom w:w="60" w:type="dxa"/>
              <w:right w:w="60" w:type="dxa"/>
            </w:tcMar>
          </w:tcPr>
          <w:p w:rsidR="4D1B59CF" w:rsidP="4D1B59CF" w:rsidRDefault="4D1B59CF" w14:paraId="6426A383" w14:textId="55DDC365">
            <w:pPr>
              <w:pStyle w:val="Normal"/>
              <w:rPr>
                <w:rFonts w:ascii="Calibri" w:hAnsi="Calibri" w:eastAsia="Calibri" w:cs="Calibri"/>
                <w:b w:val="0"/>
                <w:bCs w:val="0"/>
                <w:sz w:val="24"/>
                <w:szCs w:val="24"/>
              </w:rPr>
            </w:pPr>
            <w:r w:rsidRPr="5F4EF7C2" w:rsidR="4D1B59CF">
              <w:rPr>
                <w:rFonts w:ascii="Calibri" w:hAnsi="Calibri" w:eastAsia="Calibri" w:cs="Calibri"/>
                <w:b w:val="0"/>
                <w:bCs w:val="0"/>
                <w:sz w:val="24"/>
                <w:szCs w:val="24"/>
              </w:rPr>
              <w:t>20 years</w:t>
            </w:r>
          </w:p>
        </w:tc>
        <w:tc>
          <w:tcPr>
            <w:tcW w:w="1560" w:type="dxa"/>
            <w:shd w:val="clear" w:color="auto" w:fill="FFFFFF" w:themeFill="background1"/>
            <w:tcMar>
              <w:top w:w="60" w:type="dxa"/>
              <w:left w:w="60" w:type="dxa"/>
              <w:bottom w:w="60" w:type="dxa"/>
              <w:right w:w="60" w:type="dxa"/>
            </w:tcMar>
          </w:tcPr>
          <w:p w:rsidR="4D1B59CF" w:rsidP="4D1B59CF" w:rsidRDefault="4D1B59CF" w14:paraId="00594891" w14:textId="02ADB10E">
            <w:pPr>
              <w:pStyle w:val="Normal"/>
              <w:rPr>
                <w:rFonts w:ascii="Calibri" w:hAnsi="Calibri" w:eastAsia="Calibri" w:cs="Calibri"/>
                <w:b w:val="0"/>
                <w:bCs w:val="0"/>
                <w:sz w:val="24"/>
                <w:szCs w:val="24"/>
              </w:rPr>
            </w:pPr>
            <w:r w:rsidRPr="5F4EF7C2" w:rsidR="4D1B59CF">
              <w:rPr>
                <w:rFonts w:ascii="Calibri" w:hAnsi="Calibri" w:eastAsia="Calibri" w:cs="Calibri"/>
                <w:b w:val="0"/>
                <w:bCs w:val="0"/>
                <w:sz w:val="24"/>
                <w:szCs w:val="24"/>
              </w:rPr>
              <w:t xml:space="preserve">Average earned per week over the </w:t>
            </w:r>
            <w:r w:rsidRPr="5F4EF7C2" w:rsidR="4D1B59CF">
              <w:rPr>
                <w:rFonts w:ascii="Calibri" w:hAnsi="Calibri" w:eastAsia="Calibri" w:cs="Calibri"/>
                <w:b w:val="0"/>
                <w:bCs w:val="0"/>
                <w:sz w:val="24"/>
                <w:szCs w:val="24"/>
              </w:rPr>
              <w:t>12 weeks</w:t>
            </w:r>
            <w:r w:rsidRPr="5F4EF7C2" w:rsidR="4D1B59CF">
              <w:rPr>
                <w:rFonts w:ascii="Calibri" w:hAnsi="Calibri" w:eastAsia="Calibri" w:cs="Calibri"/>
                <w:b w:val="0"/>
                <w:bCs w:val="0"/>
                <w:sz w:val="24"/>
                <w:szCs w:val="24"/>
              </w:rPr>
              <w:t xml:space="preserve"> before redundancy notice</w:t>
            </w:r>
          </w:p>
        </w:tc>
      </w:tr>
      <w:tr w:rsidR="4D1B59CF" w:rsidTr="5F4EF7C2" w14:paraId="49A16C87">
        <w:trPr>
          <w:trHeight w:val="300"/>
        </w:trPr>
        <w:tc>
          <w:tcPr>
            <w:tcW w:w="1560" w:type="dxa"/>
            <w:shd w:val="clear" w:color="auto" w:fill="FFFFFF" w:themeFill="background1"/>
            <w:tcMar>
              <w:top w:w="60" w:type="dxa"/>
              <w:left w:w="60" w:type="dxa"/>
              <w:bottom w:w="60" w:type="dxa"/>
              <w:right w:w="60" w:type="dxa"/>
            </w:tcMar>
          </w:tcPr>
          <w:p w:rsidR="4D1B59CF" w:rsidP="4D1B59CF" w:rsidRDefault="4D1B59CF" w14:paraId="30627198" w14:textId="79E9813C">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Employee</w:t>
            </w:r>
          </w:p>
        </w:tc>
        <w:tc>
          <w:tcPr>
            <w:tcW w:w="1560" w:type="dxa"/>
            <w:shd w:val="clear" w:color="auto" w:fill="FFFFFF" w:themeFill="background1"/>
            <w:tcMar>
              <w:top w:w="60" w:type="dxa"/>
              <w:left w:w="60" w:type="dxa"/>
              <w:bottom w:w="60" w:type="dxa"/>
              <w:right w:w="60" w:type="dxa"/>
            </w:tcMar>
          </w:tcPr>
          <w:p w:rsidR="4D1B59CF" w:rsidP="4D1B59CF" w:rsidRDefault="4D1B59CF" w14:paraId="45B0C210" w14:textId="140403A3">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2 years or more</w:t>
            </w:r>
          </w:p>
        </w:tc>
        <w:tc>
          <w:tcPr>
            <w:tcW w:w="1560" w:type="dxa"/>
            <w:shd w:val="clear" w:color="auto" w:fill="FFFFFF" w:themeFill="background1"/>
            <w:tcMar>
              <w:top w:w="60" w:type="dxa"/>
              <w:left w:w="60" w:type="dxa"/>
              <w:bottom w:w="60" w:type="dxa"/>
              <w:right w:w="60" w:type="dxa"/>
            </w:tcMar>
          </w:tcPr>
          <w:p w:rsidR="4D1B59CF" w:rsidP="4D1B59CF" w:rsidRDefault="4D1B59CF" w14:paraId="60D9FA2F" w14:textId="4E169648">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22 or older, but under 41</w:t>
            </w:r>
          </w:p>
        </w:tc>
        <w:tc>
          <w:tcPr>
            <w:tcW w:w="1560" w:type="dxa"/>
            <w:shd w:val="clear" w:color="auto" w:fill="FFFFFF" w:themeFill="background1"/>
            <w:tcMar>
              <w:top w:w="60" w:type="dxa"/>
              <w:left w:w="60" w:type="dxa"/>
              <w:bottom w:w="60" w:type="dxa"/>
              <w:right w:w="60" w:type="dxa"/>
            </w:tcMar>
          </w:tcPr>
          <w:p w:rsidR="4D1B59CF" w:rsidP="4D1B59CF" w:rsidRDefault="4D1B59CF" w14:paraId="53894545" w14:textId="33F14BD4">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One week's pay for each full year</w:t>
            </w:r>
          </w:p>
        </w:tc>
        <w:tc>
          <w:tcPr>
            <w:tcW w:w="1560" w:type="dxa"/>
            <w:shd w:val="clear" w:color="auto" w:fill="FFFFFF" w:themeFill="background1"/>
            <w:tcMar>
              <w:top w:w="60" w:type="dxa"/>
              <w:left w:w="60" w:type="dxa"/>
              <w:bottom w:w="60" w:type="dxa"/>
              <w:right w:w="60" w:type="dxa"/>
            </w:tcMar>
          </w:tcPr>
          <w:p w:rsidR="4D1B59CF" w:rsidP="4D1B59CF" w:rsidRDefault="4D1B59CF" w14:paraId="39497447" w14:textId="11FE81D9">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20 years</w:t>
            </w:r>
          </w:p>
        </w:tc>
        <w:tc>
          <w:tcPr>
            <w:tcW w:w="1560" w:type="dxa"/>
            <w:shd w:val="clear" w:color="auto" w:fill="FFFFFF" w:themeFill="background1"/>
            <w:tcMar>
              <w:top w:w="60" w:type="dxa"/>
              <w:left w:w="60" w:type="dxa"/>
              <w:bottom w:w="60" w:type="dxa"/>
              <w:right w:w="60" w:type="dxa"/>
            </w:tcMar>
          </w:tcPr>
          <w:p w:rsidR="4D1B59CF" w:rsidP="4D1B59CF" w:rsidRDefault="4D1B59CF" w14:paraId="643E0231" w14:textId="78F9B8B5">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 xml:space="preserve">Average earned per week over the </w:t>
            </w:r>
            <w:r w:rsidRPr="5F4EF7C2" w:rsidR="4D1B59CF">
              <w:rPr>
                <w:rFonts w:ascii="Calibri" w:hAnsi="Calibri" w:eastAsia="Calibri" w:cs="Calibri"/>
                <w:b w:val="0"/>
                <w:bCs w:val="0"/>
                <w:sz w:val="24"/>
                <w:szCs w:val="24"/>
              </w:rPr>
              <w:t>12 weeks</w:t>
            </w:r>
            <w:r w:rsidRPr="5F4EF7C2" w:rsidR="4D1B59CF">
              <w:rPr>
                <w:rFonts w:ascii="Calibri" w:hAnsi="Calibri" w:eastAsia="Calibri" w:cs="Calibri"/>
                <w:b w:val="0"/>
                <w:bCs w:val="0"/>
                <w:sz w:val="24"/>
                <w:szCs w:val="24"/>
              </w:rPr>
              <w:t xml:space="preserve"> before redundancy notice</w:t>
            </w:r>
          </w:p>
        </w:tc>
      </w:tr>
      <w:tr w:rsidR="4D1B59CF" w:rsidTr="5F4EF7C2" w14:paraId="2DE60D2B">
        <w:trPr>
          <w:trHeight w:val="300"/>
        </w:trPr>
        <w:tc>
          <w:tcPr>
            <w:tcW w:w="1560" w:type="dxa"/>
            <w:shd w:val="clear" w:color="auto" w:fill="FFFFFF" w:themeFill="background1"/>
            <w:tcMar>
              <w:top w:w="60" w:type="dxa"/>
              <w:left w:w="60" w:type="dxa"/>
              <w:bottom w:w="60" w:type="dxa"/>
              <w:right w:w="60" w:type="dxa"/>
            </w:tcMar>
          </w:tcPr>
          <w:p w:rsidR="4D1B59CF" w:rsidP="4D1B59CF" w:rsidRDefault="4D1B59CF" w14:paraId="42C902E2" w14:textId="4DC998EA">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Employee</w:t>
            </w:r>
          </w:p>
        </w:tc>
        <w:tc>
          <w:tcPr>
            <w:tcW w:w="1560" w:type="dxa"/>
            <w:shd w:val="clear" w:color="auto" w:fill="FFFFFF" w:themeFill="background1"/>
            <w:tcMar>
              <w:top w:w="60" w:type="dxa"/>
              <w:left w:w="60" w:type="dxa"/>
              <w:bottom w:w="60" w:type="dxa"/>
              <w:right w:w="60" w:type="dxa"/>
            </w:tcMar>
          </w:tcPr>
          <w:p w:rsidR="4D1B59CF" w:rsidP="4D1B59CF" w:rsidRDefault="4D1B59CF" w14:paraId="745D6CC3" w14:textId="576A90D9">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2 years or more</w:t>
            </w:r>
          </w:p>
        </w:tc>
        <w:tc>
          <w:tcPr>
            <w:tcW w:w="1560" w:type="dxa"/>
            <w:shd w:val="clear" w:color="auto" w:fill="FFFFFF" w:themeFill="background1"/>
            <w:tcMar>
              <w:top w:w="60" w:type="dxa"/>
              <w:left w:w="60" w:type="dxa"/>
              <w:bottom w:w="60" w:type="dxa"/>
              <w:right w:w="60" w:type="dxa"/>
            </w:tcMar>
          </w:tcPr>
          <w:p w:rsidR="4D1B59CF" w:rsidP="4D1B59CF" w:rsidRDefault="4D1B59CF" w14:paraId="0D398D5D" w14:textId="17FDC71B">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41 or older</w:t>
            </w:r>
          </w:p>
        </w:tc>
        <w:tc>
          <w:tcPr>
            <w:tcW w:w="1560" w:type="dxa"/>
            <w:shd w:val="clear" w:color="auto" w:fill="FFFFFF" w:themeFill="background1"/>
            <w:tcMar>
              <w:top w:w="60" w:type="dxa"/>
              <w:left w:w="60" w:type="dxa"/>
              <w:bottom w:w="60" w:type="dxa"/>
              <w:right w:w="60" w:type="dxa"/>
            </w:tcMar>
          </w:tcPr>
          <w:p w:rsidR="4D1B59CF" w:rsidP="4D1B59CF" w:rsidRDefault="4D1B59CF" w14:paraId="4AC5F730" w14:textId="6F799B5F">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One and half week's pay for each full year</w:t>
            </w:r>
          </w:p>
        </w:tc>
        <w:tc>
          <w:tcPr>
            <w:tcW w:w="1560" w:type="dxa"/>
            <w:shd w:val="clear" w:color="auto" w:fill="FFFFFF" w:themeFill="background1"/>
            <w:tcMar>
              <w:top w:w="60" w:type="dxa"/>
              <w:left w:w="60" w:type="dxa"/>
              <w:bottom w:w="60" w:type="dxa"/>
              <w:right w:w="60" w:type="dxa"/>
            </w:tcMar>
          </w:tcPr>
          <w:p w:rsidR="4D1B59CF" w:rsidP="4D1B59CF" w:rsidRDefault="4D1B59CF" w14:paraId="09814E7E" w14:textId="0D01FAEB">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20 years</w:t>
            </w:r>
          </w:p>
        </w:tc>
        <w:tc>
          <w:tcPr>
            <w:tcW w:w="1560" w:type="dxa"/>
            <w:shd w:val="clear" w:color="auto" w:fill="FFFFFF" w:themeFill="background1"/>
            <w:tcMar>
              <w:top w:w="60" w:type="dxa"/>
              <w:left w:w="60" w:type="dxa"/>
              <w:bottom w:w="60" w:type="dxa"/>
              <w:right w:w="60" w:type="dxa"/>
            </w:tcMar>
          </w:tcPr>
          <w:p w:rsidR="4D1B59CF" w:rsidP="4D1B59CF" w:rsidRDefault="4D1B59CF" w14:paraId="4332D8E3" w14:textId="6C0F9B1D">
            <w:pPr>
              <w:rPr>
                <w:rFonts w:ascii="Calibri" w:hAnsi="Calibri" w:eastAsia="Calibri" w:cs="Calibri"/>
                <w:b w:val="0"/>
                <w:bCs w:val="0"/>
                <w:sz w:val="24"/>
                <w:szCs w:val="24"/>
              </w:rPr>
            </w:pPr>
            <w:r w:rsidRPr="5F4EF7C2" w:rsidR="4D1B59CF">
              <w:rPr>
                <w:rFonts w:ascii="Calibri" w:hAnsi="Calibri" w:eastAsia="Calibri" w:cs="Calibri"/>
                <w:b w:val="0"/>
                <w:bCs w:val="0"/>
                <w:sz w:val="24"/>
                <w:szCs w:val="24"/>
              </w:rPr>
              <w:t xml:space="preserve">Average earned per week over the </w:t>
            </w:r>
            <w:r w:rsidRPr="5F4EF7C2" w:rsidR="4D1B59CF">
              <w:rPr>
                <w:rFonts w:ascii="Calibri" w:hAnsi="Calibri" w:eastAsia="Calibri" w:cs="Calibri"/>
                <w:b w:val="0"/>
                <w:bCs w:val="0"/>
                <w:sz w:val="24"/>
                <w:szCs w:val="24"/>
              </w:rPr>
              <w:t>12 weeks</w:t>
            </w:r>
            <w:r w:rsidRPr="5F4EF7C2" w:rsidR="4D1B59CF">
              <w:rPr>
                <w:rFonts w:ascii="Calibri" w:hAnsi="Calibri" w:eastAsia="Calibri" w:cs="Calibri"/>
                <w:b w:val="0"/>
                <w:bCs w:val="0"/>
                <w:sz w:val="24"/>
                <w:szCs w:val="24"/>
              </w:rPr>
              <w:t xml:space="preserve"> before redundancy notice</w:t>
            </w:r>
          </w:p>
        </w:tc>
      </w:tr>
    </w:tbl>
    <w:p w:rsidR="4D1B59CF" w:rsidP="4D1B59CF" w:rsidRDefault="4D1B59CF" w14:paraId="6753801F" w14:textId="557525EC">
      <w:pPr>
        <w:pStyle w:val="Normal"/>
        <w:spacing w:line="264" w:lineRule="auto"/>
        <w:rPr>
          <w:rFonts w:ascii="Calibri" w:hAnsi="Calibri" w:eastAsia="Calibri" w:cs="Calibri"/>
          <w:sz w:val="24"/>
          <w:szCs w:val="24"/>
        </w:rPr>
      </w:pPr>
    </w:p>
    <w:p w:rsidR="0E21FC6B" w:rsidP="4D1B59CF" w:rsidRDefault="0E21FC6B" w14:paraId="5597119E" w14:textId="65CD1EB7">
      <w:pPr>
        <w:pStyle w:val="Normal"/>
        <w:spacing w:line="264" w:lineRule="auto"/>
        <w:rPr>
          <w:rFonts w:ascii="Calibri" w:hAnsi="Calibri" w:eastAsia="Calibri" w:cs="Calibri"/>
          <w:sz w:val="24"/>
          <w:szCs w:val="24"/>
        </w:rPr>
      </w:pPr>
      <w:r w:rsidRPr="5F4EF7C2" w:rsidR="0E21FC6B">
        <w:rPr>
          <w:rFonts w:ascii="Calibri" w:hAnsi="Calibri" w:eastAsia="Calibri" w:cs="Calibri"/>
          <w:sz w:val="24"/>
          <w:szCs w:val="24"/>
        </w:rPr>
        <w:t>Angelica</w:t>
      </w:r>
      <w:r w:rsidRPr="5F4EF7C2" w:rsidR="2760A3C3">
        <w:rPr>
          <w:rFonts w:ascii="Calibri" w:hAnsi="Calibri" w:eastAsia="Calibri" w:cs="Calibri"/>
          <w:sz w:val="24"/>
          <w:szCs w:val="24"/>
        </w:rPr>
        <w:t xml:space="preserve"> = £8400 </w:t>
      </w:r>
    </w:p>
    <w:p w:rsidR="0E21FC6B" w:rsidP="4D1B59CF" w:rsidRDefault="0E21FC6B" w14:paraId="01B2C2A0" w14:textId="01214E8F">
      <w:pPr>
        <w:pStyle w:val="Normal"/>
        <w:spacing w:line="264" w:lineRule="auto"/>
        <w:rPr>
          <w:rFonts w:ascii="Calibri" w:hAnsi="Calibri" w:eastAsia="Calibri" w:cs="Calibri"/>
          <w:sz w:val="24"/>
          <w:szCs w:val="24"/>
        </w:rPr>
      </w:pPr>
      <w:r w:rsidRPr="5F4EF7C2" w:rsidR="0E21FC6B">
        <w:rPr>
          <w:rFonts w:ascii="Calibri" w:hAnsi="Calibri" w:eastAsia="Calibri" w:cs="Calibri"/>
          <w:sz w:val="24"/>
          <w:szCs w:val="24"/>
        </w:rPr>
        <w:t>Saffron</w:t>
      </w:r>
      <w:r w:rsidRPr="5F4EF7C2" w:rsidR="4F2ED33B">
        <w:rPr>
          <w:rFonts w:ascii="Calibri" w:hAnsi="Calibri" w:eastAsia="Calibri" w:cs="Calibri"/>
          <w:sz w:val="24"/>
          <w:szCs w:val="24"/>
        </w:rPr>
        <w:t xml:space="preserve"> = 1750 </w:t>
      </w:r>
    </w:p>
    <w:p w:rsidR="0E21FC6B" w:rsidP="4D1B59CF" w:rsidRDefault="0E21FC6B" w14:paraId="40C19F1C" w14:textId="52F3643F">
      <w:pPr>
        <w:pStyle w:val="Normal"/>
        <w:spacing w:line="264" w:lineRule="auto"/>
        <w:rPr>
          <w:rFonts w:ascii="Calibri" w:hAnsi="Calibri" w:eastAsia="Calibri" w:cs="Calibri"/>
          <w:sz w:val="24"/>
          <w:szCs w:val="24"/>
        </w:rPr>
      </w:pPr>
      <w:r w:rsidRPr="5F4EF7C2" w:rsidR="0E21FC6B">
        <w:rPr>
          <w:rFonts w:ascii="Calibri" w:hAnsi="Calibri" w:eastAsia="Calibri" w:cs="Calibri"/>
          <w:sz w:val="24"/>
          <w:szCs w:val="24"/>
        </w:rPr>
        <w:t>Chip</w:t>
      </w:r>
      <w:r w:rsidRPr="5F4EF7C2" w:rsidR="142E80AF">
        <w:rPr>
          <w:rFonts w:ascii="Calibri" w:hAnsi="Calibri" w:eastAsia="Calibri" w:cs="Calibri"/>
          <w:sz w:val="24"/>
          <w:szCs w:val="24"/>
        </w:rPr>
        <w:t xml:space="preserve">, </w:t>
      </w:r>
      <w:r w:rsidRPr="5F4EF7C2" w:rsidR="0E21FC6B">
        <w:rPr>
          <w:rFonts w:ascii="Calibri" w:hAnsi="Calibri" w:eastAsia="Calibri" w:cs="Calibri"/>
          <w:sz w:val="24"/>
          <w:szCs w:val="24"/>
        </w:rPr>
        <w:t xml:space="preserve">Cherry, </w:t>
      </w:r>
      <w:r w:rsidRPr="5F4EF7C2" w:rsidR="3C7736F4">
        <w:rPr>
          <w:rFonts w:ascii="Calibri" w:hAnsi="Calibri" w:eastAsia="Calibri" w:cs="Calibri"/>
          <w:sz w:val="24"/>
          <w:szCs w:val="24"/>
        </w:rPr>
        <w:t>Reese</w:t>
      </w:r>
      <w:r w:rsidRPr="5F4EF7C2" w:rsidR="16F3D58B">
        <w:rPr>
          <w:rFonts w:ascii="Calibri" w:hAnsi="Calibri" w:eastAsia="Calibri" w:cs="Calibri"/>
          <w:sz w:val="24"/>
          <w:szCs w:val="24"/>
        </w:rPr>
        <w:t xml:space="preserve"> </w:t>
      </w:r>
      <w:r w:rsidRPr="5F4EF7C2" w:rsidR="0E21FC6B">
        <w:rPr>
          <w:rFonts w:ascii="Calibri" w:hAnsi="Calibri" w:eastAsia="Calibri" w:cs="Calibri"/>
          <w:sz w:val="24"/>
          <w:szCs w:val="24"/>
        </w:rPr>
        <w:t>and Carmel</w:t>
      </w:r>
      <w:r w:rsidRPr="5F4EF7C2" w:rsidR="52116464">
        <w:rPr>
          <w:rFonts w:ascii="Calibri" w:hAnsi="Calibri" w:eastAsia="Calibri" w:cs="Calibri"/>
          <w:sz w:val="24"/>
          <w:szCs w:val="24"/>
        </w:rPr>
        <w:t xml:space="preserve"> = on</w:t>
      </w:r>
      <w:r w:rsidRPr="5F4EF7C2" w:rsidR="23028AF2">
        <w:rPr>
          <w:rFonts w:ascii="Calibri" w:hAnsi="Calibri" w:eastAsia="Calibri" w:cs="Calibri"/>
          <w:sz w:val="24"/>
          <w:szCs w:val="24"/>
        </w:rPr>
        <w:t>e</w:t>
      </w:r>
      <w:r w:rsidRPr="5F4EF7C2" w:rsidR="52116464">
        <w:rPr>
          <w:rFonts w:ascii="Calibri" w:hAnsi="Calibri" w:eastAsia="Calibri" w:cs="Calibri"/>
          <w:sz w:val="24"/>
          <w:szCs w:val="24"/>
        </w:rPr>
        <w:t xml:space="preserve"> </w:t>
      </w:r>
      <w:bookmarkStart w:name="_Int_6mfUJGAd" w:id="946248969"/>
      <w:r w:rsidRPr="5F4EF7C2" w:rsidR="52116464">
        <w:rPr>
          <w:rFonts w:ascii="Calibri" w:hAnsi="Calibri" w:eastAsia="Calibri" w:cs="Calibri"/>
          <w:sz w:val="24"/>
          <w:szCs w:val="24"/>
        </w:rPr>
        <w:t>weeks notice</w:t>
      </w:r>
      <w:bookmarkEnd w:id="946248969"/>
      <w:r w:rsidRPr="5F4EF7C2" w:rsidR="52116464">
        <w:rPr>
          <w:rFonts w:ascii="Calibri" w:hAnsi="Calibri" w:eastAsia="Calibri" w:cs="Calibri"/>
          <w:sz w:val="24"/>
          <w:szCs w:val="24"/>
        </w:rPr>
        <w:t xml:space="preserve"> £225</w:t>
      </w:r>
    </w:p>
    <w:p w:rsidR="56E03F4B" w:rsidP="2EA1A429" w:rsidRDefault="56E03F4B" w14:paraId="711C8EAD" w14:textId="57370833">
      <w:pPr>
        <w:spacing w:line="264" w:lineRule="auto"/>
        <w:rPr>
          <w:rFonts w:ascii="Calibri" w:hAnsi="Calibri" w:eastAsia="Calibri" w:cs="Calibri"/>
          <w:sz w:val="24"/>
          <w:szCs w:val="24"/>
        </w:rPr>
      </w:pPr>
      <w:r w:rsidRPr="5F4EF7C2" w:rsidR="56E03F4B">
        <w:rPr>
          <w:rFonts w:ascii="Calibri" w:hAnsi="Calibri" w:eastAsia="Calibri" w:cs="Calibri"/>
          <w:sz w:val="24"/>
          <w:szCs w:val="24"/>
        </w:rPr>
        <w:t xml:space="preserve">Additionally, dismissing employees based on their </w:t>
      </w:r>
      <w:r w:rsidRPr="5F4EF7C2" w:rsidR="3CF28244">
        <w:rPr>
          <w:rFonts w:ascii="Calibri" w:hAnsi="Calibri" w:eastAsia="Calibri" w:cs="Calibri"/>
          <w:sz w:val="24"/>
          <w:szCs w:val="24"/>
        </w:rPr>
        <w:t>age</w:t>
      </w:r>
      <w:r w:rsidRPr="5F4EF7C2" w:rsidR="56E03F4B">
        <w:rPr>
          <w:rFonts w:ascii="Calibri" w:hAnsi="Calibri" w:eastAsia="Calibri" w:cs="Calibri"/>
          <w:sz w:val="24"/>
          <w:szCs w:val="24"/>
        </w:rPr>
        <w:t xml:space="preserve"> could constitute age discrimination. All employees should be treated</w:t>
      </w:r>
      <w:r w:rsidRPr="5F4EF7C2" w:rsidR="696197BA">
        <w:rPr>
          <w:rFonts w:ascii="Calibri" w:hAnsi="Calibri" w:eastAsia="Calibri" w:cs="Calibri"/>
          <w:sz w:val="24"/>
          <w:szCs w:val="24"/>
        </w:rPr>
        <w:t xml:space="preserve"> the same</w:t>
      </w:r>
      <w:r w:rsidRPr="5F4EF7C2" w:rsidR="56E03F4B">
        <w:rPr>
          <w:rFonts w:ascii="Calibri" w:hAnsi="Calibri" w:eastAsia="Calibri" w:cs="Calibri"/>
          <w:sz w:val="24"/>
          <w:szCs w:val="24"/>
        </w:rPr>
        <w:t xml:space="preserve"> </w:t>
      </w:r>
      <w:r w:rsidRPr="5F4EF7C2" w:rsidR="038578B8">
        <w:rPr>
          <w:rFonts w:ascii="Calibri" w:hAnsi="Calibri" w:eastAsia="Calibri" w:cs="Calibri"/>
          <w:sz w:val="24"/>
          <w:szCs w:val="24"/>
        </w:rPr>
        <w:t>regardless</w:t>
      </w:r>
      <w:r w:rsidRPr="5F4EF7C2" w:rsidR="56E03F4B">
        <w:rPr>
          <w:rFonts w:ascii="Calibri" w:hAnsi="Calibri" w:eastAsia="Calibri" w:cs="Calibri"/>
          <w:sz w:val="24"/>
          <w:szCs w:val="24"/>
        </w:rPr>
        <w:t xml:space="preserve"> of age, and age should not be a factor in </w:t>
      </w:r>
      <w:r w:rsidRPr="5F4EF7C2" w:rsidR="56E03F4B">
        <w:rPr>
          <w:rFonts w:ascii="Calibri" w:hAnsi="Calibri" w:eastAsia="Calibri" w:cs="Calibri"/>
          <w:sz w:val="24"/>
          <w:szCs w:val="24"/>
        </w:rPr>
        <w:t>determining</w:t>
      </w:r>
      <w:r w:rsidRPr="5F4EF7C2" w:rsidR="56E03F4B">
        <w:rPr>
          <w:rFonts w:ascii="Calibri" w:hAnsi="Calibri" w:eastAsia="Calibri" w:cs="Calibri"/>
          <w:sz w:val="24"/>
          <w:szCs w:val="24"/>
        </w:rPr>
        <w:t xml:space="preserve"> who is dismissed. Such discriminatory practices could lead to legal claims and reputational damage for Peachy Deserts. </w:t>
      </w:r>
      <w:r w:rsidRPr="5F4EF7C2" w:rsidR="04619993">
        <w:rPr>
          <w:rFonts w:ascii="Calibri" w:hAnsi="Calibri" w:eastAsia="Calibri" w:cs="Calibri"/>
          <w:sz w:val="24"/>
          <w:szCs w:val="24"/>
        </w:rPr>
        <w:t>(</w:t>
      </w:r>
      <w:r w:rsidRPr="5F4EF7C2" w:rsidR="56E03F4B">
        <w:rPr>
          <w:rFonts w:ascii="Calibri" w:hAnsi="Calibri" w:eastAsia="Calibri" w:cs="Calibri"/>
          <w:sz w:val="24"/>
          <w:szCs w:val="24"/>
        </w:rPr>
        <w:t>ACAS</w:t>
      </w:r>
      <w:r w:rsidRPr="5F4EF7C2" w:rsidR="15E931A4">
        <w:rPr>
          <w:rFonts w:ascii="Calibri" w:hAnsi="Calibri" w:eastAsia="Calibri" w:cs="Calibri"/>
          <w:sz w:val="24"/>
          <w:szCs w:val="24"/>
        </w:rPr>
        <w:t xml:space="preserve">, </w:t>
      </w:r>
      <w:r w:rsidRPr="5F4EF7C2" w:rsidR="56E03F4B">
        <w:rPr>
          <w:rFonts w:ascii="Calibri" w:hAnsi="Calibri" w:eastAsia="Calibri" w:cs="Calibri"/>
          <w:sz w:val="24"/>
          <w:szCs w:val="24"/>
        </w:rPr>
        <w:t>2019)</w:t>
      </w:r>
    </w:p>
    <w:p w:rsidR="00115021" w:rsidP="4D1B59CF" w:rsidRDefault="098CD32A" w14:paraId="6A29A0E3" w14:textId="4B8A51E6">
      <w:pPr>
        <w:spacing w:line="264" w:lineRule="auto"/>
        <w:rPr>
          <w:rFonts w:ascii="Calibri" w:hAnsi="Calibri" w:eastAsia="Calibri" w:cs="Calibri"/>
        </w:rPr>
      </w:pPr>
      <w:r w:rsidRPr="5F4EF7C2" w:rsidR="1636EA9F">
        <w:rPr>
          <w:rFonts w:ascii="Calibri" w:hAnsi="Calibri" w:eastAsia="Calibri" w:cs="Calibri"/>
        </w:rPr>
        <w:t>(</w:t>
      </w:r>
      <w:r w:rsidRPr="5F4EF7C2" w:rsidR="56E03F4B">
        <w:rPr>
          <w:rFonts w:ascii="Calibri" w:hAnsi="Calibri" w:eastAsia="Calibri" w:cs="Calibri"/>
        </w:rPr>
        <w:t>AC 3.2)</w:t>
      </w:r>
      <w:r w:rsidRPr="5F4EF7C2" w:rsidR="702A03AB">
        <w:rPr>
          <w:rFonts w:ascii="Calibri" w:hAnsi="Calibri" w:eastAsia="Calibri" w:cs="Calibri"/>
        </w:rPr>
        <w:t xml:space="preserve"> </w:t>
      </w:r>
    </w:p>
    <w:p w:rsidR="56E03F4B" w:rsidP="4D1B59CF" w:rsidRDefault="56E03F4B" w14:paraId="33E9FE6F" w14:textId="1B26CF00">
      <w:pPr>
        <w:spacing w:line="264" w:lineRule="auto"/>
        <w:rPr>
          <w:rFonts w:ascii="Calibri" w:hAnsi="Calibri" w:eastAsia="Calibri" w:cs="Calibri"/>
        </w:rPr>
      </w:pPr>
      <w:r w:rsidRPr="5F4EF7C2" w:rsidR="56E03F4B">
        <w:rPr>
          <w:rFonts w:ascii="Calibri" w:hAnsi="Calibri" w:eastAsia="Calibri" w:cs="Calibri"/>
        </w:rPr>
        <w:t xml:space="preserve">Charlotte and Madeleine's proposal to offer Crumbly Cakes </w:t>
      </w:r>
      <w:r w:rsidRPr="5F4EF7C2" w:rsidR="5F8FD2C7">
        <w:rPr>
          <w:rFonts w:ascii="Calibri" w:hAnsi="Calibri" w:eastAsia="Calibri" w:cs="Calibri"/>
        </w:rPr>
        <w:t>employee's</w:t>
      </w:r>
      <w:r w:rsidRPr="5F4EF7C2" w:rsidR="56E03F4B">
        <w:rPr>
          <w:rFonts w:ascii="Calibri" w:hAnsi="Calibri" w:eastAsia="Calibri" w:cs="Calibri"/>
        </w:rPr>
        <w:t xml:space="preserve"> new contracts on the same terms and conditions as their current employees may entail legal risks under the Transfer of Undertakings Protection of Employment Regulations 2006 (TUPE)</w:t>
      </w:r>
      <w:r w:rsidRPr="5F4EF7C2" w:rsidR="379A5A5C">
        <w:rPr>
          <w:rFonts w:ascii="Calibri" w:hAnsi="Calibri" w:eastAsia="Calibri" w:cs="Calibri"/>
        </w:rPr>
        <w:t xml:space="preserve"> (Daniels, 2022).</w:t>
      </w:r>
      <w:r w:rsidRPr="5F4EF7C2" w:rsidR="56E03F4B">
        <w:rPr>
          <w:rFonts w:ascii="Calibri" w:hAnsi="Calibri" w:eastAsia="Calibri" w:cs="Calibri"/>
        </w:rPr>
        <w:t xml:space="preserve"> </w:t>
      </w:r>
    </w:p>
    <w:p w:rsidR="4B523DBE" w:rsidP="2EA1A429" w:rsidRDefault="4B523DBE" w14:paraId="487C0019" w14:textId="522A0092">
      <w:pPr>
        <w:spacing w:line="264" w:lineRule="auto"/>
        <w:rPr>
          <w:rFonts w:ascii="Calibri" w:hAnsi="Calibri" w:eastAsia="Calibri" w:cs="Calibri"/>
        </w:rPr>
      </w:pPr>
      <w:r w:rsidRPr="5F4EF7C2" w:rsidR="4B523DBE">
        <w:rPr>
          <w:rFonts w:ascii="Calibri" w:hAnsi="Calibri" w:eastAsia="Calibri" w:cs="Calibri"/>
        </w:rPr>
        <w:t>E</w:t>
      </w:r>
      <w:r w:rsidRPr="5F4EF7C2" w:rsidR="56E03F4B">
        <w:rPr>
          <w:rFonts w:ascii="Calibri" w:hAnsi="Calibri" w:eastAsia="Calibri" w:cs="Calibri"/>
        </w:rPr>
        <w:t xml:space="preserve">mployees who work for a company that is sold to a new owner are protected by these rights. When an undertaking is transferred, </w:t>
      </w:r>
      <w:r w:rsidRPr="5F4EF7C2" w:rsidR="56AA29BB">
        <w:rPr>
          <w:rFonts w:ascii="Calibri" w:hAnsi="Calibri" w:eastAsia="Calibri" w:cs="Calibri"/>
        </w:rPr>
        <w:t>all</w:t>
      </w:r>
      <w:r w:rsidRPr="5F4EF7C2" w:rsidR="56E03F4B">
        <w:rPr>
          <w:rFonts w:ascii="Calibri" w:hAnsi="Calibri" w:eastAsia="Calibri" w:cs="Calibri"/>
        </w:rPr>
        <w:t xml:space="preserve"> an employee's contractual rights are transferred from the </w:t>
      </w:r>
      <w:r w:rsidRPr="5F4EF7C2" w:rsidR="56E03F4B">
        <w:rPr>
          <w:rFonts w:ascii="Calibri" w:hAnsi="Calibri" w:eastAsia="Calibri" w:cs="Calibri"/>
        </w:rPr>
        <w:t>previous</w:t>
      </w:r>
      <w:r w:rsidRPr="5F4EF7C2" w:rsidR="56E03F4B">
        <w:rPr>
          <w:rFonts w:ascii="Calibri" w:hAnsi="Calibri" w:eastAsia="Calibri" w:cs="Calibri"/>
        </w:rPr>
        <w:t xml:space="preserve"> owner to the new owner</w:t>
      </w:r>
      <w:r w:rsidRPr="5F4EF7C2" w:rsidR="3B49F571">
        <w:rPr>
          <w:rFonts w:ascii="Calibri" w:hAnsi="Calibri" w:eastAsia="Calibri" w:cs="Calibri"/>
        </w:rPr>
        <w:t xml:space="preserve">. </w:t>
      </w:r>
      <w:r w:rsidRPr="5F4EF7C2" w:rsidR="5097C6EA">
        <w:rPr>
          <w:rFonts w:ascii="Calibri" w:hAnsi="Calibri" w:eastAsia="Calibri" w:cs="Calibri"/>
        </w:rPr>
        <w:t>T</w:t>
      </w:r>
      <w:r w:rsidRPr="5F4EF7C2" w:rsidR="56E03F4B">
        <w:rPr>
          <w:rFonts w:ascii="Calibri" w:hAnsi="Calibri" w:eastAsia="Calibri" w:cs="Calibri"/>
        </w:rPr>
        <w:t xml:space="preserve">his covers continuity of service, contracts of employment, trade union recognition, collective agreements, and other rights and obligations specified in the employment contract. </w:t>
      </w:r>
      <w:r w:rsidRPr="5F4EF7C2" w:rsidR="158951A0">
        <w:rPr>
          <w:rFonts w:ascii="Calibri" w:hAnsi="Calibri" w:eastAsia="Calibri" w:cs="Calibri"/>
        </w:rPr>
        <w:t>(</w:t>
      </w:r>
      <w:r w:rsidRPr="5F4EF7C2" w:rsidR="56E03F4B">
        <w:rPr>
          <w:rFonts w:ascii="Calibri" w:hAnsi="Calibri" w:eastAsia="Calibri" w:cs="Calibri"/>
        </w:rPr>
        <w:t>ACAS</w:t>
      </w:r>
      <w:r w:rsidRPr="5F4EF7C2" w:rsidR="5E30D61F">
        <w:rPr>
          <w:rFonts w:ascii="Calibri" w:hAnsi="Calibri" w:eastAsia="Calibri" w:cs="Calibri"/>
        </w:rPr>
        <w:t>, n</w:t>
      </w:r>
      <w:r w:rsidRPr="5F4EF7C2" w:rsidR="56E03F4B">
        <w:rPr>
          <w:rFonts w:ascii="Calibri" w:hAnsi="Calibri" w:eastAsia="Calibri" w:cs="Calibri"/>
        </w:rPr>
        <w:t xml:space="preserve">o date) </w:t>
      </w:r>
    </w:p>
    <w:p w:rsidR="56E03F4B" w:rsidP="2EA1A429" w:rsidRDefault="56E03F4B" w14:paraId="61EC5AA8" w14:textId="4140B682">
      <w:pPr>
        <w:spacing w:line="264" w:lineRule="auto"/>
        <w:rPr>
          <w:rFonts w:ascii="Calibri" w:hAnsi="Calibri" w:eastAsia="Calibri" w:cs="Calibri"/>
        </w:rPr>
      </w:pPr>
      <w:r w:rsidRPr="5F4EF7C2" w:rsidR="56E03F4B">
        <w:rPr>
          <w:rFonts w:ascii="Calibri" w:hAnsi="Calibri" w:eastAsia="Calibri" w:cs="Calibri"/>
        </w:rPr>
        <w:t xml:space="preserve">TUPE applies when a firm or a </w:t>
      </w:r>
      <w:r w:rsidRPr="5F4EF7C2" w:rsidR="56E03F4B">
        <w:rPr>
          <w:rFonts w:ascii="Calibri" w:hAnsi="Calibri" w:eastAsia="Calibri" w:cs="Calibri"/>
        </w:rPr>
        <w:t>portion</w:t>
      </w:r>
      <w:r w:rsidRPr="5F4EF7C2" w:rsidR="56E03F4B">
        <w:rPr>
          <w:rFonts w:ascii="Calibri" w:hAnsi="Calibri" w:eastAsia="Calibri" w:cs="Calibri"/>
        </w:rPr>
        <w:t xml:space="preserve"> of a business is transferred from one employer to another, such as Peachy Desserts </w:t>
      </w:r>
      <w:r w:rsidRPr="5F4EF7C2" w:rsidR="56E03F4B">
        <w:rPr>
          <w:rFonts w:ascii="Calibri" w:hAnsi="Calibri" w:eastAsia="Calibri" w:cs="Calibri"/>
        </w:rPr>
        <w:t>acquiring</w:t>
      </w:r>
      <w:r w:rsidRPr="5F4EF7C2" w:rsidR="56E03F4B">
        <w:rPr>
          <w:rFonts w:ascii="Calibri" w:hAnsi="Calibri" w:eastAsia="Calibri" w:cs="Calibri"/>
        </w:rPr>
        <w:t xml:space="preserve"> Crumbly Cakes.</w:t>
      </w:r>
      <w:r w:rsidRPr="5F4EF7C2" w:rsidR="1DCBF3C2">
        <w:rPr>
          <w:rFonts w:ascii="Calibri" w:hAnsi="Calibri" w:eastAsia="Calibri" w:cs="Calibri"/>
        </w:rPr>
        <w:t xml:space="preserve"> </w:t>
      </w:r>
      <w:r w:rsidRPr="5F4EF7C2" w:rsidR="56E03F4B">
        <w:rPr>
          <w:rFonts w:ascii="Calibri" w:hAnsi="Calibri" w:eastAsia="Calibri" w:cs="Calibri"/>
        </w:rPr>
        <w:t xml:space="preserve">By offering new contracts with differing terms and circumstances, Charlotte and Madeleine may be in violation of TUPE legislation, potentially exposing Peachy Desserts to legal claims for unfair dismissal or breach of contract from impacted employees. Any dismissal due to a transfer of undertaking is automatically unfair. However, unlike other kinds of automatically unjust dismissal, a two-year qualifying service period is still </w:t>
      </w:r>
      <w:r w:rsidRPr="5F4EF7C2" w:rsidR="56E03F4B">
        <w:rPr>
          <w:rFonts w:ascii="Calibri" w:hAnsi="Calibri" w:eastAsia="Calibri" w:cs="Calibri"/>
        </w:rPr>
        <w:t>required</w:t>
      </w:r>
      <w:r w:rsidRPr="5F4EF7C2" w:rsidR="56E03F4B">
        <w:rPr>
          <w:rFonts w:ascii="Calibri" w:hAnsi="Calibri" w:eastAsia="Calibri" w:cs="Calibri"/>
        </w:rPr>
        <w:t xml:space="preserve"> to file an unfair dismissal claim. </w:t>
      </w:r>
      <w:r w:rsidRPr="5F4EF7C2" w:rsidR="25D81F14">
        <w:rPr>
          <w:rFonts w:ascii="Calibri" w:hAnsi="Calibri" w:eastAsia="Calibri" w:cs="Calibri"/>
        </w:rPr>
        <w:t>(</w:t>
      </w:r>
      <w:r w:rsidRPr="5F4EF7C2" w:rsidR="56E03F4B">
        <w:rPr>
          <w:rFonts w:ascii="Calibri" w:hAnsi="Calibri" w:eastAsia="Calibri" w:cs="Calibri"/>
        </w:rPr>
        <w:t>Daniels, 2022)</w:t>
      </w:r>
    </w:p>
    <w:p w:rsidR="514D7645" w:rsidP="2EA1A429" w:rsidRDefault="514D7645" w14:paraId="5F556BD1" w14:textId="0535B7DD">
      <w:pPr>
        <w:spacing w:line="279" w:lineRule="auto"/>
        <w:rPr>
          <w:rFonts w:ascii="Calibri" w:hAnsi="Calibri" w:eastAsia="Calibri" w:cs="Calibri"/>
        </w:rPr>
      </w:pPr>
      <w:r w:rsidRPr="5F4EF7C2" w:rsidR="514D7645">
        <w:rPr>
          <w:rFonts w:ascii="Calibri" w:hAnsi="Calibri" w:eastAsia="Calibri" w:cs="Calibri"/>
        </w:rPr>
        <w:t>Any changes to the terms and conditions should be agreed with employee representatives or individual employees, considering the transfer's impact on their employment rights.</w:t>
      </w:r>
      <w:r w:rsidRPr="5F4EF7C2" w:rsidR="4A958926">
        <w:rPr>
          <w:rFonts w:ascii="Calibri" w:hAnsi="Calibri" w:eastAsia="Calibri" w:cs="Calibri"/>
        </w:rPr>
        <w:t xml:space="preserve"> (CIPD, 2022) This may involve providing information about the transfer, consulting with affected personnel, and allowing for a reasonable period of consultation before implementing any modifications. Charlotte and Madeleine can reduce the legal risks associated with the transfer and guarantee a seamless transition for all parties concerned by following TUPE requirements and communicating </w:t>
      </w:r>
      <w:r w:rsidRPr="5F4EF7C2" w:rsidR="537CA168">
        <w:rPr>
          <w:rFonts w:ascii="Calibri" w:hAnsi="Calibri" w:eastAsia="Calibri" w:cs="Calibri"/>
        </w:rPr>
        <w:t>fairly and openly</w:t>
      </w:r>
      <w:r w:rsidRPr="5F4EF7C2" w:rsidR="4A958926">
        <w:rPr>
          <w:rFonts w:ascii="Calibri" w:hAnsi="Calibri" w:eastAsia="Calibri" w:cs="Calibri"/>
        </w:rPr>
        <w:t xml:space="preserve"> with the impacted employees. (Daniels, 2022)</w:t>
      </w:r>
    </w:p>
    <w:p w:rsidR="4A958926" w:rsidP="5F4EF7C2" w:rsidRDefault="4A958926" w14:paraId="64607670" w14:textId="211C3695">
      <w:pPr>
        <w:pStyle w:val="Normal"/>
        <w:rPr>
          <w:rFonts w:ascii="Calibri" w:hAnsi="Calibri" w:eastAsia="Calibri" w:cs="Calibri"/>
          <w:color w:val="FF0000"/>
        </w:rPr>
      </w:pPr>
      <w:r w:rsidRPr="5F4EF7C2" w:rsidR="4A958926">
        <w:rPr>
          <w:rFonts w:ascii="Calibri" w:hAnsi="Calibri" w:eastAsia="Calibri" w:cs="Calibri"/>
        </w:rPr>
        <w:t xml:space="preserve">Therefore, Crumbly Cakes employees should </w:t>
      </w:r>
      <w:r w:rsidRPr="5F4EF7C2" w:rsidR="4A958926">
        <w:rPr>
          <w:rFonts w:ascii="Calibri" w:hAnsi="Calibri" w:eastAsia="Calibri" w:cs="Calibri"/>
        </w:rPr>
        <w:t>retain</w:t>
      </w:r>
      <w:r w:rsidRPr="5F4EF7C2" w:rsidR="4A958926">
        <w:rPr>
          <w:rFonts w:ascii="Calibri" w:hAnsi="Calibri" w:eastAsia="Calibri" w:cs="Calibri"/>
        </w:rPr>
        <w:t xml:space="preserve"> their existing terms and conditions of employment after the transfer, and any changes made by Charlotte and Madeleine could be </w:t>
      </w:r>
      <w:r w:rsidRPr="5F4EF7C2" w:rsidR="4A958926">
        <w:rPr>
          <w:rFonts w:ascii="Calibri" w:hAnsi="Calibri" w:eastAsia="Calibri" w:cs="Calibri"/>
        </w:rPr>
        <w:t>deemed</w:t>
      </w:r>
      <w:r w:rsidRPr="5F4EF7C2" w:rsidR="4A958926">
        <w:rPr>
          <w:rFonts w:ascii="Calibri" w:hAnsi="Calibri" w:eastAsia="Calibri" w:cs="Calibri"/>
        </w:rPr>
        <w:t xml:space="preserve"> unlawful. For example, in Ferguson v Kimberley Group Housing Ltd (2006), the Employment Appeal Tribunal (EAT) held that the new employer's attempt to </w:t>
      </w:r>
      <w:r w:rsidRPr="5F4EF7C2" w:rsidR="4A958926">
        <w:rPr>
          <w:rFonts w:ascii="Calibri" w:hAnsi="Calibri" w:eastAsia="Calibri" w:cs="Calibri"/>
        </w:rPr>
        <w:t>harmonise</w:t>
      </w:r>
      <w:r w:rsidRPr="5F4EF7C2" w:rsidR="4A958926">
        <w:rPr>
          <w:rFonts w:ascii="Calibri" w:hAnsi="Calibri" w:eastAsia="Calibri" w:cs="Calibri"/>
        </w:rPr>
        <w:t xml:space="preserve"> the terms and conditions of transferred staff with those of its existing staff was a breach of TUPE, even though the changes were beneficial to the employees. The EAT </w:t>
      </w:r>
      <w:r w:rsidRPr="5F4EF7C2" w:rsidR="4A958926">
        <w:rPr>
          <w:rFonts w:ascii="Calibri" w:hAnsi="Calibri" w:eastAsia="Calibri" w:cs="Calibri"/>
        </w:rPr>
        <w:t>stated</w:t>
      </w:r>
      <w:r w:rsidRPr="5F4EF7C2" w:rsidR="4A958926">
        <w:rPr>
          <w:rFonts w:ascii="Calibri" w:hAnsi="Calibri" w:eastAsia="Calibri" w:cs="Calibri"/>
        </w:rPr>
        <w:t xml:space="preserve"> that "the whole purpose of TUPE is to keep things as they are and not to allow scope for change". </w:t>
      </w:r>
      <w:r w:rsidRPr="5F4EF7C2" w:rsidR="4A958926">
        <w:rPr>
          <w:rFonts w:ascii="Calibri" w:hAnsi="Calibri" w:eastAsia="Calibri" w:cs="Calibri"/>
          <w:color w:val="auto"/>
        </w:rPr>
        <w:t>(Daniels, 2022)</w:t>
      </w:r>
    </w:p>
    <w:p w:rsidR="2EA1A429" w:rsidP="2EA1A429" w:rsidRDefault="2EA1A429" w14:paraId="1490043C" w14:textId="18299C8F">
      <w:pPr>
        <w:spacing w:after="120" w:line="264" w:lineRule="auto"/>
        <w:rPr>
          <w:rFonts w:ascii="Calibri" w:hAnsi="Calibri" w:eastAsia="Calibri" w:cs="Calibri"/>
        </w:rPr>
      </w:pPr>
    </w:p>
    <w:p w:rsidR="00115021" w:rsidP="4D1B59CF" w:rsidRDefault="098CD32A" w14:paraId="2E1629B8" w14:textId="2BF29FED">
      <w:pPr>
        <w:spacing w:after="120" w:line="264" w:lineRule="auto"/>
        <w:rPr>
          <w:rFonts w:ascii="Calibri" w:hAnsi="Calibri" w:eastAsia="Calibri" w:cs="Calibri"/>
        </w:rPr>
      </w:pPr>
      <w:r w:rsidRPr="5F4EF7C2" w:rsidR="56E03F4B">
        <w:rPr>
          <w:rFonts w:ascii="Calibri" w:hAnsi="Calibri" w:eastAsia="Calibri" w:cs="Calibri"/>
        </w:rPr>
        <w:t>(AC 4.1)</w:t>
      </w:r>
      <w:r w:rsidRPr="5F4EF7C2" w:rsidR="5BE31F0D">
        <w:rPr>
          <w:rFonts w:ascii="Calibri" w:hAnsi="Calibri" w:eastAsia="Calibri" w:cs="Calibri"/>
        </w:rPr>
        <w:t xml:space="preserve"> </w:t>
      </w:r>
    </w:p>
    <w:p w:rsidR="2EA1A429" w:rsidP="2EA1A429" w:rsidRDefault="2EA1A429" w14:paraId="70E0DE7A" w14:textId="62E6346D">
      <w:pPr>
        <w:pStyle w:val="Normal"/>
        <w:spacing w:after="120" w:line="264" w:lineRule="auto"/>
        <w:rPr>
          <w:rFonts w:ascii="Calibri" w:hAnsi="Calibri" w:eastAsia="Calibri" w:cs="Calibri"/>
        </w:rPr>
      </w:pPr>
    </w:p>
    <w:p w:rsidR="00115021" w:rsidP="4D1B59CF" w:rsidRDefault="098CD32A" w14:paraId="74189F77" w14:textId="7E0D90F9">
      <w:pPr>
        <w:pStyle w:val="Normal"/>
        <w:spacing w:after="120" w:line="264" w:lineRule="auto"/>
        <w:rPr>
          <w:rFonts w:ascii="Calibri" w:hAnsi="Calibri" w:eastAsia="Calibri" w:cs="Calibri"/>
        </w:rPr>
      </w:pPr>
      <w:r w:rsidRPr="5F4EF7C2" w:rsidR="56E03F4B">
        <w:rPr>
          <w:rFonts w:ascii="Calibri" w:hAnsi="Calibri" w:eastAsia="Calibri" w:cs="Calibri"/>
        </w:rPr>
        <w:t xml:space="preserve">Peachy Deserts </w:t>
      </w:r>
      <w:r w:rsidRPr="5F4EF7C2" w:rsidR="433565F4">
        <w:rPr>
          <w:rFonts w:ascii="Calibri" w:hAnsi="Calibri" w:eastAsia="Calibri" w:cs="Calibri"/>
        </w:rPr>
        <w:t xml:space="preserve">should </w:t>
      </w:r>
      <w:r w:rsidRPr="5F4EF7C2" w:rsidR="56E03F4B">
        <w:rPr>
          <w:rFonts w:ascii="Calibri" w:hAnsi="Calibri" w:eastAsia="Calibri" w:cs="Calibri"/>
        </w:rPr>
        <w:t xml:space="preserve">follow the legal requirements set out by the National Minimum Wage Act </w:t>
      </w:r>
      <w:r w:rsidRPr="5F4EF7C2" w:rsidR="1AEF6262">
        <w:rPr>
          <w:rFonts w:ascii="Calibri" w:hAnsi="Calibri" w:eastAsia="Calibri" w:cs="Calibri"/>
        </w:rPr>
        <w:t>1998;</w:t>
      </w:r>
      <w:r w:rsidRPr="5F4EF7C2" w:rsidR="56E03F4B">
        <w:rPr>
          <w:rFonts w:ascii="Calibri" w:hAnsi="Calibri" w:eastAsia="Calibri" w:cs="Calibri"/>
        </w:rPr>
        <w:t xml:space="preserve"> employers must ensure a minimum average payment for the hours worked by their employees. This standard is known as the National Living Wage for individuals aged 21 or older, and the National Minimum Wage for those under 21 or apprentices. </w:t>
      </w:r>
      <w:r w:rsidRPr="5F4EF7C2" w:rsidR="6029C783">
        <w:rPr>
          <w:rFonts w:ascii="Calibri" w:hAnsi="Calibri" w:eastAsia="Calibri" w:cs="Calibri"/>
        </w:rPr>
        <w:t>(</w:t>
      </w:r>
      <w:r w:rsidRPr="5F4EF7C2" w:rsidR="3A72B291">
        <w:rPr>
          <w:rFonts w:ascii="Calibri" w:hAnsi="Calibri" w:eastAsia="Calibri" w:cs="Calibri"/>
        </w:rPr>
        <w:t>ACAS, no</w:t>
      </w:r>
      <w:r w:rsidRPr="5F4EF7C2" w:rsidR="6A1DF487">
        <w:rPr>
          <w:rFonts w:ascii="Calibri" w:hAnsi="Calibri" w:eastAsia="Calibri" w:cs="Calibri"/>
        </w:rPr>
        <w:t xml:space="preserve"> date)</w:t>
      </w:r>
    </w:p>
    <w:p w:rsidR="56E03F4B" w:rsidP="2EA1A429" w:rsidRDefault="56E03F4B" w14:paraId="61C39E4D" w14:textId="10F35BDB">
      <w:pPr>
        <w:spacing w:after="120" w:line="264" w:lineRule="auto"/>
        <w:rPr>
          <w:rFonts w:ascii="Calibri" w:hAnsi="Calibri" w:eastAsia="Calibri" w:cs="Calibri"/>
        </w:rPr>
      </w:pPr>
      <w:r w:rsidRPr="5F4EF7C2" w:rsidR="56E03F4B">
        <w:rPr>
          <w:rFonts w:ascii="Calibri" w:hAnsi="Calibri" w:eastAsia="Calibri" w:cs="Calibri"/>
        </w:rPr>
        <w:t xml:space="preserve">The National Minimum Wage (NMW) Act guarantees workers the right to a minimum hourly wage. A worker is defined under the Act as someone who works under an </w:t>
      </w:r>
      <w:r w:rsidRPr="5F4EF7C2" w:rsidR="56E03F4B">
        <w:rPr>
          <w:rFonts w:ascii="Calibri" w:hAnsi="Calibri" w:eastAsia="Calibri" w:cs="Calibri"/>
        </w:rPr>
        <w:t xml:space="preserve">employment contract or any other arrangement under which the individual agrees to personally execute any work or services for another party. </w:t>
      </w:r>
      <w:r w:rsidRPr="5F4EF7C2" w:rsidR="7B66262B">
        <w:rPr>
          <w:rFonts w:ascii="Calibri" w:hAnsi="Calibri" w:eastAsia="Calibri" w:cs="Calibri"/>
        </w:rPr>
        <w:t>It is</w:t>
      </w:r>
      <w:r w:rsidRPr="5F4EF7C2" w:rsidR="56E03F4B">
        <w:rPr>
          <w:rFonts w:ascii="Calibri" w:hAnsi="Calibri" w:eastAsia="Calibri" w:cs="Calibri"/>
        </w:rPr>
        <w:t xml:space="preserve"> crucial for employers like Charlotte and Madeleine to grasp these distinctions and ensure that all employees receive compensation in alignment with the </w:t>
      </w:r>
      <w:r w:rsidRPr="5F4EF7C2" w:rsidR="56E03F4B">
        <w:rPr>
          <w:rFonts w:ascii="Calibri" w:hAnsi="Calibri" w:eastAsia="Calibri" w:cs="Calibri"/>
        </w:rPr>
        <w:t>appropriate minimum</w:t>
      </w:r>
      <w:r w:rsidRPr="5F4EF7C2" w:rsidR="56E03F4B">
        <w:rPr>
          <w:rFonts w:ascii="Calibri" w:hAnsi="Calibri" w:eastAsia="Calibri" w:cs="Calibri"/>
        </w:rPr>
        <w:t xml:space="preserve"> wage rates, considering their age </w:t>
      </w:r>
      <w:r w:rsidRPr="5F4EF7C2" w:rsidR="56E03F4B">
        <w:rPr>
          <w:rFonts w:ascii="Calibri" w:hAnsi="Calibri" w:eastAsia="Calibri" w:cs="Calibri"/>
        </w:rPr>
        <w:t xml:space="preserve">and employment status. </w:t>
      </w:r>
      <w:r w:rsidRPr="5F4EF7C2" w:rsidR="20AC8B4F">
        <w:rPr>
          <w:rFonts w:ascii="Calibri" w:hAnsi="Calibri" w:eastAsia="Calibri" w:cs="Calibri"/>
        </w:rPr>
        <w:t>(Daniels, 2022)</w:t>
      </w:r>
    </w:p>
    <w:p w:rsidRPr="00FC40FA" w:rsidR="00115021" w:rsidP="5F4EF7C2" w:rsidRDefault="098CD32A" w14:paraId="4BC59372" w14:textId="7BE8F0BE">
      <w:pPr>
        <w:pStyle w:val="Normal"/>
        <w:suppressLineNumbers w:val="0"/>
        <w:bidi w:val="0"/>
        <w:spacing w:before="0" w:beforeAutospacing="off" w:after="120" w:afterAutospacing="off" w:line="264" w:lineRule="auto"/>
        <w:ind w:left="0" w:right="0"/>
        <w:jc w:val="left"/>
        <w:rPr>
          <w:rFonts w:ascii="Calibri" w:hAnsi="Calibri" w:eastAsia="Calibri" w:cs="Calibri"/>
        </w:rPr>
      </w:pPr>
      <w:r w:rsidRPr="5F4EF7C2" w:rsidR="7122F73D">
        <w:rPr>
          <w:rFonts w:ascii="Calibri" w:hAnsi="Calibri" w:eastAsia="Calibri" w:cs="Calibri"/>
        </w:rPr>
        <w:t xml:space="preserve">I would </w:t>
      </w:r>
      <w:r w:rsidRPr="5F4EF7C2" w:rsidR="56E03F4B">
        <w:rPr>
          <w:rFonts w:ascii="Calibri" w:hAnsi="Calibri" w:eastAsia="Calibri" w:cs="Calibri"/>
        </w:rPr>
        <w:t>also recommend</w:t>
      </w:r>
      <w:r w:rsidRPr="5F4EF7C2" w:rsidR="7BFD1E00">
        <w:rPr>
          <w:rFonts w:ascii="Calibri" w:hAnsi="Calibri" w:eastAsia="Calibri" w:cs="Calibri"/>
        </w:rPr>
        <w:t xml:space="preserve"> </w:t>
      </w:r>
      <w:r w:rsidRPr="5F4EF7C2" w:rsidR="56E03F4B">
        <w:rPr>
          <w:rFonts w:ascii="Calibri" w:hAnsi="Calibri" w:eastAsia="Calibri" w:cs="Calibri"/>
        </w:rPr>
        <w:t xml:space="preserve">that Peachy Deserts provide their employees with a written </w:t>
      </w:r>
      <w:bookmarkStart w:name="_Int_fm9WLyIG" w:id="337552406"/>
      <w:r w:rsidRPr="5F4EF7C2" w:rsidR="56E03F4B">
        <w:rPr>
          <w:rFonts w:ascii="Calibri" w:hAnsi="Calibri" w:eastAsia="Calibri" w:cs="Calibri"/>
        </w:rPr>
        <w:t>itemised</w:t>
      </w:r>
      <w:bookmarkEnd w:id="337552406"/>
      <w:r w:rsidRPr="5F4EF7C2" w:rsidR="56E03F4B">
        <w:rPr>
          <w:rFonts w:ascii="Calibri" w:hAnsi="Calibri" w:eastAsia="Calibri" w:cs="Calibri"/>
        </w:rPr>
        <w:t xml:space="preserve"> pay statement by law (Employment Rights Act 1996</w:t>
      </w:r>
      <w:r w:rsidRPr="5F4EF7C2" w:rsidR="2D41F48D">
        <w:rPr>
          <w:rFonts w:ascii="Calibri" w:hAnsi="Calibri" w:eastAsia="Calibri" w:cs="Calibri"/>
        </w:rPr>
        <w:t xml:space="preserve">) </w:t>
      </w:r>
      <w:r w:rsidRPr="5F4EF7C2" w:rsidR="56E03F4B">
        <w:rPr>
          <w:rFonts w:ascii="Calibri" w:hAnsi="Calibri" w:eastAsia="Calibri" w:cs="Calibri"/>
        </w:rPr>
        <w:t xml:space="preserve">either in physical or digital format, on or before each pay day. This statement should include gross salary, deductions, net pay, and precise information </w:t>
      </w:r>
      <w:r w:rsidRPr="5F4EF7C2" w:rsidR="56E03F4B">
        <w:rPr>
          <w:rFonts w:ascii="Calibri" w:hAnsi="Calibri" w:eastAsia="Calibri" w:cs="Calibri"/>
        </w:rPr>
        <w:t>regarding</w:t>
      </w:r>
      <w:r w:rsidRPr="5F4EF7C2" w:rsidR="56E03F4B">
        <w:rPr>
          <w:rFonts w:ascii="Calibri" w:hAnsi="Calibri" w:eastAsia="Calibri" w:cs="Calibri"/>
        </w:rPr>
        <w:t xml:space="preserve"> any variable compensation components. Providing </w:t>
      </w:r>
      <w:r w:rsidRPr="5F4EF7C2" w:rsidR="56E03F4B">
        <w:rPr>
          <w:rFonts w:ascii="Calibri" w:hAnsi="Calibri" w:eastAsia="Calibri" w:cs="Calibri"/>
        </w:rPr>
        <w:t>accurate</w:t>
      </w:r>
      <w:r w:rsidRPr="5F4EF7C2" w:rsidR="56E03F4B">
        <w:rPr>
          <w:rFonts w:ascii="Calibri" w:hAnsi="Calibri" w:eastAsia="Calibri" w:cs="Calibri"/>
        </w:rPr>
        <w:t xml:space="preserve"> and </w:t>
      </w:r>
      <w:r w:rsidRPr="5F4EF7C2" w:rsidR="56E03F4B">
        <w:rPr>
          <w:rFonts w:ascii="Calibri" w:hAnsi="Calibri" w:eastAsia="Calibri" w:cs="Calibri"/>
        </w:rPr>
        <w:t>timely</w:t>
      </w:r>
      <w:r w:rsidRPr="5F4EF7C2" w:rsidR="56E03F4B">
        <w:rPr>
          <w:rFonts w:ascii="Calibri" w:hAnsi="Calibri" w:eastAsia="Calibri" w:cs="Calibri"/>
        </w:rPr>
        <w:t xml:space="preserve"> information helps employers achieve their obligations and encourages transparency in pay practices.</w:t>
      </w:r>
      <w:r w:rsidRPr="5F4EF7C2" w:rsidR="66FB7E32">
        <w:rPr>
          <w:rFonts w:ascii="Calibri" w:hAnsi="Calibri" w:eastAsia="Calibri" w:cs="Calibri"/>
        </w:rPr>
        <w:t xml:space="preserve"> </w:t>
      </w:r>
      <w:r w:rsidRPr="5F4EF7C2" w:rsidR="0253DE3C">
        <w:rPr>
          <w:rFonts w:ascii="Calibri" w:hAnsi="Calibri" w:eastAsia="Calibri" w:cs="Calibri"/>
        </w:rPr>
        <w:t>(</w:t>
      </w:r>
      <w:r w:rsidRPr="5F4EF7C2" w:rsidR="66FB7E32">
        <w:rPr>
          <w:rFonts w:ascii="Calibri" w:hAnsi="Calibri" w:eastAsia="Calibri" w:cs="Calibri"/>
        </w:rPr>
        <w:t>ACAS</w:t>
      </w:r>
      <w:r w:rsidRPr="5F4EF7C2" w:rsidR="7F074205">
        <w:rPr>
          <w:rFonts w:ascii="Calibri" w:hAnsi="Calibri" w:eastAsia="Calibri" w:cs="Calibri"/>
        </w:rPr>
        <w:t>, n</w:t>
      </w:r>
      <w:r w:rsidRPr="5F4EF7C2" w:rsidR="66FB7E32">
        <w:rPr>
          <w:rFonts w:ascii="Calibri" w:hAnsi="Calibri" w:eastAsia="Calibri" w:cs="Calibri"/>
        </w:rPr>
        <w:t>o date</w:t>
      </w:r>
      <w:r w:rsidRPr="5F4EF7C2" w:rsidR="25F4443B">
        <w:rPr>
          <w:rFonts w:ascii="Calibri" w:hAnsi="Calibri" w:eastAsia="Calibri" w:cs="Calibri"/>
        </w:rPr>
        <w:t>)</w:t>
      </w:r>
    </w:p>
    <w:p w:rsidR="2EA1A429" w:rsidP="2EA1A429" w:rsidRDefault="2EA1A429" w14:paraId="36D1EDE0" w14:textId="48525AD3">
      <w:pPr>
        <w:pStyle w:val="Normal"/>
        <w:suppressLineNumbers w:val="0"/>
        <w:bidi w:val="0"/>
        <w:spacing w:before="0" w:beforeAutospacing="off" w:after="120" w:afterAutospacing="off" w:line="264" w:lineRule="auto"/>
        <w:ind w:left="0" w:right="0"/>
        <w:jc w:val="left"/>
        <w:rPr>
          <w:rFonts w:ascii="Calibri" w:hAnsi="Calibri" w:eastAsia="Calibri" w:cs="Calibri"/>
        </w:rPr>
      </w:pPr>
    </w:p>
    <w:p w:rsidR="00115021" w:rsidP="5F4EF7C2" w:rsidRDefault="098CD32A" w14:paraId="495EC340" w14:textId="7CE3EA8D">
      <w:pPr>
        <w:spacing w:after="120" w:line="264" w:lineRule="auto"/>
        <w:rPr>
          <w:rFonts w:ascii="Calibri" w:hAnsi="Calibri" w:eastAsia="Calibri" w:cs="Calibri"/>
        </w:rPr>
      </w:pPr>
      <w:r w:rsidRPr="5F4EF7C2" w:rsidR="56E03F4B">
        <w:rPr>
          <w:rFonts w:ascii="Calibri" w:hAnsi="Calibri" w:eastAsia="Calibri" w:cs="Calibri"/>
        </w:rPr>
        <w:t>(AC 4.2</w:t>
      </w:r>
      <w:r w:rsidRPr="5F4EF7C2" w:rsidR="56E03F4B">
        <w:rPr>
          <w:rFonts w:ascii="Calibri" w:hAnsi="Calibri" w:eastAsia="Calibri" w:cs="Calibri"/>
        </w:rPr>
        <w:t>)</w:t>
      </w:r>
      <w:r w:rsidRPr="5F4EF7C2" w:rsidR="49638F00">
        <w:rPr>
          <w:rFonts w:ascii="Calibri" w:hAnsi="Calibri" w:eastAsia="Calibri" w:cs="Calibri"/>
        </w:rPr>
        <w:t xml:space="preserve"> 465</w:t>
      </w:r>
    </w:p>
    <w:p w:rsidR="4D1B59CF" w:rsidP="5F4EF7C2" w:rsidRDefault="4D1B59CF" w14:paraId="77BF0322" w14:textId="7B263823">
      <w:pPr>
        <w:spacing w:after="120" w:line="264" w:lineRule="auto"/>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The Working Time Regulations 1998, a key part of employment law, set standards for several rights and protections for workers, such as a maximum average limit of </w:t>
      </w:r>
      <w:r w:rsidRPr="5F4EF7C2" w:rsidR="4D1B59CF">
        <w:rPr>
          <w:rFonts w:ascii="Calibri" w:hAnsi="Calibri" w:eastAsia="Calibri" w:cs="Calibri"/>
          <w:b w:val="0"/>
          <w:bCs w:val="0"/>
          <w:i w:val="0"/>
          <w:iCs w:val="0"/>
          <w:color w:val="000000" w:themeColor="text1" w:themeTint="FF" w:themeShade="FF"/>
          <w:sz w:val="24"/>
          <w:szCs w:val="24"/>
          <w:u w:val="none"/>
        </w:rPr>
        <w:t>48 hours</w:t>
      </w:r>
      <w:r w:rsidRPr="5F4EF7C2" w:rsidR="4D1B59CF">
        <w:rPr>
          <w:rFonts w:ascii="Calibri" w:hAnsi="Calibri" w:eastAsia="Calibri" w:cs="Calibri"/>
          <w:b w:val="0"/>
          <w:bCs w:val="0"/>
          <w:i w:val="0"/>
          <w:iCs w:val="0"/>
          <w:color w:val="000000" w:themeColor="text1" w:themeTint="FF" w:themeShade="FF"/>
          <w:sz w:val="24"/>
          <w:szCs w:val="24"/>
          <w:u w:val="none"/>
        </w:rPr>
        <w:t xml:space="preserve"> for the working week, adequate rest periods during shifts, and enough days off (ACAS, 2024).</w:t>
      </w:r>
    </w:p>
    <w:p w:rsidR="69435D21" w:rsidP="5F4EF7C2" w:rsidRDefault="69435D21" w14:paraId="3CDA437F" w14:textId="20C289DB">
      <w:pPr>
        <w:jc w:val="left"/>
        <w:rPr>
          <w:rFonts w:ascii="Calibri" w:hAnsi="Calibri" w:eastAsia="Calibri" w:cs="Calibri"/>
          <w:b w:val="0"/>
          <w:bCs w:val="0"/>
          <w:i w:val="0"/>
          <w:iCs w:val="0"/>
          <w:color w:val="000000" w:themeColor="text1" w:themeTint="FF" w:themeShade="FF"/>
          <w:sz w:val="24"/>
          <w:szCs w:val="24"/>
          <w:u w:val="none"/>
        </w:rPr>
      </w:pPr>
      <w:r w:rsidRPr="5F4EF7C2" w:rsidR="69435D21">
        <w:rPr>
          <w:rFonts w:ascii="Calibri" w:hAnsi="Calibri" w:eastAsia="Calibri" w:cs="Calibri"/>
          <w:b w:val="0"/>
          <w:bCs w:val="0"/>
          <w:i w:val="0"/>
          <w:iCs w:val="0"/>
          <w:color w:val="000000" w:themeColor="text1" w:themeTint="FF" w:themeShade="FF"/>
          <w:sz w:val="24"/>
          <w:szCs w:val="24"/>
          <w:u w:val="none"/>
        </w:rPr>
        <w:t>T</w:t>
      </w:r>
      <w:r w:rsidRPr="5F4EF7C2" w:rsidR="4D1B59CF">
        <w:rPr>
          <w:rFonts w:ascii="Calibri" w:hAnsi="Calibri" w:eastAsia="Calibri" w:cs="Calibri"/>
          <w:b w:val="0"/>
          <w:bCs w:val="0"/>
          <w:i w:val="0"/>
          <w:iCs w:val="0"/>
          <w:color w:val="000000" w:themeColor="text1" w:themeTint="FF" w:themeShade="FF"/>
          <w:sz w:val="24"/>
          <w:szCs w:val="24"/>
          <w:u w:val="none"/>
        </w:rPr>
        <w:t xml:space="preserve">he total number of hours worked, including overtime, should not exceed an average of </w:t>
      </w:r>
      <w:r w:rsidRPr="5F4EF7C2" w:rsidR="4D1B59CF">
        <w:rPr>
          <w:rFonts w:ascii="Calibri" w:hAnsi="Calibri" w:eastAsia="Calibri" w:cs="Calibri"/>
          <w:b w:val="0"/>
          <w:bCs w:val="0"/>
          <w:i w:val="0"/>
          <w:iCs w:val="0"/>
          <w:color w:val="000000" w:themeColor="text1" w:themeTint="FF" w:themeShade="FF"/>
          <w:sz w:val="24"/>
          <w:szCs w:val="24"/>
          <w:u w:val="none"/>
        </w:rPr>
        <w:t>48 hours</w:t>
      </w:r>
      <w:r w:rsidRPr="5F4EF7C2" w:rsidR="4D1B59CF">
        <w:rPr>
          <w:rFonts w:ascii="Calibri" w:hAnsi="Calibri" w:eastAsia="Calibri" w:cs="Calibri"/>
          <w:b w:val="0"/>
          <w:bCs w:val="0"/>
          <w:i w:val="0"/>
          <w:iCs w:val="0"/>
          <w:color w:val="000000" w:themeColor="text1" w:themeTint="FF" w:themeShade="FF"/>
          <w:sz w:val="24"/>
          <w:szCs w:val="24"/>
          <w:u w:val="none"/>
        </w:rPr>
        <w:t xml:space="preserve"> per week over a </w:t>
      </w:r>
      <w:r w:rsidRPr="5F4EF7C2" w:rsidR="5D2479AB">
        <w:rPr>
          <w:rFonts w:ascii="Calibri" w:hAnsi="Calibri" w:eastAsia="Calibri" w:cs="Calibri"/>
          <w:b w:val="0"/>
          <w:bCs w:val="0"/>
          <w:i w:val="0"/>
          <w:iCs w:val="0"/>
          <w:color w:val="000000" w:themeColor="text1" w:themeTint="FF" w:themeShade="FF"/>
          <w:sz w:val="24"/>
          <w:szCs w:val="24"/>
          <w:u w:val="none"/>
        </w:rPr>
        <w:t>17-week</w:t>
      </w:r>
      <w:r w:rsidRPr="5F4EF7C2" w:rsidR="4D1B59CF">
        <w:rPr>
          <w:rFonts w:ascii="Calibri" w:hAnsi="Calibri" w:eastAsia="Calibri" w:cs="Calibri"/>
          <w:b w:val="0"/>
          <w:bCs w:val="0"/>
          <w:i w:val="0"/>
          <w:iCs w:val="0"/>
          <w:color w:val="000000" w:themeColor="text1" w:themeTint="FF" w:themeShade="FF"/>
          <w:sz w:val="24"/>
          <w:szCs w:val="24"/>
          <w:u w:val="none"/>
        </w:rPr>
        <w:t xml:space="preserve"> reference period. Kit's normal working hours of 12 hours per day, five days a week, along with the extra work needed to cover for his supervisor's absence, suggest that he is </w:t>
      </w:r>
      <w:r w:rsidRPr="5F4EF7C2" w:rsidR="0B67D4F2">
        <w:rPr>
          <w:rFonts w:ascii="Calibri" w:hAnsi="Calibri" w:eastAsia="Calibri" w:cs="Calibri"/>
          <w:b w:val="0"/>
          <w:bCs w:val="0"/>
          <w:i w:val="0"/>
          <w:iCs w:val="0"/>
          <w:color w:val="000000" w:themeColor="text1" w:themeTint="FF" w:themeShade="FF"/>
          <w:sz w:val="24"/>
          <w:szCs w:val="24"/>
          <w:u w:val="none"/>
        </w:rPr>
        <w:t>continually working</w:t>
      </w:r>
      <w:r w:rsidRPr="5F4EF7C2" w:rsidR="4D1B59CF">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60 hours</w:t>
      </w:r>
      <w:r w:rsidRPr="5F4EF7C2" w:rsidR="4D1B59CF">
        <w:rPr>
          <w:rFonts w:ascii="Calibri" w:hAnsi="Calibri" w:eastAsia="Calibri" w:cs="Calibri"/>
          <w:b w:val="0"/>
          <w:bCs w:val="0"/>
          <w:i w:val="0"/>
          <w:iCs w:val="0"/>
          <w:color w:val="000000" w:themeColor="text1" w:themeTint="FF" w:themeShade="FF"/>
          <w:sz w:val="24"/>
          <w:szCs w:val="24"/>
          <w:u w:val="none"/>
        </w:rPr>
        <w:t xml:space="preserve"> per week. Therefore, his rights may have been breached under the Working Time Regulations if he work</w:t>
      </w:r>
      <w:r w:rsidRPr="5F4EF7C2" w:rsidR="57CA41E6">
        <w:rPr>
          <w:rFonts w:ascii="Calibri" w:hAnsi="Calibri" w:eastAsia="Calibri" w:cs="Calibri"/>
          <w:b w:val="0"/>
          <w:bCs w:val="0"/>
          <w:i w:val="0"/>
          <w:iCs w:val="0"/>
          <w:color w:val="000000" w:themeColor="text1" w:themeTint="FF" w:themeShade="FF"/>
          <w:sz w:val="24"/>
          <w:szCs w:val="24"/>
          <w:u w:val="none"/>
        </w:rPr>
        <w:t>ed</w:t>
      </w:r>
      <w:r w:rsidRPr="5F4EF7C2" w:rsidR="4D1B59CF">
        <w:rPr>
          <w:rFonts w:ascii="Calibri" w:hAnsi="Calibri" w:eastAsia="Calibri" w:cs="Calibri"/>
          <w:b w:val="0"/>
          <w:bCs w:val="0"/>
          <w:i w:val="0"/>
          <w:iCs w:val="0"/>
          <w:color w:val="000000" w:themeColor="text1" w:themeTint="FF" w:themeShade="FF"/>
          <w:sz w:val="24"/>
          <w:szCs w:val="24"/>
          <w:u w:val="none"/>
        </w:rPr>
        <w:t xml:space="preserve"> continuously over the </w:t>
      </w:r>
      <w:r w:rsidRPr="5F4EF7C2" w:rsidR="4D1B59CF">
        <w:rPr>
          <w:rFonts w:ascii="Calibri" w:hAnsi="Calibri" w:eastAsia="Calibri" w:cs="Calibri"/>
          <w:b w:val="0"/>
          <w:bCs w:val="0"/>
          <w:i w:val="0"/>
          <w:iCs w:val="0"/>
          <w:color w:val="000000" w:themeColor="text1" w:themeTint="FF" w:themeShade="FF"/>
          <w:sz w:val="24"/>
          <w:szCs w:val="24"/>
          <w:u w:val="none"/>
        </w:rPr>
        <w:t>17</w:t>
      </w:r>
      <w:r w:rsidRPr="5F4EF7C2" w:rsidR="2CCF1073">
        <w:rPr>
          <w:rFonts w:ascii="Calibri" w:hAnsi="Calibri" w:eastAsia="Calibri" w:cs="Calibri"/>
          <w:b w:val="0"/>
          <w:bCs w:val="0"/>
          <w:i w:val="0"/>
          <w:iCs w:val="0"/>
          <w:color w:val="000000" w:themeColor="text1" w:themeTint="FF" w:themeShade="FF"/>
          <w:sz w:val="24"/>
          <w:szCs w:val="24"/>
          <w:u w:val="none"/>
        </w:rPr>
        <w:t xml:space="preserve"> weeks</w:t>
      </w:r>
      <w:r w:rsidRPr="5F4EF7C2" w:rsidR="4D1B59CF">
        <w:rPr>
          <w:rFonts w:ascii="Calibri" w:hAnsi="Calibri" w:eastAsia="Calibri" w:cs="Calibri"/>
          <w:b w:val="0"/>
          <w:bCs w:val="0"/>
          <w:i w:val="0"/>
          <w:iCs w:val="0"/>
          <w:color w:val="000000" w:themeColor="text1" w:themeTint="FF" w:themeShade="FF"/>
          <w:sz w:val="24"/>
          <w:szCs w:val="24"/>
          <w:u w:val="none"/>
        </w:rPr>
        <w:t>.</w:t>
      </w:r>
      <w:r w:rsidRPr="5F4EF7C2" w:rsidR="5BD758DA">
        <w:rPr>
          <w:rFonts w:ascii="Calibri" w:hAnsi="Calibri" w:eastAsia="Calibri" w:cs="Calibri"/>
          <w:b w:val="0"/>
          <w:bCs w:val="0"/>
          <w:i w:val="0"/>
          <w:iCs w:val="0"/>
          <w:color w:val="000000" w:themeColor="text1" w:themeTint="FF" w:themeShade="FF"/>
          <w:sz w:val="24"/>
          <w:szCs w:val="24"/>
          <w:u w:val="none"/>
        </w:rPr>
        <w:t xml:space="preserve"> (Daniels, 2022)</w:t>
      </w:r>
      <w:r w:rsidRPr="5F4EF7C2" w:rsidR="4D1B59CF">
        <w:rPr>
          <w:rFonts w:ascii="Calibri" w:hAnsi="Calibri" w:eastAsia="Calibri" w:cs="Calibri"/>
          <w:b w:val="0"/>
          <w:bCs w:val="0"/>
          <w:i w:val="0"/>
          <w:iCs w:val="0"/>
          <w:color w:val="000000" w:themeColor="text1" w:themeTint="FF" w:themeShade="FF"/>
          <w:sz w:val="24"/>
          <w:szCs w:val="24"/>
          <w:u w:val="none"/>
        </w:rPr>
        <w:t xml:space="preserve"> </w:t>
      </w:r>
    </w:p>
    <w:p w:rsidR="4D1B59CF" w:rsidP="5F4EF7C2" w:rsidRDefault="4D1B59CF" w14:paraId="08F93E1B" w14:textId="0BAA0417">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CIPD (2024) defines working time as any period during which a worker is available to the employer and </w:t>
      </w:r>
      <w:r w:rsidRPr="5F4EF7C2" w:rsidR="241DE035">
        <w:rPr>
          <w:rFonts w:ascii="Calibri" w:hAnsi="Calibri" w:eastAsia="Calibri" w:cs="Calibri"/>
          <w:b w:val="0"/>
          <w:bCs w:val="0"/>
          <w:i w:val="0"/>
          <w:iCs w:val="0"/>
          <w:color w:val="000000" w:themeColor="text1" w:themeTint="FF" w:themeShade="FF"/>
          <w:sz w:val="24"/>
          <w:szCs w:val="24"/>
          <w:u w:val="none"/>
        </w:rPr>
        <w:t>performs</w:t>
      </w:r>
      <w:r w:rsidRPr="5F4EF7C2" w:rsidR="4D1B59CF">
        <w:rPr>
          <w:rFonts w:ascii="Calibri" w:hAnsi="Calibri" w:eastAsia="Calibri" w:cs="Calibri"/>
          <w:b w:val="0"/>
          <w:bCs w:val="0"/>
          <w:i w:val="0"/>
          <w:iCs w:val="0"/>
          <w:color w:val="000000" w:themeColor="text1" w:themeTint="FF" w:themeShade="FF"/>
          <w:sz w:val="24"/>
          <w:szCs w:val="24"/>
          <w:u w:val="none"/>
        </w:rPr>
        <w:t xml:space="preserve"> their duties. Working time does not include time spent relaxing at the end of the day, taking lunch breaks, or being on call away from the workplace while not doing tasks.</w:t>
      </w:r>
    </w:p>
    <w:p w:rsidR="4D1B59CF" w:rsidP="5F4EF7C2" w:rsidRDefault="4D1B59CF" w14:paraId="297FF538" w14:textId="557A3FB8">
      <w:pPr>
        <w:jc w:val="left"/>
        <w:rPr>
          <w:rFonts w:ascii="Calibri" w:hAnsi="Calibri" w:eastAsia="Calibri" w:cs="Calibri"/>
          <w:b w:val="0"/>
          <w:bCs w:val="0"/>
          <w:i w:val="0"/>
          <w:iCs w:val="0"/>
          <w:color w:val="000000" w:themeColor="text1" w:themeTint="FF" w:themeShade="FF"/>
          <w:sz w:val="24"/>
          <w:szCs w:val="24"/>
          <w:u w:val="none"/>
        </w:rPr>
      </w:pPr>
      <w:r w:rsidRPr="5F4EF7C2" w:rsidR="4D1B59CF">
        <w:rPr>
          <w:rFonts w:ascii="Calibri" w:hAnsi="Calibri" w:eastAsia="Calibri" w:cs="Calibri"/>
          <w:b w:val="0"/>
          <w:bCs w:val="0"/>
          <w:i w:val="0"/>
          <w:iCs w:val="0"/>
          <w:color w:val="000000" w:themeColor="text1" w:themeTint="FF" w:themeShade="FF"/>
          <w:sz w:val="24"/>
          <w:szCs w:val="24"/>
          <w:u w:val="none"/>
        </w:rPr>
        <w:t xml:space="preserve">To address Kit's issues and ensure compliance with employment law, </w:t>
      </w:r>
      <w:r w:rsidRPr="5F4EF7C2" w:rsidR="55FBD21C">
        <w:rPr>
          <w:rFonts w:ascii="Calibri" w:hAnsi="Calibri" w:eastAsia="Calibri" w:cs="Calibri"/>
          <w:b w:val="0"/>
          <w:bCs w:val="0"/>
          <w:i w:val="0"/>
          <w:iCs w:val="0"/>
          <w:color w:val="000000" w:themeColor="text1" w:themeTint="FF" w:themeShade="FF"/>
          <w:sz w:val="24"/>
          <w:szCs w:val="24"/>
          <w:u w:val="none"/>
        </w:rPr>
        <w:t>my</w:t>
      </w:r>
      <w:r w:rsidRPr="5F4EF7C2" w:rsidR="02473F5C">
        <w:rPr>
          <w:rFonts w:ascii="Calibri" w:hAnsi="Calibri" w:eastAsia="Calibri" w:cs="Calibri"/>
          <w:b w:val="0"/>
          <w:bCs w:val="0"/>
          <w:i w:val="0"/>
          <w:iCs w:val="0"/>
          <w:color w:val="000000" w:themeColor="text1" w:themeTint="FF" w:themeShade="FF"/>
          <w:sz w:val="24"/>
          <w:szCs w:val="24"/>
          <w:u w:val="none"/>
        </w:rPr>
        <w:t xml:space="preserve"> </w:t>
      </w:r>
      <w:r w:rsidRPr="5F4EF7C2" w:rsidR="3FF7142D">
        <w:rPr>
          <w:rFonts w:ascii="Calibri" w:hAnsi="Calibri" w:eastAsia="Calibri" w:cs="Calibri"/>
          <w:b w:val="0"/>
          <w:bCs w:val="0"/>
          <w:i w:val="0"/>
          <w:iCs w:val="0"/>
          <w:color w:val="000000" w:themeColor="text1" w:themeTint="FF" w:themeShade="FF"/>
          <w:sz w:val="24"/>
          <w:szCs w:val="24"/>
          <w:u w:val="none"/>
        </w:rPr>
        <w:t>advice</w:t>
      </w:r>
      <w:r w:rsidRPr="5F4EF7C2" w:rsidR="02473F5C">
        <w:rPr>
          <w:rFonts w:ascii="Calibri" w:hAnsi="Calibri" w:eastAsia="Calibri" w:cs="Calibri"/>
          <w:b w:val="0"/>
          <w:bCs w:val="0"/>
          <w:i w:val="0"/>
          <w:iCs w:val="0"/>
          <w:color w:val="000000" w:themeColor="text1" w:themeTint="FF" w:themeShade="FF"/>
          <w:sz w:val="24"/>
          <w:szCs w:val="24"/>
          <w:u w:val="none"/>
        </w:rPr>
        <w:t xml:space="preserve"> would be to </w:t>
      </w:r>
      <w:r w:rsidRPr="5F4EF7C2" w:rsidR="4D1B59CF">
        <w:rPr>
          <w:rFonts w:ascii="Calibri" w:hAnsi="Calibri" w:eastAsia="Calibri" w:cs="Calibri"/>
          <w:b w:val="0"/>
          <w:bCs w:val="0"/>
          <w:i w:val="0"/>
          <w:iCs w:val="0"/>
          <w:color w:val="000000" w:themeColor="text1" w:themeTint="FF" w:themeShade="FF"/>
          <w:sz w:val="24"/>
          <w:szCs w:val="24"/>
          <w:u w:val="none"/>
        </w:rPr>
        <w:t xml:space="preserve">promptly review his work schedule, </w:t>
      </w:r>
      <w:r w:rsidRPr="5F4EF7C2" w:rsidR="052B7912">
        <w:rPr>
          <w:rFonts w:ascii="Calibri" w:hAnsi="Calibri" w:eastAsia="Calibri" w:cs="Calibri"/>
          <w:b w:val="0"/>
          <w:bCs w:val="0"/>
          <w:i w:val="0"/>
          <w:iCs w:val="0"/>
          <w:color w:val="000000" w:themeColor="text1" w:themeTint="FF" w:themeShade="FF"/>
          <w:sz w:val="24"/>
          <w:szCs w:val="24"/>
          <w:u w:val="none"/>
        </w:rPr>
        <w:t>sharing</w:t>
      </w:r>
      <w:r w:rsidRPr="5F4EF7C2" w:rsidR="4D1B59CF">
        <w:rPr>
          <w:rFonts w:ascii="Calibri" w:hAnsi="Calibri" w:eastAsia="Calibri" w:cs="Calibri"/>
          <w:b w:val="0"/>
          <w:bCs w:val="0"/>
          <w:i w:val="0"/>
          <w:iCs w:val="0"/>
          <w:color w:val="000000" w:themeColor="text1" w:themeTint="FF" w:themeShade="FF"/>
          <w:sz w:val="24"/>
          <w:szCs w:val="24"/>
          <w:u w:val="none"/>
        </w:rPr>
        <w:t xml:space="preserve"> duties or hiring more staff, to reduce the risk of violating the Working Time Directive and protect the health of </w:t>
      </w:r>
      <w:r w:rsidRPr="5F4EF7C2" w:rsidR="76564CC5">
        <w:rPr>
          <w:rFonts w:ascii="Calibri" w:hAnsi="Calibri" w:eastAsia="Calibri" w:cs="Calibri"/>
          <w:b w:val="0"/>
          <w:bCs w:val="0"/>
          <w:i w:val="0"/>
          <w:iCs w:val="0"/>
          <w:color w:val="000000" w:themeColor="text1" w:themeTint="FF" w:themeShade="FF"/>
          <w:sz w:val="24"/>
          <w:szCs w:val="24"/>
          <w:u w:val="none"/>
        </w:rPr>
        <w:t>your</w:t>
      </w:r>
      <w:r w:rsidRPr="5F4EF7C2" w:rsidR="4D1B59CF">
        <w:rPr>
          <w:rFonts w:ascii="Calibri" w:hAnsi="Calibri" w:eastAsia="Calibri" w:cs="Calibri"/>
          <w:b w:val="0"/>
          <w:bCs w:val="0"/>
          <w:i w:val="0"/>
          <w:iCs w:val="0"/>
          <w:color w:val="000000" w:themeColor="text1" w:themeTint="FF" w:themeShade="FF"/>
          <w:sz w:val="24"/>
          <w:szCs w:val="24"/>
          <w:u w:val="none"/>
        </w:rPr>
        <w:t xml:space="preserve"> workers. If a worker is denied their entitlements under the regulations, they can make a claim with the tribunal. Compensation for loss is potentially unlimited, according to the Employment Rights Act 1996</w:t>
      </w:r>
      <w:r w:rsidRPr="5F4EF7C2" w:rsidR="4D589F80">
        <w:rPr>
          <w:rFonts w:ascii="Calibri" w:hAnsi="Calibri" w:eastAsia="Calibri" w:cs="Calibri"/>
          <w:b w:val="0"/>
          <w:bCs w:val="0"/>
          <w:i w:val="0"/>
          <w:iCs w:val="0"/>
          <w:color w:val="000000" w:themeColor="text1" w:themeTint="FF" w:themeShade="FF"/>
          <w:sz w:val="24"/>
          <w:szCs w:val="24"/>
          <w:u w:val="none"/>
        </w:rPr>
        <w:t xml:space="preserve"> </w:t>
      </w:r>
      <w:r w:rsidRPr="5F4EF7C2" w:rsidR="4D1B59CF">
        <w:rPr>
          <w:rFonts w:ascii="Calibri" w:hAnsi="Calibri" w:eastAsia="Calibri" w:cs="Calibri"/>
          <w:b w:val="0"/>
          <w:bCs w:val="0"/>
          <w:i w:val="0"/>
          <w:iCs w:val="0"/>
          <w:color w:val="000000" w:themeColor="text1" w:themeTint="FF" w:themeShade="FF"/>
          <w:sz w:val="24"/>
          <w:szCs w:val="24"/>
          <w:u w:val="none"/>
        </w:rPr>
        <w:t>(Daniels, 2022)</w:t>
      </w:r>
    </w:p>
    <w:p w:rsidR="00115021" w:rsidP="5F4EF7C2" w:rsidRDefault="098CD32A" w14:paraId="6C6C3AF0" w14:textId="6761C403" w14:noSpellErr="1">
      <w:pPr>
        <w:pStyle w:val="Normal"/>
        <w:spacing w:after="120" w:line="264" w:lineRule="auto"/>
        <w:rPr>
          <w:rFonts w:ascii="Calibri" w:hAnsi="Calibri" w:eastAsia="Calibri" w:cs="Calibri"/>
        </w:rPr>
      </w:pPr>
      <w:r w:rsidRPr="5F4EF7C2" w:rsidR="56E03F4B">
        <w:rPr>
          <w:rFonts w:ascii="Calibri" w:hAnsi="Calibri" w:eastAsia="Calibri" w:cs="Calibri"/>
        </w:rPr>
        <w:t xml:space="preserve"> </w:t>
      </w:r>
    </w:p>
    <w:p w:rsidR="00115021" w:rsidP="4D1B59CF" w:rsidRDefault="098CD32A" w14:paraId="77AD24CB" w14:textId="33E3BC56">
      <w:pPr>
        <w:spacing w:line="264" w:lineRule="auto"/>
        <w:rPr>
          <w:rFonts w:ascii="Calibri" w:hAnsi="Calibri" w:eastAsia="Calibri" w:cs="Calibri"/>
        </w:rPr>
      </w:pPr>
      <w:r w:rsidRPr="5F4EF7C2" w:rsidR="56E03F4B">
        <w:rPr>
          <w:rFonts w:ascii="Calibri" w:hAnsi="Calibri" w:eastAsia="Calibri" w:cs="Calibri"/>
        </w:rPr>
        <w:t>(AC 4.3)</w:t>
      </w:r>
      <w:r w:rsidRPr="5F4EF7C2" w:rsidR="6471C2ED">
        <w:rPr>
          <w:rFonts w:ascii="Calibri" w:hAnsi="Calibri" w:eastAsia="Calibri" w:cs="Calibri"/>
        </w:rPr>
        <w:t xml:space="preserve"> </w:t>
      </w:r>
    </w:p>
    <w:p w:rsidR="00115021" w:rsidP="1566423D" w:rsidRDefault="098CD32A" w14:paraId="6018E276" w14:textId="4BFB3599">
      <w:pPr>
        <w:spacing w:before="240" w:after="240"/>
        <w:rPr>
          <w:rFonts w:ascii="Calibri" w:hAnsi="Calibri" w:eastAsia="Calibri" w:cs="Calibri"/>
        </w:rPr>
      </w:pPr>
      <w:r w:rsidRPr="5F4EF7C2" w:rsidR="56E03F4B">
        <w:rPr>
          <w:rFonts w:ascii="Calibri" w:hAnsi="Calibri" w:eastAsia="Calibri" w:cs="Calibri"/>
        </w:rPr>
        <w:t xml:space="preserve">Mothers, fathers, and partners, including same-sex partners and adoptive parents, have legal rights to maternity, paternity, adoption, and shared parental leave as a statutory right. </w:t>
      </w:r>
      <w:r w:rsidRPr="5F4EF7C2" w:rsidR="6B90BB3E">
        <w:rPr>
          <w:rFonts w:ascii="Calibri" w:hAnsi="Calibri" w:eastAsia="Calibri" w:cs="Calibri"/>
        </w:rPr>
        <w:t>It</w:t>
      </w:r>
      <w:r w:rsidRPr="5F4EF7C2" w:rsidR="56E03F4B">
        <w:rPr>
          <w:rFonts w:ascii="Calibri" w:hAnsi="Calibri" w:eastAsia="Calibri" w:cs="Calibri"/>
        </w:rPr>
        <w:t xml:space="preserve"> is crucial for Peachy Deserts to be aware of their obligations under employment law and to follow </w:t>
      </w:r>
      <w:r w:rsidRPr="5F4EF7C2" w:rsidR="56E03F4B">
        <w:rPr>
          <w:rFonts w:ascii="Calibri" w:hAnsi="Calibri" w:eastAsia="Calibri" w:cs="Calibri"/>
        </w:rPr>
        <w:t>appropriate procedures</w:t>
      </w:r>
      <w:r w:rsidRPr="5F4EF7C2" w:rsidR="56E03F4B">
        <w:rPr>
          <w:rFonts w:ascii="Calibri" w:hAnsi="Calibri" w:eastAsia="Calibri" w:cs="Calibri"/>
        </w:rPr>
        <w:t xml:space="preserve"> when granting </w:t>
      </w:r>
      <w:r w:rsidRPr="5F4EF7C2" w:rsidR="56E03F4B">
        <w:rPr>
          <w:rFonts w:ascii="Calibri" w:hAnsi="Calibri" w:eastAsia="Calibri" w:cs="Calibri"/>
        </w:rPr>
        <w:t>maternity leave</w:t>
      </w:r>
      <w:r w:rsidRPr="5F4EF7C2" w:rsidR="56E03F4B">
        <w:rPr>
          <w:rFonts w:ascii="Calibri" w:hAnsi="Calibri" w:eastAsia="Calibri" w:cs="Calibri"/>
        </w:rPr>
        <w:t xml:space="preserve"> and ensuring a fair and equal working environment for all employees. </w:t>
      </w:r>
      <w:r w:rsidRPr="5F4EF7C2" w:rsidR="228BB1FC">
        <w:rPr>
          <w:rFonts w:ascii="Calibri" w:hAnsi="Calibri" w:eastAsia="Calibri" w:cs="Calibri"/>
        </w:rPr>
        <w:t>(CIPD, 2024)</w:t>
      </w:r>
    </w:p>
    <w:p w:rsidR="00115021" w:rsidP="1566423D" w:rsidRDefault="098CD32A" w14:paraId="57CFB616" w14:textId="47B8A0C6">
      <w:pPr>
        <w:spacing w:before="240" w:after="240"/>
        <w:rPr>
          <w:rFonts w:ascii="Calibri" w:hAnsi="Calibri" w:eastAsia="Calibri" w:cs="Calibri"/>
        </w:rPr>
      </w:pPr>
      <w:r w:rsidRPr="5F4EF7C2" w:rsidR="56E03F4B">
        <w:rPr>
          <w:rFonts w:ascii="Calibri" w:hAnsi="Calibri" w:eastAsia="Calibri" w:cs="Calibri"/>
        </w:rPr>
        <w:t xml:space="preserve">Peachy Deserts are not allowed to discriminate against individuals based on their pregnancy-related illnesses, time off, or </w:t>
      </w:r>
      <w:r w:rsidRPr="5F4EF7C2" w:rsidR="56E03F4B">
        <w:rPr>
          <w:rFonts w:ascii="Calibri" w:hAnsi="Calibri" w:eastAsia="Calibri" w:cs="Calibri"/>
        </w:rPr>
        <w:t>maternity leave</w:t>
      </w:r>
      <w:r w:rsidRPr="5F4EF7C2" w:rsidR="56E03F4B">
        <w:rPr>
          <w:rFonts w:ascii="Calibri" w:hAnsi="Calibri" w:eastAsia="Calibri" w:cs="Calibri"/>
        </w:rPr>
        <w:t xml:space="preserve"> taken or planned. </w:t>
      </w:r>
      <w:r w:rsidRPr="5F4EF7C2" w:rsidR="56E03F4B">
        <w:rPr>
          <w:rFonts w:ascii="Calibri" w:hAnsi="Calibri" w:eastAsia="Calibri" w:cs="Calibri"/>
        </w:rPr>
        <w:t>GOV</w:t>
      </w:r>
      <w:r w:rsidRPr="5F4EF7C2" w:rsidR="143C273A">
        <w:rPr>
          <w:rFonts w:ascii="Calibri" w:hAnsi="Calibri" w:eastAsia="Calibri" w:cs="Calibri"/>
        </w:rPr>
        <w:t>.UK (</w:t>
      </w:r>
      <w:r w:rsidRPr="5F4EF7C2" w:rsidR="2C10F09E">
        <w:rPr>
          <w:rFonts w:ascii="Calibri" w:hAnsi="Calibri" w:eastAsia="Calibri" w:cs="Calibri"/>
        </w:rPr>
        <w:t>n</w:t>
      </w:r>
      <w:r w:rsidRPr="5F4EF7C2" w:rsidR="56E03F4B">
        <w:rPr>
          <w:rFonts w:ascii="Calibri" w:hAnsi="Calibri" w:eastAsia="Calibri" w:cs="Calibri"/>
        </w:rPr>
        <w:t xml:space="preserve">o date) provides guidance on </w:t>
      </w:r>
      <w:r w:rsidRPr="5F4EF7C2" w:rsidR="56E03F4B">
        <w:rPr>
          <w:rFonts w:ascii="Calibri" w:hAnsi="Calibri" w:eastAsia="Calibri" w:cs="Calibri"/>
        </w:rPr>
        <w:t>m</w:t>
      </w:r>
      <w:r w:rsidRPr="5F4EF7C2" w:rsidR="56E03F4B">
        <w:rPr>
          <w:rFonts w:ascii="Calibri" w:hAnsi="Calibri" w:eastAsia="Calibri" w:cs="Calibri"/>
        </w:rPr>
        <w:t>aternity leave</w:t>
      </w:r>
      <w:r w:rsidRPr="5F4EF7C2" w:rsidR="56E03F4B">
        <w:rPr>
          <w:rFonts w:ascii="Calibri" w:hAnsi="Calibri" w:eastAsia="Calibri" w:cs="Calibri"/>
        </w:rPr>
        <w:t xml:space="preserve"> </w:t>
      </w:r>
      <w:r w:rsidRPr="5F4EF7C2" w:rsidR="56E03F4B">
        <w:rPr>
          <w:rFonts w:ascii="Calibri" w:hAnsi="Calibri" w:eastAsia="Calibri" w:cs="Calibri"/>
        </w:rPr>
        <w:t>rights. According to the information provided, Coco is eligible for up to</w:t>
      </w:r>
      <w:r w:rsidRPr="5F4EF7C2" w:rsidR="56E03F4B">
        <w:rPr>
          <w:rFonts w:ascii="Calibri" w:hAnsi="Calibri" w:eastAsia="Calibri" w:cs="Calibri"/>
        </w:rPr>
        <w:t xml:space="preserve"> </w:t>
      </w:r>
      <w:r w:rsidRPr="5F4EF7C2" w:rsidR="56E03F4B">
        <w:rPr>
          <w:rFonts w:ascii="Calibri" w:hAnsi="Calibri" w:eastAsia="Calibri" w:cs="Calibri"/>
        </w:rPr>
        <w:t>52 week</w:t>
      </w:r>
      <w:r w:rsidRPr="5F4EF7C2" w:rsidR="56E03F4B">
        <w:rPr>
          <w:rFonts w:ascii="Calibri" w:hAnsi="Calibri" w:eastAsia="Calibri" w:cs="Calibri"/>
        </w:rPr>
        <w:t>s</w:t>
      </w:r>
      <w:r w:rsidRPr="5F4EF7C2" w:rsidR="56E03F4B">
        <w:rPr>
          <w:rFonts w:ascii="Calibri" w:hAnsi="Calibri" w:eastAsia="Calibri" w:cs="Calibri"/>
        </w:rPr>
        <w:t xml:space="preserve"> of </w:t>
      </w:r>
      <w:r w:rsidRPr="5F4EF7C2" w:rsidR="56E03F4B">
        <w:rPr>
          <w:rFonts w:ascii="Calibri" w:hAnsi="Calibri" w:eastAsia="Calibri" w:cs="Calibri"/>
        </w:rPr>
        <w:t>m</w:t>
      </w:r>
      <w:r w:rsidRPr="5F4EF7C2" w:rsidR="56E03F4B">
        <w:rPr>
          <w:rFonts w:ascii="Calibri" w:hAnsi="Calibri" w:eastAsia="Calibri" w:cs="Calibri"/>
        </w:rPr>
        <w:t>aternity leave</w:t>
      </w:r>
      <w:r w:rsidRPr="5F4EF7C2" w:rsidR="56E03F4B">
        <w:rPr>
          <w:rFonts w:ascii="Calibri" w:hAnsi="Calibri" w:eastAsia="Calibri" w:cs="Calibri"/>
        </w:rPr>
        <w:t>.</w:t>
      </w:r>
      <w:r w:rsidRPr="5F4EF7C2" w:rsidR="56E03F4B">
        <w:rPr>
          <w:rFonts w:ascii="Calibri" w:hAnsi="Calibri" w:eastAsia="Calibri" w:cs="Calibri"/>
        </w:rPr>
        <w:t xml:space="preserve"> This includes</w:t>
      </w:r>
      <w:r w:rsidRPr="5F4EF7C2" w:rsidR="56E03F4B">
        <w:rPr>
          <w:rFonts w:ascii="Calibri" w:hAnsi="Calibri" w:eastAsia="Calibri" w:cs="Calibri"/>
        </w:rPr>
        <w:t xml:space="preserve"> </w:t>
      </w:r>
      <w:r w:rsidRPr="5F4EF7C2" w:rsidR="56E03F4B">
        <w:rPr>
          <w:rFonts w:ascii="Calibri" w:hAnsi="Calibri" w:eastAsia="Calibri" w:cs="Calibri"/>
        </w:rPr>
        <w:t>26 week</w:t>
      </w:r>
      <w:r w:rsidRPr="5F4EF7C2" w:rsidR="56E03F4B">
        <w:rPr>
          <w:rFonts w:ascii="Calibri" w:hAnsi="Calibri" w:eastAsia="Calibri" w:cs="Calibri"/>
        </w:rPr>
        <w:t>s</w:t>
      </w:r>
      <w:r w:rsidRPr="5F4EF7C2" w:rsidR="56E03F4B">
        <w:rPr>
          <w:rFonts w:ascii="Calibri" w:hAnsi="Calibri" w:eastAsia="Calibri" w:cs="Calibri"/>
        </w:rPr>
        <w:t xml:space="preserve"> of ordinary maternity leave and 26 weeks of </w:t>
      </w:r>
      <w:r w:rsidRPr="5F4EF7C2" w:rsidR="56E03F4B">
        <w:rPr>
          <w:rFonts w:ascii="Calibri" w:hAnsi="Calibri" w:eastAsia="Calibri" w:cs="Calibri"/>
        </w:rPr>
        <w:t>a</w:t>
      </w:r>
      <w:r w:rsidRPr="5F4EF7C2" w:rsidR="56E03F4B">
        <w:rPr>
          <w:rFonts w:ascii="Calibri" w:hAnsi="Calibri" w:eastAsia="Calibri" w:cs="Calibri"/>
        </w:rPr>
        <w:t>dditional</w:t>
      </w:r>
      <w:r w:rsidRPr="5F4EF7C2" w:rsidR="56E03F4B">
        <w:rPr>
          <w:rFonts w:ascii="Calibri" w:hAnsi="Calibri" w:eastAsia="Calibri" w:cs="Calibri"/>
        </w:rPr>
        <w:t xml:space="preserve"> </w:t>
      </w:r>
      <w:r w:rsidRPr="5F4EF7C2" w:rsidR="56E03F4B">
        <w:rPr>
          <w:rFonts w:ascii="Calibri" w:hAnsi="Calibri" w:eastAsia="Calibri" w:cs="Calibri"/>
        </w:rPr>
        <w:t>m</w:t>
      </w:r>
      <w:r w:rsidRPr="5F4EF7C2" w:rsidR="56E03F4B">
        <w:rPr>
          <w:rFonts w:ascii="Calibri" w:hAnsi="Calibri" w:eastAsia="Calibri" w:cs="Calibri"/>
        </w:rPr>
        <w:t>aternity leave</w:t>
      </w:r>
      <w:r w:rsidRPr="5F4EF7C2" w:rsidR="56E03F4B">
        <w:rPr>
          <w:rFonts w:ascii="Calibri" w:hAnsi="Calibri" w:eastAsia="Calibri" w:cs="Calibri"/>
        </w:rPr>
        <w:t xml:space="preserve"> </w:t>
      </w:r>
      <w:r w:rsidRPr="5F4EF7C2" w:rsidR="56E03F4B">
        <w:rPr>
          <w:rFonts w:ascii="Calibri" w:hAnsi="Calibri" w:eastAsia="Calibri" w:cs="Calibri"/>
        </w:rPr>
        <w:t xml:space="preserve">(AML). These rights apply regardless of the size of the business or length of service. In addition to ordinary </w:t>
      </w:r>
      <w:r w:rsidRPr="5F4EF7C2" w:rsidR="56E03F4B">
        <w:rPr>
          <w:rFonts w:ascii="Calibri" w:hAnsi="Calibri" w:eastAsia="Calibri" w:cs="Calibri"/>
        </w:rPr>
        <w:t>m</w:t>
      </w:r>
      <w:r w:rsidRPr="5F4EF7C2" w:rsidR="56E03F4B">
        <w:rPr>
          <w:rFonts w:ascii="Calibri" w:hAnsi="Calibri" w:eastAsia="Calibri" w:cs="Calibri"/>
        </w:rPr>
        <w:t>aternity leave</w:t>
      </w:r>
      <w:r w:rsidRPr="5F4EF7C2" w:rsidR="56E03F4B">
        <w:rPr>
          <w:rFonts w:ascii="Calibri" w:hAnsi="Calibri" w:eastAsia="Calibri" w:cs="Calibri"/>
        </w:rPr>
        <w:t>,</w:t>
      </w:r>
      <w:r w:rsidRPr="5F4EF7C2" w:rsidR="56E03F4B">
        <w:rPr>
          <w:rFonts w:ascii="Calibri" w:hAnsi="Calibri" w:eastAsia="Calibri" w:cs="Calibri"/>
        </w:rPr>
        <w:t xml:space="preserve"> Coco is also eligible for up to</w:t>
      </w:r>
      <w:r w:rsidRPr="5F4EF7C2" w:rsidR="56E03F4B">
        <w:rPr>
          <w:rFonts w:ascii="Calibri" w:hAnsi="Calibri" w:eastAsia="Calibri" w:cs="Calibri"/>
        </w:rPr>
        <w:t xml:space="preserve"> </w:t>
      </w:r>
      <w:r w:rsidRPr="5F4EF7C2" w:rsidR="56E03F4B">
        <w:rPr>
          <w:rFonts w:ascii="Calibri" w:hAnsi="Calibri" w:eastAsia="Calibri" w:cs="Calibri"/>
        </w:rPr>
        <w:t>39 week</w:t>
      </w:r>
      <w:r w:rsidRPr="5F4EF7C2" w:rsidR="56E03F4B">
        <w:rPr>
          <w:rFonts w:ascii="Calibri" w:hAnsi="Calibri" w:eastAsia="Calibri" w:cs="Calibri"/>
        </w:rPr>
        <w:t>s</w:t>
      </w:r>
      <w:r w:rsidRPr="5F4EF7C2" w:rsidR="56E03F4B">
        <w:rPr>
          <w:rFonts w:ascii="Calibri" w:hAnsi="Calibri" w:eastAsia="Calibri" w:cs="Calibri"/>
        </w:rPr>
        <w:t xml:space="preserve"> of Statutory Maternity Pay (SMP). Coco's SMP is calculated at a flat rate or 90% of average weekly earnings (whichever is lower) for the first six weeks. For the remaining</w:t>
      </w:r>
      <w:r w:rsidRPr="5F4EF7C2" w:rsidR="56E03F4B">
        <w:rPr>
          <w:rFonts w:ascii="Calibri" w:hAnsi="Calibri" w:eastAsia="Calibri" w:cs="Calibri"/>
        </w:rPr>
        <w:t xml:space="preserve"> </w:t>
      </w:r>
      <w:r w:rsidRPr="5F4EF7C2" w:rsidR="56E03F4B">
        <w:rPr>
          <w:rFonts w:ascii="Calibri" w:hAnsi="Calibri" w:eastAsia="Calibri" w:cs="Calibri"/>
        </w:rPr>
        <w:t>33 week</w:t>
      </w:r>
      <w:r w:rsidRPr="5F4EF7C2" w:rsidR="56E03F4B">
        <w:rPr>
          <w:rFonts w:ascii="Calibri" w:hAnsi="Calibri" w:eastAsia="Calibri" w:cs="Calibri"/>
        </w:rPr>
        <w:t>s</w:t>
      </w:r>
      <w:r w:rsidRPr="5F4EF7C2" w:rsidR="56E03F4B">
        <w:rPr>
          <w:rFonts w:ascii="Calibri" w:hAnsi="Calibri" w:eastAsia="Calibri" w:cs="Calibri"/>
        </w:rPr>
        <w:t>, her SMP is valued at the statutory rate or 90% of average weekly earnings (whichever is lower).</w:t>
      </w:r>
    </w:p>
    <w:p w:rsidR="00115021" w:rsidP="1566423D" w:rsidRDefault="098CD32A" w14:paraId="2FA2C27F" w14:textId="2D4AC0FC">
      <w:pPr>
        <w:spacing w:before="240" w:after="240"/>
        <w:rPr>
          <w:rFonts w:ascii="Calibri" w:hAnsi="Calibri" w:eastAsia="Calibri" w:cs="Calibri"/>
        </w:rPr>
      </w:pPr>
      <w:r w:rsidRPr="5F4EF7C2" w:rsidR="56E03F4B">
        <w:rPr>
          <w:rFonts w:ascii="Calibri" w:hAnsi="Calibri" w:eastAsia="Calibri" w:cs="Calibri"/>
        </w:rPr>
        <w:t xml:space="preserve">Coco has the right to be protected from unfair treatment, dismissal, or discrimination at work </w:t>
      </w:r>
      <w:r w:rsidRPr="5F4EF7C2" w:rsidR="14B691D0">
        <w:rPr>
          <w:rFonts w:ascii="Calibri" w:hAnsi="Calibri" w:eastAsia="Calibri" w:cs="Calibri"/>
        </w:rPr>
        <w:t>because of</w:t>
      </w:r>
      <w:r w:rsidRPr="5F4EF7C2" w:rsidR="56E03F4B">
        <w:rPr>
          <w:rFonts w:ascii="Calibri" w:hAnsi="Calibri" w:eastAsia="Calibri" w:cs="Calibri"/>
        </w:rPr>
        <w:t xml:space="preserve"> her pregnancy or </w:t>
      </w:r>
      <w:r w:rsidRPr="5F4EF7C2" w:rsidR="56E03F4B">
        <w:rPr>
          <w:rFonts w:ascii="Calibri" w:hAnsi="Calibri" w:eastAsia="Calibri" w:cs="Calibri"/>
        </w:rPr>
        <w:t>maternity leave</w:t>
      </w:r>
      <w:r w:rsidRPr="5F4EF7C2" w:rsidR="56E03F4B">
        <w:rPr>
          <w:rFonts w:ascii="Calibri" w:hAnsi="Calibri" w:eastAsia="Calibri" w:cs="Calibri"/>
        </w:rPr>
        <w:t xml:space="preserve">. Employers are required by law to provide a </w:t>
      </w:r>
      <w:r w:rsidRPr="5F4EF7C2" w:rsidR="56E03F4B">
        <w:rPr>
          <w:rFonts w:ascii="Calibri" w:hAnsi="Calibri" w:eastAsia="Calibri" w:cs="Calibri"/>
        </w:rPr>
        <w:t xml:space="preserve">secure and equal working environment for all employees, including those who are pregnant or on </w:t>
      </w:r>
      <w:r w:rsidRPr="5F4EF7C2" w:rsidR="56E03F4B">
        <w:rPr>
          <w:rFonts w:ascii="Calibri" w:hAnsi="Calibri" w:eastAsia="Calibri" w:cs="Calibri"/>
        </w:rPr>
        <w:t>maternity leave</w:t>
      </w:r>
      <w:r w:rsidRPr="5F4EF7C2" w:rsidR="56E03F4B">
        <w:rPr>
          <w:rFonts w:ascii="Calibri" w:hAnsi="Calibri" w:eastAsia="Calibri" w:cs="Calibri"/>
        </w:rPr>
        <w:t xml:space="preserve">. Employees who feel they have been discriminated against may also seek legal advice or seek </w:t>
      </w:r>
      <w:r w:rsidRPr="5F4EF7C2" w:rsidR="56E03F4B">
        <w:rPr>
          <w:rFonts w:ascii="Calibri" w:hAnsi="Calibri" w:eastAsia="Calibri" w:cs="Calibri"/>
        </w:rPr>
        <w:t>assistance</w:t>
      </w:r>
      <w:r w:rsidRPr="5F4EF7C2" w:rsidR="56E03F4B">
        <w:rPr>
          <w:rFonts w:ascii="Calibri" w:hAnsi="Calibri" w:eastAsia="Calibri" w:cs="Calibri"/>
        </w:rPr>
        <w:t xml:space="preserve"> from the relevant employment tribunals. </w:t>
      </w:r>
      <w:r w:rsidRPr="5F4EF7C2" w:rsidR="39B70283">
        <w:rPr>
          <w:rFonts w:ascii="Calibri" w:hAnsi="Calibri" w:eastAsia="Calibri" w:cs="Calibri"/>
        </w:rPr>
        <w:t>(</w:t>
      </w:r>
      <w:r w:rsidRPr="5F4EF7C2" w:rsidR="56E03F4B">
        <w:rPr>
          <w:rFonts w:ascii="Calibri" w:hAnsi="Calibri" w:eastAsia="Calibri" w:cs="Calibri"/>
        </w:rPr>
        <w:t>ACAS</w:t>
      </w:r>
      <w:r w:rsidRPr="5F4EF7C2" w:rsidR="5D23DF81">
        <w:rPr>
          <w:rFonts w:ascii="Calibri" w:hAnsi="Calibri" w:eastAsia="Calibri" w:cs="Calibri"/>
        </w:rPr>
        <w:t xml:space="preserve">, </w:t>
      </w:r>
      <w:r w:rsidRPr="5F4EF7C2" w:rsidR="56E03F4B">
        <w:rPr>
          <w:rFonts w:ascii="Calibri" w:hAnsi="Calibri" w:eastAsia="Calibri" w:cs="Calibri"/>
        </w:rPr>
        <w:t>2024)</w:t>
      </w:r>
    </w:p>
    <w:p w:rsidRPr="00FC40FA" w:rsidR="00115021" w:rsidP="1566423D" w:rsidRDefault="1A278A35" w14:paraId="162F1415" w14:textId="2DB90073">
      <w:pPr>
        <w:spacing w:before="240" w:after="240"/>
        <w:rPr>
          <w:rFonts w:ascii="Calibri" w:hAnsi="Calibri" w:eastAsia="Calibri" w:cs="Calibri"/>
        </w:rPr>
      </w:pPr>
      <w:r w:rsidRPr="5F4EF7C2" w:rsidR="51DDB267">
        <w:rPr>
          <w:rFonts w:ascii="Calibri" w:hAnsi="Calibri" w:eastAsia="Calibri" w:cs="Calibri"/>
        </w:rPr>
        <w:t>It is</w:t>
      </w:r>
      <w:r w:rsidRPr="5F4EF7C2" w:rsidR="56E03F4B">
        <w:rPr>
          <w:rFonts w:ascii="Calibri" w:hAnsi="Calibri" w:eastAsia="Calibri" w:cs="Calibri"/>
        </w:rPr>
        <w:t xml:space="preserve"> also essential for Peachy Deserts to be aware of paternity and adoption rights to avoid potential mistakes in these areas. Paternity rights entail one or two weeks of paid leave for eligible employees to support their partner or the mother of their child. </w:t>
      </w:r>
      <w:r w:rsidRPr="5F4EF7C2" w:rsidR="510BAC45">
        <w:rPr>
          <w:rFonts w:ascii="Calibri" w:hAnsi="Calibri" w:eastAsia="Calibri" w:cs="Calibri"/>
        </w:rPr>
        <w:t xml:space="preserve">This leave can be taken </w:t>
      </w:r>
      <w:r w:rsidRPr="5F4EF7C2" w:rsidR="510BAC45">
        <w:rPr>
          <w:rFonts w:ascii="Calibri" w:hAnsi="Calibri" w:eastAsia="Calibri" w:cs="Calibri"/>
        </w:rPr>
        <w:t>immediately</w:t>
      </w:r>
      <w:r w:rsidRPr="5F4EF7C2" w:rsidR="510BAC45">
        <w:rPr>
          <w:rFonts w:ascii="Calibri" w:hAnsi="Calibri" w:eastAsia="Calibri" w:cs="Calibri"/>
        </w:rPr>
        <w:t xml:space="preserve"> after the birth or later, providing flexibility for the employee and their family.</w:t>
      </w:r>
      <w:r w:rsidRPr="5F4EF7C2" w:rsidR="56E03F4B">
        <w:rPr>
          <w:rFonts w:ascii="Calibri" w:hAnsi="Calibri" w:eastAsia="Calibri" w:cs="Calibri"/>
        </w:rPr>
        <w:t xml:space="preserve"> By adhering to paternity rights, employers can </w:t>
      </w:r>
      <w:r w:rsidRPr="5F4EF7C2" w:rsidR="56E03F4B">
        <w:rPr>
          <w:rFonts w:ascii="Calibri" w:hAnsi="Calibri" w:eastAsia="Calibri" w:cs="Calibri"/>
        </w:rPr>
        <w:t>demonstrate</w:t>
      </w:r>
      <w:r w:rsidRPr="5F4EF7C2" w:rsidR="56E03F4B">
        <w:rPr>
          <w:rFonts w:ascii="Calibri" w:hAnsi="Calibri" w:eastAsia="Calibri" w:cs="Calibri"/>
        </w:rPr>
        <w:t xml:space="preserve"> their commitment to equal opportunities and work-life balance. </w:t>
      </w:r>
      <w:r w:rsidRPr="5F4EF7C2" w:rsidR="0A1C0468">
        <w:rPr>
          <w:rFonts w:ascii="Calibri" w:hAnsi="Calibri" w:eastAsia="Calibri" w:cs="Calibri"/>
        </w:rPr>
        <w:t>(</w:t>
      </w:r>
      <w:r w:rsidRPr="5F4EF7C2" w:rsidR="56E03F4B">
        <w:rPr>
          <w:rFonts w:ascii="Calibri" w:hAnsi="Calibri" w:eastAsia="Calibri" w:cs="Calibri"/>
        </w:rPr>
        <w:t>GOV.UK</w:t>
      </w:r>
      <w:r w:rsidRPr="5F4EF7C2" w:rsidR="36817547">
        <w:rPr>
          <w:rFonts w:ascii="Calibri" w:hAnsi="Calibri" w:eastAsia="Calibri" w:cs="Calibri"/>
        </w:rPr>
        <w:t>, n</w:t>
      </w:r>
      <w:r w:rsidRPr="5F4EF7C2" w:rsidR="56E03F4B">
        <w:rPr>
          <w:rFonts w:ascii="Calibri" w:hAnsi="Calibri" w:eastAsia="Calibri" w:cs="Calibri"/>
        </w:rPr>
        <w:t>o date)</w:t>
      </w:r>
    </w:p>
    <w:p w:rsidR="00115021" w:rsidP="1566423D" w:rsidRDefault="6CDC9E79" w14:paraId="389CFA3E" w14:textId="6117608B">
      <w:pPr>
        <w:spacing w:before="240" w:after="240"/>
        <w:rPr>
          <w:rFonts w:ascii="Calibri" w:hAnsi="Calibri" w:eastAsia="Calibri" w:cs="Calibri"/>
        </w:rPr>
      </w:pPr>
      <w:r w:rsidRPr="5F4EF7C2" w:rsidR="2B01E15F">
        <w:rPr>
          <w:rFonts w:ascii="Calibri" w:hAnsi="Calibri" w:eastAsia="Calibri" w:cs="Calibri"/>
        </w:rPr>
        <w:t>Adoption</w:t>
      </w:r>
      <w:r w:rsidRPr="5F4EF7C2" w:rsidR="56E03F4B">
        <w:rPr>
          <w:rFonts w:ascii="Calibri" w:hAnsi="Calibri" w:eastAsia="Calibri" w:cs="Calibri"/>
        </w:rPr>
        <w:t xml:space="preserve"> rights </w:t>
      </w:r>
      <w:r w:rsidRPr="5F4EF7C2" w:rsidR="030FCD41">
        <w:rPr>
          <w:rFonts w:ascii="Calibri" w:hAnsi="Calibri" w:eastAsia="Calibri" w:cs="Calibri"/>
        </w:rPr>
        <w:t>help</w:t>
      </w:r>
      <w:r w:rsidRPr="5F4EF7C2" w:rsidR="56E03F4B">
        <w:rPr>
          <w:rFonts w:ascii="Calibri" w:hAnsi="Calibri" w:eastAsia="Calibri" w:cs="Calibri"/>
        </w:rPr>
        <w:t xml:space="preserve"> employees who have adopted a child. In the UK, eligible employees can take up to </w:t>
      </w:r>
      <w:r w:rsidRPr="5F4EF7C2" w:rsidR="56E03F4B">
        <w:rPr>
          <w:rFonts w:ascii="Calibri" w:hAnsi="Calibri" w:eastAsia="Calibri" w:cs="Calibri"/>
        </w:rPr>
        <w:t>52 weeks</w:t>
      </w:r>
      <w:r w:rsidRPr="5F4EF7C2" w:rsidR="56E03F4B">
        <w:rPr>
          <w:rFonts w:ascii="Calibri" w:hAnsi="Calibri" w:eastAsia="Calibri" w:cs="Calibri"/>
        </w:rPr>
        <w:t xml:space="preserve"> of adoption leave, which can </w:t>
      </w:r>
      <w:r w:rsidRPr="5F4EF7C2" w:rsidR="56E03F4B">
        <w:rPr>
          <w:rFonts w:ascii="Calibri" w:hAnsi="Calibri" w:eastAsia="Calibri" w:cs="Calibri"/>
        </w:rPr>
        <w:t>commence</w:t>
      </w:r>
      <w:r w:rsidRPr="5F4EF7C2" w:rsidR="56E03F4B">
        <w:rPr>
          <w:rFonts w:ascii="Calibri" w:hAnsi="Calibri" w:eastAsia="Calibri" w:cs="Calibri"/>
        </w:rPr>
        <w:t xml:space="preserve"> before or after the adoption process is completed. During this period, employees continue to receive their normal pay. In addition to adoption leave, employees may receive statutory adoption pay, which is equivalent to the lower of 90% of their average weekly earnings or the statutory adoption pay rate. </w:t>
      </w:r>
      <w:r w:rsidRPr="5F4EF7C2" w:rsidR="3F441691">
        <w:rPr>
          <w:rFonts w:ascii="Calibri" w:hAnsi="Calibri" w:eastAsia="Calibri" w:cs="Calibri"/>
        </w:rPr>
        <w:t>(</w:t>
      </w:r>
      <w:r w:rsidRPr="5F4EF7C2" w:rsidR="56E03F4B">
        <w:rPr>
          <w:rFonts w:ascii="Calibri" w:hAnsi="Calibri" w:eastAsia="Calibri" w:cs="Calibri"/>
        </w:rPr>
        <w:t>GOV.UK</w:t>
      </w:r>
      <w:r w:rsidRPr="5F4EF7C2" w:rsidR="4F6B3D79">
        <w:rPr>
          <w:rFonts w:ascii="Calibri" w:hAnsi="Calibri" w:eastAsia="Calibri" w:cs="Calibri"/>
        </w:rPr>
        <w:t>, n</w:t>
      </w:r>
      <w:r w:rsidRPr="5F4EF7C2" w:rsidR="56E03F4B">
        <w:rPr>
          <w:rFonts w:ascii="Calibri" w:hAnsi="Calibri" w:eastAsia="Calibri" w:cs="Calibri"/>
        </w:rPr>
        <w:t>o date)</w:t>
      </w:r>
    </w:p>
    <w:p w:rsidR="00115021" w:rsidP="4D1B59CF" w:rsidRDefault="098CD32A" w14:paraId="2F18CEB1" w14:textId="57BF56FB">
      <w:pPr>
        <w:spacing w:line="264" w:lineRule="auto"/>
        <w:rPr>
          <w:rFonts w:ascii="Calibri" w:hAnsi="Calibri" w:eastAsia="Calibri" w:cs="Calibri"/>
        </w:rPr>
      </w:pPr>
      <w:r w:rsidRPr="5F4EF7C2" w:rsidR="56E03F4B">
        <w:rPr>
          <w:rFonts w:ascii="Calibri" w:hAnsi="Calibri" w:eastAsia="Calibri" w:cs="Calibri"/>
        </w:rPr>
        <w:t xml:space="preserve">According to the CIPD (2024) the most relevant UK legislation maternity, paternity, and adoption rights is in the Employment Rights Act 1996, the Employment Relations Act 1999, the Employment Act 2002, the Work and Families Act 2006, the Children and Families Act 2014 and the Protection from Redundancy (Pregnancy and Family Leave) Act 2023. </w:t>
      </w:r>
    </w:p>
    <w:p w:rsidR="4D1B59CF" w:rsidP="4D1B59CF" w:rsidRDefault="4D1B59CF" w14:paraId="466849C5" w14:textId="1ABCEF0B">
      <w:pPr>
        <w:pStyle w:val="Normal"/>
        <w:spacing w:line="264" w:lineRule="auto"/>
        <w:rPr>
          <w:rFonts w:ascii="Calibri" w:hAnsi="Calibri" w:eastAsia="Calibri" w:cs="Calibri"/>
        </w:rPr>
      </w:pPr>
    </w:p>
    <w:p w:rsidR="00115021" w:rsidP="4D1B59CF" w:rsidRDefault="098CD32A" w14:paraId="51C53E86" w14:textId="28CB27F1">
      <w:pPr>
        <w:spacing w:line="264" w:lineRule="auto"/>
        <w:rPr>
          <w:rFonts w:ascii="Calibri" w:hAnsi="Calibri" w:eastAsia="Calibri" w:cs="Calibri"/>
        </w:rPr>
      </w:pPr>
      <w:r w:rsidRPr="5F4EF7C2" w:rsidR="56E03F4B">
        <w:rPr>
          <w:rFonts w:ascii="Calibri" w:hAnsi="Calibri" w:eastAsia="Calibri" w:cs="Calibri"/>
        </w:rPr>
        <w:t>(AC 4.4)</w:t>
      </w:r>
      <w:r w:rsidRPr="5F4EF7C2" w:rsidR="714B453B">
        <w:rPr>
          <w:rFonts w:ascii="Calibri" w:hAnsi="Calibri" w:eastAsia="Calibri" w:cs="Calibri"/>
        </w:rPr>
        <w:t xml:space="preserve"> </w:t>
      </w:r>
    </w:p>
    <w:p w:rsidRPr="0057123E" w:rsidR="00115021" w:rsidP="5F4EF7C2" w:rsidRDefault="098CD32A" w14:paraId="411BBBAB" w14:textId="3C6B943E">
      <w:pPr>
        <w:spacing w:after="0"/>
        <w:rPr>
          <w:rFonts w:ascii="Calibri" w:hAnsi="Calibri" w:eastAsia="Calibri" w:cs="Calibri"/>
        </w:rPr>
      </w:pPr>
      <w:r w:rsidRPr="5F4EF7C2" w:rsidR="56E03F4B">
        <w:rPr>
          <w:rFonts w:ascii="Calibri" w:hAnsi="Calibri" w:eastAsia="Calibri" w:cs="Calibri"/>
        </w:rPr>
        <w:t xml:space="preserve">Charlotte and Madeleine should be aware that under UK law, all employees have a legislative right to request flexible working arrangements after completing </w:t>
      </w:r>
      <w:r w:rsidRPr="5F4EF7C2" w:rsidR="56E03F4B">
        <w:rPr>
          <w:rFonts w:ascii="Calibri" w:hAnsi="Calibri" w:eastAsia="Calibri" w:cs="Calibri"/>
        </w:rPr>
        <w:t>26 weeks</w:t>
      </w:r>
      <w:r w:rsidRPr="5F4EF7C2" w:rsidR="56E03F4B">
        <w:rPr>
          <w:rFonts w:ascii="Calibri" w:hAnsi="Calibri" w:eastAsia="Calibri" w:cs="Calibri"/>
        </w:rPr>
        <w:t xml:space="preserve"> of continuous employment. </w:t>
      </w:r>
      <w:r w:rsidRPr="5F4EF7C2" w:rsidR="34616581">
        <w:rPr>
          <w:rFonts w:ascii="Calibri" w:hAnsi="Calibri" w:eastAsia="Calibri" w:cs="Calibri"/>
        </w:rPr>
        <w:t>(</w:t>
      </w:r>
      <w:r w:rsidRPr="5F4EF7C2" w:rsidR="56E03F4B">
        <w:rPr>
          <w:rFonts w:ascii="Calibri" w:hAnsi="Calibri" w:eastAsia="Calibri" w:cs="Calibri"/>
        </w:rPr>
        <w:t>Daniels</w:t>
      </w:r>
      <w:r w:rsidRPr="5F4EF7C2" w:rsidR="280C9367">
        <w:rPr>
          <w:rFonts w:ascii="Calibri" w:hAnsi="Calibri" w:eastAsia="Calibri" w:cs="Calibri"/>
        </w:rPr>
        <w:t>, 2</w:t>
      </w:r>
      <w:r w:rsidRPr="5F4EF7C2" w:rsidR="56E03F4B">
        <w:rPr>
          <w:rFonts w:ascii="Calibri" w:hAnsi="Calibri" w:eastAsia="Calibri" w:cs="Calibri"/>
        </w:rPr>
        <w:t xml:space="preserve">022) </w:t>
      </w:r>
    </w:p>
    <w:p w:rsidRPr="0057123E" w:rsidR="00115021" w:rsidP="4D1B59CF" w:rsidRDefault="098CD32A" w14:paraId="538A4DC3" w14:textId="67933753">
      <w:pPr>
        <w:spacing w:after="0"/>
        <w:rPr>
          <w:rFonts w:ascii="Calibri" w:hAnsi="Calibri" w:eastAsia="Calibri" w:cs="Calibri"/>
        </w:rPr>
      </w:pPr>
    </w:p>
    <w:p w:rsidRPr="0057123E" w:rsidR="00115021" w:rsidP="5F4EF7C2" w:rsidRDefault="098CD32A" w14:paraId="12FC0A94" w14:textId="04AA227C">
      <w:pPr>
        <w:spacing w:after="0"/>
        <w:rPr>
          <w:rFonts w:ascii="Calibri" w:hAnsi="Calibri" w:eastAsia="Calibri" w:cs="Calibri"/>
        </w:rPr>
      </w:pPr>
      <w:r w:rsidRPr="5F4EF7C2" w:rsidR="56E03F4B">
        <w:rPr>
          <w:rFonts w:ascii="Calibri" w:hAnsi="Calibri" w:eastAsia="Calibri" w:cs="Calibri"/>
        </w:rPr>
        <w:t>The Flexible Working Regulations 2014 outline this right, allowing employees to request changes to their working hours, start and end times, days worked, and even location. Refusing such a request without adequate consideration or rationale could result in legal action against Peachy Deserts for unfair treatment or constructive dismissal.</w:t>
      </w:r>
      <w:r w:rsidRPr="5F4EF7C2" w:rsidR="56E03F4B">
        <w:rPr>
          <w:rFonts w:ascii="Calibri" w:hAnsi="Calibri" w:eastAsia="Calibri" w:cs="Calibri"/>
        </w:rPr>
        <w:t xml:space="preserve"> </w:t>
      </w:r>
      <w:r w:rsidRPr="5F4EF7C2" w:rsidR="2DFDA595">
        <w:rPr>
          <w:rFonts w:ascii="Calibri" w:hAnsi="Calibri" w:eastAsia="Calibri" w:cs="Calibri"/>
        </w:rPr>
        <w:t>(</w:t>
      </w:r>
      <w:r w:rsidRPr="5F4EF7C2" w:rsidR="56E03F4B">
        <w:rPr>
          <w:rFonts w:ascii="Calibri" w:hAnsi="Calibri" w:eastAsia="Calibri" w:cs="Calibri"/>
        </w:rPr>
        <w:t>GOV.UK</w:t>
      </w:r>
      <w:r w:rsidRPr="5F4EF7C2" w:rsidR="1971098D">
        <w:rPr>
          <w:rFonts w:ascii="Calibri" w:hAnsi="Calibri" w:eastAsia="Calibri" w:cs="Calibri"/>
        </w:rPr>
        <w:t>, n</w:t>
      </w:r>
      <w:r w:rsidRPr="5F4EF7C2" w:rsidR="56E03F4B">
        <w:rPr>
          <w:rFonts w:ascii="Calibri" w:hAnsi="Calibri" w:eastAsia="Calibri" w:cs="Calibri"/>
        </w:rPr>
        <w:t>o date)</w:t>
      </w:r>
    </w:p>
    <w:p w:rsidRPr="0057123E" w:rsidR="00115021" w:rsidP="1566423D" w:rsidRDefault="098CD32A" w14:paraId="4057A24B" w14:textId="729086C0">
      <w:pPr>
        <w:spacing w:after="0"/>
        <w:rPr>
          <w:rFonts w:ascii="Calibri" w:hAnsi="Calibri" w:eastAsia="Calibri" w:cs="Calibri"/>
        </w:rPr>
      </w:pPr>
      <w:r w:rsidRPr="5F4EF7C2" w:rsidR="098CD32A">
        <w:rPr>
          <w:rFonts w:ascii="Calibri" w:hAnsi="Calibri" w:eastAsia="Calibri" w:cs="Calibri"/>
        </w:rPr>
        <w:t xml:space="preserve"> </w:t>
      </w:r>
    </w:p>
    <w:p w:rsidRPr="0057123E" w:rsidR="00115021" w:rsidP="1566423D" w:rsidRDefault="098CD32A" w14:paraId="69DE5B10" w14:textId="2CA8F426">
      <w:pPr>
        <w:spacing w:after="0"/>
        <w:rPr>
          <w:rFonts w:ascii="Calibri" w:hAnsi="Calibri" w:eastAsia="Calibri" w:cs="Calibri"/>
        </w:rPr>
      </w:pPr>
      <w:r w:rsidRPr="5F4EF7C2" w:rsidR="56E03F4B">
        <w:rPr>
          <w:rFonts w:ascii="Calibri" w:hAnsi="Calibri" w:eastAsia="Calibri" w:cs="Calibri"/>
        </w:rPr>
        <w:t xml:space="preserve">ACAS (No date) suggests it is good practice for employers to have a flexible working policy in place. A policy can help managers and </w:t>
      </w:r>
      <w:r w:rsidRPr="5F4EF7C2" w:rsidR="56E03F4B">
        <w:rPr>
          <w:rFonts w:ascii="Calibri" w:hAnsi="Calibri" w:eastAsia="Calibri" w:cs="Calibri"/>
        </w:rPr>
        <w:t>employees</w:t>
      </w:r>
      <w:r w:rsidRPr="5F4EF7C2" w:rsidR="56E03F4B">
        <w:rPr>
          <w:rFonts w:ascii="Calibri" w:hAnsi="Calibri" w:eastAsia="Calibri" w:cs="Calibri"/>
        </w:rPr>
        <w:t xml:space="preserve"> debate and agree on flexible working in a </w:t>
      </w:r>
      <w:r w:rsidRPr="5F4EF7C2" w:rsidR="56E03F4B">
        <w:rPr>
          <w:rFonts w:ascii="Calibri" w:hAnsi="Calibri" w:eastAsia="Calibri" w:cs="Calibri"/>
        </w:rPr>
        <w:t xml:space="preserve">consistent manner. In this scenario without a policy Charlotte and Madeleine should refer to the ACAS Flexible Working Policy when dealing with Chelsea's request for flexible working hours, which </w:t>
      </w:r>
      <w:bookmarkStart w:name="_Int_aV120ufL" w:id="1715884129"/>
      <w:r w:rsidRPr="5F4EF7C2" w:rsidR="56E03F4B">
        <w:rPr>
          <w:rFonts w:ascii="Calibri" w:hAnsi="Calibri" w:eastAsia="Calibri" w:cs="Calibri"/>
        </w:rPr>
        <w:t>emphasises</w:t>
      </w:r>
      <w:bookmarkEnd w:id="1715884129"/>
      <w:r w:rsidRPr="5F4EF7C2" w:rsidR="56E03F4B">
        <w:rPr>
          <w:rFonts w:ascii="Calibri" w:hAnsi="Calibri" w:eastAsia="Calibri" w:cs="Calibri"/>
        </w:rPr>
        <w:t xml:space="preserve"> the significance of addressing employees demands while balancing operational responsibilities. They should start a productive conversation with Chelsea to fully unde</w:t>
      </w:r>
      <w:r w:rsidRPr="5F4EF7C2" w:rsidR="56E03F4B">
        <w:rPr>
          <w:rFonts w:ascii="Calibri" w:hAnsi="Calibri" w:eastAsia="Calibri" w:cs="Calibri"/>
        </w:rPr>
        <w:t xml:space="preserve">rstand her reasons for wanting flexible working hours and to explore </w:t>
      </w:r>
      <w:r w:rsidRPr="5F4EF7C2" w:rsidR="56E03F4B">
        <w:rPr>
          <w:rFonts w:ascii="Calibri" w:hAnsi="Calibri" w:eastAsia="Calibri" w:cs="Calibri"/>
        </w:rPr>
        <w:t>viable</w:t>
      </w:r>
      <w:r w:rsidRPr="5F4EF7C2" w:rsidR="56E03F4B">
        <w:rPr>
          <w:rFonts w:ascii="Calibri" w:hAnsi="Calibri" w:eastAsia="Calibri" w:cs="Calibri"/>
        </w:rPr>
        <w:t xml:space="preserve"> solutions that meet both her needs and the business's operational responsibilities. </w:t>
      </w:r>
      <w:r w:rsidRPr="5F4EF7C2" w:rsidR="043D5267">
        <w:rPr>
          <w:rFonts w:ascii="Calibri" w:hAnsi="Calibri" w:eastAsia="Calibri" w:cs="Calibri"/>
        </w:rPr>
        <w:t xml:space="preserve">If meeting Chelsea's request becomes difficult, they should </w:t>
      </w:r>
      <w:r w:rsidRPr="5F4EF7C2" w:rsidR="043D5267">
        <w:rPr>
          <w:rFonts w:ascii="Calibri" w:hAnsi="Calibri" w:eastAsia="Calibri" w:cs="Calibri"/>
        </w:rPr>
        <w:t>disclose</w:t>
      </w:r>
      <w:r w:rsidRPr="5F4EF7C2" w:rsidR="043D5267">
        <w:rPr>
          <w:rFonts w:ascii="Calibri" w:hAnsi="Calibri" w:eastAsia="Calibri" w:cs="Calibri"/>
        </w:rPr>
        <w:t xml:space="preserve"> transparent and valid reasons for any constraints and consider other alternatives, such as offering decreased hours or changing her work schedule.</w:t>
      </w:r>
      <w:r w:rsidRPr="5F4EF7C2" w:rsidR="56E03F4B">
        <w:rPr>
          <w:rFonts w:ascii="Calibri" w:hAnsi="Calibri" w:eastAsia="Calibri" w:cs="Calibri"/>
        </w:rPr>
        <w:t xml:space="preserve"> By following the ACAS policy and communicating openly with Chelsea, Charlotte and Madeleine may </w:t>
      </w:r>
      <w:r w:rsidRPr="5F4EF7C2" w:rsidR="56E03F4B">
        <w:rPr>
          <w:rFonts w:ascii="Calibri" w:hAnsi="Calibri" w:eastAsia="Calibri" w:cs="Calibri"/>
        </w:rPr>
        <w:t>demonstrate</w:t>
      </w:r>
      <w:r w:rsidRPr="5F4EF7C2" w:rsidR="56E03F4B">
        <w:rPr>
          <w:rFonts w:ascii="Calibri" w:hAnsi="Calibri" w:eastAsia="Calibri" w:cs="Calibri"/>
        </w:rPr>
        <w:t xml:space="preserve"> their commitment to supporting their employee’s well-being and promoting a healthy work environment. </w:t>
      </w:r>
      <w:r w:rsidRPr="5F4EF7C2" w:rsidR="466BE3DB">
        <w:rPr>
          <w:rFonts w:ascii="Calibri" w:hAnsi="Calibri" w:eastAsia="Calibri" w:cs="Calibri"/>
        </w:rPr>
        <w:t>(</w:t>
      </w:r>
      <w:r w:rsidRPr="5F4EF7C2" w:rsidR="56E03F4B">
        <w:rPr>
          <w:rFonts w:ascii="Calibri" w:hAnsi="Calibri" w:eastAsia="Calibri" w:cs="Calibri"/>
        </w:rPr>
        <w:t>ACAS</w:t>
      </w:r>
      <w:r w:rsidRPr="5F4EF7C2" w:rsidR="21736D29">
        <w:rPr>
          <w:rFonts w:ascii="Calibri" w:hAnsi="Calibri" w:eastAsia="Calibri" w:cs="Calibri"/>
        </w:rPr>
        <w:t xml:space="preserve">, </w:t>
      </w:r>
      <w:r w:rsidRPr="5F4EF7C2" w:rsidR="56E03F4B">
        <w:rPr>
          <w:rFonts w:ascii="Calibri" w:hAnsi="Calibri" w:eastAsia="Calibri" w:cs="Calibri"/>
        </w:rPr>
        <w:t>No date)</w:t>
      </w:r>
    </w:p>
    <w:p w:rsidR="00115021" w:rsidP="4D1B59CF" w:rsidRDefault="00115021" w14:paraId="2C078E63" w14:textId="75783A9C" w14:noSpellErr="1">
      <w:pPr>
        <w:rPr>
          <w:rFonts w:ascii="Calibri" w:hAnsi="Calibri" w:eastAsia="Calibri" w:cs="Calibri"/>
        </w:rPr>
      </w:pPr>
    </w:p>
    <w:p w:rsidR="2EA1A429" w:rsidP="2EA1A429" w:rsidRDefault="2EA1A429" w14:paraId="4C2416DF" w14:textId="52988540">
      <w:pPr>
        <w:rPr>
          <w:rFonts w:ascii="Calibri" w:hAnsi="Calibri" w:eastAsia="Calibri" w:cs="Calibri"/>
          <w:color w:val="auto"/>
          <w:sz w:val="24"/>
          <w:szCs w:val="24"/>
          <w:u w:val="single"/>
        </w:rPr>
      </w:pPr>
    </w:p>
    <w:p w:rsidR="2EA1A429" w:rsidP="2EA1A429" w:rsidRDefault="2EA1A429" w14:paraId="3FE64ACB" w14:textId="5FD62480">
      <w:pPr>
        <w:rPr>
          <w:rFonts w:ascii="Calibri" w:hAnsi="Calibri" w:eastAsia="Calibri" w:cs="Calibri"/>
          <w:color w:val="auto"/>
          <w:sz w:val="24"/>
          <w:szCs w:val="24"/>
          <w:u w:val="single"/>
        </w:rPr>
      </w:pPr>
    </w:p>
    <w:p w:rsidR="2EA1A429" w:rsidP="2EA1A429" w:rsidRDefault="2EA1A429" w14:paraId="39322D1D" w14:textId="7E6F67EA">
      <w:pPr>
        <w:rPr>
          <w:rFonts w:ascii="Calibri" w:hAnsi="Calibri" w:eastAsia="Calibri" w:cs="Calibri"/>
          <w:color w:val="auto"/>
          <w:sz w:val="24"/>
          <w:szCs w:val="24"/>
          <w:u w:val="single"/>
        </w:rPr>
      </w:pPr>
    </w:p>
    <w:p w:rsidR="2EA1A429" w:rsidP="2EA1A429" w:rsidRDefault="2EA1A429" w14:paraId="105D2861" w14:textId="674FF88B">
      <w:pPr>
        <w:rPr>
          <w:rFonts w:ascii="Calibri" w:hAnsi="Calibri" w:eastAsia="Calibri" w:cs="Calibri"/>
          <w:color w:val="auto"/>
          <w:sz w:val="24"/>
          <w:szCs w:val="24"/>
          <w:u w:val="single"/>
        </w:rPr>
      </w:pPr>
    </w:p>
    <w:p w:rsidR="00EF1B4C" w:rsidP="4D1B59CF" w:rsidRDefault="00EF1B4C" w14:paraId="206D58BA" w14:textId="5EAF038D" w14:noSpellErr="1">
      <w:pPr>
        <w:rPr>
          <w:rFonts w:ascii="Calibri" w:hAnsi="Calibri" w:eastAsia="Calibri" w:cs="Calibri"/>
          <w:color w:val="auto"/>
          <w:sz w:val="24"/>
          <w:szCs w:val="24"/>
          <w:u w:val="single"/>
        </w:rPr>
      </w:pPr>
      <w:r w:rsidRPr="5F4EF7C2" w:rsidR="64F81205">
        <w:rPr>
          <w:rFonts w:ascii="Calibri" w:hAnsi="Calibri" w:eastAsia="Calibri" w:cs="Calibri"/>
          <w:color w:val="auto"/>
          <w:sz w:val="24"/>
          <w:szCs w:val="24"/>
          <w:u w:val="single"/>
        </w:rPr>
        <w:t xml:space="preserve">References </w:t>
      </w:r>
    </w:p>
    <w:p w:rsidR="2EA1A429" w:rsidP="2EA1A429" w:rsidRDefault="2EA1A429" w14:paraId="4C8972F4" w14:textId="462B4948">
      <w:pPr>
        <w:pStyle w:val="Normal"/>
        <w:rPr>
          <w:rFonts w:ascii="Calibri" w:hAnsi="Calibri" w:eastAsia="Calibri" w:cs="Calibri"/>
          <w:color w:val="auto"/>
          <w:sz w:val="24"/>
          <w:szCs w:val="24"/>
          <w:u w:val="single"/>
        </w:rPr>
      </w:pPr>
    </w:p>
    <w:p w:rsidR="4E7124D0" w:rsidP="5F4EF7C2" w:rsidRDefault="4E7124D0" w14:paraId="7400260D" w14:textId="727A74E7">
      <w:pPr>
        <w:pStyle w:val="Normal"/>
        <w:rPr>
          <w:rFonts w:ascii="Calibri" w:hAnsi="Calibri" w:eastAsia="Calibri" w:cs="Calibri"/>
          <w:i w:val="0"/>
          <w:iCs w:val="0"/>
          <w:color w:val="auto"/>
          <w:sz w:val="24"/>
          <w:szCs w:val="24"/>
          <w:u w:val="none"/>
        </w:rPr>
      </w:pPr>
      <w:r w:rsidRPr="5F4EF7C2" w:rsidR="4E7124D0">
        <w:rPr>
          <w:rFonts w:ascii="Calibri" w:hAnsi="Calibri" w:eastAsia="Calibri" w:cs="Calibri"/>
          <w:color w:val="auto"/>
          <w:sz w:val="24"/>
          <w:szCs w:val="24"/>
          <w:u w:val="none"/>
        </w:rPr>
        <w:t xml:space="preserve">GOV.UK (no date) </w:t>
      </w:r>
      <w:r w:rsidRPr="5F4EF7C2" w:rsidR="4E7124D0">
        <w:rPr>
          <w:rFonts w:ascii="Calibri" w:hAnsi="Calibri" w:eastAsia="Calibri" w:cs="Calibri"/>
          <w:i w:val="1"/>
          <w:iCs w:val="1"/>
          <w:color w:val="auto"/>
          <w:sz w:val="24"/>
          <w:szCs w:val="24"/>
          <w:u w:val="none"/>
        </w:rPr>
        <w:t>Employment Rights Act 1996</w:t>
      </w:r>
      <w:r w:rsidRPr="5F4EF7C2" w:rsidR="4E7124D0">
        <w:rPr>
          <w:rFonts w:ascii="Calibri" w:hAnsi="Calibri" w:eastAsia="Calibri" w:cs="Calibri"/>
          <w:i w:val="0"/>
          <w:iCs w:val="0"/>
          <w:color w:val="auto"/>
          <w:sz w:val="24"/>
          <w:szCs w:val="24"/>
          <w:u w:val="none"/>
        </w:rPr>
        <w:t xml:space="preserve"> available </w:t>
      </w:r>
      <w:r w:rsidRPr="5F4EF7C2" w:rsidR="4E7124D0">
        <w:rPr>
          <w:rFonts w:ascii="Calibri" w:hAnsi="Calibri" w:eastAsia="Calibri" w:cs="Calibri"/>
          <w:i w:val="0"/>
          <w:iCs w:val="0"/>
          <w:color w:val="auto"/>
          <w:sz w:val="24"/>
          <w:szCs w:val="24"/>
          <w:u w:val="none"/>
        </w:rPr>
        <w:t>at: https</w:t>
      </w:r>
      <w:r w:rsidRPr="5F4EF7C2" w:rsidR="4E7124D0">
        <w:rPr>
          <w:rFonts w:ascii="Calibri" w:hAnsi="Calibri" w:eastAsia="Calibri" w:cs="Calibri"/>
          <w:i w:val="0"/>
          <w:iCs w:val="0"/>
          <w:color w:val="auto"/>
          <w:sz w:val="24"/>
          <w:szCs w:val="24"/>
          <w:u w:val="none"/>
        </w:rPr>
        <w:t>://www.legislation.gov.uk/ukpga/1996/18/contents (Accessed 5</w:t>
      </w:r>
      <w:r w:rsidRPr="5F4EF7C2" w:rsidR="4E7124D0">
        <w:rPr>
          <w:rFonts w:ascii="Calibri" w:hAnsi="Calibri" w:eastAsia="Calibri" w:cs="Calibri"/>
          <w:i w:val="0"/>
          <w:iCs w:val="0"/>
          <w:color w:val="auto"/>
          <w:sz w:val="24"/>
          <w:szCs w:val="24"/>
          <w:u w:val="none"/>
          <w:vertAlign w:val="superscript"/>
        </w:rPr>
        <w:t>th</w:t>
      </w:r>
      <w:r w:rsidRPr="5F4EF7C2" w:rsidR="4E7124D0">
        <w:rPr>
          <w:rFonts w:ascii="Calibri" w:hAnsi="Calibri" w:eastAsia="Calibri" w:cs="Calibri"/>
          <w:i w:val="0"/>
          <w:iCs w:val="0"/>
          <w:color w:val="auto"/>
          <w:sz w:val="24"/>
          <w:szCs w:val="24"/>
          <w:u w:val="none"/>
        </w:rPr>
        <w:t xml:space="preserve"> April 2024)</w:t>
      </w:r>
    </w:p>
    <w:p w:rsidR="4D1B59CF" w:rsidP="4D1B59CF" w:rsidRDefault="4D1B59CF" w14:paraId="05E80B09" w14:textId="3B5911E9">
      <w:pPr>
        <w:pStyle w:val="Normal"/>
        <w:rPr>
          <w:rFonts w:ascii="Calibri" w:hAnsi="Calibri" w:eastAsia="Calibri" w:cs="Calibri"/>
          <w:color w:val="auto"/>
          <w:sz w:val="24"/>
          <w:szCs w:val="24"/>
          <w:u w:val="single"/>
        </w:rPr>
      </w:pPr>
    </w:p>
    <w:p w:rsidR="2EA1A429" w:rsidP="2EA1A429" w:rsidRDefault="2EA1A429" w14:paraId="23406466" w14:textId="64D2F302">
      <w:pPr>
        <w:pStyle w:val="Normal"/>
        <w:rPr>
          <w:rFonts w:ascii="Calibri" w:hAnsi="Calibri" w:eastAsia="Calibri" w:cs="Calibri"/>
          <w:color w:val="auto"/>
          <w:sz w:val="24"/>
          <w:szCs w:val="24"/>
          <w:u w:val="single"/>
        </w:rPr>
      </w:pPr>
    </w:p>
    <w:p w:rsidR="4153990D" w:rsidP="2EA1A429" w:rsidRDefault="4153990D" w14:paraId="494D061E" w14:textId="0563EDBE">
      <w:pPr>
        <w:pStyle w:val="Nornal"/>
        <w:rPr>
          <w:rFonts w:ascii="Calibri" w:hAnsi="Calibri" w:eastAsia="Calibri" w:cs="Calibri"/>
          <w:color w:val="auto"/>
          <w:sz w:val="24"/>
          <w:szCs w:val="24"/>
        </w:rPr>
      </w:pPr>
      <w:r w:rsidRPr="5F4EF7C2" w:rsidR="4153990D">
        <w:rPr>
          <w:rFonts w:ascii="Calibri" w:hAnsi="Calibri" w:eastAsia="Calibri" w:cs="Calibri"/>
          <w:color w:val="auto"/>
          <w:sz w:val="24"/>
          <w:szCs w:val="24"/>
        </w:rPr>
        <w:t xml:space="preserve">Daniels, K. (2022) </w:t>
      </w:r>
      <w:r w:rsidRPr="5F4EF7C2" w:rsidR="4153990D">
        <w:rPr>
          <w:rFonts w:ascii="Calibri" w:hAnsi="Calibri" w:eastAsia="Calibri" w:cs="Calibri"/>
          <w:i w:val="1"/>
          <w:iCs w:val="1"/>
          <w:color w:val="auto"/>
          <w:sz w:val="24"/>
          <w:szCs w:val="24"/>
        </w:rPr>
        <w:t>Introduction to Employment Law</w:t>
      </w:r>
      <w:r w:rsidRPr="5F4EF7C2" w:rsidR="4153990D">
        <w:rPr>
          <w:rFonts w:ascii="Calibri" w:hAnsi="Calibri" w:eastAsia="Calibri" w:cs="Calibri"/>
          <w:color w:val="auto"/>
          <w:sz w:val="24"/>
          <w:szCs w:val="24"/>
        </w:rPr>
        <w:t>. [</w:t>
      </w:r>
      <w:r w:rsidRPr="5F4EF7C2" w:rsidR="4153990D">
        <w:rPr>
          <w:rFonts w:ascii="Calibri" w:hAnsi="Calibri" w:eastAsia="Calibri" w:cs="Calibri"/>
          <w:color w:val="auto"/>
          <w:sz w:val="24"/>
          <w:szCs w:val="24"/>
        </w:rPr>
        <w:t>BibliU</w:t>
      </w:r>
      <w:r w:rsidRPr="5F4EF7C2" w:rsidR="4153990D">
        <w:rPr>
          <w:rFonts w:ascii="Calibri" w:hAnsi="Calibri" w:eastAsia="Calibri" w:cs="Calibri"/>
          <w:color w:val="auto"/>
          <w:sz w:val="24"/>
          <w:szCs w:val="24"/>
        </w:rPr>
        <w:t xml:space="preserve"> version] 6th ed. London, Kogan Page.</w:t>
      </w:r>
    </w:p>
    <w:p w:rsidR="2EA1A429" w:rsidP="2EA1A429" w:rsidRDefault="2EA1A429" w14:paraId="4411425B" w14:textId="3F2513ED">
      <w:pPr>
        <w:pStyle w:val="Nornal"/>
        <w:rPr>
          <w:rFonts w:ascii="Calibri" w:hAnsi="Calibri" w:eastAsia="Calibri" w:cs="Calibri"/>
          <w:color w:val="auto"/>
          <w:sz w:val="24"/>
          <w:szCs w:val="24"/>
        </w:rPr>
      </w:pPr>
    </w:p>
    <w:p w:rsidR="2EA1A429" w:rsidP="2EA1A429" w:rsidRDefault="2EA1A429" w14:paraId="4838E35F" w14:textId="2DF1EA5F">
      <w:pPr>
        <w:pStyle w:val="Nornal"/>
        <w:rPr>
          <w:rFonts w:ascii="Calibri" w:hAnsi="Calibri" w:eastAsia="Calibri" w:cs="Calibri"/>
          <w:color w:val="auto"/>
          <w:sz w:val="24"/>
          <w:szCs w:val="24"/>
        </w:rPr>
      </w:pPr>
    </w:p>
    <w:p w:rsidR="77A8ECC9" w:rsidP="4D1B59CF" w:rsidRDefault="77A8ECC9" w14:paraId="1D9BFE4B" w14:textId="09E6F06C">
      <w:pPr>
        <w:pStyle w:val="Nornal"/>
        <w:rPr>
          <w:rFonts w:ascii="Calibri" w:hAnsi="Calibri" w:eastAsia="Calibri" w:cs="Calibri"/>
          <w:color w:val="auto"/>
          <w:sz w:val="24"/>
          <w:szCs w:val="24"/>
        </w:rPr>
      </w:pPr>
      <w:r w:rsidRPr="5F4EF7C2" w:rsidR="77A8ECC9">
        <w:rPr>
          <w:rFonts w:ascii="Calibri" w:hAnsi="Calibri" w:eastAsia="Calibri" w:cs="Calibri"/>
          <w:color w:val="auto"/>
          <w:sz w:val="24"/>
          <w:szCs w:val="24"/>
        </w:rPr>
        <w:t xml:space="preserve">ACAS (no date) </w:t>
      </w:r>
      <w:r w:rsidRPr="5F4EF7C2" w:rsidR="77A8ECC9">
        <w:rPr>
          <w:rFonts w:ascii="Calibri" w:hAnsi="Calibri" w:eastAsia="Calibri" w:cs="Calibri"/>
          <w:i w:val="1"/>
          <w:iCs w:val="1"/>
          <w:color w:val="auto"/>
          <w:sz w:val="24"/>
          <w:szCs w:val="24"/>
        </w:rPr>
        <w:t xml:space="preserve">Dispute resolution. </w:t>
      </w:r>
      <w:r w:rsidRPr="5F4EF7C2" w:rsidR="77A8ECC9">
        <w:rPr>
          <w:rFonts w:ascii="Calibri" w:hAnsi="Calibri" w:eastAsia="Calibri" w:cs="Calibri"/>
          <w:i w:val="0"/>
          <w:iCs w:val="0"/>
          <w:color w:val="auto"/>
          <w:sz w:val="24"/>
          <w:szCs w:val="24"/>
        </w:rPr>
        <w:t>Available at</w:t>
      </w:r>
      <w:r w:rsidRPr="5F4EF7C2" w:rsidR="77A8ECC9">
        <w:rPr>
          <w:rFonts w:ascii="Calibri" w:hAnsi="Calibri" w:eastAsia="Calibri" w:cs="Calibri"/>
          <w:i w:val="1"/>
          <w:iCs w:val="1"/>
          <w:color w:val="auto"/>
          <w:sz w:val="24"/>
          <w:szCs w:val="24"/>
        </w:rPr>
        <w:t xml:space="preserve">: </w:t>
      </w:r>
      <w:hyperlink r:id="R1347422185eb4982">
        <w:r w:rsidRPr="5F4EF7C2" w:rsidR="77A8ECC9">
          <w:rPr>
            <w:rStyle w:val="Hyperlink"/>
            <w:rFonts w:ascii="Calibri" w:hAnsi="Calibri" w:eastAsia="Calibri" w:cs="Calibri"/>
            <w:color w:val="auto"/>
            <w:sz w:val="24"/>
            <w:szCs w:val="24"/>
          </w:rPr>
          <w:t>https://www.acas.org.uk/dispute-resolution</w:t>
        </w:r>
      </w:hyperlink>
      <w:r w:rsidRPr="5F4EF7C2" w:rsidR="77A8ECC9">
        <w:rPr>
          <w:rFonts w:ascii="Calibri" w:hAnsi="Calibri" w:eastAsia="Calibri" w:cs="Calibri"/>
          <w:color w:val="auto"/>
          <w:sz w:val="24"/>
          <w:szCs w:val="24"/>
        </w:rPr>
        <w:t xml:space="preserve"> (Accessed 6</w:t>
      </w:r>
      <w:r w:rsidRPr="5F4EF7C2" w:rsidR="77A8ECC9">
        <w:rPr>
          <w:rFonts w:ascii="Calibri" w:hAnsi="Calibri" w:eastAsia="Calibri" w:cs="Calibri"/>
          <w:color w:val="auto"/>
          <w:sz w:val="24"/>
          <w:szCs w:val="24"/>
          <w:vertAlign w:val="superscript"/>
        </w:rPr>
        <w:t>th</w:t>
      </w:r>
      <w:r w:rsidRPr="5F4EF7C2" w:rsidR="77A8ECC9">
        <w:rPr>
          <w:rFonts w:ascii="Calibri" w:hAnsi="Calibri" w:eastAsia="Calibri" w:cs="Calibri"/>
          <w:color w:val="auto"/>
          <w:sz w:val="24"/>
          <w:szCs w:val="24"/>
        </w:rPr>
        <w:t xml:space="preserve"> April 2024)</w:t>
      </w:r>
    </w:p>
    <w:p w:rsidR="4D1B59CF" w:rsidP="4D1B59CF" w:rsidRDefault="4D1B59CF" w14:paraId="2B2F519E" w14:textId="1CC5F75E">
      <w:pPr>
        <w:pStyle w:val="Normal"/>
        <w:rPr>
          <w:rFonts w:ascii="Calibri" w:hAnsi="Calibri" w:eastAsia="Calibri" w:cs="Calibri"/>
          <w:color w:val="auto"/>
          <w:sz w:val="24"/>
          <w:szCs w:val="24"/>
          <w:u w:val="single"/>
        </w:rPr>
      </w:pPr>
    </w:p>
    <w:p w:rsidR="4D1B59CF" w:rsidP="4D1B59CF" w:rsidRDefault="4D1B59CF" w14:paraId="3B00D0D9" w14:textId="2BE07B90">
      <w:pPr>
        <w:pStyle w:val="Normal"/>
        <w:spacing w:after="120" w:line="264" w:lineRule="auto"/>
        <w:rPr>
          <w:rFonts w:ascii="Calibri" w:hAnsi="Calibri" w:eastAsia="Calibri" w:cs="Calibri"/>
          <w:color w:val="auto"/>
          <w:sz w:val="24"/>
          <w:szCs w:val="24"/>
        </w:rPr>
      </w:pPr>
    </w:p>
    <w:p w:rsidR="62CBADB0" w:rsidP="4D1B59CF" w:rsidRDefault="62CBADB0" w14:paraId="01ECF4E4" w14:textId="6C965F64">
      <w:pPr>
        <w:rPr>
          <w:rFonts w:ascii="Calibri" w:hAnsi="Calibri" w:eastAsia="Calibri" w:cs="Calibri"/>
          <w:color w:val="auto"/>
          <w:sz w:val="24"/>
          <w:szCs w:val="24"/>
        </w:rPr>
      </w:pPr>
      <w:r w:rsidRPr="5F4EF7C2" w:rsidR="62CBADB0">
        <w:rPr>
          <w:rFonts w:ascii="Calibri" w:hAnsi="Calibri" w:eastAsia="Calibri" w:cs="Calibri"/>
          <w:color w:val="auto"/>
          <w:sz w:val="24"/>
          <w:szCs w:val="24"/>
        </w:rPr>
        <w:t xml:space="preserve">ACAS (no date) </w:t>
      </w:r>
      <w:r w:rsidRPr="5F4EF7C2" w:rsidR="62CBADB0">
        <w:rPr>
          <w:rFonts w:ascii="Calibri" w:hAnsi="Calibri" w:eastAsia="Calibri" w:cs="Calibri"/>
          <w:i w:val="1"/>
          <w:iCs w:val="1"/>
          <w:color w:val="auto"/>
          <w:sz w:val="24"/>
          <w:szCs w:val="24"/>
        </w:rPr>
        <w:t>Equal pay Employers responsibility</w:t>
      </w:r>
      <w:r w:rsidRPr="5F4EF7C2" w:rsidR="62CBADB0">
        <w:rPr>
          <w:rFonts w:ascii="Calibri" w:hAnsi="Calibri" w:eastAsia="Calibri" w:cs="Calibri"/>
          <w:color w:val="auto"/>
          <w:sz w:val="24"/>
          <w:szCs w:val="24"/>
        </w:rPr>
        <w:t xml:space="preserve"> Available at: </w:t>
      </w:r>
      <w:hyperlink r:id="Rbf68781a04ca42fa">
        <w:r w:rsidRPr="5F4EF7C2" w:rsidR="62CBADB0">
          <w:rPr>
            <w:rStyle w:val="Hyperlink"/>
            <w:rFonts w:ascii="Calibri" w:hAnsi="Calibri" w:eastAsia="Calibri" w:cs="Calibri"/>
            <w:color w:val="auto"/>
            <w:sz w:val="24"/>
            <w:szCs w:val="24"/>
          </w:rPr>
          <w:t>https://www.acas.org.uk/equal-pay/employer-responsibilities</w:t>
        </w:r>
      </w:hyperlink>
      <w:r w:rsidRPr="5F4EF7C2" w:rsidR="62CBADB0">
        <w:rPr>
          <w:rFonts w:ascii="Calibri" w:hAnsi="Calibri" w:eastAsia="Calibri" w:cs="Calibri"/>
          <w:color w:val="auto"/>
          <w:sz w:val="24"/>
          <w:szCs w:val="24"/>
        </w:rPr>
        <w:t xml:space="preserve"> (Accessed on 12</w:t>
      </w:r>
      <w:r w:rsidRPr="5F4EF7C2" w:rsidR="62CBADB0">
        <w:rPr>
          <w:rFonts w:ascii="Calibri" w:hAnsi="Calibri" w:eastAsia="Calibri" w:cs="Calibri"/>
          <w:color w:val="auto"/>
          <w:sz w:val="24"/>
          <w:szCs w:val="24"/>
          <w:vertAlign w:val="superscript"/>
        </w:rPr>
        <w:t>th</w:t>
      </w:r>
      <w:r w:rsidRPr="5F4EF7C2" w:rsidR="62CBADB0">
        <w:rPr>
          <w:rFonts w:ascii="Calibri" w:hAnsi="Calibri" w:eastAsia="Calibri" w:cs="Calibri"/>
          <w:color w:val="auto"/>
          <w:sz w:val="24"/>
          <w:szCs w:val="24"/>
        </w:rPr>
        <w:t xml:space="preserve"> April 2024)</w:t>
      </w:r>
    </w:p>
    <w:p w:rsidR="4D1B59CF" w:rsidP="4D1B59CF" w:rsidRDefault="4D1B59CF" w14:paraId="794434B6" w14:textId="60297521">
      <w:pPr>
        <w:pStyle w:val="Normal"/>
        <w:rPr>
          <w:rFonts w:ascii="Calibri" w:hAnsi="Calibri" w:eastAsia="Calibri" w:cs="Calibri"/>
          <w:color w:val="auto"/>
          <w:sz w:val="24"/>
          <w:szCs w:val="24"/>
        </w:rPr>
      </w:pPr>
    </w:p>
    <w:p w:rsidR="4D1B59CF" w:rsidP="4D1B59CF" w:rsidRDefault="4D1B59CF" w14:paraId="5BC2AA0D" w14:noSpellErr="1">
      <w:pPr>
        <w:rPr>
          <w:rFonts w:ascii="Calibri" w:hAnsi="Calibri" w:eastAsia="Calibri" w:cs="Calibri"/>
          <w:color w:val="auto"/>
          <w:sz w:val="24"/>
          <w:szCs w:val="24"/>
        </w:rPr>
      </w:pPr>
    </w:p>
    <w:p w:rsidR="73C22FC2" w:rsidP="4D1B59CF" w:rsidRDefault="73C22FC2" w14:paraId="5E44597D" w14:textId="44BCBCCE">
      <w:pPr>
        <w:rPr>
          <w:rFonts w:ascii="Calibri" w:hAnsi="Calibri" w:eastAsia="Calibri" w:cs="Calibri"/>
          <w:color w:val="auto"/>
          <w:sz w:val="24"/>
          <w:szCs w:val="24"/>
        </w:rPr>
      </w:pPr>
      <w:r w:rsidRPr="5F4EF7C2" w:rsidR="73C22FC2">
        <w:rPr>
          <w:rFonts w:ascii="Calibri" w:hAnsi="Calibri" w:eastAsia="Calibri" w:cs="Calibri"/>
          <w:color w:val="auto"/>
          <w:sz w:val="24"/>
          <w:szCs w:val="24"/>
        </w:rPr>
        <w:t xml:space="preserve">ACAS (no date) </w:t>
      </w:r>
      <w:r w:rsidRPr="5F4EF7C2" w:rsidR="73C22FC2">
        <w:rPr>
          <w:rFonts w:ascii="Calibri" w:hAnsi="Calibri" w:eastAsia="Calibri" w:cs="Calibri"/>
          <w:i w:val="1"/>
          <w:iCs w:val="1"/>
          <w:color w:val="auto"/>
          <w:sz w:val="24"/>
          <w:szCs w:val="24"/>
        </w:rPr>
        <w:t>Payslips</w:t>
      </w:r>
      <w:r w:rsidRPr="5F4EF7C2" w:rsidR="73C22FC2">
        <w:rPr>
          <w:rFonts w:ascii="Calibri" w:hAnsi="Calibri" w:eastAsia="Calibri" w:cs="Calibri"/>
          <w:i w:val="1"/>
          <w:iCs w:val="1"/>
          <w:color w:val="auto"/>
          <w:sz w:val="24"/>
          <w:szCs w:val="24"/>
        </w:rPr>
        <w:t xml:space="preserve"> </w:t>
      </w:r>
      <w:r w:rsidRPr="5F4EF7C2" w:rsidR="73C22FC2">
        <w:rPr>
          <w:rFonts w:ascii="Calibri" w:hAnsi="Calibri" w:eastAsia="Calibri" w:cs="Calibri"/>
          <w:i w:val="0"/>
          <w:iCs w:val="0"/>
          <w:color w:val="auto"/>
          <w:sz w:val="24"/>
          <w:szCs w:val="24"/>
        </w:rPr>
        <w:t xml:space="preserve">Available at: </w:t>
      </w:r>
      <w:hyperlink w:anchor=":~:text=Who%20has%20the%20right%20to,their%20payslips%20from%20their%20agency.(Acessed" r:id="R4c0102c8f9674612">
        <w:r w:rsidRPr="5F4EF7C2" w:rsidR="73C22FC2">
          <w:rPr>
            <w:rStyle w:val="Hyperlink"/>
            <w:rFonts w:ascii="Calibri" w:hAnsi="Calibri" w:eastAsia="Calibri" w:cs="Calibri"/>
            <w:color w:val="auto"/>
            <w:sz w:val="24"/>
            <w:szCs w:val="24"/>
          </w:rPr>
          <w:t>https://www.acas.org.uk/payslips#:~:text=Who%20has%20the%20right%20to,their%20payslips%20from%20their%20agency.(Acessed</w:t>
        </w:r>
      </w:hyperlink>
      <w:r w:rsidRPr="5F4EF7C2" w:rsidR="73C22FC2">
        <w:rPr>
          <w:rFonts w:ascii="Calibri" w:hAnsi="Calibri" w:eastAsia="Calibri" w:cs="Calibri"/>
          <w:color w:val="auto"/>
          <w:sz w:val="24"/>
          <w:szCs w:val="24"/>
        </w:rPr>
        <w:t xml:space="preserve"> on 13</w:t>
      </w:r>
      <w:r w:rsidRPr="5F4EF7C2" w:rsidR="73C22FC2">
        <w:rPr>
          <w:rFonts w:ascii="Calibri" w:hAnsi="Calibri" w:eastAsia="Calibri" w:cs="Calibri"/>
          <w:color w:val="auto"/>
          <w:sz w:val="24"/>
          <w:szCs w:val="24"/>
          <w:vertAlign w:val="superscript"/>
        </w:rPr>
        <w:t>th</w:t>
      </w:r>
      <w:r w:rsidRPr="5F4EF7C2" w:rsidR="73C22FC2">
        <w:rPr>
          <w:rFonts w:ascii="Calibri" w:hAnsi="Calibri" w:eastAsia="Calibri" w:cs="Calibri"/>
          <w:color w:val="auto"/>
          <w:sz w:val="24"/>
          <w:szCs w:val="24"/>
        </w:rPr>
        <w:t xml:space="preserve"> April)</w:t>
      </w:r>
    </w:p>
    <w:p w:rsidR="4D1B59CF" w:rsidP="4D1B59CF" w:rsidRDefault="4D1B59CF" w14:paraId="7CDE1AE8" w14:textId="28DC24D6">
      <w:pPr>
        <w:pStyle w:val="Normal"/>
        <w:rPr>
          <w:rFonts w:ascii="Calibri" w:hAnsi="Calibri" w:eastAsia="Calibri" w:cs="Calibri"/>
          <w:color w:val="auto"/>
          <w:sz w:val="24"/>
          <w:szCs w:val="24"/>
        </w:rPr>
      </w:pPr>
    </w:p>
    <w:p w:rsidR="4D1B59CF" w:rsidP="4D1B59CF" w:rsidRDefault="4D1B59CF" w14:paraId="27BC6EFC" w14:textId="2A64541F">
      <w:pPr>
        <w:pStyle w:val="Normal"/>
        <w:rPr>
          <w:rFonts w:ascii="Calibri" w:hAnsi="Calibri" w:eastAsia="Calibri" w:cs="Calibri"/>
          <w:color w:val="auto"/>
          <w:sz w:val="24"/>
          <w:szCs w:val="24"/>
        </w:rPr>
      </w:pPr>
    </w:p>
    <w:p w:rsidR="3DFC5596" w:rsidP="4D1B59CF" w:rsidRDefault="3DFC5596" w14:paraId="4594E3D9" w14:textId="119B7C23">
      <w:pPr>
        <w:pStyle w:val="Nornal"/>
        <w:rPr>
          <w:rFonts w:ascii="Calibri" w:hAnsi="Calibri" w:eastAsia="Calibri" w:cs="Calibri"/>
          <w:color w:val="auto"/>
          <w:sz w:val="24"/>
          <w:szCs w:val="24"/>
        </w:rPr>
      </w:pPr>
      <w:r w:rsidRPr="5F4EF7C2" w:rsidR="3DFC5596">
        <w:rPr>
          <w:rFonts w:ascii="Calibri" w:hAnsi="Calibri" w:eastAsia="Calibri" w:cs="Calibri"/>
          <w:color w:val="auto"/>
          <w:sz w:val="24"/>
          <w:szCs w:val="24"/>
        </w:rPr>
        <w:t>ACAS (no date)</w:t>
      </w:r>
      <w:r w:rsidRPr="5F4EF7C2" w:rsidR="3DFC5596">
        <w:rPr>
          <w:rFonts w:ascii="Calibri" w:hAnsi="Calibri" w:eastAsia="Calibri" w:cs="Calibri"/>
          <w:i w:val="1"/>
          <w:iCs w:val="1"/>
          <w:color w:val="auto"/>
          <w:sz w:val="24"/>
          <w:szCs w:val="24"/>
        </w:rPr>
        <w:t xml:space="preserve"> Making a claim to an employment tribunal.</w:t>
      </w:r>
      <w:r w:rsidRPr="5F4EF7C2" w:rsidR="3DFC5596">
        <w:rPr>
          <w:rFonts w:ascii="Calibri" w:hAnsi="Calibri" w:eastAsia="Calibri" w:cs="Calibri"/>
          <w:i w:val="0"/>
          <w:iCs w:val="0"/>
          <w:color w:val="auto"/>
          <w:sz w:val="24"/>
          <w:szCs w:val="24"/>
        </w:rPr>
        <w:t xml:space="preserve"> Available at</w:t>
      </w:r>
      <w:r w:rsidRPr="5F4EF7C2" w:rsidR="3DFC5596">
        <w:rPr>
          <w:rFonts w:ascii="Calibri" w:hAnsi="Calibri" w:eastAsia="Calibri" w:cs="Calibri"/>
          <w:i w:val="1"/>
          <w:iCs w:val="1"/>
          <w:color w:val="auto"/>
          <w:sz w:val="24"/>
          <w:szCs w:val="24"/>
        </w:rPr>
        <w:t>:</w:t>
      </w:r>
      <w:r w:rsidRPr="5F4EF7C2" w:rsidR="3DFC5596">
        <w:rPr>
          <w:rFonts w:ascii="Calibri" w:hAnsi="Calibri" w:eastAsia="Calibri" w:cs="Calibri"/>
          <w:color w:val="auto"/>
          <w:sz w:val="24"/>
          <w:szCs w:val="24"/>
        </w:rPr>
        <w:t xml:space="preserve"> </w:t>
      </w:r>
      <w:hyperlink r:id="R6e929418805c4c09">
        <w:r w:rsidRPr="5F4EF7C2" w:rsidR="3DFC5596">
          <w:rPr>
            <w:rStyle w:val="Hyperlink"/>
            <w:rFonts w:ascii="Calibri" w:hAnsi="Calibri" w:eastAsia="Calibri" w:cs="Calibri"/>
            <w:color w:val="auto"/>
            <w:sz w:val="24"/>
            <w:szCs w:val="24"/>
          </w:rPr>
          <w:t>https://www.acas.org.uk/making-a-claim-to-an-employment-tribunal</w:t>
        </w:r>
      </w:hyperlink>
      <w:r w:rsidRPr="5F4EF7C2" w:rsidR="3DFC5596">
        <w:rPr>
          <w:rFonts w:ascii="Calibri" w:hAnsi="Calibri" w:eastAsia="Calibri" w:cs="Calibri"/>
          <w:color w:val="auto"/>
          <w:sz w:val="24"/>
          <w:szCs w:val="24"/>
        </w:rPr>
        <w:t xml:space="preserve"> (Accessed on 6</w:t>
      </w:r>
      <w:r w:rsidRPr="5F4EF7C2" w:rsidR="3DFC5596">
        <w:rPr>
          <w:rFonts w:ascii="Calibri" w:hAnsi="Calibri" w:eastAsia="Calibri" w:cs="Calibri"/>
          <w:color w:val="auto"/>
          <w:sz w:val="24"/>
          <w:szCs w:val="24"/>
          <w:vertAlign w:val="superscript"/>
        </w:rPr>
        <w:t>th</w:t>
      </w:r>
      <w:r w:rsidRPr="5F4EF7C2" w:rsidR="3DFC5596">
        <w:rPr>
          <w:rFonts w:ascii="Calibri" w:hAnsi="Calibri" w:eastAsia="Calibri" w:cs="Calibri"/>
          <w:color w:val="auto"/>
          <w:sz w:val="24"/>
          <w:szCs w:val="24"/>
        </w:rPr>
        <w:t xml:space="preserve"> April)</w:t>
      </w:r>
    </w:p>
    <w:p w:rsidR="4D1B59CF" w:rsidP="4D1B59CF" w:rsidRDefault="4D1B59CF" w14:paraId="407BB52D" w14:textId="0230D4F2">
      <w:pPr>
        <w:pStyle w:val="Normal"/>
        <w:rPr>
          <w:rFonts w:ascii="Calibri" w:hAnsi="Calibri" w:eastAsia="Calibri" w:cs="Calibri"/>
          <w:color w:val="auto"/>
          <w:sz w:val="24"/>
          <w:szCs w:val="24"/>
        </w:rPr>
      </w:pPr>
    </w:p>
    <w:p w:rsidR="4D1B59CF" w:rsidP="4D1B59CF" w:rsidRDefault="4D1B59CF" w14:paraId="4C1CEC4A" w14:textId="44ED10E7">
      <w:pPr>
        <w:pStyle w:val="Normal"/>
        <w:rPr>
          <w:rFonts w:ascii="Calibri" w:hAnsi="Calibri" w:eastAsia="Calibri" w:cs="Calibri"/>
          <w:color w:val="auto"/>
          <w:sz w:val="24"/>
          <w:szCs w:val="24"/>
          <w:u w:val="single"/>
        </w:rPr>
      </w:pPr>
    </w:p>
    <w:p w:rsidR="4BCAAD8A" w:rsidP="4D1B59CF" w:rsidRDefault="4BCAAD8A" w14:paraId="16079506" w14:textId="4B17BB43">
      <w:pPr>
        <w:pStyle w:val="Nornal"/>
        <w:rPr>
          <w:rFonts w:ascii="Calibri" w:hAnsi="Calibri" w:eastAsia="Calibri" w:cs="Calibri"/>
          <w:color w:val="auto"/>
          <w:sz w:val="24"/>
          <w:szCs w:val="24"/>
        </w:rPr>
      </w:pPr>
      <w:r w:rsidRPr="5F4EF7C2" w:rsidR="4BCAAD8A">
        <w:rPr>
          <w:rFonts w:ascii="Calibri" w:hAnsi="Calibri" w:eastAsia="Calibri" w:cs="Calibri"/>
          <w:color w:val="auto"/>
          <w:sz w:val="24"/>
          <w:szCs w:val="24"/>
        </w:rPr>
        <w:t xml:space="preserve">Acas (no date) </w:t>
      </w:r>
      <w:r w:rsidRPr="5F4EF7C2" w:rsidR="4BCAAD8A">
        <w:rPr>
          <w:rFonts w:ascii="Calibri" w:hAnsi="Calibri" w:eastAsia="Calibri" w:cs="Calibri"/>
          <w:i w:val="1"/>
          <w:iCs w:val="1"/>
          <w:color w:val="auto"/>
          <w:sz w:val="24"/>
          <w:szCs w:val="24"/>
        </w:rPr>
        <w:t xml:space="preserve">Managing Pregnancy and Maternity Discrimination. </w:t>
      </w:r>
      <w:r w:rsidRPr="5F4EF7C2" w:rsidR="4BCAAD8A">
        <w:rPr>
          <w:rFonts w:ascii="Calibri" w:hAnsi="Calibri" w:eastAsia="Calibri" w:cs="Calibri"/>
          <w:color w:val="auto"/>
          <w:sz w:val="24"/>
          <w:szCs w:val="24"/>
        </w:rPr>
        <w:t xml:space="preserve">Available at: </w:t>
      </w:r>
      <w:hyperlink r:id="R7915cbc02acf415b">
        <w:r w:rsidRPr="5F4EF7C2" w:rsidR="4BCAAD8A">
          <w:rPr>
            <w:rStyle w:val="Hyperlink"/>
            <w:rFonts w:ascii="Calibri" w:hAnsi="Calibri" w:eastAsia="Calibri" w:cs="Calibri"/>
            <w:color w:val="auto"/>
            <w:sz w:val="24"/>
            <w:szCs w:val="24"/>
          </w:rPr>
          <w:t>https://www.acas.org.uk/managing-your-employees-maternity-leave-and-pay/discrimination-because-of-pregnancy-and-maternity</w:t>
        </w:r>
      </w:hyperlink>
      <w:r w:rsidRPr="5F4EF7C2" w:rsidR="4BCAAD8A">
        <w:rPr>
          <w:rFonts w:ascii="Calibri" w:hAnsi="Calibri" w:eastAsia="Calibri" w:cs="Calibri"/>
          <w:color w:val="auto"/>
          <w:sz w:val="24"/>
          <w:szCs w:val="24"/>
        </w:rPr>
        <w:t xml:space="preserve"> (Accessed on 11</w:t>
      </w:r>
      <w:r w:rsidRPr="5F4EF7C2" w:rsidR="4BCAAD8A">
        <w:rPr>
          <w:rFonts w:ascii="Calibri" w:hAnsi="Calibri" w:eastAsia="Calibri" w:cs="Calibri"/>
          <w:color w:val="auto"/>
          <w:sz w:val="24"/>
          <w:szCs w:val="24"/>
          <w:vertAlign w:val="superscript"/>
        </w:rPr>
        <w:t>th</w:t>
      </w:r>
      <w:r w:rsidRPr="5F4EF7C2" w:rsidR="4BCAAD8A">
        <w:rPr>
          <w:rFonts w:ascii="Calibri" w:hAnsi="Calibri" w:eastAsia="Calibri" w:cs="Calibri"/>
          <w:color w:val="auto"/>
          <w:sz w:val="24"/>
          <w:szCs w:val="24"/>
        </w:rPr>
        <w:t xml:space="preserve"> April)</w:t>
      </w:r>
    </w:p>
    <w:p w:rsidR="4D1B59CF" w:rsidP="4D1B59CF" w:rsidRDefault="4D1B59CF" w14:paraId="5C13C423" w14:textId="2926E041">
      <w:pPr>
        <w:pStyle w:val="Normal"/>
        <w:rPr>
          <w:rFonts w:ascii="Calibri" w:hAnsi="Calibri" w:eastAsia="Calibri" w:cs="Calibri"/>
          <w:color w:val="auto"/>
          <w:sz w:val="24"/>
          <w:szCs w:val="24"/>
        </w:rPr>
      </w:pPr>
    </w:p>
    <w:p w:rsidR="4D1B59CF" w:rsidP="4D1B59CF" w:rsidRDefault="4D1B59CF" w14:paraId="19F1D186" w14:textId="148C5B92">
      <w:pPr>
        <w:pStyle w:val="Normal"/>
        <w:rPr>
          <w:rFonts w:ascii="Calibri" w:hAnsi="Calibri" w:eastAsia="Calibri" w:cs="Calibri"/>
          <w:color w:val="auto"/>
          <w:sz w:val="24"/>
          <w:szCs w:val="24"/>
        </w:rPr>
      </w:pPr>
    </w:p>
    <w:p w:rsidR="4D1B59CF" w:rsidP="4D1B59CF" w:rsidRDefault="4D1B59CF" w14:paraId="0A74CFC7" w14:textId="740BCB1E">
      <w:pPr>
        <w:pStyle w:val="Nornal"/>
        <w:rPr>
          <w:rFonts w:ascii="Calibri" w:hAnsi="Calibri" w:eastAsia="Calibri" w:cs="Calibri"/>
          <w:color w:val="auto"/>
        </w:rPr>
      </w:pPr>
    </w:p>
    <w:p w:rsidR="1A8E370D" w:rsidP="4D1B59CF" w:rsidRDefault="1A8E370D" w14:paraId="1A52E513" w14:textId="79C4BE1F">
      <w:pPr>
        <w:rPr>
          <w:rFonts w:ascii="Calibri" w:hAnsi="Calibri" w:eastAsia="Calibri" w:cs="Calibri"/>
          <w:color w:val="auto"/>
        </w:rPr>
      </w:pPr>
      <w:r w:rsidRPr="5F4EF7C2" w:rsidR="1A8E370D">
        <w:rPr>
          <w:rFonts w:ascii="Calibri" w:hAnsi="Calibri" w:eastAsia="Calibri" w:cs="Calibri"/>
          <w:color w:val="auto"/>
        </w:rPr>
        <w:t xml:space="preserve">ACAS (no date) </w:t>
      </w:r>
      <w:r w:rsidRPr="5F4EF7C2" w:rsidR="1A8E370D">
        <w:rPr>
          <w:rFonts w:ascii="Calibri" w:hAnsi="Calibri" w:eastAsia="Calibri" w:cs="Calibri"/>
          <w:i w:val="1"/>
          <w:iCs w:val="1"/>
          <w:color w:val="auto"/>
        </w:rPr>
        <w:t xml:space="preserve">Recruitment following discrimination law </w:t>
      </w:r>
      <w:r w:rsidRPr="5F4EF7C2" w:rsidR="1A8E370D">
        <w:rPr>
          <w:rFonts w:ascii="Calibri" w:hAnsi="Calibri" w:eastAsia="Calibri" w:cs="Calibri"/>
          <w:i w:val="0"/>
          <w:iCs w:val="0"/>
          <w:color w:val="auto"/>
        </w:rPr>
        <w:t>Available at:</w:t>
      </w:r>
      <w:r w:rsidRPr="5F4EF7C2" w:rsidR="1A8E370D">
        <w:rPr>
          <w:rFonts w:ascii="Calibri" w:hAnsi="Calibri" w:eastAsia="Calibri" w:cs="Calibri"/>
          <w:i w:val="1"/>
          <w:iCs w:val="1"/>
          <w:color w:val="auto"/>
        </w:rPr>
        <w:t xml:space="preserve"> </w:t>
      </w:r>
      <w:hyperlink r:id="Rb10fe9ee439f46ee">
        <w:r w:rsidRPr="5F4EF7C2" w:rsidR="1A8E370D">
          <w:rPr>
            <w:rStyle w:val="Hyperlink"/>
            <w:rFonts w:ascii="Calibri" w:hAnsi="Calibri" w:eastAsia="Calibri" w:cs="Calibri"/>
            <w:color w:val="auto"/>
          </w:rPr>
          <w:t>https://www.acas.org.uk/hiring-someone/follow-discrimination-law</w:t>
        </w:r>
      </w:hyperlink>
    </w:p>
    <w:p w:rsidR="4D1B59CF" w:rsidP="4D1B59CF" w:rsidRDefault="4D1B59CF" w14:paraId="40B4BAB4" w14:textId="3D7AF447">
      <w:pPr>
        <w:pStyle w:val="Normal"/>
        <w:rPr>
          <w:rFonts w:ascii="Calibri" w:hAnsi="Calibri" w:eastAsia="Calibri" w:cs="Calibri"/>
          <w:color w:val="auto"/>
          <w:sz w:val="24"/>
          <w:szCs w:val="24"/>
        </w:rPr>
      </w:pPr>
    </w:p>
    <w:p w:rsidR="4D1B59CF" w:rsidP="4D1B59CF" w:rsidRDefault="4D1B59CF" w14:paraId="35073E0C" w14:textId="6CF64ADB">
      <w:pPr>
        <w:pStyle w:val="Normal"/>
        <w:rPr>
          <w:rFonts w:ascii="Calibri" w:hAnsi="Calibri" w:eastAsia="Calibri" w:cs="Calibri"/>
          <w:color w:val="auto"/>
          <w:sz w:val="24"/>
          <w:szCs w:val="24"/>
        </w:rPr>
      </w:pPr>
    </w:p>
    <w:p w:rsidR="21C21586" w:rsidP="4D1B59CF" w:rsidRDefault="21C21586" w14:paraId="17B2A370" w14:textId="46C97CD0">
      <w:pPr>
        <w:rPr>
          <w:rFonts w:ascii="Calibri" w:hAnsi="Calibri" w:eastAsia="Calibri" w:cs="Calibri"/>
          <w:color w:val="auto"/>
          <w:sz w:val="24"/>
          <w:szCs w:val="24"/>
        </w:rPr>
      </w:pPr>
      <w:r w:rsidRPr="5F4EF7C2" w:rsidR="21C21586">
        <w:rPr>
          <w:rFonts w:ascii="Calibri" w:hAnsi="Calibri" w:eastAsia="Calibri" w:cs="Calibri"/>
          <w:color w:val="auto"/>
          <w:sz w:val="24"/>
          <w:szCs w:val="24"/>
        </w:rPr>
        <w:t xml:space="preserve">ACAS (no date) </w:t>
      </w:r>
      <w:r w:rsidRPr="5F4EF7C2" w:rsidR="21C21586">
        <w:rPr>
          <w:rFonts w:ascii="Calibri" w:hAnsi="Calibri" w:eastAsia="Calibri" w:cs="Calibri"/>
          <w:i w:val="1"/>
          <w:iCs w:val="1"/>
          <w:color w:val="auto"/>
          <w:sz w:val="24"/>
          <w:szCs w:val="24"/>
        </w:rPr>
        <w:t xml:space="preserve">Tupe transfers </w:t>
      </w:r>
      <w:r w:rsidRPr="5F4EF7C2" w:rsidR="21C21586">
        <w:rPr>
          <w:rFonts w:ascii="Calibri" w:hAnsi="Calibri" w:eastAsia="Calibri" w:cs="Calibri"/>
          <w:color w:val="auto"/>
          <w:sz w:val="24"/>
          <w:szCs w:val="24"/>
        </w:rPr>
        <w:t xml:space="preserve">Available at: </w:t>
      </w:r>
      <w:hyperlink r:id="R465024b4f72d4516">
        <w:r w:rsidRPr="5F4EF7C2" w:rsidR="21C21586">
          <w:rPr>
            <w:rStyle w:val="Hyperlink"/>
            <w:rFonts w:ascii="Calibri" w:hAnsi="Calibri" w:eastAsia="Calibri" w:cs="Calibri"/>
            <w:color w:val="auto"/>
            <w:sz w:val="24"/>
            <w:szCs w:val="24"/>
          </w:rPr>
          <w:t>https://www.acas.org.uk/tupe</w:t>
        </w:r>
      </w:hyperlink>
      <w:r w:rsidRPr="5F4EF7C2" w:rsidR="21C21586">
        <w:rPr>
          <w:rFonts w:ascii="Calibri" w:hAnsi="Calibri" w:eastAsia="Calibri" w:cs="Calibri"/>
          <w:color w:val="auto"/>
          <w:sz w:val="24"/>
          <w:szCs w:val="24"/>
        </w:rPr>
        <w:t xml:space="preserve"> (Accessed on 7</w:t>
      </w:r>
      <w:r w:rsidRPr="5F4EF7C2" w:rsidR="21C21586">
        <w:rPr>
          <w:rFonts w:ascii="Calibri" w:hAnsi="Calibri" w:eastAsia="Calibri" w:cs="Calibri"/>
          <w:color w:val="auto"/>
          <w:sz w:val="24"/>
          <w:szCs w:val="24"/>
          <w:vertAlign w:val="superscript"/>
        </w:rPr>
        <w:t>th</w:t>
      </w:r>
      <w:r w:rsidRPr="5F4EF7C2" w:rsidR="21C21586">
        <w:rPr>
          <w:rFonts w:ascii="Calibri" w:hAnsi="Calibri" w:eastAsia="Calibri" w:cs="Calibri"/>
          <w:color w:val="auto"/>
          <w:sz w:val="24"/>
          <w:szCs w:val="24"/>
        </w:rPr>
        <w:t xml:space="preserve"> April 2024)</w:t>
      </w:r>
    </w:p>
    <w:p w:rsidR="4D1B59CF" w:rsidP="4D1B59CF" w:rsidRDefault="4D1B59CF" w14:paraId="603C1F0E" w14:textId="4EF3DA47">
      <w:pPr>
        <w:pStyle w:val="Normal"/>
        <w:rPr>
          <w:rFonts w:ascii="Calibri" w:hAnsi="Calibri" w:eastAsia="Calibri" w:cs="Calibri"/>
          <w:color w:val="auto"/>
          <w:sz w:val="24"/>
          <w:szCs w:val="24"/>
        </w:rPr>
      </w:pPr>
    </w:p>
    <w:p w:rsidR="4D1B59CF" w:rsidP="4D1B59CF" w:rsidRDefault="4D1B59CF" w14:paraId="2FD642FA" w14:textId="6D7FEC3B">
      <w:pPr>
        <w:pStyle w:val="Normal"/>
        <w:rPr>
          <w:rFonts w:ascii="Calibri" w:hAnsi="Calibri" w:eastAsia="Calibri" w:cs="Calibri"/>
          <w:color w:val="auto"/>
          <w:sz w:val="24"/>
          <w:szCs w:val="24"/>
        </w:rPr>
      </w:pPr>
    </w:p>
    <w:p w:rsidR="21C21586" w:rsidP="4D1B59CF" w:rsidRDefault="21C21586" w14:paraId="61A0D7B9" w14:textId="740E7579">
      <w:pPr>
        <w:spacing w:after="120" w:line="264" w:lineRule="auto"/>
        <w:rPr>
          <w:rFonts w:ascii="Calibri" w:hAnsi="Calibri" w:eastAsia="Calibri" w:cs="Calibri"/>
          <w:color w:val="auto"/>
          <w:sz w:val="24"/>
          <w:szCs w:val="24"/>
        </w:rPr>
      </w:pPr>
      <w:r w:rsidRPr="5F4EF7C2" w:rsidR="21C21586">
        <w:rPr>
          <w:rFonts w:ascii="Calibri" w:hAnsi="Calibri" w:eastAsia="Calibri" w:cs="Calibri"/>
          <w:color w:val="auto"/>
          <w:sz w:val="24"/>
          <w:szCs w:val="24"/>
        </w:rPr>
        <w:t xml:space="preserve">ACAS (no date) </w:t>
      </w:r>
      <w:r w:rsidRPr="5F4EF7C2" w:rsidR="21C21586">
        <w:rPr>
          <w:rFonts w:ascii="Calibri" w:hAnsi="Calibri" w:eastAsia="Calibri" w:cs="Calibri"/>
          <w:i w:val="1"/>
          <w:iCs w:val="1"/>
          <w:color w:val="auto"/>
          <w:sz w:val="24"/>
          <w:szCs w:val="24"/>
        </w:rPr>
        <w:t xml:space="preserve">Understanding working time rules. </w:t>
      </w:r>
      <w:r w:rsidRPr="5F4EF7C2" w:rsidR="21C21586">
        <w:rPr>
          <w:rFonts w:ascii="Calibri" w:hAnsi="Calibri" w:eastAsia="Calibri" w:cs="Calibri"/>
          <w:color w:val="auto"/>
          <w:sz w:val="24"/>
          <w:szCs w:val="24"/>
        </w:rPr>
        <w:t xml:space="preserve">Available at: </w:t>
      </w:r>
      <w:hyperlink r:id="R60498f6ca6ff4f66">
        <w:r w:rsidRPr="5F4EF7C2" w:rsidR="21C21586">
          <w:rPr>
            <w:rStyle w:val="Hyperlink"/>
            <w:rFonts w:ascii="Calibri" w:hAnsi="Calibri" w:eastAsia="Calibri" w:cs="Calibri"/>
            <w:color w:val="auto"/>
            <w:sz w:val="24"/>
            <w:szCs w:val="24"/>
          </w:rPr>
          <w:t>https://www.acas.org.uk/working-time-rules</w:t>
        </w:r>
      </w:hyperlink>
      <w:r w:rsidRPr="5F4EF7C2" w:rsidR="21C21586">
        <w:rPr>
          <w:rFonts w:ascii="Calibri" w:hAnsi="Calibri" w:eastAsia="Calibri" w:cs="Calibri"/>
          <w:color w:val="auto"/>
          <w:sz w:val="24"/>
          <w:szCs w:val="24"/>
        </w:rPr>
        <w:t xml:space="preserve"> (Accessed 5</w:t>
      </w:r>
      <w:r w:rsidRPr="5F4EF7C2" w:rsidR="21C21586">
        <w:rPr>
          <w:rFonts w:ascii="Calibri" w:hAnsi="Calibri" w:eastAsia="Calibri" w:cs="Calibri"/>
          <w:color w:val="auto"/>
          <w:sz w:val="24"/>
          <w:szCs w:val="24"/>
          <w:vertAlign w:val="superscript"/>
        </w:rPr>
        <w:t>th</w:t>
      </w:r>
      <w:r w:rsidRPr="5F4EF7C2" w:rsidR="21C21586">
        <w:rPr>
          <w:rFonts w:ascii="Calibri" w:hAnsi="Calibri" w:eastAsia="Calibri" w:cs="Calibri"/>
          <w:color w:val="auto"/>
          <w:sz w:val="24"/>
          <w:szCs w:val="24"/>
        </w:rPr>
        <w:t xml:space="preserve"> April)</w:t>
      </w:r>
    </w:p>
    <w:p w:rsidR="4D1B59CF" w:rsidP="4D1B59CF" w:rsidRDefault="4D1B59CF" w14:paraId="3C0F33BC" w14:textId="2CE1D978">
      <w:pPr>
        <w:pStyle w:val="Normal"/>
        <w:rPr>
          <w:rFonts w:ascii="Calibri" w:hAnsi="Calibri" w:eastAsia="Calibri" w:cs="Calibri"/>
          <w:color w:val="auto"/>
          <w:sz w:val="24"/>
          <w:szCs w:val="24"/>
        </w:rPr>
      </w:pPr>
    </w:p>
    <w:p w:rsidR="4D1B59CF" w:rsidP="4D1B59CF" w:rsidRDefault="4D1B59CF" w14:paraId="4BF3590E" w14:noSpellErr="1">
      <w:pPr>
        <w:rPr>
          <w:rFonts w:ascii="Calibri" w:hAnsi="Calibri" w:eastAsia="Calibri" w:cs="Calibri"/>
          <w:color w:val="auto"/>
          <w:sz w:val="24"/>
          <w:szCs w:val="24"/>
        </w:rPr>
      </w:pPr>
    </w:p>
    <w:p w:rsidR="22B00388" w:rsidP="4D1B59CF" w:rsidRDefault="22B00388" w14:paraId="0B3F3A67" w14:textId="54D101D8">
      <w:pPr>
        <w:rPr>
          <w:rFonts w:ascii="Calibri" w:hAnsi="Calibri" w:eastAsia="Calibri" w:cs="Calibri"/>
          <w:color w:val="auto"/>
          <w:sz w:val="24"/>
          <w:szCs w:val="24"/>
        </w:rPr>
      </w:pPr>
      <w:r w:rsidRPr="5F4EF7C2" w:rsidR="22B00388">
        <w:rPr>
          <w:rFonts w:ascii="Calibri" w:hAnsi="Calibri" w:eastAsia="Calibri" w:cs="Calibri"/>
          <w:color w:val="auto"/>
          <w:sz w:val="24"/>
          <w:szCs w:val="24"/>
        </w:rPr>
        <w:t xml:space="preserve">ACAS (no date) </w:t>
      </w:r>
      <w:r w:rsidRPr="5F4EF7C2" w:rsidR="22B00388">
        <w:rPr>
          <w:rFonts w:ascii="Calibri" w:hAnsi="Calibri" w:eastAsia="Calibri" w:cs="Calibri"/>
          <w:i w:val="1"/>
          <w:iCs w:val="1"/>
          <w:color w:val="auto"/>
          <w:sz w:val="24"/>
          <w:szCs w:val="24"/>
        </w:rPr>
        <w:t xml:space="preserve">What is the national minimum wage. </w:t>
      </w:r>
      <w:r w:rsidRPr="5F4EF7C2" w:rsidR="22B00388">
        <w:rPr>
          <w:rFonts w:ascii="Calibri" w:hAnsi="Calibri" w:eastAsia="Calibri" w:cs="Calibri"/>
          <w:i w:val="0"/>
          <w:iCs w:val="0"/>
          <w:color w:val="auto"/>
          <w:sz w:val="24"/>
          <w:szCs w:val="24"/>
        </w:rPr>
        <w:t xml:space="preserve">Available at: </w:t>
      </w:r>
      <w:hyperlink r:id="R2a75ebff15d249b0">
        <w:r w:rsidRPr="5F4EF7C2" w:rsidR="22B00388">
          <w:rPr>
            <w:rStyle w:val="Hyperlink"/>
            <w:rFonts w:ascii="Calibri" w:hAnsi="Calibri" w:eastAsia="Calibri" w:cs="Calibri"/>
            <w:color w:val="auto"/>
            <w:sz w:val="24"/>
            <w:szCs w:val="24"/>
          </w:rPr>
          <w:t>https://www.acas.org.uk/national-minimum-wage-entitlement</w:t>
        </w:r>
      </w:hyperlink>
      <w:r w:rsidRPr="5F4EF7C2" w:rsidR="22B00388">
        <w:rPr>
          <w:rFonts w:ascii="Calibri" w:hAnsi="Calibri" w:eastAsia="Calibri" w:cs="Calibri"/>
          <w:color w:val="auto"/>
          <w:sz w:val="24"/>
          <w:szCs w:val="24"/>
        </w:rPr>
        <w:t xml:space="preserve"> (Accessed on 5</w:t>
      </w:r>
      <w:r w:rsidRPr="5F4EF7C2" w:rsidR="22B00388">
        <w:rPr>
          <w:rFonts w:ascii="Calibri" w:hAnsi="Calibri" w:eastAsia="Calibri" w:cs="Calibri"/>
          <w:color w:val="auto"/>
          <w:sz w:val="24"/>
          <w:szCs w:val="24"/>
          <w:vertAlign w:val="superscript"/>
        </w:rPr>
        <w:t>th</w:t>
      </w:r>
      <w:r w:rsidRPr="5F4EF7C2" w:rsidR="22B00388">
        <w:rPr>
          <w:rFonts w:ascii="Calibri" w:hAnsi="Calibri" w:eastAsia="Calibri" w:cs="Calibri"/>
          <w:color w:val="auto"/>
          <w:sz w:val="24"/>
          <w:szCs w:val="24"/>
        </w:rPr>
        <w:t xml:space="preserve"> April)</w:t>
      </w:r>
    </w:p>
    <w:p w:rsidR="4D1B59CF" w:rsidP="4D1B59CF" w:rsidRDefault="4D1B59CF" w14:paraId="747817F5" w14:textId="6FA24C4D">
      <w:pPr>
        <w:pStyle w:val="Normal"/>
        <w:rPr>
          <w:rFonts w:ascii="Calibri" w:hAnsi="Calibri" w:eastAsia="Calibri" w:cs="Calibri"/>
          <w:color w:val="auto"/>
          <w:sz w:val="24"/>
          <w:szCs w:val="24"/>
        </w:rPr>
      </w:pPr>
    </w:p>
    <w:p w:rsidR="4D1B59CF" w:rsidP="4D1B59CF" w:rsidRDefault="4D1B59CF" w14:paraId="39B216A7" w14:textId="5955CB92">
      <w:pPr>
        <w:pStyle w:val="Normal"/>
        <w:rPr>
          <w:rFonts w:ascii="Calibri" w:hAnsi="Calibri" w:eastAsia="Calibri" w:cs="Calibri"/>
          <w:color w:val="auto"/>
          <w:sz w:val="24"/>
          <w:szCs w:val="24"/>
        </w:rPr>
      </w:pPr>
    </w:p>
    <w:p w:rsidR="7F3B2BE4" w:rsidP="4D1B59CF" w:rsidRDefault="7F3B2BE4" w14:paraId="2815F01A" w14:textId="36C767A0">
      <w:pPr>
        <w:rPr>
          <w:rFonts w:ascii="Calibri" w:hAnsi="Calibri" w:eastAsia="Calibri" w:cs="Calibri"/>
          <w:color w:val="auto"/>
        </w:rPr>
      </w:pPr>
      <w:r w:rsidRPr="5F4EF7C2" w:rsidR="7F3B2BE4">
        <w:rPr>
          <w:rFonts w:ascii="Calibri" w:hAnsi="Calibri" w:eastAsia="Calibri" w:cs="Calibri"/>
          <w:color w:val="auto"/>
        </w:rPr>
        <w:t xml:space="preserve">CIPD (2024) </w:t>
      </w:r>
      <w:r w:rsidRPr="5F4EF7C2" w:rsidR="7F3B2BE4">
        <w:rPr>
          <w:rFonts w:ascii="Calibri" w:hAnsi="Calibri" w:eastAsia="Calibri" w:cs="Calibri"/>
          <w:i w:val="1"/>
          <w:iCs w:val="1"/>
          <w:color w:val="auto"/>
        </w:rPr>
        <w:t>Age Diverse workplaces</w:t>
      </w:r>
      <w:r w:rsidRPr="5F4EF7C2" w:rsidR="7F3B2BE4">
        <w:rPr>
          <w:rFonts w:ascii="Calibri" w:hAnsi="Calibri" w:eastAsia="Calibri" w:cs="Calibri"/>
          <w:color w:val="auto"/>
        </w:rPr>
        <w:t xml:space="preserve"> Available at: </w:t>
      </w:r>
      <w:hyperlink r:id="Rf1c3c29b5f064a7f">
        <w:r w:rsidRPr="5F4EF7C2" w:rsidR="7F3B2BE4">
          <w:rPr>
            <w:rStyle w:val="Hyperlink"/>
            <w:rFonts w:ascii="Calibri" w:hAnsi="Calibri" w:eastAsia="Calibri" w:cs="Calibri"/>
            <w:color w:val="auto"/>
          </w:rPr>
          <w:t>https://www.cipd.org/uk/views-and-insights/cipd-viewpoint/age-diversity/</w:t>
        </w:r>
      </w:hyperlink>
    </w:p>
    <w:p w:rsidR="4D1B59CF" w:rsidP="4D1B59CF" w:rsidRDefault="4D1B59CF" w14:paraId="13BC5EF4" w14:textId="3E54C26E">
      <w:pPr>
        <w:pStyle w:val="Normal"/>
        <w:rPr>
          <w:rFonts w:ascii="Calibri" w:hAnsi="Calibri" w:eastAsia="Calibri" w:cs="Calibri"/>
          <w:color w:val="auto"/>
          <w:sz w:val="24"/>
          <w:szCs w:val="24"/>
        </w:rPr>
      </w:pPr>
    </w:p>
    <w:p w:rsidR="4D1B59CF" w:rsidP="4D1B59CF" w:rsidRDefault="4D1B59CF" w14:paraId="2C652B4D" w14:textId="4F2D7A5B">
      <w:pPr>
        <w:pStyle w:val="Normal"/>
        <w:rPr>
          <w:rFonts w:ascii="Calibri" w:hAnsi="Calibri" w:eastAsia="Calibri" w:cs="Calibri"/>
          <w:color w:val="auto"/>
          <w:sz w:val="24"/>
          <w:szCs w:val="24"/>
        </w:rPr>
      </w:pPr>
    </w:p>
    <w:p w:rsidR="6A261547" w:rsidP="4D1B59CF" w:rsidRDefault="6A261547" w14:paraId="67D2E2D6" w14:textId="432325C5">
      <w:pPr>
        <w:pStyle w:val="Nornal"/>
        <w:rPr>
          <w:rFonts w:ascii="Calibri" w:hAnsi="Calibri" w:eastAsia="Calibri" w:cs="Calibri"/>
          <w:color w:val="auto"/>
        </w:rPr>
      </w:pPr>
      <w:r w:rsidRPr="5F4EF7C2" w:rsidR="6A261547">
        <w:rPr>
          <w:rFonts w:ascii="Calibri" w:hAnsi="Calibri" w:eastAsia="Calibri" w:cs="Calibri"/>
          <w:color w:val="auto"/>
        </w:rPr>
        <w:t xml:space="preserve">CIPD (2023) </w:t>
      </w:r>
      <w:r w:rsidRPr="5F4EF7C2" w:rsidR="6A261547">
        <w:rPr>
          <w:rFonts w:ascii="Calibri" w:hAnsi="Calibri" w:eastAsia="Calibri" w:cs="Calibri"/>
          <w:i w:val="1"/>
          <w:iCs w:val="1"/>
          <w:color w:val="auto"/>
        </w:rPr>
        <w:t>Employment law in the UK court system</w:t>
      </w:r>
      <w:r w:rsidRPr="5F4EF7C2" w:rsidR="6A261547">
        <w:rPr>
          <w:rFonts w:ascii="Calibri" w:hAnsi="Calibri" w:eastAsia="Calibri" w:cs="Calibri"/>
          <w:i w:val="0"/>
          <w:iCs w:val="0"/>
          <w:color w:val="auto"/>
        </w:rPr>
        <w:t xml:space="preserve"> Available at: </w:t>
      </w:r>
      <w:hyperlink r:id="R84f50212abe047da">
        <w:r w:rsidRPr="5F4EF7C2" w:rsidR="6A261547">
          <w:rPr>
            <w:rStyle w:val="Hyperlink"/>
            <w:rFonts w:ascii="Calibri" w:hAnsi="Calibri" w:eastAsia="Calibri" w:cs="Calibri"/>
            <w:color w:val="auto"/>
          </w:rPr>
          <w:t>https://www.cipd.org/uk/knowledge/factsheets/uk-court-system-factsheet/</w:t>
        </w:r>
      </w:hyperlink>
      <w:r w:rsidRPr="5F4EF7C2" w:rsidR="6A261547">
        <w:rPr>
          <w:rFonts w:ascii="Calibri" w:hAnsi="Calibri" w:eastAsia="Calibri" w:cs="Calibri"/>
          <w:color w:val="auto"/>
        </w:rPr>
        <w:t xml:space="preserve"> (Accessed on 9</w:t>
      </w:r>
      <w:r w:rsidRPr="5F4EF7C2" w:rsidR="6A261547">
        <w:rPr>
          <w:rFonts w:ascii="Calibri" w:hAnsi="Calibri" w:eastAsia="Calibri" w:cs="Calibri"/>
          <w:color w:val="auto"/>
          <w:vertAlign w:val="superscript"/>
        </w:rPr>
        <w:t>th</w:t>
      </w:r>
      <w:r w:rsidRPr="5F4EF7C2" w:rsidR="6A261547">
        <w:rPr>
          <w:rFonts w:ascii="Calibri" w:hAnsi="Calibri" w:eastAsia="Calibri" w:cs="Calibri"/>
          <w:color w:val="auto"/>
        </w:rPr>
        <w:t xml:space="preserve"> April 2024)</w:t>
      </w:r>
    </w:p>
    <w:p w:rsidR="4D1B59CF" w:rsidP="4D1B59CF" w:rsidRDefault="4D1B59CF" w14:paraId="4FA2848C" w14:textId="3668A900">
      <w:pPr>
        <w:pStyle w:val="Normal"/>
        <w:rPr>
          <w:rFonts w:ascii="Calibri" w:hAnsi="Calibri" w:eastAsia="Calibri" w:cs="Calibri"/>
          <w:color w:val="auto"/>
          <w:sz w:val="24"/>
          <w:szCs w:val="24"/>
        </w:rPr>
      </w:pPr>
    </w:p>
    <w:p w:rsidR="4D1B59CF" w:rsidP="4D1B59CF" w:rsidRDefault="4D1B59CF" w14:paraId="262847F1" w14:textId="4A7A7E49">
      <w:pPr>
        <w:pStyle w:val="Normal"/>
        <w:rPr>
          <w:rFonts w:ascii="Calibri" w:hAnsi="Calibri" w:eastAsia="Calibri" w:cs="Calibri"/>
          <w:color w:val="auto"/>
          <w:sz w:val="24"/>
          <w:szCs w:val="24"/>
        </w:rPr>
      </w:pPr>
    </w:p>
    <w:p w:rsidR="388FB7DF" w:rsidP="4D1B59CF" w:rsidRDefault="388FB7DF" w14:paraId="3AA03F8A" w14:textId="19D4F416">
      <w:pPr>
        <w:pStyle w:val="Nornal"/>
        <w:rPr>
          <w:rFonts w:ascii="Calibri" w:hAnsi="Calibri" w:eastAsia="Calibri" w:cs="Calibri"/>
          <w:color w:val="auto"/>
          <w:sz w:val="24"/>
          <w:szCs w:val="24"/>
        </w:rPr>
      </w:pPr>
      <w:r w:rsidRPr="5F4EF7C2" w:rsidR="388FB7DF">
        <w:rPr>
          <w:rFonts w:ascii="Calibri" w:hAnsi="Calibri" w:eastAsia="Calibri" w:cs="Calibri"/>
          <w:color w:val="auto"/>
          <w:sz w:val="24"/>
          <w:szCs w:val="24"/>
        </w:rPr>
        <w:t xml:space="preserve">CIPD (no date) </w:t>
      </w:r>
      <w:r w:rsidRPr="5F4EF7C2" w:rsidR="388FB7DF">
        <w:rPr>
          <w:rFonts w:ascii="Calibri" w:hAnsi="Calibri" w:eastAsia="Calibri" w:cs="Calibri"/>
          <w:i w:val="1"/>
          <w:iCs w:val="1"/>
          <w:color w:val="auto"/>
          <w:sz w:val="24"/>
          <w:szCs w:val="24"/>
        </w:rPr>
        <w:t>Employment status rights and regulations</w:t>
      </w:r>
      <w:r w:rsidRPr="5F4EF7C2" w:rsidR="388FB7DF">
        <w:rPr>
          <w:rFonts w:ascii="Calibri" w:hAnsi="Calibri" w:eastAsia="Calibri" w:cs="Calibri"/>
          <w:i w:val="0"/>
          <w:iCs w:val="0"/>
          <w:color w:val="auto"/>
          <w:sz w:val="24"/>
          <w:szCs w:val="24"/>
        </w:rPr>
        <w:t xml:space="preserve">. Available at:  </w:t>
      </w:r>
      <w:hyperlink r:id="R43ea753d9e2c422a">
        <w:r w:rsidRPr="5F4EF7C2" w:rsidR="388FB7DF">
          <w:rPr>
            <w:rStyle w:val="Hyperlink"/>
            <w:rFonts w:ascii="Calibri" w:hAnsi="Calibri" w:eastAsia="Calibri" w:cs="Calibri"/>
            <w:color w:val="auto"/>
            <w:sz w:val="24"/>
            <w:szCs w:val="24"/>
          </w:rPr>
          <w:t>https://www.cipd.org/uk/views-and-insights/cipd-viewpoint/employment-status-rights/</w:t>
        </w:r>
      </w:hyperlink>
      <w:r w:rsidRPr="5F4EF7C2" w:rsidR="388FB7DF">
        <w:rPr>
          <w:rFonts w:ascii="Calibri" w:hAnsi="Calibri" w:eastAsia="Calibri" w:cs="Calibri"/>
          <w:color w:val="auto"/>
          <w:sz w:val="24"/>
          <w:szCs w:val="24"/>
        </w:rPr>
        <w:t xml:space="preserve"> (Accessed on 6</w:t>
      </w:r>
      <w:r w:rsidRPr="5F4EF7C2" w:rsidR="388FB7DF">
        <w:rPr>
          <w:rFonts w:ascii="Calibri" w:hAnsi="Calibri" w:eastAsia="Calibri" w:cs="Calibri"/>
          <w:color w:val="auto"/>
          <w:sz w:val="24"/>
          <w:szCs w:val="24"/>
          <w:vertAlign w:val="superscript"/>
        </w:rPr>
        <w:t>th</w:t>
      </w:r>
      <w:r w:rsidRPr="5F4EF7C2" w:rsidR="388FB7DF">
        <w:rPr>
          <w:rFonts w:ascii="Calibri" w:hAnsi="Calibri" w:eastAsia="Calibri" w:cs="Calibri"/>
          <w:color w:val="auto"/>
          <w:sz w:val="24"/>
          <w:szCs w:val="24"/>
        </w:rPr>
        <w:t xml:space="preserve"> April 2024)</w:t>
      </w:r>
    </w:p>
    <w:p w:rsidR="4D1B59CF" w:rsidP="4D1B59CF" w:rsidRDefault="4D1B59CF" w14:paraId="3F5118CE" w14:textId="207043B7">
      <w:pPr>
        <w:pStyle w:val="Nornal"/>
        <w:rPr>
          <w:rFonts w:ascii="Calibri" w:hAnsi="Calibri" w:eastAsia="Calibri" w:cs="Calibri"/>
          <w:color w:val="auto"/>
          <w:sz w:val="24"/>
          <w:szCs w:val="24"/>
        </w:rPr>
      </w:pPr>
    </w:p>
    <w:p w:rsidR="4D1B59CF" w:rsidP="4D1B59CF" w:rsidRDefault="4D1B59CF" w14:paraId="43B5C310" w14:textId="1AE8C2B2">
      <w:pPr>
        <w:pStyle w:val="Nornal"/>
        <w:rPr>
          <w:rFonts w:ascii="Calibri" w:hAnsi="Calibri" w:eastAsia="Calibri" w:cs="Calibri"/>
          <w:color w:val="auto"/>
          <w:sz w:val="24"/>
          <w:szCs w:val="24"/>
        </w:rPr>
      </w:pPr>
    </w:p>
    <w:p w:rsidR="4F00B751" w:rsidP="4D1B59CF" w:rsidRDefault="4F00B751" w14:paraId="1132E450" w14:textId="6E11A3FA">
      <w:pPr>
        <w:rPr>
          <w:rFonts w:ascii="Calibri" w:hAnsi="Calibri" w:eastAsia="Calibri" w:cs="Calibri"/>
          <w:color w:val="auto"/>
          <w:sz w:val="24"/>
          <w:szCs w:val="24"/>
        </w:rPr>
      </w:pPr>
      <w:r w:rsidRPr="5F4EF7C2" w:rsidR="4F00B751">
        <w:rPr>
          <w:rFonts w:ascii="Calibri" w:hAnsi="Calibri" w:eastAsia="Calibri" w:cs="Calibri"/>
          <w:color w:val="auto"/>
          <w:sz w:val="24"/>
          <w:szCs w:val="24"/>
        </w:rPr>
        <w:t xml:space="preserve">CIPD (2024) </w:t>
      </w:r>
      <w:r w:rsidRPr="5F4EF7C2" w:rsidR="4F00B751">
        <w:rPr>
          <w:rFonts w:ascii="Calibri" w:hAnsi="Calibri" w:eastAsia="Calibri" w:cs="Calibri"/>
          <w:i w:val="1"/>
          <w:iCs w:val="1"/>
          <w:color w:val="auto"/>
          <w:sz w:val="24"/>
          <w:szCs w:val="24"/>
        </w:rPr>
        <w:t xml:space="preserve">Equal pay: UK employment law. Available at: </w:t>
      </w:r>
      <w:hyperlink r:id="R93fbab483bb04307">
        <w:r w:rsidRPr="5F4EF7C2" w:rsidR="4F00B751">
          <w:rPr>
            <w:rStyle w:val="Hyperlink"/>
            <w:rFonts w:ascii="Calibri" w:hAnsi="Calibri" w:eastAsia="Calibri" w:cs="Calibri"/>
            <w:color w:val="auto"/>
            <w:sz w:val="24"/>
            <w:szCs w:val="24"/>
          </w:rPr>
          <w:t>https://www.cipd.org/uk/knowledge/employment-law/equal-pay/</w:t>
        </w:r>
      </w:hyperlink>
    </w:p>
    <w:p w:rsidR="4D1B59CF" w:rsidP="4D1B59CF" w:rsidRDefault="4D1B59CF" w14:paraId="05152F88" w14:textId="7E69E66B">
      <w:pPr>
        <w:pStyle w:val="Normal"/>
        <w:rPr>
          <w:rFonts w:ascii="Calibri" w:hAnsi="Calibri" w:eastAsia="Calibri" w:cs="Calibri"/>
          <w:color w:val="auto"/>
          <w:sz w:val="24"/>
          <w:szCs w:val="24"/>
        </w:rPr>
      </w:pPr>
    </w:p>
    <w:p w:rsidR="4D1B59CF" w:rsidP="4D1B59CF" w:rsidRDefault="4D1B59CF" w14:paraId="14DF7AB2" w14:textId="101CB78A">
      <w:pPr>
        <w:pStyle w:val="Normal"/>
        <w:rPr>
          <w:rFonts w:ascii="Calibri" w:hAnsi="Calibri" w:eastAsia="Calibri" w:cs="Calibri"/>
          <w:color w:val="auto"/>
          <w:sz w:val="24"/>
          <w:szCs w:val="24"/>
        </w:rPr>
      </w:pPr>
    </w:p>
    <w:p w:rsidR="5DF94147" w:rsidP="4D1B59CF" w:rsidRDefault="5DF94147" w14:paraId="4BD3F15F" w14:textId="563189B2">
      <w:pPr>
        <w:pStyle w:val="Normal"/>
        <w:rPr>
          <w:rFonts w:ascii="Calibri" w:hAnsi="Calibri" w:eastAsia="Calibri" w:cs="Calibri"/>
          <w:color w:val="auto"/>
          <w:sz w:val="24"/>
          <w:szCs w:val="24"/>
        </w:rPr>
      </w:pPr>
      <w:r w:rsidRPr="5F4EF7C2" w:rsidR="5DF94147">
        <w:rPr>
          <w:rFonts w:ascii="Calibri" w:hAnsi="Calibri" w:eastAsia="Calibri" w:cs="Calibri"/>
          <w:color w:val="auto"/>
          <w:sz w:val="24"/>
          <w:szCs w:val="24"/>
        </w:rPr>
        <w:t xml:space="preserve">CIPD (2024) </w:t>
      </w:r>
      <w:r w:rsidRPr="5F4EF7C2" w:rsidR="5DF94147">
        <w:rPr>
          <w:rFonts w:ascii="Calibri" w:hAnsi="Calibri" w:eastAsia="Calibri" w:cs="Calibri"/>
          <w:i w:val="1"/>
          <w:iCs w:val="1"/>
          <w:color w:val="auto"/>
          <w:sz w:val="24"/>
          <w:szCs w:val="24"/>
        </w:rPr>
        <w:t xml:space="preserve">Gender equality at work. Available at: </w:t>
      </w:r>
      <w:hyperlink r:id="Re8d8331959b947ed">
        <w:r w:rsidRPr="5F4EF7C2" w:rsidR="4F00B751">
          <w:rPr>
            <w:rStyle w:val="Hyperlink"/>
            <w:rFonts w:ascii="Calibri" w:hAnsi="Calibri" w:eastAsia="Calibri" w:cs="Calibri"/>
            <w:color w:val="auto"/>
            <w:sz w:val="24"/>
            <w:szCs w:val="24"/>
          </w:rPr>
          <w:t>https://www.cipd.org/uk/views-and-insights/cipd-viewpoint/gender-equality-work/</w:t>
        </w:r>
      </w:hyperlink>
      <w:r w:rsidRPr="5F4EF7C2" w:rsidR="4F00B751">
        <w:rPr>
          <w:rFonts w:ascii="Calibri" w:hAnsi="Calibri" w:eastAsia="Calibri" w:cs="Calibri"/>
          <w:color w:val="auto"/>
          <w:sz w:val="24"/>
          <w:szCs w:val="24"/>
        </w:rPr>
        <w:t xml:space="preserve"> (Accessed on 8</w:t>
      </w:r>
      <w:r w:rsidRPr="5F4EF7C2" w:rsidR="4F00B751">
        <w:rPr>
          <w:rFonts w:ascii="Calibri" w:hAnsi="Calibri" w:eastAsia="Calibri" w:cs="Calibri"/>
          <w:color w:val="auto"/>
          <w:sz w:val="24"/>
          <w:szCs w:val="24"/>
          <w:vertAlign w:val="superscript"/>
        </w:rPr>
        <w:t>th</w:t>
      </w:r>
      <w:r w:rsidRPr="5F4EF7C2" w:rsidR="4F00B751">
        <w:rPr>
          <w:rFonts w:ascii="Calibri" w:hAnsi="Calibri" w:eastAsia="Calibri" w:cs="Calibri"/>
          <w:color w:val="auto"/>
          <w:sz w:val="24"/>
          <w:szCs w:val="24"/>
        </w:rPr>
        <w:t xml:space="preserve"> April 2024)</w:t>
      </w:r>
    </w:p>
    <w:p w:rsidR="4D1B59CF" w:rsidP="4D1B59CF" w:rsidRDefault="4D1B59CF" w14:paraId="47ABB674" w14:textId="7EE87C68">
      <w:pPr>
        <w:pStyle w:val="Nornal"/>
        <w:rPr>
          <w:rFonts w:ascii="Calibri" w:hAnsi="Calibri" w:eastAsia="Calibri" w:cs="Calibri"/>
          <w:color w:val="auto"/>
          <w:sz w:val="24"/>
          <w:szCs w:val="24"/>
        </w:rPr>
      </w:pPr>
    </w:p>
    <w:p w:rsidR="4D1B59CF" w:rsidP="4D1B59CF" w:rsidRDefault="4D1B59CF" w14:paraId="1E25D913" w14:textId="0EE6EDAE">
      <w:pPr>
        <w:pStyle w:val="Nornal"/>
        <w:rPr>
          <w:rFonts w:ascii="Calibri" w:hAnsi="Calibri" w:eastAsia="Calibri" w:cs="Calibri"/>
          <w:color w:val="auto"/>
          <w:sz w:val="24"/>
          <w:szCs w:val="24"/>
        </w:rPr>
      </w:pPr>
    </w:p>
    <w:p w:rsidR="475EE47A" w:rsidP="4D1B59CF" w:rsidRDefault="475EE47A" w14:paraId="34487394" w14:textId="26C39713">
      <w:pPr>
        <w:pStyle w:val="Nornal"/>
        <w:rPr>
          <w:rFonts w:ascii="Calibri" w:hAnsi="Calibri" w:eastAsia="Calibri" w:cs="Calibri"/>
          <w:color w:val="auto"/>
          <w:sz w:val="24"/>
          <w:szCs w:val="24"/>
        </w:rPr>
      </w:pPr>
      <w:r w:rsidRPr="5F4EF7C2" w:rsidR="475EE47A">
        <w:rPr>
          <w:rFonts w:ascii="Calibri" w:hAnsi="Calibri" w:eastAsia="Calibri" w:cs="Calibri"/>
          <w:color w:val="auto"/>
          <w:sz w:val="24"/>
          <w:szCs w:val="24"/>
        </w:rPr>
        <w:t xml:space="preserve">CIPD (2023) </w:t>
      </w:r>
      <w:r w:rsidRPr="5F4EF7C2" w:rsidR="475EE47A">
        <w:rPr>
          <w:rFonts w:ascii="Calibri" w:hAnsi="Calibri" w:eastAsia="Calibri" w:cs="Calibri"/>
          <w:i w:val="1"/>
          <w:iCs w:val="1"/>
          <w:color w:val="auto"/>
          <w:sz w:val="24"/>
          <w:szCs w:val="24"/>
        </w:rPr>
        <w:t xml:space="preserve">The role of employment tribunal. </w:t>
      </w:r>
      <w:r w:rsidRPr="5F4EF7C2" w:rsidR="475EE47A">
        <w:rPr>
          <w:rFonts w:ascii="Calibri" w:hAnsi="Calibri" w:eastAsia="Calibri" w:cs="Calibri"/>
          <w:i w:val="0"/>
          <w:iCs w:val="0"/>
          <w:color w:val="auto"/>
          <w:sz w:val="24"/>
          <w:szCs w:val="24"/>
        </w:rPr>
        <w:t>Available at:</w:t>
      </w:r>
      <w:r w:rsidRPr="5F4EF7C2" w:rsidR="475EE47A">
        <w:rPr>
          <w:rFonts w:ascii="Calibri" w:hAnsi="Calibri" w:eastAsia="Calibri" w:cs="Calibri"/>
          <w:i w:val="1"/>
          <w:iCs w:val="1"/>
          <w:color w:val="auto"/>
          <w:sz w:val="24"/>
          <w:szCs w:val="24"/>
        </w:rPr>
        <w:t xml:space="preserve"> </w:t>
      </w:r>
      <w:hyperlink w:anchor=":~:text=The%20role%20of%20employment%20tribunals,-Guidance%20for%20employers&amp;text=Employment%20tribunals%20deal%20with%20claims,and%20unlawful%20deductions%20from%20wages" r:id="Rfbe6b9aef8a74e54">
        <w:r w:rsidRPr="5F4EF7C2" w:rsidR="475EE47A">
          <w:rPr>
            <w:rStyle w:val="Hyperlink"/>
            <w:rFonts w:ascii="Calibri" w:hAnsi="Calibri" w:eastAsia="Calibri" w:cs="Calibri"/>
            <w:color w:val="auto"/>
            <w:sz w:val="24"/>
            <w:szCs w:val="24"/>
          </w:rPr>
          <w:t>https://www.cipd.org/uk/knowledge/factsheets/tribunals-factsheet/#:~:text=The%20role%20of%20employment%20tribunals,-Guidance%20for%20employers&amp;text=Employment%20tribunals%20deal%20with%20claims,and%20unlawful%20deductions%20from%20wages</w:t>
        </w:r>
      </w:hyperlink>
      <w:r w:rsidRPr="5F4EF7C2" w:rsidR="475EE47A">
        <w:rPr>
          <w:rFonts w:ascii="Calibri" w:hAnsi="Calibri" w:eastAsia="Calibri" w:cs="Calibri"/>
          <w:color w:val="auto"/>
          <w:sz w:val="24"/>
          <w:szCs w:val="24"/>
        </w:rPr>
        <w:t>.  (Accessed on 5</w:t>
      </w:r>
      <w:r w:rsidRPr="5F4EF7C2" w:rsidR="475EE47A">
        <w:rPr>
          <w:rFonts w:ascii="Calibri" w:hAnsi="Calibri" w:eastAsia="Calibri" w:cs="Calibri"/>
          <w:color w:val="auto"/>
          <w:sz w:val="24"/>
          <w:szCs w:val="24"/>
          <w:vertAlign w:val="superscript"/>
        </w:rPr>
        <w:t>th</w:t>
      </w:r>
      <w:r w:rsidRPr="5F4EF7C2" w:rsidR="475EE47A">
        <w:rPr>
          <w:rFonts w:ascii="Calibri" w:hAnsi="Calibri" w:eastAsia="Calibri" w:cs="Calibri"/>
          <w:color w:val="auto"/>
          <w:sz w:val="24"/>
          <w:szCs w:val="24"/>
        </w:rPr>
        <w:t xml:space="preserve"> April 2024)</w:t>
      </w:r>
    </w:p>
    <w:p w:rsidR="4D1B59CF" w:rsidP="4D1B59CF" w:rsidRDefault="4D1B59CF" w14:paraId="07CDF27E" w14:textId="45AF8214">
      <w:pPr>
        <w:pStyle w:val="Nornal"/>
        <w:rPr>
          <w:rFonts w:ascii="Calibri" w:hAnsi="Calibri" w:eastAsia="Calibri" w:cs="Calibri"/>
          <w:color w:val="auto"/>
          <w:sz w:val="24"/>
          <w:szCs w:val="24"/>
        </w:rPr>
      </w:pPr>
    </w:p>
    <w:p w:rsidR="4D1B59CF" w:rsidP="4D1B59CF" w:rsidRDefault="4D1B59CF" w14:paraId="403DC888" w14:textId="1B8DADC5">
      <w:pPr>
        <w:pStyle w:val="Nornal"/>
        <w:rPr>
          <w:rFonts w:ascii="Calibri" w:hAnsi="Calibri" w:eastAsia="Calibri" w:cs="Calibri"/>
          <w:color w:val="auto"/>
          <w:sz w:val="24"/>
          <w:szCs w:val="24"/>
        </w:rPr>
      </w:pPr>
    </w:p>
    <w:p w:rsidR="5686E001" w:rsidP="4D1B59CF" w:rsidRDefault="5686E001" w14:paraId="0EA4C982" w14:textId="282FD5DB">
      <w:pPr>
        <w:rPr>
          <w:rFonts w:ascii="Calibri" w:hAnsi="Calibri" w:eastAsia="Calibri" w:cs="Calibri"/>
          <w:color w:val="auto"/>
          <w:sz w:val="24"/>
          <w:szCs w:val="24"/>
        </w:rPr>
      </w:pPr>
      <w:r w:rsidRPr="5F4EF7C2" w:rsidR="5686E001">
        <w:rPr>
          <w:rFonts w:ascii="Calibri" w:hAnsi="Calibri" w:eastAsia="Calibri" w:cs="Calibri"/>
          <w:color w:val="auto"/>
          <w:sz w:val="24"/>
          <w:szCs w:val="24"/>
        </w:rPr>
        <w:t xml:space="preserve">CIPD (2023) </w:t>
      </w:r>
      <w:r w:rsidRPr="5F4EF7C2" w:rsidR="5686E001">
        <w:rPr>
          <w:rFonts w:ascii="Calibri" w:hAnsi="Calibri" w:eastAsia="Calibri" w:cs="Calibri"/>
          <w:i w:val="1"/>
          <w:iCs w:val="1"/>
          <w:color w:val="auto"/>
          <w:sz w:val="24"/>
          <w:szCs w:val="24"/>
        </w:rPr>
        <w:t xml:space="preserve">Tupe: An Introduction </w:t>
      </w:r>
      <w:r w:rsidRPr="5F4EF7C2" w:rsidR="5686E001">
        <w:rPr>
          <w:rFonts w:ascii="Calibri" w:hAnsi="Calibri" w:eastAsia="Calibri" w:cs="Calibri"/>
          <w:i w:val="0"/>
          <w:iCs w:val="0"/>
          <w:color w:val="auto"/>
          <w:sz w:val="24"/>
          <w:szCs w:val="24"/>
        </w:rPr>
        <w:t>Available</w:t>
      </w:r>
      <w:r w:rsidRPr="5F4EF7C2" w:rsidR="5686E001">
        <w:rPr>
          <w:rFonts w:ascii="Calibri" w:hAnsi="Calibri" w:eastAsia="Calibri" w:cs="Calibri"/>
          <w:i w:val="0"/>
          <w:iCs w:val="0"/>
          <w:color w:val="auto"/>
          <w:sz w:val="24"/>
          <w:szCs w:val="24"/>
        </w:rPr>
        <w:t xml:space="preserve"> a</w:t>
      </w:r>
      <w:r w:rsidRPr="5F4EF7C2" w:rsidR="5686E001">
        <w:rPr>
          <w:rFonts w:ascii="Calibri" w:hAnsi="Calibri" w:eastAsia="Calibri" w:cs="Calibri"/>
          <w:color w:val="auto"/>
          <w:sz w:val="24"/>
          <w:szCs w:val="24"/>
        </w:rPr>
        <w:t xml:space="preserve">t: </w:t>
      </w:r>
      <w:hyperlink r:id="R3d9fd7b055624627">
        <w:r w:rsidRPr="5F4EF7C2" w:rsidR="5686E001">
          <w:rPr>
            <w:rStyle w:val="Hyperlink"/>
            <w:rFonts w:ascii="Calibri" w:hAnsi="Calibri" w:eastAsia="Calibri" w:cs="Calibri"/>
            <w:color w:val="auto"/>
            <w:sz w:val="24"/>
            <w:szCs w:val="24"/>
          </w:rPr>
          <w:t>https://www.cipd.org/uk/knowledge/factsheets/tupe-factsheet/</w:t>
        </w:r>
      </w:hyperlink>
      <w:r w:rsidRPr="5F4EF7C2" w:rsidR="5686E001">
        <w:rPr>
          <w:rFonts w:ascii="Calibri" w:hAnsi="Calibri" w:eastAsia="Calibri" w:cs="Calibri"/>
          <w:color w:val="auto"/>
          <w:sz w:val="24"/>
          <w:szCs w:val="24"/>
        </w:rPr>
        <w:t xml:space="preserve"> (Accessed on 7</w:t>
      </w:r>
      <w:r w:rsidRPr="5F4EF7C2" w:rsidR="5686E001">
        <w:rPr>
          <w:rFonts w:ascii="Calibri" w:hAnsi="Calibri" w:eastAsia="Calibri" w:cs="Calibri"/>
          <w:color w:val="auto"/>
          <w:sz w:val="24"/>
          <w:szCs w:val="24"/>
          <w:vertAlign w:val="superscript"/>
        </w:rPr>
        <w:t>th</w:t>
      </w:r>
      <w:r w:rsidRPr="5F4EF7C2" w:rsidR="5686E001">
        <w:rPr>
          <w:rFonts w:ascii="Calibri" w:hAnsi="Calibri" w:eastAsia="Calibri" w:cs="Calibri"/>
          <w:color w:val="auto"/>
          <w:sz w:val="24"/>
          <w:szCs w:val="24"/>
        </w:rPr>
        <w:t xml:space="preserve"> April)</w:t>
      </w:r>
    </w:p>
    <w:p w:rsidR="4D1B59CF" w:rsidP="4D1B59CF" w:rsidRDefault="4D1B59CF" w14:paraId="083C60D6" w14:textId="20033473">
      <w:pPr>
        <w:pStyle w:val="Nornal"/>
        <w:rPr>
          <w:rFonts w:ascii="Calibri" w:hAnsi="Calibri" w:eastAsia="Calibri" w:cs="Calibri"/>
          <w:color w:val="auto"/>
          <w:sz w:val="24"/>
          <w:szCs w:val="24"/>
        </w:rPr>
      </w:pPr>
    </w:p>
    <w:p w:rsidR="4D1B59CF" w:rsidP="4D1B59CF" w:rsidRDefault="4D1B59CF" w14:paraId="3C636F66" w14:textId="2CAD0BDA">
      <w:pPr>
        <w:pStyle w:val="Nornal"/>
        <w:rPr>
          <w:rFonts w:ascii="Calibri" w:hAnsi="Calibri" w:eastAsia="Calibri" w:cs="Calibri"/>
          <w:color w:val="auto"/>
          <w:sz w:val="24"/>
          <w:szCs w:val="24"/>
        </w:rPr>
      </w:pPr>
    </w:p>
    <w:p w:rsidR="5532D82B" w:rsidP="4D1B59CF" w:rsidRDefault="5532D82B" w14:paraId="01AAEE37" w14:textId="359E5400">
      <w:pPr>
        <w:pStyle w:val="Nornal"/>
        <w:rPr>
          <w:rFonts w:ascii="Calibri" w:hAnsi="Calibri" w:eastAsia="Calibri" w:cs="Calibri"/>
          <w:noProof w:val="0"/>
          <w:color w:val="auto"/>
          <w:sz w:val="24"/>
          <w:szCs w:val="24"/>
          <w:lang w:val="en-GB"/>
        </w:rPr>
      </w:pPr>
      <w:r w:rsidRPr="5F4EF7C2" w:rsidR="5532D82B">
        <w:rPr>
          <w:rFonts w:ascii="Calibri" w:hAnsi="Calibri" w:eastAsia="Calibri" w:cs="Calibri"/>
          <w:noProof w:val="0"/>
          <w:color w:val="auto"/>
          <w:sz w:val="24"/>
          <w:szCs w:val="24"/>
          <w:lang w:val="en-GB"/>
        </w:rPr>
        <w:t>CIPD (202</w:t>
      </w:r>
      <w:r w:rsidRPr="5F4EF7C2" w:rsidR="31390842">
        <w:rPr>
          <w:rFonts w:ascii="Calibri" w:hAnsi="Calibri" w:eastAsia="Calibri" w:cs="Calibri"/>
          <w:noProof w:val="0"/>
          <w:color w:val="auto"/>
          <w:sz w:val="24"/>
          <w:szCs w:val="24"/>
          <w:lang w:val="en-GB"/>
        </w:rPr>
        <w:t>4</w:t>
      </w:r>
      <w:r w:rsidRPr="5F4EF7C2" w:rsidR="5532D82B">
        <w:rPr>
          <w:rFonts w:ascii="Calibri" w:hAnsi="Calibri" w:eastAsia="Calibri" w:cs="Calibri"/>
          <w:noProof w:val="0"/>
          <w:color w:val="auto"/>
          <w:sz w:val="24"/>
          <w:szCs w:val="24"/>
          <w:lang w:val="en-GB"/>
        </w:rPr>
        <w:t xml:space="preserve">) </w:t>
      </w:r>
      <w:r w:rsidRPr="5F4EF7C2" w:rsidR="5532D82B">
        <w:rPr>
          <w:rFonts w:ascii="Calibri" w:hAnsi="Calibri" w:eastAsia="Calibri" w:cs="Calibri"/>
          <w:i w:val="1"/>
          <w:iCs w:val="1"/>
          <w:noProof w:val="0"/>
          <w:color w:val="auto"/>
          <w:sz w:val="24"/>
          <w:szCs w:val="24"/>
          <w:lang w:val="en-GB"/>
        </w:rPr>
        <w:t>Maternity and paternity rights</w:t>
      </w:r>
      <w:r w:rsidRPr="5F4EF7C2" w:rsidR="5532D82B">
        <w:rPr>
          <w:rFonts w:ascii="Calibri" w:hAnsi="Calibri" w:eastAsia="Calibri" w:cs="Calibri"/>
          <w:noProof w:val="0"/>
          <w:color w:val="auto"/>
          <w:sz w:val="24"/>
          <w:szCs w:val="24"/>
          <w:lang w:val="en-GB"/>
        </w:rPr>
        <w:t xml:space="preserve">. Available at: https://www.cipd.org/uk/knowledge/factsheets/maternity-paternity-rights-factsheet/ </w:t>
      </w:r>
      <w:r w:rsidRPr="5F4EF7C2" w:rsidR="5532D82B">
        <w:rPr>
          <w:rFonts w:ascii="Calibri" w:hAnsi="Calibri" w:eastAsia="Calibri" w:cs="Calibri"/>
          <w:noProof w:val="0"/>
          <w:color w:val="auto"/>
          <w:sz w:val="24"/>
          <w:szCs w:val="24"/>
          <w:lang w:val="en-GB"/>
        </w:rPr>
        <w:t>(Accessed 10</w:t>
      </w:r>
      <w:r w:rsidRPr="5F4EF7C2" w:rsidR="5532D82B">
        <w:rPr>
          <w:rFonts w:ascii="Calibri" w:hAnsi="Calibri" w:eastAsia="Calibri" w:cs="Calibri"/>
          <w:noProof w:val="0"/>
          <w:color w:val="auto"/>
          <w:sz w:val="24"/>
          <w:szCs w:val="24"/>
          <w:vertAlign w:val="superscript"/>
          <w:lang w:val="en-GB"/>
        </w:rPr>
        <w:t>th</w:t>
      </w:r>
      <w:r w:rsidRPr="5F4EF7C2" w:rsidR="5532D82B">
        <w:rPr>
          <w:rFonts w:ascii="Calibri" w:hAnsi="Calibri" w:eastAsia="Calibri" w:cs="Calibri"/>
          <w:noProof w:val="0"/>
          <w:color w:val="auto"/>
          <w:sz w:val="24"/>
          <w:szCs w:val="24"/>
          <w:lang w:val="en-GB"/>
        </w:rPr>
        <w:t xml:space="preserve"> April 2024)</w:t>
      </w:r>
    </w:p>
    <w:p w:rsidR="4D1B59CF" w:rsidP="4D1B59CF" w:rsidRDefault="4D1B59CF" w14:paraId="3427BC97" w14:textId="366B3231">
      <w:pPr>
        <w:pStyle w:val="Nornal"/>
        <w:rPr>
          <w:rFonts w:ascii="Calibri" w:hAnsi="Calibri" w:eastAsia="Calibri" w:cs="Calibri"/>
          <w:noProof w:val="0"/>
          <w:color w:val="auto"/>
          <w:sz w:val="24"/>
          <w:szCs w:val="24"/>
          <w:lang w:val="en-GB"/>
        </w:rPr>
      </w:pPr>
    </w:p>
    <w:p w:rsidR="20F3E43A" w:rsidP="4D1B59CF" w:rsidRDefault="20F3E43A" w14:paraId="52415EDD" w14:textId="2E8B8985">
      <w:pPr>
        <w:rPr>
          <w:rFonts w:ascii="Calibri" w:hAnsi="Calibri" w:eastAsia="Calibri" w:cs="Calibri"/>
          <w:color w:val="auto"/>
        </w:rPr>
      </w:pPr>
      <w:r w:rsidRPr="5F4EF7C2" w:rsidR="20F3E43A">
        <w:rPr>
          <w:rFonts w:ascii="Calibri" w:hAnsi="Calibri" w:eastAsia="Calibri" w:cs="Calibri"/>
          <w:color w:val="auto"/>
        </w:rPr>
        <w:t xml:space="preserve">CIPD (2024) </w:t>
      </w:r>
      <w:r w:rsidRPr="5F4EF7C2" w:rsidR="20F3E43A">
        <w:rPr>
          <w:rFonts w:ascii="Calibri" w:hAnsi="Calibri" w:eastAsia="Calibri" w:cs="Calibri"/>
          <w:i w:val="1"/>
          <w:iCs w:val="1"/>
          <w:color w:val="auto"/>
        </w:rPr>
        <w:t xml:space="preserve">Redundancy guidance for people professions. </w:t>
      </w:r>
      <w:r w:rsidRPr="5F4EF7C2" w:rsidR="20F3E43A">
        <w:rPr>
          <w:rFonts w:ascii="Calibri" w:hAnsi="Calibri" w:eastAsia="Calibri" w:cs="Calibri"/>
          <w:i w:val="0"/>
          <w:iCs w:val="0"/>
          <w:color w:val="auto"/>
        </w:rPr>
        <w:t>Available at</w:t>
      </w:r>
      <w:r w:rsidRPr="5F4EF7C2" w:rsidR="20F3E43A">
        <w:rPr>
          <w:rFonts w:ascii="Calibri" w:hAnsi="Calibri" w:eastAsia="Calibri" w:cs="Calibri"/>
          <w:i w:val="1"/>
          <w:iCs w:val="1"/>
          <w:color w:val="auto"/>
        </w:rPr>
        <w:t>:</w:t>
      </w:r>
      <w:r w:rsidRPr="5F4EF7C2" w:rsidR="20F3E43A">
        <w:rPr>
          <w:rFonts w:ascii="Calibri" w:hAnsi="Calibri" w:eastAsia="Calibri" w:cs="Calibri"/>
          <w:color w:val="auto"/>
        </w:rPr>
        <w:t xml:space="preserve"> </w:t>
      </w:r>
      <w:hyperlink r:id="R557cc1c5877d434a">
        <w:r w:rsidRPr="5F4EF7C2" w:rsidR="20F3E43A">
          <w:rPr>
            <w:rStyle w:val="Hyperlink"/>
            <w:rFonts w:ascii="Calibri" w:hAnsi="Calibri" w:eastAsia="Calibri" w:cs="Calibri"/>
            <w:color w:val="auto"/>
          </w:rPr>
          <w:t>https://www.cipd.org/uk/knowledge/guides/managing-the-redundancy-process/</w:t>
        </w:r>
      </w:hyperlink>
      <w:r w:rsidRPr="5F4EF7C2" w:rsidR="20F3E43A">
        <w:rPr>
          <w:rFonts w:ascii="Calibri" w:hAnsi="Calibri" w:eastAsia="Calibri" w:cs="Calibri"/>
          <w:color w:val="auto"/>
        </w:rPr>
        <w:t xml:space="preserve"> (Accessed on 6</w:t>
      </w:r>
      <w:r w:rsidRPr="5F4EF7C2" w:rsidR="20F3E43A">
        <w:rPr>
          <w:rFonts w:ascii="Calibri" w:hAnsi="Calibri" w:eastAsia="Calibri" w:cs="Calibri"/>
          <w:color w:val="auto"/>
          <w:vertAlign w:val="superscript"/>
        </w:rPr>
        <w:t>th</w:t>
      </w:r>
      <w:r w:rsidRPr="5F4EF7C2" w:rsidR="20F3E43A">
        <w:rPr>
          <w:rFonts w:ascii="Calibri" w:hAnsi="Calibri" w:eastAsia="Calibri" w:cs="Calibri"/>
          <w:color w:val="auto"/>
        </w:rPr>
        <w:t xml:space="preserve"> May 2024</w:t>
      </w:r>
    </w:p>
    <w:p w:rsidR="4D1B59CF" w:rsidP="4D1B59CF" w:rsidRDefault="4D1B59CF" w14:paraId="415ECEDB" w14:textId="5BD1A6BF">
      <w:pPr>
        <w:pStyle w:val="Nornal"/>
        <w:rPr>
          <w:rFonts w:ascii="Calibri" w:hAnsi="Calibri" w:eastAsia="Calibri" w:cs="Calibri"/>
          <w:noProof w:val="0"/>
          <w:color w:val="auto"/>
          <w:sz w:val="24"/>
          <w:szCs w:val="24"/>
          <w:lang w:val="en-GB"/>
        </w:rPr>
      </w:pPr>
    </w:p>
    <w:p w:rsidR="4D1B59CF" w:rsidP="4D1B59CF" w:rsidRDefault="4D1B59CF" w14:paraId="0EF8F3EC" w14:textId="1ECD5EDF">
      <w:pPr>
        <w:pStyle w:val="Nornal"/>
        <w:rPr>
          <w:rFonts w:ascii="Calibri" w:hAnsi="Calibri" w:eastAsia="Calibri" w:cs="Calibri"/>
          <w:noProof w:val="0"/>
          <w:color w:val="auto"/>
          <w:sz w:val="24"/>
          <w:szCs w:val="24"/>
          <w:lang w:val="en-GB"/>
        </w:rPr>
      </w:pPr>
    </w:p>
    <w:p w:rsidR="192A301E" w:rsidP="4D1B59CF" w:rsidRDefault="192A301E" w14:paraId="50584CB5" w14:textId="1F3D638D">
      <w:pPr>
        <w:spacing w:after="120" w:line="264" w:lineRule="auto"/>
        <w:rPr>
          <w:rFonts w:ascii="Calibri" w:hAnsi="Calibri" w:eastAsia="Calibri" w:cs="Calibri"/>
          <w:color w:val="auto"/>
          <w:sz w:val="24"/>
          <w:szCs w:val="24"/>
        </w:rPr>
      </w:pPr>
      <w:r w:rsidRPr="5F4EF7C2" w:rsidR="192A301E">
        <w:rPr>
          <w:rFonts w:ascii="Calibri" w:hAnsi="Calibri" w:eastAsia="Calibri" w:cs="Calibri"/>
          <w:color w:val="auto"/>
          <w:sz w:val="24"/>
          <w:szCs w:val="24"/>
        </w:rPr>
        <w:t xml:space="preserve">CIPD (2024) </w:t>
      </w:r>
      <w:r w:rsidRPr="5F4EF7C2" w:rsidR="192A301E">
        <w:rPr>
          <w:rFonts w:ascii="Calibri" w:hAnsi="Calibri" w:eastAsia="Calibri" w:cs="Calibri"/>
          <w:i w:val="1"/>
          <w:iCs w:val="1"/>
          <w:color w:val="auto"/>
          <w:sz w:val="24"/>
          <w:szCs w:val="24"/>
        </w:rPr>
        <w:t>Working Time: Uk employment Law.</w:t>
      </w:r>
      <w:r w:rsidRPr="5F4EF7C2" w:rsidR="192A301E">
        <w:rPr>
          <w:rFonts w:ascii="Calibri" w:hAnsi="Calibri" w:eastAsia="Calibri" w:cs="Calibri"/>
          <w:color w:val="auto"/>
          <w:sz w:val="24"/>
          <w:szCs w:val="24"/>
        </w:rPr>
        <w:t xml:space="preserve"> Available at: </w:t>
      </w:r>
      <w:hyperlink r:id="R42be9db625414ff7">
        <w:r w:rsidRPr="5F4EF7C2" w:rsidR="192A301E">
          <w:rPr>
            <w:rStyle w:val="Hyperlink"/>
            <w:rFonts w:ascii="Calibri" w:hAnsi="Calibri" w:eastAsia="Calibri" w:cs="Calibri"/>
            <w:color w:val="auto"/>
            <w:sz w:val="24"/>
            <w:szCs w:val="24"/>
          </w:rPr>
          <w:t>https://www.cipd.org/uk/knowledge/employment-law/working-time/</w:t>
        </w:r>
      </w:hyperlink>
      <w:r w:rsidRPr="5F4EF7C2" w:rsidR="192A301E">
        <w:rPr>
          <w:rFonts w:ascii="Calibri" w:hAnsi="Calibri" w:eastAsia="Calibri" w:cs="Calibri"/>
          <w:color w:val="auto"/>
          <w:sz w:val="24"/>
          <w:szCs w:val="24"/>
        </w:rPr>
        <w:t xml:space="preserve"> (Accessed 12</w:t>
      </w:r>
      <w:r w:rsidRPr="5F4EF7C2" w:rsidR="192A301E">
        <w:rPr>
          <w:rFonts w:ascii="Calibri" w:hAnsi="Calibri" w:eastAsia="Calibri" w:cs="Calibri"/>
          <w:color w:val="auto"/>
          <w:sz w:val="24"/>
          <w:szCs w:val="24"/>
          <w:vertAlign w:val="superscript"/>
        </w:rPr>
        <w:t>th</w:t>
      </w:r>
      <w:r w:rsidRPr="5F4EF7C2" w:rsidR="192A301E">
        <w:rPr>
          <w:rFonts w:ascii="Calibri" w:hAnsi="Calibri" w:eastAsia="Calibri" w:cs="Calibri"/>
          <w:color w:val="auto"/>
          <w:sz w:val="24"/>
          <w:szCs w:val="24"/>
        </w:rPr>
        <w:t xml:space="preserve"> April)</w:t>
      </w:r>
    </w:p>
    <w:p w:rsidR="4D1B59CF" w:rsidP="4D1B59CF" w:rsidRDefault="4D1B59CF" w14:paraId="3C80FD31" w14:textId="77744EDD">
      <w:pPr>
        <w:pStyle w:val="Nornal"/>
        <w:rPr>
          <w:rFonts w:ascii="Calibri" w:hAnsi="Calibri" w:eastAsia="Calibri" w:cs="Calibri"/>
          <w:noProof w:val="0"/>
          <w:color w:val="auto"/>
          <w:sz w:val="24"/>
          <w:szCs w:val="24"/>
          <w:lang w:val="en-GB"/>
        </w:rPr>
      </w:pPr>
    </w:p>
    <w:p w:rsidR="4D1B59CF" w:rsidP="4D1B59CF" w:rsidRDefault="4D1B59CF" w14:paraId="07808889" w14:textId="5012929C">
      <w:pPr>
        <w:pStyle w:val="Nornal"/>
        <w:rPr>
          <w:rFonts w:ascii="Calibri" w:hAnsi="Calibri" w:eastAsia="Calibri" w:cs="Calibri"/>
          <w:noProof w:val="0"/>
          <w:color w:val="auto"/>
          <w:sz w:val="24"/>
          <w:szCs w:val="24"/>
          <w:lang w:val="en-GB"/>
        </w:rPr>
      </w:pPr>
    </w:p>
    <w:p w:rsidR="34ED27A2" w:rsidP="5F4EF7C2" w:rsidRDefault="34ED27A2" w14:paraId="6F28C536" w14:textId="4756C991">
      <w:pPr>
        <w:pStyle w:val="Normal"/>
        <w:rPr>
          <w:rFonts w:ascii="Calibri" w:hAnsi="Calibri" w:eastAsia="Calibri" w:cs="Calibri"/>
          <w:b w:val="0"/>
          <w:bCs w:val="0"/>
          <w:i w:val="0"/>
          <w:iCs w:val="0"/>
          <w:caps w:val="0"/>
          <w:smallCaps w:val="0"/>
          <w:noProof w:val="0"/>
          <w:color w:val="auto"/>
          <w:sz w:val="24"/>
          <w:szCs w:val="24"/>
          <w:lang w:val="en-US"/>
        </w:rPr>
      </w:pPr>
      <w:r w:rsidRPr="5F4EF7C2" w:rsidR="34ED27A2">
        <w:rPr>
          <w:rFonts w:ascii="Calibri" w:hAnsi="Calibri" w:eastAsia="Calibri" w:cs="Calibri"/>
          <w:b w:val="0"/>
          <w:bCs w:val="0"/>
          <w:i w:val="0"/>
          <w:iCs w:val="0"/>
          <w:caps w:val="0"/>
          <w:smallCaps w:val="0"/>
          <w:noProof w:val="0"/>
          <w:color w:val="auto"/>
          <w:sz w:val="24"/>
          <w:szCs w:val="24"/>
          <w:lang w:val="en-US"/>
        </w:rPr>
        <w:t xml:space="preserve">GOV.UK (no date) </w:t>
      </w:r>
      <w:r w:rsidRPr="5F4EF7C2" w:rsidR="34ED27A2">
        <w:rPr>
          <w:rFonts w:ascii="Calibri" w:hAnsi="Calibri" w:eastAsia="Calibri" w:cs="Calibri"/>
          <w:b w:val="0"/>
          <w:bCs w:val="0"/>
          <w:i w:val="1"/>
          <w:iCs w:val="1"/>
          <w:caps w:val="0"/>
          <w:smallCaps w:val="0"/>
          <w:noProof w:val="0"/>
          <w:color w:val="auto"/>
          <w:sz w:val="24"/>
          <w:szCs w:val="24"/>
          <w:lang w:val="en-US"/>
        </w:rPr>
        <w:t>Flexible working</w:t>
      </w:r>
      <w:r w:rsidRPr="5F4EF7C2" w:rsidR="34ED27A2">
        <w:rPr>
          <w:rFonts w:ascii="Calibri" w:hAnsi="Calibri" w:eastAsia="Calibri" w:cs="Calibri"/>
          <w:b w:val="0"/>
          <w:bCs w:val="0"/>
          <w:i w:val="0"/>
          <w:iCs w:val="0"/>
          <w:caps w:val="0"/>
          <w:smallCaps w:val="0"/>
          <w:noProof w:val="0"/>
          <w:color w:val="auto"/>
          <w:sz w:val="24"/>
          <w:szCs w:val="24"/>
          <w:lang w:val="en-US"/>
        </w:rPr>
        <w:t xml:space="preserve">. Available at: </w:t>
      </w:r>
      <w:hyperlink r:id="R73f27f559b664785">
        <w:r w:rsidRPr="5F4EF7C2" w:rsidR="34ED27A2">
          <w:rPr>
            <w:rStyle w:val="Hyperlink"/>
            <w:rFonts w:ascii="Calibri" w:hAnsi="Calibri" w:eastAsia="Calibri" w:cs="Calibri"/>
            <w:b w:val="0"/>
            <w:bCs w:val="0"/>
            <w:i w:val="0"/>
            <w:iCs w:val="0"/>
            <w:caps w:val="0"/>
            <w:smallCaps w:val="0"/>
            <w:noProof w:val="0"/>
            <w:color w:val="auto"/>
            <w:sz w:val="24"/>
            <w:szCs w:val="24"/>
            <w:lang w:val="en-US"/>
          </w:rPr>
          <w:t>https://www.gov.uk/flexible-working</w:t>
        </w:r>
      </w:hyperlink>
      <w:r w:rsidRPr="5F4EF7C2" w:rsidR="34ED27A2">
        <w:rPr>
          <w:rFonts w:ascii="Calibri" w:hAnsi="Calibri" w:eastAsia="Calibri" w:cs="Calibri"/>
          <w:b w:val="0"/>
          <w:bCs w:val="0"/>
          <w:i w:val="0"/>
          <w:iCs w:val="0"/>
          <w:caps w:val="0"/>
          <w:smallCaps w:val="0"/>
          <w:noProof w:val="0"/>
          <w:color w:val="auto"/>
          <w:sz w:val="24"/>
          <w:szCs w:val="24"/>
          <w:lang w:val="en-US"/>
        </w:rPr>
        <w:t>. (Accessed 11</w:t>
      </w:r>
      <w:r w:rsidRPr="5F4EF7C2" w:rsidR="34ED27A2">
        <w:rPr>
          <w:rFonts w:ascii="Calibri" w:hAnsi="Calibri" w:eastAsia="Calibri" w:cs="Calibri"/>
          <w:b w:val="0"/>
          <w:bCs w:val="0"/>
          <w:i w:val="0"/>
          <w:iCs w:val="0"/>
          <w:caps w:val="0"/>
          <w:smallCaps w:val="0"/>
          <w:noProof w:val="0"/>
          <w:color w:val="auto"/>
          <w:sz w:val="24"/>
          <w:szCs w:val="24"/>
          <w:vertAlign w:val="superscript"/>
          <w:lang w:val="en-US"/>
        </w:rPr>
        <w:t>th</w:t>
      </w:r>
      <w:r w:rsidRPr="5F4EF7C2" w:rsidR="34ED27A2">
        <w:rPr>
          <w:rFonts w:ascii="Calibri" w:hAnsi="Calibri" w:eastAsia="Calibri" w:cs="Calibri"/>
          <w:b w:val="0"/>
          <w:bCs w:val="0"/>
          <w:i w:val="0"/>
          <w:iCs w:val="0"/>
          <w:caps w:val="0"/>
          <w:smallCaps w:val="0"/>
          <w:noProof w:val="0"/>
          <w:color w:val="auto"/>
          <w:sz w:val="24"/>
          <w:szCs w:val="24"/>
          <w:lang w:val="en-US"/>
        </w:rPr>
        <w:t xml:space="preserve"> April)</w:t>
      </w:r>
    </w:p>
    <w:p w:rsidR="4D1B59CF" w:rsidP="5F4EF7C2" w:rsidRDefault="4D1B59CF" w14:paraId="442A4DEA" w14:textId="11897AC5">
      <w:pPr>
        <w:pStyle w:val="Normal"/>
        <w:rPr>
          <w:rFonts w:ascii="Calibri" w:hAnsi="Calibri" w:eastAsia="Calibri" w:cs="Calibri"/>
          <w:b w:val="0"/>
          <w:bCs w:val="0"/>
          <w:i w:val="0"/>
          <w:iCs w:val="0"/>
          <w:caps w:val="0"/>
          <w:smallCaps w:val="0"/>
          <w:noProof w:val="0"/>
          <w:color w:val="auto"/>
          <w:sz w:val="24"/>
          <w:szCs w:val="24"/>
          <w:lang w:val="en-US"/>
        </w:rPr>
      </w:pPr>
    </w:p>
    <w:p w:rsidR="4D1B59CF" w:rsidP="5F4EF7C2" w:rsidRDefault="4D1B59CF" w14:paraId="2DE0DE25" w14:textId="2D708952">
      <w:pPr>
        <w:pStyle w:val="Normal"/>
        <w:rPr>
          <w:rFonts w:ascii="Calibri" w:hAnsi="Calibri" w:eastAsia="Calibri" w:cs="Calibri"/>
          <w:b w:val="0"/>
          <w:bCs w:val="0"/>
          <w:i w:val="0"/>
          <w:iCs w:val="0"/>
          <w:caps w:val="0"/>
          <w:smallCaps w:val="0"/>
          <w:noProof w:val="0"/>
          <w:color w:val="auto"/>
          <w:sz w:val="24"/>
          <w:szCs w:val="24"/>
          <w:lang w:val="en-US"/>
        </w:rPr>
      </w:pPr>
    </w:p>
    <w:p w:rsidR="255B31AD" w:rsidP="4D1B59CF" w:rsidRDefault="255B31AD" w14:paraId="2BF7A6F0" w14:textId="2B4B39E6">
      <w:pPr>
        <w:spacing w:after="120" w:line="264" w:lineRule="auto"/>
        <w:rPr>
          <w:rFonts w:ascii="Calibri" w:hAnsi="Calibri" w:eastAsia="Calibri" w:cs="Calibri"/>
          <w:color w:val="auto"/>
          <w:sz w:val="24"/>
          <w:szCs w:val="24"/>
        </w:rPr>
      </w:pPr>
      <w:r w:rsidRPr="5F4EF7C2" w:rsidR="255B31AD">
        <w:rPr>
          <w:rFonts w:ascii="Calibri" w:hAnsi="Calibri" w:eastAsia="Calibri" w:cs="Calibri"/>
          <w:color w:val="auto"/>
          <w:sz w:val="24"/>
          <w:szCs w:val="24"/>
        </w:rPr>
        <w:t xml:space="preserve">GOV.UK (no date) </w:t>
      </w:r>
      <w:r w:rsidRPr="5F4EF7C2" w:rsidR="255B31AD">
        <w:rPr>
          <w:rFonts w:ascii="Calibri" w:hAnsi="Calibri" w:eastAsia="Calibri" w:cs="Calibri"/>
          <w:i w:val="1"/>
          <w:iCs w:val="1"/>
          <w:color w:val="auto"/>
          <w:sz w:val="24"/>
          <w:szCs w:val="24"/>
        </w:rPr>
        <w:t xml:space="preserve">Maximum weekly hours. </w:t>
      </w:r>
      <w:r w:rsidRPr="5F4EF7C2" w:rsidR="255B31AD">
        <w:rPr>
          <w:rFonts w:ascii="Calibri" w:hAnsi="Calibri" w:eastAsia="Calibri" w:cs="Calibri"/>
          <w:i w:val="0"/>
          <w:iCs w:val="0"/>
          <w:color w:val="auto"/>
          <w:sz w:val="24"/>
          <w:szCs w:val="24"/>
        </w:rPr>
        <w:t xml:space="preserve">Available at: </w:t>
      </w:r>
      <w:hyperlink r:id="Rc873c6d47f67468f">
        <w:r w:rsidRPr="5F4EF7C2" w:rsidR="255B31AD">
          <w:rPr>
            <w:rStyle w:val="Hyperlink"/>
            <w:rFonts w:ascii="Calibri" w:hAnsi="Calibri" w:eastAsia="Calibri" w:cs="Calibri"/>
            <w:color w:val="auto"/>
            <w:sz w:val="24"/>
            <w:szCs w:val="24"/>
          </w:rPr>
          <w:t>https://www.gov.uk/maximum-weekly-working-hours</w:t>
        </w:r>
      </w:hyperlink>
      <w:r w:rsidRPr="5F4EF7C2" w:rsidR="255B31AD">
        <w:rPr>
          <w:rFonts w:ascii="Calibri" w:hAnsi="Calibri" w:eastAsia="Calibri" w:cs="Calibri"/>
          <w:color w:val="auto"/>
          <w:sz w:val="24"/>
          <w:szCs w:val="24"/>
        </w:rPr>
        <w:t xml:space="preserve"> (Accessed on 13</w:t>
      </w:r>
      <w:r w:rsidRPr="5F4EF7C2" w:rsidR="255B31AD">
        <w:rPr>
          <w:rFonts w:ascii="Calibri" w:hAnsi="Calibri" w:eastAsia="Calibri" w:cs="Calibri"/>
          <w:color w:val="auto"/>
          <w:sz w:val="24"/>
          <w:szCs w:val="24"/>
          <w:vertAlign w:val="superscript"/>
        </w:rPr>
        <w:t>th</w:t>
      </w:r>
      <w:r w:rsidRPr="5F4EF7C2" w:rsidR="255B31AD">
        <w:rPr>
          <w:rFonts w:ascii="Calibri" w:hAnsi="Calibri" w:eastAsia="Calibri" w:cs="Calibri"/>
          <w:color w:val="auto"/>
          <w:sz w:val="24"/>
          <w:szCs w:val="24"/>
        </w:rPr>
        <w:t xml:space="preserve"> April)</w:t>
      </w:r>
    </w:p>
    <w:p w:rsidR="4D1B59CF" w:rsidP="5F4EF7C2" w:rsidRDefault="4D1B59CF" w14:paraId="656EABC2" w14:textId="62905B70">
      <w:pPr>
        <w:pStyle w:val="Normal"/>
        <w:rPr>
          <w:rFonts w:ascii="Calibri" w:hAnsi="Calibri" w:eastAsia="Calibri" w:cs="Calibri"/>
          <w:b w:val="0"/>
          <w:bCs w:val="0"/>
          <w:i w:val="0"/>
          <w:iCs w:val="0"/>
          <w:caps w:val="0"/>
          <w:smallCaps w:val="0"/>
          <w:noProof w:val="0"/>
          <w:color w:val="auto"/>
          <w:sz w:val="24"/>
          <w:szCs w:val="24"/>
          <w:lang w:val="en-US"/>
        </w:rPr>
      </w:pPr>
    </w:p>
    <w:p w:rsidR="4D1B59CF" w:rsidP="5F4EF7C2" w:rsidRDefault="4D1B59CF" w14:paraId="2383EA43" w14:textId="02900F82">
      <w:pPr>
        <w:pStyle w:val="Normal"/>
        <w:rPr>
          <w:rFonts w:ascii="Calibri" w:hAnsi="Calibri" w:eastAsia="Calibri" w:cs="Calibri"/>
          <w:b w:val="0"/>
          <w:bCs w:val="0"/>
          <w:i w:val="0"/>
          <w:iCs w:val="0"/>
          <w:caps w:val="0"/>
          <w:smallCaps w:val="0"/>
          <w:noProof w:val="0"/>
          <w:color w:val="auto"/>
          <w:sz w:val="24"/>
          <w:szCs w:val="24"/>
          <w:lang w:val="en-US"/>
        </w:rPr>
      </w:pPr>
    </w:p>
    <w:p w:rsidR="2723CCAF" w:rsidP="4D1B59CF" w:rsidRDefault="2723CCAF" w14:paraId="0E2150FC" w14:textId="7F0C57C3">
      <w:pPr>
        <w:pStyle w:val="Nornal"/>
        <w:rPr>
          <w:rFonts w:ascii="Calibri" w:hAnsi="Calibri" w:eastAsia="Calibri" w:cs="Calibri"/>
          <w:noProof w:val="0"/>
          <w:color w:val="auto"/>
          <w:sz w:val="24"/>
          <w:szCs w:val="24"/>
          <w:lang w:val="en-GB"/>
        </w:rPr>
      </w:pPr>
      <w:r w:rsidRPr="5F4EF7C2" w:rsidR="2723CCAF">
        <w:rPr>
          <w:rFonts w:ascii="Calibri" w:hAnsi="Calibri" w:eastAsia="Calibri" w:cs="Calibri"/>
          <w:noProof w:val="0"/>
          <w:color w:val="auto"/>
          <w:sz w:val="24"/>
          <w:szCs w:val="24"/>
          <w:lang w:val="en-GB"/>
        </w:rPr>
        <w:t>GOV.UK (</w:t>
      </w:r>
      <w:r w:rsidRPr="5F4EF7C2" w:rsidR="60A032D9">
        <w:rPr>
          <w:rFonts w:ascii="Calibri" w:hAnsi="Calibri" w:eastAsia="Calibri" w:cs="Calibri"/>
          <w:noProof w:val="0"/>
          <w:color w:val="auto"/>
          <w:sz w:val="24"/>
          <w:szCs w:val="24"/>
          <w:lang w:val="en-GB"/>
        </w:rPr>
        <w:t>no date</w:t>
      </w:r>
      <w:r w:rsidRPr="5F4EF7C2" w:rsidR="2723CCAF">
        <w:rPr>
          <w:rFonts w:ascii="Calibri" w:hAnsi="Calibri" w:eastAsia="Calibri" w:cs="Calibri"/>
          <w:noProof w:val="0"/>
          <w:color w:val="auto"/>
          <w:sz w:val="24"/>
          <w:szCs w:val="24"/>
          <w:lang w:val="en-GB"/>
        </w:rPr>
        <w:t xml:space="preserve">) </w:t>
      </w:r>
      <w:r w:rsidRPr="5F4EF7C2" w:rsidR="2723CCAF">
        <w:rPr>
          <w:rFonts w:ascii="Calibri" w:hAnsi="Calibri" w:eastAsia="Calibri" w:cs="Calibri"/>
          <w:i w:val="1"/>
          <w:iCs w:val="1"/>
          <w:noProof w:val="0"/>
          <w:color w:val="auto"/>
          <w:sz w:val="24"/>
          <w:szCs w:val="24"/>
          <w:lang w:val="en-GB"/>
        </w:rPr>
        <w:t>Paternity pay and leave: eligibility</w:t>
      </w:r>
      <w:r w:rsidRPr="5F4EF7C2" w:rsidR="2723CCAF">
        <w:rPr>
          <w:rFonts w:ascii="Calibri" w:hAnsi="Calibri" w:eastAsia="Calibri" w:cs="Calibri"/>
          <w:noProof w:val="0"/>
          <w:color w:val="auto"/>
          <w:sz w:val="24"/>
          <w:szCs w:val="24"/>
          <w:lang w:val="en-GB"/>
        </w:rPr>
        <w:t>. Available at: https://www.gov.uk/paternity-pay-leave/eligibility</w:t>
      </w:r>
      <w:r w:rsidRPr="5F4EF7C2" w:rsidR="3C46F7BA">
        <w:rPr>
          <w:rFonts w:ascii="Calibri" w:hAnsi="Calibri" w:eastAsia="Calibri" w:cs="Calibri"/>
          <w:noProof w:val="0"/>
          <w:color w:val="auto"/>
          <w:sz w:val="24"/>
          <w:szCs w:val="24"/>
          <w:lang w:val="en-GB"/>
        </w:rPr>
        <w:t>.</w:t>
      </w:r>
      <w:r w:rsidRPr="5F4EF7C2" w:rsidR="2723CCAF">
        <w:rPr>
          <w:rFonts w:ascii="Calibri" w:hAnsi="Calibri" w:eastAsia="Calibri" w:cs="Calibri"/>
          <w:noProof w:val="0"/>
          <w:color w:val="auto"/>
          <w:sz w:val="24"/>
          <w:szCs w:val="24"/>
          <w:lang w:val="en-GB"/>
        </w:rPr>
        <w:t xml:space="preserve"> (Accessed</w:t>
      </w:r>
      <w:r w:rsidRPr="5F4EF7C2" w:rsidR="1DD46070">
        <w:rPr>
          <w:rFonts w:ascii="Calibri" w:hAnsi="Calibri" w:eastAsia="Calibri" w:cs="Calibri"/>
          <w:noProof w:val="0"/>
          <w:color w:val="auto"/>
          <w:sz w:val="24"/>
          <w:szCs w:val="24"/>
          <w:lang w:val="en-GB"/>
        </w:rPr>
        <w:t>:</w:t>
      </w:r>
      <w:r w:rsidRPr="5F4EF7C2" w:rsidR="198BD047">
        <w:rPr>
          <w:rFonts w:ascii="Calibri" w:hAnsi="Calibri" w:eastAsia="Calibri" w:cs="Calibri"/>
          <w:noProof w:val="0"/>
          <w:color w:val="auto"/>
          <w:sz w:val="24"/>
          <w:szCs w:val="24"/>
          <w:lang w:val="en-GB"/>
        </w:rPr>
        <w:t>10</w:t>
      </w:r>
      <w:r w:rsidRPr="5F4EF7C2" w:rsidR="198BD047">
        <w:rPr>
          <w:rFonts w:ascii="Calibri" w:hAnsi="Calibri" w:eastAsia="Calibri" w:cs="Calibri"/>
          <w:noProof w:val="0"/>
          <w:color w:val="auto"/>
          <w:sz w:val="24"/>
          <w:szCs w:val="24"/>
          <w:vertAlign w:val="superscript"/>
          <w:lang w:val="en-GB"/>
        </w:rPr>
        <w:t>th</w:t>
      </w:r>
      <w:r w:rsidRPr="5F4EF7C2" w:rsidR="198BD047">
        <w:rPr>
          <w:rFonts w:ascii="Calibri" w:hAnsi="Calibri" w:eastAsia="Calibri" w:cs="Calibri"/>
          <w:noProof w:val="0"/>
          <w:color w:val="auto"/>
          <w:sz w:val="24"/>
          <w:szCs w:val="24"/>
          <w:lang w:val="en-GB"/>
        </w:rPr>
        <w:t xml:space="preserve"> April 2024)</w:t>
      </w:r>
    </w:p>
    <w:p w:rsidR="4D1B59CF" w:rsidP="4D1B59CF" w:rsidRDefault="4D1B59CF" w14:paraId="7F4689AF" w14:textId="20C07D03">
      <w:pPr>
        <w:pStyle w:val="Nornal"/>
        <w:rPr>
          <w:rFonts w:ascii="Calibri" w:hAnsi="Calibri" w:eastAsia="Calibri" w:cs="Calibri"/>
          <w:noProof w:val="0"/>
          <w:color w:val="auto"/>
          <w:sz w:val="24"/>
          <w:szCs w:val="24"/>
          <w:lang w:val="en-GB"/>
        </w:rPr>
      </w:pPr>
    </w:p>
    <w:p w:rsidR="4D1B59CF" w:rsidP="4D1B59CF" w:rsidRDefault="4D1B59CF" w14:paraId="74ED30DA" w14:textId="3652E612">
      <w:pPr>
        <w:pStyle w:val="Nornal"/>
        <w:rPr>
          <w:rFonts w:ascii="Calibri" w:hAnsi="Calibri" w:eastAsia="Calibri" w:cs="Calibri"/>
          <w:noProof w:val="0"/>
          <w:color w:val="auto"/>
          <w:sz w:val="24"/>
          <w:szCs w:val="24"/>
          <w:lang w:val="en-GB"/>
        </w:rPr>
      </w:pPr>
    </w:p>
    <w:p w:rsidR="00EF1B4C" w:rsidP="4D1B59CF" w:rsidRDefault="00EF1B4C" w14:paraId="53FF2718" w14:textId="597CD5DB">
      <w:pPr>
        <w:pStyle w:val="Heading1"/>
        <w:shd w:val="clear" w:color="auto" w:fill="FFFFFF" w:themeFill="background1"/>
        <w:spacing w:before="0" w:beforeAutospacing="off" w:after="0" w:afterAutospacing="off"/>
        <w:rPr>
          <w:rFonts w:ascii="Calibri" w:hAnsi="Calibri" w:eastAsia="Calibri" w:cs="Calibri"/>
          <w:color w:val="auto"/>
          <w:sz w:val="24"/>
          <w:szCs w:val="24"/>
        </w:rPr>
      </w:pPr>
      <w:r w:rsidRPr="5F4EF7C2" w:rsidR="6A3A5BB5">
        <w:rPr>
          <w:rFonts w:ascii="Calibri" w:hAnsi="Calibri" w:eastAsia="Calibri" w:cs="Calibri"/>
          <w:b w:val="0"/>
          <w:bCs w:val="0"/>
          <w:color w:val="auto"/>
          <w:sz w:val="24"/>
          <w:szCs w:val="24"/>
        </w:rPr>
        <w:t xml:space="preserve">GOV.UK (no date) </w:t>
      </w:r>
      <w:r w:rsidRPr="5F4EF7C2" w:rsidR="6A3A5BB5">
        <w:rPr>
          <w:rFonts w:ascii="Calibri" w:hAnsi="Calibri" w:eastAsia="Calibri" w:cs="Calibri"/>
          <w:b w:val="0"/>
          <w:bCs w:val="0"/>
          <w:i w:val="1"/>
          <w:iCs w:val="1"/>
          <w:caps w:val="0"/>
          <w:smallCaps w:val="0"/>
          <w:noProof w:val="0"/>
          <w:color w:val="auto"/>
          <w:sz w:val="24"/>
          <w:szCs w:val="24"/>
          <w:lang w:val="en-GB"/>
        </w:rPr>
        <w:t>Statutory Maternity Pay and Leave: employer guide</w:t>
      </w:r>
      <w:r w:rsidRPr="5F4EF7C2" w:rsidR="6A3A5BB5">
        <w:rPr>
          <w:rFonts w:ascii="Calibri" w:hAnsi="Calibri" w:eastAsia="Calibri" w:cs="Calibri"/>
          <w:color w:val="auto"/>
          <w:sz w:val="24"/>
          <w:szCs w:val="24"/>
        </w:rPr>
        <w:t xml:space="preserve"> </w:t>
      </w:r>
      <w:r w:rsidRPr="5F4EF7C2" w:rsidR="6A3A5BB5">
        <w:rPr>
          <w:rFonts w:ascii="Calibri" w:hAnsi="Calibri" w:eastAsia="Calibri" w:cs="Calibri"/>
          <w:color w:val="auto"/>
          <w:sz w:val="24"/>
          <w:szCs w:val="24"/>
        </w:rPr>
        <w:t>Availab</w:t>
      </w:r>
      <w:r w:rsidRPr="5F4EF7C2" w:rsidR="57BE34FD">
        <w:rPr>
          <w:rFonts w:ascii="Calibri" w:hAnsi="Calibri" w:eastAsia="Calibri" w:cs="Calibri"/>
          <w:color w:val="auto"/>
          <w:sz w:val="24"/>
          <w:szCs w:val="24"/>
        </w:rPr>
        <w:t>le at:</w:t>
      </w:r>
    </w:p>
    <w:p w:rsidR="00EF1B4C" w:rsidP="4D1B59CF" w:rsidRDefault="00EF1B4C" w14:paraId="173E30CB" w14:textId="7F26ED29">
      <w:pPr>
        <w:pStyle w:val="Nornal"/>
        <w:rPr>
          <w:rFonts w:ascii="Calibri" w:hAnsi="Calibri" w:eastAsia="Calibri" w:cs="Calibri"/>
          <w:color w:val="auto"/>
          <w:sz w:val="24"/>
          <w:szCs w:val="24"/>
        </w:rPr>
      </w:pPr>
      <w:hyperlink r:id="R139316b2d72d45f4">
        <w:r w:rsidRPr="5F4EF7C2" w:rsidR="64F81205">
          <w:rPr>
            <w:rStyle w:val="Hyperlink"/>
            <w:rFonts w:ascii="Calibri" w:hAnsi="Calibri" w:eastAsia="Calibri" w:cs="Calibri"/>
            <w:color w:val="auto"/>
            <w:sz w:val="24"/>
            <w:szCs w:val="24"/>
          </w:rPr>
          <w:t>https://www.gov.uk/employers-maternity-pay-leave</w:t>
        </w:r>
      </w:hyperlink>
      <w:r w:rsidRPr="5F4EF7C2" w:rsidR="230E0F71">
        <w:rPr>
          <w:rFonts w:ascii="Calibri" w:hAnsi="Calibri" w:eastAsia="Calibri" w:cs="Calibri"/>
          <w:color w:val="auto"/>
          <w:sz w:val="24"/>
          <w:szCs w:val="24"/>
        </w:rPr>
        <w:t xml:space="preserve"> (Accessed 10</w:t>
      </w:r>
      <w:r w:rsidRPr="5F4EF7C2" w:rsidR="230E0F71">
        <w:rPr>
          <w:rFonts w:ascii="Calibri" w:hAnsi="Calibri" w:eastAsia="Calibri" w:cs="Calibri"/>
          <w:color w:val="auto"/>
          <w:sz w:val="24"/>
          <w:szCs w:val="24"/>
          <w:vertAlign w:val="superscript"/>
        </w:rPr>
        <w:t>th</w:t>
      </w:r>
      <w:r w:rsidRPr="5F4EF7C2" w:rsidR="230E0F71">
        <w:rPr>
          <w:rFonts w:ascii="Calibri" w:hAnsi="Calibri" w:eastAsia="Calibri" w:cs="Calibri"/>
          <w:color w:val="auto"/>
          <w:sz w:val="24"/>
          <w:szCs w:val="24"/>
        </w:rPr>
        <w:t xml:space="preserve"> April)</w:t>
      </w:r>
    </w:p>
    <w:p w:rsidR="4D1B59CF" w:rsidP="4D1B59CF" w:rsidRDefault="4D1B59CF" w14:paraId="19764417" w14:textId="2E517D58">
      <w:pPr>
        <w:pStyle w:val="Nornal"/>
        <w:rPr>
          <w:rFonts w:ascii="Calibri" w:hAnsi="Calibri" w:eastAsia="Calibri" w:cs="Calibri"/>
          <w:color w:val="auto"/>
          <w:sz w:val="24"/>
          <w:szCs w:val="24"/>
        </w:rPr>
      </w:pPr>
    </w:p>
    <w:p w:rsidR="4D1B59CF" w:rsidP="4D1B59CF" w:rsidRDefault="4D1B59CF" w14:paraId="0B997249" w14:textId="7C93CBAC">
      <w:pPr>
        <w:pStyle w:val="Nornal"/>
        <w:rPr>
          <w:rFonts w:ascii="Calibri" w:hAnsi="Calibri" w:eastAsia="Calibri" w:cs="Calibri"/>
          <w:color w:val="auto"/>
          <w:sz w:val="24"/>
          <w:szCs w:val="24"/>
        </w:rPr>
      </w:pPr>
    </w:p>
    <w:p w:rsidRPr="00EF1B4C" w:rsidR="00EF1B4C" w:rsidP="4D1B59CF" w:rsidRDefault="00EF1B4C" w14:paraId="0FF7E8F6" w14:textId="132BBCE7">
      <w:pPr>
        <w:spacing w:after="120" w:line="264" w:lineRule="auto"/>
        <w:rPr>
          <w:rFonts w:ascii="Calibri" w:hAnsi="Calibri" w:eastAsia="Calibri" w:cs="Calibri"/>
          <w:color w:val="auto"/>
          <w:sz w:val="24"/>
          <w:szCs w:val="24"/>
        </w:rPr>
      </w:pPr>
      <w:r w:rsidRPr="5F4EF7C2" w:rsidR="596DD447">
        <w:rPr>
          <w:rFonts w:ascii="Calibri" w:hAnsi="Calibri" w:eastAsia="Calibri" w:cs="Calibri"/>
          <w:color w:val="auto"/>
          <w:sz w:val="24"/>
          <w:szCs w:val="24"/>
        </w:rPr>
        <w:t xml:space="preserve">GOV.UK (no date) </w:t>
      </w:r>
      <w:r w:rsidRPr="5F4EF7C2" w:rsidR="596DD447">
        <w:rPr>
          <w:rFonts w:ascii="Calibri" w:hAnsi="Calibri" w:eastAsia="Calibri" w:cs="Calibri"/>
          <w:i w:val="1"/>
          <w:iCs w:val="1"/>
          <w:color w:val="auto"/>
          <w:sz w:val="24"/>
          <w:szCs w:val="24"/>
        </w:rPr>
        <w:t xml:space="preserve">Maximum weekly hours. </w:t>
      </w:r>
      <w:r w:rsidRPr="5F4EF7C2" w:rsidR="596DD447">
        <w:rPr>
          <w:rFonts w:ascii="Calibri" w:hAnsi="Calibri" w:eastAsia="Calibri" w:cs="Calibri"/>
          <w:i w:val="0"/>
          <w:iCs w:val="0"/>
          <w:color w:val="auto"/>
          <w:sz w:val="24"/>
          <w:szCs w:val="24"/>
        </w:rPr>
        <w:t xml:space="preserve">Available at: </w:t>
      </w:r>
      <w:hyperlink r:id="R0068eee8782144e1">
        <w:r w:rsidRPr="5F4EF7C2" w:rsidR="64F81205">
          <w:rPr>
            <w:rStyle w:val="Hyperlink"/>
            <w:rFonts w:ascii="Calibri" w:hAnsi="Calibri" w:eastAsia="Calibri" w:cs="Calibri"/>
            <w:color w:val="auto"/>
            <w:sz w:val="24"/>
            <w:szCs w:val="24"/>
          </w:rPr>
          <w:t>https://www.gov.uk/maximum-weekly-working-hours</w:t>
        </w:r>
      </w:hyperlink>
      <w:r w:rsidRPr="5F4EF7C2" w:rsidR="3B1DB2AA">
        <w:rPr>
          <w:rFonts w:ascii="Calibri" w:hAnsi="Calibri" w:eastAsia="Calibri" w:cs="Calibri"/>
          <w:color w:val="auto"/>
          <w:sz w:val="24"/>
          <w:szCs w:val="24"/>
        </w:rPr>
        <w:t xml:space="preserve"> (Accessed on 13</w:t>
      </w:r>
      <w:r w:rsidRPr="5F4EF7C2" w:rsidR="3B1DB2AA">
        <w:rPr>
          <w:rFonts w:ascii="Calibri" w:hAnsi="Calibri" w:eastAsia="Calibri" w:cs="Calibri"/>
          <w:color w:val="auto"/>
          <w:sz w:val="24"/>
          <w:szCs w:val="24"/>
          <w:vertAlign w:val="superscript"/>
        </w:rPr>
        <w:t>th</w:t>
      </w:r>
      <w:r w:rsidRPr="5F4EF7C2" w:rsidR="3B1DB2AA">
        <w:rPr>
          <w:rFonts w:ascii="Calibri" w:hAnsi="Calibri" w:eastAsia="Calibri" w:cs="Calibri"/>
          <w:color w:val="auto"/>
          <w:sz w:val="24"/>
          <w:szCs w:val="24"/>
        </w:rPr>
        <w:t xml:space="preserve"> April</w:t>
      </w:r>
      <w:r w:rsidRPr="5F4EF7C2" w:rsidR="42E708A4">
        <w:rPr>
          <w:rFonts w:ascii="Calibri" w:hAnsi="Calibri" w:eastAsia="Calibri" w:cs="Calibri"/>
          <w:color w:val="auto"/>
          <w:sz w:val="24"/>
          <w:szCs w:val="24"/>
        </w:rPr>
        <w:t xml:space="preserve"> 2024</w:t>
      </w:r>
      <w:r w:rsidRPr="5F4EF7C2" w:rsidR="3B1DB2AA">
        <w:rPr>
          <w:rFonts w:ascii="Calibri" w:hAnsi="Calibri" w:eastAsia="Calibri" w:cs="Calibri"/>
          <w:color w:val="auto"/>
          <w:sz w:val="24"/>
          <w:szCs w:val="24"/>
        </w:rPr>
        <w:t xml:space="preserve">) </w:t>
      </w:r>
    </w:p>
    <w:p w:rsidRPr="00EF1B4C" w:rsidR="00EF1B4C" w:rsidP="4D1B59CF" w:rsidRDefault="00EF1B4C" w14:paraId="5D49DC59" w14:textId="1AD8265F">
      <w:pPr>
        <w:pStyle w:val="Nornal"/>
        <w:rPr>
          <w:rFonts w:ascii="Calibri" w:hAnsi="Calibri" w:eastAsia="Calibri" w:cs="Calibri"/>
          <w:color w:val="auto"/>
          <w:sz w:val="24"/>
          <w:szCs w:val="24"/>
        </w:rPr>
      </w:pPr>
    </w:p>
    <w:p w:rsidRPr="00EF1B4C" w:rsidR="00EF1B4C" w:rsidP="5F4EF7C2" w:rsidRDefault="00EF1B4C" w14:paraId="28CD7B29" w14:textId="58568EC0">
      <w:pPr>
        <w:pStyle w:val="Nornal"/>
        <w:rPr>
          <w:rFonts w:ascii="Calibri" w:hAnsi="Calibri" w:eastAsia="Calibri" w:cs="Calibri"/>
          <w:color w:val="000000" w:themeColor="text1" w:themeTint="FF" w:themeShade="FF"/>
        </w:rPr>
      </w:pPr>
    </w:p>
    <w:p w:rsidRPr="00EF1B4C" w:rsidR="00EF1B4C" w:rsidP="5F4EF7C2" w:rsidRDefault="00EF1B4C" w14:paraId="7B282192" w14:textId="5F319523">
      <w:pPr>
        <w:pStyle w:val="Normal"/>
        <w:rPr>
          <w:rFonts w:ascii="Calibri" w:hAnsi="Calibri" w:eastAsia="Calibri" w:cs="Calibri"/>
          <w:color w:val="auto"/>
        </w:rPr>
      </w:pPr>
      <w:r w:rsidRPr="5F4EF7C2" w:rsidR="073276FD">
        <w:rPr>
          <w:rFonts w:ascii="Calibri" w:hAnsi="Calibri" w:eastAsia="Calibri" w:cs="Calibri"/>
          <w:color w:val="auto"/>
        </w:rPr>
        <w:t>Courts and Tribunal Judiciary (no date)</w:t>
      </w:r>
      <w:r w:rsidRPr="5F4EF7C2" w:rsidR="073276FD">
        <w:rPr>
          <w:rFonts w:ascii="Calibri" w:hAnsi="Calibri" w:eastAsia="Calibri" w:cs="Calibri"/>
          <w:i w:val="1"/>
          <w:iCs w:val="1"/>
          <w:color w:val="auto"/>
        </w:rPr>
        <w:t xml:space="preserve"> Structure of the courts and Tribunal system</w:t>
      </w:r>
      <w:r w:rsidRPr="5F4EF7C2" w:rsidR="073276FD">
        <w:rPr>
          <w:rFonts w:ascii="Calibri" w:hAnsi="Calibri" w:eastAsia="Calibri" w:cs="Calibri"/>
          <w:color w:val="auto"/>
        </w:rPr>
        <w:t xml:space="preserve"> </w:t>
      </w:r>
      <w:r w:rsidRPr="5F4EF7C2" w:rsidR="16007EAC">
        <w:rPr>
          <w:rFonts w:ascii="Calibri" w:hAnsi="Calibri" w:eastAsia="Calibri" w:cs="Calibri"/>
          <w:color w:val="auto"/>
        </w:rPr>
        <w:t>Available</w:t>
      </w:r>
      <w:r w:rsidRPr="5F4EF7C2" w:rsidR="16007EAC">
        <w:rPr>
          <w:rFonts w:ascii="Calibri" w:hAnsi="Calibri" w:eastAsia="Calibri" w:cs="Calibri"/>
          <w:color w:val="auto"/>
        </w:rPr>
        <w:t xml:space="preserve"> at: </w:t>
      </w:r>
      <w:hyperlink r:id="R7780e966484c4aeb">
        <w:r w:rsidRPr="5F4EF7C2" w:rsidR="073276FD">
          <w:rPr>
            <w:rStyle w:val="Hyperlink"/>
            <w:rFonts w:ascii="Calibri" w:hAnsi="Calibri" w:eastAsia="Calibri" w:cs="Calibri"/>
            <w:color w:val="auto"/>
          </w:rPr>
          <w:t>https://www.judiciary.uk/about-the-judiciary/our-justice-system/court-structure/</w:t>
        </w:r>
      </w:hyperlink>
      <w:r w:rsidRPr="5F4EF7C2" w:rsidR="073276FD">
        <w:rPr>
          <w:rFonts w:ascii="Calibri" w:hAnsi="Calibri" w:eastAsia="Calibri" w:cs="Calibri"/>
          <w:color w:val="auto"/>
        </w:rPr>
        <w:t xml:space="preserve"> </w:t>
      </w:r>
      <w:r w:rsidRPr="5F4EF7C2" w:rsidR="6600853F">
        <w:rPr>
          <w:rFonts w:ascii="Calibri" w:hAnsi="Calibri" w:eastAsia="Calibri" w:cs="Calibri"/>
          <w:color w:val="auto"/>
        </w:rPr>
        <w:t>(</w:t>
      </w:r>
      <w:r w:rsidRPr="5F4EF7C2" w:rsidR="073276FD">
        <w:rPr>
          <w:rFonts w:ascii="Calibri" w:hAnsi="Calibri" w:eastAsia="Calibri" w:cs="Calibri"/>
          <w:color w:val="auto"/>
        </w:rPr>
        <w:t>Accessed on 6</w:t>
      </w:r>
      <w:r w:rsidRPr="5F4EF7C2" w:rsidR="004ACB36">
        <w:rPr>
          <w:rFonts w:ascii="Calibri" w:hAnsi="Calibri" w:eastAsia="Calibri" w:cs="Calibri"/>
          <w:color w:val="auto"/>
          <w:vertAlign w:val="superscript"/>
        </w:rPr>
        <w:t>th</w:t>
      </w:r>
      <w:r w:rsidRPr="5F4EF7C2" w:rsidR="004ACB36">
        <w:rPr>
          <w:rFonts w:ascii="Calibri" w:hAnsi="Calibri" w:eastAsia="Calibri" w:cs="Calibri"/>
          <w:color w:val="auto"/>
        </w:rPr>
        <w:t xml:space="preserve"> May 2024)</w:t>
      </w:r>
    </w:p>
    <w:sectPr w:rsidRPr="00EF1B4C" w:rsidR="00EF1B4C">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Q2mFAN0lCj2dsz" int2:id="0SV4y9U0">
      <int2:state int2:type="AugLoop_Text_Critique" int2:value="Rejected"/>
    </int2:textHash>
    <int2:textHash int2:hashCode="2DMvv56GmUkuc3" int2:id="ksfiZ0by">
      <int2:state int2:type="AugLoop_Text_Critique" int2:value="Rejected"/>
    </int2:textHash>
    <int2:textHash int2:hashCode="qZN948XZoJGnQu" int2:id="NPTHlLRh">
      <int2:state int2:type="AugLoop_Text_Critique" int2:value="Rejected"/>
    </int2:textHash>
    <int2:textHash int2:hashCode="TAglHmz0UXpAqv" int2:id="yZh0jgHd">
      <int2:state int2:type="AugLoop_Text_Critique" int2:value="Rejected"/>
    </int2:textHash>
    <int2:textHash int2:hashCode="fHn4+Ovy0KWqy5" int2:id="ZboLpnZ6">
      <int2:state int2:type="AugLoop_Text_Critique" int2:value="Rejected"/>
    </int2:textHash>
    <int2:textHash int2:hashCode="4PwMtzy03ZNEXG" int2:id="WmMgAhwV">
      <int2:state int2:type="AugLoop_Text_Critique" int2:value="Rejected"/>
    </int2:textHash>
    <int2:textHash int2:hashCode="QRzTRe2PnPjF0T" int2:id="DqT3wevg">
      <int2:state int2:type="AugLoop_Text_Critique" int2:value="Rejected"/>
    </int2:textHash>
    <int2:textHash int2:hashCode="NT12h6See3qwhk" int2:id="Syozl9hj">
      <int2:state int2:type="AugLoop_Text_Critique" int2:value="Rejected"/>
    </int2:textHash>
    <int2:textHash int2:hashCode="m/C6mGJeQTWOW1" int2:id="ddLOpGJ8">
      <int2:state int2:type="AugLoop_Text_Critique" int2:value="Rejected"/>
    </int2:textHash>
    <int2:textHash int2:hashCode="aG+z44WpgrTp0l" int2:id="luyqcOk1">
      <int2:state int2:type="AugLoop_Text_Critique" int2:value="Rejected"/>
    </int2:textHash>
    <int2:textHash int2:hashCode="VGe646L9G0Z8tk" int2:id="fvoKsN1m">
      <int2:state int2:type="AugLoop_Text_Critique" int2:value="Rejected"/>
    </int2:textHash>
    <int2:bookmark int2:bookmarkName="_Int_iUXf7TXA" int2:invalidationBookmarkName="" int2:hashCode="MHooEn7ZXrXDnz" int2:id="TjjMDed1">
      <int2:state int2:type="AugLoop_Text_Critique" int2:value="Rejected"/>
    </int2:bookmark>
    <int2:bookmark int2:bookmarkName="_Int_JfJgKa2d" int2:invalidationBookmarkName="" int2:hashCode="5ojG2UO2Iqhd1Y" int2:id="QDreGpOK">
      <int2:state int2:type="AugLoop_Text_Critique" int2:value="Rejected"/>
    </int2:bookmark>
    <int2:bookmark int2:bookmarkName="_Int_JBBtkSYt" int2:invalidationBookmarkName="" int2:hashCode="7p844Ya6BvV7e3" int2:id="vHNc6HDL">
      <int2:state int2:type="AugLoop_Text_Critique" int2:value="Rejected"/>
    </int2:bookmark>
    <int2:bookmark int2:bookmarkName="_Int_8sBmZBE8" int2:invalidationBookmarkName="" int2:hashCode="904JAxoeINeHdn" int2:id="J7xQAcSo">
      <int2:state int2:type="AugLoop_Text_Critique" int2:value="Rejected"/>
    </int2:bookmark>
    <int2:bookmark int2:bookmarkName="_Int_kfd0R8rO" int2:invalidationBookmarkName="" int2:hashCode="904JAxoeINeHdn" int2:id="OzLPmqqy">
      <int2:state int2:type="AugLoop_Text_Critique" int2:value="Rejected"/>
    </int2:bookmark>
    <int2:bookmark int2:bookmarkName="_Int_6mfUJGAd" int2:invalidationBookmarkName="" int2:hashCode="M2XTfdJZpIoIKO" int2:id="MQAUVZvr">
      <int2:state int2:type="AugLoop_Text_Critique" int2:value="Rejected"/>
    </int2:bookmark>
    <int2:bookmark int2:bookmarkName="_Int_aV120ufL" int2:invalidationBookmarkName="" int2:hashCode="NT12h6See3qwhk" int2:id="2MWVg756">
      <int2:state int2:type="AugLoop_Text_Critique" int2:value="Rejected"/>
    </int2:bookmark>
    <int2:bookmark int2:bookmarkName="_Int_fm9WLyIG" int2:invalidationBookmarkName="" int2:hashCode="VGe646L9G0Z8tk" int2:id="tiEH0Vqd">
      <int2:state int2:type="AugLoop_Text_Critique" int2:value="Rejected"/>
    </int2:bookmark>
    <int2:bookmark int2:bookmarkName="_Int_A7snA0jg" int2:invalidationBookmarkName="" int2:hashCode="s4NL6cYTzhCuLL" int2:id="KzkWY7kk">
      <int2:state int2:type="AugLoop_Text_Critique" int2:value="Rejected"/>
    </int2:bookmark>
    <int2:bookmark int2:bookmarkName="_Int_W55avZU3" int2:invalidationBookmarkName="" int2:hashCode="Z13PNW+4vsGtHJ" int2:id="eunVVGPe">
      <int2:state int2:type="AugLoop_Text_Critique" int2:value="Rejected"/>
    </int2:bookmark>
    <int2:bookmark int2:bookmarkName="_Int_Kt29xvV6" int2:invalidationBookmarkName="" int2:hashCode="dZYT5DE/N3sn7L" int2:id="P8kezwcw">
      <int2:state int2:type="AugLoop_Text_Critique" int2:value="Rejected"/>
    </int2:bookmark>
    <int2:bookmark int2:bookmarkName="_Int_4Ay8BIVY" int2:invalidationBookmarkName="" int2:hashCode="LOKXXXnn8FfYIs" int2:id="74OlShae">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
    <w:nsid w:val="7115e8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68385D3"/>
    <w:multiLevelType w:val="hybridMultilevel"/>
    <w:tmpl w:val="458C9B24"/>
    <w:lvl w:ilvl="0" w:tplc="3E3E6562">
      <w:start w:val="1"/>
      <w:numFmt w:val="decimal"/>
      <w:lvlText w:val="%1."/>
      <w:lvlJc w:val="left"/>
      <w:pPr>
        <w:ind w:left="720" w:hanging="360"/>
      </w:pPr>
    </w:lvl>
    <w:lvl w:ilvl="1" w:tplc="EEA84F0C">
      <w:start w:val="3"/>
      <w:numFmt w:val="lowerLetter"/>
      <w:lvlText w:val="%2."/>
      <w:lvlJc w:val="left"/>
      <w:pPr>
        <w:ind w:left="1440" w:hanging="360"/>
      </w:pPr>
    </w:lvl>
    <w:lvl w:ilvl="2" w:tplc="F5229AE6">
      <w:start w:val="1"/>
      <w:numFmt w:val="lowerRoman"/>
      <w:lvlText w:val="%3."/>
      <w:lvlJc w:val="right"/>
      <w:pPr>
        <w:ind w:left="2160" w:hanging="180"/>
      </w:pPr>
    </w:lvl>
    <w:lvl w:ilvl="3" w:tplc="DD50FBD0">
      <w:start w:val="1"/>
      <w:numFmt w:val="decimal"/>
      <w:lvlText w:val="%4."/>
      <w:lvlJc w:val="left"/>
      <w:pPr>
        <w:ind w:left="2880" w:hanging="360"/>
      </w:pPr>
    </w:lvl>
    <w:lvl w:ilvl="4" w:tplc="1206E2F4">
      <w:start w:val="1"/>
      <w:numFmt w:val="lowerLetter"/>
      <w:lvlText w:val="%5."/>
      <w:lvlJc w:val="left"/>
      <w:pPr>
        <w:ind w:left="3600" w:hanging="360"/>
      </w:pPr>
    </w:lvl>
    <w:lvl w:ilvl="5" w:tplc="3E2A4ED4">
      <w:start w:val="1"/>
      <w:numFmt w:val="lowerRoman"/>
      <w:lvlText w:val="%6."/>
      <w:lvlJc w:val="right"/>
      <w:pPr>
        <w:ind w:left="4320" w:hanging="180"/>
      </w:pPr>
    </w:lvl>
    <w:lvl w:ilvl="6" w:tplc="852EBB52">
      <w:start w:val="1"/>
      <w:numFmt w:val="decimal"/>
      <w:lvlText w:val="%7."/>
      <w:lvlJc w:val="left"/>
      <w:pPr>
        <w:ind w:left="5040" w:hanging="360"/>
      </w:pPr>
    </w:lvl>
    <w:lvl w:ilvl="7" w:tplc="DB8C304A">
      <w:start w:val="1"/>
      <w:numFmt w:val="lowerLetter"/>
      <w:lvlText w:val="%8."/>
      <w:lvlJc w:val="left"/>
      <w:pPr>
        <w:ind w:left="5760" w:hanging="360"/>
      </w:pPr>
    </w:lvl>
    <w:lvl w:ilvl="8" w:tplc="D562A308">
      <w:start w:val="1"/>
      <w:numFmt w:val="lowerRoman"/>
      <w:lvlText w:val="%9."/>
      <w:lvlJc w:val="right"/>
      <w:pPr>
        <w:ind w:left="6480" w:hanging="180"/>
      </w:pPr>
    </w:lvl>
  </w:abstractNum>
  <w:abstractNum w:abstractNumId="1" w15:restartNumberingAfterBreak="0">
    <w:nsid w:val="4824B93F"/>
    <w:multiLevelType w:val="hybridMultilevel"/>
    <w:tmpl w:val="BDD87E98"/>
    <w:lvl w:ilvl="0" w:tplc="1526B418">
      <w:start w:val="1"/>
      <w:numFmt w:val="decimal"/>
      <w:lvlText w:val="%1."/>
      <w:lvlJc w:val="left"/>
      <w:pPr>
        <w:ind w:left="720" w:hanging="360"/>
      </w:pPr>
    </w:lvl>
    <w:lvl w:ilvl="1" w:tplc="A164EE96">
      <w:start w:val="2"/>
      <w:numFmt w:val="lowerLetter"/>
      <w:lvlText w:val="%2."/>
      <w:lvlJc w:val="left"/>
      <w:pPr>
        <w:ind w:left="1440" w:hanging="360"/>
      </w:pPr>
    </w:lvl>
    <w:lvl w:ilvl="2" w:tplc="B11632EA">
      <w:start w:val="1"/>
      <w:numFmt w:val="lowerRoman"/>
      <w:lvlText w:val="%3."/>
      <w:lvlJc w:val="right"/>
      <w:pPr>
        <w:ind w:left="2160" w:hanging="180"/>
      </w:pPr>
    </w:lvl>
    <w:lvl w:ilvl="3" w:tplc="BF9C5DDE">
      <w:start w:val="1"/>
      <w:numFmt w:val="decimal"/>
      <w:lvlText w:val="%4."/>
      <w:lvlJc w:val="left"/>
      <w:pPr>
        <w:ind w:left="2880" w:hanging="360"/>
      </w:pPr>
    </w:lvl>
    <w:lvl w:ilvl="4" w:tplc="78502966">
      <w:start w:val="1"/>
      <w:numFmt w:val="lowerLetter"/>
      <w:lvlText w:val="%5."/>
      <w:lvlJc w:val="left"/>
      <w:pPr>
        <w:ind w:left="3600" w:hanging="360"/>
      </w:pPr>
    </w:lvl>
    <w:lvl w:ilvl="5" w:tplc="A7028650">
      <w:start w:val="1"/>
      <w:numFmt w:val="lowerRoman"/>
      <w:lvlText w:val="%6."/>
      <w:lvlJc w:val="right"/>
      <w:pPr>
        <w:ind w:left="4320" w:hanging="180"/>
      </w:pPr>
    </w:lvl>
    <w:lvl w:ilvl="6" w:tplc="26A00BD4">
      <w:start w:val="1"/>
      <w:numFmt w:val="decimal"/>
      <w:lvlText w:val="%7."/>
      <w:lvlJc w:val="left"/>
      <w:pPr>
        <w:ind w:left="5040" w:hanging="360"/>
      </w:pPr>
    </w:lvl>
    <w:lvl w:ilvl="7" w:tplc="3BE65074">
      <w:start w:val="1"/>
      <w:numFmt w:val="lowerLetter"/>
      <w:lvlText w:val="%8."/>
      <w:lvlJc w:val="left"/>
      <w:pPr>
        <w:ind w:left="5760" w:hanging="360"/>
      </w:pPr>
    </w:lvl>
    <w:lvl w:ilvl="8" w:tplc="DD547ADA">
      <w:start w:val="1"/>
      <w:numFmt w:val="lowerRoman"/>
      <w:lvlText w:val="%9."/>
      <w:lvlJc w:val="right"/>
      <w:pPr>
        <w:ind w:left="6480" w:hanging="180"/>
      </w:pPr>
    </w:lvl>
  </w:abstractNum>
  <w:abstractNum w:abstractNumId="2" w15:restartNumberingAfterBreak="0">
    <w:nsid w:val="6FDED6C0"/>
    <w:multiLevelType w:val="hybridMultilevel"/>
    <w:tmpl w:val="C49E7DFC"/>
    <w:lvl w:ilvl="0" w:tplc="91E6996E">
      <w:start w:val="1"/>
      <w:numFmt w:val="decimal"/>
      <w:lvlText w:val="%1."/>
      <w:lvlJc w:val="left"/>
      <w:pPr>
        <w:ind w:left="720" w:hanging="360"/>
      </w:pPr>
    </w:lvl>
    <w:lvl w:ilvl="1" w:tplc="B100F4D0">
      <w:start w:val="1"/>
      <w:numFmt w:val="lowerLetter"/>
      <w:lvlText w:val="%2."/>
      <w:lvlJc w:val="left"/>
      <w:pPr>
        <w:ind w:left="1440" w:hanging="360"/>
      </w:pPr>
    </w:lvl>
    <w:lvl w:ilvl="2" w:tplc="6A082D9C">
      <w:start w:val="1"/>
      <w:numFmt w:val="lowerRoman"/>
      <w:lvlText w:val="%3."/>
      <w:lvlJc w:val="right"/>
      <w:pPr>
        <w:ind w:left="2160" w:hanging="180"/>
      </w:pPr>
    </w:lvl>
    <w:lvl w:ilvl="3" w:tplc="298C258C">
      <w:start w:val="1"/>
      <w:numFmt w:val="decimal"/>
      <w:lvlText w:val="%4."/>
      <w:lvlJc w:val="left"/>
      <w:pPr>
        <w:ind w:left="2880" w:hanging="360"/>
      </w:pPr>
    </w:lvl>
    <w:lvl w:ilvl="4" w:tplc="AD9CA88C">
      <w:start w:val="1"/>
      <w:numFmt w:val="lowerLetter"/>
      <w:lvlText w:val="%5."/>
      <w:lvlJc w:val="left"/>
      <w:pPr>
        <w:ind w:left="3600" w:hanging="360"/>
      </w:pPr>
    </w:lvl>
    <w:lvl w:ilvl="5" w:tplc="98FA3CC2">
      <w:start w:val="1"/>
      <w:numFmt w:val="lowerRoman"/>
      <w:lvlText w:val="%6."/>
      <w:lvlJc w:val="right"/>
      <w:pPr>
        <w:ind w:left="4320" w:hanging="180"/>
      </w:pPr>
    </w:lvl>
    <w:lvl w:ilvl="6" w:tplc="2A045F70">
      <w:start w:val="1"/>
      <w:numFmt w:val="decimal"/>
      <w:lvlText w:val="%7."/>
      <w:lvlJc w:val="left"/>
      <w:pPr>
        <w:ind w:left="5040" w:hanging="360"/>
      </w:pPr>
    </w:lvl>
    <w:lvl w:ilvl="7" w:tplc="B02C142A">
      <w:start w:val="1"/>
      <w:numFmt w:val="lowerLetter"/>
      <w:lvlText w:val="%8."/>
      <w:lvlJc w:val="left"/>
      <w:pPr>
        <w:ind w:left="5760" w:hanging="360"/>
      </w:pPr>
    </w:lvl>
    <w:lvl w:ilvl="8" w:tplc="173CB59A">
      <w:start w:val="1"/>
      <w:numFmt w:val="lowerRoman"/>
      <w:lvlText w:val="%9."/>
      <w:lvlJc w:val="right"/>
      <w:pPr>
        <w:ind w:left="6480" w:hanging="180"/>
      </w:pPr>
    </w:lvl>
  </w:abstractNum>
  <w:num w:numId="4">
    <w:abstractNumId w:val="3"/>
  </w:num>
  <w:num w:numId="1" w16cid:durableId="1255556119">
    <w:abstractNumId w:val="0"/>
  </w:num>
  <w:num w:numId="2" w16cid:durableId="2127234433">
    <w:abstractNumId w:val="1"/>
  </w:num>
  <w:num w:numId="3" w16cid:durableId="291177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6967EC"/>
    <w:rsid w:val="00115021"/>
    <w:rsid w:val="0025C595"/>
    <w:rsid w:val="0025C595"/>
    <w:rsid w:val="004ACB36"/>
    <w:rsid w:val="00566708"/>
    <w:rsid w:val="00566708"/>
    <w:rsid w:val="0057123E"/>
    <w:rsid w:val="008B206F"/>
    <w:rsid w:val="00E5238A"/>
    <w:rsid w:val="00EBD509"/>
    <w:rsid w:val="00EF1B4C"/>
    <w:rsid w:val="00FC173A"/>
    <w:rsid w:val="00FC40FA"/>
    <w:rsid w:val="01380872"/>
    <w:rsid w:val="018BCC30"/>
    <w:rsid w:val="01DAE96C"/>
    <w:rsid w:val="01DAE96C"/>
    <w:rsid w:val="01E93212"/>
    <w:rsid w:val="01F82897"/>
    <w:rsid w:val="01F82897"/>
    <w:rsid w:val="0206EDFC"/>
    <w:rsid w:val="0223D593"/>
    <w:rsid w:val="02248BC7"/>
    <w:rsid w:val="02473F5C"/>
    <w:rsid w:val="0253DE3C"/>
    <w:rsid w:val="0286A011"/>
    <w:rsid w:val="029C1467"/>
    <w:rsid w:val="02F1A22F"/>
    <w:rsid w:val="030FCD41"/>
    <w:rsid w:val="032BDB3F"/>
    <w:rsid w:val="03488FE0"/>
    <w:rsid w:val="038578B8"/>
    <w:rsid w:val="03B2BD50"/>
    <w:rsid w:val="03BD1479"/>
    <w:rsid w:val="03CDCB38"/>
    <w:rsid w:val="03FC914C"/>
    <w:rsid w:val="03FC914C"/>
    <w:rsid w:val="0401748C"/>
    <w:rsid w:val="04223304"/>
    <w:rsid w:val="0423F0B3"/>
    <w:rsid w:val="043D5267"/>
    <w:rsid w:val="0448F401"/>
    <w:rsid w:val="04619993"/>
    <w:rsid w:val="0472C641"/>
    <w:rsid w:val="05274A47"/>
    <w:rsid w:val="052B7912"/>
    <w:rsid w:val="053E2601"/>
    <w:rsid w:val="05687870"/>
    <w:rsid w:val="059BC7BB"/>
    <w:rsid w:val="05A257D3"/>
    <w:rsid w:val="05A4408D"/>
    <w:rsid w:val="05BE426B"/>
    <w:rsid w:val="05E56F38"/>
    <w:rsid w:val="05E56F38"/>
    <w:rsid w:val="0614BAE6"/>
    <w:rsid w:val="06157350"/>
    <w:rsid w:val="066B8168"/>
    <w:rsid w:val="06B46306"/>
    <w:rsid w:val="06B46306"/>
    <w:rsid w:val="06CF06D4"/>
    <w:rsid w:val="06E41AAD"/>
    <w:rsid w:val="06FE5CB4"/>
    <w:rsid w:val="0730941E"/>
    <w:rsid w:val="0730941E"/>
    <w:rsid w:val="073276FD"/>
    <w:rsid w:val="078DDBDE"/>
    <w:rsid w:val="07F0D941"/>
    <w:rsid w:val="07F0D941"/>
    <w:rsid w:val="080171DE"/>
    <w:rsid w:val="0824B64B"/>
    <w:rsid w:val="083939E9"/>
    <w:rsid w:val="083939E9"/>
    <w:rsid w:val="085F0269"/>
    <w:rsid w:val="085F0269"/>
    <w:rsid w:val="085FCDBF"/>
    <w:rsid w:val="0889410A"/>
    <w:rsid w:val="08D29F36"/>
    <w:rsid w:val="08F7FED6"/>
    <w:rsid w:val="09437030"/>
    <w:rsid w:val="095C0262"/>
    <w:rsid w:val="098CD32A"/>
    <w:rsid w:val="098F5521"/>
    <w:rsid w:val="09903A8C"/>
    <w:rsid w:val="09903A8C"/>
    <w:rsid w:val="09E44E11"/>
    <w:rsid w:val="09F08A50"/>
    <w:rsid w:val="0A07FABD"/>
    <w:rsid w:val="0A1C0468"/>
    <w:rsid w:val="0A47210A"/>
    <w:rsid w:val="0A64AEAE"/>
    <w:rsid w:val="0AFCF6FE"/>
    <w:rsid w:val="0AFCF6FE"/>
    <w:rsid w:val="0B13F24B"/>
    <w:rsid w:val="0B13F24B"/>
    <w:rsid w:val="0B4DD3AB"/>
    <w:rsid w:val="0B67D4F2"/>
    <w:rsid w:val="0B691B50"/>
    <w:rsid w:val="0BF1FBE3"/>
    <w:rsid w:val="0C6D2C2E"/>
    <w:rsid w:val="0C6D2C2E"/>
    <w:rsid w:val="0C6FD6CC"/>
    <w:rsid w:val="0CA75538"/>
    <w:rsid w:val="0CB8E466"/>
    <w:rsid w:val="0CD156E4"/>
    <w:rsid w:val="0D389598"/>
    <w:rsid w:val="0D7D93F0"/>
    <w:rsid w:val="0DA1FB36"/>
    <w:rsid w:val="0DA1FB36"/>
    <w:rsid w:val="0DAB2A85"/>
    <w:rsid w:val="0E0F8EE9"/>
    <w:rsid w:val="0E21FC6B"/>
    <w:rsid w:val="0E7A4327"/>
    <w:rsid w:val="0E91C2E4"/>
    <w:rsid w:val="0EA10C7A"/>
    <w:rsid w:val="0EC758B6"/>
    <w:rsid w:val="0F842EA8"/>
    <w:rsid w:val="0F842EA8"/>
    <w:rsid w:val="1026E75F"/>
    <w:rsid w:val="102A3781"/>
    <w:rsid w:val="1092D11A"/>
    <w:rsid w:val="10C696EF"/>
    <w:rsid w:val="10CB034B"/>
    <w:rsid w:val="10E21060"/>
    <w:rsid w:val="1197E50F"/>
    <w:rsid w:val="11D32F05"/>
    <w:rsid w:val="11D32F05"/>
    <w:rsid w:val="11E01691"/>
    <w:rsid w:val="11F3501C"/>
    <w:rsid w:val="122CE566"/>
    <w:rsid w:val="1238C74F"/>
    <w:rsid w:val="12728E9E"/>
    <w:rsid w:val="12C8213F"/>
    <w:rsid w:val="12E8D99C"/>
    <w:rsid w:val="12F68260"/>
    <w:rsid w:val="131C877C"/>
    <w:rsid w:val="1333B570"/>
    <w:rsid w:val="1335254F"/>
    <w:rsid w:val="13819C29"/>
    <w:rsid w:val="13B50D9B"/>
    <w:rsid w:val="13B50D9B"/>
    <w:rsid w:val="13C13A5F"/>
    <w:rsid w:val="141DEBC8"/>
    <w:rsid w:val="142E80AF"/>
    <w:rsid w:val="143C273A"/>
    <w:rsid w:val="14793B1A"/>
    <w:rsid w:val="14B691D0"/>
    <w:rsid w:val="1544A825"/>
    <w:rsid w:val="1566423D"/>
    <w:rsid w:val="156967EC"/>
    <w:rsid w:val="158951A0"/>
    <w:rsid w:val="1595281A"/>
    <w:rsid w:val="15ABD840"/>
    <w:rsid w:val="15B90175"/>
    <w:rsid w:val="15BFF4AB"/>
    <w:rsid w:val="15C1B743"/>
    <w:rsid w:val="15C1B743"/>
    <w:rsid w:val="15E49592"/>
    <w:rsid w:val="15E931A4"/>
    <w:rsid w:val="15E99568"/>
    <w:rsid w:val="16007EAC"/>
    <w:rsid w:val="162937D5"/>
    <w:rsid w:val="1636EA9F"/>
    <w:rsid w:val="16479245"/>
    <w:rsid w:val="16548730"/>
    <w:rsid w:val="16548730"/>
    <w:rsid w:val="166B5632"/>
    <w:rsid w:val="16F3D58B"/>
    <w:rsid w:val="1706BB1B"/>
    <w:rsid w:val="175A94EA"/>
    <w:rsid w:val="1777BEEF"/>
    <w:rsid w:val="17BE8B91"/>
    <w:rsid w:val="182C7F86"/>
    <w:rsid w:val="183A3233"/>
    <w:rsid w:val="18706108"/>
    <w:rsid w:val="18AAAC2A"/>
    <w:rsid w:val="18D8E6A2"/>
    <w:rsid w:val="18EF382A"/>
    <w:rsid w:val="18EF382A"/>
    <w:rsid w:val="192A301E"/>
    <w:rsid w:val="1971098D"/>
    <w:rsid w:val="198BD047"/>
    <w:rsid w:val="1A100673"/>
    <w:rsid w:val="1A100673"/>
    <w:rsid w:val="1A278A35"/>
    <w:rsid w:val="1A5C28BA"/>
    <w:rsid w:val="1A5C28BA"/>
    <w:rsid w:val="1A8DD0CF"/>
    <w:rsid w:val="1A8DD0CF"/>
    <w:rsid w:val="1A8E370D"/>
    <w:rsid w:val="1AEF6262"/>
    <w:rsid w:val="1B75AFE3"/>
    <w:rsid w:val="1B75AFE3"/>
    <w:rsid w:val="1BB2E34E"/>
    <w:rsid w:val="1BB6476D"/>
    <w:rsid w:val="1BD6A16B"/>
    <w:rsid w:val="1C08D0C0"/>
    <w:rsid w:val="1C219841"/>
    <w:rsid w:val="1C2EBDAD"/>
    <w:rsid w:val="1C32AF67"/>
    <w:rsid w:val="1C3B8F75"/>
    <w:rsid w:val="1C4630C3"/>
    <w:rsid w:val="1C4FBF0F"/>
    <w:rsid w:val="1C4FBF0F"/>
    <w:rsid w:val="1C551A5D"/>
    <w:rsid w:val="1CDAE858"/>
    <w:rsid w:val="1D09C1E8"/>
    <w:rsid w:val="1D1035F8"/>
    <w:rsid w:val="1D27642E"/>
    <w:rsid w:val="1DB59E9C"/>
    <w:rsid w:val="1DCBF3C2"/>
    <w:rsid w:val="1DD46070"/>
    <w:rsid w:val="1E690474"/>
    <w:rsid w:val="1EAAC5EA"/>
    <w:rsid w:val="1F44AF45"/>
    <w:rsid w:val="1F44AF45"/>
    <w:rsid w:val="1F61B530"/>
    <w:rsid w:val="1F665168"/>
    <w:rsid w:val="1F665168"/>
    <w:rsid w:val="1F9EAE89"/>
    <w:rsid w:val="1F9EAE89"/>
    <w:rsid w:val="1FC721C8"/>
    <w:rsid w:val="1FDA4929"/>
    <w:rsid w:val="1FDA4929"/>
    <w:rsid w:val="202914D2"/>
    <w:rsid w:val="204927AA"/>
    <w:rsid w:val="20AC8B4F"/>
    <w:rsid w:val="20C93E30"/>
    <w:rsid w:val="20E8489F"/>
    <w:rsid w:val="20F3E43A"/>
    <w:rsid w:val="213E3EF1"/>
    <w:rsid w:val="2167B63D"/>
    <w:rsid w:val="21736D29"/>
    <w:rsid w:val="2197C781"/>
    <w:rsid w:val="21C21586"/>
    <w:rsid w:val="22007D0D"/>
    <w:rsid w:val="220D2858"/>
    <w:rsid w:val="2220E079"/>
    <w:rsid w:val="224B5929"/>
    <w:rsid w:val="228BB1FC"/>
    <w:rsid w:val="22B00388"/>
    <w:rsid w:val="22B5B62D"/>
    <w:rsid w:val="22B9738E"/>
    <w:rsid w:val="23028AF2"/>
    <w:rsid w:val="230E0F71"/>
    <w:rsid w:val="23840AE0"/>
    <w:rsid w:val="23A278A4"/>
    <w:rsid w:val="241DE035"/>
    <w:rsid w:val="242473D0"/>
    <w:rsid w:val="242AE965"/>
    <w:rsid w:val="24415210"/>
    <w:rsid w:val="246DD8F7"/>
    <w:rsid w:val="246DD8F7"/>
    <w:rsid w:val="246EFA38"/>
    <w:rsid w:val="246EFA38"/>
    <w:rsid w:val="248E3DBF"/>
    <w:rsid w:val="249C22D4"/>
    <w:rsid w:val="249E6A4B"/>
    <w:rsid w:val="24A12E91"/>
    <w:rsid w:val="24CBBE87"/>
    <w:rsid w:val="2505FF27"/>
    <w:rsid w:val="251ECBAF"/>
    <w:rsid w:val="255B31AD"/>
    <w:rsid w:val="2566078E"/>
    <w:rsid w:val="258481B3"/>
    <w:rsid w:val="25C04431"/>
    <w:rsid w:val="25D81F14"/>
    <w:rsid w:val="25DD01EE"/>
    <w:rsid w:val="25E00E42"/>
    <w:rsid w:val="25E00E42"/>
    <w:rsid w:val="25F4443B"/>
    <w:rsid w:val="25FF0D08"/>
    <w:rsid w:val="265E3BD6"/>
    <w:rsid w:val="2686DEAC"/>
    <w:rsid w:val="26AAE548"/>
    <w:rsid w:val="2723CCAF"/>
    <w:rsid w:val="275C1492"/>
    <w:rsid w:val="2760A3C3"/>
    <w:rsid w:val="27646F8A"/>
    <w:rsid w:val="278B1B1E"/>
    <w:rsid w:val="27A43B4B"/>
    <w:rsid w:val="27A53C4C"/>
    <w:rsid w:val="27C98949"/>
    <w:rsid w:val="27D2AE9C"/>
    <w:rsid w:val="27EDCA41"/>
    <w:rsid w:val="27EDCA41"/>
    <w:rsid w:val="27F4F242"/>
    <w:rsid w:val="280C9367"/>
    <w:rsid w:val="2838473B"/>
    <w:rsid w:val="2842AAC8"/>
    <w:rsid w:val="286A63F1"/>
    <w:rsid w:val="28F97A01"/>
    <w:rsid w:val="2931BA31"/>
    <w:rsid w:val="2943DC6B"/>
    <w:rsid w:val="2964281C"/>
    <w:rsid w:val="29943B46"/>
    <w:rsid w:val="2998CF73"/>
    <w:rsid w:val="29BCAA5B"/>
    <w:rsid w:val="29E66ED7"/>
    <w:rsid w:val="2A5DC23F"/>
    <w:rsid w:val="2A8743C6"/>
    <w:rsid w:val="2A990E50"/>
    <w:rsid w:val="2B01E15F"/>
    <w:rsid w:val="2B2A71C0"/>
    <w:rsid w:val="2B32623B"/>
    <w:rsid w:val="2B41F69F"/>
    <w:rsid w:val="2B4CB2E1"/>
    <w:rsid w:val="2B532535"/>
    <w:rsid w:val="2B73A2FB"/>
    <w:rsid w:val="2BDA1CDE"/>
    <w:rsid w:val="2C10F09E"/>
    <w:rsid w:val="2C1F92AC"/>
    <w:rsid w:val="2C1F92AC"/>
    <w:rsid w:val="2CCF1073"/>
    <w:rsid w:val="2CEF11F8"/>
    <w:rsid w:val="2D18F7DF"/>
    <w:rsid w:val="2D3C70E1"/>
    <w:rsid w:val="2D41F48D"/>
    <w:rsid w:val="2D60A72D"/>
    <w:rsid w:val="2D6AA1D1"/>
    <w:rsid w:val="2D71A7C6"/>
    <w:rsid w:val="2DFDA595"/>
    <w:rsid w:val="2E51F4DE"/>
    <w:rsid w:val="2E8362B1"/>
    <w:rsid w:val="2EA1A429"/>
    <w:rsid w:val="2EFD615B"/>
    <w:rsid w:val="2FBCB038"/>
    <w:rsid w:val="2FCC2E86"/>
    <w:rsid w:val="2FEC62DC"/>
    <w:rsid w:val="300F15CB"/>
    <w:rsid w:val="300F15CB"/>
    <w:rsid w:val="305DD521"/>
    <w:rsid w:val="3062F1C0"/>
    <w:rsid w:val="3082064F"/>
    <w:rsid w:val="30E604AF"/>
    <w:rsid w:val="311BCBCE"/>
    <w:rsid w:val="31200C58"/>
    <w:rsid w:val="31390842"/>
    <w:rsid w:val="314DBF7B"/>
    <w:rsid w:val="31570BBE"/>
    <w:rsid w:val="31A8484E"/>
    <w:rsid w:val="31ACD2FB"/>
    <w:rsid w:val="31D51BC5"/>
    <w:rsid w:val="321DDCDA"/>
    <w:rsid w:val="32288A8F"/>
    <w:rsid w:val="32288A8F"/>
    <w:rsid w:val="322DCA3E"/>
    <w:rsid w:val="32EAE12F"/>
    <w:rsid w:val="32EB5381"/>
    <w:rsid w:val="33073BF1"/>
    <w:rsid w:val="3324F6B9"/>
    <w:rsid w:val="33608254"/>
    <w:rsid w:val="33AD989F"/>
    <w:rsid w:val="33B4767B"/>
    <w:rsid w:val="33D7F3C8"/>
    <w:rsid w:val="33EF3925"/>
    <w:rsid w:val="34616581"/>
    <w:rsid w:val="3497C55C"/>
    <w:rsid w:val="34ED27A2"/>
    <w:rsid w:val="34F334C0"/>
    <w:rsid w:val="35AA23D9"/>
    <w:rsid w:val="35AB03F6"/>
    <w:rsid w:val="35B91EEE"/>
    <w:rsid w:val="35E24FB2"/>
    <w:rsid w:val="35F84F53"/>
    <w:rsid w:val="36344EE6"/>
    <w:rsid w:val="3640A37B"/>
    <w:rsid w:val="365A4564"/>
    <w:rsid w:val="36817547"/>
    <w:rsid w:val="368CC7F4"/>
    <w:rsid w:val="3721E453"/>
    <w:rsid w:val="3721E453"/>
    <w:rsid w:val="372C4CE5"/>
    <w:rsid w:val="377F7A8A"/>
    <w:rsid w:val="377F7A8A"/>
    <w:rsid w:val="379A5A5C"/>
    <w:rsid w:val="37FF526C"/>
    <w:rsid w:val="38791123"/>
    <w:rsid w:val="388FB7DF"/>
    <w:rsid w:val="38A3B824"/>
    <w:rsid w:val="38AFF6BD"/>
    <w:rsid w:val="38AFF6BD"/>
    <w:rsid w:val="3928DF54"/>
    <w:rsid w:val="3940CADB"/>
    <w:rsid w:val="39678723"/>
    <w:rsid w:val="39867409"/>
    <w:rsid w:val="39B70283"/>
    <w:rsid w:val="3A25285D"/>
    <w:rsid w:val="3A28D46D"/>
    <w:rsid w:val="3A2E1B19"/>
    <w:rsid w:val="3A72B291"/>
    <w:rsid w:val="3AAF711F"/>
    <w:rsid w:val="3AB19D80"/>
    <w:rsid w:val="3AB19D80"/>
    <w:rsid w:val="3B1DB2AA"/>
    <w:rsid w:val="3B49F571"/>
    <w:rsid w:val="3BF28C45"/>
    <w:rsid w:val="3BF44458"/>
    <w:rsid w:val="3BF44458"/>
    <w:rsid w:val="3BF5CD29"/>
    <w:rsid w:val="3C11927F"/>
    <w:rsid w:val="3C296FC4"/>
    <w:rsid w:val="3C407CCE"/>
    <w:rsid w:val="3C46F7BA"/>
    <w:rsid w:val="3C5DED9F"/>
    <w:rsid w:val="3C6054F7"/>
    <w:rsid w:val="3C7736F4"/>
    <w:rsid w:val="3C854CE4"/>
    <w:rsid w:val="3C9A1756"/>
    <w:rsid w:val="3CAD5A0D"/>
    <w:rsid w:val="3CAD5A0D"/>
    <w:rsid w:val="3CB4CA07"/>
    <w:rsid w:val="3CB84772"/>
    <w:rsid w:val="3CBCE28E"/>
    <w:rsid w:val="3CC47B61"/>
    <w:rsid w:val="3CCDFD07"/>
    <w:rsid w:val="3CF28244"/>
    <w:rsid w:val="3CFA2550"/>
    <w:rsid w:val="3D02284F"/>
    <w:rsid w:val="3D47EFBE"/>
    <w:rsid w:val="3D488DEF"/>
    <w:rsid w:val="3D6BDF4B"/>
    <w:rsid w:val="3D750E89"/>
    <w:rsid w:val="3DAFF9C4"/>
    <w:rsid w:val="3DBD70DC"/>
    <w:rsid w:val="3DF838DF"/>
    <w:rsid w:val="3DFC5596"/>
    <w:rsid w:val="3E4A4C5D"/>
    <w:rsid w:val="3EE3FADA"/>
    <w:rsid w:val="3F2A60DD"/>
    <w:rsid w:val="3F441691"/>
    <w:rsid w:val="3F4903CE"/>
    <w:rsid w:val="3F5A49E3"/>
    <w:rsid w:val="3F665E57"/>
    <w:rsid w:val="3F73EA06"/>
    <w:rsid w:val="3F99C456"/>
    <w:rsid w:val="3FB17A2D"/>
    <w:rsid w:val="3FB2DC85"/>
    <w:rsid w:val="3FF7142D"/>
    <w:rsid w:val="3FFCACFC"/>
    <w:rsid w:val="40148DE5"/>
    <w:rsid w:val="40334A69"/>
    <w:rsid w:val="40DA9E81"/>
    <w:rsid w:val="40DA9E81"/>
    <w:rsid w:val="40F09CA9"/>
    <w:rsid w:val="412E6588"/>
    <w:rsid w:val="4153990D"/>
    <w:rsid w:val="41972500"/>
    <w:rsid w:val="41B48F93"/>
    <w:rsid w:val="41B7C494"/>
    <w:rsid w:val="41E30215"/>
    <w:rsid w:val="422CE105"/>
    <w:rsid w:val="4278DBCB"/>
    <w:rsid w:val="42AE7126"/>
    <w:rsid w:val="42C60493"/>
    <w:rsid w:val="42E708A4"/>
    <w:rsid w:val="43185100"/>
    <w:rsid w:val="43185100"/>
    <w:rsid w:val="433565F4"/>
    <w:rsid w:val="437117F5"/>
    <w:rsid w:val="438822DB"/>
    <w:rsid w:val="43B1B78D"/>
    <w:rsid w:val="43BEAF14"/>
    <w:rsid w:val="44174537"/>
    <w:rsid w:val="441A3D51"/>
    <w:rsid w:val="444D1964"/>
    <w:rsid w:val="446B6109"/>
    <w:rsid w:val="446FCA1D"/>
    <w:rsid w:val="44F93960"/>
    <w:rsid w:val="44F93960"/>
    <w:rsid w:val="4508539C"/>
    <w:rsid w:val="454331E2"/>
    <w:rsid w:val="4579FE9F"/>
    <w:rsid w:val="459C8C8A"/>
    <w:rsid w:val="459C8C8A"/>
    <w:rsid w:val="45A995A6"/>
    <w:rsid w:val="45C3D673"/>
    <w:rsid w:val="45CBD7F7"/>
    <w:rsid w:val="45CF3E18"/>
    <w:rsid w:val="4606242C"/>
    <w:rsid w:val="4638DA72"/>
    <w:rsid w:val="46655046"/>
    <w:rsid w:val="466BE3DB"/>
    <w:rsid w:val="468A9E38"/>
    <w:rsid w:val="46D5F7F2"/>
    <w:rsid w:val="46D7BA1F"/>
    <w:rsid w:val="475EE47A"/>
    <w:rsid w:val="476B91C9"/>
    <w:rsid w:val="479BE807"/>
    <w:rsid w:val="47C42FAA"/>
    <w:rsid w:val="47C42FAA"/>
    <w:rsid w:val="47F78CD3"/>
    <w:rsid w:val="47F78CD3"/>
    <w:rsid w:val="4856B93C"/>
    <w:rsid w:val="48D9D028"/>
    <w:rsid w:val="49638F00"/>
    <w:rsid w:val="4982DF5E"/>
    <w:rsid w:val="49F20756"/>
    <w:rsid w:val="4A1F2614"/>
    <w:rsid w:val="4A1F2614"/>
    <w:rsid w:val="4A83A635"/>
    <w:rsid w:val="4A86A949"/>
    <w:rsid w:val="4A86A949"/>
    <w:rsid w:val="4A958926"/>
    <w:rsid w:val="4AD02012"/>
    <w:rsid w:val="4AF052DF"/>
    <w:rsid w:val="4B1A6624"/>
    <w:rsid w:val="4B34D12D"/>
    <w:rsid w:val="4B351EB6"/>
    <w:rsid w:val="4B375581"/>
    <w:rsid w:val="4B380535"/>
    <w:rsid w:val="4B380535"/>
    <w:rsid w:val="4B523DBE"/>
    <w:rsid w:val="4B837DCB"/>
    <w:rsid w:val="4B837DCB"/>
    <w:rsid w:val="4BCAAD8A"/>
    <w:rsid w:val="4C5197A7"/>
    <w:rsid w:val="4C525726"/>
    <w:rsid w:val="4CABDDD6"/>
    <w:rsid w:val="4CABDDD6"/>
    <w:rsid w:val="4CC9FB86"/>
    <w:rsid w:val="4CCF2480"/>
    <w:rsid w:val="4CE7EFE8"/>
    <w:rsid w:val="4D02E8B9"/>
    <w:rsid w:val="4D02E8B9"/>
    <w:rsid w:val="4D1B59CF"/>
    <w:rsid w:val="4D1CF5C7"/>
    <w:rsid w:val="4D589F80"/>
    <w:rsid w:val="4D7A2FDE"/>
    <w:rsid w:val="4D9C06AC"/>
    <w:rsid w:val="4DD3374C"/>
    <w:rsid w:val="4DDAD34D"/>
    <w:rsid w:val="4E7124D0"/>
    <w:rsid w:val="4E983143"/>
    <w:rsid w:val="4E983143"/>
    <w:rsid w:val="4F00B751"/>
    <w:rsid w:val="4F238FF9"/>
    <w:rsid w:val="4F2ED33B"/>
    <w:rsid w:val="4F6B3D79"/>
    <w:rsid w:val="4FBF00BF"/>
    <w:rsid w:val="4FF5FC81"/>
    <w:rsid w:val="5097C6EA"/>
    <w:rsid w:val="50AE7782"/>
    <w:rsid w:val="50C49D26"/>
    <w:rsid w:val="51052162"/>
    <w:rsid w:val="510BAC45"/>
    <w:rsid w:val="514D7645"/>
    <w:rsid w:val="517A16D1"/>
    <w:rsid w:val="51972C5B"/>
    <w:rsid w:val="51972C5B"/>
    <w:rsid w:val="519899E2"/>
    <w:rsid w:val="51A85322"/>
    <w:rsid w:val="51A85322"/>
    <w:rsid w:val="51DDB267"/>
    <w:rsid w:val="52116464"/>
    <w:rsid w:val="5232FB70"/>
    <w:rsid w:val="524B30D5"/>
    <w:rsid w:val="5252076B"/>
    <w:rsid w:val="52542679"/>
    <w:rsid w:val="5259FA12"/>
    <w:rsid w:val="5259FA12"/>
    <w:rsid w:val="52795DAB"/>
    <w:rsid w:val="52C89A6F"/>
    <w:rsid w:val="535B3294"/>
    <w:rsid w:val="535B3294"/>
    <w:rsid w:val="53734667"/>
    <w:rsid w:val="537CA168"/>
    <w:rsid w:val="53A0E4C5"/>
    <w:rsid w:val="53C7B6AF"/>
    <w:rsid w:val="5415A046"/>
    <w:rsid w:val="54CC6C49"/>
    <w:rsid w:val="54DD7D9B"/>
    <w:rsid w:val="54EB8937"/>
    <w:rsid w:val="5532D82B"/>
    <w:rsid w:val="5561590D"/>
    <w:rsid w:val="55616F0E"/>
    <w:rsid w:val="556F5D27"/>
    <w:rsid w:val="557E09DA"/>
    <w:rsid w:val="55C4C854"/>
    <w:rsid w:val="55DF4E92"/>
    <w:rsid w:val="55F3BCC9"/>
    <w:rsid w:val="55FBD21C"/>
    <w:rsid w:val="562AC9FD"/>
    <w:rsid w:val="562AC9FD"/>
    <w:rsid w:val="56381EA3"/>
    <w:rsid w:val="56381EA3"/>
    <w:rsid w:val="5686E001"/>
    <w:rsid w:val="56AA29BB"/>
    <w:rsid w:val="56E03F4B"/>
    <w:rsid w:val="56E785A4"/>
    <w:rsid w:val="57762913"/>
    <w:rsid w:val="57804758"/>
    <w:rsid w:val="5789EFA4"/>
    <w:rsid w:val="57A5211A"/>
    <w:rsid w:val="57B5E635"/>
    <w:rsid w:val="57BE34FD"/>
    <w:rsid w:val="57CA41E6"/>
    <w:rsid w:val="57E7290C"/>
    <w:rsid w:val="58446E7D"/>
    <w:rsid w:val="585DA9FD"/>
    <w:rsid w:val="585DA9FD"/>
    <w:rsid w:val="586A9C29"/>
    <w:rsid w:val="58B50F74"/>
    <w:rsid w:val="58E6FE1E"/>
    <w:rsid w:val="5908F9AB"/>
    <w:rsid w:val="595323BE"/>
    <w:rsid w:val="596BBFA5"/>
    <w:rsid w:val="596DD447"/>
    <w:rsid w:val="5A301132"/>
    <w:rsid w:val="5A340170"/>
    <w:rsid w:val="5A4FABEF"/>
    <w:rsid w:val="5A8E865C"/>
    <w:rsid w:val="5AA18558"/>
    <w:rsid w:val="5B6260DD"/>
    <w:rsid w:val="5BA0233E"/>
    <w:rsid w:val="5BD758DA"/>
    <w:rsid w:val="5BE31F0D"/>
    <w:rsid w:val="5BF94E69"/>
    <w:rsid w:val="5C1373CD"/>
    <w:rsid w:val="5C14E48C"/>
    <w:rsid w:val="5C14E48C"/>
    <w:rsid w:val="5C75F6E5"/>
    <w:rsid w:val="5CBC739E"/>
    <w:rsid w:val="5CEC2D4A"/>
    <w:rsid w:val="5D23DF81"/>
    <w:rsid w:val="5D2479AB"/>
    <w:rsid w:val="5D304537"/>
    <w:rsid w:val="5D49106E"/>
    <w:rsid w:val="5D982924"/>
    <w:rsid w:val="5D9D21BF"/>
    <w:rsid w:val="5DF94147"/>
    <w:rsid w:val="5DFDCB37"/>
    <w:rsid w:val="5E218ED9"/>
    <w:rsid w:val="5E30D61F"/>
    <w:rsid w:val="5EEDFC14"/>
    <w:rsid w:val="5F17B855"/>
    <w:rsid w:val="5F17B855"/>
    <w:rsid w:val="5F1F2D27"/>
    <w:rsid w:val="5F4EF7C2"/>
    <w:rsid w:val="5F56481E"/>
    <w:rsid w:val="5F8FD2C7"/>
    <w:rsid w:val="5FABCB99"/>
    <w:rsid w:val="5FD38137"/>
    <w:rsid w:val="5FE6245B"/>
    <w:rsid w:val="601F12A0"/>
    <w:rsid w:val="6029C783"/>
    <w:rsid w:val="60A032D9"/>
    <w:rsid w:val="60E0F69C"/>
    <w:rsid w:val="60EB7DA5"/>
    <w:rsid w:val="60EB7DA5"/>
    <w:rsid w:val="60EC3DBE"/>
    <w:rsid w:val="61798C05"/>
    <w:rsid w:val="61C57612"/>
    <w:rsid w:val="620BCADD"/>
    <w:rsid w:val="620EC1F5"/>
    <w:rsid w:val="62209807"/>
    <w:rsid w:val="62779E3E"/>
    <w:rsid w:val="62A9E449"/>
    <w:rsid w:val="62C06EFE"/>
    <w:rsid w:val="62CBADB0"/>
    <w:rsid w:val="630D9DA2"/>
    <w:rsid w:val="630D9DA2"/>
    <w:rsid w:val="637D77C5"/>
    <w:rsid w:val="638604D1"/>
    <w:rsid w:val="638604D1"/>
    <w:rsid w:val="63B5DD46"/>
    <w:rsid w:val="63F23AF3"/>
    <w:rsid w:val="64153FEE"/>
    <w:rsid w:val="642AEC37"/>
    <w:rsid w:val="64562C33"/>
    <w:rsid w:val="6471C2ED"/>
    <w:rsid w:val="64F5753C"/>
    <w:rsid w:val="64F5753C"/>
    <w:rsid w:val="64F6FAD9"/>
    <w:rsid w:val="64F81205"/>
    <w:rsid w:val="6504B286"/>
    <w:rsid w:val="650BC027"/>
    <w:rsid w:val="654BEA57"/>
    <w:rsid w:val="654BEA57"/>
    <w:rsid w:val="65692A4D"/>
    <w:rsid w:val="65BA73D6"/>
    <w:rsid w:val="65C9E1A2"/>
    <w:rsid w:val="65F2DFEE"/>
    <w:rsid w:val="6600853F"/>
    <w:rsid w:val="661CF090"/>
    <w:rsid w:val="66268779"/>
    <w:rsid w:val="66692ED5"/>
    <w:rsid w:val="6684F5C5"/>
    <w:rsid w:val="66FB7E32"/>
    <w:rsid w:val="6715EE7B"/>
    <w:rsid w:val="6766576F"/>
    <w:rsid w:val="6766576F"/>
    <w:rsid w:val="67F3D476"/>
    <w:rsid w:val="685FED5C"/>
    <w:rsid w:val="686F8BA8"/>
    <w:rsid w:val="6875D7ED"/>
    <w:rsid w:val="68854D69"/>
    <w:rsid w:val="6895E2C8"/>
    <w:rsid w:val="689D00FD"/>
    <w:rsid w:val="692C28F7"/>
    <w:rsid w:val="69435D21"/>
    <w:rsid w:val="696197BA"/>
    <w:rsid w:val="69A975BE"/>
    <w:rsid w:val="69E92714"/>
    <w:rsid w:val="6A19D3DA"/>
    <w:rsid w:val="6A1D5114"/>
    <w:rsid w:val="6A1D5114"/>
    <w:rsid w:val="6A1DF487"/>
    <w:rsid w:val="6A1F1FCE"/>
    <w:rsid w:val="6A261547"/>
    <w:rsid w:val="6A38D48F"/>
    <w:rsid w:val="6A3A5BB5"/>
    <w:rsid w:val="6A7576A8"/>
    <w:rsid w:val="6A7ABE3A"/>
    <w:rsid w:val="6A9228AF"/>
    <w:rsid w:val="6AB37E79"/>
    <w:rsid w:val="6AFB413C"/>
    <w:rsid w:val="6B7B65F0"/>
    <w:rsid w:val="6B90BB3E"/>
    <w:rsid w:val="6B982121"/>
    <w:rsid w:val="6B9EE66A"/>
    <w:rsid w:val="6BB5A43B"/>
    <w:rsid w:val="6BC9247A"/>
    <w:rsid w:val="6C2B903A"/>
    <w:rsid w:val="6C690B75"/>
    <w:rsid w:val="6C7330FC"/>
    <w:rsid w:val="6CA87797"/>
    <w:rsid w:val="6CDC9E79"/>
    <w:rsid w:val="6D1C04F6"/>
    <w:rsid w:val="6D1D168D"/>
    <w:rsid w:val="6D1D168D"/>
    <w:rsid w:val="6D4FB76E"/>
    <w:rsid w:val="6D8B6A1B"/>
    <w:rsid w:val="6DFF4037"/>
    <w:rsid w:val="6DFF4037"/>
    <w:rsid w:val="6E989431"/>
    <w:rsid w:val="6EDCFFA3"/>
    <w:rsid w:val="6F628522"/>
    <w:rsid w:val="6F6D1B55"/>
    <w:rsid w:val="6F7AE32F"/>
    <w:rsid w:val="6F7EC53D"/>
    <w:rsid w:val="6F92BF5B"/>
    <w:rsid w:val="6FAEE22C"/>
    <w:rsid w:val="6FB30AC6"/>
    <w:rsid w:val="6FDD4768"/>
    <w:rsid w:val="6FE0986B"/>
    <w:rsid w:val="6FFEDCE2"/>
    <w:rsid w:val="702A03AB"/>
    <w:rsid w:val="703A1DD3"/>
    <w:rsid w:val="704319E6"/>
    <w:rsid w:val="706EABB3"/>
    <w:rsid w:val="70758574"/>
    <w:rsid w:val="71055150"/>
    <w:rsid w:val="7122F73D"/>
    <w:rsid w:val="712B4BC9"/>
    <w:rsid w:val="7137A7E8"/>
    <w:rsid w:val="7143286D"/>
    <w:rsid w:val="71495F17"/>
    <w:rsid w:val="714B453B"/>
    <w:rsid w:val="71AD6785"/>
    <w:rsid w:val="71AEFB8A"/>
    <w:rsid w:val="720D0F36"/>
    <w:rsid w:val="72ECFEA2"/>
    <w:rsid w:val="73921C2C"/>
    <w:rsid w:val="73AE7E07"/>
    <w:rsid w:val="73C22FC2"/>
    <w:rsid w:val="73CBF511"/>
    <w:rsid w:val="73E0DBBC"/>
    <w:rsid w:val="7432DB99"/>
    <w:rsid w:val="74460657"/>
    <w:rsid w:val="7543C5B4"/>
    <w:rsid w:val="756FFE5C"/>
    <w:rsid w:val="75A9A24E"/>
    <w:rsid w:val="76564CC5"/>
    <w:rsid w:val="76C70F2C"/>
    <w:rsid w:val="76F4B4E2"/>
    <w:rsid w:val="76F55E7D"/>
    <w:rsid w:val="773151B0"/>
    <w:rsid w:val="776A9E68"/>
    <w:rsid w:val="77A8ECC9"/>
    <w:rsid w:val="77EC9F5A"/>
    <w:rsid w:val="780D082A"/>
    <w:rsid w:val="78787D2F"/>
    <w:rsid w:val="78908543"/>
    <w:rsid w:val="7896346C"/>
    <w:rsid w:val="78D37C5C"/>
    <w:rsid w:val="7933A1EC"/>
    <w:rsid w:val="793D1F53"/>
    <w:rsid w:val="794109A3"/>
    <w:rsid w:val="79C024EB"/>
    <w:rsid w:val="7A2C55A4"/>
    <w:rsid w:val="7A499303"/>
    <w:rsid w:val="7A8CB344"/>
    <w:rsid w:val="7B2FFBDC"/>
    <w:rsid w:val="7B66262B"/>
    <w:rsid w:val="7B8748F7"/>
    <w:rsid w:val="7BF7BE10"/>
    <w:rsid w:val="7BFD1E00"/>
    <w:rsid w:val="7C344905"/>
    <w:rsid w:val="7CA072E1"/>
    <w:rsid w:val="7CA9BB89"/>
    <w:rsid w:val="7CA9BB89"/>
    <w:rsid w:val="7D056292"/>
    <w:rsid w:val="7D05F556"/>
    <w:rsid w:val="7D2C41F0"/>
    <w:rsid w:val="7D77C3AA"/>
    <w:rsid w:val="7E00E22B"/>
    <w:rsid w:val="7E4FF94E"/>
    <w:rsid w:val="7E890699"/>
    <w:rsid w:val="7EBBAAC9"/>
    <w:rsid w:val="7EBBAAC9"/>
    <w:rsid w:val="7EFC38EE"/>
    <w:rsid w:val="7EFF14B8"/>
    <w:rsid w:val="7F074205"/>
    <w:rsid w:val="7F18E6B2"/>
    <w:rsid w:val="7F3B2BE4"/>
    <w:rsid w:val="7F4A1419"/>
    <w:rsid w:val="7F686267"/>
    <w:rsid w:val="7F92A3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967EC"/>
  <w15:chartTrackingRefBased/>
  <w15:docId w15:val="{7A7B67C3-FFA3-44C3-8E6D-BC2BD0E51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Nornal" w:customStyle="1">
    <w:name w:val="Nornal"/>
    <w:basedOn w:val="Normal"/>
    <w:link w:val="NornalChar"/>
    <w:qFormat/>
    <w:rsid w:val="00EF1B4C"/>
    <w:pPr>
      <w:spacing w:line="264" w:lineRule="auto"/>
    </w:pPr>
    <w:rPr>
      <w:rFonts w:ascii="Times New Roman" w:hAnsi="Times New Roman" w:eastAsia="Times New Roman" w:cs="Arial"/>
      <w:szCs w:val="22"/>
      <w:lang w:val="en-GB" w:eastAsia="en-GB"/>
    </w:rPr>
  </w:style>
  <w:style w:type="character" w:styleId="NornalChar" w:customStyle="1">
    <w:name w:val="Nornal Char"/>
    <w:basedOn w:val="DefaultParagraphFont"/>
    <w:link w:val="Nornal"/>
    <w:rsid w:val="00EF1B4C"/>
    <w:rPr>
      <w:rFonts w:ascii="Times New Roman" w:hAnsi="Times New Roman" w:eastAsia="Times New Roman" w:cs="Arial"/>
      <w:szCs w:val="22"/>
      <w:lang w:val="en-GB" w:eastAsia="en-GB"/>
    </w:rPr>
  </w:style>
  <w:style w:type="character" w:styleId="Hyperlink">
    <w:name w:val="Hyperlink"/>
    <w:basedOn w:val="DefaultParagraphFont"/>
    <w:uiPriority w:val="99"/>
    <w:unhideWhenUsed/>
    <w:rsid w:val="00EF1B4C"/>
    <w:rPr>
      <w:color w:val="467886"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microsoft.com/office/2020/10/relationships/intelligence" Target="intelligence2.xml" Id="rId24" /><Relationship Type="http://schemas.openxmlformats.org/officeDocument/2006/relationships/theme" Target="theme/theme1.xml" Id="rId23" /><Relationship Type="http://schemas.openxmlformats.org/officeDocument/2006/relationships/webSettings" Target="webSettings.xml" Id="rId4" /><Relationship Type="http://schemas.openxmlformats.org/officeDocument/2006/relationships/fontTable" Target="fontTable.xml" Id="rId22" /><Relationship Type="http://schemas.openxmlformats.org/officeDocument/2006/relationships/hyperlink" Target="https://www.acas.org.uk/dispute-resolution" TargetMode="External" Id="R1347422185eb4982" /><Relationship Type="http://schemas.openxmlformats.org/officeDocument/2006/relationships/hyperlink" Target="https://www.acas.org.uk/equal-pay/employer-responsibilities" TargetMode="External" Id="Rbf68781a04ca42fa" /><Relationship Type="http://schemas.openxmlformats.org/officeDocument/2006/relationships/hyperlink" Target="https://www.acas.org.uk/payslips" TargetMode="External" Id="R4c0102c8f9674612" /><Relationship Type="http://schemas.openxmlformats.org/officeDocument/2006/relationships/hyperlink" Target="https://www.acas.org.uk/making-a-claim-to-an-employment-tribunal" TargetMode="External" Id="R6e929418805c4c09" /><Relationship Type="http://schemas.openxmlformats.org/officeDocument/2006/relationships/hyperlink" Target="https://www.acas.org.uk/managing-your-employees-maternity-leave-and-pay/discrimination-because-of-pregnancy-and-maternity" TargetMode="External" Id="R7915cbc02acf415b" /><Relationship Type="http://schemas.openxmlformats.org/officeDocument/2006/relationships/hyperlink" Target="https://www.acas.org.uk/hiring-someone/follow-discrimination-law" TargetMode="External" Id="Rb10fe9ee439f46ee" /><Relationship Type="http://schemas.openxmlformats.org/officeDocument/2006/relationships/hyperlink" Target="https://www.acas.org.uk/tupe" TargetMode="External" Id="R465024b4f72d4516" /><Relationship Type="http://schemas.openxmlformats.org/officeDocument/2006/relationships/hyperlink" Target="https://www.acas.org.uk/working-time-rules" TargetMode="External" Id="R60498f6ca6ff4f66" /><Relationship Type="http://schemas.openxmlformats.org/officeDocument/2006/relationships/hyperlink" Target="https://www.acas.org.uk/national-minimum-wage-entitlement" TargetMode="External" Id="R2a75ebff15d249b0" /><Relationship Type="http://schemas.openxmlformats.org/officeDocument/2006/relationships/hyperlink" Target="https://www.cipd.org/uk/views-and-insights/cipd-viewpoint/age-diversity/" TargetMode="External" Id="Rf1c3c29b5f064a7f" /><Relationship Type="http://schemas.openxmlformats.org/officeDocument/2006/relationships/hyperlink" Target="https://www.cipd.org/uk/knowledge/factsheets/uk-court-system-factsheet/" TargetMode="External" Id="R84f50212abe047da" /><Relationship Type="http://schemas.openxmlformats.org/officeDocument/2006/relationships/hyperlink" Target="https://www.cipd.org/uk/views-and-insights/cipd-viewpoint/employment-status-rights/" TargetMode="External" Id="R43ea753d9e2c422a" /><Relationship Type="http://schemas.openxmlformats.org/officeDocument/2006/relationships/hyperlink" Target="https://www.cipd.org/uk/knowledge/employment-law/equal-pay/" TargetMode="External" Id="R93fbab483bb04307" /><Relationship Type="http://schemas.openxmlformats.org/officeDocument/2006/relationships/hyperlink" Target="https://www.cipd.org/uk/views-and-insights/cipd-viewpoint/gender-equality-work/" TargetMode="External" Id="Re8d8331959b947ed" /><Relationship Type="http://schemas.openxmlformats.org/officeDocument/2006/relationships/hyperlink" Target="https://www.cipd.org/uk/knowledge/factsheets/tribunals-factsheet/" TargetMode="External" Id="Rfbe6b9aef8a74e54" /><Relationship Type="http://schemas.openxmlformats.org/officeDocument/2006/relationships/hyperlink" Target="https://www.cipd.org/uk/knowledge/factsheets/tupe-factsheet/" TargetMode="External" Id="R3d9fd7b055624627" /><Relationship Type="http://schemas.openxmlformats.org/officeDocument/2006/relationships/hyperlink" Target="https://www.cipd.org/uk/knowledge/guides/managing-the-redundancy-process/" TargetMode="External" Id="R557cc1c5877d434a" /><Relationship Type="http://schemas.openxmlformats.org/officeDocument/2006/relationships/hyperlink" Target="https://www.cipd.org/uk/knowledge/employment-law/working-time/" TargetMode="External" Id="R42be9db625414ff7" /><Relationship Type="http://schemas.openxmlformats.org/officeDocument/2006/relationships/hyperlink" Target="https://www.gov.uk/flexible-working" TargetMode="External" Id="R73f27f559b664785" /><Relationship Type="http://schemas.openxmlformats.org/officeDocument/2006/relationships/hyperlink" Target="https://www.gov.uk/maximum-weekly-working-hours" TargetMode="External" Id="Rc873c6d47f67468f" /><Relationship Type="http://schemas.openxmlformats.org/officeDocument/2006/relationships/hyperlink" Target="https://www.gov.uk/employers-maternity-pay-leave" TargetMode="External" Id="R139316b2d72d45f4" /><Relationship Type="http://schemas.openxmlformats.org/officeDocument/2006/relationships/hyperlink" Target="https://www.gov.uk/maximum-weekly-working-hours" TargetMode="External" Id="R0068eee8782144e1" /><Relationship Type="http://schemas.openxmlformats.org/officeDocument/2006/relationships/hyperlink" Target="https://www.judiciary.uk/about-the-judiciary/our-justice-system/court-structure/" TargetMode="External" Id="R7780e966484c4a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White</dc:creator>
  <keywords/>
  <dc:description/>
  <lastModifiedBy>Sian White</lastModifiedBy>
  <revision>7</revision>
  <dcterms:created xsi:type="dcterms:W3CDTF">2024-04-15T09:26:00.0000000Z</dcterms:created>
  <dcterms:modified xsi:type="dcterms:W3CDTF">2024-05-07T20:47:30.2198826Z</dcterms:modified>
</coreProperties>
</file>